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1E5" w:rsidRPr="005F4DF1" w:rsidRDefault="006521E5" w:rsidP="00912DAE">
      <w:pPr>
        <w:keepNext/>
        <w:jc w:val="center"/>
        <w:outlineLvl w:val="2"/>
        <w:rPr>
          <w:rFonts w:ascii="Cambria" w:hAnsi="Cambria"/>
          <w:b/>
          <w:bCs/>
          <w:sz w:val="32"/>
          <w:szCs w:val="28"/>
          <w:lang w:val="en"/>
        </w:rPr>
      </w:pPr>
      <w:bookmarkStart w:id="0" w:name="_GoBack"/>
      <w:bookmarkEnd w:id="0"/>
    </w:p>
    <w:p w:rsidR="00912DAE" w:rsidRPr="005F4DF1" w:rsidRDefault="00912DAE" w:rsidP="00912DAE">
      <w:pPr>
        <w:keepNext/>
        <w:jc w:val="center"/>
        <w:outlineLvl w:val="2"/>
        <w:rPr>
          <w:rFonts w:ascii="Cambria" w:hAnsi="Cambria"/>
          <w:b/>
          <w:bCs/>
          <w:sz w:val="32"/>
          <w:szCs w:val="28"/>
        </w:rPr>
      </w:pPr>
      <w:r w:rsidRPr="005F4DF1">
        <w:rPr>
          <w:rFonts w:ascii="Cambria" w:hAnsi="Cambria"/>
          <w:b/>
          <w:bCs/>
          <w:sz w:val="32"/>
          <w:szCs w:val="28"/>
          <w:lang w:val="en"/>
        </w:rPr>
        <w:t>CHAPTER III</w:t>
      </w:r>
    </w:p>
    <w:p w:rsidR="00C24799" w:rsidRPr="005F4DF1" w:rsidRDefault="00912DAE" w:rsidP="00912DAE">
      <w:pPr>
        <w:keepNext/>
        <w:jc w:val="center"/>
        <w:outlineLvl w:val="2"/>
        <w:rPr>
          <w:rFonts w:ascii="Cambria" w:hAnsi="Cambria"/>
          <w:b/>
          <w:bCs/>
          <w:sz w:val="32"/>
          <w:szCs w:val="28"/>
        </w:rPr>
      </w:pPr>
      <w:r w:rsidRPr="005F4DF1">
        <w:rPr>
          <w:rFonts w:ascii="Cambria" w:hAnsi="Cambria"/>
          <w:b/>
          <w:bCs/>
          <w:sz w:val="32"/>
          <w:szCs w:val="28"/>
          <w:lang w:val="en"/>
        </w:rPr>
        <w:t xml:space="preserve">ACTIVITIES OF THE THEMATIC AND </w:t>
      </w:r>
      <w:r w:rsidRPr="005F4DF1">
        <w:rPr>
          <w:rFonts w:ascii="Cambria" w:hAnsi="Cambria"/>
          <w:sz w:val="32"/>
          <w:szCs w:val="28"/>
          <w:lang w:val="en"/>
        </w:rPr>
        <w:br/>
      </w:r>
      <w:r w:rsidRPr="005F4DF1">
        <w:rPr>
          <w:rFonts w:ascii="Cambria" w:hAnsi="Cambria"/>
          <w:b/>
          <w:bCs/>
          <w:sz w:val="32"/>
          <w:szCs w:val="28"/>
          <w:lang w:val="en"/>
        </w:rPr>
        <w:t xml:space="preserve"> COUNTRY RAPPORTEURSHIPS AND PROMOTION AND TRAINING ACTIVITIES</w:t>
      </w:r>
    </w:p>
    <w:p w:rsidR="00FB5605" w:rsidRPr="005F4DF1" w:rsidRDefault="00FB5605" w:rsidP="00FB5605">
      <w:pPr>
        <w:keepNext/>
        <w:outlineLvl w:val="2"/>
        <w:rPr>
          <w:rFonts w:ascii="Cambria" w:hAnsi="Cambria"/>
          <w:b/>
          <w:bCs/>
          <w:sz w:val="20"/>
          <w:szCs w:val="20"/>
        </w:rPr>
      </w:pPr>
    </w:p>
    <w:p w:rsidR="002835D6" w:rsidRPr="005F4DF1" w:rsidRDefault="002835D6" w:rsidP="003F750E">
      <w:pPr>
        <w:ind w:firstLine="720"/>
        <w:jc w:val="both"/>
        <w:rPr>
          <w:rFonts w:ascii="Cambria" w:hAnsi="Cambria" w:cs="Tahoma"/>
          <w:sz w:val="20"/>
          <w:szCs w:val="20"/>
        </w:rPr>
      </w:pPr>
    </w:p>
    <w:p w:rsidR="002835D6" w:rsidRPr="005F4DF1" w:rsidRDefault="002835D6" w:rsidP="003F750E">
      <w:pPr>
        <w:numPr>
          <w:ilvl w:val="0"/>
          <w:numId w:val="1"/>
        </w:numPr>
        <w:ind w:left="0" w:firstLine="720"/>
        <w:jc w:val="both"/>
        <w:rPr>
          <w:rFonts w:ascii="Cambria" w:hAnsi="Cambria" w:cs="Tahoma"/>
          <w:sz w:val="20"/>
          <w:szCs w:val="20"/>
        </w:rPr>
      </w:pPr>
      <w:r w:rsidRPr="005F4DF1">
        <w:rPr>
          <w:rFonts w:ascii="Cambria" w:hAnsi="Cambria" w:cs="Tahoma"/>
          <w:sz w:val="20"/>
          <w:szCs w:val="20"/>
          <w:lang w:val="en"/>
        </w:rPr>
        <w:t xml:space="preserve">The Inter-American Commission on Human Rights performs its work of observing and follow-up specific human rights issues through its Country </w:t>
      </w:r>
      <w:proofErr w:type="spellStart"/>
      <w:r w:rsidRPr="005F4DF1">
        <w:rPr>
          <w:rFonts w:ascii="Cambria" w:hAnsi="Cambria" w:cs="Tahoma"/>
          <w:sz w:val="20"/>
          <w:szCs w:val="20"/>
          <w:lang w:val="en"/>
        </w:rPr>
        <w:t>Rapporteurships</w:t>
      </w:r>
      <w:proofErr w:type="spellEnd"/>
      <w:r w:rsidRPr="005F4DF1">
        <w:rPr>
          <w:rFonts w:ascii="Cambria" w:hAnsi="Cambria" w:cs="Tahoma"/>
          <w:sz w:val="20"/>
          <w:szCs w:val="20"/>
          <w:lang w:val="en"/>
        </w:rPr>
        <w:t xml:space="preserve"> and Thematic </w:t>
      </w:r>
      <w:proofErr w:type="spellStart"/>
      <w:r w:rsidRPr="005F4DF1">
        <w:rPr>
          <w:rFonts w:ascii="Cambria" w:hAnsi="Cambria" w:cs="Tahoma"/>
          <w:sz w:val="20"/>
          <w:szCs w:val="20"/>
          <w:lang w:val="en"/>
        </w:rPr>
        <w:t>Rapporteurships</w:t>
      </w:r>
      <w:proofErr w:type="spellEnd"/>
      <w:r w:rsidRPr="005F4DF1">
        <w:rPr>
          <w:rFonts w:ascii="Cambria" w:hAnsi="Cambria" w:cs="Tahoma"/>
          <w:sz w:val="20"/>
          <w:szCs w:val="20"/>
          <w:lang w:val="en"/>
        </w:rPr>
        <w:t xml:space="preserve">. It should be noted that the IACHR conducts the aforementioned activities of observing and follow-up the human rights situations of the countries of the region, as well as the activities related to the issues addressed by the Thematic </w:t>
      </w:r>
      <w:proofErr w:type="spellStart"/>
      <w:r w:rsidRPr="005F4DF1">
        <w:rPr>
          <w:rFonts w:ascii="Cambria" w:hAnsi="Cambria" w:cs="Tahoma"/>
          <w:sz w:val="20"/>
          <w:szCs w:val="20"/>
          <w:lang w:val="en"/>
        </w:rPr>
        <w:t>Rapporteurships</w:t>
      </w:r>
      <w:proofErr w:type="spellEnd"/>
      <w:r w:rsidRPr="005F4DF1">
        <w:rPr>
          <w:rFonts w:ascii="Cambria" w:hAnsi="Cambria" w:cs="Tahoma"/>
          <w:sz w:val="20"/>
          <w:szCs w:val="20"/>
          <w:lang w:val="en"/>
        </w:rPr>
        <w:t xml:space="preserve">, Units, and Special </w:t>
      </w:r>
      <w:proofErr w:type="spellStart"/>
      <w:r w:rsidRPr="005F4DF1">
        <w:rPr>
          <w:rFonts w:ascii="Cambria" w:hAnsi="Cambria" w:cs="Tahoma"/>
          <w:sz w:val="20"/>
          <w:szCs w:val="20"/>
          <w:lang w:val="en"/>
        </w:rPr>
        <w:t>Rapporteurships</w:t>
      </w:r>
      <w:proofErr w:type="spellEnd"/>
      <w:r w:rsidRPr="005F4DF1">
        <w:rPr>
          <w:rFonts w:ascii="Cambria" w:hAnsi="Cambria" w:cs="Tahoma"/>
          <w:sz w:val="20"/>
          <w:szCs w:val="20"/>
          <w:lang w:val="en"/>
        </w:rPr>
        <w:t xml:space="preserve">, through a series of mechanisms that include </w:t>
      </w:r>
      <w:r w:rsidRPr="005F4DF1">
        <w:rPr>
          <w:rFonts w:ascii="Cambria" w:hAnsi="Cambria" w:cs="Tahoma"/>
          <w:i/>
          <w:iCs/>
          <w:sz w:val="20"/>
          <w:szCs w:val="20"/>
          <w:lang w:val="en"/>
        </w:rPr>
        <w:t>in loco</w:t>
      </w:r>
      <w:r w:rsidRPr="005F4DF1">
        <w:rPr>
          <w:rFonts w:ascii="Cambria" w:hAnsi="Cambria" w:cs="Tahoma"/>
          <w:sz w:val="20"/>
          <w:szCs w:val="20"/>
          <w:lang w:val="en"/>
        </w:rPr>
        <w:t xml:space="preserve"> visits, country visits, press releases, and requests to States for information (letters based on Article 41 and Article 18).</w:t>
      </w:r>
    </w:p>
    <w:p w:rsidR="002835D6" w:rsidRPr="005F4DF1" w:rsidRDefault="002835D6" w:rsidP="003F750E">
      <w:pPr>
        <w:ind w:firstLine="720"/>
        <w:jc w:val="both"/>
        <w:rPr>
          <w:rFonts w:ascii="Cambria" w:hAnsi="Cambria" w:cs="Tahoma"/>
          <w:sz w:val="20"/>
          <w:szCs w:val="20"/>
        </w:rPr>
      </w:pPr>
    </w:p>
    <w:p w:rsidR="002835D6" w:rsidRPr="005F4DF1" w:rsidRDefault="002835D6" w:rsidP="003F750E">
      <w:pPr>
        <w:numPr>
          <w:ilvl w:val="0"/>
          <w:numId w:val="1"/>
        </w:numPr>
        <w:ind w:left="0" w:firstLine="720"/>
        <w:jc w:val="both"/>
        <w:rPr>
          <w:rFonts w:ascii="Cambria" w:hAnsi="Cambria" w:cs="Tahoma"/>
          <w:sz w:val="20"/>
          <w:szCs w:val="20"/>
        </w:rPr>
      </w:pPr>
      <w:r w:rsidRPr="005F4DF1">
        <w:rPr>
          <w:rFonts w:ascii="Cambria" w:hAnsi="Cambria"/>
          <w:sz w:val="20"/>
          <w:szCs w:val="20"/>
          <w:lang w:val="en"/>
        </w:rPr>
        <w:t xml:space="preserve">Likewise, the IACHR conducts training and promotion activities—very frequently in coordination with the aforementioned </w:t>
      </w:r>
      <w:proofErr w:type="spellStart"/>
      <w:r w:rsidRPr="005F4DF1">
        <w:rPr>
          <w:rFonts w:ascii="Cambria" w:hAnsi="Cambria"/>
          <w:sz w:val="20"/>
          <w:szCs w:val="20"/>
          <w:lang w:val="en"/>
        </w:rPr>
        <w:t>rapporteurships</w:t>
      </w:r>
      <w:proofErr w:type="spellEnd"/>
      <w:r w:rsidRPr="005F4DF1">
        <w:rPr>
          <w:rFonts w:ascii="Cambria" w:hAnsi="Cambria"/>
          <w:sz w:val="20"/>
          <w:szCs w:val="20"/>
          <w:lang w:val="en"/>
        </w:rPr>
        <w:t>—through its specialized work areas in order to disseminate information and provide training on inter-American human rights standards that have been set through the doctrine and case law of the IAHRS</w:t>
      </w:r>
      <w:r w:rsidR="00F304E4" w:rsidRPr="005F4DF1">
        <w:rPr>
          <w:rFonts w:ascii="Cambria" w:hAnsi="Cambria"/>
          <w:sz w:val="20"/>
          <w:szCs w:val="20"/>
          <w:lang w:val="en"/>
        </w:rPr>
        <w:t>.</w:t>
      </w:r>
      <w:r w:rsidRPr="005F4DF1">
        <w:rPr>
          <w:rFonts w:ascii="Cambria" w:hAnsi="Cambria"/>
          <w:sz w:val="20"/>
          <w:szCs w:val="20"/>
          <w:lang w:val="en"/>
        </w:rPr>
        <w:t xml:space="preserve"> The goal is to foster better understanding among civil society, networks of social actors, and Member States on their scope and, where pertinent, for their application to and incorporation into decisions, legal frameworks, and human rights-focused public policies. For the IACHR, strengthening State institutions today constitutes the basis for the materialization of rights in these countries.</w:t>
      </w:r>
    </w:p>
    <w:p w:rsidR="002835D6" w:rsidRPr="005F4DF1" w:rsidRDefault="002835D6" w:rsidP="003F750E">
      <w:pPr>
        <w:ind w:firstLine="720"/>
        <w:jc w:val="both"/>
        <w:rPr>
          <w:rFonts w:ascii="Cambria" w:hAnsi="Cambria" w:cs="Tahoma"/>
          <w:sz w:val="20"/>
          <w:szCs w:val="20"/>
        </w:rPr>
      </w:pPr>
    </w:p>
    <w:p w:rsidR="00D32123" w:rsidRPr="005F4DF1" w:rsidRDefault="002835D6" w:rsidP="002835D6">
      <w:pPr>
        <w:numPr>
          <w:ilvl w:val="0"/>
          <w:numId w:val="1"/>
        </w:numPr>
        <w:ind w:left="0" w:firstLine="720"/>
        <w:jc w:val="both"/>
        <w:rPr>
          <w:rFonts w:ascii="Cambria" w:hAnsi="Cambria" w:cs="Tahoma"/>
          <w:sz w:val="20"/>
          <w:szCs w:val="20"/>
        </w:rPr>
      </w:pPr>
      <w:r w:rsidRPr="005F4DF1">
        <w:rPr>
          <w:rFonts w:ascii="Cambria" w:hAnsi="Cambria"/>
          <w:sz w:val="20"/>
          <w:szCs w:val="20"/>
          <w:lang w:val="en"/>
        </w:rPr>
        <w:t xml:space="preserve">With regard to the </w:t>
      </w:r>
      <w:proofErr w:type="spellStart"/>
      <w:r w:rsidRPr="005F4DF1">
        <w:rPr>
          <w:rFonts w:ascii="Cambria" w:hAnsi="Cambria"/>
          <w:sz w:val="20"/>
          <w:szCs w:val="20"/>
          <w:lang w:val="en"/>
        </w:rPr>
        <w:t>Rapporteurships</w:t>
      </w:r>
      <w:proofErr w:type="spellEnd"/>
      <w:r w:rsidRPr="005F4DF1">
        <w:rPr>
          <w:rFonts w:ascii="Cambria" w:hAnsi="Cambria"/>
          <w:sz w:val="20"/>
          <w:szCs w:val="20"/>
          <w:lang w:val="en"/>
        </w:rPr>
        <w:t xml:space="preserve">, in 1990, the Inter-American Commission began creating thematic </w:t>
      </w:r>
      <w:proofErr w:type="spellStart"/>
      <w:r w:rsidRPr="005F4DF1">
        <w:rPr>
          <w:rFonts w:ascii="Cambria" w:hAnsi="Cambria"/>
          <w:sz w:val="20"/>
          <w:szCs w:val="20"/>
          <w:lang w:val="en"/>
        </w:rPr>
        <w:t>rapporteurships</w:t>
      </w:r>
      <w:proofErr w:type="spellEnd"/>
      <w:r w:rsidRPr="005F4DF1">
        <w:rPr>
          <w:rFonts w:ascii="Cambria" w:hAnsi="Cambria"/>
          <w:sz w:val="20"/>
          <w:szCs w:val="20"/>
          <w:lang w:val="en"/>
        </w:rPr>
        <w:t xml:space="preserve"> in order to devote attention to certain groups, communities, and peoples that are particularly at risk of human rights violations due to their state of vulnerability and the discrimination they have faced historically. The aim of creating a thematic </w:t>
      </w:r>
      <w:proofErr w:type="spellStart"/>
      <w:r w:rsidRPr="005F4DF1">
        <w:rPr>
          <w:rFonts w:ascii="Cambria" w:hAnsi="Cambria"/>
          <w:sz w:val="20"/>
          <w:szCs w:val="20"/>
          <w:lang w:val="en"/>
        </w:rPr>
        <w:t>rapporteurship</w:t>
      </w:r>
      <w:proofErr w:type="spellEnd"/>
      <w:r w:rsidRPr="005F4DF1">
        <w:rPr>
          <w:rFonts w:ascii="Cambria" w:hAnsi="Cambria"/>
          <w:sz w:val="20"/>
          <w:szCs w:val="20"/>
          <w:lang w:val="en"/>
        </w:rPr>
        <w:t xml:space="preserve"> is to strengthen, promote, and document the Inter-American Commission's own work on </w:t>
      </w:r>
      <w:r w:rsidR="00F304E4" w:rsidRPr="005F4DF1">
        <w:rPr>
          <w:rFonts w:ascii="Cambria" w:hAnsi="Cambria"/>
          <w:sz w:val="20"/>
          <w:szCs w:val="20"/>
          <w:lang w:val="en"/>
        </w:rPr>
        <w:t xml:space="preserve">a </w:t>
      </w:r>
      <w:r w:rsidR="003A22FD" w:rsidRPr="005F4DF1">
        <w:rPr>
          <w:rFonts w:ascii="Cambria" w:hAnsi="Cambria"/>
          <w:sz w:val="20"/>
          <w:szCs w:val="20"/>
          <w:lang w:val="en"/>
        </w:rPr>
        <w:t>specific issue</w:t>
      </w:r>
      <w:r w:rsidRPr="005F4DF1">
        <w:rPr>
          <w:rFonts w:ascii="Cambria" w:hAnsi="Cambria"/>
          <w:sz w:val="20"/>
          <w:szCs w:val="20"/>
          <w:lang w:val="en"/>
        </w:rPr>
        <w:t xml:space="preserve">.  In this regard, the </w:t>
      </w:r>
      <w:proofErr w:type="spellStart"/>
      <w:r w:rsidRPr="005F4DF1">
        <w:rPr>
          <w:rFonts w:ascii="Cambria" w:hAnsi="Cambria"/>
          <w:sz w:val="20"/>
          <w:szCs w:val="20"/>
          <w:lang w:val="en"/>
        </w:rPr>
        <w:t>Rapporteurships</w:t>
      </w:r>
      <w:proofErr w:type="spellEnd"/>
      <w:r w:rsidRPr="005F4DF1">
        <w:rPr>
          <w:rFonts w:ascii="Cambria" w:hAnsi="Cambria"/>
          <w:sz w:val="20"/>
          <w:szCs w:val="20"/>
          <w:lang w:val="en"/>
        </w:rPr>
        <w:t xml:space="preserve"> encourage awareness of human rights among the peoples of the Americas.</w:t>
      </w:r>
      <w:r w:rsidRPr="005F4DF1">
        <w:rPr>
          <w:rFonts w:ascii="Cambria" w:hAnsi="Cambria"/>
          <w:sz w:val="20"/>
          <w:szCs w:val="20"/>
          <w:vertAlign w:val="superscript"/>
          <w:lang w:val="en"/>
        </w:rPr>
        <w:footnoteReference w:id="1"/>
      </w:r>
      <w:r w:rsidRPr="005F4DF1">
        <w:rPr>
          <w:rFonts w:ascii="Cambria" w:hAnsi="Cambria"/>
          <w:sz w:val="20"/>
          <w:szCs w:val="20"/>
          <w:lang w:val="en"/>
        </w:rPr>
        <w:t xml:space="preserve"> The </w:t>
      </w:r>
      <w:proofErr w:type="spellStart"/>
      <w:r w:rsidRPr="005F4DF1">
        <w:rPr>
          <w:rFonts w:ascii="Cambria" w:hAnsi="Cambria"/>
          <w:sz w:val="20"/>
          <w:szCs w:val="20"/>
          <w:lang w:val="en"/>
        </w:rPr>
        <w:t>Rapporteurships</w:t>
      </w:r>
      <w:proofErr w:type="spellEnd"/>
      <w:r w:rsidRPr="005F4DF1">
        <w:rPr>
          <w:rFonts w:ascii="Cambria" w:hAnsi="Cambria"/>
          <w:sz w:val="20"/>
          <w:szCs w:val="20"/>
          <w:lang w:val="en"/>
        </w:rPr>
        <w:t xml:space="preserve"> also support the work of the IACHR in developing legal standards; contribute to the knowledge of the mechanisms of the inter-American system; and further access to national and international justice for the persons, groups, and communities related to this thematic approach. At the same time, the </w:t>
      </w:r>
      <w:proofErr w:type="spellStart"/>
      <w:r w:rsidRPr="005F4DF1">
        <w:rPr>
          <w:rFonts w:ascii="Cambria" w:hAnsi="Cambria"/>
          <w:sz w:val="20"/>
          <w:szCs w:val="20"/>
          <w:lang w:val="en"/>
        </w:rPr>
        <w:t>Rapporteurships</w:t>
      </w:r>
      <w:proofErr w:type="spellEnd"/>
      <w:r w:rsidRPr="005F4DF1">
        <w:rPr>
          <w:rFonts w:ascii="Cambria" w:hAnsi="Cambria"/>
          <w:sz w:val="20"/>
          <w:szCs w:val="20"/>
          <w:lang w:val="en"/>
        </w:rPr>
        <w:t xml:space="preserve"> of the IACHR engage in sustained cooperation with various sectors working on the issues they focus on, including the </w:t>
      </w:r>
      <w:proofErr w:type="spellStart"/>
      <w:r w:rsidRPr="005F4DF1">
        <w:rPr>
          <w:rFonts w:ascii="Cambria" w:hAnsi="Cambria"/>
          <w:sz w:val="20"/>
          <w:szCs w:val="20"/>
          <w:lang w:val="en"/>
        </w:rPr>
        <w:t>Rapporteurships</w:t>
      </w:r>
      <w:proofErr w:type="spellEnd"/>
      <w:r w:rsidRPr="005F4DF1">
        <w:rPr>
          <w:rFonts w:ascii="Cambria" w:hAnsi="Cambria"/>
          <w:sz w:val="20"/>
          <w:szCs w:val="20"/>
          <w:lang w:val="en"/>
        </w:rPr>
        <w:t xml:space="preserve"> of the United Nations and other universal mechanisms, civil society organizations, the States, and academia.</w:t>
      </w:r>
    </w:p>
    <w:p w:rsidR="00D32123" w:rsidRPr="005F4DF1" w:rsidRDefault="00D32123" w:rsidP="00D32123">
      <w:pPr>
        <w:ind w:firstLine="720"/>
        <w:jc w:val="both"/>
        <w:rPr>
          <w:rFonts w:ascii="Cambria" w:hAnsi="Cambria" w:cs="Tahoma"/>
          <w:sz w:val="20"/>
          <w:szCs w:val="20"/>
        </w:rPr>
      </w:pPr>
    </w:p>
    <w:p w:rsidR="00D32123" w:rsidRPr="005F4DF1" w:rsidRDefault="00D32123" w:rsidP="00D32123">
      <w:pPr>
        <w:numPr>
          <w:ilvl w:val="0"/>
          <w:numId w:val="1"/>
        </w:numPr>
        <w:ind w:left="0" w:firstLine="720"/>
        <w:jc w:val="both"/>
        <w:rPr>
          <w:rFonts w:ascii="Cambria" w:hAnsi="Cambria" w:cs="Tahoma"/>
          <w:sz w:val="20"/>
          <w:szCs w:val="20"/>
        </w:rPr>
      </w:pPr>
      <w:r w:rsidRPr="005F4DF1">
        <w:rPr>
          <w:rFonts w:ascii="Cambria" w:eastAsia="Batang" w:hAnsi="Cambria"/>
          <w:sz w:val="20"/>
          <w:szCs w:val="20"/>
          <w:lang w:val="en"/>
        </w:rPr>
        <w:t xml:space="preserve">The Thematic </w:t>
      </w:r>
      <w:proofErr w:type="spellStart"/>
      <w:r w:rsidRPr="005F4DF1">
        <w:rPr>
          <w:rFonts w:ascii="Cambria" w:eastAsia="Batang" w:hAnsi="Cambria"/>
          <w:sz w:val="20"/>
          <w:szCs w:val="20"/>
          <w:lang w:val="en"/>
        </w:rPr>
        <w:t>Rapporteurships</w:t>
      </w:r>
      <w:proofErr w:type="spellEnd"/>
      <w:r w:rsidRPr="005F4DF1">
        <w:rPr>
          <w:rFonts w:ascii="Cambria" w:eastAsia="Batang" w:hAnsi="Cambria"/>
          <w:sz w:val="20"/>
          <w:szCs w:val="20"/>
          <w:lang w:val="en"/>
        </w:rPr>
        <w:t xml:space="preserve"> of the IACHR are governed by provisions established in Article 15 of its Rules of Procedure and in the practices established by the plenary of the Commission. The Commission approves the reports and work plans of each </w:t>
      </w:r>
      <w:proofErr w:type="spellStart"/>
      <w:r w:rsidRPr="005F4DF1">
        <w:rPr>
          <w:rFonts w:ascii="Cambria" w:eastAsia="Batang" w:hAnsi="Cambria"/>
          <w:sz w:val="20"/>
          <w:szCs w:val="20"/>
          <w:lang w:val="en"/>
        </w:rPr>
        <w:t>Rapporteurship</w:t>
      </w:r>
      <w:proofErr w:type="spellEnd"/>
      <w:r w:rsidRPr="005F4DF1">
        <w:rPr>
          <w:rFonts w:ascii="Cambria" w:eastAsia="Batang" w:hAnsi="Cambria"/>
          <w:sz w:val="20"/>
          <w:szCs w:val="20"/>
          <w:lang w:val="en"/>
        </w:rPr>
        <w:t xml:space="preserve"> and supervises the day-to-day implementation of their mandates. Given their status as thematic offices created by the IACHR itself, the Rules of Procedure of the IACHR define with precision the procedure for establishing them and for choosing the thematic rapporteurs. In addition, the Rules of Procedure regulate the functions performed by the IACHR in which its </w:t>
      </w:r>
      <w:proofErr w:type="spellStart"/>
      <w:r w:rsidRPr="005F4DF1">
        <w:rPr>
          <w:rFonts w:ascii="Cambria" w:eastAsia="Batang" w:hAnsi="Cambria"/>
          <w:sz w:val="20"/>
          <w:szCs w:val="20"/>
          <w:lang w:val="en"/>
        </w:rPr>
        <w:t>Rapporteurships</w:t>
      </w:r>
      <w:proofErr w:type="spellEnd"/>
      <w:r w:rsidRPr="005F4DF1">
        <w:rPr>
          <w:rFonts w:ascii="Cambria" w:eastAsia="Batang" w:hAnsi="Cambria"/>
          <w:sz w:val="20"/>
          <w:szCs w:val="20"/>
          <w:lang w:val="en"/>
        </w:rPr>
        <w:t xml:space="preserve"> participate. The rules and practices mentioned constitute an important set of rules that regulate the conduct of all the </w:t>
      </w:r>
      <w:proofErr w:type="spellStart"/>
      <w:r w:rsidRPr="005F4DF1">
        <w:rPr>
          <w:rFonts w:ascii="Cambria" w:eastAsia="Batang" w:hAnsi="Cambria"/>
          <w:sz w:val="20"/>
          <w:szCs w:val="20"/>
          <w:lang w:val="en"/>
        </w:rPr>
        <w:t>Rapporteurships</w:t>
      </w:r>
      <w:proofErr w:type="spellEnd"/>
      <w:r w:rsidRPr="005F4DF1">
        <w:rPr>
          <w:rFonts w:ascii="Cambria" w:eastAsia="Batang" w:hAnsi="Cambria"/>
          <w:sz w:val="20"/>
          <w:szCs w:val="20"/>
          <w:lang w:val="en"/>
        </w:rPr>
        <w:t xml:space="preserve"> and establish rigorous procedures for action. </w:t>
      </w:r>
    </w:p>
    <w:p w:rsidR="003F750E" w:rsidRPr="005F4DF1" w:rsidRDefault="003F750E">
      <w:pPr>
        <w:spacing w:after="160" w:line="259" w:lineRule="auto"/>
        <w:rPr>
          <w:rFonts w:ascii="Cambria" w:hAnsi="Cambria" w:cs="Tahoma"/>
          <w:sz w:val="20"/>
          <w:szCs w:val="20"/>
        </w:rPr>
      </w:pPr>
      <w:r w:rsidRPr="005F4DF1">
        <w:rPr>
          <w:rFonts w:ascii="Cambria" w:hAnsi="Cambria" w:cs="Tahoma"/>
          <w:sz w:val="20"/>
          <w:szCs w:val="20"/>
          <w:lang w:val="en"/>
        </w:rPr>
        <w:br w:type="page"/>
      </w:r>
    </w:p>
    <w:p w:rsidR="00D32123" w:rsidRPr="005F4DF1" w:rsidRDefault="00D32123" w:rsidP="00185A16">
      <w:pPr>
        <w:numPr>
          <w:ilvl w:val="0"/>
          <w:numId w:val="1"/>
        </w:numPr>
        <w:ind w:left="0" w:firstLine="720"/>
        <w:jc w:val="both"/>
        <w:rPr>
          <w:rFonts w:ascii="Cambria" w:hAnsi="Cambria" w:cs="Tahoma"/>
          <w:sz w:val="20"/>
          <w:szCs w:val="20"/>
        </w:rPr>
      </w:pPr>
      <w:r w:rsidRPr="005F4DF1">
        <w:rPr>
          <w:rFonts w:ascii="Cambria" w:eastAsia="Batang" w:hAnsi="Cambria"/>
          <w:sz w:val="20"/>
          <w:szCs w:val="20"/>
          <w:lang w:val="en"/>
        </w:rPr>
        <w:lastRenderedPageBreak/>
        <w:t xml:space="preserve">The Thematic </w:t>
      </w:r>
      <w:proofErr w:type="spellStart"/>
      <w:r w:rsidRPr="005F4DF1">
        <w:rPr>
          <w:rFonts w:ascii="Cambria" w:eastAsia="Batang" w:hAnsi="Cambria"/>
          <w:sz w:val="20"/>
          <w:szCs w:val="20"/>
          <w:lang w:val="en"/>
        </w:rPr>
        <w:t>Rapporteurships</w:t>
      </w:r>
      <w:proofErr w:type="spellEnd"/>
      <w:r w:rsidRPr="005F4DF1">
        <w:rPr>
          <w:rFonts w:ascii="Cambria" w:eastAsia="Batang" w:hAnsi="Cambria"/>
          <w:sz w:val="20"/>
          <w:szCs w:val="20"/>
          <w:lang w:val="en"/>
        </w:rPr>
        <w:t xml:space="preserve"> also cooperate in performing the principal function of the IACHR of promoting the observance and protection of human rights, and serve as the consultative organ of the OAS on human rights.</w:t>
      </w:r>
      <w:r w:rsidRPr="005F4DF1">
        <w:rPr>
          <w:rFonts w:ascii="Cambria" w:eastAsia="Batang" w:hAnsi="Cambria"/>
          <w:sz w:val="20"/>
          <w:szCs w:val="20"/>
          <w:vertAlign w:val="superscript"/>
          <w:lang w:val="en"/>
        </w:rPr>
        <w:footnoteReference w:id="2"/>
      </w:r>
      <w:r w:rsidRPr="005F4DF1">
        <w:rPr>
          <w:rFonts w:ascii="Cambria" w:eastAsia="Batang" w:hAnsi="Cambria"/>
          <w:sz w:val="20"/>
          <w:szCs w:val="20"/>
          <w:lang w:val="en"/>
        </w:rPr>
        <w:t xml:space="preserve"> In this regard, they may ask governments of the States to provide reports on the human rights-related measures they adopt</w:t>
      </w:r>
      <w:r w:rsidRPr="005F4DF1">
        <w:rPr>
          <w:rFonts w:ascii="Cambria" w:eastAsia="Batang" w:hAnsi="Cambria"/>
          <w:sz w:val="20"/>
          <w:szCs w:val="20"/>
          <w:vertAlign w:val="superscript"/>
          <w:lang w:val="en"/>
        </w:rPr>
        <w:footnoteReference w:id="3"/>
      </w:r>
      <w:r w:rsidRPr="005F4DF1">
        <w:rPr>
          <w:rFonts w:ascii="Cambria" w:eastAsia="Batang" w:hAnsi="Cambria"/>
          <w:sz w:val="20"/>
          <w:szCs w:val="20"/>
          <w:lang w:val="en"/>
        </w:rPr>
        <w:t xml:space="preserve"> and make recommendations for them to adopt progressive measures in favor of human rights, in keeping with the mandate of the IACHR. The rapporteurs also prepare studies and reports relevant to their thematic functions.</w:t>
      </w:r>
      <w:r w:rsidRPr="005F4DF1">
        <w:rPr>
          <w:rFonts w:ascii="Cambria" w:eastAsia="Batang" w:hAnsi="Cambria"/>
          <w:sz w:val="20"/>
          <w:szCs w:val="20"/>
          <w:vertAlign w:val="superscript"/>
          <w:lang w:val="en"/>
        </w:rPr>
        <w:footnoteReference w:id="4"/>
      </w:r>
      <w:r w:rsidRPr="005F4DF1">
        <w:rPr>
          <w:rFonts w:ascii="Cambria" w:eastAsia="Batang" w:hAnsi="Cambria"/>
          <w:sz w:val="20"/>
          <w:szCs w:val="20"/>
          <w:lang w:val="en"/>
        </w:rPr>
        <w:t xml:space="preserve"> As part of their duties, the rapporteurs may make working visits to the States and participate in on-site visits by the IACHR, with the consent or at the invitation of the respective government. Right now, the IACHR has eight </w:t>
      </w:r>
      <w:proofErr w:type="spellStart"/>
      <w:r w:rsidRPr="005F4DF1">
        <w:rPr>
          <w:rFonts w:ascii="Cambria" w:eastAsia="Batang" w:hAnsi="Cambria"/>
          <w:sz w:val="20"/>
          <w:szCs w:val="20"/>
          <w:lang w:val="en"/>
        </w:rPr>
        <w:t>Rapporteurships</w:t>
      </w:r>
      <w:proofErr w:type="spellEnd"/>
      <w:r w:rsidRPr="005F4DF1">
        <w:rPr>
          <w:rFonts w:ascii="Cambria" w:eastAsia="Batang" w:hAnsi="Cambria"/>
          <w:sz w:val="20"/>
          <w:szCs w:val="20"/>
          <w:lang w:val="en"/>
        </w:rPr>
        <w:t xml:space="preserve"> and Thematic Units: </w:t>
      </w:r>
    </w:p>
    <w:p w:rsidR="00D32123" w:rsidRPr="005F4DF1" w:rsidRDefault="00D32123" w:rsidP="00D32123">
      <w:pPr>
        <w:ind w:firstLine="720"/>
        <w:jc w:val="both"/>
        <w:rPr>
          <w:rFonts w:ascii="Cambria" w:hAnsi="Cambria" w:cs="Tahoma"/>
          <w:sz w:val="20"/>
          <w:szCs w:val="20"/>
        </w:rPr>
      </w:pPr>
    </w:p>
    <w:p w:rsidR="00D32123" w:rsidRPr="005F4DF1" w:rsidRDefault="00D32123" w:rsidP="00D32123">
      <w:pPr>
        <w:numPr>
          <w:ilvl w:val="1"/>
          <w:numId w:val="3"/>
        </w:numPr>
        <w:ind w:left="0" w:firstLine="720"/>
        <w:jc w:val="both"/>
        <w:rPr>
          <w:rFonts w:ascii="Cambria" w:hAnsi="Cambria"/>
          <w:sz w:val="20"/>
          <w:szCs w:val="20"/>
        </w:rPr>
      </w:pPr>
      <w:r w:rsidRPr="005F4DF1">
        <w:rPr>
          <w:rFonts w:ascii="Cambria" w:hAnsi="Cambria"/>
          <w:sz w:val="20"/>
          <w:szCs w:val="20"/>
          <w:lang w:val="en"/>
        </w:rPr>
        <w:t>rights of indigenous peoples (1990);</w:t>
      </w:r>
    </w:p>
    <w:p w:rsidR="00D32123" w:rsidRPr="005F4DF1" w:rsidRDefault="00D32123" w:rsidP="00D32123">
      <w:pPr>
        <w:numPr>
          <w:ilvl w:val="1"/>
          <w:numId w:val="3"/>
        </w:numPr>
        <w:ind w:left="0" w:firstLine="720"/>
        <w:jc w:val="both"/>
        <w:rPr>
          <w:rFonts w:ascii="Cambria" w:hAnsi="Cambria"/>
          <w:sz w:val="20"/>
          <w:szCs w:val="20"/>
        </w:rPr>
      </w:pPr>
      <w:r w:rsidRPr="005F4DF1">
        <w:rPr>
          <w:rFonts w:ascii="Cambria" w:hAnsi="Cambria"/>
          <w:sz w:val="20"/>
          <w:szCs w:val="20"/>
          <w:lang w:val="en"/>
        </w:rPr>
        <w:t>rights of women (1994);</w:t>
      </w:r>
    </w:p>
    <w:p w:rsidR="00D32123" w:rsidRPr="005F4DF1" w:rsidRDefault="00D32123" w:rsidP="00D32123">
      <w:pPr>
        <w:numPr>
          <w:ilvl w:val="1"/>
          <w:numId w:val="3"/>
        </w:numPr>
        <w:ind w:left="0" w:firstLine="720"/>
        <w:jc w:val="both"/>
        <w:rPr>
          <w:rFonts w:ascii="Cambria" w:hAnsi="Cambria"/>
          <w:sz w:val="20"/>
          <w:szCs w:val="20"/>
        </w:rPr>
      </w:pPr>
      <w:r w:rsidRPr="005F4DF1">
        <w:rPr>
          <w:rFonts w:ascii="Cambria" w:hAnsi="Cambria"/>
          <w:sz w:val="20"/>
          <w:szCs w:val="20"/>
          <w:lang w:val="en"/>
        </w:rPr>
        <w:t>rights of migrants (1996);</w:t>
      </w:r>
    </w:p>
    <w:p w:rsidR="00D32123" w:rsidRPr="005F4DF1" w:rsidRDefault="00D32123" w:rsidP="00D32123">
      <w:pPr>
        <w:numPr>
          <w:ilvl w:val="1"/>
          <w:numId w:val="3"/>
        </w:numPr>
        <w:ind w:left="0" w:firstLine="720"/>
        <w:jc w:val="both"/>
        <w:rPr>
          <w:rFonts w:ascii="Cambria" w:hAnsi="Cambria"/>
          <w:sz w:val="20"/>
          <w:szCs w:val="20"/>
        </w:rPr>
      </w:pPr>
      <w:r w:rsidRPr="005F4DF1">
        <w:rPr>
          <w:rFonts w:ascii="Cambria" w:hAnsi="Cambria"/>
          <w:sz w:val="20"/>
          <w:szCs w:val="20"/>
          <w:lang w:val="en"/>
        </w:rPr>
        <w:t>rights of the child (1998);</w:t>
      </w:r>
    </w:p>
    <w:p w:rsidR="00D32123" w:rsidRPr="005F4DF1" w:rsidRDefault="00D32123" w:rsidP="00D32123">
      <w:pPr>
        <w:numPr>
          <w:ilvl w:val="1"/>
          <w:numId w:val="3"/>
        </w:numPr>
        <w:ind w:left="0" w:firstLine="720"/>
        <w:jc w:val="both"/>
        <w:rPr>
          <w:rFonts w:ascii="Cambria" w:hAnsi="Cambria"/>
          <w:sz w:val="20"/>
          <w:szCs w:val="20"/>
        </w:rPr>
      </w:pPr>
      <w:r w:rsidRPr="005F4DF1">
        <w:rPr>
          <w:rFonts w:ascii="Cambria" w:hAnsi="Cambria"/>
          <w:sz w:val="20"/>
          <w:szCs w:val="20"/>
          <w:lang w:val="en"/>
        </w:rPr>
        <w:t xml:space="preserve">rights of persons deprived of liberty (2004); </w:t>
      </w:r>
    </w:p>
    <w:p w:rsidR="00D32123" w:rsidRPr="005F4DF1" w:rsidRDefault="00D32123" w:rsidP="00D32123">
      <w:pPr>
        <w:numPr>
          <w:ilvl w:val="1"/>
          <w:numId w:val="3"/>
        </w:numPr>
        <w:ind w:left="0" w:firstLine="720"/>
        <w:jc w:val="both"/>
        <w:rPr>
          <w:rFonts w:ascii="Cambria" w:hAnsi="Cambria"/>
          <w:sz w:val="20"/>
          <w:szCs w:val="20"/>
        </w:rPr>
      </w:pPr>
      <w:r w:rsidRPr="005F4DF1">
        <w:rPr>
          <w:rFonts w:ascii="Cambria" w:hAnsi="Cambria"/>
          <w:sz w:val="20"/>
          <w:szCs w:val="20"/>
          <w:lang w:val="en"/>
        </w:rPr>
        <w:t xml:space="preserve">rights of Afro-descendants and against racial discrimination (2005); </w:t>
      </w:r>
    </w:p>
    <w:p w:rsidR="00D32123" w:rsidRPr="005F4DF1" w:rsidRDefault="00D32123" w:rsidP="00D32123">
      <w:pPr>
        <w:numPr>
          <w:ilvl w:val="1"/>
          <w:numId w:val="3"/>
        </w:numPr>
        <w:ind w:left="0" w:firstLine="720"/>
        <w:jc w:val="both"/>
        <w:rPr>
          <w:rFonts w:ascii="Cambria" w:hAnsi="Cambria"/>
          <w:sz w:val="20"/>
          <w:szCs w:val="20"/>
        </w:rPr>
      </w:pPr>
      <w:r w:rsidRPr="005F4DF1">
        <w:rPr>
          <w:rFonts w:ascii="Cambria" w:hAnsi="Cambria"/>
          <w:sz w:val="20"/>
          <w:szCs w:val="20"/>
          <w:lang w:val="en"/>
        </w:rPr>
        <w:t xml:space="preserve">rights of human rights defenders (2011); </w:t>
      </w:r>
    </w:p>
    <w:p w:rsidR="00D32123" w:rsidRPr="005F4DF1" w:rsidRDefault="00D32123" w:rsidP="00D32123">
      <w:pPr>
        <w:numPr>
          <w:ilvl w:val="1"/>
          <w:numId w:val="3"/>
        </w:numPr>
        <w:ind w:left="0" w:firstLine="720"/>
        <w:jc w:val="both"/>
        <w:rPr>
          <w:rFonts w:ascii="Cambria" w:hAnsi="Cambria"/>
          <w:sz w:val="20"/>
          <w:szCs w:val="20"/>
        </w:rPr>
      </w:pPr>
      <w:r w:rsidRPr="005F4DF1">
        <w:rPr>
          <w:rFonts w:ascii="Cambria" w:hAnsi="Cambria"/>
          <w:sz w:val="20"/>
          <w:szCs w:val="20"/>
          <w:lang w:val="en"/>
        </w:rPr>
        <w:t>rights of lesbian, gay, bisexual, trans and intersex persons (2014);</w:t>
      </w:r>
    </w:p>
    <w:p w:rsidR="00D32123" w:rsidRPr="005F4DF1" w:rsidRDefault="00D32123" w:rsidP="00C021CB">
      <w:pPr>
        <w:numPr>
          <w:ilvl w:val="1"/>
          <w:numId w:val="3"/>
        </w:numPr>
        <w:ind w:left="0" w:firstLine="720"/>
        <w:jc w:val="both"/>
        <w:rPr>
          <w:rFonts w:ascii="Cambria" w:hAnsi="Cambria"/>
          <w:sz w:val="20"/>
          <w:szCs w:val="20"/>
        </w:rPr>
      </w:pPr>
      <w:r w:rsidRPr="005F4DF1">
        <w:rPr>
          <w:rFonts w:ascii="Cambria" w:hAnsi="Cambria"/>
          <w:sz w:val="20"/>
          <w:szCs w:val="20"/>
          <w:lang w:val="en"/>
        </w:rPr>
        <w:t xml:space="preserve">rights of persons with disabilities (2017) </w:t>
      </w:r>
    </w:p>
    <w:p w:rsidR="00D32123" w:rsidRPr="005F4DF1" w:rsidRDefault="00D32123" w:rsidP="00C021CB">
      <w:pPr>
        <w:numPr>
          <w:ilvl w:val="1"/>
          <w:numId w:val="3"/>
        </w:numPr>
        <w:ind w:left="0" w:firstLine="720"/>
        <w:jc w:val="both"/>
        <w:rPr>
          <w:rFonts w:ascii="Cambria" w:hAnsi="Cambria"/>
          <w:sz w:val="20"/>
          <w:szCs w:val="20"/>
        </w:rPr>
      </w:pPr>
      <w:r w:rsidRPr="005F4DF1">
        <w:rPr>
          <w:rFonts w:ascii="Cambria" w:hAnsi="Cambria"/>
          <w:sz w:val="20"/>
          <w:szCs w:val="20"/>
          <w:lang w:val="en"/>
        </w:rPr>
        <w:t>rights of older persons (2017); and</w:t>
      </w:r>
    </w:p>
    <w:p w:rsidR="00D32123" w:rsidRPr="005F4DF1" w:rsidRDefault="00D32123" w:rsidP="00C021CB">
      <w:pPr>
        <w:numPr>
          <w:ilvl w:val="1"/>
          <w:numId w:val="3"/>
        </w:numPr>
        <w:ind w:left="0" w:firstLine="720"/>
        <w:jc w:val="both"/>
        <w:rPr>
          <w:rFonts w:ascii="Cambria" w:hAnsi="Cambria"/>
          <w:sz w:val="20"/>
          <w:szCs w:val="20"/>
        </w:rPr>
      </w:pPr>
      <w:proofErr w:type="gramStart"/>
      <w:r w:rsidRPr="005F4DF1">
        <w:rPr>
          <w:rFonts w:ascii="Cambria" w:hAnsi="Cambria"/>
          <w:sz w:val="20"/>
          <w:szCs w:val="20"/>
          <w:lang w:val="en"/>
        </w:rPr>
        <w:t>memory</w:t>
      </w:r>
      <w:proofErr w:type="gramEnd"/>
      <w:r w:rsidRPr="005F4DF1">
        <w:rPr>
          <w:rFonts w:ascii="Cambria" w:hAnsi="Cambria"/>
          <w:sz w:val="20"/>
          <w:szCs w:val="20"/>
          <w:lang w:val="en"/>
        </w:rPr>
        <w:t xml:space="preserve">, truth, and justice (2017). </w:t>
      </w:r>
    </w:p>
    <w:p w:rsidR="00D32123" w:rsidRPr="005F4DF1" w:rsidRDefault="00D32123" w:rsidP="00185A16">
      <w:pPr>
        <w:ind w:firstLine="720"/>
        <w:jc w:val="both"/>
        <w:rPr>
          <w:rFonts w:ascii="Cambria" w:hAnsi="Cambria"/>
          <w:sz w:val="20"/>
          <w:szCs w:val="20"/>
        </w:rPr>
      </w:pPr>
    </w:p>
    <w:p w:rsidR="00D32123" w:rsidRPr="005F4DF1" w:rsidRDefault="00D32123" w:rsidP="00185A16">
      <w:pPr>
        <w:numPr>
          <w:ilvl w:val="0"/>
          <w:numId w:val="1"/>
        </w:numPr>
        <w:ind w:left="0" w:firstLine="720"/>
        <w:jc w:val="both"/>
        <w:rPr>
          <w:rFonts w:ascii="Cambria" w:hAnsi="Cambria" w:cs="Tahoma"/>
          <w:sz w:val="20"/>
          <w:szCs w:val="20"/>
        </w:rPr>
      </w:pPr>
      <w:r w:rsidRPr="005F4DF1">
        <w:rPr>
          <w:rFonts w:ascii="Cambria" w:eastAsia="Batang" w:hAnsi="Cambria"/>
          <w:sz w:val="20"/>
          <w:szCs w:val="20"/>
          <w:lang w:val="en"/>
        </w:rPr>
        <w:t xml:space="preserve">The IACHR also has the authority to establish Special </w:t>
      </w:r>
      <w:proofErr w:type="spellStart"/>
      <w:r w:rsidRPr="005F4DF1">
        <w:rPr>
          <w:rFonts w:ascii="Cambria" w:eastAsia="Batang" w:hAnsi="Cambria"/>
          <w:sz w:val="20"/>
          <w:szCs w:val="20"/>
          <w:lang w:val="en"/>
        </w:rPr>
        <w:t>Rapporteurships</w:t>
      </w:r>
      <w:proofErr w:type="spellEnd"/>
      <w:r w:rsidRPr="005F4DF1">
        <w:rPr>
          <w:rFonts w:ascii="Cambria" w:eastAsia="Batang" w:hAnsi="Cambria"/>
          <w:sz w:val="20"/>
          <w:szCs w:val="20"/>
          <w:lang w:val="en"/>
        </w:rPr>
        <w:t xml:space="preserve"> led by other individuals appointed by the Commission.</w:t>
      </w:r>
      <w:r w:rsidRPr="005F4DF1">
        <w:rPr>
          <w:rFonts w:ascii="Cambria" w:eastAsia="Batang" w:hAnsi="Cambria"/>
          <w:sz w:val="20"/>
          <w:szCs w:val="20"/>
          <w:vertAlign w:val="superscript"/>
          <w:lang w:val="en"/>
        </w:rPr>
        <w:footnoteReference w:id="5"/>
      </w:r>
      <w:r w:rsidRPr="005F4DF1">
        <w:rPr>
          <w:rFonts w:ascii="Cambria" w:eastAsia="Batang" w:hAnsi="Cambria"/>
          <w:sz w:val="20"/>
          <w:szCs w:val="20"/>
          <w:lang w:val="en"/>
        </w:rPr>
        <w:t xml:space="preserve"> In this framework, the Commission has had an Office of the Special Rapporteur for Freedom of Expression since 1997.</w:t>
      </w:r>
      <w:r w:rsidRPr="005F4DF1">
        <w:rPr>
          <w:rFonts w:ascii="Cambria" w:eastAsia="Batang" w:hAnsi="Cambria"/>
          <w:sz w:val="20"/>
          <w:szCs w:val="20"/>
          <w:vertAlign w:val="superscript"/>
          <w:lang w:val="en"/>
        </w:rPr>
        <w:footnoteReference w:id="6"/>
      </w:r>
      <w:r w:rsidRPr="005F4DF1">
        <w:rPr>
          <w:rFonts w:ascii="Cambria" w:eastAsia="Batang" w:hAnsi="Cambria"/>
          <w:sz w:val="20"/>
          <w:szCs w:val="20"/>
          <w:lang w:val="en"/>
        </w:rPr>
        <w:t xml:space="preserve"> This is a permanent office with its own operational structure. It is functionally independent and operates within the IACHR legal framework.  On April 3, 2014, the IACHR also decided to create a Special </w:t>
      </w:r>
      <w:proofErr w:type="spellStart"/>
      <w:r w:rsidRPr="005F4DF1">
        <w:rPr>
          <w:rFonts w:ascii="Cambria" w:eastAsia="Batang" w:hAnsi="Cambria"/>
          <w:sz w:val="20"/>
          <w:szCs w:val="20"/>
          <w:lang w:val="en"/>
        </w:rPr>
        <w:t>Rapporteurship</w:t>
      </w:r>
      <w:proofErr w:type="spellEnd"/>
      <w:r w:rsidRPr="005F4DF1">
        <w:rPr>
          <w:rFonts w:ascii="Cambria" w:eastAsia="Batang" w:hAnsi="Cambria"/>
          <w:sz w:val="20"/>
          <w:szCs w:val="20"/>
          <w:lang w:val="en"/>
        </w:rPr>
        <w:t xml:space="preserve"> on Economic, Social, Cultural, and Environmental Rights (</w:t>
      </w:r>
      <w:r w:rsidR="00F304E4" w:rsidRPr="005F4DF1">
        <w:rPr>
          <w:rFonts w:ascii="Cambria" w:eastAsia="Batang" w:hAnsi="Cambria"/>
          <w:sz w:val="20"/>
          <w:szCs w:val="20"/>
          <w:lang w:val="en"/>
        </w:rPr>
        <w:t>SRESCER</w:t>
      </w:r>
      <w:r w:rsidRPr="005F4DF1">
        <w:rPr>
          <w:rFonts w:ascii="Cambria" w:eastAsia="Batang" w:hAnsi="Cambria"/>
          <w:sz w:val="20"/>
          <w:szCs w:val="20"/>
          <w:lang w:val="en"/>
        </w:rPr>
        <w:t xml:space="preserve">), mindful of the interdependent and indivisible nature of human rights and the importance of protecting and promoting economic, social, and cultural rights in the region. By establishing this new </w:t>
      </w:r>
      <w:proofErr w:type="spellStart"/>
      <w:r w:rsidRPr="005F4DF1">
        <w:rPr>
          <w:rFonts w:ascii="Cambria" w:eastAsia="Batang" w:hAnsi="Cambria"/>
          <w:sz w:val="20"/>
          <w:szCs w:val="20"/>
          <w:lang w:val="en"/>
        </w:rPr>
        <w:t>Rapporteurship</w:t>
      </w:r>
      <w:proofErr w:type="spellEnd"/>
      <w:r w:rsidRPr="005F4DF1">
        <w:rPr>
          <w:rFonts w:ascii="Cambria" w:eastAsia="Batang" w:hAnsi="Cambria"/>
          <w:sz w:val="20"/>
          <w:szCs w:val="20"/>
          <w:lang w:val="en"/>
        </w:rPr>
        <w:t xml:space="preserve">, which at present operates as a unit, the IACHR seeks to strengthen and deepen its work of defending and protecting the economic, social and cultural rights of the inhabitants of the Americas. As background for the creation of </w:t>
      </w:r>
      <w:r w:rsidR="008721E7" w:rsidRPr="005F4DF1">
        <w:rPr>
          <w:rFonts w:ascii="Cambria" w:eastAsia="Batang" w:hAnsi="Cambria"/>
          <w:sz w:val="20"/>
          <w:szCs w:val="20"/>
          <w:lang w:val="en"/>
        </w:rPr>
        <w:t>SRESCER</w:t>
      </w:r>
      <w:r w:rsidRPr="005F4DF1">
        <w:rPr>
          <w:rFonts w:ascii="Cambria" w:eastAsia="Batang" w:hAnsi="Cambria"/>
          <w:sz w:val="20"/>
          <w:szCs w:val="20"/>
          <w:lang w:val="en"/>
        </w:rPr>
        <w:t>, it should be recalled that during the process of strengthening the Inter-American system, both OAS Member States and other system stakeholders expressed interest in more attention being directed toward the issue of ESCR. As a result of that process, the IACHR created specialized institutional spaces. Effectively, during the 146th Ordinary Period of Sessions, which took place October 29 to November 16, 2012, the Commission, by virtue of its commitment to strengthening its work on economic, social, and cultural rights, and in response to input from States and civil society, established a Unit on Economic, Social, and Cultural Rights (ESCR Unit).</w:t>
      </w:r>
    </w:p>
    <w:p w:rsidR="00D32123" w:rsidRPr="005F4DF1" w:rsidRDefault="00D32123" w:rsidP="00185A16">
      <w:pPr>
        <w:ind w:firstLine="720"/>
        <w:jc w:val="both"/>
        <w:rPr>
          <w:rFonts w:ascii="Cambria" w:hAnsi="Cambria" w:cs="Tahoma"/>
          <w:sz w:val="20"/>
          <w:szCs w:val="20"/>
        </w:rPr>
      </w:pPr>
    </w:p>
    <w:p w:rsidR="00D32123" w:rsidRPr="005F4DF1" w:rsidRDefault="00D32123" w:rsidP="00185A16">
      <w:pPr>
        <w:numPr>
          <w:ilvl w:val="0"/>
          <w:numId w:val="1"/>
        </w:numPr>
        <w:ind w:left="0" w:firstLine="720"/>
        <w:jc w:val="both"/>
        <w:rPr>
          <w:rFonts w:ascii="Cambria" w:hAnsi="Cambria" w:cs="Tahoma"/>
          <w:sz w:val="20"/>
          <w:szCs w:val="20"/>
        </w:rPr>
      </w:pPr>
      <w:r w:rsidRPr="005F4DF1">
        <w:rPr>
          <w:rFonts w:ascii="Cambria" w:hAnsi="Cambria"/>
          <w:sz w:val="20"/>
          <w:szCs w:val="20"/>
          <w:lang w:val="en"/>
        </w:rPr>
        <w:t xml:space="preserve">Among their functions, the </w:t>
      </w:r>
      <w:proofErr w:type="spellStart"/>
      <w:r w:rsidRPr="005F4DF1">
        <w:rPr>
          <w:rFonts w:ascii="Cambria" w:hAnsi="Cambria"/>
          <w:sz w:val="20"/>
          <w:szCs w:val="20"/>
          <w:lang w:val="en"/>
        </w:rPr>
        <w:t>Rapporteurships</w:t>
      </w:r>
      <w:proofErr w:type="spellEnd"/>
      <w:r w:rsidRPr="005F4DF1">
        <w:rPr>
          <w:rFonts w:ascii="Cambria" w:hAnsi="Cambria"/>
          <w:sz w:val="20"/>
          <w:szCs w:val="20"/>
          <w:lang w:val="en"/>
        </w:rPr>
        <w:t xml:space="preserve"> have taken advantage of their mandate to promote regional initiatives on priority issues in the region relevant to their areas of focus. These initiatives have been strengthened by participatory processes of compiling information, including the perspectives of the States and civil society, preparing regional reports on pressing issues and presenting these reports, organizing promotional activities to disseminate knowledge of the standards of the inter-American system, circulating questionnaires, preparing consultations with experts, organizing relevant thematic hearings and working visits, producing press releases, and using other mechanisms.  In relation to individual cases, the </w:t>
      </w:r>
      <w:proofErr w:type="spellStart"/>
      <w:r w:rsidRPr="005F4DF1">
        <w:rPr>
          <w:rFonts w:ascii="Cambria" w:hAnsi="Cambria"/>
          <w:sz w:val="20"/>
          <w:szCs w:val="20"/>
          <w:lang w:val="en"/>
        </w:rPr>
        <w:t>Rapporteurships</w:t>
      </w:r>
      <w:proofErr w:type="spellEnd"/>
      <w:r w:rsidRPr="005F4DF1">
        <w:rPr>
          <w:rFonts w:ascii="Cambria" w:hAnsi="Cambria"/>
          <w:sz w:val="20"/>
          <w:szCs w:val="20"/>
          <w:lang w:val="en"/>
        </w:rPr>
        <w:t xml:space="preserve"> continue participating and providing specialized input in the processing of individual </w:t>
      </w:r>
      <w:r w:rsidRPr="005F4DF1">
        <w:rPr>
          <w:rFonts w:ascii="Cambria" w:hAnsi="Cambria"/>
          <w:sz w:val="20"/>
          <w:szCs w:val="20"/>
          <w:lang w:val="en"/>
        </w:rPr>
        <w:lastRenderedPageBreak/>
        <w:t xml:space="preserve">petitions alleging human rights violations received by the IACHR.  They are also actively involved in analyzing requests for precautionary measures and accompanying hearings and friendly settlements.  </w:t>
      </w:r>
    </w:p>
    <w:p w:rsidR="00D32123" w:rsidRPr="005F4DF1" w:rsidRDefault="00D32123" w:rsidP="00185A16">
      <w:pPr>
        <w:ind w:firstLine="720"/>
        <w:jc w:val="both"/>
        <w:rPr>
          <w:rFonts w:ascii="Cambria" w:hAnsi="Cambria"/>
          <w:sz w:val="20"/>
          <w:szCs w:val="20"/>
        </w:rPr>
      </w:pPr>
    </w:p>
    <w:p w:rsidR="00AD426B" w:rsidRPr="005F4DF1" w:rsidRDefault="00D32123" w:rsidP="00185A16">
      <w:pPr>
        <w:numPr>
          <w:ilvl w:val="0"/>
          <w:numId w:val="1"/>
        </w:numPr>
        <w:ind w:left="0" w:firstLine="720"/>
        <w:jc w:val="both"/>
        <w:rPr>
          <w:rFonts w:ascii="Cambria" w:hAnsi="Cambria"/>
          <w:sz w:val="20"/>
          <w:szCs w:val="20"/>
        </w:rPr>
      </w:pPr>
      <w:r w:rsidRPr="005F4DF1">
        <w:rPr>
          <w:rFonts w:ascii="Cambria" w:hAnsi="Cambria"/>
          <w:sz w:val="20"/>
          <w:szCs w:val="20"/>
          <w:lang w:val="en"/>
        </w:rPr>
        <w:t xml:space="preserve">The IACHR Thematic </w:t>
      </w:r>
      <w:proofErr w:type="spellStart"/>
      <w:r w:rsidRPr="005F4DF1">
        <w:rPr>
          <w:rFonts w:ascii="Cambria" w:hAnsi="Cambria"/>
          <w:sz w:val="20"/>
          <w:szCs w:val="20"/>
          <w:lang w:val="en"/>
        </w:rPr>
        <w:t>Rapporteurships</w:t>
      </w:r>
      <w:proofErr w:type="spellEnd"/>
      <w:r w:rsidRPr="005F4DF1">
        <w:rPr>
          <w:rFonts w:ascii="Cambria" w:hAnsi="Cambria"/>
          <w:sz w:val="20"/>
          <w:szCs w:val="20"/>
          <w:lang w:val="en"/>
        </w:rPr>
        <w:t xml:space="preserve"> employ continuous efforts to work in an articulated and strategic manner, taking into consideration the intersectionality of identities and risks that could accentuate human rights violations against various individuals, groups, and collectivities in the hemisphere.    In this sense, the </w:t>
      </w:r>
      <w:proofErr w:type="spellStart"/>
      <w:r w:rsidRPr="005F4DF1">
        <w:rPr>
          <w:rFonts w:ascii="Cambria" w:hAnsi="Cambria"/>
          <w:sz w:val="20"/>
          <w:szCs w:val="20"/>
          <w:lang w:val="en"/>
        </w:rPr>
        <w:t>Rapporteurships</w:t>
      </w:r>
      <w:proofErr w:type="spellEnd"/>
      <w:r w:rsidRPr="005F4DF1">
        <w:rPr>
          <w:rFonts w:ascii="Cambria" w:hAnsi="Cambria"/>
          <w:sz w:val="20"/>
          <w:szCs w:val="20"/>
          <w:lang w:val="en"/>
        </w:rPr>
        <w:t xml:space="preserve"> have over the years identified issues of potential joint and cross-cutting collaboration, for example indigenous women, girls, and migrants deprived of liberty, among others.</w:t>
      </w:r>
    </w:p>
    <w:p w:rsidR="00AD426B" w:rsidRPr="005F4DF1" w:rsidRDefault="00AD426B" w:rsidP="00185A16">
      <w:pPr>
        <w:pStyle w:val="ListParagraph"/>
        <w:spacing w:after="0" w:line="240" w:lineRule="auto"/>
        <w:ind w:left="0" w:firstLine="720"/>
        <w:jc w:val="both"/>
        <w:rPr>
          <w:rFonts w:ascii="Cambria" w:eastAsia="Times New Roman" w:hAnsi="Cambria"/>
          <w:sz w:val="20"/>
          <w:szCs w:val="20"/>
        </w:rPr>
      </w:pPr>
    </w:p>
    <w:p w:rsidR="00AD426B" w:rsidRPr="005F4DF1" w:rsidRDefault="00AD426B" w:rsidP="00185A16">
      <w:pPr>
        <w:numPr>
          <w:ilvl w:val="0"/>
          <w:numId w:val="1"/>
        </w:numPr>
        <w:ind w:left="0" w:firstLine="720"/>
        <w:jc w:val="both"/>
        <w:rPr>
          <w:rFonts w:ascii="Cambria" w:hAnsi="Cambria"/>
          <w:sz w:val="20"/>
          <w:szCs w:val="20"/>
        </w:rPr>
      </w:pPr>
      <w:r w:rsidRPr="005F4DF1">
        <w:rPr>
          <w:rFonts w:ascii="Cambria" w:hAnsi="Cambria"/>
          <w:sz w:val="20"/>
          <w:szCs w:val="20"/>
          <w:lang w:val="en"/>
        </w:rPr>
        <w:t xml:space="preserve">By virtue of the aforementioned with regard to observation, promotion, and training activities, as well as the thematic work of the thematic </w:t>
      </w:r>
      <w:proofErr w:type="spellStart"/>
      <w:r w:rsidRPr="005F4DF1">
        <w:rPr>
          <w:rFonts w:ascii="Cambria" w:hAnsi="Cambria"/>
          <w:sz w:val="20"/>
          <w:szCs w:val="20"/>
          <w:lang w:val="en"/>
        </w:rPr>
        <w:t>Rapporteurships</w:t>
      </w:r>
      <w:proofErr w:type="spellEnd"/>
      <w:r w:rsidRPr="005F4DF1">
        <w:rPr>
          <w:rFonts w:ascii="Cambria" w:hAnsi="Cambria"/>
          <w:sz w:val="20"/>
          <w:szCs w:val="20"/>
          <w:lang w:val="en"/>
        </w:rPr>
        <w:t xml:space="preserve">, this chapter is divided into three sections: A. Observation activities conducted by the IACHR through </w:t>
      </w:r>
      <w:r w:rsidRPr="005F4DF1">
        <w:rPr>
          <w:rFonts w:ascii="Cambria" w:hAnsi="Cambria"/>
          <w:i/>
          <w:iCs/>
          <w:sz w:val="20"/>
          <w:szCs w:val="20"/>
          <w:lang w:val="en"/>
        </w:rPr>
        <w:t xml:space="preserve">in loco </w:t>
      </w:r>
      <w:r w:rsidRPr="005F4DF1">
        <w:rPr>
          <w:rFonts w:ascii="Cambria" w:hAnsi="Cambria"/>
          <w:sz w:val="20"/>
          <w:szCs w:val="20"/>
          <w:lang w:val="en"/>
        </w:rPr>
        <w:t xml:space="preserve">and working visits, by country </w:t>
      </w:r>
      <w:proofErr w:type="spellStart"/>
      <w:r w:rsidRPr="005F4DF1">
        <w:rPr>
          <w:rFonts w:ascii="Cambria" w:hAnsi="Cambria"/>
          <w:sz w:val="20"/>
          <w:szCs w:val="20"/>
          <w:lang w:val="en"/>
        </w:rPr>
        <w:t>Rapporteurships</w:t>
      </w:r>
      <w:proofErr w:type="spellEnd"/>
      <w:r w:rsidRPr="005F4DF1">
        <w:rPr>
          <w:rFonts w:ascii="Cambria" w:hAnsi="Cambria"/>
          <w:sz w:val="20"/>
          <w:szCs w:val="20"/>
          <w:lang w:val="en"/>
        </w:rPr>
        <w:t xml:space="preserve"> as well as thematic </w:t>
      </w:r>
      <w:proofErr w:type="spellStart"/>
      <w:r w:rsidRPr="005F4DF1">
        <w:rPr>
          <w:rFonts w:ascii="Cambria" w:hAnsi="Cambria"/>
          <w:sz w:val="20"/>
          <w:szCs w:val="20"/>
          <w:lang w:val="en"/>
        </w:rPr>
        <w:t>Rapporteurships</w:t>
      </w:r>
      <w:proofErr w:type="spellEnd"/>
      <w:r w:rsidRPr="005F4DF1">
        <w:rPr>
          <w:rFonts w:ascii="Cambria" w:hAnsi="Cambria"/>
          <w:sz w:val="20"/>
          <w:szCs w:val="20"/>
          <w:lang w:val="en"/>
        </w:rPr>
        <w:t xml:space="preserve">; B. Promotion and training activities; and C. Activities of </w:t>
      </w:r>
      <w:proofErr w:type="spellStart"/>
      <w:r w:rsidRPr="005F4DF1">
        <w:rPr>
          <w:rFonts w:ascii="Cambria" w:hAnsi="Cambria"/>
          <w:sz w:val="20"/>
          <w:szCs w:val="20"/>
          <w:lang w:val="en"/>
        </w:rPr>
        <w:t>Rapporteurships</w:t>
      </w:r>
      <w:proofErr w:type="spellEnd"/>
      <w:r w:rsidRPr="005F4DF1">
        <w:rPr>
          <w:rFonts w:ascii="Cambria" w:hAnsi="Cambria"/>
          <w:sz w:val="20"/>
          <w:szCs w:val="20"/>
          <w:lang w:val="en"/>
        </w:rPr>
        <w:t xml:space="preserve"> and thematic units.</w:t>
      </w:r>
    </w:p>
    <w:p w:rsidR="00D32123" w:rsidRPr="005F4DF1" w:rsidRDefault="00D32123" w:rsidP="00185A16">
      <w:pPr>
        <w:pStyle w:val="Heading1"/>
        <w:keepNext w:val="0"/>
        <w:keepLines w:val="0"/>
        <w:spacing w:before="0" w:line="240" w:lineRule="auto"/>
        <w:ind w:firstLine="720"/>
        <w:jc w:val="both"/>
        <w:rPr>
          <w:rFonts w:ascii="Cambria" w:eastAsia="Calibri" w:hAnsi="Cambria" w:cs="Times New Roman"/>
          <w:b/>
          <w:bCs/>
          <w:color w:val="auto"/>
          <w:sz w:val="20"/>
          <w:szCs w:val="20"/>
        </w:rPr>
      </w:pPr>
    </w:p>
    <w:p w:rsidR="00087D1D" w:rsidRPr="005F4DF1" w:rsidRDefault="00C77291" w:rsidP="00185A16">
      <w:pPr>
        <w:pStyle w:val="Heading1"/>
        <w:keepNext w:val="0"/>
        <w:keepLines w:val="0"/>
        <w:numPr>
          <w:ilvl w:val="0"/>
          <w:numId w:val="22"/>
        </w:numPr>
        <w:spacing w:before="0" w:line="240" w:lineRule="auto"/>
        <w:ind w:left="0" w:firstLine="720"/>
        <w:rPr>
          <w:rFonts w:ascii="Cambria" w:eastAsia="Calibri" w:hAnsi="Cambria" w:cs="Times New Roman"/>
          <w:b/>
          <w:bCs/>
          <w:color w:val="auto"/>
          <w:sz w:val="22"/>
          <w:szCs w:val="20"/>
        </w:rPr>
      </w:pPr>
      <w:r w:rsidRPr="005F4DF1">
        <w:rPr>
          <w:rFonts w:ascii="Cambria" w:eastAsia="Calibri" w:hAnsi="Cambria" w:cs="Times New Roman"/>
          <w:b/>
          <w:bCs/>
          <w:color w:val="auto"/>
          <w:sz w:val="22"/>
          <w:szCs w:val="20"/>
          <w:lang w:val="en"/>
        </w:rPr>
        <w:t>IACHR observation activities conducted in 2018</w:t>
      </w:r>
    </w:p>
    <w:p w:rsidR="006A037F" w:rsidRPr="005F4DF1" w:rsidRDefault="006A037F" w:rsidP="00185A16">
      <w:pPr>
        <w:ind w:firstLine="720"/>
        <w:rPr>
          <w:rFonts w:ascii="Cambria" w:hAnsi="Cambria"/>
          <w:sz w:val="20"/>
          <w:szCs w:val="20"/>
        </w:rPr>
      </w:pPr>
    </w:p>
    <w:p w:rsidR="002835D6" w:rsidRPr="005F4DF1" w:rsidRDefault="002835D6" w:rsidP="00BE29E9">
      <w:pPr>
        <w:numPr>
          <w:ilvl w:val="0"/>
          <w:numId w:val="1"/>
        </w:numPr>
        <w:ind w:left="0" w:firstLine="720"/>
        <w:jc w:val="both"/>
        <w:rPr>
          <w:rFonts w:ascii="Cambria" w:hAnsi="Cambria"/>
          <w:bCs/>
          <w:sz w:val="20"/>
          <w:szCs w:val="20"/>
        </w:rPr>
      </w:pPr>
      <w:r w:rsidRPr="005F4DF1">
        <w:rPr>
          <w:rFonts w:ascii="Cambria" w:hAnsi="Cambria"/>
          <w:sz w:val="20"/>
          <w:szCs w:val="20"/>
          <w:lang w:val="en"/>
        </w:rPr>
        <w:t xml:space="preserve">By virtue of the aforementioned with regard to observation, promotion, and training activities, as well as the thematic work of the thematic </w:t>
      </w:r>
      <w:proofErr w:type="spellStart"/>
      <w:r w:rsidRPr="005F4DF1">
        <w:rPr>
          <w:rFonts w:ascii="Cambria" w:hAnsi="Cambria"/>
          <w:sz w:val="20"/>
          <w:szCs w:val="20"/>
          <w:lang w:val="en"/>
        </w:rPr>
        <w:t>Rapporteurships</w:t>
      </w:r>
      <w:proofErr w:type="spellEnd"/>
      <w:r w:rsidRPr="005F4DF1">
        <w:rPr>
          <w:rFonts w:ascii="Cambria" w:hAnsi="Cambria"/>
          <w:sz w:val="20"/>
          <w:szCs w:val="20"/>
          <w:lang w:val="en"/>
        </w:rPr>
        <w:t xml:space="preserve">, this chapter is divided into three sections: 1. Observation activities conducted by the IACHR through in loco and working visits, by country </w:t>
      </w:r>
      <w:proofErr w:type="spellStart"/>
      <w:r w:rsidRPr="005F4DF1">
        <w:rPr>
          <w:rFonts w:ascii="Cambria" w:hAnsi="Cambria"/>
          <w:sz w:val="20"/>
          <w:szCs w:val="20"/>
          <w:lang w:val="en"/>
        </w:rPr>
        <w:t>Rapporteurships</w:t>
      </w:r>
      <w:proofErr w:type="spellEnd"/>
      <w:r w:rsidRPr="005F4DF1">
        <w:rPr>
          <w:rFonts w:ascii="Cambria" w:hAnsi="Cambria"/>
          <w:sz w:val="20"/>
          <w:szCs w:val="20"/>
          <w:lang w:val="en"/>
        </w:rPr>
        <w:t xml:space="preserve"> as well as thematic </w:t>
      </w:r>
      <w:proofErr w:type="spellStart"/>
      <w:r w:rsidRPr="005F4DF1">
        <w:rPr>
          <w:rFonts w:ascii="Cambria" w:hAnsi="Cambria"/>
          <w:sz w:val="20"/>
          <w:szCs w:val="20"/>
          <w:lang w:val="en"/>
        </w:rPr>
        <w:t>Rapporteurships</w:t>
      </w:r>
      <w:proofErr w:type="spellEnd"/>
      <w:r w:rsidRPr="005F4DF1">
        <w:rPr>
          <w:rFonts w:ascii="Cambria" w:hAnsi="Cambria"/>
          <w:sz w:val="20"/>
          <w:szCs w:val="20"/>
          <w:lang w:val="en"/>
        </w:rPr>
        <w:t xml:space="preserve">; 2. Promotion and training activities; and 3. Activities of </w:t>
      </w:r>
      <w:proofErr w:type="spellStart"/>
      <w:r w:rsidRPr="005F4DF1">
        <w:rPr>
          <w:rFonts w:ascii="Cambria" w:hAnsi="Cambria"/>
          <w:sz w:val="20"/>
          <w:szCs w:val="20"/>
          <w:lang w:val="en"/>
        </w:rPr>
        <w:t>Rapporteurships</w:t>
      </w:r>
      <w:proofErr w:type="spellEnd"/>
      <w:r w:rsidRPr="005F4DF1">
        <w:rPr>
          <w:rFonts w:ascii="Cambria" w:hAnsi="Cambria"/>
          <w:sz w:val="20"/>
          <w:szCs w:val="20"/>
          <w:lang w:val="en"/>
        </w:rPr>
        <w:t xml:space="preserve"> and thematic units. </w:t>
      </w:r>
    </w:p>
    <w:p w:rsidR="00912DAE" w:rsidRPr="005F4DF1" w:rsidRDefault="00912DAE" w:rsidP="00C5726A">
      <w:pPr>
        <w:keepNext/>
        <w:ind w:firstLine="720"/>
        <w:outlineLvl w:val="2"/>
        <w:rPr>
          <w:rFonts w:ascii="Cambria" w:hAnsi="Cambria"/>
          <w:b/>
          <w:bCs/>
          <w:sz w:val="20"/>
          <w:szCs w:val="20"/>
        </w:rPr>
      </w:pPr>
    </w:p>
    <w:p w:rsidR="00C24799" w:rsidRPr="005F4DF1" w:rsidRDefault="00C24799" w:rsidP="00C5726A">
      <w:pPr>
        <w:pStyle w:val="Heading2"/>
        <w:numPr>
          <w:ilvl w:val="0"/>
          <w:numId w:val="2"/>
        </w:numPr>
        <w:ind w:left="1440" w:hanging="720"/>
        <w:rPr>
          <w:sz w:val="22"/>
        </w:rPr>
      </w:pPr>
      <w:r w:rsidRPr="005F4DF1">
        <w:rPr>
          <w:bCs/>
          <w:i/>
          <w:iCs/>
          <w:sz w:val="22"/>
          <w:lang w:val="en"/>
        </w:rPr>
        <w:t>In loco</w:t>
      </w:r>
      <w:r w:rsidRPr="005F4DF1">
        <w:rPr>
          <w:bCs/>
          <w:sz w:val="22"/>
          <w:lang w:val="en"/>
        </w:rPr>
        <w:t xml:space="preserve"> visits </w:t>
      </w:r>
    </w:p>
    <w:p w:rsidR="00C5726A" w:rsidRPr="005F4DF1" w:rsidRDefault="00C5726A" w:rsidP="00C5726A">
      <w:pPr>
        <w:rPr>
          <w:rFonts w:ascii="Cambria" w:hAnsi="Cambria"/>
          <w:sz w:val="20"/>
          <w:szCs w:val="20"/>
        </w:rPr>
      </w:pPr>
    </w:p>
    <w:p w:rsidR="00873E96" w:rsidRPr="005F4DF1" w:rsidRDefault="00873E96" w:rsidP="00C5726A">
      <w:pPr>
        <w:pStyle w:val="Heading2"/>
        <w:numPr>
          <w:ilvl w:val="1"/>
          <w:numId w:val="2"/>
        </w:numPr>
        <w:ind w:left="720" w:firstLine="0"/>
      </w:pPr>
      <w:r w:rsidRPr="005F4DF1">
        <w:rPr>
          <w:bCs/>
          <w:i/>
          <w:iCs/>
          <w:lang w:val="en"/>
        </w:rPr>
        <w:t>In loco</w:t>
      </w:r>
      <w:r w:rsidRPr="005F4DF1">
        <w:rPr>
          <w:bCs/>
          <w:lang w:val="en"/>
        </w:rPr>
        <w:t xml:space="preserve"> visit to Honduras </w:t>
      </w:r>
    </w:p>
    <w:p w:rsidR="00040301" w:rsidRPr="005F4DF1" w:rsidRDefault="00040301" w:rsidP="00C5726A">
      <w:pPr>
        <w:jc w:val="both"/>
        <w:rPr>
          <w:rFonts w:ascii="Cambria" w:hAnsi="Cambria"/>
          <w:sz w:val="20"/>
          <w:szCs w:val="20"/>
        </w:rPr>
      </w:pPr>
    </w:p>
    <w:p w:rsidR="00040301" w:rsidRPr="005F4DF1" w:rsidRDefault="00040301" w:rsidP="00BE29E9">
      <w:pPr>
        <w:numPr>
          <w:ilvl w:val="0"/>
          <w:numId w:val="1"/>
        </w:numPr>
        <w:ind w:left="0" w:firstLine="720"/>
        <w:jc w:val="both"/>
        <w:rPr>
          <w:rFonts w:ascii="Cambria" w:hAnsi="Cambria"/>
          <w:bCs/>
          <w:sz w:val="20"/>
          <w:szCs w:val="20"/>
        </w:rPr>
      </w:pPr>
      <w:r w:rsidRPr="005F4DF1">
        <w:rPr>
          <w:rFonts w:ascii="Cambria" w:hAnsi="Cambria"/>
          <w:sz w:val="20"/>
          <w:szCs w:val="20"/>
          <w:lang w:val="en"/>
        </w:rPr>
        <w:t xml:space="preserve">The IACHR conducted an </w:t>
      </w:r>
      <w:r w:rsidRPr="005F4DF1">
        <w:rPr>
          <w:rFonts w:ascii="Cambria" w:hAnsi="Cambria"/>
          <w:i/>
          <w:iCs/>
          <w:sz w:val="20"/>
          <w:szCs w:val="20"/>
          <w:lang w:val="en"/>
        </w:rPr>
        <w:t xml:space="preserve">in loco </w:t>
      </w:r>
      <w:r w:rsidRPr="005F4DF1">
        <w:rPr>
          <w:rFonts w:ascii="Cambria" w:hAnsi="Cambria"/>
          <w:sz w:val="20"/>
          <w:szCs w:val="20"/>
          <w:lang w:val="en"/>
        </w:rPr>
        <w:t>visit to Honduras from July 30 to August 3, 2018. The purpose was to observe the situation of human rights in the country.</w:t>
      </w:r>
    </w:p>
    <w:p w:rsidR="00040301" w:rsidRPr="005F4DF1" w:rsidRDefault="00040301" w:rsidP="002F5DF2">
      <w:pPr>
        <w:ind w:firstLine="720"/>
        <w:jc w:val="both"/>
        <w:rPr>
          <w:rFonts w:ascii="Cambria" w:hAnsi="Cambria"/>
          <w:bCs/>
          <w:sz w:val="20"/>
          <w:szCs w:val="20"/>
        </w:rPr>
      </w:pPr>
    </w:p>
    <w:p w:rsidR="00C17A38" w:rsidRPr="005F4DF1" w:rsidRDefault="00C17A38" w:rsidP="00C5726A">
      <w:pPr>
        <w:numPr>
          <w:ilvl w:val="0"/>
          <w:numId w:val="1"/>
        </w:numPr>
        <w:ind w:left="0" w:firstLine="720"/>
        <w:jc w:val="both"/>
        <w:rPr>
          <w:rFonts w:ascii="Cambria" w:hAnsi="Cambria"/>
          <w:bCs/>
          <w:sz w:val="20"/>
          <w:szCs w:val="20"/>
        </w:rPr>
      </w:pPr>
      <w:r w:rsidRPr="005F4DF1">
        <w:rPr>
          <w:rFonts w:ascii="Cambria" w:hAnsi="Cambria"/>
          <w:sz w:val="20"/>
          <w:szCs w:val="20"/>
          <w:lang w:val="en"/>
        </w:rPr>
        <w:t xml:space="preserve">The delegation was led by First Vice President </w:t>
      </w:r>
      <w:r w:rsidR="00C53C9D" w:rsidRPr="005F4DF1">
        <w:rPr>
          <w:rFonts w:ascii="Cambria" w:hAnsi="Cambria"/>
          <w:sz w:val="20"/>
          <w:szCs w:val="20"/>
          <w:lang w:val="en"/>
        </w:rPr>
        <w:t xml:space="preserve">Commissioner </w:t>
      </w:r>
      <w:r w:rsidRPr="005F4DF1">
        <w:rPr>
          <w:rFonts w:ascii="Cambria" w:hAnsi="Cambria"/>
          <w:sz w:val="20"/>
          <w:szCs w:val="20"/>
          <w:lang w:val="en"/>
        </w:rPr>
        <w:t xml:space="preserve">Esmeralda </w:t>
      </w:r>
      <w:proofErr w:type="spellStart"/>
      <w:r w:rsidRPr="005F4DF1">
        <w:rPr>
          <w:rFonts w:ascii="Cambria" w:hAnsi="Cambria"/>
          <w:sz w:val="20"/>
          <w:szCs w:val="20"/>
          <w:lang w:val="en"/>
        </w:rPr>
        <w:t>Arosemena</w:t>
      </w:r>
      <w:proofErr w:type="spellEnd"/>
      <w:r w:rsidRPr="005F4DF1">
        <w:rPr>
          <w:rFonts w:ascii="Cambria" w:hAnsi="Cambria"/>
          <w:sz w:val="20"/>
          <w:szCs w:val="20"/>
          <w:lang w:val="en"/>
        </w:rPr>
        <w:t xml:space="preserve"> de </w:t>
      </w:r>
      <w:proofErr w:type="spellStart"/>
      <w:r w:rsidRPr="005F4DF1">
        <w:rPr>
          <w:rFonts w:ascii="Cambria" w:hAnsi="Cambria"/>
          <w:sz w:val="20"/>
          <w:szCs w:val="20"/>
          <w:lang w:val="en"/>
        </w:rPr>
        <w:t>Troitiño</w:t>
      </w:r>
      <w:proofErr w:type="spellEnd"/>
      <w:r w:rsidRPr="005F4DF1">
        <w:rPr>
          <w:rFonts w:ascii="Cambria" w:hAnsi="Cambria"/>
          <w:sz w:val="20"/>
          <w:szCs w:val="20"/>
          <w:lang w:val="en"/>
        </w:rPr>
        <w:t xml:space="preserve"> and included Second Vice President </w:t>
      </w:r>
      <w:r w:rsidR="00C53C9D" w:rsidRPr="005F4DF1">
        <w:rPr>
          <w:rFonts w:ascii="Cambria" w:hAnsi="Cambria"/>
          <w:sz w:val="20"/>
          <w:szCs w:val="20"/>
          <w:lang w:val="en"/>
        </w:rPr>
        <w:t xml:space="preserve">Commissioner </w:t>
      </w:r>
      <w:r w:rsidRPr="005F4DF1">
        <w:rPr>
          <w:rFonts w:ascii="Cambria" w:hAnsi="Cambria"/>
          <w:sz w:val="20"/>
          <w:szCs w:val="20"/>
          <w:lang w:val="en"/>
        </w:rPr>
        <w:t xml:space="preserve">Luis Ernesto Vargas Silva; Commissioners </w:t>
      </w:r>
      <w:proofErr w:type="spellStart"/>
      <w:r w:rsidRPr="005F4DF1">
        <w:rPr>
          <w:rFonts w:ascii="Cambria" w:hAnsi="Cambria"/>
          <w:sz w:val="20"/>
          <w:szCs w:val="20"/>
          <w:lang w:val="en"/>
        </w:rPr>
        <w:t>Flávia</w:t>
      </w:r>
      <w:proofErr w:type="spellEnd"/>
      <w:r w:rsidRPr="005F4DF1">
        <w:rPr>
          <w:rFonts w:ascii="Cambria" w:hAnsi="Cambria"/>
          <w:sz w:val="20"/>
          <w:szCs w:val="20"/>
          <w:lang w:val="en"/>
        </w:rPr>
        <w:t xml:space="preserve"> </w:t>
      </w:r>
      <w:proofErr w:type="spellStart"/>
      <w:r w:rsidRPr="005F4DF1">
        <w:rPr>
          <w:rFonts w:ascii="Cambria" w:hAnsi="Cambria"/>
          <w:sz w:val="20"/>
          <w:szCs w:val="20"/>
          <w:lang w:val="en"/>
        </w:rPr>
        <w:t>Piovesan</w:t>
      </w:r>
      <w:proofErr w:type="spellEnd"/>
      <w:r w:rsidRPr="005F4DF1">
        <w:rPr>
          <w:rFonts w:ascii="Cambria" w:hAnsi="Cambria"/>
          <w:sz w:val="20"/>
          <w:szCs w:val="20"/>
          <w:lang w:val="en"/>
        </w:rPr>
        <w:t xml:space="preserve"> and Antonia Urrejola; and Commissioner Joel Hernández García, IACHR country rapporteur for Honduras. Also joining the delegation were the Executive Secretary of the Commission, Paulo Abrão; the Assistant Executive Secretary, María Claudia Pulido; the Chief of Staff of the Executive Secretary, Marisol Blanchard Vera; the Special Rapporteur for Freedom of Expression, Edison Lanza; Special Rapporteur for Economic, Social, Cultural, and Environmental Rights, Soledad García Muñoz; and specialists from the Executive Secretariat.</w:t>
      </w:r>
    </w:p>
    <w:p w:rsidR="00C17A38" w:rsidRPr="005F4DF1" w:rsidRDefault="00C17A38" w:rsidP="00C5726A">
      <w:pPr>
        <w:ind w:left="720"/>
        <w:jc w:val="both"/>
        <w:rPr>
          <w:rFonts w:ascii="Cambria" w:hAnsi="Cambria"/>
          <w:bCs/>
          <w:sz w:val="20"/>
          <w:szCs w:val="20"/>
        </w:rPr>
      </w:pPr>
    </w:p>
    <w:p w:rsidR="00275D44" w:rsidRPr="005F4DF1" w:rsidRDefault="00275D44" w:rsidP="00C5726A">
      <w:pPr>
        <w:numPr>
          <w:ilvl w:val="0"/>
          <w:numId w:val="1"/>
        </w:numPr>
        <w:ind w:left="0" w:firstLine="720"/>
        <w:jc w:val="both"/>
        <w:rPr>
          <w:rFonts w:ascii="Cambria" w:hAnsi="Cambria"/>
          <w:bCs/>
          <w:sz w:val="20"/>
          <w:szCs w:val="20"/>
        </w:rPr>
      </w:pPr>
      <w:r w:rsidRPr="005F4DF1">
        <w:rPr>
          <w:rFonts w:ascii="Cambria" w:hAnsi="Cambria"/>
          <w:sz w:val="20"/>
          <w:szCs w:val="20"/>
          <w:lang w:val="en"/>
        </w:rPr>
        <w:t xml:space="preserve">The Inter-American Commission held meetings with government authorities, civil society representatives and organizations, human rights defenders, indigenous leaders, international organization, academic, journalists, and the private sector. It also collected testimony from victims of human rights violations and their relatives. The IACHR conducted unrestricted visits to a number of regions, including Tegucigalpa, San Pedro Sula, </w:t>
      </w:r>
      <w:proofErr w:type="spellStart"/>
      <w:r w:rsidRPr="005F4DF1">
        <w:rPr>
          <w:rFonts w:ascii="Cambria" w:hAnsi="Cambria"/>
          <w:sz w:val="20"/>
          <w:szCs w:val="20"/>
          <w:lang w:val="en"/>
        </w:rPr>
        <w:t>Tela</w:t>
      </w:r>
      <w:proofErr w:type="spellEnd"/>
      <w:r w:rsidRPr="005F4DF1">
        <w:rPr>
          <w:rFonts w:ascii="Cambria" w:hAnsi="Cambria"/>
          <w:sz w:val="20"/>
          <w:szCs w:val="20"/>
          <w:lang w:val="en"/>
        </w:rPr>
        <w:t xml:space="preserve">, Puerto Lempira, and el </w:t>
      </w:r>
      <w:proofErr w:type="spellStart"/>
      <w:r w:rsidRPr="005F4DF1">
        <w:rPr>
          <w:rFonts w:ascii="Cambria" w:hAnsi="Cambria"/>
          <w:sz w:val="20"/>
          <w:szCs w:val="20"/>
          <w:lang w:val="en"/>
        </w:rPr>
        <w:t>Bajo</w:t>
      </w:r>
      <w:proofErr w:type="spellEnd"/>
      <w:r w:rsidRPr="005F4DF1">
        <w:rPr>
          <w:rFonts w:ascii="Cambria" w:hAnsi="Cambria"/>
          <w:sz w:val="20"/>
          <w:szCs w:val="20"/>
          <w:lang w:val="en"/>
        </w:rPr>
        <w:t xml:space="preserve"> </w:t>
      </w:r>
      <w:proofErr w:type="spellStart"/>
      <w:r w:rsidRPr="005F4DF1">
        <w:rPr>
          <w:rFonts w:ascii="Cambria" w:hAnsi="Cambria"/>
          <w:sz w:val="20"/>
          <w:szCs w:val="20"/>
          <w:lang w:val="en"/>
        </w:rPr>
        <w:t>Aguán</w:t>
      </w:r>
      <w:proofErr w:type="spellEnd"/>
      <w:r w:rsidRPr="005F4DF1">
        <w:rPr>
          <w:rFonts w:ascii="Cambria" w:hAnsi="Cambria"/>
          <w:sz w:val="20"/>
          <w:szCs w:val="20"/>
          <w:lang w:val="en"/>
        </w:rPr>
        <w:t>. It also visited several State institutions, including detention centers and military bases.</w:t>
      </w:r>
    </w:p>
    <w:p w:rsidR="00275D44" w:rsidRPr="005F4DF1" w:rsidRDefault="00275D44" w:rsidP="002F5DF2">
      <w:pPr>
        <w:ind w:firstLine="720"/>
        <w:jc w:val="both"/>
        <w:rPr>
          <w:rFonts w:ascii="Cambria" w:hAnsi="Cambria"/>
          <w:bCs/>
          <w:sz w:val="20"/>
          <w:szCs w:val="20"/>
        </w:rPr>
      </w:pPr>
    </w:p>
    <w:p w:rsidR="002F5DF2" w:rsidRPr="005F4DF1" w:rsidRDefault="00C17A38" w:rsidP="00C5726A">
      <w:pPr>
        <w:numPr>
          <w:ilvl w:val="0"/>
          <w:numId w:val="1"/>
        </w:numPr>
        <w:ind w:left="0" w:firstLine="720"/>
        <w:jc w:val="both"/>
        <w:rPr>
          <w:rFonts w:ascii="Cambria" w:hAnsi="Cambria"/>
          <w:bCs/>
          <w:sz w:val="20"/>
          <w:szCs w:val="20"/>
        </w:rPr>
      </w:pPr>
      <w:r w:rsidRPr="005F4DF1">
        <w:rPr>
          <w:rFonts w:ascii="Cambria" w:hAnsi="Cambria"/>
          <w:sz w:val="20"/>
          <w:szCs w:val="20"/>
          <w:lang w:val="en"/>
        </w:rPr>
        <w:t xml:space="preserve">At the conclusion of the </w:t>
      </w:r>
      <w:r w:rsidRPr="005F4DF1">
        <w:rPr>
          <w:rFonts w:ascii="Cambria" w:hAnsi="Cambria"/>
          <w:i/>
          <w:iCs/>
          <w:sz w:val="20"/>
          <w:szCs w:val="20"/>
          <w:lang w:val="en"/>
        </w:rPr>
        <w:t xml:space="preserve">in loco </w:t>
      </w:r>
      <w:r w:rsidRPr="005F4DF1">
        <w:rPr>
          <w:rFonts w:ascii="Cambria" w:hAnsi="Cambria"/>
          <w:sz w:val="20"/>
          <w:szCs w:val="20"/>
          <w:lang w:val="en"/>
        </w:rPr>
        <w:t xml:space="preserve">visit, on August 3, 2018, the IACHR held a press conference attended by representatives of domestic and international media, representatives of the State, civil society organizations, and international organizations. There, it issued its preliminary observations for the visit, which can be found in the Annex to </w:t>
      </w:r>
      <w:hyperlink r:id="rId8" w:history="1">
        <w:r w:rsidRPr="005F4DF1">
          <w:rPr>
            <w:rStyle w:val="Hyperlink"/>
            <w:rFonts w:ascii="Cambria" w:eastAsia="Batang" w:hAnsi="Cambria"/>
            <w:sz w:val="20"/>
            <w:szCs w:val="20"/>
            <w:lang w:val="en"/>
          </w:rPr>
          <w:t>Press Release 171/1</w:t>
        </w:r>
        <w:r w:rsidRPr="005F4DF1">
          <w:rPr>
            <w:rStyle w:val="Hyperlink"/>
            <w:rFonts w:ascii="Cambria" w:hAnsi="Cambria"/>
            <w:sz w:val="20"/>
            <w:szCs w:val="20"/>
            <w:lang w:val="en"/>
          </w:rPr>
          <w:t>8.</w:t>
        </w:r>
      </w:hyperlink>
      <w:r w:rsidRPr="005F4DF1">
        <w:rPr>
          <w:rFonts w:ascii="Cambria" w:hAnsi="Cambria"/>
          <w:sz w:val="20"/>
          <w:szCs w:val="20"/>
          <w:lang w:val="en"/>
        </w:rPr>
        <w:t xml:space="preserve"> </w:t>
      </w:r>
    </w:p>
    <w:p w:rsidR="00C17A38" w:rsidRPr="005F4DF1" w:rsidRDefault="00C17A38" w:rsidP="00C5726A">
      <w:pPr>
        <w:ind w:firstLine="720"/>
        <w:jc w:val="both"/>
        <w:rPr>
          <w:rFonts w:ascii="Cambria" w:hAnsi="Cambria"/>
          <w:b/>
          <w:bCs/>
          <w:sz w:val="20"/>
          <w:szCs w:val="20"/>
        </w:rPr>
      </w:pPr>
    </w:p>
    <w:p w:rsidR="000A245F" w:rsidRPr="005F4DF1" w:rsidRDefault="000A245F">
      <w:pPr>
        <w:spacing w:after="160" w:line="259" w:lineRule="auto"/>
        <w:rPr>
          <w:rFonts w:ascii="Cambria" w:hAnsi="Cambria"/>
          <w:b/>
          <w:bCs/>
          <w:i/>
          <w:iCs/>
          <w:sz w:val="20"/>
          <w:szCs w:val="20"/>
        </w:rPr>
      </w:pPr>
      <w:r w:rsidRPr="005F4DF1">
        <w:rPr>
          <w:rFonts w:ascii="Cambria" w:hAnsi="Cambria"/>
          <w:bCs/>
          <w:i/>
          <w:iCs/>
        </w:rPr>
        <w:br w:type="page"/>
      </w:r>
    </w:p>
    <w:p w:rsidR="00040301" w:rsidRPr="005F4DF1" w:rsidRDefault="00E17ECF" w:rsidP="00C5726A">
      <w:pPr>
        <w:pStyle w:val="Heading2"/>
        <w:numPr>
          <w:ilvl w:val="1"/>
          <w:numId w:val="2"/>
        </w:numPr>
        <w:ind w:left="0" w:firstLine="720"/>
        <w:rPr>
          <w:bCs/>
          <w:lang w:val="en-US"/>
        </w:rPr>
      </w:pPr>
      <w:r w:rsidRPr="005F4DF1">
        <w:rPr>
          <w:bCs/>
          <w:i/>
          <w:iCs/>
          <w:lang w:val="en"/>
        </w:rPr>
        <w:lastRenderedPageBreak/>
        <w:t xml:space="preserve">In loco </w:t>
      </w:r>
      <w:r w:rsidRPr="005F4DF1">
        <w:rPr>
          <w:bCs/>
          <w:lang w:val="en"/>
        </w:rPr>
        <w:t>visit to Brazil</w:t>
      </w:r>
    </w:p>
    <w:p w:rsidR="00675D08" w:rsidRPr="005F4DF1" w:rsidRDefault="00675D08" w:rsidP="00C5726A">
      <w:pPr>
        <w:ind w:firstLine="720"/>
        <w:jc w:val="both"/>
        <w:rPr>
          <w:rFonts w:ascii="Cambria" w:hAnsi="Cambria"/>
          <w:b/>
          <w:bCs/>
          <w:sz w:val="20"/>
          <w:szCs w:val="20"/>
        </w:rPr>
      </w:pPr>
    </w:p>
    <w:p w:rsidR="00A4328E" w:rsidRPr="005F4DF1" w:rsidRDefault="00985979" w:rsidP="00C5726A">
      <w:pPr>
        <w:numPr>
          <w:ilvl w:val="0"/>
          <w:numId w:val="1"/>
        </w:numPr>
        <w:ind w:left="0" w:firstLine="720"/>
        <w:jc w:val="both"/>
        <w:rPr>
          <w:rFonts w:ascii="Cambria" w:hAnsi="Cambria"/>
          <w:bCs/>
          <w:sz w:val="20"/>
          <w:szCs w:val="20"/>
        </w:rPr>
      </w:pPr>
      <w:r w:rsidRPr="005F4DF1">
        <w:rPr>
          <w:rFonts w:ascii="Cambria" w:hAnsi="Cambria"/>
          <w:sz w:val="20"/>
          <w:szCs w:val="20"/>
          <w:lang w:val="en"/>
        </w:rPr>
        <w:t xml:space="preserve">The Inter-American Commission on Human Rights (IACHR) conducted an </w:t>
      </w:r>
      <w:r w:rsidRPr="005F4DF1">
        <w:rPr>
          <w:rFonts w:ascii="Cambria" w:hAnsi="Cambria"/>
          <w:i/>
          <w:iCs/>
          <w:sz w:val="20"/>
          <w:szCs w:val="20"/>
          <w:lang w:val="en"/>
        </w:rPr>
        <w:t xml:space="preserve">in loco </w:t>
      </w:r>
      <w:r w:rsidRPr="005F4DF1">
        <w:rPr>
          <w:rFonts w:ascii="Cambria" w:hAnsi="Cambria"/>
          <w:sz w:val="20"/>
          <w:szCs w:val="20"/>
          <w:lang w:val="en"/>
        </w:rPr>
        <w:t>visit to Brazil on November 5-12, 2018. The purpose was to observe the situation of human rights in the country.</w:t>
      </w:r>
    </w:p>
    <w:p w:rsidR="00873E96" w:rsidRPr="005F4DF1" w:rsidRDefault="00873E96" w:rsidP="00C5726A">
      <w:pPr>
        <w:ind w:left="720"/>
        <w:jc w:val="both"/>
        <w:rPr>
          <w:rFonts w:ascii="Cambria" w:hAnsi="Cambria"/>
          <w:bCs/>
          <w:sz w:val="20"/>
          <w:szCs w:val="20"/>
        </w:rPr>
      </w:pPr>
    </w:p>
    <w:p w:rsidR="00985979" w:rsidRPr="005F4DF1" w:rsidRDefault="00985979" w:rsidP="00C5726A">
      <w:pPr>
        <w:numPr>
          <w:ilvl w:val="0"/>
          <w:numId w:val="1"/>
        </w:numPr>
        <w:ind w:left="0" w:firstLine="720"/>
        <w:jc w:val="both"/>
        <w:rPr>
          <w:rFonts w:ascii="Cambria" w:hAnsi="Cambria"/>
          <w:bCs/>
          <w:sz w:val="20"/>
          <w:szCs w:val="20"/>
        </w:rPr>
      </w:pPr>
      <w:r w:rsidRPr="005F4DF1">
        <w:rPr>
          <w:rFonts w:ascii="Cambria" w:hAnsi="Cambria"/>
          <w:sz w:val="20"/>
          <w:szCs w:val="20"/>
          <w:lang w:val="en"/>
        </w:rPr>
        <w:t>The delegation that conducted the in loco visit to Brazil was led by the President, Commissioner Margarette May Macaulay, and included the First Vice President, Commissioner</w:t>
      </w:r>
      <w:r w:rsidR="00D6562D" w:rsidRPr="005F4DF1">
        <w:rPr>
          <w:rFonts w:ascii="Cambria" w:hAnsi="Cambria"/>
          <w:sz w:val="20"/>
          <w:szCs w:val="20"/>
          <w:lang w:val="en"/>
        </w:rPr>
        <w:t>s</w:t>
      </w:r>
      <w:r w:rsidRPr="005F4DF1">
        <w:rPr>
          <w:rFonts w:ascii="Cambria" w:hAnsi="Cambria"/>
          <w:sz w:val="20"/>
          <w:szCs w:val="20"/>
          <w:lang w:val="en"/>
        </w:rPr>
        <w:t xml:space="preserve"> Esmeralda </w:t>
      </w:r>
      <w:proofErr w:type="spellStart"/>
      <w:r w:rsidRPr="005F4DF1">
        <w:rPr>
          <w:rFonts w:ascii="Cambria" w:hAnsi="Cambria"/>
          <w:sz w:val="20"/>
          <w:szCs w:val="20"/>
          <w:lang w:val="en"/>
        </w:rPr>
        <w:t>Arosemena</w:t>
      </w:r>
      <w:proofErr w:type="spellEnd"/>
      <w:r w:rsidRPr="005F4DF1">
        <w:rPr>
          <w:rFonts w:ascii="Cambria" w:hAnsi="Cambria"/>
          <w:sz w:val="20"/>
          <w:szCs w:val="20"/>
          <w:lang w:val="en"/>
        </w:rPr>
        <w:t xml:space="preserve"> de </w:t>
      </w:r>
      <w:proofErr w:type="spellStart"/>
      <w:r w:rsidRPr="005F4DF1">
        <w:rPr>
          <w:rFonts w:ascii="Cambria" w:hAnsi="Cambria"/>
          <w:sz w:val="20"/>
          <w:szCs w:val="20"/>
          <w:lang w:val="en"/>
        </w:rPr>
        <w:t>Troitiño</w:t>
      </w:r>
      <w:proofErr w:type="spellEnd"/>
      <w:r w:rsidR="00D6562D" w:rsidRPr="005F4DF1">
        <w:rPr>
          <w:rFonts w:ascii="Cambria" w:hAnsi="Cambria"/>
          <w:sz w:val="20"/>
          <w:szCs w:val="20"/>
          <w:lang w:val="en"/>
        </w:rPr>
        <w:t>,</w:t>
      </w:r>
      <w:r w:rsidRPr="005F4DF1">
        <w:rPr>
          <w:rFonts w:ascii="Cambria" w:hAnsi="Cambria"/>
          <w:sz w:val="20"/>
          <w:szCs w:val="20"/>
          <w:lang w:val="en"/>
        </w:rPr>
        <w:t xml:space="preserve"> Francisco Eguiguren Praeli</w:t>
      </w:r>
      <w:r w:rsidR="00D6562D" w:rsidRPr="005F4DF1">
        <w:rPr>
          <w:rFonts w:ascii="Cambria" w:hAnsi="Cambria"/>
          <w:sz w:val="20"/>
          <w:szCs w:val="20"/>
          <w:lang w:val="en"/>
        </w:rPr>
        <w:t>,</w:t>
      </w:r>
      <w:r w:rsidRPr="005F4DF1">
        <w:rPr>
          <w:rFonts w:ascii="Cambria" w:hAnsi="Cambria"/>
          <w:sz w:val="20"/>
          <w:szCs w:val="20"/>
          <w:lang w:val="en"/>
        </w:rPr>
        <w:t xml:space="preserve"> Joel Hernández García</w:t>
      </w:r>
      <w:r w:rsidR="00D6562D" w:rsidRPr="005F4DF1">
        <w:rPr>
          <w:rFonts w:ascii="Cambria" w:hAnsi="Cambria"/>
          <w:sz w:val="20"/>
          <w:szCs w:val="20"/>
          <w:lang w:val="en"/>
        </w:rPr>
        <w:t>,</w:t>
      </w:r>
      <w:r w:rsidRPr="005F4DF1">
        <w:rPr>
          <w:rFonts w:ascii="Cambria" w:hAnsi="Cambria"/>
          <w:sz w:val="20"/>
          <w:szCs w:val="20"/>
          <w:lang w:val="en"/>
        </w:rPr>
        <w:t xml:space="preserve"> and Antonia Urrejola </w:t>
      </w:r>
      <w:proofErr w:type="spellStart"/>
      <w:r w:rsidRPr="005F4DF1">
        <w:rPr>
          <w:rFonts w:ascii="Cambria" w:hAnsi="Cambria"/>
          <w:sz w:val="20"/>
          <w:szCs w:val="20"/>
          <w:lang w:val="en"/>
        </w:rPr>
        <w:t>Noguera</w:t>
      </w:r>
      <w:proofErr w:type="spellEnd"/>
      <w:r w:rsidRPr="005F4DF1">
        <w:rPr>
          <w:rFonts w:ascii="Cambria" w:hAnsi="Cambria"/>
          <w:sz w:val="20"/>
          <w:szCs w:val="20"/>
          <w:lang w:val="en"/>
        </w:rPr>
        <w:t>, the country rapporteur for Brazil. Also joining the delegation were the Assistant Executive Secretary, María Claudia Pulido; the Chief of Staff of the Executive Secretary, Marisol Blanchard Vera; the Special Rapporteur for Freedom of Expression, Edison Lanza; Special Rapporteur for Economic, Social, Cultural, and Environmental Rights, Soledad García Muñoz; and specialists from the Executive Secretariat of the IACHR.</w:t>
      </w:r>
    </w:p>
    <w:p w:rsidR="00DE2EAC" w:rsidRPr="005F4DF1" w:rsidRDefault="00DE2EAC" w:rsidP="00C5726A">
      <w:pPr>
        <w:ind w:left="720"/>
        <w:jc w:val="both"/>
        <w:rPr>
          <w:rFonts w:ascii="Cambria" w:hAnsi="Cambria"/>
          <w:bCs/>
          <w:sz w:val="20"/>
          <w:szCs w:val="20"/>
        </w:rPr>
      </w:pPr>
    </w:p>
    <w:p w:rsidR="00660B2D" w:rsidRPr="005F4DF1" w:rsidRDefault="00985979" w:rsidP="00C5726A">
      <w:pPr>
        <w:numPr>
          <w:ilvl w:val="0"/>
          <w:numId w:val="1"/>
        </w:numPr>
        <w:ind w:left="0" w:firstLine="720"/>
        <w:jc w:val="both"/>
        <w:rPr>
          <w:rFonts w:ascii="Cambria" w:hAnsi="Cambria"/>
          <w:bCs/>
          <w:sz w:val="20"/>
          <w:szCs w:val="20"/>
        </w:rPr>
      </w:pPr>
      <w:r w:rsidRPr="005F4DF1">
        <w:rPr>
          <w:rFonts w:ascii="Cambria" w:hAnsi="Cambria"/>
          <w:sz w:val="20"/>
          <w:szCs w:val="20"/>
          <w:lang w:val="en"/>
        </w:rPr>
        <w:t xml:space="preserve">The Inter-American Commission held meetings with national authorities including the Ministry of Human Rights, the Supreme Federal Tribunal, the Ministry on Foreign Relations, the National Human Rights Council, the Office of the Attorney General of the Republic and state prosecutors, the Office of the Public </w:t>
      </w:r>
      <w:r w:rsidR="00D6562D" w:rsidRPr="005F4DF1">
        <w:rPr>
          <w:rFonts w:ascii="Cambria" w:hAnsi="Cambria"/>
          <w:sz w:val="20"/>
          <w:szCs w:val="20"/>
          <w:lang w:val="en"/>
        </w:rPr>
        <w:t xml:space="preserve">Defender </w:t>
      </w:r>
      <w:r w:rsidRPr="005F4DF1">
        <w:rPr>
          <w:rFonts w:ascii="Cambria" w:hAnsi="Cambria"/>
          <w:sz w:val="20"/>
          <w:szCs w:val="20"/>
          <w:lang w:val="en"/>
        </w:rPr>
        <w:t xml:space="preserve">of the Union, state </w:t>
      </w:r>
      <w:r w:rsidR="00D6562D" w:rsidRPr="005F4DF1">
        <w:rPr>
          <w:rFonts w:ascii="Cambria" w:hAnsi="Cambria"/>
          <w:sz w:val="20"/>
          <w:szCs w:val="20"/>
          <w:lang w:val="en"/>
        </w:rPr>
        <w:t xml:space="preserve">public </w:t>
      </w:r>
      <w:r w:rsidR="003A22FD" w:rsidRPr="005F4DF1">
        <w:rPr>
          <w:rFonts w:ascii="Cambria" w:hAnsi="Cambria"/>
          <w:sz w:val="20"/>
          <w:szCs w:val="20"/>
          <w:lang w:val="en"/>
        </w:rPr>
        <w:t>defenders’</w:t>
      </w:r>
      <w:r w:rsidR="00D6562D" w:rsidRPr="005F4DF1">
        <w:rPr>
          <w:rFonts w:ascii="Cambria" w:hAnsi="Cambria"/>
          <w:sz w:val="20"/>
          <w:szCs w:val="20"/>
          <w:lang w:val="en"/>
        </w:rPr>
        <w:t xml:space="preserve"> </w:t>
      </w:r>
      <w:r w:rsidRPr="005F4DF1">
        <w:rPr>
          <w:rFonts w:ascii="Cambria" w:hAnsi="Cambria"/>
          <w:sz w:val="20"/>
          <w:szCs w:val="20"/>
          <w:lang w:val="en"/>
        </w:rPr>
        <w:t xml:space="preserve">offices, and </w:t>
      </w:r>
      <w:r w:rsidR="00D6562D" w:rsidRPr="005F4DF1">
        <w:rPr>
          <w:rFonts w:ascii="Cambria" w:hAnsi="Cambria"/>
          <w:sz w:val="20"/>
          <w:szCs w:val="20"/>
          <w:lang w:val="en"/>
        </w:rPr>
        <w:t>other authorities from different</w:t>
      </w:r>
      <w:r w:rsidRPr="005F4DF1">
        <w:rPr>
          <w:rFonts w:ascii="Cambria" w:hAnsi="Cambria"/>
          <w:sz w:val="20"/>
          <w:szCs w:val="20"/>
          <w:lang w:val="en"/>
        </w:rPr>
        <w:t xml:space="preserve"> municipal and state </w:t>
      </w:r>
      <w:r w:rsidR="00D6562D" w:rsidRPr="005F4DF1">
        <w:rPr>
          <w:rFonts w:ascii="Cambria" w:hAnsi="Cambria"/>
          <w:sz w:val="20"/>
          <w:szCs w:val="20"/>
          <w:lang w:val="en"/>
        </w:rPr>
        <w:t>powers</w:t>
      </w:r>
      <w:r w:rsidRPr="005F4DF1">
        <w:rPr>
          <w:rFonts w:ascii="Cambria" w:hAnsi="Cambria"/>
          <w:sz w:val="20"/>
          <w:szCs w:val="20"/>
          <w:lang w:val="en"/>
        </w:rPr>
        <w:t xml:space="preserve">. It also met with civil society representatives and organizations, social movements and collectives, human rights defenders, people of African descent, </w:t>
      </w:r>
      <w:proofErr w:type="spellStart"/>
      <w:r w:rsidRPr="005F4DF1">
        <w:rPr>
          <w:rFonts w:ascii="Cambria" w:hAnsi="Cambria"/>
          <w:i/>
          <w:iCs/>
          <w:sz w:val="20"/>
          <w:szCs w:val="20"/>
          <w:lang w:val="en"/>
        </w:rPr>
        <w:t>quilombolas</w:t>
      </w:r>
      <w:proofErr w:type="spellEnd"/>
      <w:r w:rsidRPr="005F4DF1">
        <w:rPr>
          <w:rFonts w:ascii="Cambria" w:hAnsi="Cambria"/>
          <w:sz w:val="20"/>
          <w:szCs w:val="20"/>
          <w:lang w:val="en"/>
        </w:rPr>
        <w:t xml:space="preserve">, indigenous peoples, </w:t>
      </w:r>
      <w:proofErr w:type="spellStart"/>
      <w:r w:rsidRPr="005F4DF1">
        <w:rPr>
          <w:rFonts w:ascii="Cambria" w:hAnsi="Cambria"/>
          <w:i/>
          <w:iCs/>
          <w:sz w:val="20"/>
          <w:szCs w:val="20"/>
          <w:lang w:val="en"/>
        </w:rPr>
        <w:t>campesinos</w:t>
      </w:r>
      <w:proofErr w:type="spellEnd"/>
      <w:r w:rsidRPr="005F4DF1">
        <w:rPr>
          <w:rFonts w:ascii="Cambria" w:hAnsi="Cambria"/>
          <w:sz w:val="20"/>
          <w:szCs w:val="20"/>
          <w:lang w:val="en"/>
        </w:rPr>
        <w:t xml:space="preserve"> and </w:t>
      </w:r>
      <w:proofErr w:type="spellStart"/>
      <w:r w:rsidRPr="005F4DF1">
        <w:rPr>
          <w:rFonts w:ascii="Cambria" w:hAnsi="Cambria"/>
          <w:i/>
          <w:iCs/>
          <w:sz w:val="20"/>
          <w:szCs w:val="20"/>
          <w:lang w:val="en"/>
        </w:rPr>
        <w:t>campesinas</w:t>
      </w:r>
      <w:proofErr w:type="spellEnd"/>
      <w:r w:rsidRPr="005F4DF1">
        <w:rPr>
          <w:rFonts w:ascii="Cambria" w:hAnsi="Cambria"/>
          <w:sz w:val="20"/>
          <w:szCs w:val="20"/>
          <w:lang w:val="en"/>
        </w:rPr>
        <w:t xml:space="preserve">, people facing poverty and living on the street, leaders of the movement to defend the rights of a variety of groups facing historic discrimination, relatives of murdered police officers, leaders of the LGBTI movement, </w:t>
      </w:r>
      <w:r w:rsidRPr="005F4DF1">
        <w:rPr>
          <w:rFonts w:ascii="Cambria" w:hAnsi="Cambria"/>
          <w:i/>
          <w:iCs/>
          <w:sz w:val="20"/>
          <w:szCs w:val="20"/>
          <w:lang w:val="en"/>
        </w:rPr>
        <w:t xml:space="preserve">favela </w:t>
      </w:r>
      <w:r w:rsidRPr="005F4DF1">
        <w:rPr>
          <w:rFonts w:ascii="Cambria" w:hAnsi="Cambria"/>
          <w:sz w:val="20"/>
          <w:szCs w:val="20"/>
          <w:lang w:val="en"/>
        </w:rPr>
        <w:t xml:space="preserve">residents, and others. The IACHR also met with international bodies of the United Nations System and representatives of the diplomatic corps. </w:t>
      </w:r>
    </w:p>
    <w:p w:rsidR="00DE2EAC" w:rsidRPr="005F4DF1" w:rsidRDefault="00DE2EAC" w:rsidP="00C5726A">
      <w:pPr>
        <w:ind w:left="720"/>
        <w:jc w:val="both"/>
        <w:rPr>
          <w:rFonts w:ascii="Cambria" w:hAnsi="Cambria"/>
          <w:bCs/>
          <w:sz w:val="20"/>
          <w:szCs w:val="20"/>
        </w:rPr>
      </w:pPr>
    </w:p>
    <w:p w:rsidR="0031774C" w:rsidRPr="005F4DF1" w:rsidRDefault="00A4328E" w:rsidP="00673BAF">
      <w:pPr>
        <w:numPr>
          <w:ilvl w:val="0"/>
          <w:numId w:val="1"/>
        </w:numPr>
        <w:ind w:left="0" w:firstLine="720"/>
        <w:jc w:val="both"/>
        <w:rPr>
          <w:rFonts w:ascii="Cambria" w:hAnsi="Cambria"/>
          <w:sz w:val="20"/>
          <w:szCs w:val="20"/>
        </w:rPr>
      </w:pPr>
      <w:r w:rsidRPr="005F4DF1">
        <w:rPr>
          <w:rFonts w:ascii="Cambria" w:eastAsia="Batang" w:hAnsi="Cambria"/>
          <w:sz w:val="20"/>
          <w:szCs w:val="20"/>
          <w:lang w:val="en"/>
        </w:rPr>
        <w:t xml:space="preserve">At the conclusion of the </w:t>
      </w:r>
      <w:r w:rsidRPr="005F4DF1">
        <w:rPr>
          <w:rFonts w:ascii="Cambria" w:eastAsia="Batang" w:hAnsi="Cambria"/>
          <w:i/>
          <w:iCs/>
          <w:sz w:val="20"/>
          <w:szCs w:val="20"/>
          <w:lang w:val="en"/>
        </w:rPr>
        <w:t xml:space="preserve">in loco </w:t>
      </w:r>
      <w:r w:rsidRPr="005F4DF1">
        <w:rPr>
          <w:rFonts w:ascii="Cambria" w:eastAsia="Batang" w:hAnsi="Cambria"/>
          <w:sz w:val="20"/>
          <w:szCs w:val="20"/>
          <w:lang w:val="en"/>
        </w:rPr>
        <w:t xml:space="preserve">visit, on November 12, 2018, the IACHR held a press conference attended by representatives of domestic and international media, representatives of the State, civil society organizations, and international organizations. There, it issued its preliminary observations for the visit, which can be found in the Annex to </w:t>
      </w:r>
      <w:hyperlink r:id="rId9" w:history="1">
        <w:r w:rsidRPr="005F4DF1">
          <w:rPr>
            <w:rFonts w:ascii="Cambria" w:eastAsia="Batang" w:hAnsi="Cambria"/>
            <w:color w:val="0000FF"/>
            <w:sz w:val="20"/>
            <w:szCs w:val="20"/>
            <w:u w:val="single"/>
            <w:lang w:val="en"/>
          </w:rPr>
          <w:t>Press Release 238/18</w:t>
        </w:r>
      </w:hyperlink>
      <w:r w:rsidRPr="005F4DF1">
        <w:rPr>
          <w:rFonts w:ascii="Cambria" w:eastAsia="Batang" w:hAnsi="Cambria"/>
          <w:sz w:val="20"/>
          <w:szCs w:val="20"/>
          <w:u w:val="single"/>
          <w:lang w:val="en"/>
        </w:rPr>
        <w:t>.</w:t>
      </w:r>
      <w:r w:rsidRPr="005F4DF1">
        <w:rPr>
          <w:rFonts w:ascii="Cambria" w:eastAsia="Batang" w:hAnsi="Cambria"/>
          <w:sz w:val="20"/>
          <w:szCs w:val="20"/>
          <w:lang w:val="en"/>
        </w:rPr>
        <w:t xml:space="preserve"> </w:t>
      </w:r>
    </w:p>
    <w:p w:rsidR="00873E96" w:rsidRPr="005F4DF1" w:rsidRDefault="00873E96" w:rsidP="00673BAF">
      <w:pPr>
        <w:ind w:firstLine="720"/>
        <w:jc w:val="both"/>
        <w:rPr>
          <w:rFonts w:ascii="Cambria" w:hAnsi="Cambria"/>
          <w:bCs/>
          <w:sz w:val="20"/>
          <w:szCs w:val="20"/>
        </w:rPr>
      </w:pPr>
    </w:p>
    <w:p w:rsidR="008B3FAB" w:rsidRPr="005F4DF1" w:rsidRDefault="008B3FAB" w:rsidP="002A1CEA">
      <w:pPr>
        <w:numPr>
          <w:ilvl w:val="0"/>
          <w:numId w:val="1"/>
        </w:numPr>
        <w:ind w:left="0" w:firstLine="720"/>
        <w:jc w:val="both"/>
        <w:rPr>
          <w:rFonts w:ascii="Cambria" w:hAnsi="Cambria"/>
          <w:bCs/>
          <w:sz w:val="20"/>
          <w:szCs w:val="20"/>
        </w:rPr>
      </w:pPr>
      <w:r w:rsidRPr="005F4DF1">
        <w:rPr>
          <w:rFonts w:ascii="Cambria" w:hAnsi="Cambria"/>
          <w:sz w:val="20"/>
          <w:szCs w:val="20"/>
          <w:lang w:val="en"/>
        </w:rPr>
        <w:t xml:space="preserve">The following is a table showing the </w:t>
      </w:r>
      <w:r w:rsidRPr="005F4DF1">
        <w:rPr>
          <w:rFonts w:ascii="Cambria" w:hAnsi="Cambria"/>
          <w:i/>
          <w:iCs/>
          <w:sz w:val="20"/>
          <w:szCs w:val="20"/>
          <w:lang w:val="en"/>
        </w:rPr>
        <w:t xml:space="preserve">in loco </w:t>
      </w:r>
      <w:r w:rsidRPr="005F4DF1">
        <w:rPr>
          <w:rFonts w:ascii="Cambria" w:hAnsi="Cambria"/>
          <w:sz w:val="20"/>
          <w:szCs w:val="20"/>
          <w:lang w:val="en"/>
        </w:rPr>
        <w:t>visits made by the IACHR during this period.</w:t>
      </w:r>
    </w:p>
    <w:p w:rsidR="00040301" w:rsidRPr="005F4DF1" w:rsidRDefault="00040301" w:rsidP="00B02030">
      <w:pPr>
        <w:ind w:firstLine="720"/>
        <w:jc w:val="both"/>
        <w:rPr>
          <w:rFonts w:ascii="Cambria" w:hAnsi="Cambria"/>
          <w:bCs/>
          <w:sz w:val="20"/>
          <w:szCs w:val="20"/>
        </w:rPr>
      </w:pPr>
    </w:p>
    <w:tbl>
      <w:tblPr>
        <w:tblpPr w:leftFromText="180" w:rightFromText="180" w:vertAnchor="text" w:horzAnchor="margin" w:tblpXSpec="center" w:tblpY="95"/>
        <w:tblW w:w="101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1179"/>
        <w:gridCol w:w="1089"/>
        <w:gridCol w:w="2127"/>
        <w:gridCol w:w="2733"/>
        <w:gridCol w:w="1530"/>
        <w:gridCol w:w="1530"/>
      </w:tblGrid>
      <w:tr w:rsidR="00C847B1" w:rsidRPr="005F4DF1" w:rsidTr="000A245F">
        <w:trPr>
          <w:trHeight w:hRule="exact" w:val="586"/>
        </w:trPr>
        <w:tc>
          <w:tcPr>
            <w:tcW w:w="1179" w:type="dxa"/>
            <w:shd w:val="clear" w:color="auto" w:fill="4F81BD"/>
            <w:tcMar>
              <w:top w:w="0" w:type="dxa"/>
              <w:left w:w="108" w:type="dxa"/>
              <w:bottom w:w="0" w:type="dxa"/>
              <w:right w:w="108" w:type="dxa"/>
            </w:tcMar>
            <w:vAlign w:val="center"/>
            <w:hideMark/>
          </w:tcPr>
          <w:p w:rsidR="00C847B1" w:rsidRPr="005F4DF1" w:rsidRDefault="00C847B1" w:rsidP="000A245F">
            <w:pPr>
              <w:jc w:val="center"/>
              <w:rPr>
                <w:rFonts w:ascii="Cambria" w:hAnsi="Cambria"/>
                <w:b/>
                <w:bCs/>
                <w:color w:val="FFFFFF"/>
                <w:sz w:val="16"/>
                <w:szCs w:val="16"/>
              </w:rPr>
            </w:pPr>
            <w:r w:rsidRPr="005F4DF1">
              <w:rPr>
                <w:rFonts w:ascii="Cambria" w:hAnsi="Cambria"/>
                <w:b/>
                <w:bCs/>
                <w:color w:val="FFFFFF"/>
                <w:sz w:val="16"/>
                <w:szCs w:val="16"/>
                <w:lang w:val="en"/>
              </w:rPr>
              <w:t>State</w:t>
            </w:r>
          </w:p>
        </w:tc>
        <w:tc>
          <w:tcPr>
            <w:tcW w:w="1089" w:type="dxa"/>
            <w:shd w:val="clear" w:color="auto" w:fill="4F81BD"/>
            <w:tcMar>
              <w:top w:w="0" w:type="dxa"/>
              <w:left w:w="108" w:type="dxa"/>
              <w:bottom w:w="0" w:type="dxa"/>
              <w:right w:w="108" w:type="dxa"/>
            </w:tcMar>
            <w:vAlign w:val="center"/>
            <w:hideMark/>
          </w:tcPr>
          <w:p w:rsidR="00C847B1" w:rsidRPr="005F4DF1" w:rsidRDefault="00C847B1" w:rsidP="0072222E">
            <w:pPr>
              <w:jc w:val="center"/>
              <w:rPr>
                <w:rFonts w:ascii="Cambria" w:hAnsi="Cambria"/>
                <w:b/>
                <w:bCs/>
                <w:color w:val="FFFFFF"/>
                <w:sz w:val="16"/>
                <w:szCs w:val="16"/>
              </w:rPr>
            </w:pPr>
            <w:r w:rsidRPr="005F4DF1">
              <w:rPr>
                <w:rFonts w:ascii="Cambria" w:hAnsi="Cambria"/>
                <w:b/>
                <w:bCs/>
                <w:color w:val="FFFFFF"/>
                <w:sz w:val="16"/>
                <w:szCs w:val="16"/>
                <w:lang w:val="en"/>
              </w:rPr>
              <w:t>Date/place</w:t>
            </w:r>
          </w:p>
        </w:tc>
        <w:tc>
          <w:tcPr>
            <w:tcW w:w="2127" w:type="dxa"/>
            <w:shd w:val="clear" w:color="auto" w:fill="4F81BD"/>
            <w:noWrap/>
            <w:tcMar>
              <w:top w:w="0" w:type="dxa"/>
              <w:left w:w="108" w:type="dxa"/>
              <w:bottom w:w="0" w:type="dxa"/>
              <w:right w:w="108" w:type="dxa"/>
            </w:tcMar>
            <w:vAlign w:val="center"/>
            <w:hideMark/>
          </w:tcPr>
          <w:p w:rsidR="00C847B1" w:rsidRPr="005F4DF1" w:rsidRDefault="00C847B1" w:rsidP="0072222E">
            <w:pPr>
              <w:jc w:val="center"/>
              <w:rPr>
                <w:rFonts w:ascii="Cambria" w:hAnsi="Cambria"/>
                <w:b/>
                <w:bCs/>
                <w:color w:val="FFFFFF"/>
                <w:sz w:val="16"/>
                <w:szCs w:val="16"/>
              </w:rPr>
            </w:pPr>
            <w:r w:rsidRPr="005F4DF1">
              <w:rPr>
                <w:rFonts w:ascii="Cambria" w:hAnsi="Cambria"/>
                <w:b/>
                <w:bCs/>
                <w:color w:val="FFFFFF"/>
                <w:sz w:val="16"/>
                <w:szCs w:val="16"/>
                <w:lang w:val="en"/>
              </w:rPr>
              <w:t>Issue(s)/</w:t>
            </w:r>
            <w:proofErr w:type="spellStart"/>
            <w:r w:rsidRPr="005F4DF1">
              <w:rPr>
                <w:rFonts w:ascii="Cambria" w:hAnsi="Cambria"/>
                <w:b/>
                <w:bCs/>
                <w:color w:val="FFFFFF"/>
                <w:sz w:val="16"/>
                <w:szCs w:val="16"/>
                <w:lang w:val="en"/>
              </w:rPr>
              <w:t>rapporteurships</w:t>
            </w:r>
            <w:proofErr w:type="spellEnd"/>
          </w:p>
        </w:tc>
        <w:tc>
          <w:tcPr>
            <w:tcW w:w="2733" w:type="dxa"/>
            <w:shd w:val="clear" w:color="auto" w:fill="4F81BD"/>
            <w:tcMar>
              <w:top w:w="0" w:type="dxa"/>
              <w:left w:w="108" w:type="dxa"/>
              <w:bottom w:w="0" w:type="dxa"/>
              <w:right w:w="108" w:type="dxa"/>
            </w:tcMar>
            <w:vAlign w:val="center"/>
            <w:hideMark/>
          </w:tcPr>
          <w:p w:rsidR="00C847B1" w:rsidRPr="005F4DF1" w:rsidRDefault="00C847B1" w:rsidP="0072222E">
            <w:pPr>
              <w:jc w:val="center"/>
              <w:rPr>
                <w:rFonts w:ascii="Cambria" w:hAnsi="Cambria"/>
                <w:b/>
                <w:bCs/>
                <w:color w:val="FFFFFF"/>
                <w:sz w:val="16"/>
                <w:szCs w:val="16"/>
              </w:rPr>
            </w:pPr>
            <w:r w:rsidRPr="005F4DF1">
              <w:rPr>
                <w:rFonts w:ascii="Cambria" w:hAnsi="Cambria"/>
                <w:b/>
                <w:bCs/>
                <w:color w:val="FFFFFF"/>
                <w:sz w:val="16"/>
                <w:szCs w:val="16"/>
                <w:lang w:val="en"/>
              </w:rPr>
              <w:t>Institutions visited</w:t>
            </w:r>
          </w:p>
        </w:tc>
        <w:tc>
          <w:tcPr>
            <w:tcW w:w="1530" w:type="dxa"/>
            <w:shd w:val="clear" w:color="auto" w:fill="4F81BD"/>
            <w:tcMar>
              <w:top w:w="0" w:type="dxa"/>
              <w:left w:w="108" w:type="dxa"/>
              <w:bottom w:w="0" w:type="dxa"/>
              <w:right w:w="108" w:type="dxa"/>
            </w:tcMar>
            <w:vAlign w:val="center"/>
            <w:hideMark/>
          </w:tcPr>
          <w:p w:rsidR="00C847B1" w:rsidRPr="005F4DF1" w:rsidRDefault="00C847B1" w:rsidP="0072222E">
            <w:pPr>
              <w:jc w:val="center"/>
              <w:rPr>
                <w:rFonts w:ascii="Cambria" w:hAnsi="Cambria"/>
                <w:b/>
                <w:bCs/>
                <w:color w:val="FFFFFF"/>
                <w:sz w:val="16"/>
                <w:szCs w:val="16"/>
              </w:rPr>
            </w:pPr>
            <w:r w:rsidRPr="005F4DF1">
              <w:rPr>
                <w:rFonts w:ascii="Cambria" w:hAnsi="Cambria"/>
                <w:b/>
                <w:bCs/>
                <w:color w:val="FFFFFF"/>
                <w:sz w:val="16"/>
                <w:szCs w:val="16"/>
                <w:lang w:val="en"/>
              </w:rPr>
              <w:t>Commissioner/Rapporteur</w:t>
            </w:r>
          </w:p>
        </w:tc>
        <w:tc>
          <w:tcPr>
            <w:tcW w:w="1530" w:type="dxa"/>
            <w:shd w:val="clear" w:color="auto" w:fill="4F81BD"/>
            <w:tcMar>
              <w:top w:w="0" w:type="dxa"/>
              <w:left w:w="108" w:type="dxa"/>
              <w:bottom w:w="0" w:type="dxa"/>
              <w:right w:w="108" w:type="dxa"/>
            </w:tcMar>
            <w:vAlign w:val="center"/>
            <w:hideMark/>
          </w:tcPr>
          <w:p w:rsidR="00C847B1" w:rsidRPr="005F4DF1" w:rsidRDefault="00C847B1" w:rsidP="0072222E">
            <w:pPr>
              <w:jc w:val="center"/>
              <w:rPr>
                <w:rFonts w:ascii="Cambria" w:hAnsi="Cambria"/>
                <w:b/>
                <w:bCs/>
                <w:color w:val="FFFFFF"/>
                <w:sz w:val="16"/>
                <w:szCs w:val="16"/>
              </w:rPr>
            </w:pPr>
            <w:r w:rsidRPr="005F4DF1">
              <w:rPr>
                <w:rFonts w:ascii="Cambria" w:hAnsi="Cambria"/>
                <w:b/>
                <w:bCs/>
                <w:color w:val="FFFFFF"/>
                <w:sz w:val="16"/>
                <w:szCs w:val="16"/>
                <w:lang w:val="en"/>
              </w:rPr>
              <w:t>Comment</w:t>
            </w:r>
          </w:p>
        </w:tc>
      </w:tr>
      <w:tr w:rsidR="00B00DE4" w:rsidRPr="005F4DF1" w:rsidTr="000A245F">
        <w:trPr>
          <w:trHeight w:hRule="exact" w:val="3924"/>
        </w:trPr>
        <w:tc>
          <w:tcPr>
            <w:tcW w:w="1179" w:type="dxa"/>
            <w:shd w:val="clear" w:color="auto" w:fill="4F81BD"/>
            <w:tcMar>
              <w:top w:w="0" w:type="dxa"/>
              <w:left w:w="108" w:type="dxa"/>
              <w:bottom w:w="0" w:type="dxa"/>
              <w:right w:w="108" w:type="dxa"/>
            </w:tcMar>
          </w:tcPr>
          <w:p w:rsidR="000A245F" w:rsidRPr="005F4DF1" w:rsidRDefault="000A245F" w:rsidP="000A245F">
            <w:pPr>
              <w:rPr>
                <w:rFonts w:ascii="Cambria" w:hAnsi="Cambria"/>
                <w:b/>
                <w:bCs/>
                <w:color w:val="FFFFFF"/>
                <w:sz w:val="16"/>
                <w:szCs w:val="16"/>
                <w:lang w:val="en"/>
              </w:rPr>
            </w:pPr>
          </w:p>
          <w:p w:rsidR="00B00DE4" w:rsidRPr="005F4DF1" w:rsidRDefault="00B00DE4" w:rsidP="000A245F">
            <w:pPr>
              <w:rPr>
                <w:rFonts w:ascii="Cambria" w:hAnsi="Cambria"/>
                <w:b/>
                <w:bCs/>
                <w:color w:val="FFFFFF"/>
                <w:sz w:val="16"/>
                <w:szCs w:val="16"/>
              </w:rPr>
            </w:pPr>
            <w:r w:rsidRPr="005F4DF1">
              <w:rPr>
                <w:rFonts w:ascii="Cambria" w:hAnsi="Cambria"/>
                <w:b/>
                <w:bCs/>
                <w:color w:val="FFFFFF"/>
                <w:sz w:val="16"/>
                <w:szCs w:val="16"/>
                <w:lang w:val="en"/>
              </w:rPr>
              <w:t>Honduras</w:t>
            </w:r>
          </w:p>
        </w:tc>
        <w:tc>
          <w:tcPr>
            <w:tcW w:w="1089" w:type="dxa"/>
            <w:shd w:val="clear" w:color="auto" w:fill="B8CCE4"/>
            <w:tcMar>
              <w:top w:w="0" w:type="dxa"/>
              <w:left w:w="108" w:type="dxa"/>
              <w:bottom w:w="0" w:type="dxa"/>
              <w:right w:w="108" w:type="dxa"/>
            </w:tcMar>
          </w:tcPr>
          <w:p w:rsidR="000A245F" w:rsidRPr="005F4DF1" w:rsidRDefault="000A245F" w:rsidP="00B00DE4">
            <w:pPr>
              <w:rPr>
                <w:rFonts w:ascii="Cambria" w:hAnsi="Cambria" w:cs="Calibri Light"/>
                <w:sz w:val="16"/>
                <w:szCs w:val="16"/>
                <w:lang w:val="en"/>
              </w:rPr>
            </w:pPr>
          </w:p>
          <w:p w:rsidR="00B00DE4" w:rsidRPr="005F4DF1" w:rsidRDefault="00B00DE4" w:rsidP="00B00DE4">
            <w:pPr>
              <w:rPr>
                <w:rFonts w:ascii="Cambria" w:hAnsi="Cambria" w:cs="Calibri Light"/>
                <w:sz w:val="16"/>
                <w:szCs w:val="16"/>
              </w:rPr>
            </w:pPr>
            <w:r w:rsidRPr="005F4DF1">
              <w:rPr>
                <w:rFonts w:ascii="Cambria" w:hAnsi="Cambria" w:cs="Calibri Light"/>
                <w:sz w:val="16"/>
                <w:szCs w:val="16"/>
                <w:lang w:val="en"/>
              </w:rPr>
              <w:t>July 30 to August 3, 2018</w:t>
            </w:r>
          </w:p>
        </w:tc>
        <w:tc>
          <w:tcPr>
            <w:tcW w:w="2127" w:type="dxa"/>
            <w:shd w:val="clear" w:color="auto" w:fill="B8CCE4"/>
            <w:noWrap/>
            <w:tcMar>
              <w:top w:w="0" w:type="dxa"/>
              <w:left w:w="108" w:type="dxa"/>
              <w:bottom w:w="0" w:type="dxa"/>
              <w:right w:w="108" w:type="dxa"/>
            </w:tcMar>
          </w:tcPr>
          <w:p w:rsidR="000A245F" w:rsidRPr="005F4DF1" w:rsidRDefault="000A245F" w:rsidP="00B00DE4">
            <w:pPr>
              <w:rPr>
                <w:rFonts w:ascii="Cambria" w:hAnsi="Cambria" w:cs="Calibri Light"/>
                <w:sz w:val="16"/>
                <w:szCs w:val="16"/>
                <w:lang w:val="en"/>
              </w:rPr>
            </w:pPr>
          </w:p>
          <w:p w:rsidR="00B00DE4" w:rsidRPr="005F4DF1" w:rsidRDefault="00F910D6" w:rsidP="00B00DE4">
            <w:pPr>
              <w:rPr>
                <w:rFonts w:ascii="Cambria" w:hAnsi="Cambria" w:cs="Calibri Light"/>
                <w:sz w:val="16"/>
                <w:szCs w:val="16"/>
              </w:rPr>
            </w:pPr>
            <w:r w:rsidRPr="005F4DF1">
              <w:rPr>
                <w:rFonts w:ascii="Cambria" w:hAnsi="Cambria" w:cs="Calibri Light"/>
                <w:sz w:val="16"/>
                <w:szCs w:val="16"/>
                <w:lang w:val="en"/>
              </w:rPr>
              <w:t xml:space="preserve">Justice and impunity; violence; inequality; democratic institutions; the rights of </w:t>
            </w:r>
            <w:r w:rsidR="00E12583" w:rsidRPr="005F4DF1">
              <w:rPr>
                <w:rFonts w:ascii="Cambria" w:hAnsi="Cambria" w:cs="Calibri Light"/>
                <w:sz w:val="16"/>
                <w:szCs w:val="16"/>
                <w:lang w:val="en"/>
              </w:rPr>
              <w:t xml:space="preserve">girls, boys, </w:t>
            </w:r>
            <w:r w:rsidRPr="005F4DF1">
              <w:rPr>
                <w:rFonts w:ascii="Cambria" w:hAnsi="Cambria" w:cs="Calibri Light"/>
                <w:sz w:val="16"/>
                <w:szCs w:val="16"/>
                <w:lang w:val="en"/>
              </w:rPr>
              <w:t>adolescents, and young people; economic, social, cultural and environmental rights; and freedom of expression.</w:t>
            </w:r>
          </w:p>
        </w:tc>
        <w:tc>
          <w:tcPr>
            <w:tcW w:w="2733" w:type="dxa"/>
            <w:shd w:val="clear" w:color="auto" w:fill="B8CCE4"/>
            <w:tcMar>
              <w:top w:w="0" w:type="dxa"/>
              <w:left w:w="108" w:type="dxa"/>
              <w:bottom w:w="0" w:type="dxa"/>
              <w:right w:w="108" w:type="dxa"/>
            </w:tcMar>
          </w:tcPr>
          <w:p w:rsidR="000A245F" w:rsidRPr="005F4DF1" w:rsidRDefault="000A245F" w:rsidP="00022893">
            <w:pPr>
              <w:rPr>
                <w:rFonts w:ascii="Cambria" w:hAnsi="Cambria" w:cs="Calibri Light"/>
                <w:sz w:val="16"/>
                <w:szCs w:val="16"/>
                <w:lang w:val="en"/>
              </w:rPr>
            </w:pPr>
          </w:p>
          <w:p w:rsidR="00B00DE4" w:rsidRPr="005F4DF1" w:rsidRDefault="00652041" w:rsidP="00022893">
            <w:pPr>
              <w:rPr>
                <w:rFonts w:ascii="Cambria" w:hAnsi="Cambria" w:cs="Calibri Light"/>
                <w:sz w:val="16"/>
                <w:szCs w:val="16"/>
              </w:rPr>
            </w:pPr>
            <w:r w:rsidRPr="005F4DF1">
              <w:rPr>
                <w:rFonts w:ascii="Cambria" w:hAnsi="Cambria" w:cs="Calibri Light"/>
                <w:sz w:val="16"/>
                <w:szCs w:val="16"/>
                <w:lang w:val="en"/>
              </w:rPr>
              <w:t>Government authorities of the three branches of State, civil society representatives.</w:t>
            </w:r>
          </w:p>
        </w:tc>
        <w:tc>
          <w:tcPr>
            <w:tcW w:w="1530" w:type="dxa"/>
            <w:shd w:val="clear" w:color="auto" w:fill="B8CCE4"/>
            <w:tcMar>
              <w:top w:w="0" w:type="dxa"/>
              <w:left w:w="108" w:type="dxa"/>
              <w:bottom w:w="0" w:type="dxa"/>
              <w:right w:w="108" w:type="dxa"/>
            </w:tcMar>
          </w:tcPr>
          <w:p w:rsidR="00B00DE4" w:rsidRPr="005F4DF1" w:rsidRDefault="00A3143F" w:rsidP="00AA609A">
            <w:pPr>
              <w:rPr>
                <w:rFonts w:ascii="Cambria" w:hAnsi="Cambria" w:cs="Calibri Light"/>
                <w:sz w:val="16"/>
                <w:szCs w:val="16"/>
              </w:rPr>
            </w:pPr>
            <w:r w:rsidRPr="005F4DF1">
              <w:rPr>
                <w:rFonts w:ascii="Cambria" w:hAnsi="Cambria"/>
                <w:sz w:val="16"/>
                <w:szCs w:val="16"/>
                <w:lang w:val="en"/>
              </w:rPr>
              <w:t xml:space="preserve">Commissioner Esmeralda </w:t>
            </w:r>
            <w:proofErr w:type="spellStart"/>
            <w:r w:rsidRPr="005F4DF1">
              <w:rPr>
                <w:rFonts w:ascii="Cambria" w:hAnsi="Cambria"/>
                <w:sz w:val="16"/>
                <w:szCs w:val="16"/>
                <w:lang w:val="en"/>
              </w:rPr>
              <w:t>Arosemena</w:t>
            </w:r>
            <w:proofErr w:type="spellEnd"/>
            <w:r w:rsidRPr="005F4DF1">
              <w:rPr>
                <w:rFonts w:ascii="Cambria" w:hAnsi="Cambria"/>
                <w:sz w:val="16"/>
                <w:szCs w:val="16"/>
                <w:lang w:val="en"/>
              </w:rPr>
              <w:t xml:space="preserve">; Commissioner </w:t>
            </w:r>
            <w:proofErr w:type="spellStart"/>
            <w:r w:rsidRPr="005F4DF1">
              <w:rPr>
                <w:rFonts w:ascii="Cambria" w:hAnsi="Cambria"/>
                <w:sz w:val="16"/>
                <w:szCs w:val="16"/>
                <w:lang w:val="en"/>
              </w:rPr>
              <w:t>Flávia</w:t>
            </w:r>
            <w:proofErr w:type="spellEnd"/>
            <w:r w:rsidRPr="005F4DF1">
              <w:rPr>
                <w:rFonts w:ascii="Cambria" w:hAnsi="Cambria"/>
                <w:sz w:val="16"/>
                <w:szCs w:val="16"/>
                <w:lang w:val="en"/>
              </w:rPr>
              <w:t xml:space="preserve"> </w:t>
            </w:r>
            <w:proofErr w:type="spellStart"/>
            <w:r w:rsidRPr="005F4DF1">
              <w:rPr>
                <w:rFonts w:ascii="Cambria" w:hAnsi="Cambria"/>
                <w:sz w:val="16"/>
                <w:szCs w:val="16"/>
                <w:lang w:val="en"/>
              </w:rPr>
              <w:t>Piovesan</w:t>
            </w:r>
            <w:proofErr w:type="spellEnd"/>
            <w:r w:rsidRPr="005F4DF1">
              <w:rPr>
                <w:rFonts w:ascii="Cambria" w:hAnsi="Cambria"/>
                <w:sz w:val="16"/>
                <w:szCs w:val="16"/>
                <w:lang w:val="en"/>
              </w:rPr>
              <w:t>, Commissioner Antonia Urrejola, Commissioner L</w:t>
            </w:r>
            <w:r w:rsidR="00E12583" w:rsidRPr="005F4DF1">
              <w:rPr>
                <w:rFonts w:ascii="Cambria" w:hAnsi="Cambria"/>
                <w:sz w:val="16"/>
                <w:szCs w:val="16"/>
                <w:lang w:val="en"/>
              </w:rPr>
              <w:t xml:space="preserve">uis </w:t>
            </w:r>
            <w:r w:rsidRPr="005F4DF1">
              <w:rPr>
                <w:rFonts w:ascii="Cambria" w:hAnsi="Cambria"/>
                <w:sz w:val="16"/>
                <w:szCs w:val="16"/>
                <w:lang w:val="en"/>
              </w:rPr>
              <w:t>E. Vargas Silva, Commissioner J</w:t>
            </w:r>
            <w:r w:rsidR="00E12583" w:rsidRPr="005F4DF1">
              <w:rPr>
                <w:rFonts w:ascii="Cambria" w:hAnsi="Cambria"/>
                <w:sz w:val="16"/>
                <w:szCs w:val="16"/>
                <w:lang w:val="en"/>
              </w:rPr>
              <w:t>oel</w:t>
            </w:r>
            <w:r w:rsidRPr="005F4DF1">
              <w:rPr>
                <w:rFonts w:ascii="Cambria" w:hAnsi="Cambria"/>
                <w:sz w:val="16"/>
                <w:szCs w:val="16"/>
                <w:lang w:val="en"/>
              </w:rPr>
              <w:t xml:space="preserve"> Hernández, Special Rapporteur for Freedom of Expression, Special Rapporteur on Economic, Social, Cultural and Environmental Rights</w:t>
            </w:r>
          </w:p>
        </w:tc>
        <w:tc>
          <w:tcPr>
            <w:tcW w:w="1530" w:type="dxa"/>
            <w:shd w:val="clear" w:color="auto" w:fill="B8CCE4"/>
            <w:tcMar>
              <w:top w:w="0" w:type="dxa"/>
              <w:left w:w="108" w:type="dxa"/>
              <w:bottom w:w="0" w:type="dxa"/>
              <w:right w:w="108" w:type="dxa"/>
            </w:tcMar>
          </w:tcPr>
          <w:p w:rsidR="000A245F" w:rsidRPr="005F4DF1" w:rsidRDefault="000A245F" w:rsidP="00B00DE4">
            <w:pPr>
              <w:rPr>
                <w:rFonts w:ascii="Cambria" w:hAnsi="Cambria" w:cs="Calibri Light"/>
                <w:sz w:val="16"/>
                <w:szCs w:val="16"/>
                <w:lang w:val="en"/>
              </w:rPr>
            </w:pPr>
          </w:p>
          <w:p w:rsidR="00B00DE4" w:rsidRPr="005F4DF1" w:rsidRDefault="00B00DE4" w:rsidP="00B00DE4">
            <w:pPr>
              <w:rPr>
                <w:rFonts w:ascii="Cambria" w:hAnsi="Cambria" w:cs="Calibri Light"/>
                <w:sz w:val="16"/>
                <w:szCs w:val="16"/>
              </w:rPr>
            </w:pPr>
            <w:r w:rsidRPr="005F4DF1">
              <w:rPr>
                <w:rFonts w:ascii="Cambria" w:hAnsi="Cambria" w:cs="Calibri Light"/>
                <w:sz w:val="16"/>
                <w:szCs w:val="16"/>
                <w:lang w:val="en"/>
              </w:rPr>
              <w:t>The IACHR conducted on-the-ground observation activities on the human rights situation in the country.</w:t>
            </w:r>
          </w:p>
          <w:p w:rsidR="00CB1D83" w:rsidRPr="005F4DF1" w:rsidRDefault="00CB1D83" w:rsidP="00B00DE4">
            <w:pPr>
              <w:rPr>
                <w:rFonts w:ascii="Cambria" w:hAnsi="Cambria" w:cs="Calibri Light"/>
                <w:sz w:val="16"/>
                <w:szCs w:val="16"/>
              </w:rPr>
            </w:pPr>
          </w:p>
          <w:p w:rsidR="00CB1D83" w:rsidRPr="005F4DF1" w:rsidRDefault="00CB1D83" w:rsidP="00CB1D83">
            <w:pPr>
              <w:rPr>
                <w:rFonts w:ascii="Cambria" w:hAnsi="Cambria" w:cs="Calibri Light"/>
                <w:sz w:val="16"/>
                <w:szCs w:val="16"/>
              </w:rPr>
            </w:pPr>
            <w:r w:rsidRPr="005F4DF1">
              <w:rPr>
                <w:rFonts w:ascii="Cambria" w:hAnsi="Cambria" w:cs="Calibri Light"/>
                <w:sz w:val="16"/>
                <w:szCs w:val="16"/>
                <w:lang w:val="en"/>
              </w:rPr>
              <w:t xml:space="preserve">See the Preliminary Observations from the visit: </w:t>
            </w:r>
            <w:hyperlink r:id="rId10" w:history="1">
              <w:r w:rsidR="001019E2" w:rsidRPr="005F4DF1">
                <w:rPr>
                  <w:rStyle w:val="Hyperlink"/>
                  <w:rFonts w:ascii="Cambria" w:hAnsi="Cambria" w:cs="Calibri Light"/>
                  <w:sz w:val="16"/>
                  <w:szCs w:val="16"/>
                  <w:u w:val="none"/>
                  <w:lang w:val="en"/>
                </w:rPr>
                <w:t>http://www.oas.org/en/iachr/media_center/PReleases/2018/171.asp</w:t>
              </w:r>
            </w:hyperlink>
          </w:p>
        </w:tc>
      </w:tr>
      <w:tr w:rsidR="00EE7D09" w:rsidRPr="005F4DF1" w:rsidTr="000A245F">
        <w:trPr>
          <w:trHeight w:hRule="exact" w:val="4686"/>
        </w:trPr>
        <w:tc>
          <w:tcPr>
            <w:tcW w:w="1179" w:type="dxa"/>
            <w:shd w:val="clear" w:color="auto" w:fill="4F81BD"/>
            <w:tcMar>
              <w:top w:w="0" w:type="dxa"/>
              <w:left w:w="108" w:type="dxa"/>
              <w:bottom w:w="0" w:type="dxa"/>
              <w:right w:w="108" w:type="dxa"/>
            </w:tcMar>
          </w:tcPr>
          <w:p w:rsidR="000A245F" w:rsidRPr="005F4DF1" w:rsidRDefault="000A245F" w:rsidP="000A245F">
            <w:pPr>
              <w:rPr>
                <w:rFonts w:ascii="Cambria" w:hAnsi="Cambria"/>
                <w:b/>
                <w:bCs/>
                <w:color w:val="FFFFFF"/>
                <w:sz w:val="16"/>
                <w:szCs w:val="16"/>
                <w:lang w:val="en"/>
              </w:rPr>
            </w:pPr>
          </w:p>
          <w:p w:rsidR="00EE7D09" w:rsidRPr="005F4DF1" w:rsidRDefault="00EE7D09" w:rsidP="000A245F">
            <w:pPr>
              <w:rPr>
                <w:rFonts w:ascii="Cambria" w:hAnsi="Cambria"/>
                <w:b/>
                <w:bCs/>
                <w:color w:val="FFFFFF"/>
                <w:sz w:val="16"/>
                <w:szCs w:val="16"/>
              </w:rPr>
            </w:pPr>
            <w:r w:rsidRPr="005F4DF1">
              <w:rPr>
                <w:rFonts w:ascii="Cambria" w:hAnsi="Cambria"/>
                <w:b/>
                <w:bCs/>
                <w:color w:val="FFFFFF"/>
                <w:sz w:val="16"/>
                <w:szCs w:val="16"/>
                <w:lang w:val="en"/>
              </w:rPr>
              <w:t>Brazil</w:t>
            </w:r>
          </w:p>
        </w:tc>
        <w:tc>
          <w:tcPr>
            <w:tcW w:w="1089" w:type="dxa"/>
            <w:shd w:val="clear" w:color="auto" w:fill="B8CCE4"/>
            <w:tcMar>
              <w:top w:w="0" w:type="dxa"/>
              <w:left w:w="108" w:type="dxa"/>
              <w:bottom w:w="0" w:type="dxa"/>
              <w:right w:w="108" w:type="dxa"/>
            </w:tcMar>
          </w:tcPr>
          <w:p w:rsidR="000A245F" w:rsidRPr="005F4DF1" w:rsidRDefault="000A245F" w:rsidP="00EE7D09">
            <w:pPr>
              <w:rPr>
                <w:rFonts w:ascii="Cambria" w:hAnsi="Cambria" w:cs="Calibri Light"/>
                <w:sz w:val="16"/>
                <w:szCs w:val="16"/>
                <w:lang w:val="en"/>
              </w:rPr>
            </w:pPr>
          </w:p>
          <w:p w:rsidR="00EE7D09" w:rsidRPr="005F4DF1" w:rsidRDefault="00EE7D09" w:rsidP="00EE7D09">
            <w:pPr>
              <w:rPr>
                <w:rFonts w:ascii="Cambria" w:hAnsi="Cambria" w:cs="Calibri Light"/>
                <w:sz w:val="16"/>
                <w:szCs w:val="16"/>
              </w:rPr>
            </w:pPr>
            <w:r w:rsidRPr="005F4DF1">
              <w:rPr>
                <w:rFonts w:ascii="Cambria" w:hAnsi="Cambria" w:cs="Calibri Light"/>
                <w:sz w:val="16"/>
                <w:szCs w:val="16"/>
                <w:lang w:val="en"/>
              </w:rPr>
              <w:t>November 5 to 12, 2018</w:t>
            </w:r>
          </w:p>
        </w:tc>
        <w:tc>
          <w:tcPr>
            <w:tcW w:w="2127" w:type="dxa"/>
            <w:shd w:val="clear" w:color="auto" w:fill="B8CCE4"/>
            <w:noWrap/>
            <w:tcMar>
              <w:top w:w="0" w:type="dxa"/>
              <w:left w:w="108" w:type="dxa"/>
              <w:bottom w:w="0" w:type="dxa"/>
              <w:right w:w="108" w:type="dxa"/>
            </w:tcMar>
          </w:tcPr>
          <w:p w:rsidR="000A245F" w:rsidRPr="005F4DF1" w:rsidRDefault="000A245F" w:rsidP="00EE7D09">
            <w:pPr>
              <w:rPr>
                <w:rFonts w:ascii="Cambria" w:hAnsi="Cambria" w:cs="Calibri Light"/>
                <w:sz w:val="16"/>
                <w:szCs w:val="16"/>
              </w:rPr>
            </w:pPr>
          </w:p>
          <w:p w:rsidR="00EE7D09" w:rsidRPr="005F4DF1" w:rsidRDefault="00EE7D09" w:rsidP="00EE7D09">
            <w:pPr>
              <w:rPr>
                <w:rFonts w:ascii="Cambria" w:hAnsi="Cambria" w:cs="Calibri Light"/>
                <w:sz w:val="16"/>
                <w:szCs w:val="16"/>
                <w:lang w:val="en"/>
              </w:rPr>
            </w:pPr>
            <w:r w:rsidRPr="005F4DF1">
              <w:rPr>
                <w:rFonts w:ascii="Cambria" w:hAnsi="Cambria" w:cs="Calibri Light"/>
                <w:sz w:val="16"/>
                <w:szCs w:val="16"/>
                <w:lang w:val="en"/>
              </w:rPr>
              <w:t>Discrimination, inequality, poverty, democratic institutions and public policies on human rights.</w:t>
            </w:r>
          </w:p>
        </w:tc>
        <w:tc>
          <w:tcPr>
            <w:tcW w:w="2733" w:type="dxa"/>
            <w:shd w:val="clear" w:color="auto" w:fill="B8CCE4"/>
            <w:tcMar>
              <w:top w:w="0" w:type="dxa"/>
              <w:left w:w="108" w:type="dxa"/>
              <w:bottom w:w="0" w:type="dxa"/>
              <w:right w:w="108" w:type="dxa"/>
            </w:tcMar>
          </w:tcPr>
          <w:p w:rsidR="000A245F" w:rsidRPr="005F4DF1" w:rsidRDefault="000A245F" w:rsidP="00125BA5">
            <w:pPr>
              <w:rPr>
                <w:rFonts w:ascii="Cambria" w:hAnsi="Cambria" w:cs="Calibri Light"/>
                <w:sz w:val="16"/>
                <w:szCs w:val="16"/>
                <w:lang w:val="en"/>
              </w:rPr>
            </w:pPr>
          </w:p>
          <w:p w:rsidR="00EE7D09" w:rsidRPr="005F4DF1" w:rsidRDefault="00EE7D09" w:rsidP="00125BA5">
            <w:pPr>
              <w:rPr>
                <w:rFonts w:ascii="Cambria" w:hAnsi="Cambria" w:cs="Calibri Light"/>
                <w:sz w:val="16"/>
                <w:szCs w:val="16"/>
              </w:rPr>
            </w:pPr>
            <w:r w:rsidRPr="005F4DF1">
              <w:rPr>
                <w:rFonts w:ascii="Cambria" w:hAnsi="Cambria" w:cs="Calibri Light"/>
                <w:sz w:val="16"/>
                <w:szCs w:val="16"/>
                <w:lang w:val="en"/>
              </w:rPr>
              <w:t>Government authorities at the federal, state, and local level; civil society organizations; social movements and members of academia; human rights victims and their families.</w:t>
            </w:r>
          </w:p>
        </w:tc>
        <w:tc>
          <w:tcPr>
            <w:tcW w:w="1530" w:type="dxa"/>
            <w:shd w:val="clear" w:color="auto" w:fill="B8CCE4"/>
            <w:tcMar>
              <w:top w:w="0" w:type="dxa"/>
              <w:left w:w="108" w:type="dxa"/>
              <w:bottom w:w="0" w:type="dxa"/>
              <w:right w:w="108" w:type="dxa"/>
            </w:tcMar>
          </w:tcPr>
          <w:p w:rsidR="000A245F" w:rsidRPr="005F4DF1" w:rsidRDefault="000A245F" w:rsidP="004217F0">
            <w:pPr>
              <w:rPr>
                <w:rFonts w:ascii="Cambria" w:hAnsi="Cambria" w:cs="Calibri Light"/>
                <w:sz w:val="16"/>
                <w:szCs w:val="16"/>
                <w:lang w:val="en"/>
              </w:rPr>
            </w:pPr>
          </w:p>
          <w:p w:rsidR="00EE7D09" w:rsidRPr="005F4DF1" w:rsidRDefault="00197AFF" w:rsidP="004217F0">
            <w:pPr>
              <w:rPr>
                <w:rFonts w:ascii="Cambria" w:hAnsi="Cambria" w:cs="Calibri Light"/>
                <w:sz w:val="16"/>
                <w:szCs w:val="16"/>
              </w:rPr>
            </w:pPr>
            <w:r w:rsidRPr="005F4DF1">
              <w:rPr>
                <w:rFonts w:ascii="Cambria" w:hAnsi="Cambria" w:cs="Calibri Light"/>
                <w:sz w:val="16"/>
                <w:szCs w:val="16"/>
                <w:lang w:val="en"/>
              </w:rPr>
              <w:t xml:space="preserve">President Margarette May Macaulay, Commissioner Esmeralda </w:t>
            </w:r>
            <w:proofErr w:type="spellStart"/>
            <w:r w:rsidRPr="005F4DF1">
              <w:rPr>
                <w:rFonts w:ascii="Cambria" w:hAnsi="Cambria" w:cs="Calibri Light"/>
                <w:sz w:val="16"/>
                <w:szCs w:val="16"/>
                <w:lang w:val="en"/>
              </w:rPr>
              <w:t>Arosemena</w:t>
            </w:r>
            <w:proofErr w:type="spellEnd"/>
            <w:r w:rsidRPr="005F4DF1">
              <w:rPr>
                <w:rFonts w:ascii="Cambria" w:hAnsi="Cambria" w:cs="Calibri Light"/>
                <w:sz w:val="16"/>
                <w:szCs w:val="16"/>
                <w:lang w:val="en"/>
              </w:rPr>
              <w:t>; Commissioner L</w:t>
            </w:r>
            <w:r w:rsidR="00E12583" w:rsidRPr="005F4DF1">
              <w:rPr>
                <w:rFonts w:ascii="Cambria" w:hAnsi="Cambria" w:cs="Calibri Light"/>
                <w:sz w:val="16"/>
                <w:szCs w:val="16"/>
                <w:lang w:val="en"/>
              </w:rPr>
              <w:t xml:space="preserve">uis </w:t>
            </w:r>
            <w:r w:rsidRPr="005F4DF1">
              <w:rPr>
                <w:rFonts w:ascii="Cambria" w:hAnsi="Cambria" w:cs="Calibri Light"/>
                <w:sz w:val="16"/>
                <w:szCs w:val="16"/>
                <w:lang w:val="en"/>
              </w:rPr>
              <w:t>E. Vargas Silva; Commissioner Francisco José Eguiguren Praeli, Commissioner J</w:t>
            </w:r>
            <w:r w:rsidR="00E12583" w:rsidRPr="005F4DF1">
              <w:rPr>
                <w:rFonts w:ascii="Cambria" w:hAnsi="Cambria" w:cs="Calibri Light"/>
                <w:sz w:val="16"/>
                <w:szCs w:val="16"/>
                <w:lang w:val="en"/>
              </w:rPr>
              <w:t>oel</w:t>
            </w:r>
            <w:r w:rsidRPr="005F4DF1">
              <w:rPr>
                <w:rFonts w:ascii="Cambria" w:hAnsi="Cambria" w:cs="Calibri Light"/>
                <w:sz w:val="16"/>
                <w:szCs w:val="16"/>
                <w:lang w:val="en"/>
              </w:rPr>
              <w:t xml:space="preserve"> Hernández, Commissioner Antonia Urrejola, Special Rapporteur for Freedom of Expression, Special Rapporteur on Economic, Social, Cultural and Environmental Rights</w:t>
            </w:r>
          </w:p>
        </w:tc>
        <w:tc>
          <w:tcPr>
            <w:tcW w:w="1530" w:type="dxa"/>
            <w:shd w:val="clear" w:color="auto" w:fill="B8CCE4"/>
            <w:tcMar>
              <w:top w:w="0" w:type="dxa"/>
              <w:left w:w="108" w:type="dxa"/>
              <w:bottom w:w="0" w:type="dxa"/>
              <w:right w:w="108" w:type="dxa"/>
            </w:tcMar>
          </w:tcPr>
          <w:p w:rsidR="000A245F" w:rsidRPr="005F4DF1" w:rsidRDefault="000A245F" w:rsidP="00EE7D09">
            <w:pPr>
              <w:rPr>
                <w:rFonts w:ascii="Cambria" w:hAnsi="Cambria" w:cs="Calibri Light"/>
                <w:sz w:val="16"/>
                <w:szCs w:val="16"/>
                <w:lang w:val="en"/>
              </w:rPr>
            </w:pPr>
          </w:p>
          <w:p w:rsidR="00EE7D09" w:rsidRPr="005F4DF1" w:rsidRDefault="00EE7D09" w:rsidP="00EE7D09">
            <w:pPr>
              <w:rPr>
                <w:rFonts w:ascii="Cambria" w:hAnsi="Cambria" w:cs="Calibri Light"/>
                <w:sz w:val="16"/>
                <w:szCs w:val="16"/>
              </w:rPr>
            </w:pPr>
            <w:r w:rsidRPr="005F4DF1">
              <w:rPr>
                <w:rFonts w:ascii="Cambria" w:hAnsi="Cambria" w:cs="Calibri Light"/>
                <w:sz w:val="16"/>
                <w:szCs w:val="16"/>
                <w:lang w:val="en"/>
              </w:rPr>
              <w:t>The IACHR conducted on-the-ground observation activities on the human rights situation in the country.</w:t>
            </w:r>
          </w:p>
          <w:p w:rsidR="00CB1D83" w:rsidRPr="005F4DF1" w:rsidRDefault="00CB1D83" w:rsidP="00EE7D09">
            <w:pPr>
              <w:rPr>
                <w:rFonts w:ascii="Cambria" w:hAnsi="Cambria" w:cs="Calibri Light"/>
                <w:sz w:val="16"/>
                <w:szCs w:val="16"/>
              </w:rPr>
            </w:pPr>
          </w:p>
          <w:p w:rsidR="00CB1D83" w:rsidRPr="005F4DF1" w:rsidRDefault="00CB1D83" w:rsidP="00637D74">
            <w:pPr>
              <w:rPr>
                <w:rFonts w:ascii="Cambria" w:hAnsi="Cambria" w:cs="Calibri Light"/>
                <w:sz w:val="16"/>
                <w:szCs w:val="16"/>
              </w:rPr>
            </w:pPr>
            <w:r w:rsidRPr="005F4DF1">
              <w:rPr>
                <w:rFonts w:ascii="Cambria" w:hAnsi="Cambria" w:cs="Calibri Light"/>
                <w:sz w:val="16"/>
                <w:szCs w:val="16"/>
                <w:lang w:val="en"/>
              </w:rPr>
              <w:t xml:space="preserve">See the Preliminary Observations from the visit: </w:t>
            </w:r>
            <w:hyperlink r:id="rId11" w:history="1">
              <w:r w:rsidR="00E12583" w:rsidRPr="005F4DF1">
                <w:rPr>
                  <w:rStyle w:val="Hyperlink"/>
                  <w:rFonts w:ascii="Cambria" w:hAnsi="Cambria" w:cs="Calibri Light"/>
                  <w:sz w:val="16"/>
                  <w:szCs w:val="16"/>
                  <w:lang w:val="en"/>
                </w:rPr>
                <w:t>http://www.oas.org/en/iachr/media_center/PReleases/2018/238.asp</w:t>
              </w:r>
            </w:hyperlink>
          </w:p>
        </w:tc>
      </w:tr>
    </w:tbl>
    <w:p w:rsidR="009D2159" w:rsidRPr="005F4DF1" w:rsidRDefault="009D2159" w:rsidP="009D2159">
      <w:pPr>
        <w:pStyle w:val="Heading2"/>
        <w:ind w:left="1170"/>
        <w:rPr>
          <w:lang w:val="en-US"/>
        </w:rPr>
      </w:pPr>
    </w:p>
    <w:p w:rsidR="00912DAE" w:rsidRPr="005F4DF1" w:rsidRDefault="00912DAE" w:rsidP="00E52ABF">
      <w:pPr>
        <w:pStyle w:val="Heading2"/>
        <w:numPr>
          <w:ilvl w:val="0"/>
          <w:numId w:val="2"/>
        </w:numPr>
        <w:ind w:left="1440" w:hanging="720"/>
        <w:rPr>
          <w:sz w:val="22"/>
        </w:rPr>
      </w:pPr>
      <w:r w:rsidRPr="005F4DF1">
        <w:rPr>
          <w:bCs/>
          <w:sz w:val="22"/>
          <w:lang w:val="en"/>
        </w:rPr>
        <w:t xml:space="preserve">Work visits </w:t>
      </w:r>
    </w:p>
    <w:p w:rsidR="00912DAE" w:rsidRPr="005F4DF1" w:rsidRDefault="00912DAE" w:rsidP="006D2B61">
      <w:pPr>
        <w:tabs>
          <w:tab w:val="left" w:pos="5629"/>
        </w:tabs>
        <w:ind w:firstLine="720"/>
        <w:jc w:val="both"/>
        <w:rPr>
          <w:rFonts w:ascii="Cambria" w:hAnsi="Cambria" w:cs="Tahoma"/>
          <w:b/>
          <w:sz w:val="20"/>
          <w:szCs w:val="20"/>
        </w:rPr>
      </w:pPr>
    </w:p>
    <w:p w:rsidR="00037CE4" w:rsidRPr="005F4DF1" w:rsidRDefault="00037CE4" w:rsidP="005A5430">
      <w:pPr>
        <w:numPr>
          <w:ilvl w:val="0"/>
          <w:numId w:val="1"/>
        </w:numPr>
        <w:ind w:left="0" w:firstLine="720"/>
        <w:jc w:val="both"/>
        <w:rPr>
          <w:rFonts w:ascii="Cambria" w:hAnsi="Cambria" w:cs="Calibri Light"/>
          <w:sz w:val="20"/>
          <w:szCs w:val="20"/>
        </w:rPr>
      </w:pPr>
      <w:r w:rsidRPr="005F4DF1">
        <w:rPr>
          <w:rFonts w:ascii="Cambria" w:hAnsi="Cambria" w:cs="Calibri Light"/>
          <w:sz w:val="20"/>
          <w:szCs w:val="20"/>
          <w:lang w:val="en"/>
        </w:rPr>
        <w:t xml:space="preserve">During this period, the Inter-American Commission on Human Rights conducted 25 work visits to 12 countries of the region (Bahamas, Bolivia, Colombia, Costa Rica, Ecuador, United States, Honduras, Mexico, Nicaragua, Peru, Dominican Republic, </w:t>
      </w:r>
      <w:proofErr w:type="gramStart"/>
      <w:r w:rsidRPr="005F4DF1">
        <w:rPr>
          <w:rFonts w:ascii="Cambria" w:hAnsi="Cambria" w:cs="Calibri Light"/>
          <w:sz w:val="20"/>
          <w:szCs w:val="20"/>
          <w:lang w:val="en"/>
        </w:rPr>
        <w:t>Uruguay</w:t>
      </w:r>
      <w:proofErr w:type="gramEnd"/>
      <w:r w:rsidRPr="005F4DF1">
        <w:rPr>
          <w:rFonts w:ascii="Cambria" w:hAnsi="Cambria" w:cs="Calibri Light"/>
          <w:sz w:val="20"/>
          <w:szCs w:val="20"/>
          <w:lang w:val="en"/>
        </w:rPr>
        <w:t xml:space="preserve">). Of these work visits, eight were for promotion, one was </w:t>
      </w:r>
      <w:proofErr w:type="spellStart"/>
      <w:r w:rsidRPr="005F4DF1">
        <w:rPr>
          <w:rFonts w:ascii="Cambria" w:hAnsi="Cambria" w:cs="Calibri Light"/>
          <w:sz w:val="20"/>
          <w:szCs w:val="20"/>
          <w:lang w:val="en"/>
        </w:rPr>
        <w:t>protocolary</w:t>
      </w:r>
      <w:proofErr w:type="spellEnd"/>
      <w:r w:rsidRPr="005F4DF1">
        <w:rPr>
          <w:rFonts w:ascii="Cambria" w:hAnsi="Cambria" w:cs="Calibri Light"/>
          <w:sz w:val="20"/>
          <w:szCs w:val="20"/>
          <w:lang w:val="en"/>
        </w:rPr>
        <w:t>, nine were for follow-up, and seven were visits to observe the human rights situation.</w:t>
      </w:r>
    </w:p>
    <w:p w:rsidR="009B15A0" w:rsidRPr="005F4DF1" w:rsidRDefault="009B15A0" w:rsidP="006D2B61">
      <w:pPr>
        <w:ind w:firstLine="720"/>
        <w:jc w:val="both"/>
        <w:rPr>
          <w:rFonts w:ascii="Cambria" w:hAnsi="Cambria" w:cs="Calibri Light"/>
          <w:sz w:val="20"/>
          <w:szCs w:val="20"/>
        </w:rPr>
      </w:pPr>
    </w:p>
    <w:p w:rsidR="007C2319" w:rsidRPr="005F4DF1" w:rsidRDefault="007C2319" w:rsidP="002A1CEA">
      <w:pPr>
        <w:numPr>
          <w:ilvl w:val="0"/>
          <w:numId w:val="1"/>
        </w:numPr>
        <w:ind w:left="0" w:firstLine="720"/>
        <w:jc w:val="both"/>
        <w:rPr>
          <w:rFonts w:ascii="Cambria" w:hAnsi="Cambria" w:cs="Calibri Light"/>
          <w:sz w:val="20"/>
          <w:szCs w:val="20"/>
        </w:rPr>
      </w:pPr>
      <w:r w:rsidRPr="005F4DF1">
        <w:rPr>
          <w:rFonts w:ascii="Cambria" w:hAnsi="Cambria" w:cs="Calibri Light"/>
          <w:sz w:val="20"/>
          <w:szCs w:val="20"/>
          <w:lang w:val="en"/>
        </w:rPr>
        <w:t>The following is a table showing the work visits made by members of the IACHR during this period in their capacity as thematic rapporteurs and country rapporteurs, as well as by the Special Rapporteur for Freedom of Expression.</w:t>
      </w:r>
    </w:p>
    <w:p w:rsidR="0068123F" w:rsidRPr="005F4DF1" w:rsidRDefault="0068123F" w:rsidP="00EC229E">
      <w:pPr>
        <w:ind w:firstLine="720"/>
        <w:rPr>
          <w:rFonts w:ascii="Cambria" w:hAnsi="Cambria" w:cs="Calibri Light"/>
          <w:sz w:val="20"/>
          <w:szCs w:val="20"/>
        </w:rPr>
      </w:pPr>
    </w:p>
    <w:tbl>
      <w:tblPr>
        <w:tblpPr w:leftFromText="180" w:rightFromText="180" w:vertAnchor="text" w:horzAnchor="margin" w:tblpXSpec="center" w:tblpY="95"/>
        <w:tblW w:w="117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1179"/>
        <w:gridCol w:w="1089"/>
        <w:gridCol w:w="2127"/>
        <w:gridCol w:w="2733"/>
        <w:gridCol w:w="1530"/>
        <w:gridCol w:w="1530"/>
        <w:gridCol w:w="1530"/>
      </w:tblGrid>
      <w:tr w:rsidR="005531F6" w:rsidRPr="005F4DF1" w:rsidTr="005531F6">
        <w:trPr>
          <w:trHeight w:hRule="exact" w:val="586"/>
        </w:trPr>
        <w:tc>
          <w:tcPr>
            <w:tcW w:w="1179" w:type="dxa"/>
            <w:shd w:val="clear" w:color="auto" w:fill="4F81BD"/>
            <w:tcMar>
              <w:top w:w="0" w:type="dxa"/>
              <w:left w:w="108" w:type="dxa"/>
              <w:bottom w:w="0" w:type="dxa"/>
              <w:right w:w="108" w:type="dxa"/>
            </w:tcMar>
            <w:vAlign w:val="center"/>
            <w:hideMark/>
          </w:tcPr>
          <w:p w:rsidR="005531F6" w:rsidRPr="005F4DF1" w:rsidRDefault="005531F6" w:rsidP="002E6731">
            <w:pPr>
              <w:jc w:val="center"/>
              <w:rPr>
                <w:rFonts w:ascii="Cambria" w:hAnsi="Cambria"/>
                <w:b/>
                <w:bCs/>
                <w:color w:val="FFFFFF"/>
                <w:sz w:val="16"/>
                <w:szCs w:val="16"/>
              </w:rPr>
            </w:pPr>
            <w:r w:rsidRPr="005F4DF1">
              <w:rPr>
                <w:rFonts w:ascii="Cambria" w:hAnsi="Cambria"/>
                <w:b/>
                <w:bCs/>
                <w:color w:val="FFFFFF"/>
                <w:sz w:val="16"/>
                <w:szCs w:val="16"/>
                <w:lang w:val="en"/>
              </w:rPr>
              <w:t>State</w:t>
            </w:r>
          </w:p>
        </w:tc>
        <w:tc>
          <w:tcPr>
            <w:tcW w:w="1089" w:type="dxa"/>
            <w:shd w:val="clear" w:color="auto" w:fill="4F81BD"/>
            <w:tcMar>
              <w:top w:w="0" w:type="dxa"/>
              <w:left w:w="108" w:type="dxa"/>
              <w:bottom w:w="0" w:type="dxa"/>
              <w:right w:w="108" w:type="dxa"/>
            </w:tcMar>
            <w:vAlign w:val="center"/>
            <w:hideMark/>
          </w:tcPr>
          <w:p w:rsidR="005531F6" w:rsidRPr="005F4DF1" w:rsidRDefault="005531F6" w:rsidP="002E6731">
            <w:pPr>
              <w:jc w:val="center"/>
              <w:rPr>
                <w:rFonts w:ascii="Cambria" w:hAnsi="Cambria"/>
                <w:b/>
                <w:bCs/>
                <w:color w:val="FFFFFF"/>
                <w:sz w:val="16"/>
                <w:szCs w:val="16"/>
              </w:rPr>
            </w:pPr>
            <w:r w:rsidRPr="005F4DF1">
              <w:rPr>
                <w:rFonts w:ascii="Cambria" w:hAnsi="Cambria"/>
                <w:b/>
                <w:bCs/>
                <w:color w:val="FFFFFF"/>
                <w:sz w:val="16"/>
                <w:szCs w:val="16"/>
                <w:lang w:val="en"/>
              </w:rPr>
              <w:t>Date/place</w:t>
            </w:r>
          </w:p>
        </w:tc>
        <w:tc>
          <w:tcPr>
            <w:tcW w:w="2127" w:type="dxa"/>
            <w:shd w:val="clear" w:color="auto" w:fill="4F81BD"/>
            <w:noWrap/>
            <w:tcMar>
              <w:top w:w="0" w:type="dxa"/>
              <w:left w:w="108" w:type="dxa"/>
              <w:bottom w:w="0" w:type="dxa"/>
              <w:right w:w="108" w:type="dxa"/>
            </w:tcMar>
            <w:vAlign w:val="center"/>
            <w:hideMark/>
          </w:tcPr>
          <w:p w:rsidR="005531F6" w:rsidRPr="005F4DF1" w:rsidRDefault="005531F6" w:rsidP="002E6731">
            <w:pPr>
              <w:jc w:val="center"/>
              <w:rPr>
                <w:rFonts w:ascii="Cambria" w:hAnsi="Cambria"/>
                <w:b/>
                <w:bCs/>
                <w:color w:val="FFFFFF"/>
                <w:sz w:val="16"/>
                <w:szCs w:val="16"/>
              </w:rPr>
            </w:pPr>
            <w:r w:rsidRPr="005F4DF1">
              <w:rPr>
                <w:rFonts w:ascii="Cambria" w:hAnsi="Cambria"/>
                <w:b/>
                <w:bCs/>
                <w:color w:val="FFFFFF"/>
                <w:sz w:val="16"/>
                <w:szCs w:val="16"/>
                <w:lang w:val="en"/>
              </w:rPr>
              <w:t>Issue(s)/</w:t>
            </w:r>
            <w:proofErr w:type="spellStart"/>
            <w:r w:rsidRPr="005F4DF1">
              <w:rPr>
                <w:rFonts w:ascii="Cambria" w:hAnsi="Cambria"/>
                <w:b/>
                <w:bCs/>
                <w:color w:val="FFFFFF"/>
                <w:sz w:val="16"/>
                <w:szCs w:val="16"/>
                <w:lang w:val="en"/>
              </w:rPr>
              <w:t>rapporteurships</w:t>
            </w:r>
            <w:proofErr w:type="spellEnd"/>
          </w:p>
        </w:tc>
        <w:tc>
          <w:tcPr>
            <w:tcW w:w="2733" w:type="dxa"/>
            <w:shd w:val="clear" w:color="auto" w:fill="4F81BD"/>
            <w:tcMar>
              <w:top w:w="0" w:type="dxa"/>
              <w:left w:w="108" w:type="dxa"/>
              <w:bottom w:w="0" w:type="dxa"/>
              <w:right w:w="108" w:type="dxa"/>
            </w:tcMar>
            <w:vAlign w:val="center"/>
            <w:hideMark/>
          </w:tcPr>
          <w:p w:rsidR="005531F6" w:rsidRPr="005F4DF1" w:rsidRDefault="005531F6" w:rsidP="002E6731">
            <w:pPr>
              <w:jc w:val="center"/>
              <w:rPr>
                <w:rFonts w:ascii="Cambria" w:hAnsi="Cambria"/>
                <w:b/>
                <w:bCs/>
                <w:color w:val="FFFFFF"/>
                <w:sz w:val="16"/>
                <w:szCs w:val="16"/>
              </w:rPr>
            </w:pPr>
            <w:r w:rsidRPr="005F4DF1">
              <w:rPr>
                <w:rFonts w:ascii="Cambria" w:hAnsi="Cambria"/>
                <w:b/>
                <w:bCs/>
                <w:color w:val="FFFFFF"/>
                <w:sz w:val="16"/>
                <w:szCs w:val="16"/>
                <w:lang w:val="en"/>
              </w:rPr>
              <w:t>Institutions visited</w:t>
            </w:r>
          </w:p>
        </w:tc>
        <w:tc>
          <w:tcPr>
            <w:tcW w:w="1530" w:type="dxa"/>
            <w:shd w:val="clear" w:color="auto" w:fill="4F81BD"/>
            <w:tcMar>
              <w:top w:w="0" w:type="dxa"/>
              <w:left w:w="108" w:type="dxa"/>
              <w:bottom w:w="0" w:type="dxa"/>
              <w:right w:w="108" w:type="dxa"/>
            </w:tcMar>
            <w:vAlign w:val="center"/>
            <w:hideMark/>
          </w:tcPr>
          <w:p w:rsidR="005531F6" w:rsidRPr="005F4DF1" w:rsidRDefault="005531F6" w:rsidP="002E6731">
            <w:pPr>
              <w:jc w:val="center"/>
              <w:rPr>
                <w:rFonts w:ascii="Cambria" w:hAnsi="Cambria"/>
                <w:b/>
                <w:bCs/>
                <w:color w:val="FFFFFF"/>
                <w:sz w:val="16"/>
                <w:szCs w:val="16"/>
              </w:rPr>
            </w:pPr>
            <w:r w:rsidRPr="005F4DF1">
              <w:rPr>
                <w:rFonts w:ascii="Cambria" w:hAnsi="Cambria"/>
                <w:b/>
                <w:bCs/>
                <w:color w:val="FFFFFF"/>
                <w:sz w:val="16"/>
                <w:szCs w:val="16"/>
                <w:lang w:val="en"/>
              </w:rPr>
              <w:t>Commissioner/Rapporteur</w:t>
            </w:r>
          </w:p>
        </w:tc>
        <w:tc>
          <w:tcPr>
            <w:tcW w:w="1530" w:type="dxa"/>
            <w:shd w:val="clear" w:color="auto" w:fill="4F81BD"/>
          </w:tcPr>
          <w:p w:rsidR="005531F6" w:rsidRPr="005F4DF1" w:rsidRDefault="005531F6" w:rsidP="002E6731">
            <w:pPr>
              <w:jc w:val="center"/>
              <w:rPr>
                <w:rFonts w:ascii="Cambria" w:hAnsi="Cambria"/>
                <w:b/>
                <w:bCs/>
                <w:color w:val="FFFFFF"/>
                <w:sz w:val="16"/>
                <w:szCs w:val="16"/>
              </w:rPr>
            </w:pPr>
            <w:r w:rsidRPr="005F4DF1">
              <w:rPr>
                <w:rFonts w:ascii="Cambria" w:hAnsi="Cambria"/>
                <w:b/>
                <w:bCs/>
                <w:color w:val="FFFFFF"/>
                <w:sz w:val="16"/>
                <w:szCs w:val="16"/>
                <w:lang w:val="en"/>
              </w:rPr>
              <w:t>Nature of the visit</w:t>
            </w:r>
          </w:p>
        </w:tc>
        <w:tc>
          <w:tcPr>
            <w:tcW w:w="1530" w:type="dxa"/>
            <w:shd w:val="clear" w:color="auto" w:fill="4F81BD"/>
            <w:tcMar>
              <w:top w:w="0" w:type="dxa"/>
              <w:left w:w="108" w:type="dxa"/>
              <w:bottom w:w="0" w:type="dxa"/>
              <w:right w:w="108" w:type="dxa"/>
            </w:tcMar>
            <w:vAlign w:val="center"/>
            <w:hideMark/>
          </w:tcPr>
          <w:p w:rsidR="005531F6" w:rsidRPr="005F4DF1" w:rsidRDefault="005531F6" w:rsidP="002E6731">
            <w:pPr>
              <w:jc w:val="center"/>
              <w:rPr>
                <w:rFonts w:ascii="Cambria" w:hAnsi="Cambria"/>
                <w:b/>
                <w:bCs/>
                <w:color w:val="FFFFFF"/>
                <w:sz w:val="16"/>
                <w:szCs w:val="16"/>
              </w:rPr>
            </w:pPr>
            <w:r w:rsidRPr="005F4DF1">
              <w:rPr>
                <w:rFonts w:ascii="Cambria" w:hAnsi="Cambria"/>
                <w:b/>
                <w:bCs/>
                <w:color w:val="FFFFFF"/>
                <w:sz w:val="16"/>
                <w:szCs w:val="16"/>
                <w:lang w:val="en"/>
              </w:rPr>
              <w:t>Comment</w:t>
            </w:r>
          </w:p>
        </w:tc>
      </w:tr>
      <w:tr w:rsidR="005531F6" w:rsidRPr="005F4DF1" w:rsidTr="005531F6">
        <w:trPr>
          <w:trHeight w:hRule="exact" w:val="2665"/>
        </w:trPr>
        <w:tc>
          <w:tcPr>
            <w:tcW w:w="1179" w:type="dxa"/>
            <w:shd w:val="clear" w:color="auto" w:fill="4F81BD"/>
            <w:tcMar>
              <w:top w:w="0" w:type="dxa"/>
              <w:left w:w="108" w:type="dxa"/>
              <w:bottom w:w="0" w:type="dxa"/>
              <w:right w:w="108" w:type="dxa"/>
            </w:tcMar>
          </w:tcPr>
          <w:p w:rsidR="005531F6" w:rsidRPr="005F4DF1" w:rsidRDefault="000A245F" w:rsidP="007217F3">
            <w:pPr>
              <w:jc w:val="center"/>
              <w:rPr>
                <w:rFonts w:ascii="Cambria" w:hAnsi="Cambria"/>
                <w:b/>
                <w:bCs/>
                <w:color w:val="FFFFFF"/>
                <w:sz w:val="16"/>
                <w:szCs w:val="16"/>
              </w:rPr>
            </w:pPr>
            <w:r w:rsidRPr="005F4DF1">
              <w:rPr>
                <w:rFonts w:ascii="Cambria" w:hAnsi="Cambria"/>
                <w:b/>
                <w:bCs/>
                <w:color w:val="FFFFFF"/>
                <w:sz w:val="16"/>
                <w:szCs w:val="16"/>
                <w:lang w:val="en"/>
              </w:rPr>
              <w:br/>
            </w:r>
            <w:r w:rsidR="005531F6" w:rsidRPr="005F4DF1">
              <w:rPr>
                <w:rFonts w:ascii="Cambria" w:hAnsi="Cambria"/>
                <w:b/>
                <w:bCs/>
                <w:color w:val="FFFFFF"/>
                <w:sz w:val="16"/>
                <w:szCs w:val="16"/>
                <w:lang w:val="en"/>
              </w:rPr>
              <w:t>Mexico</w:t>
            </w:r>
          </w:p>
        </w:tc>
        <w:tc>
          <w:tcPr>
            <w:tcW w:w="1089" w:type="dxa"/>
            <w:shd w:val="clear" w:color="auto" w:fill="B8CCE4"/>
            <w:tcMar>
              <w:top w:w="0" w:type="dxa"/>
              <w:left w:w="108" w:type="dxa"/>
              <w:bottom w:w="0" w:type="dxa"/>
              <w:right w:w="108" w:type="dxa"/>
            </w:tcMar>
          </w:tcPr>
          <w:p w:rsidR="000A245F" w:rsidRPr="005F4DF1" w:rsidRDefault="000A245F" w:rsidP="00491677">
            <w:pPr>
              <w:rPr>
                <w:rFonts w:ascii="Cambria" w:hAnsi="Cambria" w:cs="Calibri Light"/>
                <w:sz w:val="16"/>
                <w:szCs w:val="16"/>
                <w:lang w:val="en"/>
              </w:rPr>
            </w:pPr>
          </w:p>
          <w:p w:rsidR="005531F6" w:rsidRPr="005F4DF1" w:rsidRDefault="005531F6" w:rsidP="00491677">
            <w:pPr>
              <w:rPr>
                <w:rFonts w:ascii="Cambria" w:hAnsi="Cambria" w:cs="Calibri Light"/>
                <w:sz w:val="16"/>
                <w:szCs w:val="16"/>
              </w:rPr>
            </w:pPr>
            <w:r w:rsidRPr="005F4DF1">
              <w:rPr>
                <w:rFonts w:ascii="Cambria" w:hAnsi="Cambria" w:cs="Calibri Light"/>
                <w:sz w:val="16"/>
                <w:szCs w:val="16"/>
                <w:lang w:val="en"/>
              </w:rPr>
              <w:t>February 6 and 7, Mexico</w:t>
            </w:r>
          </w:p>
        </w:tc>
        <w:tc>
          <w:tcPr>
            <w:tcW w:w="2127" w:type="dxa"/>
            <w:shd w:val="clear" w:color="auto" w:fill="B8CCE4"/>
            <w:noWrap/>
            <w:tcMar>
              <w:top w:w="0" w:type="dxa"/>
              <w:left w:w="108" w:type="dxa"/>
              <w:bottom w:w="0" w:type="dxa"/>
              <w:right w:w="108" w:type="dxa"/>
            </w:tcMar>
          </w:tcPr>
          <w:p w:rsidR="000A245F" w:rsidRPr="005F4DF1" w:rsidRDefault="000A245F" w:rsidP="00A300C0">
            <w:pPr>
              <w:rPr>
                <w:rFonts w:ascii="Cambria" w:hAnsi="Cambria" w:cs="Calibri Light"/>
                <w:sz w:val="16"/>
                <w:szCs w:val="16"/>
                <w:lang w:val="en"/>
              </w:rPr>
            </w:pPr>
          </w:p>
          <w:p w:rsidR="005531F6" w:rsidRPr="005F4DF1" w:rsidRDefault="00E12583" w:rsidP="00A300C0">
            <w:pPr>
              <w:rPr>
                <w:rFonts w:ascii="Cambria" w:hAnsi="Cambria" w:cs="Calibri Light"/>
                <w:sz w:val="16"/>
                <w:szCs w:val="16"/>
                <w:lang w:val="en"/>
              </w:rPr>
            </w:pPr>
            <w:r w:rsidRPr="005F4DF1">
              <w:rPr>
                <w:rFonts w:ascii="Cambria" w:hAnsi="Cambria" w:cs="Calibri Light"/>
                <w:sz w:val="16"/>
                <w:szCs w:val="16"/>
                <w:lang w:val="en"/>
              </w:rPr>
              <w:t>Special Follow-Up Mechanism for the Ayotzinapa Case (MESA</w:t>
            </w:r>
            <w:r w:rsidR="002C5D2D" w:rsidRPr="005F4DF1">
              <w:rPr>
                <w:rFonts w:ascii="Cambria" w:hAnsi="Cambria" w:cs="Calibri Light"/>
                <w:sz w:val="16"/>
                <w:szCs w:val="16"/>
                <w:lang w:val="en"/>
              </w:rPr>
              <w:t>, by its initials in Spanish</w:t>
            </w:r>
            <w:r w:rsidRPr="005F4DF1">
              <w:rPr>
                <w:rFonts w:ascii="Cambria" w:hAnsi="Cambria" w:cs="Calibri Light"/>
                <w:sz w:val="16"/>
                <w:szCs w:val="16"/>
                <w:lang w:val="en"/>
              </w:rPr>
              <w:t xml:space="preserve">) </w:t>
            </w:r>
          </w:p>
        </w:tc>
        <w:tc>
          <w:tcPr>
            <w:tcW w:w="2733" w:type="dxa"/>
            <w:shd w:val="clear" w:color="auto" w:fill="B8CCE4"/>
            <w:tcMar>
              <w:top w:w="0" w:type="dxa"/>
              <w:left w:w="108" w:type="dxa"/>
              <w:bottom w:w="0" w:type="dxa"/>
              <w:right w:w="108" w:type="dxa"/>
            </w:tcMar>
          </w:tcPr>
          <w:p w:rsidR="000A245F" w:rsidRPr="005F4DF1" w:rsidRDefault="000A245F" w:rsidP="00491677">
            <w:pPr>
              <w:rPr>
                <w:rFonts w:ascii="Cambria" w:hAnsi="Cambria" w:cs="Calibri Light"/>
                <w:sz w:val="16"/>
                <w:szCs w:val="16"/>
                <w:lang w:val="en"/>
              </w:rPr>
            </w:pPr>
          </w:p>
          <w:p w:rsidR="005531F6" w:rsidRPr="005F4DF1" w:rsidRDefault="005531F6" w:rsidP="00491677">
            <w:pPr>
              <w:rPr>
                <w:rFonts w:ascii="Cambria" w:hAnsi="Cambria" w:cs="Calibri Light"/>
                <w:sz w:val="16"/>
                <w:szCs w:val="16"/>
              </w:rPr>
            </w:pPr>
            <w:r w:rsidRPr="005F4DF1">
              <w:rPr>
                <w:rFonts w:ascii="Cambria" w:hAnsi="Cambria" w:cs="Calibri Light"/>
                <w:sz w:val="16"/>
                <w:szCs w:val="16"/>
                <w:lang w:val="en"/>
              </w:rPr>
              <w:t>Attorney General, Governance, Foreign Ministry, and representatives of the relatives</w:t>
            </w:r>
          </w:p>
        </w:tc>
        <w:tc>
          <w:tcPr>
            <w:tcW w:w="1530" w:type="dxa"/>
            <w:shd w:val="clear" w:color="auto" w:fill="B8CCE4"/>
            <w:tcMar>
              <w:top w:w="0" w:type="dxa"/>
              <w:left w:w="108" w:type="dxa"/>
              <w:bottom w:w="0" w:type="dxa"/>
              <w:right w:w="108" w:type="dxa"/>
            </w:tcMar>
          </w:tcPr>
          <w:p w:rsidR="000A245F" w:rsidRPr="005F4DF1" w:rsidRDefault="000A245F" w:rsidP="00491677">
            <w:pPr>
              <w:rPr>
                <w:rFonts w:ascii="Cambria" w:hAnsi="Cambria" w:cs="Calibri Light"/>
                <w:sz w:val="16"/>
                <w:szCs w:val="16"/>
                <w:lang w:val="en"/>
              </w:rPr>
            </w:pPr>
          </w:p>
          <w:p w:rsidR="005531F6" w:rsidRPr="005F4DF1" w:rsidRDefault="005531F6" w:rsidP="00491677">
            <w:pPr>
              <w:rPr>
                <w:rFonts w:ascii="Cambria" w:hAnsi="Cambria" w:cs="Calibri Light"/>
                <w:sz w:val="16"/>
                <w:szCs w:val="16"/>
              </w:rPr>
            </w:pPr>
            <w:r w:rsidRPr="005F4DF1">
              <w:rPr>
                <w:rFonts w:ascii="Cambria" w:hAnsi="Cambria" w:cs="Calibri Light"/>
                <w:sz w:val="16"/>
                <w:szCs w:val="16"/>
                <w:lang w:val="en"/>
              </w:rPr>
              <w:t xml:space="preserve">Commissioner </w:t>
            </w:r>
            <w:r w:rsidR="00E12583" w:rsidRPr="005F4DF1">
              <w:rPr>
                <w:rFonts w:ascii="Cambria" w:hAnsi="Cambria" w:cs="Calibri Light"/>
                <w:sz w:val="16"/>
                <w:szCs w:val="16"/>
                <w:lang w:val="en"/>
              </w:rPr>
              <w:t xml:space="preserve">Esmeralda </w:t>
            </w:r>
            <w:proofErr w:type="spellStart"/>
            <w:r w:rsidRPr="005F4DF1">
              <w:rPr>
                <w:rFonts w:ascii="Cambria" w:hAnsi="Cambria" w:cs="Calibri Light"/>
                <w:sz w:val="16"/>
                <w:szCs w:val="16"/>
                <w:lang w:val="en"/>
              </w:rPr>
              <w:t>Arosemena</w:t>
            </w:r>
            <w:proofErr w:type="spellEnd"/>
            <w:r w:rsidRPr="005F4DF1">
              <w:rPr>
                <w:rFonts w:ascii="Cambria" w:hAnsi="Cambria" w:cs="Calibri Light"/>
                <w:sz w:val="16"/>
                <w:szCs w:val="16"/>
                <w:lang w:val="en"/>
              </w:rPr>
              <w:t>, Commissioner L</w:t>
            </w:r>
            <w:r w:rsidR="00E12583" w:rsidRPr="005F4DF1">
              <w:rPr>
                <w:rFonts w:ascii="Cambria" w:hAnsi="Cambria" w:cs="Calibri Light"/>
                <w:sz w:val="16"/>
                <w:szCs w:val="16"/>
                <w:lang w:val="en"/>
              </w:rPr>
              <w:t xml:space="preserve">uis </w:t>
            </w:r>
            <w:r w:rsidRPr="005F4DF1">
              <w:rPr>
                <w:rFonts w:ascii="Cambria" w:hAnsi="Cambria" w:cs="Calibri Light"/>
                <w:sz w:val="16"/>
                <w:szCs w:val="16"/>
                <w:lang w:val="en"/>
              </w:rPr>
              <w:t>E. Vargas</w:t>
            </w:r>
          </w:p>
        </w:tc>
        <w:tc>
          <w:tcPr>
            <w:tcW w:w="1530" w:type="dxa"/>
            <w:shd w:val="clear" w:color="auto" w:fill="B8CCE4"/>
          </w:tcPr>
          <w:p w:rsidR="000A245F" w:rsidRPr="005F4DF1" w:rsidRDefault="000A245F" w:rsidP="0025759E">
            <w:pPr>
              <w:rPr>
                <w:rFonts w:ascii="Cambria" w:hAnsi="Cambria" w:cs="Calibri Light"/>
                <w:sz w:val="16"/>
                <w:szCs w:val="16"/>
                <w:lang w:val="en"/>
              </w:rPr>
            </w:pPr>
          </w:p>
          <w:p w:rsidR="005531F6" w:rsidRPr="005F4DF1" w:rsidRDefault="00421310" w:rsidP="0025759E">
            <w:pPr>
              <w:rPr>
                <w:rFonts w:ascii="Cambria" w:hAnsi="Cambria" w:cs="Calibri Light"/>
                <w:sz w:val="16"/>
                <w:szCs w:val="16"/>
              </w:rPr>
            </w:pPr>
            <w:r w:rsidRPr="005F4DF1">
              <w:rPr>
                <w:rFonts w:ascii="Cambria" w:hAnsi="Cambria" w:cs="Calibri Light"/>
                <w:sz w:val="16"/>
                <w:szCs w:val="16"/>
                <w:lang w:val="en"/>
              </w:rPr>
              <w:t>Follow-up visit.</w:t>
            </w:r>
          </w:p>
        </w:tc>
        <w:tc>
          <w:tcPr>
            <w:tcW w:w="1530" w:type="dxa"/>
            <w:shd w:val="clear" w:color="auto" w:fill="B8CCE4"/>
            <w:tcMar>
              <w:top w:w="0" w:type="dxa"/>
              <w:left w:w="108" w:type="dxa"/>
              <w:bottom w:w="0" w:type="dxa"/>
              <w:right w:w="108" w:type="dxa"/>
            </w:tcMar>
          </w:tcPr>
          <w:p w:rsidR="000A245F" w:rsidRPr="005F4DF1" w:rsidRDefault="000A245F" w:rsidP="00A20ED5">
            <w:pPr>
              <w:rPr>
                <w:rFonts w:ascii="Cambria" w:hAnsi="Cambria" w:cs="Calibri Light"/>
                <w:sz w:val="16"/>
                <w:szCs w:val="16"/>
                <w:lang w:val="en"/>
              </w:rPr>
            </w:pPr>
          </w:p>
          <w:p w:rsidR="00C84882" w:rsidRPr="005F4DF1" w:rsidRDefault="005531F6" w:rsidP="00A20ED5">
            <w:pPr>
              <w:rPr>
                <w:rFonts w:ascii="Cambria" w:hAnsi="Cambria" w:cs="Calibri Light"/>
                <w:sz w:val="16"/>
                <w:szCs w:val="16"/>
                <w:lang w:val="en"/>
              </w:rPr>
            </w:pPr>
            <w:r w:rsidRPr="005F4DF1">
              <w:rPr>
                <w:rFonts w:ascii="Cambria" w:hAnsi="Cambria" w:cs="Calibri Light"/>
                <w:sz w:val="16"/>
                <w:szCs w:val="16"/>
                <w:lang w:val="en"/>
              </w:rPr>
              <w:t xml:space="preserve">Fifth follow-up visit on the </w:t>
            </w:r>
            <w:proofErr w:type="spellStart"/>
            <w:r w:rsidRPr="005F4DF1">
              <w:rPr>
                <w:rFonts w:ascii="Cambria" w:hAnsi="Cambria" w:cs="Calibri Light"/>
                <w:sz w:val="16"/>
                <w:szCs w:val="16"/>
                <w:lang w:val="en"/>
              </w:rPr>
              <w:t>Ayotzinapa</w:t>
            </w:r>
            <w:proofErr w:type="spellEnd"/>
            <w:r w:rsidRPr="005F4DF1">
              <w:rPr>
                <w:rFonts w:ascii="Cambria" w:hAnsi="Cambria" w:cs="Calibri Light"/>
                <w:sz w:val="16"/>
                <w:szCs w:val="16"/>
                <w:lang w:val="en"/>
              </w:rPr>
              <w:t xml:space="preserve"> matter.</w:t>
            </w:r>
          </w:p>
        </w:tc>
      </w:tr>
      <w:tr w:rsidR="005531F6" w:rsidRPr="005F4DF1" w:rsidTr="000A245F">
        <w:trPr>
          <w:trHeight w:hRule="exact" w:val="3790"/>
        </w:trPr>
        <w:tc>
          <w:tcPr>
            <w:tcW w:w="1179" w:type="dxa"/>
            <w:shd w:val="clear" w:color="auto" w:fill="4F81BD"/>
            <w:tcMar>
              <w:top w:w="0" w:type="dxa"/>
              <w:left w:w="108" w:type="dxa"/>
              <w:bottom w:w="0" w:type="dxa"/>
              <w:right w:w="108" w:type="dxa"/>
            </w:tcMar>
          </w:tcPr>
          <w:p w:rsidR="005531F6" w:rsidRPr="005F4DF1" w:rsidRDefault="005531F6" w:rsidP="009367F0">
            <w:pPr>
              <w:jc w:val="center"/>
              <w:rPr>
                <w:rFonts w:ascii="Cambria" w:hAnsi="Cambria"/>
                <w:b/>
                <w:bCs/>
                <w:color w:val="FFFFFF"/>
                <w:sz w:val="16"/>
                <w:szCs w:val="16"/>
              </w:rPr>
            </w:pPr>
            <w:r w:rsidRPr="005F4DF1">
              <w:rPr>
                <w:rFonts w:ascii="Cambria" w:hAnsi="Cambria"/>
                <w:b/>
                <w:bCs/>
                <w:color w:val="FFFFFF"/>
                <w:sz w:val="16"/>
                <w:szCs w:val="16"/>
                <w:lang w:val="en"/>
              </w:rPr>
              <w:lastRenderedPageBreak/>
              <w:t>Honduras</w:t>
            </w:r>
          </w:p>
        </w:tc>
        <w:tc>
          <w:tcPr>
            <w:tcW w:w="1089" w:type="dxa"/>
            <w:shd w:val="clear" w:color="auto" w:fill="DEEAF6" w:themeFill="accent1" w:themeFillTint="33"/>
            <w:tcMar>
              <w:top w:w="0" w:type="dxa"/>
              <w:left w:w="108" w:type="dxa"/>
              <w:bottom w:w="0" w:type="dxa"/>
              <w:right w:w="108" w:type="dxa"/>
            </w:tcMar>
          </w:tcPr>
          <w:p w:rsidR="005531F6" w:rsidRPr="005F4DF1" w:rsidRDefault="005531F6" w:rsidP="009367F0">
            <w:pPr>
              <w:rPr>
                <w:rFonts w:ascii="Cambria" w:hAnsi="Cambria" w:cs="Calibri Light"/>
                <w:sz w:val="16"/>
                <w:szCs w:val="16"/>
              </w:rPr>
            </w:pPr>
            <w:r w:rsidRPr="005F4DF1">
              <w:rPr>
                <w:rFonts w:ascii="Cambria" w:hAnsi="Cambria" w:cs="Calibri Light"/>
                <w:sz w:val="16"/>
                <w:szCs w:val="16"/>
                <w:lang w:val="en"/>
              </w:rPr>
              <w:t>April 3</w:t>
            </w:r>
          </w:p>
          <w:p w:rsidR="005531F6" w:rsidRPr="005F4DF1" w:rsidRDefault="005531F6" w:rsidP="009367F0">
            <w:pPr>
              <w:rPr>
                <w:rFonts w:ascii="Cambria" w:hAnsi="Cambria" w:cs="Calibri Light"/>
                <w:sz w:val="16"/>
                <w:szCs w:val="16"/>
              </w:rPr>
            </w:pPr>
            <w:r w:rsidRPr="005F4DF1">
              <w:rPr>
                <w:rFonts w:ascii="Cambria" w:hAnsi="Cambria" w:cs="Calibri Light"/>
                <w:sz w:val="16"/>
                <w:szCs w:val="16"/>
                <w:lang w:val="en"/>
              </w:rPr>
              <w:t>Tegucigalpa</w:t>
            </w:r>
          </w:p>
        </w:tc>
        <w:tc>
          <w:tcPr>
            <w:tcW w:w="2127" w:type="dxa"/>
            <w:shd w:val="clear" w:color="auto" w:fill="DEEAF6" w:themeFill="accent1" w:themeFillTint="33"/>
            <w:noWrap/>
            <w:tcMar>
              <w:top w:w="0" w:type="dxa"/>
              <w:left w:w="108" w:type="dxa"/>
              <w:bottom w:w="0" w:type="dxa"/>
              <w:right w:w="108" w:type="dxa"/>
            </w:tcMar>
          </w:tcPr>
          <w:p w:rsidR="005531F6" w:rsidRPr="005F4DF1" w:rsidRDefault="005531F6" w:rsidP="009367F0">
            <w:pPr>
              <w:rPr>
                <w:rFonts w:ascii="Cambria" w:hAnsi="Cambria" w:cs="Calibri Light"/>
                <w:sz w:val="16"/>
                <w:szCs w:val="16"/>
              </w:rPr>
            </w:pPr>
            <w:r w:rsidRPr="005F4DF1">
              <w:rPr>
                <w:rFonts w:ascii="Cambria" w:hAnsi="Cambria" w:cs="Calibri Light"/>
                <w:sz w:val="16"/>
                <w:szCs w:val="16"/>
                <w:lang w:val="en"/>
              </w:rPr>
              <w:t>Office of the Rapporteur on the Rights of the Child</w:t>
            </w:r>
          </w:p>
        </w:tc>
        <w:tc>
          <w:tcPr>
            <w:tcW w:w="2733" w:type="dxa"/>
            <w:shd w:val="clear" w:color="auto" w:fill="DEEAF6" w:themeFill="accent1" w:themeFillTint="33"/>
            <w:tcMar>
              <w:top w:w="0" w:type="dxa"/>
              <w:left w:w="108" w:type="dxa"/>
              <w:bottom w:w="0" w:type="dxa"/>
              <w:right w:w="108" w:type="dxa"/>
            </w:tcMar>
          </w:tcPr>
          <w:p w:rsidR="005531F6" w:rsidRPr="005F4DF1" w:rsidRDefault="005531F6" w:rsidP="000304D7">
            <w:pPr>
              <w:rPr>
                <w:rFonts w:ascii="Cambria" w:hAnsi="Cambria" w:cs="Calibri Light"/>
                <w:sz w:val="16"/>
                <w:szCs w:val="16"/>
              </w:rPr>
            </w:pPr>
            <w:r w:rsidRPr="005F4DF1">
              <w:rPr>
                <w:rFonts w:ascii="Cambria" w:hAnsi="Cambria" w:cs="Calibri Light"/>
                <w:sz w:val="16"/>
                <w:szCs w:val="16"/>
                <w:lang w:val="en"/>
              </w:rPr>
              <w:t>Office of the Special Prosecutor on Children, Office on Children, Adolescents, and Family, Resident Representative of the OHCHR; civil society organizations.</w:t>
            </w:r>
          </w:p>
        </w:tc>
        <w:tc>
          <w:tcPr>
            <w:tcW w:w="1530" w:type="dxa"/>
            <w:shd w:val="clear" w:color="auto" w:fill="DEEAF6" w:themeFill="accent1" w:themeFillTint="33"/>
            <w:tcMar>
              <w:top w:w="0" w:type="dxa"/>
              <w:left w:w="108" w:type="dxa"/>
              <w:bottom w:w="0" w:type="dxa"/>
              <w:right w:w="108" w:type="dxa"/>
            </w:tcMar>
          </w:tcPr>
          <w:p w:rsidR="005531F6" w:rsidRPr="005F4DF1" w:rsidRDefault="005531F6" w:rsidP="009367F0">
            <w:pPr>
              <w:rPr>
                <w:rFonts w:ascii="Cambria" w:hAnsi="Cambria" w:cs="Calibri Light"/>
                <w:sz w:val="16"/>
                <w:szCs w:val="16"/>
              </w:rPr>
            </w:pPr>
            <w:r w:rsidRPr="005F4DF1">
              <w:rPr>
                <w:rFonts w:ascii="Cambria" w:hAnsi="Cambria" w:cs="Calibri Light"/>
                <w:sz w:val="16"/>
                <w:szCs w:val="16"/>
                <w:lang w:val="en"/>
              </w:rPr>
              <w:t xml:space="preserve">Commissioner </w:t>
            </w:r>
            <w:r w:rsidR="00E12583" w:rsidRPr="005F4DF1">
              <w:rPr>
                <w:rFonts w:ascii="Cambria" w:hAnsi="Cambria" w:cs="Calibri Light"/>
                <w:sz w:val="16"/>
                <w:szCs w:val="16"/>
                <w:lang w:val="en"/>
              </w:rPr>
              <w:t xml:space="preserve">Esmeralda </w:t>
            </w:r>
            <w:proofErr w:type="spellStart"/>
            <w:r w:rsidRPr="005F4DF1">
              <w:rPr>
                <w:rFonts w:ascii="Cambria" w:hAnsi="Cambria" w:cs="Calibri Light"/>
                <w:sz w:val="16"/>
                <w:szCs w:val="16"/>
                <w:lang w:val="en"/>
              </w:rPr>
              <w:t>Arosemena</w:t>
            </w:r>
            <w:proofErr w:type="spellEnd"/>
            <w:r w:rsidRPr="005F4DF1">
              <w:rPr>
                <w:rFonts w:ascii="Cambria" w:hAnsi="Cambria" w:cs="Calibri Light"/>
                <w:sz w:val="16"/>
                <w:szCs w:val="16"/>
                <w:lang w:val="en"/>
              </w:rPr>
              <w:t xml:space="preserve"> </w:t>
            </w:r>
          </w:p>
        </w:tc>
        <w:tc>
          <w:tcPr>
            <w:tcW w:w="1530" w:type="dxa"/>
            <w:shd w:val="clear" w:color="auto" w:fill="DEEAF6" w:themeFill="accent1" w:themeFillTint="33"/>
          </w:tcPr>
          <w:p w:rsidR="006E32F1" w:rsidRPr="005F4DF1" w:rsidRDefault="006E32F1" w:rsidP="006E32F1">
            <w:pPr>
              <w:rPr>
                <w:rFonts w:ascii="Cambria" w:hAnsi="Cambria" w:cs="Calibri Light"/>
                <w:sz w:val="16"/>
                <w:szCs w:val="16"/>
              </w:rPr>
            </w:pPr>
            <w:r w:rsidRPr="005F4DF1">
              <w:rPr>
                <w:rFonts w:ascii="Cambria" w:hAnsi="Cambria" w:cs="Calibri Light"/>
                <w:sz w:val="16"/>
                <w:szCs w:val="16"/>
                <w:lang w:val="en"/>
              </w:rPr>
              <w:t>Promotion visit</w:t>
            </w:r>
          </w:p>
          <w:p w:rsidR="005531F6" w:rsidRPr="005F4DF1" w:rsidRDefault="005531F6" w:rsidP="006E32F1">
            <w:pPr>
              <w:jc w:val="center"/>
              <w:rPr>
                <w:rFonts w:ascii="Cambria" w:hAnsi="Cambria" w:cs="Calibri Light"/>
                <w:sz w:val="16"/>
                <w:szCs w:val="16"/>
              </w:rPr>
            </w:pPr>
          </w:p>
        </w:tc>
        <w:tc>
          <w:tcPr>
            <w:tcW w:w="1530" w:type="dxa"/>
            <w:shd w:val="clear" w:color="auto" w:fill="DEEAF6" w:themeFill="accent1" w:themeFillTint="33"/>
            <w:tcMar>
              <w:top w:w="0" w:type="dxa"/>
              <w:left w:w="108" w:type="dxa"/>
              <w:bottom w:w="0" w:type="dxa"/>
              <w:right w:w="108" w:type="dxa"/>
            </w:tcMar>
          </w:tcPr>
          <w:p w:rsidR="005531F6" w:rsidRPr="005F4DF1" w:rsidRDefault="005531F6" w:rsidP="005A21D4">
            <w:pPr>
              <w:rPr>
                <w:rFonts w:ascii="Cambria" w:hAnsi="Cambria" w:cs="Calibri Light"/>
                <w:sz w:val="16"/>
                <w:szCs w:val="16"/>
              </w:rPr>
            </w:pPr>
            <w:r w:rsidRPr="005F4DF1">
              <w:rPr>
                <w:rFonts w:ascii="Cambria" w:hAnsi="Cambria"/>
                <w:sz w:val="16"/>
                <w:szCs w:val="16"/>
                <w:lang w:val="en"/>
              </w:rPr>
              <w:t xml:space="preserve">Promotion visit: </w:t>
            </w:r>
            <w:r w:rsidR="00BD326A" w:rsidRPr="005F4DF1">
              <w:rPr>
                <w:rFonts w:ascii="Cambria" w:hAnsi="Cambria"/>
                <w:sz w:val="16"/>
                <w:szCs w:val="16"/>
                <w:lang w:val="en"/>
              </w:rPr>
              <w:t>D</w:t>
            </w:r>
            <w:r w:rsidRPr="005F4DF1">
              <w:rPr>
                <w:rFonts w:ascii="Cambria" w:hAnsi="Cambria"/>
                <w:sz w:val="16"/>
                <w:szCs w:val="16"/>
                <w:lang w:val="en"/>
              </w:rPr>
              <w:t xml:space="preserve">ialogue </w:t>
            </w:r>
            <w:r w:rsidR="00BD326A" w:rsidRPr="005F4DF1">
              <w:rPr>
                <w:rFonts w:ascii="Cambria" w:hAnsi="Cambria"/>
                <w:sz w:val="16"/>
                <w:szCs w:val="16"/>
                <w:lang w:val="en"/>
              </w:rPr>
              <w:t xml:space="preserve">roundtable </w:t>
            </w:r>
            <w:r w:rsidRPr="005F4DF1">
              <w:rPr>
                <w:rFonts w:ascii="Cambria" w:hAnsi="Cambria"/>
                <w:sz w:val="16"/>
                <w:szCs w:val="16"/>
                <w:lang w:val="en"/>
              </w:rPr>
              <w:t>with human rights civil society organizations on the “Political and social situation in Honduras in a context of violence that affects children and young people;” Forum: Violence, children and organized crime; Discussion with</w:t>
            </w:r>
            <w:r w:rsidRPr="005F4DF1">
              <w:rPr>
                <w:rFonts w:ascii="Cambria" w:hAnsi="Cambria"/>
                <w:lang w:val="en"/>
              </w:rPr>
              <w:t xml:space="preserve"> </w:t>
            </w:r>
            <w:r w:rsidRPr="005F4DF1">
              <w:rPr>
                <w:rFonts w:ascii="Cambria" w:hAnsi="Cambria"/>
                <w:sz w:val="16"/>
                <w:szCs w:val="16"/>
                <w:lang w:val="en"/>
              </w:rPr>
              <w:t>children, adolescents, and young people</w:t>
            </w:r>
            <w:r w:rsidR="00024938" w:rsidRPr="005F4DF1">
              <w:rPr>
                <w:rFonts w:ascii="Cambria" w:hAnsi="Cambria"/>
                <w:sz w:val="16"/>
                <w:szCs w:val="16"/>
                <w:lang w:val="en"/>
              </w:rPr>
              <w:t>.</w:t>
            </w:r>
            <w:r w:rsidRPr="005F4DF1">
              <w:rPr>
                <w:rFonts w:ascii="Cambria" w:hAnsi="Cambria"/>
                <w:sz w:val="16"/>
                <w:szCs w:val="16"/>
                <w:lang w:val="en"/>
              </w:rPr>
              <w:t xml:space="preserve">  </w:t>
            </w:r>
          </w:p>
        </w:tc>
      </w:tr>
      <w:tr w:rsidR="005531F6" w:rsidRPr="005F4DF1" w:rsidTr="005531F6">
        <w:trPr>
          <w:trHeight w:hRule="exact" w:val="2665"/>
        </w:trPr>
        <w:tc>
          <w:tcPr>
            <w:tcW w:w="1179" w:type="dxa"/>
            <w:shd w:val="clear" w:color="auto" w:fill="4F81BD"/>
            <w:tcMar>
              <w:top w:w="0" w:type="dxa"/>
              <w:left w:w="108" w:type="dxa"/>
              <w:bottom w:w="0" w:type="dxa"/>
              <w:right w:w="108" w:type="dxa"/>
            </w:tcMar>
          </w:tcPr>
          <w:p w:rsidR="005531F6" w:rsidRPr="005F4DF1" w:rsidRDefault="000A245F" w:rsidP="007217F3">
            <w:pPr>
              <w:jc w:val="center"/>
              <w:rPr>
                <w:rFonts w:ascii="Cambria" w:hAnsi="Cambria"/>
                <w:b/>
                <w:bCs/>
                <w:color w:val="FFFFFF"/>
                <w:sz w:val="16"/>
                <w:szCs w:val="16"/>
              </w:rPr>
            </w:pPr>
            <w:r w:rsidRPr="005F4DF1">
              <w:rPr>
                <w:rFonts w:ascii="Cambria" w:hAnsi="Cambria"/>
                <w:b/>
                <w:bCs/>
                <w:color w:val="FFFFFF"/>
                <w:sz w:val="16"/>
                <w:szCs w:val="16"/>
                <w:lang w:val="en"/>
              </w:rPr>
              <w:br/>
            </w:r>
            <w:r w:rsidR="005531F6" w:rsidRPr="005F4DF1">
              <w:rPr>
                <w:rFonts w:ascii="Cambria" w:hAnsi="Cambria"/>
                <w:b/>
                <w:bCs/>
                <w:color w:val="FFFFFF"/>
                <w:sz w:val="16"/>
                <w:szCs w:val="16"/>
                <w:lang w:val="en"/>
              </w:rPr>
              <w:t>Honduras</w:t>
            </w:r>
          </w:p>
        </w:tc>
        <w:tc>
          <w:tcPr>
            <w:tcW w:w="1089" w:type="dxa"/>
            <w:shd w:val="clear" w:color="auto" w:fill="B8CCE4"/>
            <w:tcMar>
              <w:top w:w="0" w:type="dxa"/>
              <w:left w:w="108" w:type="dxa"/>
              <w:bottom w:w="0" w:type="dxa"/>
              <w:right w:w="108" w:type="dxa"/>
            </w:tcMar>
          </w:tcPr>
          <w:p w:rsidR="000A245F" w:rsidRPr="005F4DF1" w:rsidRDefault="000A245F" w:rsidP="00491677">
            <w:pPr>
              <w:rPr>
                <w:rFonts w:ascii="Cambria" w:hAnsi="Cambria" w:cs="Calibri Light"/>
                <w:sz w:val="16"/>
                <w:szCs w:val="16"/>
                <w:lang w:val="en"/>
              </w:rPr>
            </w:pPr>
          </w:p>
          <w:p w:rsidR="005531F6" w:rsidRPr="005F4DF1" w:rsidRDefault="005531F6" w:rsidP="00491677">
            <w:pPr>
              <w:rPr>
                <w:rFonts w:ascii="Cambria" w:hAnsi="Cambria" w:cs="Calibri Light"/>
                <w:sz w:val="16"/>
                <w:szCs w:val="16"/>
              </w:rPr>
            </w:pPr>
            <w:r w:rsidRPr="005F4DF1">
              <w:rPr>
                <w:rFonts w:ascii="Cambria" w:hAnsi="Cambria" w:cs="Calibri Light"/>
                <w:sz w:val="16"/>
                <w:szCs w:val="16"/>
                <w:lang w:val="en"/>
              </w:rPr>
              <w:t>April 2 to 4, Tegucigalpa</w:t>
            </w:r>
          </w:p>
        </w:tc>
        <w:tc>
          <w:tcPr>
            <w:tcW w:w="2127" w:type="dxa"/>
            <w:shd w:val="clear" w:color="auto" w:fill="B8CCE4"/>
            <w:noWrap/>
            <w:tcMar>
              <w:top w:w="0" w:type="dxa"/>
              <w:left w:w="108" w:type="dxa"/>
              <w:bottom w:w="0" w:type="dxa"/>
              <w:right w:w="108" w:type="dxa"/>
            </w:tcMar>
          </w:tcPr>
          <w:p w:rsidR="000A245F" w:rsidRPr="005F4DF1" w:rsidRDefault="000A245F" w:rsidP="00491677">
            <w:pPr>
              <w:rPr>
                <w:rFonts w:ascii="Cambria" w:hAnsi="Cambria" w:cs="Calibri Light"/>
                <w:sz w:val="16"/>
                <w:szCs w:val="16"/>
                <w:lang w:val="en"/>
              </w:rPr>
            </w:pPr>
          </w:p>
          <w:p w:rsidR="005531F6" w:rsidRPr="005F4DF1" w:rsidRDefault="005531F6" w:rsidP="00491677">
            <w:pPr>
              <w:rPr>
                <w:rFonts w:ascii="Cambria" w:hAnsi="Cambria" w:cs="Calibri Light"/>
                <w:sz w:val="16"/>
                <w:szCs w:val="16"/>
              </w:rPr>
            </w:pPr>
            <w:r w:rsidRPr="005F4DF1">
              <w:rPr>
                <w:rFonts w:ascii="Cambria" w:hAnsi="Cambria" w:cs="Calibri Light"/>
                <w:sz w:val="16"/>
                <w:szCs w:val="16"/>
                <w:lang w:val="en"/>
              </w:rPr>
              <w:t>Post-electoral context, country situation.</w:t>
            </w:r>
          </w:p>
        </w:tc>
        <w:tc>
          <w:tcPr>
            <w:tcW w:w="2733" w:type="dxa"/>
            <w:shd w:val="clear" w:color="auto" w:fill="B8CCE4"/>
            <w:tcMar>
              <w:top w:w="0" w:type="dxa"/>
              <w:left w:w="108" w:type="dxa"/>
              <w:bottom w:w="0" w:type="dxa"/>
              <w:right w:w="108" w:type="dxa"/>
            </w:tcMar>
          </w:tcPr>
          <w:p w:rsidR="000A245F" w:rsidRPr="005F4DF1" w:rsidRDefault="000A245F" w:rsidP="00491677">
            <w:pPr>
              <w:rPr>
                <w:rFonts w:ascii="Cambria" w:hAnsi="Cambria" w:cs="Calibri Light"/>
                <w:sz w:val="16"/>
                <w:szCs w:val="16"/>
              </w:rPr>
            </w:pPr>
          </w:p>
          <w:p w:rsidR="005531F6" w:rsidRPr="005F4DF1" w:rsidRDefault="005531F6" w:rsidP="00491677">
            <w:pPr>
              <w:rPr>
                <w:rFonts w:ascii="Cambria" w:hAnsi="Cambria" w:cs="Calibri Light"/>
                <w:sz w:val="16"/>
                <w:szCs w:val="16"/>
              </w:rPr>
            </w:pPr>
            <w:r w:rsidRPr="005F4DF1">
              <w:rPr>
                <w:rFonts w:ascii="Cambria" w:hAnsi="Cambria" w:cs="Calibri Light"/>
                <w:sz w:val="16"/>
                <w:szCs w:val="16"/>
                <w:lang w:val="en"/>
              </w:rPr>
              <w:t xml:space="preserve">Foreign Affairs, Secretariat on Human Rights, </w:t>
            </w:r>
          </w:p>
          <w:p w:rsidR="005531F6" w:rsidRPr="005F4DF1" w:rsidRDefault="005531F6" w:rsidP="00491677">
            <w:pPr>
              <w:rPr>
                <w:rFonts w:ascii="Cambria" w:hAnsi="Cambria" w:cs="Calibri Light"/>
                <w:sz w:val="16"/>
                <w:szCs w:val="16"/>
              </w:rPr>
            </w:pPr>
            <w:r w:rsidRPr="005F4DF1">
              <w:rPr>
                <w:rFonts w:ascii="Cambria" w:hAnsi="Cambria" w:cs="Calibri Light"/>
                <w:sz w:val="16"/>
                <w:szCs w:val="16"/>
                <w:lang w:val="en"/>
              </w:rPr>
              <w:t xml:space="preserve">Presidency, Supreme Court, Public Min., Attorney General, </w:t>
            </w:r>
          </w:p>
          <w:p w:rsidR="005531F6" w:rsidRPr="005F4DF1" w:rsidRDefault="005531F6" w:rsidP="00491677">
            <w:pPr>
              <w:rPr>
                <w:rFonts w:ascii="Cambria" w:hAnsi="Cambria" w:cs="Calibri Light"/>
                <w:sz w:val="16"/>
                <w:szCs w:val="16"/>
              </w:rPr>
            </w:pPr>
            <w:r w:rsidRPr="005F4DF1">
              <w:rPr>
                <w:rFonts w:ascii="Cambria" w:hAnsi="Cambria" w:cs="Calibri Light"/>
                <w:sz w:val="16"/>
                <w:szCs w:val="16"/>
                <w:lang w:val="en"/>
              </w:rPr>
              <w:t>OHCHR, United Nations Agencies, G16</w:t>
            </w:r>
          </w:p>
          <w:p w:rsidR="005531F6" w:rsidRPr="005F4DF1" w:rsidRDefault="005531F6" w:rsidP="00491677">
            <w:pPr>
              <w:rPr>
                <w:rFonts w:ascii="Cambria" w:hAnsi="Cambria" w:cs="Calibri Light"/>
                <w:sz w:val="16"/>
                <w:szCs w:val="16"/>
              </w:rPr>
            </w:pPr>
            <w:r w:rsidRPr="005F4DF1">
              <w:rPr>
                <w:rFonts w:ascii="Cambria" w:hAnsi="Cambria" w:cs="Calibri Light"/>
                <w:sz w:val="16"/>
                <w:szCs w:val="16"/>
                <w:lang w:val="en"/>
              </w:rPr>
              <w:t>Civil society organizations</w:t>
            </w:r>
          </w:p>
        </w:tc>
        <w:tc>
          <w:tcPr>
            <w:tcW w:w="1530" w:type="dxa"/>
            <w:shd w:val="clear" w:color="auto" w:fill="B8CCE4"/>
            <w:tcMar>
              <w:top w:w="0" w:type="dxa"/>
              <w:left w:w="108" w:type="dxa"/>
              <w:bottom w:w="0" w:type="dxa"/>
              <w:right w:w="108" w:type="dxa"/>
            </w:tcMar>
          </w:tcPr>
          <w:p w:rsidR="000A245F" w:rsidRPr="005F4DF1" w:rsidRDefault="000A245F" w:rsidP="00491677">
            <w:pPr>
              <w:rPr>
                <w:rFonts w:ascii="Cambria" w:hAnsi="Cambria" w:cs="Calibri Light"/>
                <w:sz w:val="16"/>
                <w:szCs w:val="16"/>
                <w:lang w:val="en"/>
              </w:rPr>
            </w:pPr>
          </w:p>
          <w:p w:rsidR="005531F6" w:rsidRPr="005F4DF1" w:rsidRDefault="005531F6" w:rsidP="00491677">
            <w:pPr>
              <w:rPr>
                <w:rFonts w:ascii="Cambria" w:hAnsi="Cambria" w:cs="Calibri Light"/>
                <w:sz w:val="16"/>
                <w:szCs w:val="16"/>
              </w:rPr>
            </w:pPr>
            <w:r w:rsidRPr="005F4DF1">
              <w:rPr>
                <w:rFonts w:ascii="Cambria" w:hAnsi="Cambria" w:cs="Calibri Light"/>
                <w:sz w:val="16"/>
                <w:szCs w:val="16"/>
                <w:lang w:val="en"/>
              </w:rPr>
              <w:t>Commissioner J</w:t>
            </w:r>
            <w:r w:rsidR="00BD326A" w:rsidRPr="005F4DF1">
              <w:rPr>
                <w:rFonts w:ascii="Cambria" w:hAnsi="Cambria" w:cs="Calibri Light"/>
                <w:sz w:val="16"/>
                <w:szCs w:val="16"/>
                <w:lang w:val="en"/>
              </w:rPr>
              <w:t>oel</w:t>
            </w:r>
            <w:r w:rsidRPr="005F4DF1">
              <w:rPr>
                <w:rFonts w:ascii="Cambria" w:hAnsi="Cambria" w:cs="Calibri Light"/>
                <w:sz w:val="16"/>
                <w:szCs w:val="16"/>
                <w:lang w:val="en"/>
              </w:rPr>
              <w:t xml:space="preserve"> Hernández</w:t>
            </w:r>
          </w:p>
        </w:tc>
        <w:tc>
          <w:tcPr>
            <w:tcW w:w="1530" w:type="dxa"/>
            <w:shd w:val="clear" w:color="auto" w:fill="B8CCE4"/>
          </w:tcPr>
          <w:p w:rsidR="000A245F" w:rsidRPr="005F4DF1" w:rsidRDefault="000A245F" w:rsidP="00062D77">
            <w:pPr>
              <w:rPr>
                <w:rFonts w:ascii="Cambria" w:hAnsi="Cambria" w:cs="Calibri Light"/>
                <w:sz w:val="16"/>
                <w:szCs w:val="16"/>
                <w:lang w:val="en"/>
              </w:rPr>
            </w:pPr>
          </w:p>
          <w:p w:rsidR="005531F6" w:rsidRPr="005F4DF1" w:rsidRDefault="00DD2FD2" w:rsidP="00062D77">
            <w:pPr>
              <w:rPr>
                <w:rFonts w:ascii="Cambria" w:hAnsi="Cambria" w:cs="Calibri Light"/>
                <w:sz w:val="16"/>
                <w:szCs w:val="16"/>
              </w:rPr>
            </w:pPr>
            <w:proofErr w:type="spellStart"/>
            <w:r w:rsidRPr="005F4DF1">
              <w:rPr>
                <w:rFonts w:ascii="Cambria" w:hAnsi="Cambria" w:cs="Calibri Light"/>
                <w:sz w:val="16"/>
                <w:szCs w:val="16"/>
                <w:lang w:val="en"/>
              </w:rPr>
              <w:t>Protocolary</w:t>
            </w:r>
            <w:proofErr w:type="spellEnd"/>
            <w:r w:rsidRPr="005F4DF1">
              <w:rPr>
                <w:rFonts w:ascii="Cambria" w:hAnsi="Cambria" w:cs="Calibri Light"/>
                <w:sz w:val="16"/>
                <w:szCs w:val="16"/>
                <w:lang w:val="en"/>
              </w:rPr>
              <w:t xml:space="preserve"> visit</w:t>
            </w:r>
          </w:p>
        </w:tc>
        <w:tc>
          <w:tcPr>
            <w:tcW w:w="1530" w:type="dxa"/>
            <w:shd w:val="clear" w:color="auto" w:fill="B8CCE4"/>
            <w:tcMar>
              <w:top w:w="0" w:type="dxa"/>
              <w:left w:w="108" w:type="dxa"/>
              <w:bottom w:w="0" w:type="dxa"/>
              <w:right w:w="108" w:type="dxa"/>
            </w:tcMar>
          </w:tcPr>
          <w:p w:rsidR="000A245F" w:rsidRPr="005F4DF1" w:rsidRDefault="000A245F" w:rsidP="00062D77">
            <w:pPr>
              <w:rPr>
                <w:rFonts w:ascii="Cambria" w:hAnsi="Cambria" w:cs="Calibri Light"/>
                <w:sz w:val="16"/>
                <w:szCs w:val="16"/>
                <w:lang w:val="en"/>
              </w:rPr>
            </w:pPr>
          </w:p>
          <w:p w:rsidR="005531F6" w:rsidRPr="005F4DF1" w:rsidRDefault="005531F6" w:rsidP="00062D77">
            <w:pPr>
              <w:rPr>
                <w:rFonts w:ascii="Cambria" w:hAnsi="Cambria" w:cs="Calibri Light"/>
                <w:sz w:val="16"/>
                <w:szCs w:val="16"/>
              </w:rPr>
            </w:pPr>
            <w:proofErr w:type="spellStart"/>
            <w:r w:rsidRPr="005F4DF1">
              <w:rPr>
                <w:rFonts w:ascii="Cambria" w:hAnsi="Cambria" w:cs="Calibri Light"/>
                <w:sz w:val="16"/>
                <w:szCs w:val="16"/>
                <w:lang w:val="en"/>
              </w:rPr>
              <w:t>Protocolary</w:t>
            </w:r>
            <w:proofErr w:type="spellEnd"/>
            <w:r w:rsidRPr="005F4DF1">
              <w:rPr>
                <w:rFonts w:ascii="Cambria" w:hAnsi="Cambria" w:cs="Calibri Light"/>
                <w:sz w:val="16"/>
                <w:szCs w:val="16"/>
                <w:lang w:val="en"/>
              </w:rPr>
              <w:t xml:space="preserve"> and work visit. Issues addressed were related to precautionary measures and cases under friendly settlement agreements.</w:t>
            </w:r>
          </w:p>
        </w:tc>
      </w:tr>
      <w:tr w:rsidR="009211D5" w:rsidRPr="005F4DF1" w:rsidTr="000A245F">
        <w:trPr>
          <w:trHeight w:hRule="exact" w:val="2665"/>
        </w:trPr>
        <w:tc>
          <w:tcPr>
            <w:tcW w:w="1179" w:type="dxa"/>
            <w:shd w:val="clear" w:color="auto" w:fill="4F81BD"/>
            <w:tcMar>
              <w:top w:w="0" w:type="dxa"/>
              <w:left w:w="108" w:type="dxa"/>
              <w:bottom w:w="0" w:type="dxa"/>
              <w:right w:w="108" w:type="dxa"/>
            </w:tcMar>
            <w:vAlign w:val="center"/>
          </w:tcPr>
          <w:p w:rsidR="009211D5" w:rsidRPr="005F4DF1" w:rsidRDefault="009211D5" w:rsidP="009211D5">
            <w:pPr>
              <w:jc w:val="center"/>
              <w:rPr>
                <w:rFonts w:ascii="Cambria" w:hAnsi="Cambria"/>
                <w:b/>
                <w:bCs/>
                <w:color w:val="FFFFFF"/>
                <w:sz w:val="16"/>
                <w:szCs w:val="16"/>
              </w:rPr>
            </w:pPr>
            <w:r w:rsidRPr="005F4DF1">
              <w:rPr>
                <w:rFonts w:ascii="Cambria" w:hAnsi="Cambria"/>
                <w:b/>
                <w:bCs/>
                <w:color w:val="FFFFFF"/>
                <w:sz w:val="16"/>
                <w:szCs w:val="16"/>
                <w:lang w:val="en"/>
              </w:rPr>
              <w:t xml:space="preserve">Peru </w:t>
            </w:r>
          </w:p>
        </w:tc>
        <w:tc>
          <w:tcPr>
            <w:tcW w:w="1089" w:type="dxa"/>
            <w:shd w:val="clear" w:color="auto" w:fill="DEEAF6" w:themeFill="accent1" w:themeFillTint="33"/>
            <w:tcMar>
              <w:top w:w="0" w:type="dxa"/>
              <w:left w:w="108" w:type="dxa"/>
              <w:bottom w:w="0" w:type="dxa"/>
              <w:right w:w="108" w:type="dxa"/>
            </w:tcMar>
          </w:tcPr>
          <w:p w:rsidR="000A245F" w:rsidRPr="005F4DF1" w:rsidRDefault="000A245F" w:rsidP="000A245F">
            <w:pPr>
              <w:rPr>
                <w:rFonts w:ascii="Cambria" w:hAnsi="Cambria" w:cs="Calibri Light"/>
                <w:sz w:val="16"/>
                <w:szCs w:val="16"/>
                <w:lang w:val="en"/>
              </w:rPr>
            </w:pPr>
          </w:p>
          <w:p w:rsidR="009211D5" w:rsidRPr="005F4DF1" w:rsidRDefault="009211D5" w:rsidP="000A245F">
            <w:pPr>
              <w:rPr>
                <w:rFonts w:ascii="Cambria" w:hAnsi="Cambria" w:cs="Calibri Light"/>
                <w:sz w:val="16"/>
                <w:szCs w:val="16"/>
                <w:lang w:val="en"/>
              </w:rPr>
            </w:pPr>
            <w:r w:rsidRPr="005F4DF1">
              <w:rPr>
                <w:rFonts w:ascii="Cambria" w:hAnsi="Cambria" w:cs="Calibri Light"/>
                <w:sz w:val="16"/>
                <w:szCs w:val="16"/>
                <w:lang w:val="en"/>
              </w:rPr>
              <w:t>April 10-13</w:t>
            </w:r>
          </w:p>
          <w:p w:rsidR="00BD326A" w:rsidRPr="005F4DF1" w:rsidRDefault="00BD326A" w:rsidP="000A245F">
            <w:pPr>
              <w:rPr>
                <w:rFonts w:ascii="Cambria" w:hAnsi="Cambria" w:cs="Calibri Light"/>
                <w:sz w:val="16"/>
                <w:szCs w:val="16"/>
              </w:rPr>
            </w:pPr>
            <w:r w:rsidRPr="005F4DF1">
              <w:rPr>
                <w:rFonts w:ascii="Cambria" w:hAnsi="Cambria" w:cs="Calibri Light"/>
                <w:sz w:val="16"/>
                <w:szCs w:val="16"/>
              </w:rPr>
              <w:t>Lima</w:t>
            </w:r>
          </w:p>
        </w:tc>
        <w:tc>
          <w:tcPr>
            <w:tcW w:w="2127" w:type="dxa"/>
            <w:shd w:val="clear" w:color="auto" w:fill="DEEAF6" w:themeFill="accent1" w:themeFillTint="33"/>
            <w:noWrap/>
            <w:tcMar>
              <w:top w:w="0" w:type="dxa"/>
              <w:left w:w="108" w:type="dxa"/>
              <w:bottom w:w="0" w:type="dxa"/>
              <w:right w:w="108" w:type="dxa"/>
            </w:tcMar>
          </w:tcPr>
          <w:p w:rsidR="000A245F" w:rsidRPr="005F4DF1" w:rsidRDefault="000A245F" w:rsidP="000A245F">
            <w:pPr>
              <w:rPr>
                <w:rFonts w:ascii="Cambria" w:hAnsi="Cambria" w:cs="Calibri Light"/>
                <w:sz w:val="16"/>
                <w:szCs w:val="16"/>
                <w:lang w:val="en"/>
              </w:rPr>
            </w:pPr>
          </w:p>
          <w:p w:rsidR="009211D5" w:rsidRPr="005F4DF1" w:rsidRDefault="009211D5" w:rsidP="000A245F">
            <w:pPr>
              <w:rPr>
                <w:rFonts w:ascii="Cambria" w:hAnsi="Cambria" w:cs="Calibri Light"/>
                <w:sz w:val="16"/>
                <w:szCs w:val="16"/>
              </w:rPr>
            </w:pPr>
            <w:proofErr w:type="spellStart"/>
            <w:r w:rsidRPr="005F4DF1">
              <w:rPr>
                <w:rFonts w:ascii="Cambria" w:hAnsi="Cambria" w:cs="Calibri Light"/>
                <w:sz w:val="16"/>
                <w:szCs w:val="16"/>
                <w:lang w:val="en"/>
              </w:rPr>
              <w:t>Rapporteurship</w:t>
            </w:r>
            <w:proofErr w:type="spellEnd"/>
            <w:r w:rsidRPr="005F4DF1">
              <w:rPr>
                <w:rFonts w:ascii="Cambria" w:hAnsi="Cambria" w:cs="Calibri Light"/>
                <w:sz w:val="16"/>
                <w:szCs w:val="16"/>
                <w:lang w:val="en"/>
              </w:rPr>
              <w:t xml:space="preserve"> on the Rights of Women, Office of the Rapporteur on the Rights of the Child</w:t>
            </w:r>
          </w:p>
        </w:tc>
        <w:tc>
          <w:tcPr>
            <w:tcW w:w="2733" w:type="dxa"/>
            <w:shd w:val="clear" w:color="auto" w:fill="DEEAF6" w:themeFill="accent1" w:themeFillTint="33"/>
            <w:tcMar>
              <w:top w:w="0" w:type="dxa"/>
              <w:left w:w="108" w:type="dxa"/>
              <w:bottom w:w="0" w:type="dxa"/>
              <w:right w:w="108" w:type="dxa"/>
            </w:tcMar>
          </w:tcPr>
          <w:p w:rsidR="000A245F" w:rsidRPr="005F4DF1" w:rsidRDefault="000A245F" w:rsidP="000A245F">
            <w:pPr>
              <w:rPr>
                <w:rFonts w:ascii="Cambria" w:hAnsi="Cambria" w:cs="Calibri Light"/>
                <w:sz w:val="16"/>
                <w:szCs w:val="16"/>
                <w:lang w:val="en"/>
              </w:rPr>
            </w:pPr>
          </w:p>
          <w:p w:rsidR="009211D5" w:rsidRPr="005F4DF1" w:rsidRDefault="009211D5" w:rsidP="000A245F">
            <w:pPr>
              <w:rPr>
                <w:rFonts w:ascii="Cambria" w:hAnsi="Cambria" w:cs="Calibri Light"/>
                <w:sz w:val="16"/>
                <w:szCs w:val="16"/>
              </w:rPr>
            </w:pPr>
            <w:r w:rsidRPr="005F4DF1">
              <w:rPr>
                <w:rFonts w:ascii="Cambria" w:hAnsi="Cambria" w:cs="Calibri Light"/>
                <w:sz w:val="16"/>
                <w:szCs w:val="16"/>
                <w:lang w:val="en"/>
              </w:rPr>
              <w:t>In the framework of the Summit of the Americas, participation in promotional events.</w:t>
            </w:r>
          </w:p>
        </w:tc>
        <w:tc>
          <w:tcPr>
            <w:tcW w:w="1530" w:type="dxa"/>
            <w:shd w:val="clear" w:color="auto" w:fill="DEEAF6" w:themeFill="accent1" w:themeFillTint="33"/>
            <w:tcMar>
              <w:top w:w="0" w:type="dxa"/>
              <w:left w:w="108" w:type="dxa"/>
              <w:bottom w:w="0" w:type="dxa"/>
              <w:right w:w="108" w:type="dxa"/>
            </w:tcMar>
          </w:tcPr>
          <w:p w:rsidR="000A245F" w:rsidRPr="005F4DF1" w:rsidRDefault="000A245F" w:rsidP="000A245F">
            <w:pPr>
              <w:rPr>
                <w:rFonts w:ascii="Cambria" w:hAnsi="Cambria" w:cs="Calibri Light"/>
                <w:sz w:val="16"/>
                <w:szCs w:val="16"/>
                <w:lang w:val="en"/>
              </w:rPr>
            </w:pPr>
          </w:p>
          <w:p w:rsidR="009211D5" w:rsidRPr="005F4DF1" w:rsidRDefault="00BD326A" w:rsidP="000A245F">
            <w:pPr>
              <w:rPr>
                <w:rFonts w:ascii="Cambria" w:hAnsi="Cambria" w:cs="Calibri Light"/>
                <w:sz w:val="16"/>
                <w:szCs w:val="16"/>
              </w:rPr>
            </w:pPr>
            <w:r w:rsidRPr="005F4DF1">
              <w:rPr>
                <w:rFonts w:ascii="Cambria" w:hAnsi="Cambria" w:cs="Calibri Light"/>
                <w:sz w:val="16"/>
                <w:szCs w:val="16"/>
                <w:lang w:val="en"/>
              </w:rPr>
              <w:t xml:space="preserve">President </w:t>
            </w:r>
            <w:r w:rsidR="009211D5" w:rsidRPr="005F4DF1">
              <w:rPr>
                <w:rFonts w:ascii="Cambria" w:hAnsi="Cambria" w:cs="Calibri Light"/>
                <w:sz w:val="16"/>
                <w:szCs w:val="16"/>
                <w:lang w:val="en"/>
              </w:rPr>
              <w:t xml:space="preserve">Commissioner Margarette May Macaulay, Commissioner Esmeralda </w:t>
            </w:r>
            <w:proofErr w:type="spellStart"/>
            <w:r w:rsidR="009211D5" w:rsidRPr="005F4DF1">
              <w:rPr>
                <w:rFonts w:ascii="Cambria" w:hAnsi="Cambria" w:cs="Calibri Light"/>
                <w:sz w:val="16"/>
                <w:szCs w:val="16"/>
                <w:lang w:val="en"/>
              </w:rPr>
              <w:t>Arosemena</w:t>
            </w:r>
            <w:proofErr w:type="spellEnd"/>
            <w:r w:rsidR="009211D5" w:rsidRPr="005F4DF1">
              <w:rPr>
                <w:rFonts w:ascii="Cambria" w:hAnsi="Cambria" w:cs="Calibri Light"/>
                <w:sz w:val="16"/>
                <w:szCs w:val="16"/>
                <w:lang w:val="en"/>
              </w:rPr>
              <w:t xml:space="preserve">. </w:t>
            </w:r>
          </w:p>
        </w:tc>
        <w:tc>
          <w:tcPr>
            <w:tcW w:w="1530" w:type="dxa"/>
            <w:shd w:val="clear" w:color="auto" w:fill="DEEAF6" w:themeFill="accent1" w:themeFillTint="33"/>
          </w:tcPr>
          <w:p w:rsidR="000A245F" w:rsidRPr="005F4DF1" w:rsidRDefault="000A245F" w:rsidP="006E32F1">
            <w:pPr>
              <w:rPr>
                <w:rFonts w:ascii="Cambria" w:hAnsi="Cambria" w:cs="Calibri Light"/>
                <w:sz w:val="16"/>
                <w:szCs w:val="16"/>
              </w:rPr>
            </w:pPr>
          </w:p>
          <w:p w:rsidR="006E32F1" w:rsidRPr="005F4DF1" w:rsidRDefault="006E32F1" w:rsidP="006E32F1">
            <w:pPr>
              <w:rPr>
                <w:rFonts w:ascii="Cambria" w:hAnsi="Cambria" w:cs="Calibri Light"/>
                <w:sz w:val="16"/>
                <w:szCs w:val="16"/>
              </w:rPr>
            </w:pPr>
            <w:r w:rsidRPr="005F4DF1">
              <w:rPr>
                <w:rFonts w:ascii="Cambria" w:hAnsi="Cambria" w:cs="Calibri Light"/>
                <w:sz w:val="16"/>
                <w:szCs w:val="16"/>
                <w:lang w:val="en"/>
              </w:rPr>
              <w:t>Promotion visit</w:t>
            </w:r>
          </w:p>
          <w:p w:rsidR="009211D5" w:rsidRPr="005F4DF1" w:rsidRDefault="009211D5" w:rsidP="009211D5">
            <w:pPr>
              <w:rPr>
                <w:rFonts w:ascii="Cambria" w:hAnsi="Cambria" w:cs="Calibri Light"/>
                <w:sz w:val="16"/>
                <w:szCs w:val="16"/>
              </w:rPr>
            </w:pPr>
          </w:p>
        </w:tc>
        <w:tc>
          <w:tcPr>
            <w:tcW w:w="1530" w:type="dxa"/>
            <w:shd w:val="clear" w:color="auto" w:fill="DEEAF6" w:themeFill="accent1" w:themeFillTint="33"/>
            <w:tcMar>
              <w:top w:w="0" w:type="dxa"/>
              <w:left w:w="108" w:type="dxa"/>
              <w:bottom w:w="0" w:type="dxa"/>
              <w:right w:w="108" w:type="dxa"/>
            </w:tcMar>
            <w:vAlign w:val="center"/>
          </w:tcPr>
          <w:p w:rsidR="009211D5" w:rsidRPr="005F4DF1" w:rsidRDefault="009211D5" w:rsidP="009211D5">
            <w:pPr>
              <w:rPr>
                <w:rFonts w:ascii="Cambria" w:hAnsi="Cambria" w:cs="Calibri Light"/>
                <w:sz w:val="16"/>
                <w:szCs w:val="16"/>
              </w:rPr>
            </w:pPr>
            <w:r w:rsidRPr="005F4DF1">
              <w:rPr>
                <w:rFonts w:ascii="Cambria" w:hAnsi="Cambria" w:cs="Calibri Light"/>
                <w:sz w:val="16"/>
                <w:szCs w:val="16"/>
                <w:lang w:val="en"/>
              </w:rPr>
              <w:t>In the framework of implementing the project “Violence and discrimination against women, girls, and adolescents: Challenges and good practices in Latin America and the Caribbean”</w:t>
            </w:r>
            <w:r w:rsidR="00BD326A" w:rsidRPr="005F4DF1">
              <w:rPr>
                <w:rFonts w:ascii="Cambria" w:hAnsi="Cambria" w:cs="Calibri Light"/>
                <w:sz w:val="16"/>
                <w:szCs w:val="16"/>
                <w:lang w:val="en"/>
              </w:rPr>
              <w:t>.</w:t>
            </w:r>
          </w:p>
        </w:tc>
      </w:tr>
      <w:tr w:rsidR="005531F6" w:rsidRPr="005F4DF1" w:rsidTr="00D741D4">
        <w:trPr>
          <w:trHeight w:hRule="exact" w:val="2026"/>
        </w:trPr>
        <w:tc>
          <w:tcPr>
            <w:tcW w:w="1179" w:type="dxa"/>
            <w:shd w:val="clear" w:color="auto" w:fill="4F81BD"/>
            <w:tcMar>
              <w:top w:w="0" w:type="dxa"/>
              <w:left w:w="108" w:type="dxa"/>
              <w:bottom w:w="0" w:type="dxa"/>
              <w:right w:w="108" w:type="dxa"/>
            </w:tcMar>
          </w:tcPr>
          <w:p w:rsidR="005531F6" w:rsidRPr="005F4DF1" w:rsidRDefault="005531F6" w:rsidP="007D177F">
            <w:pPr>
              <w:jc w:val="center"/>
              <w:rPr>
                <w:rFonts w:ascii="Cambria" w:hAnsi="Cambria"/>
                <w:b/>
                <w:bCs/>
                <w:color w:val="FFFFFF"/>
                <w:sz w:val="16"/>
                <w:szCs w:val="16"/>
              </w:rPr>
            </w:pPr>
            <w:r w:rsidRPr="005F4DF1">
              <w:rPr>
                <w:rFonts w:ascii="Cambria" w:hAnsi="Cambria"/>
                <w:b/>
                <w:bCs/>
                <w:color w:val="FFFFFF"/>
                <w:sz w:val="16"/>
                <w:szCs w:val="16"/>
                <w:lang w:val="en"/>
              </w:rPr>
              <w:t xml:space="preserve">Colombia </w:t>
            </w:r>
          </w:p>
        </w:tc>
        <w:tc>
          <w:tcPr>
            <w:tcW w:w="1089" w:type="dxa"/>
            <w:shd w:val="clear" w:color="auto" w:fill="B8CCE4"/>
            <w:tcMar>
              <w:top w:w="0" w:type="dxa"/>
              <w:left w:w="108" w:type="dxa"/>
              <w:bottom w:w="0" w:type="dxa"/>
              <w:right w:w="108" w:type="dxa"/>
            </w:tcMar>
          </w:tcPr>
          <w:p w:rsidR="00BD326A" w:rsidRPr="005F4DF1" w:rsidRDefault="005531F6" w:rsidP="007D177F">
            <w:pPr>
              <w:rPr>
                <w:rFonts w:ascii="Cambria" w:hAnsi="Cambria" w:cs="Calibri Light"/>
                <w:sz w:val="16"/>
                <w:szCs w:val="16"/>
                <w:lang w:val="en"/>
              </w:rPr>
            </w:pPr>
            <w:r w:rsidRPr="005F4DF1">
              <w:rPr>
                <w:rFonts w:ascii="Cambria" w:hAnsi="Cambria" w:cs="Calibri Light"/>
                <w:sz w:val="16"/>
                <w:szCs w:val="16"/>
                <w:lang w:val="en"/>
              </w:rPr>
              <w:t xml:space="preserve">May 14 to 18 </w:t>
            </w:r>
          </w:p>
          <w:p w:rsidR="005531F6" w:rsidRPr="005F4DF1" w:rsidRDefault="005531F6" w:rsidP="007D177F">
            <w:pPr>
              <w:rPr>
                <w:rFonts w:ascii="Cambria" w:hAnsi="Cambria" w:cs="Calibri Light"/>
                <w:sz w:val="16"/>
                <w:szCs w:val="16"/>
              </w:rPr>
            </w:pPr>
            <w:r w:rsidRPr="005F4DF1">
              <w:rPr>
                <w:rFonts w:ascii="Cambria" w:hAnsi="Cambria" w:cs="Calibri Light"/>
                <w:sz w:val="16"/>
                <w:szCs w:val="16"/>
                <w:lang w:val="en"/>
              </w:rPr>
              <w:t>Bogotá and Cali,</w:t>
            </w:r>
          </w:p>
          <w:p w:rsidR="005531F6" w:rsidRPr="005F4DF1" w:rsidRDefault="005531F6" w:rsidP="007D177F">
            <w:pPr>
              <w:rPr>
                <w:rFonts w:ascii="Cambria" w:hAnsi="Cambria" w:cs="Calibri Light"/>
                <w:sz w:val="16"/>
                <w:szCs w:val="16"/>
              </w:rPr>
            </w:pPr>
          </w:p>
        </w:tc>
        <w:tc>
          <w:tcPr>
            <w:tcW w:w="2127" w:type="dxa"/>
            <w:shd w:val="clear" w:color="auto" w:fill="B8CCE4"/>
            <w:noWrap/>
            <w:tcMar>
              <w:top w:w="0" w:type="dxa"/>
              <w:left w:w="108" w:type="dxa"/>
              <w:bottom w:w="0" w:type="dxa"/>
              <w:right w:w="108" w:type="dxa"/>
            </w:tcMar>
          </w:tcPr>
          <w:p w:rsidR="005531F6" w:rsidRPr="005F4DF1" w:rsidRDefault="005531F6" w:rsidP="007D177F">
            <w:pPr>
              <w:rPr>
                <w:rFonts w:ascii="Cambria" w:hAnsi="Cambria" w:cs="Calibri Light"/>
                <w:sz w:val="16"/>
                <w:szCs w:val="16"/>
              </w:rPr>
            </w:pPr>
            <w:proofErr w:type="spellStart"/>
            <w:r w:rsidRPr="005F4DF1">
              <w:rPr>
                <w:rFonts w:ascii="Cambria" w:hAnsi="Cambria" w:cs="Calibri Light"/>
                <w:sz w:val="16"/>
                <w:szCs w:val="16"/>
                <w:lang w:val="en"/>
              </w:rPr>
              <w:t>Rapporteurship</w:t>
            </w:r>
            <w:proofErr w:type="spellEnd"/>
            <w:r w:rsidRPr="005F4DF1">
              <w:rPr>
                <w:rFonts w:ascii="Cambria" w:hAnsi="Cambria" w:cs="Calibri Light"/>
                <w:sz w:val="16"/>
                <w:szCs w:val="16"/>
                <w:lang w:val="en"/>
              </w:rPr>
              <w:t xml:space="preserve"> on the Rights of Women, Rapporteur on the Rights of the </w:t>
            </w:r>
            <w:r w:rsidR="003A22FD" w:rsidRPr="005F4DF1">
              <w:rPr>
                <w:rFonts w:ascii="Cambria" w:hAnsi="Cambria" w:cs="Calibri Light"/>
                <w:sz w:val="16"/>
                <w:szCs w:val="16"/>
                <w:lang w:val="en"/>
              </w:rPr>
              <w:t xml:space="preserve">Child, </w:t>
            </w:r>
            <w:proofErr w:type="spellStart"/>
            <w:r w:rsidR="003A22FD" w:rsidRPr="005F4DF1">
              <w:rPr>
                <w:rFonts w:ascii="Cambria" w:hAnsi="Cambria"/>
                <w:sz w:val="16"/>
                <w:szCs w:val="16"/>
                <w:lang w:val="en"/>
              </w:rPr>
              <w:t>Rapporteurship</w:t>
            </w:r>
            <w:proofErr w:type="spellEnd"/>
            <w:r w:rsidR="00BD326A" w:rsidRPr="005F4DF1">
              <w:rPr>
                <w:rFonts w:ascii="Cambria" w:hAnsi="Cambria" w:cs="Calibri Light"/>
                <w:sz w:val="16"/>
                <w:szCs w:val="16"/>
                <w:lang w:val="en"/>
              </w:rPr>
              <w:t xml:space="preserve"> on the R</w:t>
            </w:r>
            <w:r w:rsidR="00BD326A" w:rsidRPr="005F4DF1">
              <w:rPr>
                <w:rFonts w:ascii="Cambria" w:eastAsia="Calibri" w:hAnsi="Cambria" w:cs="Calibri Light"/>
                <w:sz w:val="16"/>
                <w:szCs w:val="16"/>
                <w:lang w:val="en"/>
              </w:rPr>
              <w:t>ights of Afro-descendants and against racial discrimination</w:t>
            </w:r>
          </w:p>
        </w:tc>
        <w:tc>
          <w:tcPr>
            <w:tcW w:w="2733" w:type="dxa"/>
            <w:shd w:val="clear" w:color="auto" w:fill="B8CCE4"/>
            <w:tcMar>
              <w:top w:w="0" w:type="dxa"/>
              <w:left w:w="108" w:type="dxa"/>
              <w:bottom w:w="0" w:type="dxa"/>
              <w:right w:w="108" w:type="dxa"/>
            </w:tcMar>
          </w:tcPr>
          <w:p w:rsidR="005531F6" w:rsidRPr="005F4DF1" w:rsidRDefault="00BD326A" w:rsidP="007D177F">
            <w:pPr>
              <w:rPr>
                <w:rFonts w:ascii="Cambria" w:hAnsi="Cambria" w:cs="Calibri Light"/>
                <w:sz w:val="16"/>
                <w:szCs w:val="16"/>
              </w:rPr>
            </w:pPr>
            <w:r w:rsidRPr="005F4DF1">
              <w:rPr>
                <w:rFonts w:ascii="Cambria" w:hAnsi="Cambria" w:cs="Calibri Light"/>
                <w:sz w:val="16"/>
                <w:szCs w:val="16"/>
                <w:lang w:val="en"/>
              </w:rPr>
              <w:t>C</w:t>
            </w:r>
            <w:r w:rsidR="005531F6" w:rsidRPr="005F4DF1">
              <w:rPr>
                <w:rFonts w:ascii="Cambria" w:hAnsi="Cambria" w:cs="Calibri Light"/>
                <w:sz w:val="16"/>
                <w:szCs w:val="16"/>
                <w:lang w:val="en"/>
              </w:rPr>
              <w:t>ivil society organizations, United Nations agencies (UNICEF and UN Women) and the Office of the Ombudsman.</w:t>
            </w:r>
          </w:p>
        </w:tc>
        <w:tc>
          <w:tcPr>
            <w:tcW w:w="1530" w:type="dxa"/>
            <w:shd w:val="clear" w:color="auto" w:fill="B8CCE4"/>
            <w:tcMar>
              <w:top w:w="0" w:type="dxa"/>
              <w:left w:w="108" w:type="dxa"/>
              <w:bottom w:w="0" w:type="dxa"/>
              <w:right w:w="108" w:type="dxa"/>
            </w:tcMar>
          </w:tcPr>
          <w:p w:rsidR="005531F6" w:rsidRPr="005F4DF1" w:rsidRDefault="005531F6" w:rsidP="00133EE9">
            <w:pPr>
              <w:rPr>
                <w:rFonts w:ascii="Cambria" w:hAnsi="Cambria" w:cs="Calibri Light"/>
                <w:sz w:val="16"/>
                <w:szCs w:val="16"/>
              </w:rPr>
            </w:pPr>
            <w:r w:rsidRPr="005F4DF1">
              <w:rPr>
                <w:rFonts w:ascii="Cambria" w:hAnsi="Cambria" w:cs="Calibri Light"/>
                <w:sz w:val="16"/>
                <w:szCs w:val="16"/>
                <w:lang w:val="en"/>
              </w:rPr>
              <w:t xml:space="preserve">President </w:t>
            </w:r>
            <w:r w:rsidR="00BD326A" w:rsidRPr="005F4DF1">
              <w:rPr>
                <w:rFonts w:ascii="Cambria" w:hAnsi="Cambria" w:cs="Calibri Light"/>
                <w:sz w:val="16"/>
                <w:szCs w:val="16"/>
                <w:lang w:val="en"/>
              </w:rPr>
              <w:t xml:space="preserve">Commissioner </w:t>
            </w:r>
            <w:r w:rsidRPr="005F4DF1">
              <w:rPr>
                <w:rFonts w:ascii="Cambria" w:hAnsi="Cambria" w:cs="Calibri Light"/>
                <w:sz w:val="16"/>
                <w:szCs w:val="16"/>
                <w:lang w:val="en"/>
              </w:rPr>
              <w:t xml:space="preserve">Margarette May Macaulay, Commissioner </w:t>
            </w:r>
            <w:r w:rsidR="00BD326A" w:rsidRPr="005F4DF1">
              <w:rPr>
                <w:rFonts w:ascii="Cambria" w:hAnsi="Cambria" w:cs="Calibri Light"/>
                <w:sz w:val="16"/>
                <w:szCs w:val="16"/>
                <w:lang w:val="en"/>
              </w:rPr>
              <w:t xml:space="preserve">Esmeralda </w:t>
            </w:r>
            <w:proofErr w:type="spellStart"/>
            <w:r w:rsidRPr="005F4DF1">
              <w:rPr>
                <w:rFonts w:ascii="Cambria" w:hAnsi="Cambria" w:cs="Calibri Light"/>
                <w:sz w:val="16"/>
                <w:szCs w:val="16"/>
                <w:lang w:val="en"/>
              </w:rPr>
              <w:t>Arosemena</w:t>
            </w:r>
            <w:proofErr w:type="spellEnd"/>
            <w:r w:rsidRPr="005F4DF1">
              <w:rPr>
                <w:rFonts w:ascii="Cambria" w:hAnsi="Cambria" w:cs="Calibri Light"/>
                <w:sz w:val="16"/>
                <w:szCs w:val="16"/>
                <w:lang w:val="en"/>
              </w:rPr>
              <w:t xml:space="preserve"> </w:t>
            </w:r>
          </w:p>
        </w:tc>
        <w:tc>
          <w:tcPr>
            <w:tcW w:w="1530" w:type="dxa"/>
            <w:shd w:val="clear" w:color="auto" w:fill="B8CCE4"/>
          </w:tcPr>
          <w:p w:rsidR="006E32F1" w:rsidRPr="005F4DF1" w:rsidRDefault="006E32F1" w:rsidP="006E32F1">
            <w:pPr>
              <w:rPr>
                <w:rFonts w:ascii="Cambria" w:hAnsi="Cambria" w:cs="Calibri Light"/>
                <w:sz w:val="16"/>
                <w:szCs w:val="16"/>
              </w:rPr>
            </w:pPr>
            <w:r w:rsidRPr="005F4DF1">
              <w:rPr>
                <w:rFonts w:ascii="Cambria" w:hAnsi="Cambria" w:cs="Calibri Light"/>
                <w:sz w:val="16"/>
                <w:szCs w:val="16"/>
                <w:lang w:val="en"/>
              </w:rPr>
              <w:t>Promotion visit</w:t>
            </w:r>
          </w:p>
          <w:p w:rsidR="005531F6" w:rsidRPr="005F4DF1" w:rsidRDefault="005531F6" w:rsidP="006E32F1">
            <w:pPr>
              <w:jc w:val="center"/>
              <w:rPr>
                <w:rFonts w:ascii="Cambria" w:hAnsi="Cambria" w:cs="Calibri Light"/>
                <w:sz w:val="16"/>
                <w:szCs w:val="16"/>
              </w:rPr>
            </w:pPr>
          </w:p>
        </w:tc>
        <w:tc>
          <w:tcPr>
            <w:tcW w:w="1530" w:type="dxa"/>
            <w:shd w:val="clear" w:color="auto" w:fill="B8CCE4"/>
            <w:tcMar>
              <w:top w:w="0" w:type="dxa"/>
              <w:left w:w="108" w:type="dxa"/>
              <w:bottom w:w="0" w:type="dxa"/>
              <w:right w:w="108" w:type="dxa"/>
            </w:tcMar>
          </w:tcPr>
          <w:p w:rsidR="005531F6" w:rsidRPr="005F4DF1" w:rsidRDefault="005531F6" w:rsidP="007D177F">
            <w:pPr>
              <w:rPr>
                <w:rFonts w:ascii="Cambria" w:hAnsi="Cambria" w:cs="Calibri Light"/>
                <w:sz w:val="16"/>
                <w:szCs w:val="16"/>
              </w:rPr>
            </w:pPr>
            <w:r w:rsidRPr="005F4DF1">
              <w:rPr>
                <w:rFonts w:ascii="Cambria" w:hAnsi="Cambria" w:cs="Calibri Light"/>
                <w:sz w:val="16"/>
                <w:szCs w:val="16"/>
                <w:lang w:val="en"/>
              </w:rPr>
              <w:t>Promotion visit on the situation of women, girls, and adolescents, people of African descent, and the indigenous.</w:t>
            </w:r>
          </w:p>
        </w:tc>
      </w:tr>
      <w:tr w:rsidR="005531F6" w:rsidRPr="005F4DF1" w:rsidTr="00880F24">
        <w:trPr>
          <w:trHeight w:hRule="exact" w:val="4951"/>
        </w:trPr>
        <w:tc>
          <w:tcPr>
            <w:tcW w:w="1179" w:type="dxa"/>
            <w:shd w:val="clear" w:color="auto" w:fill="4F81BD"/>
            <w:tcMar>
              <w:top w:w="0" w:type="dxa"/>
              <w:left w:w="108" w:type="dxa"/>
              <w:bottom w:w="0" w:type="dxa"/>
              <w:right w:w="108" w:type="dxa"/>
            </w:tcMar>
          </w:tcPr>
          <w:p w:rsidR="005531F6" w:rsidRPr="005F4DF1" w:rsidRDefault="005531F6" w:rsidP="00CD329A">
            <w:pPr>
              <w:jc w:val="center"/>
              <w:rPr>
                <w:rFonts w:ascii="Cambria" w:hAnsi="Cambria"/>
                <w:b/>
                <w:bCs/>
                <w:color w:val="FFFFFF"/>
                <w:sz w:val="16"/>
                <w:szCs w:val="16"/>
              </w:rPr>
            </w:pPr>
            <w:r w:rsidRPr="005F4DF1">
              <w:rPr>
                <w:rFonts w:ascii="Cambria" w:hAnsi="Cambria"/>
                <w:b/>
                <w:bCs/>
                <w:color w:val="FFFFFF"/>
                <w:sz w:val="16"/>
                <w:szCs w:val="16"/>
                <w:lang w:val="en"/>
              </w:rPr>
              <w:lastRenderedPageBreak/>
              <w:t xml:space="preserve">Nicaragua </w:t>
            </w:r>
          </w:p>
        </w:tc>
        <w:tc>
          <w:tcPr>
            <w:tcW w:w="1089" w:type="dxa"/>
            <w:shd w:val="clear" w:color="auto" w:fill="DEEAF6" w:themeFill="accent1" w:themeFillTint="33"/>
            <w:tcMar>
              <w:top w:w="0" w:type="dxa"/>
              <w:left w:w="108" w:type="dxa"/>
              <w:bottom w:w="0" w:type="dxa"/>
              <w:right w:w="108" w:type="dxa"/>
            </w:tcMar>
          </w:tcPr>
          <w:p w:rsidR="005531F6" w:rsidRPr="005F4DF1" w:rsidRDefault="005531F6" w:rsidP="00EF409A">
            <w:pPr>
              <w:rPr>
                <w:rFonts w:ascii="Cambria" w:hAnsi="Cambria" w:cs="Calibri Light"/>
                <w:sz w:val="16"/>
                <w:szCs w:val="16"/>
                <w:lang w:val="en"/>
              </w:rPr>
            </w:pPr>
            <w:r w:rsidRPr="005F4DF1">
              <w:rPr>
                <w:rFonts w:ascii="Cambria" w:hAnsi="Cambria" w:cs="Calibri Light"/>
                <w:sz w:val="16"/>
                <w:szCs w:val="16"/>
                <w:lang w:val="en"/>
              </w:rPr>
              <w:t>May 17 to 21</w:t>
            </w:r>
          </w:p>
          <w:p w:rsidR="00BD326A" w:rsidRPr="005F4DF1" w:rsidRDefault="00BD326A" w:rsidP="003578EC">
            <w:pPr>
              <w:rPr>
                <w:rFonts w:ascii="Cambria" w:hAnsi="Cambria" w:cs="Calibri Light"/>
                <w:sz w:val="16"/>
                <w:szCs w:val="16"/>
              </w:rPr>
            </w:pPr>
            <w:r w:rsidRPr="005F4DF1">
              <w:rPr>
                <w:rFonts w:ascii="Cambria" w:hAnsi="Cambria" w:cs="Calibri Light"/>
                <w:sz w:val="16"/>
                <w:szCs w:val="16"/>
              </w:rPr>
              <w:t>Managua</w:t>
            </w:r>
          </w:p>
          <w:p w:rsidR="00BD326A" w:rsidRPr="005F4DF1" w:rsidRDefault="00BD326A" w:rsidP="00EC770B">
            <w:pPr>
              <w:rPr>
                <w:rFonts w:ascii="Cambria" w:hAnsi="Cambria" w:cs="Calibri Light"/>
                <w:sz w:val="16"/>
                <w:szCs w:val="16"/>
              </w:rPr>
            </w:pPr>
            <w:r w:rsidRPr="005F4DF1">
              <w:rPr>
                <w:rFonts w:ascii="Cambria" w:hAnsi="Cambria" w:cs="Calibri Light"/>
                <w:sz w:val="16"/>
                <w:szCs w:val="16"/>
              </w:rPr>
              <w:t>Masaya</w:t>
            </w:r>
          </w:p>
          <w:p w:rsidR="00BD326A" w:rsidRPr="005F4DF1" w:rsidRDefault="00BD326A" w:rsidP="004D7D0E">
            <w:pPr>
              <w:rPr>
                <w:rFonts w:ascii="Cambria" w:hAnsi="Cambria" w:cs="Calibri Light"/>
                <w:sz w:val="16"/>
                <w:szCs w:val="16"/>
              </w:rPr>
            </w:pPr>
            <w:r w:rsidRPr="005F4DF1">
              <w:rPr>
                <w:rFonts w:ascii="Cambria" w:hAnsi="Cambria" w:cs="Calibri Light"/>
                <w:sz w:val="16"/>
                <w:szCs w:val="16"/>
              </w:rPr>
              <w:t>Leon</w:t>
            </w:r>
          </w:p>
          <w:p w:rsidR="00BD326A" w:rsidRPr="005F4DF1" w:rsidRDefault="00BD326A" w:rsidP="00A300C0">
            <w:pPr>
              <w:rPr>
                <w:rFonts w:ascii="Cambria" w:hAnsi="Cambria" w:cs="Calibri Light"/>
                <w:sz w:val="16"/>
                <w:szCs w:val="16"/>
              </w:rPr>
            </w:pPr>
            <w:r w:rsidRPr="005F4DF1">
              <w:rPr>
                <w:rFonts w:ascii="Cambria" w:hAnsi="Cambria" w:cs="Calibri Light"/>
                <w:sz w:val="16"/>
                <w:szCs w:val="16"/>
              </w:rPr>
              <w:t>Matagalpa</w:t>
            </w:r>
          </w:p>
        </w:tc>
        <w:tc>
          <w:tcPr>
            <w:tcW w:w="2127" w:type="dxa"/>
            <w:shd w:val="clear" w:color="auto" w:fill="DEEAF6" w:themeFill="accent1" w:themeFillTint="33"/>
            <w:noWrap/>
            <w:tcMar>
              <w:top w:w="0" w:type="dxa"/>
              <w:left w:w="108" w:type="dxa"/>
              <w:bottom w:w="0" w:type="dxa"/>
              <w:right w:w="108" w:type="dxa"/>
            </w:tcMar>
          </w:tcPr>
          <w:p w:rsidR="005531F6" w:rsidRPr="005F4DF1" w:rsidRDefault="005531F6" w:rsidP="00CD329A">
            <w:pPr>
              <w:rPr>
                <w:rFonts w:ascii="Cambria" w:hAnsi="Cambria" w:cs="Calibri Light"/>
                <w:sz w:val="16"/>
                <w:szCs w:val="16"/>
              </w:rPr>
            </w:pPr>
            <w:r w:rsidRPr="005F4DF1">
              <w:rPr>
                <w:rFonts w:ascii="Cambria" w:hAnsi="Cambria" w:cs="Calibri Light"/>
                <w:sz w:val="16"/>
                <w:szCs w:val="16"/>
                <w:lang w:val="en"/>
              </w:rPr>
              <w:t>Excessive use of force</w:t>
            </w:r>
          </w:p>
          <w:p w:rsidR="005531F6" w:rsidRPr="005F4DF1" w:rsidRDefault="005531F6" w:rsidP="00CD329A">
            <w:pPr>
              <w:rPr>
                <w:rFonts w:ascii="Cambria" w:hAnsi="Cambria" w:cs="Calibri Light"/>
                <w:sz w:val="16"/>
                <w:szCs w:val="16"/>
              </w:rPr>
            </w:pPr>
            <w:r w:rsidRPr="005F4DF1">
              <w:rPr>
                <w:rFonts w:ascii="Cambria" w:hAnsi="Cambria" w:cs="Calibri Light"/>
                <w:sz w:val="16"/>
                <w:szCs w:val="16"/>
                <w:lang w:val="en"/>
              </w:rPr>
              <w:t xml:space="preserve">Freedom of expression </w:t>
            </w:r>
          </w:p>
          <w:p w:rsidR="005531F6" w:rsidRPr="005F4DF1" w:rsidRDefault="005531F6" w:rsidP="00CD329A">
            <w:pPr>
              <w:rPr>
                <w:rFonts w:ascii="Cambria" w:hAnsi="Cambria" w:cs="Calibri Light"/>
                <w:sz w:val="16"/>
                <w:szCs w:val="16"/>
              </w:rPr>
            </w:pPr>
            <w:r w:rsidRPr="005F4DF1">
              <w:rPr>
                <w:rFonts w:ascii="Cambria" w:hAnsi="Cambria" w:cs="Calibri Light"/>
                <w:sz w:val="16"/>
                <w:szCs w:val="16"/>
                <w:lang w:val="en"/>
              </w:rPr>
              <w:t>Human rights defenders</w:t>
            </w:r>
          </w:p>
          <w:p w:rsidR="005531F6" w:rsidRPr="005F4DF1" w:rsidRDefault="005531F6" w:rsidP="00CD329A">
            <w:pPr>
              <w:rPr>
                <w:rFonts w:ascii="Cambria" w:hAnsi="Cambria" w:cs="Calibri Light"/>
                <w:sz w:val="16"/>
                <w:szCs w:val="16"/>
              </w:rPr>
            </w:pPr>
            <w:r w:rsidRPr="005F4DF1">
              <w:rPr>
                <w:rFonts w:ascii="Cambria" w:hAnsi="Cambria" w:cs="Calibri Light"/>
                <w:sz w:val="16"/>
                <w:szCs w:val="16"/>
                <w:lang w:val="en"/>
              </w:rPr>
              <w:t>Arbitrary arrests</w:t>
            </w:r>
          </w:p>
          <w:p w:rsidR="005531F6" w:rsidRPr="005F4DF1" w:rsidRDefault="005531F6" w:rsidP="00CD329A">
            <w:pPr>
              <w:rPr>
                <w:rFonts w:ascii="Cambria" w:hAnsi="Cambria" w:cs="Calibri Light"/>
                <w:sz w:val="16"/>
                <w:szCs w:val="16"/>
              </w:rPr>
            </w:pPr>
            <w:r w:rsidRPr="005F4DF1">
              <w:rPr>
                <w:rFonts w:ascii="Cambria" w:hAnsi="Cambria" w:cs="Calibri Light"/>
                <w:sz w:val="16"/>
                <w:szCs w:val="16"/>
                <w:lang w:val="en"/>
              </w:rPr>
              <w:t xml:space="preserve">Life and integrity </w:t>
            </w:r>
          </w:p>
          <w:p w:rsidR="005531F6" w:rsidRPr="005F4DF1" w:rsidRDefault="005531F6" w:rsidP="00CD329A">
            <w:pPr>
              <w:rPr>
                <w:rFonts w:ascii="Cambria" w:hAnsi="Cambria" w:cs="Calibri Light"/>
                <w:sz w:val="16"/>
                <w:szCs w:val="16"/>
              </w:rPr>
            </w:pPr>
            <w:r w:rsidRPr="005F4DF1">
              <w:rPr>
                <w:rFonts w:ascii="Cambria" w:hAnsi="Cambria" w:cs="Calibri Light"/>
                <w:sz w:val="16"/>
                <w:szCs w:val="16"/>
                <w:lang w:val="en"/>
              </w:rPr>
              <w:t xml:space="preserve">Health </w:t>
            </w:r>
          </w:p>
          <w:p w:rsidR="005531F6" w:rsidRPr="005F4DF1" w:rsidRDefault="005531F6" w:rsidP="00CD329A">
            <w:pPr>
              <w:rPr>
                <w:rFonts w:ascii="Cambria" w:hAnsi="Cambria" w:cs="Calibri Light"/>
                <w:sz w:val="16"/>
                <w:szCs w:val="16"/>
              </w:rPr>
            </w:pPr>
            <w:r w:rsidRPr="005F4DF1">
              <w:rPr>
                <w:rFonts w:ascii="Cambria" w:hAnsi="Cambria" w:cs="Calibri Light"/>
                <w:sz w:val="16"/>
                <w:szCs w:val="16"/>
                <w:lang w:val="en"/>
              </w:rPr>
              <w:t>Access to justice</w:t>
            </w:r>
          </w:p>
        </w:tc>
        <w:tc>
          <w:tcPr>
            <w:tcW w:w="2733" w:type="dxa"/>
            <w:shd w:val="clear" w:color="auto" w:fill="DEEAF6" w:themeFill="accent1" w:themeFillTint="33"/>
            <w:tcMar>
              <w:top w:w="0" w:type="dxa"/>
              <w:left w:w="108" w:type="dxa"/>
              <w:bottom w:w="0" w:type="dxa"/>
              <w:right w:w="108" w:type="dxa"/>
            </w:tcMar>
          </w:tcPr>
          <w:p w:rsidR="005531F6" w:rsidRPr="005F4DF1" w:rsidRDefault="005531F6" w:rsidP="00CD329A">
            <w:pPr>
              <w:rPr>
                <w:rFonts w:ascii="Cambria" w:hAnsi="Cambria" w:cs="Calibri Light"/>
                <w:sz w:val="16"/>
                <w:szCs w:val="16"/>
              </w:rPr>
            </w:pPr>
            <w:r w:rsidRPr="005F4DF1">
              <w:rPr>
                <w:rFonts w:ascii="Cambria" w:hAnsi="Cambria" w:cs="Calibri Light"/>
                <w:sz w:val="16"/>
                <w:szCs w:val="16"/>
                <w:lang w:val="en"/>
              </w:rPr>
              <w:t>State facilities, health centers, hospitals, the Institute of Forensic Medicine and detention centers.</w:t>
            </w:r>
          </w:p>
        </w:tc>
        <w:tc>
          <w:tcPr>
            <w:tcW w:w="1530" w:type="dxa"/>
            <w:shd w:val="clear" w:color="auto" w:fill="DEEAF6" w:themeFill="accent1" w:themeFillTint="33"/>
            <w:tcMar>
              <w:top w:w="0" w:type="dxa"/>
              <w:left w:w="108" w:type="dxa"/>
              <w:bottom w:w="0" w:type="dxa"/>
              <w:right w:w="108" w:type="dxa"/>
            </w:tcMar>
          </w:tcPr>
          <w:p w:rsidR="005531F6" w:rsidRPr="005F4DF1" w:rsidRDefault="005531F6" w:rsidP="00FA3BF0">
            <w:pPr>
              <w:rPr>
                <w:rFonts w:ascii="Cambria" w:hAnsi="Cambria" w:cs="Calibri Light"/>
                <w:sz w:val="16"/>
                <w:szCs w:val="16"/>
              </w:rPr>
            </w:pPr>
            <w:r w:rsidRPr="005F4DF1">
              <w:rPr>
                <w:rFonts w:ascii="Cambria" w:hAnsi="Cambria" w:cs="Calibri Light"/>
                <w:sz w:val="16"/>
                <w:szCs w:val="16"/>
                <w:lang w:val="en"/>
              </w:rPr>
              <w:t>Commissioner Antonia Urrejola, Commissioner J</w:t>
            </w:r>
            <w:r w:rsidR="00BD326A" w:rsidRPr="005F4DF1">
              <w:rPr>
                <w:rFonts w:ascii="Cambria" w:hAnsi="Cambria" w:cs="Calibri Light"/>
                <w:sz w:val="16"/>
                <w:szCs w:val="16"/>
                <w:lang w:val="en"/>
              </w:rPr>
              <w:t>oel</w:t>
            </w:r>
            <w:r w:rsidRPr="005F4DF1">
              <w:rPr>
                <w:rFonts w:ascii="Cambria" w:hAnsi="Cambria" w:cs="Calibri Light"/>
                <w:sz w:val="16"/>
                <w:szCs w:val="16"/>
                <w:lang w:val="en"/>
              </w:rPr>
              <w:t xml:space="preserve"> Hernández, Commissioner F</w:t>
            </w:r>
            <w:r w:rsidR="00BD326A" w:rsidRPr="005F4DF1">
              <w:rPr>
                <w:rFonts w:ascii="Cambria" w:hAnsi="Cambria" w:cs="Calibri Light"/>
                <w:sz w:val="16"/>
                <w:szCs w:val="16"/>
                <w:lang w:val="en"/>
              </w:rPr>
              <w:t>rancisco</w:t>
            </w:r>
            <w:r w:rsidRPr="005F4DF1">
              <w:rPr>
                <w:rFonts w:ascii="Cambria" w:hAnsi="Cambria" w:cs="Calibri Light"/>
                <w:sz w:val="16"/>
                <w:szCs w:val="16"/>
                <w:lang w:val="en"/>
              </w:rPr>
              <w:t xml:space="preserve"> Eguiguren, Special Rapporteur for Freedom of Expression </w:t>
            </w:r>
          </w:p>
        </w:tc>
        <w:tc>
          <w:tcPr>
            <w:tcW w:w="1530" w:type="dxa"/>
            <w:shd w:val="clear" w:color="auto" w:fill="DEEAF6" w:themeFill="accent1" w:themeFillTint="33"/>
          </w:tcPr>
          <w:p w:rsidR="005531F6" w:rsidRPr="005F4DF1" w:rsidRDefault="00292F37" w:rsidP="00CD329A">
            <w:pPr>
              <w:rPr>
                <w:rFonts w:ascii="Cambria" w:hAnsi="Cambria" w:cs="Calibri Light"/>
                <w:sz w:val="16"/>
                <w:szCs w:val="16"/>
              </w:rPr>
            </w:pPr>
            <w:r w:rsidRPr="005F4DF1">
              <w:rPr>
                <w:rFonts w:ascii="Cambria" w:hAnsi="Cambria" w:cs="Calibri Light"/>
                <w:sz w:val="16"/>
                <w:szCs w:val="16"/>
                <w:lang w:val="en"/>
              </w:rPr>
              <w:t xml:space="preserve">Observation visit </w:t>
            </w:r>
          </w:p>
        </w:tc>
        <w:tc>
          <w:tcPr>
            <w:tcW w:w="1530" w:type="dxa"/>
            <w:shd w:val="clear" w:color="auto" w:fill="DEEAF6" w:themeFill="accent1" w:themeFillTint="33"/>
            <w:tcMar>
              <w:top w:w="0" w:type="dxa"/>
              <w:left w:w="108" w:type="dxa"/>
              <w:bottom w:w="0" w:type="dxa"/>
              <w:right w:w="108" w:type="dxa"/>
            </w:tcMar>
          </w:tcPr>
          <w:p w:rsidR="005531F6" w:rsidRPr="005F4DF1" w:rsidRDefault="005531F6" w:rsidP="00CD329A">
            <w:pPr>
              <w:rPr>
                <w:rFonts w:ascii="Cambria" w:hAnsi="Cambria" w:cs="Calibri Light"/>
                <w:sz w:val="16"/>
                <w:szCs w:val="16"/>
              </w:rPr>
            </w:pPr>
            <w:r w:rsidRPr="005F4DF1">
              <w:rPr>
                <w:rFonts w:ascii="Cambria" w:hAnsi="Cambria" w:cs="Calibri Light"/>
                <w:sz w:val="16"/>
                <w:szCs w:val="16"/>
                <w:lang w:val="en"/>
              </w:rPr>
              <w:t>Preliminary visit to observe the on-the-ground situation of human rights in the country in relation to the violent events that have taken place since April 18, 2018, document these facts, and issue the initial specific recommendations to the State.</w:t>
            </w:r>
          </w:p>
          <w:p w:rsidR="00D741D4" w:rsidRPr="005F4DF1" w:rsidRDefault="00D741D4" w:rsidP="00CD329A">
            <w:pPr>
              <w:rPr>
                <w:rFonts w:ascii="Cambria" w:hAnsi="Cambria" w:cs="Calibri Light"/>
                <w:sz w:val="16"/>
                <w:szCs w:val="16"/>
              </w:rPr>
            </w:pPr>
          </w:p>
          <w:p w:rsidR="00D741D4" w:rsidRPr="005F4DF1" w:rsidRDefault="00D741D4" w:rsidP="00CD329A">
            <w:pPr>
              <w:rPr>
                <w:rFonts w:ascii="Cambria" w:hAnsi="Cambria" w:cs="Calibri Light"/>
                <w:sz w:val="16"/>
                <w:szCs w:val="16"/>
              </w:rPr>
            </w:pPr>
            <w:r w:rsidRPr="005F4DF1">
              <w:rPr>
                <w:rFonts w:ascii="Cambria" w:hAnsi="Cambria" w:cs="Calibri Light"/>
                <w:sz w:val="16"/>
                <w:szCs w:val="16"/>
                <w:lang w:val="en"/>
              </w:rPr>
              <w:t>Press Release:</w:t>
            </w:r>
          </w:p>
          <w:p w:rsidR="00D741D4" w:rsidRPr="005F4DF1" w:rsidRDefault="00CB2DD3" w:rsidP="00CD329A">
            <w:pPr>
              <w:rPr>
                <w:rFonts w:ascii="Cambria" w:hAnsi="Cambria" w:cs="Calibri Light"/>
                <w:sz w:val="16"/>
                <w:szCs w:val="16"/>
              </w:rPr>
            </w:pPr>
            <w:hyperlink r:id="rId12" w:history="1">
              <w:r w:rsidR="00BD326A" w:rsidRPr="005F4DF1">
                <w:rPr>
                  <w:rStyle w:val="Hyperlink"/>
                  <w:rFonts w:ascii="Cambria" w:hAnsi="Cambria" w:cs="Calibri Light"/>
                  <w:sz w:val="16"/>
                  <w:szCs w:val="16"/>
                  <w:lang w:val="en"/>
                </w:rPr>
                <w:t>http://www.oas.org/en/iachr/media_center/PReleases/2018/113.asp</w:t>
              </w:r>
            </w:hyperlink>
          </w:p>
          <w:p w:rsidR="00D741D4" w:rsidRPr="005F4DF1" w:rsidRDefault="00D741D4" w:rsidP="00CD329A">
            <w:pPr>
              <w:rPr>
                <w:rFonts w:ascii="Cambria" w:hAnsi="Cambria" w:cs="Calibri Light"/>
                <w:sz w:val="16"/>
                <w:szCs w:val="16"/>
              </w:rPr>
            </w:pPr>
          </w:p>
        </w:tc>
      </w:tr>
      <w:tr w:rsidR="00950EF1" w:rsidRPr="005F4DF1" w:rsidTr="00D6429E">
        <w:trPr>
          <w:trHeight w:hRule="exact" w:val="3610"/>
        </w:trPr>
        <w:tc>
          <w:tcPr>
            <w:tcW w:w="1179" w:type="dxa"/>
            <w:shd w:val="clear" w:color="auto" w:fill="4F81BD"/>
            <w:tcMar>
              <w:top w:w="0" w:type="dxa"/>
              <w:left w:w="108" w:type="dxa"/>
              <w:bottom w:w="0" w:type="dxa"/>
              <w:right w:w="108" w:type="dxa"/>
            </w:tcMar>
          </w:tcPr>
          <w:p w:rsidR="00950EF1" w:rsidRPr="005F4DF1" w:rsidRDefault="00950EF1" w:rsidP="00950EF1">
            <w:pPr>
              <w:jc w:val="center"/>
              <w:rPr>
                <w:rFonts w:ascii="Cambria" w:hAnsi="Cambria"/>
                <w:b/>
                <w:bCs/>
                <w:color w:val="FFFFFF"/>
                <w:sz w:val="16"/>
                <w:szCs w:val="16"/>
              </w:rPr>
            </w:pPr>
            <w:r w:rsidRPr="005F4DF1">
              <w:rPr>
                <w:rFonts w:ascii="Cambria" w:hAnsi="Cambria"/>
                <w:b/>
                <w:bCs/>
                <w:color w:val="FFFFFF"/>
                <w:sz w:val="16"/>
                <w:szCs w:val="16"/>
                <w:lang w:val="en"/>
              </w:rPr>
              <w:t>Bolivia</w:t>
            </w:r>
          </w:p>
        </w:tc>
        <w:tc>
          <w:tcPr>
            <w:tcW w:w="1089" w:type="dxa"/>
            <w:shd w:val="clear" w:color="auto" w:fill="B8CCE4"/>
            <w:tcMar>
              <w:top w:w="0" w:type="dxa"/>
              <w:left w:w="108" w:type="dxa"/>
              <w:bottom w:w="0" w:type="dxa"/>
              <w:right w:w="108" w:type="dxa"/>
            </w:tcMar>
          </w:tcPr>
          <w:p w:rsidR="00950EF1" w:rsidRPr="005F4DF1" w:rsidRDefault="00950EF1" w:rsidP="00950EF1">
            <w:pPr>
              <w:rPr>
                <w:rFonts w:ascii="Cambria" w:hAnsi="Cambria" w:cs="Calibri Light"/>
                <w:sz w:val="16"/>
                <w:szCs w:val="16"/>
                <w:lang w:val="en"/>
              </w:rPr>
            </w:pPr>
            <w:r w:rsidRPr="005F4DF1">
              <w:rPr>
                <w:rFonts w:ascii="Cambria" w:hAnsi="Cambria" w:cs="Calibri Light"/>
                <w:sz w:val="16"/>
                <w:szCs w:val="16"/>
                <w:lang w:val="en"/>
              </w:rPr>
              <w:t>May 20 and 21</w:t>
            </w:r>
          </w:p>
          <w:p w:rsidR="00BD326A" w:rsidRPr="005F4DF1" w:rsidRDefault="00BD326A" w:rsidP="00950EF1">
            <w:pPr>
              <w:rPr>
                <w:rFonts w:ascii="Cambria" w:hAnsi="Cambria" w:cs="Calibri Light"/>
                <w:sz w:val="16"/>
                <w:szCs w:val="16"/>
              </w:rPr>
            </w:pPr>
            <w:r w:rsidRPr="005F4DF1">
              <w:rPr>
                <w:rFonts w:ascii="Cambria" w:hAnsi="Cambria" w:cs="Calibri Light"/>
                <w:sz w:val="16"/>
                <w:szCs w:val="16"/>
              </w:rPr>
              <w:t>Cochabamba</w:t>
            </w:r>
          </w:p>
        </w:tc>
        <w:tc>
          <w:tcPr>
            <w:tcW w:w="2127" w:type="dxa"/>
            <w:shd w:val="clear" w:color="auto" w:fill="B8CCE4"/>
            <w:noWrap/>
            <w:tcMar>
              <w:top w:w="0" w:type="dxa"/>
              <w:left w:w="108" w:type="dxa"/>
              <w:bottom w:w="0" w:type="dxa"/>
              <w:right w:w="108" w:type="dxa"/>
            </w:tcMar>
          </w:tcPr>
          <w:p w:rsidR="00950EF1" w:rsidRPr="005F4DF1" w:rsidRDefault="00950EF1" w:rsidP="00950EF1">
            <w:pPr>
              <w:rPr>
                <w:rFonts w:ascii="Cambria" w:hAnsi="Cambria" w:cs="Calibri Light"/>
                <w:sz w:val="16"/>
                <w:szCs w:val="16"/>
              </w:rPr>
            </w:pPr>
            <w:proofErr w:type="spellStart"/>
            <w:r w:rsidRPr="005F4DF1">
              <w:rPr>
                <w:rFonts w:ascii="Cambria" w:hAnsi="Cambria" w:cs="Calibri Light"/>
                <w:sz w:val="16"/>
                <w:szCs w:val="16"/>
                <w:lang w:val="en"/>
              </w:rPr>
              <w:t>Rapporteurship</w:t>
            </w:r>
            <w:proofErr w:type="spellEnd"/>
            <w:r w:rsidRPr="005F4DF1">
              <w:rPr>
                <w:rFonts w:ascii="Cambria" w:hAnsi="Cambria" w:cs="Calibri Light"/>
                <w:sz w:val="16"/>
                <w:szCs w:val="16"/>
                <w:lang w:val="en"/>
              </w:rPr>
              <w:t xml:space="preserve"> on the Rights of Women </w:t>
            </w:r>
          </w:p>
        </w:tc>
        <w:tc>
          <w:tcPr>
            <w:tcW w:w="2733" w:type="dxa"/>
            <w:shd w:val="clear" w:color="auto" w:fill="B8CCE4"/>
            <w:tcMar>
              <w:top w:w="0" w:type="dxa"/>
              <w:left w:w="108" w:type="dxa"/>
              <w:bottom w:w="0" w:type="dxa"/>
              <w:right w:w="108" w:type="dxa"/>
            </w:tcMar>
          </w:tcPr>
          <w:p w:rsidR="00950EF1" w:rsidRPr="005F4DF1" w:rsidRDefault="00950EF1" w:rsidP="00950EF1">
            <w:pPr>
              <w:rPr>
                <w:rFonts w:ascii="Cambria" w:hAnsi="Cambria" w:cs="Calibri Light"/>
                <w:sz w:val="16"/>
                <w:szCs w:val="16"/>
              </w:rPr>
            </w:pPr>
            <w:r w:rsidRPr="005F4DF1">
              <w:rPr>
                <w:rFonts w:ascii="Cambria" w:hAnsi="Cambria" w:cs="Calibri Light"/>
                <w:sz w:val="16"/>
                <w:szCs w:val="16"/>
                <w:lang w:val="en"/>
              </w:rPr>
              <w:t>Participation in the “International forum on comprehensive laws to eradicate violence against women: progress and challenges in the region.”</w:t>
            </w:r>
            <w:r w:rsidRPr="005F4DF1">
              <w:rPr>
                <w:rFonts w:ascii="Cambria" w:hAnsi="Cambria" w:cs="Calibri Light"/>
                <w:sz w:val="16"/>
                <w:szCs w:val="16"/>
                <w:lang w:val="en"/>
              </w:rPr>
              <w:br/>
            </w:r>
            <w:r w:rsidRPr="005F4DF1">
              <w:rPr>
                <w:rFonts w:ascii="Cambria" w:hAnsi="Cambria" w:cs="Calibri Light"/>
                <w:sz w:val="16"/>
                <w:szCs w:val="16"/>
                <w:lang w:val="en"/>
              </w:rPr>
              <w:br/>
            </w:r>
            <w:proofErr w:type="spellStart"/>
            <w:r w:rsidRPr="005F4DF1">
              <w:rPr>
                <w:rFonts w:ascii="Cambria" w:hAnsi="Cambria" w:cs="Calibri Light"/>
                <w:sz w:val="16"/>
                <w:szCs w:val="16"/>
                <w:lang w:val="en"/>
              </w:rPr>
              <w:t>Protocolary</w:t>
            </w:r>
            <w:proofErr w:type="spellEnd"/>
            <w:r w:rsidRPr="005F4DF1">
              <w:rPr>
                <w:rFonts w:ascii="Cambria" w:hAnsi="Cambria" w:cs="Calibri Light"/>
                <w:sz w:val="16"/>
                <w:szCs w:val="16"/>
                <w:lang w:val="en"/>
              </w:rPr>
              <w:t xml:space="preserve"> meeting with the Vice-Foreign Minister and Vice-Minister of Justice. </w:t>
            </w:r>
          </w:p>
        </w:tc>
        <w:tc>
          <w:tcPr>
            <w:tcW w:w="1530" w:type="dxa"/>
            <w:shd w:val="clear" w:color="auto" w:fill="B8CCE4"/>
            <w:tcMar>
              <w:top w:w="0" w:type="dxa"/>
              <w:left w:w="108" w:type="dxa"/>
              <w:bottom w:w="0" w:type="dxa"/>
              <w:right w:w="108" w:type="dxa"/>
            </w:tcMar>
          </w:tcPr>
          <w:p w:rsidR="00950EF1" w:rsidRPr="005F4DF1" w:rsidRDefault="008A2E93" w:rsidP="00950EF1">
            <w:pPr>
              <w:rPr>
                <w:rFonts w:ascii="Cambria" w:hAnsi="Cambria" w:cs="Calibri Light"/>
                <w:sz w:val="16"/>
                <w:szCs w:val="16"/>
              </w:rPr>
            </w:pPr>
            <w:r w:rsidRPr="005F4DF1">
              <w:rPr>
                <w:rFonts w:ascii="Cambria" w:hAnsi="Cambria" w:cs="Calibri Light"/>
                <w:sz w:val="16"/>
                <w:szCs w:val="16"/>
                <w:lang w:val="en"/>
              </w:rPr>
              <w:t xml:space="preserve">President </w:t>
            </w:r>
            <w:r w:rsidR="00950EF1" w:rsidRPr="005F4DF1">
              <w:rPr>
                <w:rFonts w:ascii="Cambria" w:hAnsi="Cambria" w:cs="Calibri Light"/>
                <w:sz w:val="16"/>
                <w:szCs w:val="16"/>
                <w:lang w:val="en"/>
              </w:rPr>
              <w:t>Commissioner Margarette May Macaulay</w:t>
            </w:r>
          </w:p>
        </w:tc>
        <w:tc>
          <w:tcPr>
            <w:tcW w:w="1530" w:type="dxa"/>
            <w:shd w:val="clear" w:color="auto" w:fill="B8CCE4"/>
          </w:tcPr>
          <w:p w:rsidR="006E32F1" w:rsidRPr="005F4DF1" w:rsidRDefault="006E32F1" w:rsidP="006E32F1">
            <w:pPr>
              <w:rPr>
                <w:rFonts w:ascii="Cambria" w:hAnsi="Cambria" w:cs="Calibri Light"/>
                <w:sz w:val="16"/>
                <w:szCs w:val="16"/>
              </w:rPr>
            </w:pPr>
            <w:r w:rsidRPr="005F4DF1">
              <w:rPr>
                <w:rFonts w:ascii="Cambria" w:hAnsi="Cambria" w:cs="Calibri Light"/>
                <w:sz w:val="16"/>
                <w:szCs w:val="16"/>
                <w:lang w:val="en"/>
              </w:rPr>
              <w:t>Promotion visit</w:t>
            </w:r>
          </w:p>
          <w:p w:rsidR="00950EF1" w:rsidRPr="005F4DF1" w:rsidRDefault="00950EF1" w:rsidP="00950EF1">
            <w:pPr>
              <w:rPr>
                <w:rFonts w:ascii="Cambria" w:hAnsi="Cambria" w:cs="Calibri Light"/>
                <w:sz w:val="16"/>
                <w:szCs w:val="16"/>
              </w:rPr>
            </w:pPr>
          </w:p>
        </w:tc>
        <w:tc>
          <w:tcPr>
            <w:tcW w:w="1530" w:type="dxa"/>
            <w:shd w:val="clear" w:color="auto" w:fill="B8CCE4"/>
            <w:tcMar>
              <w:top w:w="0" w:type="dxa"/>
              <w:left w:w="108" w:type="dxa"/>
              <w:bottom w:w="0" w:type="dxa"/>
              <w:right w:w="108" w:type="dxa"/>
            </w:tcMar>
          </w:tcPr>
          <w:p w:rsidR="00950EF1" w:rsidRPr="005F4DF1" w:rsidRDefault="00950EF1" w:rsidP="00950EF1">
            <w:pPr>
              <w:rPr>
                <w:rFonts w:ascii="Cambria" w:hAnsi="Cambria" w:cs="Calibri Light"/>
                <w:sz w:val="16"/>
                <w:szCs w:val="16"/>
              </w:rPr>
            </w:pPr>
            <w:r w:rsidRPr="005F4DF1">
              <w:rPr>
                <w:rFonts w:ascii="Cambria" w:hAnsi="Cambria" w:cs="Calibri Light"/>
                <w:sz w:val="16"/>
                <w:szCs w:val="16"/>
                <w:lang w:val="en"/>
              </w:rPr>
              <w:t>In the framework of implementing the project “Violence and discrimination against women, girls, and adolescents: Challenges and good practices in Latin America and the Caribbean</w:t>
            </w:r>
            <w:r w:rsidR="008A2E93" w:rsidRPr="005F4DF1">
              <w:rPr>
                <w:rFonts w:ascii="Cambria" w:hAnsi="Cambria" w:cs="Calibri Light"/>
                <w:sz w:val="16"/>
                <w:szCs w:val="16"/>
                <w:lang w:val="en"/>
              </w:rPr>
              <w:t>.</w:t>
            </w:r>
            <w:r w:rsidRPr="005F4DF1">
              <w:rPr>
                <w:rFonts w:ascii="Cambria" w:hAnsi="Cambria" w:cs="Calibri Light"/>
                <w:sz w:val="16"/>
                <w:szCs w:val="16"/>
                <w:lang w:val="en"/>
              </w:rPr>
              <w:t>”</w:t>
            </w:r>
          </w:p>
        </w:tc>
      </w:tr>
      <w:tr w:rsidR="005531F6" w:rsidRPr="005F4DF1" w:rsidTr="00880F24">
        <w:trPr>
          <w:trHeight w:hRule="exact" w:val="2062"/>
        </w:trPr>
        <w:tc>
          <w:tcPr>
            <w:tcW w:w="1179" w:type="dxa"/>
            <w:shd w:val="clear" w:color="auto" w:fill="4F81BD"/>
            <w:tcMar>
              <w:top w:w="0" w:type="dxa"/>
              <w:left w:w="108" w:type="dxa"/>
              <w:bottom w:w="0" w:type="dxa"/>
              <w:right w:w="108" w:type="dxa"/>
            </w:tcMar>
          </w:tcPr>
          <w:p w:rsidR="005531F6" w:rsidRPr="005F4DF1" w:rsidRDefault="005531F6" w:rsidP="000466EE">
            <w:pPr>
              <w:jc w:val="center"/>
              <w:rPr>
                <w:rFonts w:ascii="Cambria" w:hAnsi="Cambria"/>
                <w:b/>
                <w:bCs/>
                <w:color w:val="FFFFFF"/>
                <w:sz w:val="16"/>
                <w:szCs w:val="16"/>
              </w:rPr>
            </w:pPr>
            <w:r w:rsidRPr="005F4DF1">
              <w:rPr>
                <w:rFonts w:ascii="Cambria" w:hAnsi="Cambria"/>
                <w:b/>
                <w:bCs/>
                <w:color w:val="FFFFFF"/>
                <w:sz w:val="16"/>
                <w:szCs w:val="16"/>
                <w:lang w:val="en"/>
              </w:rPr>
              <w:t>Colombia</w:t>
            </w:r>
            <w:r w:rsidRPr="005F4DF1">
              <w:rPr>
                <w:rFonts w:ascii="Cambria" w:hAnsi="Cambria"/>
                <w:b/>
                <w:bCs/>
                <w:sz w:val="16"/>
                <w:szCs w:val="16"/>
                <w:lang w:val="en"/>
              </w:rPr>
              <w:t xml:space="preserve"> </w:t>
            </w:r>
          </w:p>
        </w:tc>
        <w:tc>
          <w:tcPr>
            <w:tcW w:w="1089" w:type="dxa"/>
            <w:shd w:val="clear" w:color="auto" w:fill="DEEAF6" w:themeFill="accent1" w:themeFillTint="33"/>
            <w:tcMar>
              <w:top w:w="0" w:type="dxa"/>
              <w:left w:w="108" w:type="dxa"/>
              <w:bottom w:w="0" w:type="dxa"/>
              <w:right w:w="108" w:type="dxa"/>
            </w:tcMar>
          </w:tcPr>
          <w:p w:rsidR="005531F6" w:rsidRPr="005F4DF1" w:rsidRDefault="005531F6" w:rsidP="00EF409A">
            <w:pPr>
              <w:rPr>
                <w:rFonts w:ascii="Cambria" w:hAnsi="Cambria" w:cs="Calibri Light"/>
                <w:sz w:val="16"/>
                <w:szCs w:val="16"/>
                <w:lang w:val="en"/>
              </w:rPr>
            </w:pPr>
            <w:r w:rsidRPr="005F4DF1">
              <w:rPr>
                <w:rFonts w:ascii="Cambria" w:hAnsi="Cambria" w:cs="Calibri Light"/>
                <w:sz w:val="16"/>
                <w:szCs w:val="16"/>
                <w:lang w:val="en"/>
              </w:rPr>
              <w:t>June 26 to 28</w:t>
            </w:r>
          </w:p>
          <w:p w:rsidR="008A2E93" w:rsidRPr="005F4DF1" w:rsidRDefault="008A2E93" w:rsidP="003578EC">
            <w:pPr>
              <w:rPr>
                <w:rFonts w:ascii="Cambria" w:hAnsi="Cambria" w:cs="Calibri Light"/>
                <w:sz w:val="16"/>
                <w:szCs w:val="16"/>
              </w:rPr>
            </w:pPr>
            <w:r w:rsidRPr="005F4DF1">
              <w:rPr>
                <w:rFonts w:ascii="Cambria" w:hAnsi="Cambria" w:cs="Calibri Light"/>
                <w:sz w:val="16"/>
                <w:szCs w:val="16"/>
              </w:rPr>
              <w:t>Bogota</w:t>
            </w:r>
          </w:p>
        </w:tc>
        <w:tc>
          <w:tcPr>
            <w:tcW w:w="2127" w:type="dxa"/>
            <w:shd w:val="clear" w:color="auto" w:fill="DEEAF6" w:themeFill="accent1" w:themeFillTint="33"/>
            <w:noWrap/>
            <w:tcMar>
              <w:top w:w="0" w:type="dxa"/>
              <w:left w:w="108" w:type="dxa"/>
              <w:bottom w:w="0" w:type="dxa"/>
              <w:right w:w="108" w:type="dxa"/>
            </w:tcMar>
          </w:tcPr>
          <w:p w:rsidR="005531F6" w:rsidRPr="005F4DF1" w:rsidRDefault="005531F6" w:rsidP="000466EE">
            <w:pPr>
              <w:rPr>
                <w:rFonts w:ascii="Cambria" w:hAnsi="Cambria" w:cs="Calibri Light"/>
                <w:sz w:val="16"/>
                <w:szCs w:val="16"/>
              </w:rPr>
            </w:pPr>
            <w:r w:rsidRPr="005F4DF1">
              <w:rPr>
                <w:rFonts w:ascii="Cambria" w:hAnsi="Cambria" w:cs="Calibri Light"/>
                <w:sz w:val="16"/>
                <w:szCs w:val="16"/>
                <w:lang w:val="en"/>
              </w:rPr>
              <w:t>Country rapporteur and vice president and Office of the Rapporteur on the Rights of the Child</w:t>
            </w:r>
          </w:p>
        </w:tc>
        <w:tc>
          <w:tcPr>
            <w:tcW w:w="2733" w:type="dxa"/>
            <w:shd w:val="clear" w:color="auto" w:fill="DEEAF6" w:themeFill="accent1" w:themeFillTint="33"/>
            <w:tcMar>
              <w:top w:w="0" w:type="dxa"/>
              <w:left w:w="108" w:type="dxa"/>
              <w:bottom w:w="0" w:type="dxa"/>
              <w:right w:w="108" w:type="dxa"/>
            </w:tcMar>
          </w:tcPr>
          <w:p w:rsidR="005531F6" w:rsidRPr="005F4DF1" w:rsidRDefault="008A2E93" w:rsidP="000466EE">
            <w:pPr>
              <w:rPr>
                <w:rFonts w:ascii="Cambria" w:hAnsi="Cambria" w:cs="Calibri Light"/>
                <w:sz w:val="16"/>
                <w:szCs w:val="16"/>
              </w:rPr>
            </w:pPr>
            <w:r w:rsidRPr="005F4DF1">
              <w:rPr>
                <w:rFonts w:ascii="Cambria" w:hAnsi="Cambria" w:cs="Calibri Light"/>
                <w:sz w:val="16"/>
                <w:szCs w:val="16"/>
                <w:lang w:val="en"/>
              </w:rPr>
              <w:t>I</w:t>
            </w:r>
            <w:r w:rsidR="005531F6" w:rsidRPr="005F4DF1">
              <w:rPr>
                <w:rFonts w:ascii="Cambria" w:hAnsi="Cambria" w:cs="Calibri Light"/>
                <w:sz w:val="16"/>
                <w:szCs w:val="16"/>
                <w:lang w:val="en"/>
              </w:rPr>
              <w:t xml:space="preserve">nstitutions included in the Peace Agreement (Unit on Victims, Special Jurisdiction for Peace, and Truth Commission), the Ministry of Foreign Affairs, and the Office of the Mayor of </w:t>
            </w:r>
            <w:r w:rsidR="003A22FD" w:rsidRPr="005F4DF1">
              <w:rPr>
                <w:rFonts w:ascii="Cambria" w:hAnsi="Cambria" w:cs="Calibri Light"/>
                <w:sz w:val="16"/>
                <w:szCs w:val="16"/>
                <w:lang w:val="en"/>
              </w:rPr>
              <w:t>Bogotá.</w:t>
            </w:r>
          </w:p>
        </w:tc>
        <w:tc>
          <w:tcPr>
            <w:tcW w:w="1530" w:type="dxa"/>
            <w:shd w:val="clear" w:color="auto" w:fill="DEEAF6" w:themeFill="accent1" w:themeFillTint="33"/>
            <w:tcMar>
              <w:top w:w="0" w:type="dxa"/>
              <w:left w:w="108" w:type="dxa"/>
              <w:bottom w:w="0" w:type="dxa"/>
              <w:right w:w="108" w:type="dxa"/>
            </w:tcMar>
          </w:tcPr>
          <w:p w:rsidR="005531F6" w:rsidRPr="005F4DF1" w:rsidRDefault="005531F6" w:rsidP="00320D23">
            <w:pPr>
              <w:rPr>
                <w:rFonts w:ascii="Cambria" w:hAnsi="Cambria" w:cs="Calibri Light"/>
                <w:sz w:val="16"/>
                <w:szCs w:val="16"/>
              </w:rPr>
            </w:pPr>
            <w:r w:rsidRPr="005F4DF1">
              <w:rPr>
                <w:rFonts w:ascii="Cambria" w:hAnsi="Cambria" w:cs="Calibri Light"/>
                <w:sz w:val="16"/>
                <w:szCs w:val="16"/>
                <w:lang w:val="en"/>
              </w:rPr>
              <w:t xml:space="preserve">Commissioner </w:t>
            </w:r>
            <w:r w:rsidR="008A2E93" w:rsidRPr="005F4DF1">
              <w:rPr>
                <w:rFonts w:ascii="Cambria" w:hAnsi="Cambria" w:cs="Calibri Light"/>
                <w:sz w:val="16"/>
                <w:szCs w:val="16"/>
                <w:lang w:val="en"/>
              </w:rPr>
              <w:t xml:space="preserve">Esmeralda </w:t>
            </w:r>
            <w:proofErr w:type="spellStart"/>
            <w:r w:rsidRPr="005F4DF1">
              <w:rPr>
                <w:rFonts w:ascii="Cambria" w:hAnsi="Cambria" w:cs="Calibri Light"/>
                <w:sz w:val="16"/>
                <w:szCs w:val="16"/>
                <w:lang w:val="en"/>
              </w:rPr>
              <w:t>Arosemena</w:t>
            </w:r>
            <w:proofErr w:type="spellEnd"/>
            <w:r w:rsidRPr="005F4DF1">
              <w:rPr>
                <w:rFonts w:ascii="Cambria" w:hAnsi="Cambria" w:cs="Calibri Light"/>
                <w:sz w:val="16"/>
                <w:szCs w:val="16"/>
                <w:lang w:val="en"/>
              </w:rPr>
              <w:t>, Commissioner F</w:t>
            </w:r>
            <w:r w:rsidR="008A2E93" w:rsidRPr="005F4DF1">
              <w:rPr>
                <w:rFonts w:ascii="Cambria" w:hAnsi="Cambria" w:cs="Calibri Light"/>
                <w:sz w:val="16"/>
                <w:szCs w:val="16"/>
                <w:lang w:val="en"/>
              </w:rPr>
              <w:t>rancisco</w:t>
            </w:r>
            <w:r w:rsidRPr="005F4DF1">
              <w:rPr>
                <w:rFonts w:ascii="Cambria" w:hAnsi="Cambria" w:cs="Calibri Light"/>
                <w:sz w:val="16"/>
                <w:szCs w:val="16"/>
                <w:lang w:val="en"/>
              </w:rPr>
              <w:t xml:space="preserve"> Eguiguren</w:t>
            </w:r>
          </w:p>
        </w:tc>
        <w:tc>
          <w:tcPr>
            <w:tcW w:w="1530" w:type="dxa"/>
            <w:shd w:val="clear" w:color="auto" w:fill="DEEAF6" w:themeFill="accent1" w:themeFillTint="33"/>
          </w:tcPr>
          <w:p w:rsidR="005531F6" w:rsidRPr="005F4DF1" w:rsidRDefault="0047438A" w:rsidP="000466EE">
            <w:pPr>
              <w:rPr>
                <w:rFonts w:ascii="Cambria" w:hAnsi="Cambria" w:cs="Calibri Light"/>
                <w:bCs/>
                <w:sz w:val="16"/>
                <w:szCs w:val="16"/>
              </w:rPr>
            </w:pPr>
            <w:r w:rsidRPr="005F4DF1">
              <w:rPr>
                <w:rFonts w:ascii="Cambria" w:hAnsi="Cambria" w:cs="Calibri Light"/>
                <w:sz w:val="16"/>
                <w:szCs w:val="16"/>
                <w:lang w:val="en"/>
              </w:rPr>
              <w:t xml:space="preserve">Follow-up </w:t>
            </w:r>
            <w:r w:rsidR="008A2E93" w:rsidRPr="005F4DF1">
              <w:rPr>
                <w:rFonts w:ascii="Cambria" w:hAnsi="Cambria" w:cs="Calibri Light"/>
                <w:sz w:val="16"/>
                <w:szCs w:val="16"/>
                <w:lang w:val="en"/>
              </w:rPr>
              <w:t xml:space="preserve">and promotion </w:t>
            </w:r>
            <w:r w:rsidRPr="005F4DF1">
              <w:rPr>
                <w:rFonts w:ascii="Cambria" w:hAnsi="Cambria" w:cs="Calibri Light"/>
                <w:sz w:val="16"/>
                <w:szCs w:val="16"/>
                <w:lang w:val="en"/>
              </w:rPr>
              <w:t>visit.</w:t>
            </w:r>
          </w:p>
        </w:tc>
        <w:tc>
          <w:tcPr>
            <w:tcW w:w="1530" w:type="dxa"/>
            <w:shd w:val="clear" w:color="auto" w:fill="DEEAF6" w:themeFill="accent1" w:themeFillTint="33"/>
            <w:tcMar>
              <w:top w:w="0" w:type="dxa"/>
              <w:left w:w="108" w:type="dxa"/>
              <w:bottom w:w="0" w:type="dxa"/>
              <w:right w:w="108" w:type="dxa"/>
            </w:tcMar>
          </w:tcPr>
          <w:p w:rsidR="005531F6" w:rsidRPr="005F4DF1" w:rsidRDefault="005531F6" w:rsidP="000466EE">
            <w:pPr>
              <w:rPr>
                <w:rFonts w:ascii="Cambria" w:hAnsi="Cambria" w:cs="Calibri Light"/>
                <w:sz w:val="16"/>
                <w:szCs w:val="16"/>
              </w:rPr>
            </w:pPr>
            <w:r w:rsidRPr="005F4DF1">
              <w:rPr>
                <w:rFonts w:ascii="Cambria" w:hAnsi="Cambria" w:cs="Calibri Light"/>
                <w:sz w:val="16"/>
                <w:szCs w:val="16"/>
                <w:lang w:val="en"/>
              </w:rPr>
              <w:t>Work visit to follow up on recommendations on adolescents in the framework of the implementation of the peace agreement.</w:t>
            </w:r>
          </w:p>
        </w:tc>
      </w:tr>
      <w:tr w:rsidR="005531F6" w:rsidRPr="005F4DF1" w:rsidTr="001E0203">
        <w:trPr>
          <w:trHeight w:hRule="exact" w:val="2530"/>
        </w:trPr>
        <w:tc>
          <w:tcPr>
            <w:tcW w:w="1179" w:type="dxa"/>
            <w:shd w:val="clear" w:color="auto" w:fill="4F81BD"/>
            <w:tcMar>
              <w:top w:w="0" w:type="dxa"/>
              <w:left w:w="108" w:type="dxa"/>
              <w:bottom w:w="0" w:type="dxa"/>
              <w:right w:w="108" w:type="dxa"/>
            </w:tcMar>
          </w:tcPr>
          <w:p w:rsidR="005531F6" w:rsidRPr="005F4DF1" w:rsidRDefault="005531F6" w:rsidP="0011005A">
            <w:pPr>
              <w:jc w:val="center"/>
              <w:rPr>
                <w:rFonts w:ascii="Cambria" w:hAnsi="Cambria"/>
                <w:b/>
                <w:bCs/>
                <w:color w:val="FFFFFF"/>
                <w:sz w:val="16"/>
                <w:szCs w:val="16"/>
              </w:rPr>
            </w:pPr>
            <w:r w:rsidRPr="005F4DF1">
              <w:rPr>
                <w:rFonts w:ascii="Cambria" w:hAnsi="Cambria"/>
                <w:b/>
                <w:bCs/>
                <w:color w:val="FFFFFF"/>
                <w:sz w:val="16"/>
                <w:szCs w:val="16"/>
                <w:lang w:val="en"/>
              </w:rPr>
              <w:lastRenderedPageBreak/>
              <w:t>Nicaragua</w:t>
            </w:r>
          </w:p>
        </w:tc>
        <w:tc>
          <w:tcPr>
            <w:tcW w:w="1089" w:type="dxa"/>
            <w:shd w:val="clear" w:color="auto" w:fill="B8CCE4"/>
            <w:tcMar>
              <w:top w:w="0" w:type="dxa"/>
              <w:left w:w="108" w:type="dxa"/>
              <w:bottom w:w="0" w:type="dxa"/>
              <w:right w:w="108" w:type="dxa"/>
            </w:tcMar>
          </w:tcPr>
          <w:p w:rsidR="005531F6" w:rsidRPr="005F4DF1" w:rsidRDefault="005531F6" w:rsidP="0011005A">
            <w:pPr>
              <w:rPr>
                <w:rFonts w:ascii="Cambria" w:hAnsi="Cambria" w:cs="Calibri Light"/>
                <w:sz w:val="16"/>
                <w:szCs w:val="16"/>
              </w:rPr>
            </w:pPr>
            <w:r w:rsidRPr="005F4DF1">
              <w:rPr>
                <w:rFonts w:ascii="Cambria" w:hAnsi="Cambria" w:cs="Calibri Light"/>
                <w:sz w:val="16"/>
                <w:szCs w:val="16"/>
                <w:lang w:val="en"/>
              </w:rPr>
              <w:t>July 2-4</w:t>
            </w:r>
          </w:p>
          <w:p w:rsidR="005531F6" w:rsidRPr="005F4DF1" w:rsidRDefault="005531F6" w:rsidP="0011005A">
            <w:pPr>
              <w:rPr>
                <w:rFonts w:ascii="Cambria" w:hAnsi="Cambria" w:cs="Calibri Light"/>
                <w:sz w:val="16"/>
                <w:szCs w:val="16"/>
              </w:rPr>
            </w:pPr>
            <w:r w:rsidRPr="005F4DF1">
              <w:rPr>
                <w:rFonts w:ascii="Cambria" w:hAnsi="Cambria" w:cs="Calibri Light"/>
                <w:sz w:val="16"/>
                <w:szCs w:val="16"/>
                <w:lang w:val="en"/>
              </w:rPr>
              <w:t>Managua</w:t>
            </w:r>
          </w:p>
        </w:tc>
        <w:tc>
          <w:tcPr>
            <w:tcW w:w="2127" w:type="dxa"/>
            <w:shd w:val="clear" w:color="auto" w:fill="B8CCE4"/>
            <w:noWrap/>
            <w:tcMar>
              <w:top w:w="0" w:type="dxa"/>
              <w:left w:w="108" w:type="dxa"/>
              <w:bottom w:w="0" w:type="dxa"/>
              <w:right w:w="108" w:type="dxa"/>
            </w:tcMar>
          </w:tcPr>
          <w:p w:rsidR="00506B31" w:rsidRPr="005F4DF1" w:rsidRDefault="00CB2DD3" w:rsidP="00506B31">
            <w:pPr>
              <w:rPr>
                <w:rFonts w:ascii="Cambria" w:hAnsi="Cambria" w:cs="Calibri Light"/>
                <w:sz w:val="16"/>
                <w:szCs w:val="16"/>
                <w:lang w:val="en"/>
              </w:rPr>
            </w:pPr>
            <w:hyperlink r:id="rId13" w:history="1">
              <w:r w:rsidR="00506B31" w:rsidRPr="005F4DF1">
                <w:rPr>
                  <w:rFonts w:ascii="Cambria" w:hAnsi="Cambria" w:cs="Calibri Light"/>
                  <w:sz w:val="16"/>
                  <w:szCs w:val="16"/>
                  <w:lang w:val="en"/>
                </w:rPr>
                <w:t>Special Monitoring Mechanism for Nicaragua</w:t>
              </w:r>
            </w:hyperlink>
          </w:p>
          <w:p w:rsidR="005531F6" w:rsidRPr="005F4DF1" w:rsidRDefault="00506B31" w:rsidP="00506B31">
            <w:pPr>
              <w:rPr>
                <w:rFonts w:ascii="Cambria" w:hAnsi="Cambria" w:cs="Calibri Light"/>
                <w:sz w:val="16"/>
                <w:szCs w:val="16"/>
              </w:rPr>
            </w:pPr>
            <w:r w:rsidRPr="005F4DF1">
              <w:rPr>
                <w:rFonts w:ascii="Cambria" w:hAnsi="Cambria" w:cs="Calibri Light"/>
                <w:sz w:val="16"/>
                <w:szCs w:val="16"/>
                <w:lang w:val="en"/>
              </w:rPr>
              <w:t>(</w:t>
            </w:r>
            <w:r w:rsidR="005531F6" w:rsidRPr="005F4DF1">
              <w:rPr>
                <w:rFonts w:ascii="Cambria" w:hAnsi="Cambria" w:cs="Calibri Light"/>
                <w:sz w:val="16"/>
                <w:szCs w:val="16"/>
                <w:lang w:val="en"/>
              </w:rPr>
              <w:t>MESENI</w:t>
            </w:r>
            <w:r w:rsidRPr="005F4DF1">
              <w:rPr>
                <w:rFonts w:ascii="Cambria" w:hAnsi="Cambria" w:cs="Calibri Light"/>
                <w:sz w:val="16"/>
                <w:szCs w:val="16"/>
                <w:lang w:val="en"/>
              </w:rPr>
              <w:t>, by its initials in Spanish)</w:t>
            </w:r>
          </w:p>
          <w:p w:rsidR="005531F6" w:rsidRPr="005F4DF1" w:rsidRDefault="005531F6" w:rsidP="0011005A">
            <w:pPr>
              <w:rPr>
                <w:rFonts w:ascii="Cambria" w:hAnsi="Cambria" w:cs="Calibri Light"/>
                <w:sz w:val="16"/>
                <w:szCs w:val="16"/>
              </w:rPr>
            </w:pPr>
            <w:r w:rsidRPr="005F4DF1">
              <w:rPr>
                <w:rFonts w:ascii="Cambria" w:hAnsi="Cambria" w:cs="Calibri Light"/>
                <w:sz w:val="16"/>
                <w:szCs w:val="16"/>
                <w:lang w:val="en"/>
              </w:rPr>
              <w:t>Country rapporteur</w:t>
            </w:r>
          </w:p>
        </w:tc>
        <w:tc>
          <w:tcPr>
            <w:tcW w:w="2733" w:type="dxa"/>
            <w:shd w:val="clear" w:color="auto" w:fill="B8CCE4"/>
            <w:tcMar>
              <w:top w:w="0" w:type="dxa"/>
              <w:left w:w="108" w:type="dxa"/>
              <w:bottom w:w="0" w:type="dxa"/>
              <w:right w:w="108" w:type="dxa"/>
            </w:tcMar>
          </w:tcPr>
          <w:p w:rsidR="005531F6" w:rsidRPr="005F4DF1" w:rsidRDefault="005531F6" w:rsidP="003578EC">
            <w:pPr>
              <w:rPr>
                <w:rFonts w:ascii="Cambria" w:hAnsi="Cambria" w:cs="Calibri Light"/>
                <w:sz w:val="16"/>
                <w:szCs w:val="16"/>
              </w:rPr>
            </w:pPr>
            <w:r w:rsidRPr="005F4DF1">
              <w:rPr>
                <w:rFonts w:ascii="Cambria" w:hAnsi="Cambria" w:cs="Calibri Light"/>
                <w:sz w:val="16"/>
                <w:szCs w:val="16"/>
                <w:lang w:val="en"/>
              </w:rPr>
              <w:t xml:space="preserve">State authorities, civil society organizations, attorneys and relatives of detained individuals, human rights defenders, and representatives of the Catholic Church. </w:t>
            </w:r>
          </w:p>
        </w:tc>
        <w:tc>
          <w:tcPr>
            <w:tcW w:w="1530" w:type="dxa"/>
            <w:shd w:val="clear" w:color="auto" w:fill="B8CCE4"/>
            <w:tcMar>
              <w:top w:w="0" w:type="dxa"/>
              <w:left w:w="108" w:type="dxa"/>
              <w:bottom w:w="0" w:type="dxa"/>
              <w:right w:w="108" w:type="dxa"/>
            </w:tcMar>
          </w:tcPr>
          <w:p w:rsidR="005531F6" w:rsidRPr="005F4DF1" w:rsidRDefault="005531F6" w:rsidP="0011005A">
            <w:pPr>
              <w:rPr>
                <w:rFonts w:ascii="Cambria" w:hAnsi="Cambria" w:cs="Calibri Light"/>
                <w:sz w:val="16"/>
                <w:szCs w:val="16"/>
              </w:rPr>
            </w:pPr>
            <w:r w:rsidRPr="005F4DF1">
              <w:rPr>
                <w:rFonts w:ascii="Cambria" w:hAnsi="Cambria" w:cs="Calibri Light"/>
                <w:sz w:val="16"/>
                <w:szCs w:val="16"/>
                <w:lang w:val="en"/>
              </w:rPr>
              <w:t>Commissioner Antonia Urrejola</w:t>
            </w:r>
          </w:p>
        </w:tc>
        <w:tc>
          <w:tcPr>
            <w:tcW w:w="1530" w:type="dxa"/>
            <w:shd w:val="clear" w:color="auto" w:fill="B8CCE4"/>
          </w:tcPr>
          <w:p w:rsidR="005531F6" w:rsidRPr="005F4DF1" w:rsidRDefault="00400700" w:rsidP="007E0E01">
            <w:pPr>
              <w:rPr>
                <w:rFonts w:ascii="Cambria" w:hAnsi="Cambria" w:cs="Calibri Light"/>
                <w:sz w:val="16"/>
                <w:szCs w:val="16"/>
              </w:rPr>
            </w:pPr>
            <w:r w:rsidRPr="005F4DF1">
              <w:rPr>
                <w:rFonts w:ascii="Cambria" w:hAnsi="Cambria" w:cs="Calibri Light"/>
                <w:sz w:val="16"/>
                <w:szCs w:val="16"/>
                <w:lang w:val="en"/>
              </w:rPr>
              <w:t>Observation visit</w:t>
            </w:r>
          </w:p>
        </w:tc>
        <w:tc>
          <w:tcPr>
            <w:tcW w:w="1530" w:type="dxa"/>
            <w:shd w:val="clear" w:color="auto" w:fill="B8CCE4"/>
            <w:tcMar>
              <w:top w:w="0" w:type="dxa"/>
              <w:left w:w="108" w:type="dxa"/>
              <w:bottom w:w="0" w:type="dxa"/>
              <w:right w:w="108" w:type="dxa"/>
            </w:tcMar>
          </w:tcPr>
          <w:p w:rsidR="005531F6" w:rsidRPr="005F4DF1" w:rsidRDefault="005531F6" w:rsidP="00EF409A">
            <w:pPr>
              <w:rPr>
                <w:rFonts w:ascii="Cambria" w:hAnsi="Cambria" w:cs="Calibri Light"/>
                <w:sz w:val="16"/>
                <w:szCs w:val="16"/>
                <w:lang w:val="en"/>
              </w:rPr>
            </w:pPr>
            <w:r w:rsidRPr="005F4DF1">
              <w:rPr>
                <w:rFonts w:ascii="Cambria" w:hAnsi="Cambria" w:cs="Calibri Light"/>
                <w:sz w:val="16"/>
                <w:szCs w:val="16"/>
                <w:lang w:val="en"/>
              </w:rPr>
              <w:t xml:space="preserve">Visit to verify the human rights situation in Nicaragua and establish </w:t>
            </w:r>
            <w:r w:rsidR="003A22FD" w:rsidRPr="005F4DF1">
              <w:rPr>
                <w:rFonts w:ascii="Cambria" w:hAnsi="Cambria" w:cs="Calibri Light"/>
                <w:sz w:val="16"/>
                <w:szCs w:val="16"/>
                <w:lang w:val="en"/>
              </w:rPr>
              <w:t>the Interdisciplinary</w:t>
            </w:r>
            <w:r w:rsidR="00EF409A" w:rsidRPr="005F4DF1">
              <w:rPr>
                <w:rFonts w:ascii="Cambria" w:hAnsi="Cambria" w:cs="Calibri Light"/>
                <w:sz w:val="16"/>
                <w:szCs w:val="16"/>
                <w:lang w:val="en"/>
              </w:rPr>
              <w:t xml:space="preserve"> Group of Independent Experts </w:t>
            </w:r>
            <w:r w:rsidR="00506B31" w:rsidRPr="005F4DF1">
              <w:rPr>
                <w:rFonts w:ascii="Cambria" w:hAnsi="Cambria" w:cs="Calibri Light"/>
                <w:sz w:val="16"/>
                <w:szCs w:val="16"/>
                <w:lang w:val="en"/>
              </w:rPr>
              <w:t xml:space="preserve">for Nicaragua </w:t>
            </w:r>
            <w:r w:rsidR="00EF409A" w:rsidRPr="005F4DF1">
              <w:rPr>
                <w:rFonts w:ascii="Cambria" w:hAnsi="Cambria" w:cs="Calibri Light"/>
                <w:sz w:val="16"/>
                <w:szCs w:val="16"/>
                <w:lang w:val="en"/>
              </w:rPr>
              <w:t>(GIEI, by its initials in Spanish).</w:t>
            </w:r>
          </w:p>
          <w:p w:rsidR="00EF409A" w:rsidRPr="005F4DF1" w:rsidRDefault="00EF409A" w:rsidP="00A300C0">
            <w:pPr>
              <w:rPr>
                <w:rFonts w:ascii="Cambria" w:hAnsi="Cambria" w:cs="Calibri Light"/>
                <w:sz w:val="16"/>
                <w:szCs w:val="16"/>
              </w:rPr>
            </w:pPr>
          </w:p>
        </w:tc>
      </w:tr>
      <w:tr w:rsidR="002C5D2D" w:rsidRPr="005F4DF1" w:rsidTr="00880F24">
        <w:trPr>
          <w:trHeight w:hRule="exact" w:val="3025"/>
        </w:trPr>
        <w:tc>
          <w:tcPr>
            <w:tcW w:w="1179" w:type="dxa"/>
            <w:shd w:val="clear" w:color="auto" w:fill="4F81BD"/>
            <w:tcMar>
              <w:top w:w="0" w:type="dxa"/>
              <w:left w:w="108" w:type="dxa"/>
              <w:bottom w:w="0" w:type="dxa"/>
              <w:right w:w="108" w:type="dxa"/>
            </w:tcMar>
          </w:tcPr>
          <w:p w:rsidR="002C5D2D" w:rsidRPr="005F4DF1" w:rsidRDefault="002C5D2D" w:rsidP="002C5D2D">
            <w:pPr>
              <w:jc w:val="center"/>
              <w:rPr>
                <w:rFonts w:ascii="Cambria" w:hAnsi="Cambria" w:cs="Calibri Light"/>
                <w:sz w:val="18"/>
                <w:szCs w:val="18"/>
              </w:rPr>
            </w:pPr>
            <w:r w:rsidRPr="005F4DF1">
              <w:rPr>
                <w:rFonts w:ascii="Cambria" w:hAnsi="Cambria"/>
                <w:b/>
                <w:bCs/>
                <w:color w:val="FFFFFF"/>
                <w:sz w:val="16"/>
                <w:szCs w:val="16"/>
                <w:lang w:val="en"/>
              </w:rPr>
              <w:t>Ecuador</w:t>
            </w:r>
          </w:p>
        </w:tc>
        <w:tc>
          <w:tcPr>
            <w:tcW w:w="1089" w:type="dxa"/>
            <w:shd w:val="clear" w:color="auto" w:fill="DEEAF6" w:themeFill="accent1" w:themeFillTint="33"/>
            <w:tcMar>
              <w:top w:w="0" w:type="dxa"/>
              <w:left w:w="108" w:type="dxa"/>
              <w:bottom w:w="0" w:type="dxa"/>
              <w:right w:w="108" w:type="dxa"/>
            </w:tcMar>
          </w:tcPr>
          <w:p w:rsidR="002C5D2D" w:rsidRPr="005F4DF1" w:rsidRDefault="002C5D2D" w:rsidP="002C5D2D">
            <w:pPr>
              <w:rPr>
                <w:rFonts w:ascii="Cambria" w:hAnsi="Cambria" w:cs="Calibri Light"/>
                <w:sz w:val="16"/>
                <w:szCs w:val="16"/>
                <w:lang w:val="en"/>
              </w:rPr>
            </w:pPr>
            <w:r w:rsidRPr="005F4DF1">
              <w:rPr>
                <w:rFonts w:ascii="Cambria" w:hAnsi="Cambria" w:cs="Calibri Light"/>
                <w:sz w:val="16"/>
                <w:szCs w:val="16"/>
                <w:lang w:val="en"/>
              </w:rPr>
              <w:t>July 23-27</w:t>
            </w:r>
          </w:p>
          <w:p w:rsidR="002C5D2D" w:rsidRPr="005F4DF1" w:rsidRDefault="002C5D2D" w:rsidP="002C5D2D">
            <w:pPr>
              <w:rPr>
                <w:rFonts w:ascii="Cambria" w:hAnsi="Cambria" w:cs="Calibri Light"/>
                <w:sz w:val="16"/>
                <w:szCs w:val="16"/>
                <w:lang w:val="es-ES"/>
              </w:rPr>
            </w:pPr>
            <w:r w:rsidRPr="005F4DF1">
              <w:rPr>
                <w:rFonts w:ascii="Cambria" w:hAnsi="Cambria" w:cs="Calibri Light"/>
                <w:sz w:val="16"/>
                <w:szCs w:val="16"/>
              </w:rPr>
              <w:t>Quito</w:t>
            </w:r>
          </w:p>
        </w:tc>
        <w:tc>
          <w:tcPr>
            <w:tcW w:w="2127" w:type="dxa"/>
            <w:shd w:val="clear" w:color="auto" w:fill="DEEAF6" w:themeFill="accent1" w:themeFillTint="33"/>
            <w:noWrap/>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Special Follow-up Team (ESE, by its initials in Spanish), Special Rapporteur for Freedom of Expression and country rapporteur</w:t>
            </w:r>
          </w:p>
        </w:tc>
        <w:tc>
          <w:tcPr>
            <w:tcW w:w="2733" w:type="dxa"/>
            <w:shd w:val="clear" w:color="auto" w:fill="DEEAF6" w:themeFill="accent1" w:themeFillTint="33"/>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 xml:space="preserve">Foreign Minister, </w:t>
            </w:r>
            <w:r w:rsidR="00A06CC1" w:rsidRPr="005F4DF1">
              <w:rPr>
                <w:rFonts w:ascii="Cambria" w:hAnsi="Cambria" w:cs="Calibri Light"/>
                <w:sz w:val="16"/>
                <w:szCs w:val="16"/>
                <w:lang w:val="en"/>
              </w:rPr>
              <w:t xml:space="preserve">Attorney General, Prosecutor in charge of the case, Ministry of Interior, Ministry of Defense, Secretariat of Communications, </w:t>
            </w:r>
            <w:r w:rsidR="00A06CC1" w:rsidRPr="005F4DF1">
              <w:rPr>
                <w:rFonts w:ascii="Cambria" w:hAnsi="Cambria" w:cs="Calibri Light"/>
                <w:sz w:val="16"/>
                <w:szCs w:val="16"/>
              </w:rPr>
              <w:t xml:space="preserve">Judiciary Power, </w:t>
            </w:r>
            <w:r w:rsidRPr="005F4DF1">
              <w:rPr>
                <w:rFonts w:ascii="Cambria" w:hAnsi="Cambria" w:cs="Calibri Light"/>
                <w:sz w:val="16"/>
                <w:szCs w:val="16"/>
                <w:lang w:val="en"/>
              </w:rPr>
              <w:t>the Office of the Ombudsman,</w:t>
            </w:r>
            <w:r w:rsidR="00A06CC1" w:rsidRPr="005F4DF1">
              <w:rPr>
                <w:rFonts w:ascii="Cambria" w:hAnsi="Cambria" w:cs="Calibri Light"/>
                <w:sz w:val="16"/>
                <w:szCs w:val="16"/>
                <w:lang w:val="en"/>
              </w:rPr>
              <w:t xml:space="preserve"> relatives</w:t>
            </w:r>
            <w:r w:rsidR="00B41571" w:rsidRPr="005F4DF1">
              <w:rPr>
                <w:rFonts w:ascii="Cambria" w:hAnsi="Cambria" w:cs="Calibri Light"/>
                <w:sz w:val="16"/>
                <w:szCs w:val="16"/>
                <w:lang w:val="en"/>
              </w:rPr>
              <w:t xml:space="preserve"> of the victims and representatives.</w:t>
            </w:r>
            <w:r w:rsidRPr="005F4DF1">
              <w:rPr>
                <w:rFonts w:ascii="Cambria" w:hAnsi="Cambria" w:cs="Calibri Light"/>
                <w:sz w:val="16"/>
                <w:szCs w:val="16"/>
                <w:lang w:val="en"/>
              </w:rPr>
              <w:t xml:space="preserve">  </w:t>
            </w:r>
          </w:p>
        </w:tc>
        <w:tc>
          <w:tcPr>
            <w:tcW w:w="1530" w:type="dxa"/>
            <w:shd w:val="clear" w:color="auto" w:fill="DEEAF6" w:themeFill="accent1" w:themeFillTint="33"/>
            <w:tcMar>
              <w:top w:w="0" w:type="dxa"/>
              <w:left w:w="108" w:type="dxa"/>
              <w:bottom w:w="0" w:type="dxa"/>
              <w:right w:w="108" w:type="dxa"/>
            </w:tcMar>
          </w:tcPr>
          <w:p w:rsidR="00B41571" w:rsidRPr="005F4DF1" w:rsidRDefault="00B41571" w:rsidP="002C5D2D">
            <w:pPr>
              <w:rPr>
                <w:rFonts w:ascii="Cambria" w:hAnsi="Cambria" w:cs="Calibri Light"/>
                <w:sz w:val="16"/>
                <w:szCs w:val="16"/>
                <w:lang w:val="en"/>
              </w:rPr>
            </w:pPr>
            <w:r w:rsidRPr="005F4DF1">
              <w:rPr>
                <w:rFonts w:ascii="Cambria" w:hAnsi="Cambria" w:cs="Calibri Light"/>
                <w:sz w:val="16"/>
                <w:szCs w:val="16"/>
                <w:lang w:val="en"/>
              </w:rPr>
              <w:t xml:space="preserve">Commissioner Esmeralda </w:t>
            </w:r>
            <w:proofErr w:type="spellStart"/>
            <w:r w:rsidRPr="005F4DF1">
              <w:rPr>
                <w:rFonts w:ascii="Cambria" w:hAnsi="Cambria" w:cs="Calibri Light"/>
                <w:sz w:val="16"/>
                <w:szCs w:val="16"/>
                <w:lang w:val="en"/>
              </w:rPr>
              <w:t>Arosemena</w:t>
            </w:r>
            <w:proofErr w:type="spellEnd"/>
            <w:r w:rsidRPr="005F4DF1">
              <w:rPr>
                <w:rFonts w:ascii="Cambria" w:hAnsi="Cambria" w:cs="Calibri Light"/>
                <w:sz w:val="16"/>
                <w:szCs w:val="16"/>
                <w:lang w:val="en"/>
              </w:rPr>
              <w:t xml:space="preserve"> </w:t>
            </w:r>
          </w:p>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Special Rapporteur for Freedom of Expression Edison Lanza,</w:t>
            </w:r>
          </w:p>
          <w:p w:rsidR="002C5D2D" w:rsidRPr="005F4DF1" w:rsidRDefault="002C5D2D" w:rsidP="002C5D2D">
            <w:pPr>
              <w:rPr>
                <w:rFonts w:ascii="Cambria" w:hAnsi="Cambria" w:cs="Calibri Light"/>
                <w:sz w:val="16"/>
                <w:szCs w:val="16"/>
              </w:rPr>
            </w:pPr>
          </w:p>
        </w:tc>
        <w:tc>
          <w:tcPr>
            <w:tcW w:w="1530" w:type="dxa"/>
            <w:shd w:val="clear" w:color="auto" w:fill="DEEAF6" w:themeFill="accent1" w:themeFillTint="33"/>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Follow-up visit.</w:t>
            </w:r>
          </w:p>
        </w:tc>
        <w:tc>
          <w:tcPr>
            <w:tcW w:w="1530" w:type="dxa"/>
            <w:shd w:val="clear" w:color="auto" w:fill="DEEAF6" w:themeFill="accent1" w:themeFillTint="33"/>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Visit to establish the Special Follow-up Team (ESE</w:t>
            </w:r>
            <w:r w:rsidR="00B41571" w:rsidRPr="005F4DF1">
              <w:rPr>
                <w:rFonts w:ascii="Cambria" w:hAnsi="Cambria" w:cs="Calibri Light"/>
                <w:sz w:val="16"/>
                <w:szCs w:val="16"/>
                <w:lang w:val="en"/>
              </w:rPr>
              <w:t>, by its initials in Spanish</w:t>
            </w:r>
            <w:r w:rsidRPr="005F4DF1">
              <w:rPr>
                <w:rFonts w:ascii="Cambria" w:hAnsi="Cambria" w:cs="Calibri Light"/>
                <w:sz w:val="16"/>
                <w:szCs w:val="16"/>
                <w:lang w:val="en"/>
              </w:rPr>
              <w:t>) to follow the investigation into the murders and the search for and delivery of the bodies in the context of Precautionary Measure 309-18, still in force.</w:t>
            </w:r>
          </w:p>
        </w:tc>
      </w:tr>
      <w:tr w:rsidR="002C5D2D" w:rsidRPr="005F4DF1" w:rsidTr="00A300C0">
        <w:trPr>
          <w:trHeight w:hRule="exact" w:val="1702"/>
        </w:trPr>
        <w:tc>
          <w:tcPr>
            <w:tcW w:w="1179" w:type="dxa"/>
            <w:shd w:val="clear" w:color="auto" w:fill="4F81BD"/>
            <w:tcMar>
              <w:top w:w="0" w:type="dxa"/>
              <w:left w:w="108" w:type="dxa"/>
              <w:bottom w:w="0" w:type="dxa"/>
              <w:right w:w="108" w:type="dxa"/>
            </w:tcMar>
          </w:tcPr>
          <w:p w:rsidR="002C5D2D" w:rsidRPr="005F4DF1" w:rsidRDefault="002C5D2D" w:rsidP="002C5D2D">
            <w:pPr>
              <w:jc w:val="center"/>
              <w:rPr>
                <w:rFonts w:ascii="Cambria" w:hAnsi="Cambria"/>
                <w:b/>
                <w:bCs/>
                <w:color w:val="FFFFFF"/>
                <w:sz w:val="16"/>
                <w:szCs w:val="16"/>
              </w:rPr>
            </w:pPr>
            <w:r w:rsidRPr="005F4DF1">
              <w:rPr>
                <w:rFonts w:ascii="Cambria" w:hAnsi="Cambria"/>
                <w:b/>
                <w:bCs/>
                <w:color w:val="FFFFFF"/>
                <w:sz w:val="16"/>
                <w:szCs w:val="16"/>
                <w:lang w:val="en"/>
              </w:rPr>
              <w:t>United States</w:t>
            </w:r>
          </w:p>
        </w:tc>
        <w:tc>
          <w:tcPr>
            <w:tcW w:w="1089" w:type="dxa"/>
            <w:shd w:val="clear" w:color="auto" w:fill="B8CCE4"/>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July 24 and 25, Washington D.C.</w:t>
            </w:r>
          </w:p>
        </w:tc>
        <w:tc>
          <w:tcPr>
            <w:tcW w:w="2127" w:type="dxa"/>
            <w:shd w:val="clear" w:color="auto" w:fill="B8CCE4"/>
            <w:noWrap/>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First Working Table on Implementation of Human</w:t>
            </w:r>
          </w:p>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Rights Policies in the Dominican Republic</w:t>
            </w:r>
          </w:p>
        </w:tc>
        <w:tc>
          <w:tcPr>
            <w:tcW w:w="2733" w:type="dxa"/>
            <w:shd w:val="clear" w:color="auto" w:fill="B8CCE4"/>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sz w:val="16"/>
                <w:szCs w:val="16"/>
                <w:lang w:val="en"/>
              </w:rPr>
              <w:t xml:space="preserve">Team from the Executive Branch, Permanent Representative </w:t>
            </w:r>
            <w:r w:rsidR="003578EC" w:rsidRPr="005F4DF1">
              <w:rPr>
                <w:rFonts w:ascii="Cambria" w:hAnsi="Cambria"/>
                <w:sz w:val="16"/>
                <w:szCs w:val="16"/>
                <w:lang w:val="en"/>
              </w:rPr>
              <w:t xml:space="preserve">of Dominican Republic </w:t>
            </w:r>
            <w:r w:rsidRPr="005F4DF1">
              <w:rPr>
                <w:rFonts w:ascii="Cambria" w:hAnsi="Cambria"/>
                <w:sz w:val="16"/>
                <w:szCs w:val="16"/>
                <w:lang w:val="en"/>
              </w:rPr>
              <w:t>to the OAS, Attorney General, Ministry of the</w:t>
            </w:r>
            <w:r w:rsidRPr="005F4DF1">
              <w:rPr>
                <w:rFonts w:ascii="Cambria" w:hAnsi="Cambria"/>
                <w:lang w:val="en"/>
              </w:rPr>
              <w:t xml:space="preserve"> </w:t>
            </w:r>
            <w:r w:rsidRPr="005F4DF1">
              <w:rPr>
                <w:rFonts w:ascii="Cambria" w:hAnsi="Cambria"/>
                <w:sz w:val="16"/>
                <w:szCs w:val="16"/>
                <w:lang w:val="en"/>
              </w:rPr>
              <w:t xml:space="preserve">Presidency, Central Board of Elections, civil society. </w:t>
            </w:r>
          </w:p>
        </w:tc>
        <w:tc>
          <w:tcPr>
            <w:tcW w:w="1530" w:type="dxa"/>
            <w:shd w:val="clear" w:color="auto" w:fill="B8CCE4"/>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Commissioner L</w:t>
            </w:r>
            <w:r w:rsidR="00DE34D4" w:rsidRPr="005F4DF1">
              <w:rPr>
                <w:rFonts w:ascii="Cambria" w:hAnsi="Cambria" w:cs="Calibri Light"/>
                <w:sz w:val="16"/>
                <w:szCs w:val="16"/>
                <w:lang w:val="en"/>
              </w:rPr>
              <w:t xml:space="preserve">uis </w:t>
            </w:r>
            <w:r w:rsidRPr="005F4DF1">
              <w:rPr>
                <w:rFonts w:ascii="Cambria" w:hAnsi="Cambria" w:cs="Calibri Light"/>
                <w:sz w:val="16"/>
                <w:szCs w:val="16"/>
                <w:lang w:val="en"/>
              </w:rPr>
              <w:t>E. Vargas</w:t>
            </w:r>
          </w:p>
        </w:tc>
        <w:tc>
          <w:tcPr>
            <w:tcW w:w="1530" w:type="dxa"/>
            <w:shd w:val="clear" w:color="auto" w:fill="B8CCE4"/>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Follow-up visit.</w:t>
            </w:r>
          </w:p>
        </w:tc>
        <w:tc>
          <w:tcPr>
            <w:tcW w:w="1530" w:type="dxa"/>
            <w:shd w:val="clear" w:color="auto" w:fill="B8CCE4"/>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Meeting to follow up on recommendations</w:t>
            </w:r>
          </w:p>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See Press Release:</w:t>
            </w:r>
          </w:p>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w:t>
            </w:r>
            <w:hyperlink r:id="rId14" w:history="1">
              <w:r w:rsidR="00DE34D4" w:rsidRPr="005F4DF1">
                <w:rPr>
                  <w:rStyle w:val="Hyperlink"/>
                  <w:rFonts w:ascii="Cambria" w:hAnsi="Cambria" w:cs="Calibri Light"/>
                  <w:sz w:val="16"/>
                  <w:szCs w:val="16"/>
                  <w:lang w:val="en"/>
                </w:rPr>
                <w:t>http://www.oas.org/en/iachr/media_center/PReleases/2018/163.asp</w:t>
              </w:r>
            </w:hyperlink>
          </w:p>
        </w:tc>
      </w:tr>
      <w:tr w:rsidR="002C5D2D" w:rsidRPr="005F4DF1" w:rsidTr="00DF3706">
        <w:trPr>
          <w:trHeight w:hRule="exact" w:val="2890"/>
        </w:trPr>
        <w:tc>
          <w:tcPr>
            <w:tcW w:w="1179" w:type="dxa"/>
            <w:shd w:val="clear" w:color="auto" w:fill="4F81BD"/>
            <w:tcMar>
              <w:top w:w="0" w:type="dxa"/>
              <w:left w:w="108" w:type="dxa"/>
              <w:bottom w:w="0" w:type="dxa"/>
              <w:right w:w="108" w:type="dxa"/>
            </w:tcMar>
          </w:tcPr>
          <w:p w:rsidR="002C5D2D" w:rsidRPr="005F4DF1" w:rsidRDefault="002C5D2D" w:rsidP="002C5D2D">
            <w:pPr>
              <w:jc w:val="center"/>
              <w:rPr>
                <w:rFonts w:ascii="Cambria" w:hAnsi="Cambria"/>
                <w:b/>
                <w:bCs/>
                <w:color w:val="FFFFFF"/>
                <w:sz w:val="16"/>
                <w:szCs w:val="16"/>
              </w:rPr>
            </w:pPr>
            <w:r w:rsidRPr="005F4DF1">
              <w:rPr>
                <w:rFonts w:ascii="Cambria" w:hAnsi="Cambria"/>
                <w:b/>
                <w:bCs/>
                <w:color w:val="FFFFFF"/>
                <w:sz w:val="16"/>
                <w:szCs w:val="16"/>
                <w:lang w:val="en"/>
              </w:rPr>
              <w:t>Bolivia</w:t>
            </w:r>
          </w:p>
        </w:tc>
        <w:tc>
          <w:tcPr>
            <w:tcW w:w="1089" w:type="dxa"/>
            <w:shd w:val="clear" w:color="auto" w:fill="B8CCE4"/>
            <w:tcMar>
              <w:top w:w="0" w:type="dxa"/>
              <w:left w:w="108" w:type="dxa"/>
              <w:bottom w:w="0" w:type="dxa"/>
              <w:right w:w="108" w:type="dxa"/>
            </w:tcMar>
          </w:tcPr>
          <w:p w:rsidR="002C5D2D" w:rsidRPr="005F4DF1" w:rsidRDefault="002C5D2D" w:rsidP="002C5D2D">
            <w:pPr>
              <w:rPr>
                <w:rFonts w:ascii="Cambria" w:hAnsi="Cambria" w:cs="Calibri Light"/>
                <w:sz w:val="16"/>
                <w:szCs w:val="16"/>
                <w:lang w:val="es-ES"/>
              </w:rPr>
            </w:pPr>
            <w:proofErr w:type="spellStart"/>
            <w:r w:rsidRPr="005F4DF1">
              <w:rPr>
                <w:rFonts w:ascii="Cambria" w:hAnsi="Cambria" w:cs="Calibri Light"/>
                <w:sz w:val="16"/>
                <w:szCs w:val="16"/>
                <w:lang w:val="es-ES"/>
              </w:rPr>
              <w:t>August</w:t>
            </w:r>
            <w:proofErr w:type="spellEnd"/>
            <w:r w:rsidRPr="005F4DF1">
              <w:rPr>
                <w:rFonts w:ascii="Cambria" w:hAnsi="Cambria" w:cs="Calibri Light"/>
                <w:sz w:val="16"/>
                <w:szCs w:val="16"/>
                <w:lang w:val="es-ES"/>
              </w:rPr>
              <w:t xml:space="preserve"> 14 to 17</w:t>
            </w:r>
          </w:p>
          <w:p w:rsidR="00DE34D4" w:rsidRPr="005F4DF1" w:rsidRDefault="00DE34D4" w:rsidP="00DE34D4">
            <w:pPr>
              <w:rPr>
                <w:rFonts w:ascii="Cambria" w:hAnsi="Cambria" w:cs="Calibri Light"/>
                <w:sz w:val="16"/>
                <w:szCs w:val="16"/>
                <w:lang w:val="es-ES"/>
              </w:rPr>
            </w:pPr>
            <w:r w:rsidRPr="005F4DF1">
              <w:rPr>
                <w:rFonts w:ascii="Cambria" w:hAnsi="Cambria" w:cs="Calibri Light"/>
                <w:sz w:val="16"/>
                <w:szCs w:val="16"/>
                <w:lang w:val="es-ES"/>
              </w:rPr>
              <w:t>La Paz, Cochabamba, and Santa Cruz</w:t>
            </w:r>
          </w:p>
        </w:tc>
        <w:tc>
          <w:tcPr>
            <w:tcW w:w="2127" w:type="dxa"/>
            <w:shd w:val="clear" w:color="auto" w:fill="B8CCE4"/>
            <w:noWrap/>
            <w:tcMar>
              <w:top w:w="0" w:type="dxa"/>
              <w:left w:w="108" w:type="dxa"/>
              <w:bottom w:w="0" w:type="dxa"/>
              <w:right w:w="108" w:type="dxa"/>
            </w:tcMar>
          </w:tcPr>
          <w:p w:rsidR="008F1FA9" w:rsidRPr="005F4DF1" w:rsidRDefault="008F1FA9" w:rsidP="002C5D2D">
            <w:pPr>
              <w:rPr>
                <w:rFonts w:ascii="Cambria" w:hAnsi="Cambria" w:cs="Calibri Light"/>
                <w:sz w:val="16"/>
                <w:szCs w:val="16"/>
                <w:lang w:val="en"/>
              </w:rPr>
            </w:pPr>
            <w:r w:rsidRPr="005F4DF1">
              <w:rPr>
                <w:rFonts w:ascii="Cambria" w:hAnsi="Cambria" w:cs="Calibri Light"/>
                <w:sz w:val="16"/>
                <w:szCs w:val="16"/>
              </w:rPr>
              <w:t>Official visit to introduce Commissioner Francisco Eguiguren as the new Country Rapporteur.</w:t>
            </w:r>
          </w:p>
          <w:p w:rsidR="008F1FA9" w:rsidRPr="005F4DF1" w:rsidRDefault="008F1FA9" w:rsidP="002C5D2D">
            <w:pPr>
              <w:rPr>
                <w:rFonts w:ascii="Cambria" w:hAnsi="Cambria" w:cs="Calibri Light"/>
                <w:sz w:val="16"/>
                <w:szCs w:val="16"/>
                <w:lang w:val="en"/>
              </w:rPr>
            </w:pPr>
          </w:p>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 xml:space="preserve">Cases and </w:t>
            </w:r>
            <w:r w:rsidR="00DE34D4" w:rsidRPr="005F4DF1">
              <w:rPr>
                <w:rFonts w:ascii="Cambria" w:hAnsi="Cambria" w:cs="Calibri Light"/>
                <w:sz w:val="16"/>
                <w:szCs w:val="16"/>
                <w:lang w:val="en"/>
              </w:rPr>
              <w:t>petitions</w:t>
            </w:r>
            <w:r w:rsidRPr="005F4DF1">
              <w:rPr>
                <w:rFonts w:ascii="Cambria" w:hAnsi="Cambria" w:cs="Calibri Light"/>
                <w:sz w:val="16"/>
                <w:szCs w:val="16"/>
                <w:lang w:val="en"/>
              </w:rPr>
              <w:t>; labor rights; indigenous peoples</w:t>
            </w:r>
          </w:p>
        </w:tc>
        <w:tc>
          <w:tcPr>
            <w:tcW w:w="2733" w:type="dxa"/>
            <w:shd w:val="clear" w:color="auto" w:fill="B8CCE4"/>
            <w:tcMar>
              <w:top w:w="0" w:type="dxa"/>
              <w:left w:w="108" w:type="dxa"/>
              <w:bottom w:w="0" w:type="dxa"/>
              <w:right w:w="108" w:type="dxa"/>
            </w:tcMar>
          </w:tcPr>
          <w:p w:rsidR="008F1FA9" w:rsidRPr="005F4DF1" w:rsidRDefault="008F1FA9" w:rsidP="008F1FA9">
            <w:pPr>
              <w:rPr>
                <w:rFonts w:ascii="Cambria" w:hAnsi="Cambria" w:cs="Calibri Light"/>
                <w:sz w:val="16"/>
                <w:szCs w:val="16"/>
              </w:rPr>
            </w:pPr>
            <w:r w:rsidRPr="005F4DF1">
              <w:rPr>
                <w:rFonts w:ascii="Cambria" w:hAnsi="Cambria" w:cs="Calibri Light"/>
                <w:sz w:val="16"/>
                <w:szCs w:val="16"/>
                <w:lang w:val="en"/>
              </w:rPr>
              <w:t>State Authorities.</w:t>
            </w:r>
          </w:p>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Universities, civil society organizations, political leaders</w:t>
            </w:r>
          </w:p>
        </w:tc>
        <w:tc>
          <w:tcPr>
            <w:tcW w:w="1530" w:type="dxa"/>
            <w:shd w:val="clear" w:color="auto" w:fill="B8CCE4"/>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Commissioner F</w:t>
            </w:r>
            <w:r w:rsidR="00DE34D4" w:rsidRPr="005F4DF1">
              <w:rPr>
                <w:rFonts w:ascii="Cambria" w:hAnsi="Cambria" w:cs="Calibri Light"/>
                <w:sz w:val="16"/>
                <w:szCs w:val="16"/>
                <w:lang w:val="en"/>
              </w:rPr>
              <w:t>rancisco</w:t>
            </w:r>
            <w:r w:rsidRPr="005F4DF1">
              <w:rPr>
                <w:rFonts w:ascii="Cambria" w:hAnsi="Cambria" w:cs="Calibri Light"/>
                <w:sz w:val="16"/>
                <w:szCs w:val="16"/>
                <w:lang w:val="en"/>
              </w:rPr>
              <w:t xml:space="preserve"> Eguiguren</w:t>
            </w:r>
          </w:p>
        </w:tc>
        <w:tc>
          <w:tcPr>
            <w:tcW w:w="1530" w:type="dxa"/>
            <w:shd w:val="clear" w:color="auto" w:fill="B8CCE4"/>
          </w:tcPr>
          <w:p w:rsidR="002C5D2D" w:rsidRPr="005F4DF1" w:rsidRDefault="008F1FA9" w:rsidP="002C5D2D">
            <w:pPr>
              <w:rPr>
                <w:rFonts w:ascii="Cambria" w:hAnsi="Cambria" w:cs="Calibri Light"/>
                <w:sz w:val="16"/>
                <w:szCs w:val="16"/>
              </w:rPr>
            </w:pPr>
            <w:r w:rsidRPr="005F4DF1">
              <w:rPr>
                <w:rFonts w:ascii="Cambria" w:hAnsi="Cambria" w:cs="Calibri Light"/>
                <w:sz w:val="16"/>
                <w:szCs w:val="16"/>
                <w:lang w:val="en"/>
              </w:rPr>
              <w:t>Work and p</w:t>
            </w:r>
            <w:r w:rsidR="002C5D2D" w:rsidRPr="005F4DF1">
              <w:rPr>
                <w:rFonts w:ascii="Cambria" w:hAnsi="Cambria" w:cs="Calibri Light"/>
                <w:sz w:val="16"/>
                <w:szCs w:val="16"/>
                <w:lang w:val="en"/>
              </w:rPr>
              <w:t>romotion visit</w:t>
            </w:r>
          </w:p>
          <w:p w:rsidR="002C5D2D" w:rsidRPr="005F4DF1" w:rsidRDefault="002C5D2D" w:rsidP="002C5D2D">
            <w:pPr>
              <w:rPr>
                <w:rFonts w:ascii="Cambria" w:hAnsi="Cambria" w:cs="Calibri Light"/>
                <w:sz w:val="16"/>
                <w:szCs w:val="16"/>
              </w:rPr>
            </w:pPr>
          </w:p>
        </w:tc>
        <w:tc>
          <w:tcPr>
            <w:tcW w:w="1530" w:type="dxa"/>
            <w:shd w:val="clear" w:color="auto" w:fill="B8CCE4"/>
            <w:tcMar>
              <w:top w:w="0" w:type="dxa"/>
              <w:left w:w="108" w:type="dxa"/>
              <w:bottom w:w="0" w:type="dxa"/>
              <w:right w:w="108" w:type="dxa"/>
            </w:tcMar>
          </w:tcPr>
          <w:p w:rsidR="008F1FA9" w:rsidRPr="005F4DF1" w:rsidRDefault="008F1FA9" w:rsidP="008F1FA9">
            <w:pPr>
              <w:rPr>
                <w:rFonts w:ascii="Cambria" w:hAnsi="Cambria" w:cs="Calibri Light"/>
                <w:sz w:val="16"/>
                <w:szCs w:val="16"/>
                <w:lang w:val="en"/>
              </w:rPr>
            </w:pPr>
            <w:r w:rsidRPr="005F4DF1">
              <w:rPr>
                <w:rFonts w:ascii="Cambria" w:hAnsi="Cambria" w:cs="Calibri Light"/>
                <w:sz w:val="16"/>
                <w:szCs w:val="16"/>
              </w:rPr>
              <w:t>Official visit to introduce Commissioner Francisco Eguiguren as the new Country Rapporteur.</w:t>
            </w:r>
          </w:p>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Working meetings on friendly settlements; academic activities and meetings.</w:t>
            </w:r>
          </w:p>
          <w:p w:rsidR="002C5D2D" w:rsidRPr="005F4DF1" w:rsidRDefault="002C5D2D" w:rsidP="002C5D2D">
            <w:pPr>
              <w:rPr>
                <w:rFonts w:ascii="Cambria" w:hAnsi="Cambria" w:cs="Calibri Light"/>
                <w:sz w:val="16"/>
                <w:szCs w:val="16"/>
              </w:rPr>
            </w:pPr>
          </w:p>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See Press Release:</w:t>
            </w:r>
          </w:p>
          <w:p w:rsidR="002C5D2D" w:rsidRPr="005F4DF1" w:rsidRDefault="00CB2DD3" w:rsidP="002C5D2D">
            <w:pPr>
              <w:rPr>
                <w:rFonts w:ascii="Cambria" w:hAnsi="Cambria" w:cs="Calibri Light"/>
                <w:sz w:val="16"/>
                <w:szCs w:val="16"/>
              </w:rPr>
            </w:pPr>
            <w:hyperlink r:id="rId15" w:history="1">
              <w:r w:rsidR="00DE34D4" w:rsidRPr="005F4DF1">
                <w:rPr>
                  <w:rStyle w:val="Hyperlink"/>
                  <w:rFonts w:ascii="Cambria" w:hAnsi="Cambria" w:cs="Calibri Light"/>
                  <w:sz w:val="16"/>
                  <w:szCs w:val="16"/>
                  <w:lang w:val="en"/>
                </w:rPr>
                <w:t>http://www.oas.org/en/iachr/media_center/PReleases/2018/192.asp</w:t>
              </w:r>
            </w:hyperlink>
          </w:p>
        </w:tc>
      </w:tr>
      <w:tr w:rsidR="002C5D2D" w:rsidRPr="005F4DF1" w:rsidTr="00880F24">
        <w:trPr>
          <w:trHeight w:hRule="exact" w:val="5770"/>
        </w:trPr>
        <w:tc>
          <w:tcPr>
            <w:tcW w:w="1179" w:type="dxa"/>
            <w:shd w:val="clear" w:color="auto" w:fill="4F81BD"/>
            <w:tcMar>
              <w:top w:w="0" w:type="dxa"/>
              <w:left w:w="108" w:type="dxa"/>
              <w:bottom w:w="0" w:type="dxa"/>
              <w:right w:w="108" w:type="dxa"/>
            </w:tcMar>
          </w:tcPr>
          <w:p w:rsidR="002C5D2D" w:rsidRPr="005F4DF1" w:rsidRDefault="002C5D2D" w:rsidP="002C5D2D">
            <w:pPr>
              <w:jc w:val="center"/>
              <w:rPr>
                <w:rFonts w:ascii="Cambria" w:hAnsi="Cambria"/>
                <w:b/>
                <w:bCs/>
                <w:color w:val="FFFFFF"/>
                <w:sz w:val="16"/>
                <w:szCs w:val="16"/>
              </w:rPr>
            </w:pPr>
            <w:r w:rsidRPr="005F4DF1">
              <w:rPr>
                <w:rFonts w:ascii="Cambria" w:hAnsi="Cambria"/>
                <w:b/>
                <w:bCs/>
                <w:color w:val="FFFFFF"/>
                <w:sz w:val="16"/>
                <w:szCs w:val="16"/>
                <w:lang w:val="en"/>
              </w:rPr>
              <w:lastRenderedPageBreak/>
              <w:t>Ecuador</w:t>
            </w:r>
          </w:p>
        </w:tc>
        <w:tc>
          <w:tcPr>
            <w:tcW w:w="1089" w:type="dxa"/>
            <w:shd w:val="clear" w:color="auto" w:fill="DEEAF6" w:themeFill="accent1" w:themeFillTint="33"/>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August 20 to 24, Quito and Guayaquil</w:t>
            </w:r>
          </w:p>
        </w:tc>
        <w:tc>
          <w:tcPr>
            <w:tcW w:w="2127" w:type="dxa"/>
            <w:shd w:val="clear" w:color="auto" w:fill="DEEAF6" w:themeFill="accent1" w:themeFillTint="33"/>
            <w:noWrap/>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Office of the Special Rapporteur for Freedom of Expression.</w:t>
            </w:r>
          </w:p>
        </w:tc>
        <w:tc>
          <w:tcPr>
            <w:tcW w:w="2733" w:type="dxa"/>
            <w:shd w:val="clear" w:color="auto" w:fill="DEEAF6" w:themeFill="accent1" w:themeFillTint="33"/>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 xml:space="preserve">Journalists, media, civil society organizations and victims of violations of freedom of expression during the previous term of office, President </w:t>
            </w:r>
            <w:proofErr w:type="spellStart"/>
            <w:r w:rsidRPr="005F4DF1">
              <w:rPr>
                <w:rFonts w:ascii="Cambria" w:hAnsi="Cambria" w:cs="Calibri Light"/>
                <w:sz w:val="16"/>
                <w:szCs w:val="16"/>
                <w:lang w:val="en"/>
              </w:rPr>
              <w:t>Lenín</w:t>
            </w:r>
            <w:proofErr w:type="spellEnd"/>
            <w:r w:rsidRPr="005F4DF1">
              <w:rPr>
                <w:rFonts w:ascii="Cambria" w:hAnsi="Cambria" w:cs="Calibri Light"/>
                <w:sz w:val="16"/>
                <w:szCs w:val="16"/>
                <w:lang w:val="en"/>
              </w:rPr>
              <w:t xml:space="preserve"> Moreno, Foreign Minister José Valencia, Minister of the Interior, Vice Minister of Information and Communication Technologies, Minister of Justice, Human Rights and Faith, President of the National Court of Justice, President of the Provincial Court of Guayas, National Secretary of Communication, the Office of the Ombudsman, President of the National Assembly, State Attorney General, the Minister of Telecommunications, the Telecommunications Regulation and Control Agency, Council for Regulation and Development of Information and Communication, General Manager of Public Media, General Director of the CIESPAL, Superintendent of Information and Communication, and with the Deputy Attorney General.  </w:t>
            </w:r>
          </w:p>
        </w:tc>
        <w:tc>
          <w:tcPr>
            <w:tcW w:w="1530" w:type="dxa"/>
            <w:shd w:val="clear" w:color="auto" w:fill="DEEAF6" w:themeFill="accent1" w:themeFillTint="33"/>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Special Rapporteur for Freedom of Expression Edison Lanza</w:t>
            </w:r>
          </w:p>
        </w:tc>
        <w:tc>
          <w:tcPr>
            <w:tcW w:w="1530" w:type="dxa"/>
            <w:shd w:val="clear" w:color="auto" w:fill="DEEAF6" w:themeFill="accent1" w:themeFillTint="33"/>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Observation visit</w:t>
            </w:r>
          </w:p>
        </w:tc>
        <w:tc>
          <w:tcPr>
            <w:tcW w:w="1530" w:type="dxa"/>
            <w:shd w:val="clear" w:color="auto" w:fill="DEEAF6" w:themeFill="accent1" w:themeFillTint="33"/>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Official visit to Ecuador to evaluate the situation of freedom of expression in the country.</w:t>
            </w:r>
          </w:p>
          <w:p w:rsidR="002C5D2D" w:rsidRPr="005F4DF1" w:rsidRDefault="002C5D2D" w:rsidP="002C5D2D">
            <w:pPr>
              <w:rPr>
                <w:rFonts w:ascii="Cambria" w:hAnsi="Cambria" w:cs="Calibri Light"/>
                <w:sz w:val="16"/>
                <w:szCs w:val="16"/>
              </w:rPr>
            </w:pPr>
          </w:p>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See Press Release:</w:t>
            </w:r>
          </w:p>
          <w:p w:rsidR="002C5D2D" w:rsidRPr="005F4DF1" w:rsidRDefault="00CB2DD3" w:rsidP="002C5D2D">
            <w:pPr>
              <w:rPr>
                <w:rFonts w:ascii="Cambria" w:hAnsi="Cambria" w:cs="Calibri Light"/>
                <w:sz w:val="16"/>
                <w:szCs w:val="16"/>
              </w:rPr>
            </w:pPr>
            <w:hyperlink r:id="rId16" w:history="1">
              <w:r w:rsidR="002C5D2D" w:rsidRPr="005F4DF1">
                <w:rPr>
                  <w:rStyle w:val="Hyperlink"/>
                  <w:rFonts w:ascii="Cambria" w:hAnsi="Cambria" w:cs="Calibri Light"/>
                  <w:sz w:val="16"/>
                  <w:szCs w:val="16"/>
                  <w:lang w:val="en"/>
                </w:rPr>
                <w:t>http://www.oas.org/es/cidh/expresion/showarticle.asp?artID=1115&amp;lID=2</w:t>
              </w:r>
            </w:hyperlink>
          </w:p>
        </w:tc>
      </w:tr>
      <w:tr w:rsidR="002C5D2D" w:rsidRPr="005F4DF1" w:rsidTr="005531F6">
        <w:trPr>
          <w:trHeight w:hRule="exact" w:val="3160"/>
        </w:trPr>
        <w:tc>
          <w:tcPr>
            <w:tcW w:w="1179" w:type="dxa"/>
            <w:shd w:val="clear" w:color="auto" w:fill="4F81BD"/>
            <w:tcMar>
              <w:top w:w="0" w:type="dxa"/>
              <w:left w:w="108" w:type="dxa"/>
              <w:bottom w:w="0" w:type="dxa"/>
              <w:right w:w="108" w:type="dxa"/>
            </w:tcMar>
          </w:tcPr>
          <w:p w:rsidR="002C5D2D" w:rsidRPr="005F4DF1" w:rsidRDefault="002C5D2D" w:rsidP="002C5D2D">
            <w:pPr>
              <w:jc w:val="center"/>
              <w:rPr>
                <w:rFonts w:ascii="Cambria" w:hAnsi="Cambria"/>
                <w:b/>
                <w:bCs/>
                <w:color w:val="FFFFFF"/>
                <w:sz w:val="16"/>
                <w:szCs w:val="16"/>
              </w:rPr>
            </w:pPr>
            <w:r w:rsidRPr="005F4DF1">
              <w:rPr>
                <w:rFonts w:ascii="Cambria" w:hAnsi="Cambria"/>
                <w:b/>
                <w:bCs/>
                <w:color w:val="FFFFFF"/>
                <w:sz w:val="16"/>
                <w:szCs w:val="16"/>
                <w:lang w:val="en"/>
              </w:rPr>
              <w:t>Mexico</w:t>
            </w:r>
          </w:p>
        </w:tc>
        <w:tc>
          <w:tcPr>
            <w:tcW w:w="1089" w:type="dxa"/>
            <w:shd w:val="clear" w:color="auto" w:fill="B8CCE4"/>
            <w:tcMar>
              <w:top w:w="0" w:type="dxa"/>
              <w:left w:w="108" w:type="dxa"/>
              <w:bottom w:w="0" w:type="dxa"/>
              <w:right w:w="108" w:type="dxa"/>
            </w:tcMar>
          </w:tcPr>
          <w:p w:rsidR="002C5D2D" w:rsidRPr="005F4DF1" w:rsidRDefault="002C5D2D" w:rsidP="002C5D2D">
            <w:pPr>
              <w:rPr>
                <w:rFonts w:ascii="Cambria" w:hAnsi="Cambria" w:cs="Calibri Light"/>
                <w:sz w:val="16"/>
                <w:szCs w:val="16"/>
                <w:lang w:val="en"/>
              </w:rPr>
            </w:pPr>
            <w:r w:rsidRPr="005F4DF1">
              <w:rPr>
                <w:rFonts w:ascii="Cambria" w:hAnsi="Cambria" w:cs="Calibri Light"/>
                <w:sz w:val="16"/>
                <w:szCs w:val="16"/>
                <w:lang w:val="en"/>
              </w:rPr>
              <w:t>September 3 and 5</w:t>
            </w:r>
          </w:p>
          <w:p w:rsidR="00DE34D4" w:rsidRPr="005F4DF1" w:rsidRDefault="00DE34D4" w:rsidP="002C5D2D">
            <w:pPr>
              <w:rPr>
                <w:rFonts w:ascii="Cambria" w:hAnsi="Cambria" w:cs="Calibri Light"/>
                <w:sz w:val="16"/>
                <w:szCs w:val="16"/>
              </w:rPr>
            </w:pPr>
            <w:r w:rsidRPr="005F4DF1">
              <w:rPr>
                <w:rFonts w:ascii="Cambria" w:hAnsi="Cambria" w:cs="Calibri Light"/>
                <w:sz w:val="16"/>
                <w:szCs w:val="16"/>
              </w:rPr>
              <w:t>Mexico DF</w:t>
            </w:r>
          </w:p>
          <w:p w:rsidR="00DE34D4" w:rsidRPr="005F4DF1" w:rsidRDefault="00DE34D4" w:rsidP="002C5D2D">
            <w:pPr>
              <w:rPr>
                <w:rFonts w:ascii="Cambria" w:hAnsi="Cambria" w:cs="Calibri Light"/>
                <w:sz w:val="16"/>
                <w:szCs w:val="16"/>
              </w:rPr>
            </w:pPr>
            <w:r w:rsidRPr="005F4DF1">
              <w:rPr>
                <w:rFonts w:ascii="Cambria" w:hAnsi="Cambria" w:cs="Calibri Light"/>
                <w:sz w:val="16"/>
                <w:szCs w:val="16"/>
              </w:rPr>
              <w:t>Ayotzinapa</w:t>
            </w:r>
          </w:p>
        </w:tc>
        <w:tc>
          <w:tcPr>
            <w:tcW w:w="2127" w:type="dxa"/>
            <w:shd w:val="clear" w:color="auto" w:fill="B8CCE4"/>
            <w:noWrap/>
            <w:tcMar>
              <w:top w:w="0" w:type="dxa"/>
              <w:left w:w="108" w:type="dxa"/>
              <w:bottom w:w="0" w:type="dxa"/>
              <w:right w:w="108" w:type="dxa"/>
            </w:tcMar>
          </w:tcPr>
          <w:p w:rsidR="002C5D2D" w:rsidRPr="005F4DF1" w:rsidRDefault="00DE34D4" w:rsidP="002C5D2D">
            <w:pPr>
              <w:rPr>
                <w:rFonts w:ascii="Cambria" w:hAnsi="Cambria" w:cs="Calibri Light"/>
                <w:sz w:val="16"/>
                <w:szCs w:val="16"/>
              </w:rPr>
            </w:pPr>
            <w:r w:rsidRPr="005F4DF1">
              <w:rPr>
                <w:rFonts w:ascii="Cambria" w:hAnsi="Cambria" w:cs="Calibri Light"/>
                <w:sz w:val="16"/>
                <w:szCs w:val="16"/>
                <w:lang w:val="en"/>
              </w:rPr>
              <w:t>Special Follow-Up Mechanism for the Ayotzinapa Case (MESA, by its initials in Spanish)</w:t>
            </w:r>
          </w:p>
        </w:tc>
        <w:tc>
          <w:tcPr>
            <w:tcW w:w="2733" w:type="dxa"/>
            <w:shd w:val="clear" w:color="auto" w:fill="B8CCE4"/>
            <w:tcMar>
              <w:top w:w="0" w:type="dxa"/>
              <w:left w:w="108" w:type="dxa"/>
              <w:bottom w:w="0" w:type="dxa"/>
              <w:right w:w="108" w:type="dxa"/>
            </w:tcMar>
          </w:tcPr>
          <w:p w:rsidR="002C5D2D" w:rsidRPr="005F4DF1" w:rsidRDefault="002C5D2D" w:rsidP="002C5D2D">
            <w:pPr>
              <w:rPr>
                <w:rFonts w:ascii="Cambria" w:hAnsi="Cambria" w:cs="Calibri Light"/>
                <w:sz w:val="16"/>
                <w:szCs w:val="16"/>
                <w:lang w:val="en"/>
              </w:rPr>
            </w:pPr>
            <w:r w:rsidRPr="005F4DF1">
              <w:rPr>
                <w:rFonts w:ascii="Cambria" w:hAnsi="Cambria" w:cs="Calibri Light"/>
                <w:sz w:val="16"/>
                <w:szCs w:val="16"/>
                <w:lang w:val="en"/>
              </w:rPr>
              <w:t xml:space="preserve">Attorney General, </w:t>
            </w:r>
            <w:r w:rsidR="00DE34D4" w:rsidRPr="005F4DF1">
              <w:rPr>
                <w:rFonts w:ascii="Cambria" w:hAnsi="Cambria" w:cs="Calibri Light"/>
                <w:sz w:val="16"/>
                <w:szCs w:val="16"/>
                <w:lang w:val="en"/>
              </w:rPr>
              <w:t xml:space="preserve">Ministry of the </w:t>
            </w:r>
            <w:r w:rsidR="003A22FD" w:rsidRPr="005F4DF1">
              <w:rPr>
                <w:rFonts w:ascii="Cambria" w:hAnsi="Cambria" w:cs="Calibri Light"/>
                <w:sz w:val="16"/>
                <w:szCs w:val="16"/>
                <w:lang w:val="en"/>
              </w:rPr>
              <w:t>Interior, Ministry</w:t>
            </w:r>
            <w:r w:rsidR="00DE34D4" w:rsidRPr="005F4DF1">
              <w:rPr>
                <w:rFonts w:ascii="Cambria" w:hAnsi="Cambria" w:cs="Calibri Light"/>
                <w:sz w:val="16"/>
                <w:szCs w:val="16"/>
                <w:lang w:val="en"/>
              </w:rPr>
              <w:t xml:space="preserve"> of Foreign Affairs</w:t>
            </w:r>
            <w:r w:rsidRPr="005F4DF1">
              <w:rPr>
                <w:rFonts w:ascii="Cambria" w:hAnsi="Cambria" w:cs="Calibri Light"/>
                <w:sz w:val="16"/>
                <w:szCs w:val="16"/>
                <w:lang w:val="en"/>
              </w:rPr>
              <w:t xml:space="preserve">, and </w:t>
            </w:r>
            <w:proofErr w:type="spellStart"/>
            <w:r w:rsidR="00DE34D4" w:rsidRPr="005F4DF1">
              <w:rPr>
                <w:rFonts w:ascii="Cambria" w:hAnsi="Cambria" w:cs="Calibri Light"/>
                <w:sz w:val="16"/>
                <w:szCs w:val="16"/>
                <w:lang w:val="en"/>
              </w:rPr>
              <w:t>victims´</w:t>
            </w:r>
            <w:r w:rsidRPr="005F4DF1">
              <w:rPr>
                <w:rFonts w:ascii="Cambria" w:hAnsi="Cambria" w:cs="Calibri Light"/>
                <w:sz w:val="16"/>
                <w:szCs w:val="16"/>
                <w:lang w:val="en"/>
              </w:rPr>
              <w:t>relatives</w:t>
            </w:r>
            <w:proofErr w:type="spellEnd"/>
            <w:r w:rsidRPr="005F4DF1">
              <w:rPr>
                <w:rFonts w:ascii="Cambria" w:hAnsi="Cambria" w:cs="Calibri Light"/>
                <w:sz w:val="16"/>
                <w:szCs w:val="16"/>
                <w:lang w:val="en"/>
              </w:rPr>
              <w:t xml:space="preserve"> and their representatives</w:t>
            </w:r>
          </w:p>
          <w:p w:rsidR="00DE34D4" w:rsidRPr="005F4DF1" w:rsidRDefault="00DE34D4" w:rsidP="002C5D2D">
            <w:pPr>
              <w:rPr>
                <w:rFonts w:ascii="Cambria" w:hAnsi="Cambria" w:cs="Calibri Light"/>
                <w:sz w:val="16"/>
                <w:szCs w:val="16"/>
              </w:rPr>
            </w:pPr>
          </w:p>
          <w:p w:rsidR="00DE34D4" w:rsidRPr="005F4DF1" w:rsidRDefault="00DE34D4" w:rsidP="00A300C0">
            <w:pPr>
              <w:rPr>
                <w:rFonts w:ascii="Cambria" w:hAnsi="Cambria" w:cs="Calibri Light"/>
                <w:sz w:val="16"/>
                <w:szCs w:val="16"/>
              </w:rPr>
            </w:pPr>
          </w:p>
        </w:tc>
        <w:tc>
          <w:tcPr>
            <w:tcW w:w="1530" w:type="dxa"/>
            <w:shd w:val="clear" w:color="auto" w:fill="B8CCE4"/>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 xml:space="preserve">Commissioner </w:t>
            </w:r>
            <w:r w:rsidR="00DE34D4" w:rsidRPr="005F4DF1">
              <w:rPr>
                <w:rFonts w:ascii="Cambria" w:hAnsi="Cambria" w:cs="Calibri Light"/>
                <w:sz w:val="16"/>
                <w:szCs w:val="16"/>
                <w:lang w:val="en"/>
              </w:rPr>
              <w:t xml:space="preserve">Esmeralda </w:t>
            </w:r>
            <w:proofErr w:type="spellStart"/>
            <w:r w:rsidRPr="005F4DF1">
              <w:rPr>
                <w:rFonts w:ascii="Cambria" w:hAnsi="Cambria" w:cs="Calibri Light"/>
                <w:sz w:val="16"/>
                <w:szCs w:val="16"/>
                <w:lang w:val="en"/>
              </w:rPr>
              <w:t>Arosemena</w:t>
            </w:r>
            <w:proofErr w:type="spellEnd"/>
            <w:r w:rsidRPr="005F4DF1">
              <w:rPr>
                <w:rFonts w:ascii="Cambria" w:hAnsi="Cambria" w:cs="Calibri Light"/>
                <w:sz w:val="16"/>
                <w:szCs w:val="16"/>
                <w:lang w:val="en"/>
              </w:rPr>
              <w:t>, Commissioner L.E. Vargas</w:t>
            </w:r>
          </w:p>
        </w:tc>
        <w:tc>
          <w:tcPr>
            <w:tcW w:w="1530" w:type="dxa"/>
            <w:shd w:val="clear" w:color="auto" w:fill="B8CCE4"/>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Follow-up visit.</w:t>
            </w:r>
          </w:p>
        </w:tc>
        <w:tc>
          <w:tcPr>
            <w:tcW w:w="1530" w:type="dxa"/>
            <w:shd w:val="clear" w:color="auto" w:fill="B8CCE4"/>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Sixth follow-up visit on the Ayotzinapa case.</w:t>
            </w:r>
          </w:p>
          <w:p w:rsidR="002C5D2D" w:rsidRPr="005F4DF1" w:rsidRDefault="002C5D2D" w:rsidP="002C5D2D">
            <w:pPr>
              <w:rPr>
                <w:rFonts w:ascii="Cambria" w:hAnsi="Cambria" w:cs="Calibri Light"/>
                <w:sz w:val="16"/>
                <w:szCs w:val="16"/>
              </w:rPr>
            </w:pPr>
          </w:p>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See Press Release:</w:t>
            </w:r>
          </w:p>
          <w:p w:rsidR="002C5D2D" w:rsidRPr="005F4DF1" w:rsidRDefault="00CB2DD3" w:rsidP="002C5D2D">
            <w:pPr>
              <w:rPr>
                <w:rFonts w:ascii="Cambria" w:hAnsi="Cambria" w:cs="Calibri Light"/>
                <w:sz w:val="16"/>
                <w:szCs w:val="16"/>
              </w:rPr>
            </w:pPr>
            <w:hyperlink r:id="rId17" w:history="1">
              <w:r w:rsidR="002C5D2D" w:rsidRPr="005F4DF1">
                <w:rPr>
                  <w:rStyle w:val="Hyperlink"/>
                  <w:rFonts w:ascii="Cambria" w:hAnsi="Cambria" w:cs="Calibri Light"/>
                  <w:sz w:val="16"/>
                  <w:szCs w:val="16"/>
                  <w:lang w:val="en"/>
                </w:rPr>
                <w:t>http://www.oas.org/es/cidh/prensa/comunicados/2018/202.asp</w:t>
              </w:r>
            </w:hyperlink>
          </w:p>
        </w:tc>
      </w:tr>
      <w:tr w:rsidR="002C5D2D" w:rsidRPr="005F4DF1" w:rsidTr="00880F24">
        <w:trPr>
          <w:trHeight w:hRule="exact" w:val="3790"/>
        </w:trPr>
        <w:tc>
          <w:tcPr>
            <w:tcW w:w="1179" w:type="dxa"/>
            <w:shd w:val="clear" w:color="auto" w:fill="4F81BD"/>
            <w:tcMar>
              <w:top w:w="0" w:type="dxa"/>
              <w:left w:w="108" w:type="dxa"/>
              <w:bottom w:w="0" w:type="dxa"/>
              <w:right w:w="108" w:type="dxa"/>
            </w:tcMar>
          </w:tcPr>
          <w:p w:rsidR="002C5D2D" w:rsidRPr="005F4DF1" w:rsidRDefault="002C5D2D" w:rsidP="002C5D2D">
            <w:pPr>
              <w:jc w:val="center"/>
              <w:rPr>
                <w:rFonts w:ascii="Cambria" w:hAnsi="Cambria"/>
                <w:b/>
                <w:bCs/>
                <w:color w:val="FFFFFF"/>
                <w:sz w:val="16"/>
                <w:szCs w:val="16"/>
              </w:rPr>
            </w:pPr>
            <w:r w:rsidRPr="005F4DF1">
              <w:rPr>
                <w:rFonts w:ascii="Cambria" w:hAnsi="Cambria"/>
                <w:b/>
                <w:bCs/>
                <w:color w:val="FFFFFF"/>
                <w:sz w:val="16"/>
                <w:szCs w:val="16"/>
                <w:lang w:val="en"/>
              </w:rPr>
              <w:t xml:space="preserve">Nicaragua </w:t>
            </w:r>
          </w:p>
        </w:tc>
        <w:tc>
          <w:tcPr>
            <w:tcW w:w="1089" w:type="dxa"/>
            <w:shd w:val="clear" w:color="auto" w:fill="DEEAF6" w:themeFill="accent1" w:themeFillTint="33"/>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September 18 to 20</w:t>
            </w:r>
          </w:p>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Managua</w:t>
            </w:r>
          </w:p>
        </w:tc>
        <w:tc>
          <w:tcPr>
            <w:tcW w:w="2127" w:type="dxa"/>
            <w:shd w:val="clear" w:color="auto" w:fill="DEEAF6" w:themeFill="accent1" w:themeFillTint="33"/>
            <w:noWrap/>
            <w:tcMar>
              <w:top w:w="0" w:type="dxa"/>
              <w:left w:w="108" w:type="dxa"/>
              <w:bottom w:w="0" w:type="dxa"/>
              <w:right w:w="108" w:type="dxa"/>
            </w:tcMar>
          </w:tcPr>
          <w:p w:rsidR="00096542" w:rsidRPr="005F4DF1" w:rsidRDefault="00CB2DD3" w:rsidP="00096542">
            <w:pPr>
              <w:rPr>
                <w:rFonts w:ascii="Cambria" w:hAnsi="Cambria" w:cs="Calibri Light"/>
                <w:sz w:val="16"/>
                <w:szCs w:val="16"/>
                <w:lang w:val="en"/>
              </w:rPr>
            </w:pPr>
            <w:hyperlink r:id="rId18" w:history="1">
              <w:r w:rsidR="00096542" w:rsidRPr="005F4DF1">
                <w:rPr>
                  <w:rFonts w:ascii="Cambria" w:hAnsi="Cambria" w:cs="Calibri Light"/>
                  <w:sz w:val="16"/>
                  <w:szCs w:val="16"/>
                  <w:lang w:val="en"/>
                </w:rPr>
                <w:t>Special Monitoring Mechanism for Nicaragua</w:t>
              </w:r>
            </w:hyperlink>
          </w:p>
          <w:p w:rsidR="00096542" w:rsidRPr="005F4DF1" w:rsidRDefault="00096542" w:rsidP="00096542">
            <w:pPr>
              <w:rPr>
                <w:rFonts w:ascii="Cambria" w:hAnsi="Cambria" w:cs="Calibri Light"/>
                <w:sz w:val="16"/>
                <w:szCs w:val="16"/>
              </w:rPr>
            </w:pPr>
            <w:r w:rsidRPr="005F4DF1">
              <w:rPr>
                <w:rFonts w:ascii="Cambria" w:hAnsi="Cambria" w:cs="Calibri Light"/>
                <w:sz w:val="16"/>
                <w:szCs w:val="16"/>
                <w:lang w:val="en"/>
              </w:rPr>
              <w:t>(MESENI, by its initials in Spanish)</w:t>
            </w:r>
          </w:p>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 Office of the Rapporteur on the Rights of Persons Deprived of Liberty</w:t>
            </w:r>
          </w:p>
        </w:tc>
        <w:tc>
          <w:tcPr>
            <w:tcW w:w="2733" w:type="dxa"/>
            <w:shd w:val="clear" w:color="auto" w:fill="DEEAF6" w:themeFill="accent1" w:themeFillTint="33"/>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 xml:space="preserve">Civil society representatives, human rights defenders and relatives of people deprived of liberty, relatives of detained individuals and their defense attorneys. </w:t>
            </w:r>
          </w:p>
          <w:p w:rsidR="002C5D2D" w:rsidRPr="005F4DF1" w:rsidRDefault="002C5D2D" w:rsidP="002C5D2D">
            <w:pPr>
              <w:rPr>
                <w:rFonts w:ascii="Cambria" w:hAnsi="Cambria" w:cs="Calibri Light"/>
                <w:sz w:val="16"/>
                <w:szCs w:val="16"/>
              </w:rPr>
            </w:pPr>
          </w:p>
        </w:tc>
        <w:tc>
          <w:tcPr>
            <w:tcW w:w="1530" w:type="dxa"/>
            <w:shd w:val="clear" w:color="auto" w:fill="DEEAF6" w:themeFill="accent1" w:themeFillTint="33"/>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Commissioner J</w:t>
            </w:r>
            <w:r w:rsidR="00096542" w:rsidRPr="005F4DF1">
              <w:rPr>
                <w:rFonts w:ascii="Cambria" w:hAnsi="Cambria" w:cs="Calibri Light"/>
                <w:sz w:val="16"/>
                <w:szCs w:val="16"/>
                <w:lang w:val="en"/>
              </w:rPr>
              <w:t>oel</w:t>
            </w:r>
            <w:r w:rsidRPr="005F4DF1">
              <w:rPr>
                <w:rFonts w:ascii="Cambria" w:hAnsi="Cambria" w:cs="Calibri Light"/>
                <w:sz w:val="16"/>
                <w:szCs w:val="16"/>
                <w:lang w:val="en"/>
              </w:rPr>
              <w:t xml:space="preserve"> Hernández </w:t>
            </w:r>
          </w:p>
        </w:tc>
        <w:tc>
          <w:tcPr>
            <w:tcW w:w="1530" w:type="dxa"/>
            <w:shd w:val="clear" w:color="auto" w:fill="DEEAF6" w:themeFill="accent1" w:themeFillTint="33"/>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Observation visit</w:t>
            </w:r>
          </w:p>
        </w:tc>
        <w:tc>
          <w:tcPr>
            <w:tcW w:w="1530" w:type="dxa"/>
            <w:shd w:val="clear" w:color="auto" w:fill="DEEAF6" w:themeFill="accent1" w:themeFillTint="33"/>
            <w:tcMar>
              <w:top w:w="0" w:type="dxa"/>
              <w:left w:w="108" w:type="dxa"/>
              <w:bottom w:w="0" w:type="dxa"/>
              <w:right w:w="108" w:type="dxa"/>
            </w:tcMar>
          </w:tcPr>
          <w:p w:rsidR="002C5D2D" w:rsidRPr="005F4DF1" w:rsidRDefault="002C5D2D" w:rsidP="002C5D2D">
            <w:pPr>
              <w:rPr>
                <w:rFonts w:ascii="Cambria" w:hAnsi="Cambria" w:cs="Calibri Light"/>
                <w:sz w:val="16"/>
                <w:szCs w:val="16"/>
                <w:lang w:val="en"/>
              </w:rPr>
            </w:pPr>
            <w:r w:rsidRPr="005F4DF1">
              <w:rPr>
                <w:rFonts w:ascii="Cambria" w:hAnsi="Cambria" w:cs="Calibri Light"/>
                <w:sz w:val="16"/>
                <w:szCs w:val="16"/>
                <w:lang w:val="en"/>
              </w:rPr>
              <w:t xml:space="preserve">Visit to analyze the detention conditions of people deprived of liberty over incidents associated with the protests that began on April 18. </w:t>
            </w:r>
          </w:p>
          <w:p w:rsidR="00096542" w:rsidRPr="005F4DF1" w:rsidRDefault="00096542" w:rsidP="002C5D2D">
            <w:pPr>
              <w:rPr>
                <w:rFonts w:ascii="Cambria" w:hAnsi="Cambria" w:cs="Calibri Light"/>
                <w:sz w:val="16"/>
                <w:szCs w:val="16"/>
              </w:rPr>
            </w:pPr>
          </w:p>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See Press Release:</w:t>
            </w:r>
          </w:p>
          <w:p w:rsidR="002C5D2D" w:rsidRPr="005F4DF1" w:rsidRDefault="00CB2DD3" w:rsidP="002C5D2D">
            <w:pPr>
              <w:rPr>
                <w:rFonts w:ascii="Cambria" w:hAnsi="Cambria" w:cs="Calibri Light"/>
                <w:sz w:val="16"/>
                <w:szCs w:val="16"/>
              </w:rPr>
            </w:pPr>
            <w:hyperlink r:id="rId19" w:history="1">
              <w:r w:rsidR="00096542" w:rsidRPr="005F4DF1">
                <w:rPr>
                  <w:rStyle w:val="Hyperlink"/>
                  <w:rFonts w:ascii="Cambria" w:hAnsi="Cambria" w:cs="Calibri Light"/>
                  <w:sz w:val="16"/>
                  <w:szCs w:val="16"/>
                  <w:lang w:val="en"/>
                </w:rPr>
                <w:t>http://www.oas.org/en/iachr/media_center/PReleases/2018/210.asp</w:t>
              </w:r>
            </w:hyperlink>
          </w:p>
        </w:tc>
      </w:tr>
      <w:tr w:rsidR="002C5D2D" w:rsidRPr="005F4DF1" w:rsidTr="00C84882">
        <w:trPr>
          <w:trHeight w:hRule="exact" w:val="3430"/>
        </w:trPr>
        <w:tc>
          <w:tcPr>
            <w:tcW w:w="1179" w:type="dxa"/>
            <w:shd w:val="clear" w:color="auto" w:fill="4F81BD"/>
            <w:tcMar>
              <w:top w:w="0" w:type="dxa"/>
              <w:left w:w="108" w:type="dxa"/>
              <w:bottom w:w="0" w:type="dxa"/>
              <w:right w:w="108" w:type="dxa"/>
            </w:tcMar>
          </w:tcPr>
          <w:p w:rsidR="002C5D2D" w:rsidRPr="005F4DF1" w:rsidRDefault="002C5D2D" w:rsidP="002C5D2D">
            <w:pPr>
              <w:jc w:val="center"/>
              <w:rPr>
                <w:rFonts w:ascii="Cambria" w:hAnsi="Cambria"/>
                <w:b/>
                <w:bCs/>
                <w:color w:val="FFFFFF"/>
                <w:sz w:val="16"/>
                <w:szCs w:val="16"/>
              </w:rPr>
            </w:pPr>
            <w:r w:rsidRPr="005F4DF1">
              <w:rPr>
                <w:rFonts w:ascii="Cambria" w:hAnsi="Cambria"/>
                <w:b/>
                <w:bCs/>
                <w:color w:val="FFFFFF"/>
                <w:sz w:val="16"/>
                <w:szCs w:val="16"/>
                <w:lang w:val="en"/>
              </w:rPr>
              <w:lastRenderedPageBreak/>
              <w:t>Colombia</w:t>
            </w:r>
          </w:p>
        </w:tc>
        <w:tc>
          <w:tcPr>
            <w:tcW w:w="1089" w:type="dxa"/>
            <w:shd w:val="clear" w:color="auto" w:fill="B8CCE4"/>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September 24 to 26, Bogotá</w:t>
            </w:r>
          </w:p>
        </w:tc>
        <w:tc>
          <w:tcPr>
            <w:tcW w:w="2127" w:type="dxa"/>
            <w:shd w:val="clear" w:color="auto" w:fill="B8CCE4"/>
            <w:noWrap/>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 xml:space="preserve">First official visit to Colombia in the framework of the </w:t>
            </w:r>
            <w:r w:rsidR="00096542" w:rsidRPr="005F4DF1">
              <w:rPr>
                <w:rFonts w:ascii="Cambria" w:hAnsi="Cambria" w:cs="Calibri Light"/>
                <w:sz w:val="16"/>
                <w:szCs w:val="16"/>
                <w:lang w:val="en"/>
              </w:rPr>
              <w:t>Special Follow-up Team (</w:t>
            </w:r>
            <w:r w:rsidRPr="005F4DF1">
              <w:rPr>
                <w:rFonts w:ascii="Cambria" w:hAnsi="Cambria" w:cs="Calibri Light"/>
                <w:sz w:val="16"/>
                <w:szCs w:val="16"/>
                <w:lang w:val="en"/>
              </w:rPr>
              <w:t>ESE</w:t>
            </w:r>
            <w:r w:rsidR="00096542" w:rsidRPr="005F4DF1">
              <w:rPr>
                <w:rFonts w:ascii="Cambria" w:hAnsi="Cambria" w:cs="Calibri Light"/>
                <w:sz w:val="16"/>
                <w:szCs w:val="16"/>
                <w:lang w:val="en"/>
              </w:rPr>
              <w:t>, by its initials in Spanish)</w:t>
            </w:r>
          </w:p>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 xml:space="preserve">Office of the Special Rapporteur for Freedom of Expression and country rapporteur </w:t>
            </w:r>
          </w:p>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 xml:space="preserve">Protection </w:t>
            </w:r>
          </w:p>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 xml:space="preserve"> </w:t>
            </w:r>
          </w:p>
        </w:tc>
        <w:tc>
          <w:tcPr>
            <w:tcW w:w="2733" w:type="dxa"/>
            <w:shd w:val="clear" w:color="auto" w:fill="B8CCE4"/>
            <w:tcMar>
              <w:top w:w="0" w:type="dxa"/>
              <w:left w:w="108" w:type="dxa"/>
              <w:bottom w:w="0" w:type="dxa"/>
              <w:right w:w="108" w:type="dxa"/>
            </w:tcMar>
          </w:tcPr>
          <w:p w:rsidR="002C5D2D" w:rsidRPr="005F4DF1" w:rsidRDefault="00096542" w:rsidP="002C5D2D">
            <w:pPr>
              <w:rPr>
                <w:rFonts w:ascii="Cambria" w:hAnsi="Cambria" w:cs="Calibri Light"/>
                <w:sz w:val="16"/>
                <w:szCs w:val="16"/>
              </w:rPr>
            </w:pPr>
            <w:r w:rsidRPr="005F4DF1">
              <w:rPr>
                <w:rFonts w:ascii="Cambria" w:hAnsi="Cambria" w:cs="Calibri Light"/>
                <w:sz w:val="16"/>
                <w:szCs w:val="16"/>
                <w:lang w:val="en"/>
              </w:rPr>
              <w:t>P</w:t>
            </w:r>
            <w:r w:rsidR="002C5D2D" w:rsidRPr="005F4DF1">
              <w:rPr>
                <w:rFonts w:ascii="Cambria" w:hAnsi="Cambria" w:cs="Calibri Light"/>
                <w:sz w:val="16"/>
                <w:szCs w:val="16"/>
                <w:lang w:val="en"/>
              </w:rPr>
              <w:t xml:space="preserve">rosecutor in charge of the case, the director of the forensic medicine institute, and the medical team who conducted the examinations to identify the bodies, as well as with the </w:t>
            </w:r>
            <w:proofErr w:type="spellStart"/>
            <w:r w:rsidR="002C5D2D" w:rsidRPr="005F4DF1">
              <w:rPr>
                <w:rFonts w:ascii="Cambria" w:hAnsi="Cambria" w:cs="Calibri Light"/>
                <w:sz w:val="16"/>
                <w:szCs w:val="16"/>
                <w:lang w:val="en"/>
              </w:rPr>
              <w:t>Gaula</w:t>
            </w:r>
            <w:proofErr w:type="spellEnd"/>
            <w:r w:rsidR="002C5D2D" w:rsidRPr="005F4DF1">
              <w:rPr>
                <w:rFonts w:ascii="Cambria" w:hAnsi="Cambria" w:cs="Calibri Light"/>
                <w:sz w:val="16"/>
                <w:szCs w:val="16"/>
                <w:lang w:val="en"/>
              </w:rPr>
              <w:t xml:space="preserve"> anti-kidnapping and extortion unit that was in charge of advising the State of Ecuador on the management of the kidnapping of the aforementioned journalists, among other officials and entities involved in the investigation of the case.  </w:t>
            </w:r>
          </w:p>
        </w:tc>
        <w:tc>
          <w:tcPr>
            <w:tcW w:w="1530" w:type="dxa"/>
            <w:shd w:val="clear" w:color="auto" w:fill="B8CCE4"/>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Special Rapporteur for Freedom of Expression Edison Lanza</w:t>
            </w:r>
          </w:p>
        </w:tc>
        <w:tc>
          <w:tcPr>
            <w:tcW w:w="1530" w:type="dxa"/>
            <w:shd w:val="clear" w:color="auto" w:fill="B8CCE4"/>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Follow-up visit.</w:t>
            </w:r>
          </w:p>
        </w:tc>
        <w:tc>
          <w:tcPr>
            <w:tcW w:w="1530" w:type="dxa"/>
            <w:shd w:val="clear" w:color="auto" w:fill="B8CCE4"/>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Follow-up visit on the progress made in this country to investigate the murders of three Ecuadorian journalists in the framework of the Special Follow-up Team (Precautionary Measure 309-18), still in force.</w:t>
            </w:r>
          </w:p>
        </w:tc>
      </w:tr>
      <w:tr w:rsidR="002C5D2D" w:rsidRPr="005F4DF1" w:rsidTr="00880F24">
        <w:trPr>
          <w:trHeight w:hRule="exact" w:val="5410"/>
        </w:trPr>
        <w:tc>
          <w:tcPr>
            <w:tcW w:w="1179" w:type="dxa"/>
            <w:shd w:val="clear" w:color="auto" w:fill="4F81BD"/>
            <w:tcMar>
              <w:top w:w="0" w:type="dxa"/>
              <w:left w:w="108" w:type="dxa"/>
              <w:bottom w:w="0" w:type="dxa"/>
              <w:right w:w="108" w:type="dxa"/>
            </w:tcMar>
          </w:tcPr>
          <w:p w:rsidR="002C5D2D" w:rsidRPr="005F4DF1" w:rsidRDefault="002C5D2D" w:rsidP="002C5D2D">
            <w:pPr>
              <w:jc w:val="center"/>
              <w:rPr>
                <w:rFonts w:ascii="Cambria" w:hAnsi="Cambria"/>
                <w:b/>
                <w:bCs/>
                <w:color w:val="FFFFFF"/>
                <w:sz w:val="16"/>
                <w:szCs w:val="16"/>
              </w:rPr>
            </w:pPr>
            <w:r w:rsidRPr="005F4DF1">
              <w:rPr>
                <w:rFonts w:ascii="Cambria" w:hAnsi="Cambria"/>
                <w:b/>
                <w:bCs/>
                <w:color w:val="FFFFFF"/>
                <w:sz w:val="16"/>
                <w:szCs w:val="16"/>
                <w:lang w:val="en"/>
              </w:rPr>
              <w:t>Costa Rica</w:t>
            </w:r>
          </w:p>
        </w:tc>
        <w:tc>
          <w:tcPr>
            <w:tcW w:w="1089" w:type="dxa"/>
            <w:shd w:val="clear" w:color="auto" w:fill="DEEAF6" w:themeFill="accent1" w:themeFillTint="33"/>
            <w:tcMar>
              <w:top w:w="0" w:type="dxa"/>
              <w:left w:w="108" w:type="dxa"/>
              <w:bottom w:w="0" w:type="dxa"/>
              <w:right w:w="108" w:type="dxa"/>
            </w:tcMar>
          </w:tcPr>
          <w:p w:rsidR="002C5D2D" w:rsidRPr="005F4DF1" w:rsidRDefault="002C5D2D" w:rsidP="002C5D2D">
            <w:pPr>
              <w:rPr>
                <w:rFonts w:ascii="Cambria" w:hAnsi="Cambria" w:cs="Calibri Light"/>
                <w:sz w:val="16"/>
                <w:szCs w:val="16"/>
                <w:lang w:val="es-ES"/>
              </w:rPr>
            </w:pPr>
            <w:proofErr w:type="spellStart"/>
            <w:r w:rsidRPr="005F4DF1">
              <w:rPr>
                <w:rFonts w:ascii="Cambria" w:hAnsi="Cambria" w:cs="Calibri Light"/>
                <w:sz w:val="16"/>
                <w:szCs w:val="16"/>
                <w:lang w:val="es-ES"/>
              </w:rPr>
              <w:t>October</w:t>
            </w:r>
            <w:proofErr w:type="spellEnd"/>
            <w:r w:rsidRPr="005F4DF1">
              <w:rPr>
                <w:rFonts w:ascii="Cambria" w:hAnsi="Cambria" w:cs="Calibri Light"/>
                <w:sz w:val="16"/>
                <w:szCs w:val="16"/>
                <w:lang w:val="es-ES"/>
              </w:rPr>
              <w:t xml:space="preserve"> 14 to 18</w:t>
            </w:r>
          </w:p>
          <w:p w:rsidR="00096542" w:rsidRPr="005F4DF1" w:rsidRDefault="00096542" w:rsidP="002C5D2D">
            <w:pPr>
              <w:rPr>
                <w:rFonts w:ascii="Cambria" w:hAnsi="Cambria" w:cs="Calibri Light"/>
                <w:sz w:val="16"/>
                <w:szCs w:val="16"/>
                <w:lang w:val="es-ES"/>
              </w:rPr>
            </w:pPr>
            <w:r w:rsidRPr="005F4DF1">
              <w:rPr>
                <w:rFonts w:ascii="Cambria" w:hAnsi="Cambria" w:cs="Calibri Light"/>
                <w:sz w:val="16"/>
                <w:szCs w:val="16"/>
                <w:lang w:val="es-ES"/>
              </w:rPr>
              <w:t xml:space="preserve">San Jose, </w:t>
            </w:r>
            <w:proofErr w:type="spellStart"/>
            <w:r w:rsidRPr="005F4DF1">
              <w:rPr>
                <w:rFonts w:ascii="Cambria" w:hAnsi="Cambria" w:cs="Calibri Light"/>
                <w:sz w:val="16"/>
                <w:szCs w:val="16"/>
                <w:lang w:val="es-ES"/>
              </w:rPr>
              <w:t>Upala</w:t>
            </w:r>
            <w:proofErr w:type="spellEnd"/>
            <w:r w:rsidRPr="005F4DF1">
              <w:rPr>
                <w:rFonts w:ascii="Cambria" w:hAnsi="Cambria" w:cs="Calibri Light"/>
                <w:sz w:val="16"/>
                <w:szCs w:val="16"/>
                <w:lang w:val="es-ES"/>
              </w:rPr>
              <w:t>, Peñas Blancas, La Cruz</w:t>
            </w:r>
          </w:p>
        </w:tc>
        <w:tc>
          <w:tcPr>
            <w:tcW w:w="2127" w:type="dxa"/>
            <w:shd w:val="clear" w:color="auto" w:fill="DEEAF6" w:themeFill="accent1" w:themeFillTint="33"/>
            <w:noWrap/>
            <w:tcMar>
              <w:top w:w="0" w:type="dxa"/>
              <w:left w:w="108" w:type="dxa"/>
              <w:bottom w:w="0" w:type="dxa"/>
              <w:right w:w="108" w:type="dxa"/>
            </w:tcMar>
          </w:tcPr>
          <w:p w:rsidR="002C5D2D" w:rsidRPr="005F4DF1" w:rsidRDefault="002C5D2D" w:rsidP="002C5D2D">
            <w:pPr>
              <w:rPr>
                <w:rFonts w:ascii="Cambria" w:hAnsi="Cambria" w:cs="Calibri Light"/>
                <w:sz w:val="16"/>
                <w:szCs w:val="16"/>
              </w:rPr>
            </w:pPr>
            <w:proofErr w:type="spellStart"/>
            <w:r w:rsidRPr="005F4DF1">
              <w:rPr>
                <w:rFonts w:ascii="Cambria" w:hAnsi="Cambria" w:cs="Calibri Light"/>
                <w:sz w:val="16"/>
                <w:szCs w:val="16"/>
                <w:lang w:val="en"/>
              </w:rPr>
              <w:t>Rapporteurship</w:t>
            </w:r>
            <w:proofErr w:type="spellEnd"/>
            <w:r w:rsidRPr="005F4DF1">
              <w:rPr>
                <w:rFonts w:ascii="Cambria" w:hAnsi="Cambria" w:cs="Calibri Light"/>
                <w:sz w:val="16"/>
                <w:szCs w:val="16"/>
                <w:lang w:val="en"/>
              </w:rPr>
              <w:t xml:space="preserve"> on the Rights of Migrants</w:t>
            </w:r>
          </w:p>
        </w:tc>
        <w:tc>
          <w:tcPr>
            <w:tcW w:w="2733" w:type="dxa"/>
            <w:shd w:val="clear" w:color="auto" w:fill="DEEAF6" w:themeFill="accent1" w:themeFillTint="33"/>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 xml:space="preserve">Presidency of the Republic, General Office on Migration and Foreigners, Ministry of Foreign Affairs and Faith, judges of the Migratory Administrative Court, </w:t>
            </w:r>
            <w:r w:rsidR="00096542" w:rsidRPr="005F4DF1">
              <w:rPr>
                <w:rFonts w:ascii="Cambria" w:hAnsi="Cambria" w:cs="Calibri Light"/>
                <w:sz w:val="16"/>
                <w:szCs w:val="16"/>
                <w:lang w:val="en"/>
              </w:rPr>
              <w:t>Ministry of Interior</w:t>
            </w:r>
            <w:r w:rsidRPr="005F4DF1">
              <w:rPr>
                <w:rFonts w:ascii="Cambria" w:hAnsi="Cambria" w:cs="Calibri Light"/>
                <w:sz w:val="16"/>
                <w:szCs w:val="16"/>
                <w:lang w:val="en"/>
              </w:rPr>
              <w:t>, officials from the Ministry of Labor and Social Security, staff of the Refugee Units and the Office on Migration; and the Director of Legal Affairs of the Ministry of Public Education.</w:t>
            </w:r>
          </w:p>
        </w:tc>
        <w:tc>
          <w:tcPr>
            <w:tcW w:w="1530" w:type="dxa"/>
            <w:shd w:val="clear" w:color="auto" w:fill="DEEAF6" w:themeFill="accent1" w:themeFillTint="33"/>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Commissioner L</w:t>
            </w:r>
            <w:r w:rsidR="00096542" w:rsidRPr="005F4DF1">
              <w:rPr>
                <w:rFonts w:ascii="Cambria" w:hAnsi="Cambria" w:cs="Calibri Light"/>
                <w:sz w:val="16"/>
                <w:szCs w:val="16"/>
                <w:lang w:val="en"/>
              </w:rPr>
              <w:t xml:space="preserve">uis </w:t>
            </w:r>
            <w:r w:rsidRPr="005F4DF1">
              <w:rPr>
                <w:rFonts w:ascii="Cambria" w:hAnsi="Cambria" w:cs="Calibri Light"/>
                <w:sz w:val="16"/>
                <w:szCs w:val="16"/>
                <w:lang w:val="en"/>
              </w:rPr>
              <w:t>E. Vargas</w:t>
            </w:r>
          </w:p>
        </w:tc>
        <w:tc>
          <w:tcPr>
            <w:tcW w:w="1530" w:type="dxa"/>
            <w:shd w:val="clear" w:color="auto" w:fill="DEEAF6" w:themeFill="accent1" w:themeFillTint="33"/>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Observation visit</w:t>
            </w:r>
          </w:p>
        </w:tc>
        <w:tc>
          <w:tcPr>
            <w:tcW w:w="1530" w:type="dxa"/>
            <w:shd w:val="clear" w:color="auto" w:fill="DEEAF6" w:themeFill="accent1" w:themeFillTint="33"/>
            <w:tcMar>
              <w:top w:w="0" w:type="dxa"/>
              <w:left w:w="108" w:type="dxa"/>
              <w:bottom w:w="0" w:type="dxa"/>
              <w:right w:w="108" w:type="dxa"/>
            </w:tcMar>
          </w:tcPr>
          <w:p w:rsidR="002C5D2D" w:rsidRPr="005F4DF1" w:rsidRDefault="002C5D2D" w:rsidP="002C5D2D">
            <w:pPr>
              <w:rPr>
                <w:rFonts w:ascii="Cambria" w:hAnsi="Cambria" w:cs="Calibri Light"/>
                <w:sz w:val="16"/>
                <w:szCs w:val="16"/>
                <w:lang w:val="en"/>
              </w:rPr>
            </w:pPr>
            <w:r w:rsidRPr="005F4DF1">
              <w:rPr>
                <w:rFonts w:ascii="Cambria" w:hAnsi="Cambria" w:cs="Calibri Light"/>
                <w:sz w:val="16"/>
                <w:szCs w:val="16"/>
                <w:lang w:val="en"/>
              </w:rPr>
              <w:t>Visit to follow up on the situation of Nicaraguan individuals requesting asylum in need of international protection who have been forced to flee their country and seek international protection in Costa Rica.</w:t>
            </w:r>
          </w:p>
          <w:p w:rsidR="00096542" w:rsidRPr="005F4DF1" w:rsidRDefault="00096542" w:rsidP="002C5D2D">
            <w:pPr>
              <w:rPr>
                <w:rFonts w:ascii="Cambria" w:hAnsi="Cambria" w:cs="Calibri Light"/>
                <w:sz w:val="16"/>
                <w:szCs w:val="16"/>
              </w:rPr>
            </w:pPr>
          </w:p>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 xml:space="preserve">See Press Release: </w:t>
            </w:r>
            <w:hyperlink r:id="rId20" w:history="1">
              <w:r w:rsidR="00096542" w:rsidRPr="005F4DF1">
                <w:rPr>
                  <w:rStyle w:val="Hyperlink"/>
                  <w:rFonts w:ascii="Cambria" w:hAnsi="Cambria" w:cs="Calibri Light"/>
                  <w:sz w:val="16"/>
                  <w:szCs w:val="16"/>
                  <w:lang w:val="en"/>
                </w:rPr>
                <w:t>http://www.oas.org/en/iachr/media_center/PReleases/2018/233.asp</w:t>
              </w:r>
            </w:hyperlink>
          </w:p>
          <w:p w:rsidR="002C5D2D" w:rsidRPr="005F4DF1" w:rsidRDefault="002C5D2D" w:rsidP="002C5D2D">
            <w:pPr>
              <w:rPr>
                <w:rFonts w:ascii="Cambria" w:hAnsi="Cambria" w:cs="Calibri Light"/>
                <w:sz w:val="16"/>
                <w:szCs w:val="16"/>
              </w:rPr>
            </w:pPr>
          </w:p>
        </w:tc>
      </w:tr>
      <w:tr w:rsidR="002C5D2D" w:rsidRPr="005F4DF1" w:rsidTr="00DD299E">
        <w:trPr>
          <w:trHeight w:hRule="exact" w:val="4960"/>
        </w:trPr>
        <w:tc>
          <w:tcPr>
            <w:tcW w:w="1179" w:type="dxa"/>
            <w:shd w:val="clear" w:color="auto" w:fill="4F81BD"/>
            <w:tcMar>
              <w:top w:w="0" w:type="dxa"/>
              <w:left w:w="108" w:type="dxa"/>
              <w:bottom w:w="0" w:type="dxa"/>
              <w:right w:w="108" w:type="dxa"/>
            </w:tcMar>
          </w:tcPr>
          <w:p w:rsidR="002C5D2D" w:rsidRPr="005F4DF1" w:rsidRDefault="00DD299E" w:rsidP="00DD299E">
            <w:pPr>
              <w:rPr>
                <w:rFonts w:ascii="Cambria" w:hAnsi="Cambria"/>
                <w:b/>
                <w:bCs/>
                <w:color w:val="FFFFFF"/>
                <w:sz w:val="16"/>
                <w:szCs w:val="16"/>
              </w:rPr>
            </w:pPr>
            <w:r w:rsidRPr="005F4DF1">
              <w:rPr>
                <w:rFonts w:ascii="Cambria" w:hAnsi="Cambria"/>
                <w:b/>
                <w:bCs/>
                <w:color w:val="FFFFFF"/>
                <w:sz w:val="16"/>
                <w:szCs w:val="16"/>
                <w:lang w:val="en"/>
              </w:rPr>
              <w:lastRenderedPageBreak/>
              <w:br/>
            </w:r>
            <w:r w:rsidR="002C5D2D" w:rsidRPr="005F4DF1">
              <w:rPr>
                <w:rFonts w:ascii="Cambria" w:hAnsi="Cambria"/>
                <w:b/>
                <w:bCs/>
                <w:color w:val="FFFFFF"/>
                <w:sz w:val="16"/>
                <w:szCs w:val="16"/>
                <w:lang w:val="en"/>
              </w:rPr>
              <w:t>Uruguay</w:t>
            </w:r>
          </w:p>
        </w:tc>
        <w:tc>
          <w:tcPr>
            <w:tcW w:w="1089" w:type="dxa"/>
            <w:shd w:val="clear" w:color="auto" w:fill="B8CCE4"/>
            <w:tcMar>
              <w:top w:w="0" w:type="dxa"/>
              <w:left w:w="108" w:type="dxa"/>
              <w:bottom w:w="0" w:type="dxa"/>
              <w:right w:w="108" w:type="dxa"/>
            </w:tcMar>
          </w:tcPr>
          <w:p w:rsidR="002C5D2D" w:rsidRPr="005F4DF1" w:rsidRDefault="00DD299E" w:rsidP="000A245F">
            <w:pPr>
              <w:rPr>
                <w:rFonts w:ascii="Cambria" w:hAnsi="Cambria" w:cs="Calibri Light"/>
                <w:sz w:val="16"/>
                <w:szCs w:val="16"/>
                <w:lang w:val="en"/>
              </w:rPr>
            </w:pPr>
            <w:r w:rsidRPr="005F4DF1">
              <w:rPr>
                <w:rFonts w:ascii="Cambria" w:hAnsi="Cambria" w:cs="Calibri Light"/>
                <w:sz w:val="16"/>
                <w:szCs w:val="16"/>
                <w:lang w:val="en"/>
              </w:rPr>
              <w:br/>
            </w:r>
            <w:r w:rsidR="002C5D2D" w:rsidRPr="005F4DF1">
              <w:rPr>
                <w:rFonts w:ascii="Cambria" w:hAnsi="Cambria" w:cs="Calibri Light"/>
                <w:sz w:val="16"/>
                <w:szCs w:val="16"/>
                <w:lang w:val="en"/>
              </w:rPr>
              <w:t>October 21 to 26</w:t>
            </w:r>
          </w:p>
          <w:p w:rsidR="00096542" w:rsidRPr="005F4DF1" w:rsidRDefault="00096542" w:rsidP="000A245F">
            <w:pPr>
              <w:rPr>
                <w:rFonts w:ascii="Cambria" w:hAnsi="Cambria" w:cs="Calibri Light"/>
                <w:sz w:val="16"/>
                <w:szCs w:val="16"/>
              </w:rPr>
            </w:pPr>
            <w:r w:rsidRPr="005F4DF1">
              <w:rPr>
                <w:rFonts w:ascii="Cambria" w:hAnsi="Cambria" w:cs="Calibri Light"/>
                <w:sz w:val="16"/>
                <w:szCs w:val="16"/>
              </w:rPr>
              <w:t>Montevideo</w:t>
            </w:r>
          </w:p>
        </w:tc>
        <w:tc>
          <w:tcPr>
            <w:tcW w:w="2127" w:type="dxa"/>
            <w:shd w:val="clear" w:color="auto" w:fill="B8CCE4"/>
            <w:noWrap/>
            <w:tcMar>
              <w:top w:w="0" w:type="dxa"/>
              <w:left w:w="108" w:type="dxa"/>
              <w:bottom w:w="0" w:type="dxa"/>
              <w:right w:w="108" w:type="dxa"/>
            </w:tcMar>
          </w:tcPr>
          <w:p w:rsidR="00DD299E" w:rsidRPr="005F4DF1" w:rsidRDefault="00DD299E" w:rsidP="000A245F">
            <w:pPr>
              <w:rPr>
                <w:rFonts w:ascii="Cambria" w:hAnsi="Cambria" w:cs="Calibri Light"/>
                <w:sz w:val="16"/>
                <w:szCs w:val="16"/>
                <w:lang w:val="en"/>
              </w:rPr>
            </w:pPr>
          </w:p>
          <w:p w:rsidR="002C5D2D" w:rsidRPr="005F4DF1" w:rsidRDefault="002C5D2D" w:rsidP="000A245F">
            <w:pPr>
              <w:rPr>
                <w:rFonts w:ascii="Cambria" w:hAnsi="Cambria" w:cs="Calibri Light"/>
                <w:sz w:val="16"/>
                <w:szCs w:val="16"/>
              </w:rPr>
            </w:pPr>
            <w:proofErr w:type="spellStart"/>
            <w:r w:rsidRPr="005F4DF1">
              <w:rPr>
                <w:rFonts w:ascii="Cambria" w:hAnsi="Cambria" w:cs="Calibri Light"/>
                <w:sz w:val="16"/>
                <w:szCs w:val="16"/>
                <w:lang w:val="en"/>
              </w:rPr>
              <w:t>Rapporteurship</w:t>
            </w:r>
            <w:proofErr w:type="spellEnd"/>
            <w:r w:rsidRPr="005F4DF1">
              <w:rPr>
                <w:rFonts w:ascii="Cambria" w:hAnsi="Cambria" w:cs="Calibri Light"/>
                <w:sz w:val="16"/>
                <w:szCs w:val="16"/>
                <w:lang w:val="en"/>
              </w:rPr>
              <w:t xml:space="preserve"> on the Rights of the Child</w:t>
            </w:r>
          </w:p>
        </w:tc>
        <w:tc>
          <w:tcPr>
            <w:tcW w:w="2733" w:type="dxa"/>
            <w:shd w:val="clear" w:color="auto" w:fill="B8CCE4"/>
            <w:tcMar>
              <w:top w:w="0" w:type="dxa"/>
              <w:left w:w="108" w:type="dxa"/>
              <w:bottom w:w="0" w:type="dxa"/>
              <w:right w:w="108" w:type="dxa"/>
            </w:tcMar>
          </w:tcPr>
          <w:p w:rsidR="00DD299E" w:rsidRPr="005F4DF1" w:rsidRDefault="00DD299E" w:rsidP="000A245F">
            <w:pPr>
              <w:rPr>
                <w:rFonts w:ascii="Cambria" w:hAnsi="Cambria" w:cs="Calibri Light"/>
                <w:sz w:val="16"/>
                <w:szCs w:val="16"/>
              </w:rPr>
            </w:pPr>
          </w:p>
          <w:p w:rsidR="002C5D2D" w:rsidRPr="005F4DF1" w:rsidRDefault="002C5D2D" w:rsidP="000A245F">
            <w:pPr>
              <w:rPr>
                <w:rFonts w:ascii="Cambria" w:hAnsi="Cambria" w:cs="Calibri Light"/>
                <w:sz w:val="16"/>
                <w:szCs w:val="16"/>
              </w:rPr>
            </w:pPr>
            <w:r w:rsidRPr="005F4DF1">
              <w:rPr>
                <w:rFonts w:ascii="Cambria" w:hAnsi="Cambria" w:cs="Calibri Light"/>
                <w:sz w:val="16"/>
                <w:szCs w:val="16"/>
                <w:lang w:val="en"/>
              </w:rPr>
              <w:t xml:space="preserve">The Commissioner participated in the Second Forum on National Systems to Provide Comprehensive Protection to Children and Adolescents, organized by the Government of Uruguay. She also participated in the regular meeting of the </w:t>
            </w:r>
            <w:proofErr w:type="spellStart"/>
            <w:r w:rsidRPr="005F4DF1">
              <w:rPr>
                <w:rFonts w:ascii="Cambria" w:hAnsi="Cambria" w:cs="Calibri Light"/>
                <w:sz w:val="16"/>
                <w:szCs w:val="16"/>
                <w:lang w:val="en"/>
              </w:rPr>
              <w:t>Iniciativa</w:t>
            </w:r>
            <w:proofErr w:type="spellEnd"/>
            <w:r w:rsidRPr="005F4DF1">
              <w:rPr>
                <w:rFonts w:ascii="Cambria" w:hAnsi="Cambria" w:cs="Calibri Light"/>
                <w:sz w:val="16"/>
                <w:szCs w:val="16"/>
                <w:lang w:val="en"/>
              </w:rPr>
              <w:t xml:space="preserve"> NIÑ@SUR of RAADH-MERCOSUR and the Regional Consultation on Children and Adolescents Deprived of Liberty</w:t>
            </w:r>
          </w:p>
        </w:tc>
        <w:tc>
          <w:tcPr>
            <w:tcW w:w="1530" w:type="dxa"/>
            <w:shd w:val="clear" w:color="auto" w:fill="B8CCE4"/>
            <w:tcMar>
              <w:top w:w="0" w:type="dxa"/>
              <w:left w:w="108" w:type="dxa"/>
              <w:bottom w:w="0" w:type="dxa"/>
              <w:right w:w="108" w:type="dxa"/>
            </w:tcMar>
          </w:tcPr>
          <w:p w:rsidR="00DD299E" w:rsidRPr="005F4DF1" w:rsidRDefault="00DD299E" w:rsidP="000A245F">
            <w:pPr>
              <w:rPr>
                <w:rFonts w:ascii="Cambria" w:hAnsi="Cambria" w:cs="Calibri Light"/>
                <w:sz w:val="16"/>
                <w:szCs w:val="16"/>
                <w:lang w:val="en"/>
              </w:rPr>
            </w:pPr>
          </w:p>
          <w:p w:rsidR="002C5D2D" w:rsidRPr="005F4DF1" w:rsidRDefault="002C5D2D" w:rsidP="000A245F">
            <w:pPr>
              <w:rPr>
                <w:rFonts w:ascii="Cambria" w:hAnsi="Cambria" w:cs="Calibri Light"/>
                <w:sz w:val="16"/>
                <w:szCs w:val="16"/>
              </w:rPr>
            </w:pPr>
            <w:r w:rsidRPr="005F4DF1">
              <w:rPr>
                <w:rFonts w:ascii="Cambria" w:hAnsi="Cambria" w:cs="Calibri Light"/>
                <w:sz w:val="16"/>
                <w:szCs w:val="16"/>
                <w:lang w:val="en"/>
              </w:rPr>
              <w:t xml:space="preserve">Commissioner </w:t>
            </w:r>
            <w:proofErr w:type="spellStart"/>
            <w:r w:rsidRPr="005F4DF1">
              <w:rPr>
                <w:rFonts w:ascii="Cambria" w:hAnsi="Cambria" w:cs="Calibri Light"/>
                <w:sz w:val="16"/>
                <w:szCs w:val="16"/>
                <w:lang w:val="en"/>
              </w:rPr>
              <w:t>Emerald</w:t>
            </w:r>
            <w:r w:rsidR="00096542" w:rsidRPr="005F4DF1">
              <w:rPr>
                <w:rFonts w:ascii="Cambria" w:hAnsi="Cambria" w:cs="Calibri Light"/>
                <w:sz w:val="16"/>
                <w:szCs w:val="16"/>
                <w:lang w:val="en"/>
              </w:rPr>
              <w:t>a</w:t>
            </w:r>
            <w:proofErr w:type="spellEnd"/>
            <w:r w:rsidRPr="005F4DF1">
              <w:rPr>
                <w:rFonts w:ascii="Cambria" w:hAnsi="Cambria" w:cs="Calibri Light"/>
                <w:sz w:val="16"/>
                <w:szCs w:val="16"/>
                <w:lang w:val="en"/>
              </w:rPr>
              <w:t xml:space="preserve"> </w:t>
            </w:r>
            <w:proofErr w:type="spellStart"/>
            <w:r w:rsidRPr="005F4DF1">
              <w:rPr>
                <w:rFonts w:ascii="Cambria" w:hAnsi="Cambria" w:cs="Calibri Light"/>
                <w:sz w:val="16"/>
                <w:szCs w:val="16"/>
                <w:lang w:val="en"/>
              </w:rPr>
              <w:t>Arosemena</w:t>
            </w:r>
            <w:proofErr w:type="spellEnd"/>
            <w:r w:rsidRPr="005F4DF1">
              <w:rPr>
                <w:rFonts w:ascii="Cambria" w:hAnsi="Cambria" w:cs="Calibri Light"/>
                <w:sz w:val="16"/>
                <w:szCs w:val="16"/>
                <w:lang w:val="en"/>
              </w:rPr>
              <w:t xml:space="preserve"> </w:t>
            </w:r>
          </w:p>
        </w:tc>
        <w:tc>
          <w:tcPr>
            <w:tcW w:w="1530" w:type="dxa"/>
            <w:shd w:val="clear" w:color="auto" w:fill="B8CCE4"/>
          </w:tcPr>
          <w:p w:rsidR="00DD299E" w:rsidRPr="005F4DF1" w:rsidRDefault="00DD299E" w:rsidP="000A245F">
            <w:pPr>
              <w:rPr>
                <w:rFonts w:ascii="Cambria" w:hAnsi="Cambria" w:cs="Calibri Light"/>
                <w:sz w:val="16"/>
                <w:szCs w:val="16"/>
                <w:lang w:val="en"/>
              </w:rPr>
            </w:pPr>
          </w:p>
          <w:p w:rsidR="002C5D2D" w:rsidRPr="005F4DF1" w:rsidRDefault="002C5D2D" w:rsidP="000A245F">
            <w:pPr>
              <w:rPr>
                <w:rFonts w:ascii="Cambria" w:hAnsi="Cambria" w:cs="Calibri Light"/>
                <w:sz w:val="16"/>
                <w:szCs w:val="16"/>
              </w:rPr>
            </w:pPr>
            <w:r w:rsidRPr="005F4DF1">
              <w:rPr>
                <w:rFonts w:ascii="Cambria" w:hAnsi="Cambria" w:cs="Calibri Light"/>
                <w:sz w:val="16"/>
                <w:szCs w:val="16"/>
                <w:lang w:val="en"/>
              </w:rPr>
              <w:t>Promotion visit</w:t>
            </w:r>
          </w:p>
          <w:p w:rsidR="002C5D2D" w:rsidRPr="005F4DF1" w:rsidRDefault="002C5D2D" w:rsidP="000A245F">
            <w:pPr>
              <w:rPr>
                <w:rFonts w:ascii="Cambria" w:hAnsi="Cambria" w:cs="Calibri Light"/>
                <w:sz w:val="16"/>
                <w:szCs w:val="16"/>
              </w:rPr>
            </w:pPr>
          </w:p>
        </w:tc>
        <w:tc>
          <w:tcPr>
            <w:tcW w:w="1530" w:type="dxa"/>
            <w:shd w:val="clear" w:color="auto" w:fill="B8CCE4"/>
            <w:tcMar>
              <w:top w:w="0" w:type="dxa"/>
              <w:left w:w="108" w:type="dxa"/>
              <w:bottom w:w="0" w:type="dxa"/>
              <w:right w:w="108" w:type="dxa"/>
            </w:tcMar>
          </w:tcPr>
          <w:p w:rsidR="00DD299E" w:rsidRPr="005F4DF1" w:rsidRDefault="00DD299E" w:rsidP="000A245F">
            <w:pPr>
              <w:rPr>
                <w:rFonts w:ascii="Cambria" w:hAnsi="Cambria" w:cs="Calibri Light"/>
                <w:sz w:val="16"/>
                <w:szCs w:val="16"/>
                <w:lang w:val="en"/>
              </w:rPr>
            </w:pPr>
          </w:p>
          <w:p w:rsidR="002C5D2D" w:rsidRPr="005F4DF1" w:rsidRDefault="002C5D2D" w:rsidP="000A245F">
            <w:pPr>
              <w:rPr>
                <w:rFonts w:ascii="Cambria" w:hAnsi="Cambria" w:cs="Calibri Light"/>
                <w:sz w:val="16"/>
                <w:szCs w:val="16"/>
              </w:rPr>
            </w:pPr>
            <w:r w:rsidRPr="005F4DF1">
              <w:rPr>
                <w:rFonts w:ascii="Cambria" w:hAnsi="Cambria" w:cs="Calibri Light"/>
                <w:sz w:val="16"/>
                <w:szCs w:val="16"/>
                <w:lang w:val="en"/>
              </w:rPr>
              <w:t>The IACHR provided comments on the declaration of Montevideo on systems of protection, presented the report "Guaranteeing the Rights of Children and Adolescents," and the Commissioner participated as a guest on the panel on the institutionalization of children and adolescents deprived of parental care.</w:t>
            </w:r>
          </w:p>
        </w:tc>
      </w:tr>
      <w:tr w:rsidR="002C5D2D" w:rsidRPr="005F4DF1" w:rsidTr="00880F24">
        <w:trPr>
          <w:trHeight w:hRule="exact" w:val="4141"/>
        </w:trPr>
        <w:tc>
          <w:tcPr>
            <w:tcW w:w="1179" w:type="dxa"/>
            <w:shd w:val="clear" w:color="auto" w:fill="4F81BD"/>
            <w:tcMar>
              <w:top w:w="0" w:type="dxa"/>
              <w:left w:w="108" w:type="dxa"/>
              <w:bottom w:w="0" w:type="dxa"/>
              <w:right w:w="108" w:type="dxa"/>
            </w:tcMar>
          </w:tcPr>
          <w:p w:rsidR="002C5D2D" w:rsidRPr="005F4DF1" w:rsidRDefault="002C5D2D" w:rsidP="002C5D2D">
            <w:pPr>
              <w:jc w:val="center"/>
              <w:rPr>
                <w:rFonts w:ascii="Cambria" w:hAnsi="Cambria"/>
                <w:b/>
                <w:bCs/>
                <w:color w:val="FFFFFF"/>
                <w:sz w:val="16"/>
                <w:szCs w:val="16"/>
              </w:rPr>
            </w:pPr>
            <w:r w:rsidRPr="005F4DF1">
              <w:rPr>
                <w:rFonts w:ascii="Cambria" w:hAnsi="Cambria"/>
                <w:b/>
                <w:bCs/>
                <w:color w:val="FFFFFF"/>
                <w:sz w:val="16"/>
                <w:szCs w:val="16"/>
                <w:lang w:val="en"/>
              </w:rPr>
              <w:t>Nicaragua</w:t>
            </w:r>
          </w:p>
        </w:tc>
        <w:tc>
          <w:tcPr>
            <w:tcW w:w="1089" w:type="dxa"/>
            <w:shd w:val="clear" w:color="auto" w:fill="DEEAF6" w:themeFill="accent1" w:themeFillTint="33"/>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October 25-27, Managua</w:t>
            </w:r>
          </w:p>
        </w:tc>
        <w:tc>
          <w:tcPr>
            <w:tcW w:w="2127" w:type="dxa"/>
            <w:shd w:val="clear" w:color="auto" w:fill="DEEAF6" w:themeFill="accent1" w:themeFillTint="33"/>
            <w:noWrap/>
            <w:tcMar>
              <w:top w:w="0" w:type="dxa"/>
              <w:left w:w="108" w:type="dxa"/>
              <w:bottom w:w="0" w:type="dxa"/>
              <w:right w:w="108" w:type="dxa"/>
            </w:tcMar>
          </w:tcPr>
          <w:p w:rsidR="00096542" w:rsidRPr="005F4DF1" w:rsidRDefault="00CB2DD3" w:rsidP="00096542">
            <w:pPr>
              <w:rPr>
                <w:rFonts w:ascii="Cambria" w:hAnsi="Cambria" w:cs="Calibri Light"/>
                <w:sz w:val="16"/>
                <w:szCs w:val="16"/>
                <w:lang w:val="en"/>
              </w:rPr>
            </w:pPr>
            <w:hyperlink r:id="rId21" w:history="1">
              <w:r w:rsidR="00096542" w:rsidRPr="005F4DF1">
                <w:rPr>
                  <w:rFonts w:ascii="Cambria" w:hAnsi="Cambria" w:cs="Calibri Light"/>
                  <w:sz w:val="16"/>
                  <w:szCs w:val="16"/>
                  <w:lang w:val="en"/>
                </w:rPr>
                <w:t>Special Monitoring Mechanism for Nicaragua</w:t>
              </w:r>
            </w:hyperlink>
          </w:p>
          <w:p w:rsidR="002C5D2D" w:rsidRPr="005F4DF1" w:rsidRDefault="00096542" w:rsidP="002C5D2D">
            <w:pPr>
              <w:rPr>
                <w:rFonts w:ascii="Cambria" w:hAnsi="Cambria" w:cs="Calibri Light"/>
                <w:sz w:val="16"/>
                <w:szCs w:val="16"/>
              </w:rPr>
            </w:pPr>
            <w:r w:rsidRPr="005F4DF1">
              <w:rPr>
                <w:rFonts w:ascii="Cambria" w:hAnsi="Cambria" w:cs="Calibri Light"/>
                <w:sz w:val="16"/>
                <w:szCs w:val="16"/>
                <w:lang w:val="en"/>
              </w:rPr>
              <w:t>(MESENI, by its initials in Spanish)</w:t>
            </w:r>
            <w:r w:rsidR="003A22FD" w:rsidRPr="005F4DF1">
              <w:rPr>
                <w:rFonts w:ascii="Cambria" w:hAnsi="Cambria" w:cs="Calibri Light"/>
                <w:sz w:val="16"/>
                <w:szCs w:val="16"/>
              </w:rPr>
              <w:t xml:space="preserve">, </w:t>
            </w:r>
            <w:proofErr w:type="spellStart"/>
            <w:r w:rsidR="002C5D2D" w:rsidRPr="005F4DF1">
              <w:rPr>
                <w:rFonts w:ascii="Cambria" w:hAnsi="Cambria" w:cs="Calibri Light"/>
                <w:sz w:val="16"/>
                <w:szCs w:val="16"/>
                <w:lang w:val="en"/>
              </w:rPr>
              <w:t>Rapporteurship</w:t>
            </w:r>
            <w:proofErr w:type="spellEnd"/>
            <w:r w:rsidR="002C5D2D" w:rsidRPr="005F4DF1">
              <w:rPr>
                <w:rFonts w:ascii="Cambria" w:hAnsi="Cambria" w:cs="Calibri Light"/>
                <w:sz w:val="16"/>
                <w:szCs w:val="16"/>
                <w:lang w:val="en"/>
              </w:rPr>
              <w:t xml:space="preserve"> on the Rights of Women, and </w:t>
            </w:r>
            <w:proofErr w:type="spellStart"/>
            <w:r w:rsidR="002C5D2D" w:rsidRPr="005F4DF1">
              <w:rPr>
                <w:rFonts w:ascii="Cambria" w:hAnsi="Cambria" w:cs="Calibri Light"/>
                <w:sz w:val="16"/>
                <w:szCs w:val="16"/>
                <w:lang w:val="en"/>
              </w:rPr>
              <w:t>Rapporteurship</w:t>
            </w:r>
            <w:proofErr w:type="spellEnd"/>
            <w:r w:rsidR="002C5D2D" w:rsidRPr="005F4DF1">
              <w:rPr>
                <w:rFonts w:ascii="Cambria" w:hAnsi="Cambria" w:cs="Calibri Light"/>
                <w:sz w:val="16"/>
                <w:szCs w:val="16"/>
                <w:lang w:val="en"/>
              </w:rPr>
              <w:t xml:space="preserve"> on the Rights of Afro-Descendants and against Racial Discrimination</w:t>
            </w:r>
          </w:p>
        </w:tc>
        <w:tc>
          <w:tcPr>
            <w:tcW w:w="2733" w:type="dxa"/>
            <w:shd w:val="clear" w:color="auto" w:fill="DEEAF6" w:themeFill="accent1" w:themeFillTint="33"/>
            <w:tcMar>
              <w:top w:w="0" w:type="dxa"/>
              <w:left w:w="108" w:type="dxa"/>
              <w:bottom w:w="0" w:type="dxa"/>
              <w:right w:w="108" w:type="dxa"/>
            </w:tcMar>
          </w:tcPr>
          <w:p w:rsidR="002C5D2D" w:rsidRPr="005F4DF1" w:rsidRDefault="00096542" w:rsidP="002C5D2D">
            <w:pPr>
              <w:rPr>
                <w:rFonts w:ascii="Cambria" w:hAnsi="Cambria" w:cs="Calibri Light"/>
                <w:sz w:val="16"/>
                <w:szCs w:val="16"/>
              </w:rPr>
            </w:pPr>
            <w:r w:rsidRPr="005F4DF1">
              <w:rPr>
                <w:rFonts w:ascii="Cambria" w:hAnsi="Cambria" w:cs="Calibri Light"/>
                <w:sz w:val="16"/>
                <w:szCs w:val="16"/>
                <w:lang w:val="en"/>
              </w:rPr>
              <w:t>C</w:t>
            </w:r>
            <w:r w:rsidR="002C5D2D" w:rsidRPr="005F4DF1">
              <w:rPr>
                <w:rFonts w:ascii="Cambria" w:hAnsi="Cambria" w:cs="Calibri Light"/>
                <w:sz w:val="16"/>
                <w:szCs w:val="16"/>
                <w:lang w:val="en"/>
              </w:rPr>
              <w:t xml:space="preserve">ivil society organizations, human rights defenders, representatives of the diplomatic corps accredited in Nicaragua, and representatives of the Catholic Church. </w:t>
            </w:r>
            <w:r w:rsidRPr="005F4DF1">
              <w:rPr>
                <w:rFonts w:ascii="Cambria" w:hAnsi="Cambria" w:cs="Calibri Light"/>
                <w:sz w:val="16"/>
                <w:szCs w:val="16"/>
                <w:lang w:val="en"/>
              </w:rPr>
              <w:t>R</w:t>
            </w:r>
            <w:r w:rsidR="002C5D2D" w:rsidRPr="005F4DF1">
              <w:rPr>
                <w:rFonts w:ascii="Cambria" w:hAnsi="Cambria" w:cs="Calibri Light"/>
                <w:sz w:val="16"/>
                <w:szCs w:val="16"/>
                <w:lang w:val="en"/>
              </w:rPr>
              <w:t>elatives of people who had died and individuals deprived of liberty in the context of the incidents involved in the protests that began on April 18.</w:t>
            </w:r>
          </w:p>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The State did not respond to a request to meet with officials.</w:t>
            </w:r>
          </w:p>
        </w:tc>
        <w:tc>
          <w:tcPr>
            <w:tcW w:w="1530" w:type="dxa"/>
            <w:shd w:val="clear" w:color="auto" w:fill="DEEAF6" w:themeFill="accent1" w:themeFillTint="33"/>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 xml:space="preserve">President </w:t>
            </w:r>
            <w:r w:rsidR="00096542" w:rsidRPr="005F4DF1">
              <w:rPr>
                <w:rFonts w:ascii="Cambria" w:hAnsi="Cambria" w:cs="Calibri Light"/>
                <w:sz w:val="16"/>
                <w:szCs w:val="16"/>
                <w:lang w:val="en"/>
              </w:rPr>
              <w:t xml:space="preserve">Commissioner </w:t>
            </w:r>
            <w:r w:rsidRPr="005F4DF1">
              <w:rPr>
                <w:rFonts w:ascii="Cambria" w:hAnsi="Cambria" w:cs="Calibri Light"/>
                <w:sz w:val="16"/>
                <w:szCs w:val="16"/>
                <w:lang w:val="en"/>
              </w:rPr>
              <w:t>Margarette May Macaulay</w:t>
            </w:r>
          </w:p>
        </w:tc>
        <w:tc>
          <w:tcPr>
            <w:tcW w:w="1530" w:type="dxa"/>
            <w:shd w:val="clear" w:color="auto" w:fill="DEEAF6" w:themeFill="accent1" w:themeFillTint="33"/>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Observation visit</w:t>
            </w:r>
          </w:p>
        </w:tc>
        <w:tc>
          <w:tcPr>
            <w:tcW w:w="1530" w:type="dxa"/>
            <w:shd w:val="clear" w:color="auto" w:fill="DEEAF6" w:themeFill="accent1" w:themeFillTint="33"/>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Visit to analyze the human rights situation in the country, especially the situation of women human rights defenders, women deprived of liberty, and people of African descent.</w:t>
            </w:r>
          </w:p>
          <w:p w:rsidR="002C5D2D" w:rsidRPr="005F4DF1" w:rsidRDefault="002C5D2D" w:rsidP="002C5D2D">
            <w:pPr>
              <w:rPr>
                <w:rFonts w:ascii="Cambria" w:hAnsi="Cambria" w:cs="Calibri Light"/>
                <w:sz w:val="16"/>
                <w:szCs w:val="16"/>
              </w:rPr>
            </w:pPr>
          </w:p>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 xml:space="preserve">See Press Release: </w:t>
            </w:r>
          </w:p>
          <w:p w:rsidR="002C5D2D" w:rsidRPr="005F4DF1" w:rsidRDefault="00CB2DD3" w:rsidP="002C5D2D">
            <w:pPr>
              <w:rPr>
                <w:rFonts w:ascii="Cambria" w:hAnsi="Cambria" w:cs="Calibri Light"/>
                <w:sz w:val="16"/>
                <w:szCs w:val="16"/>
              </w:rPr>
            </w:pPr>
            <w:hyperlink r:id="rId22" w:history="1">
              <w:r w:rsidR="00096542" w:rsidRPr="005F4DF1">
                <w:rPr>
                  <w:rStyle w:val="Hyperlink"/>
                  <w:rFonts w:ascii="Cambria" w:hAnsi="Cambria" w:cs="Calibri Light"/>
                  <w:sz w:val="16"/>
                  <w:szCs w:val="16"/>
                  <w:lang w:val="en"/>
                </w:rPr>
                <w:t>http://www.oas.org/en/iachr/media_center/PReleases/2018/245.asp</w:t>
              </w:r>
            </w:hyperlink>
          </w:p>
        </w:tc>
      </w:tr>
      <w:tr w:rsidR="002C5D2D" w:rsidRPr="005F4DF1" w:rsidTr="00651D67">
        <w:trPr>
          <w:trHeight w:hRule="exact" w:val="4150"/>
        </w:trPr>
        <w:tc>
          <w:tcPr>
            <w:tcW w:w="1179" w:type="dxa"/>
            <w:shd w:val="clear" w:color="auto" w:fill="4F81BD"/>
            <w:tcMar>
              <w:top w:w="0" w:type="dxa"/>
              <w:left w:w="108" w:type="dxa"/>
              <w:bottom w:w="0" w:type="dxa"/>
              <w:right w:w="108" w:type="dxa"/>
            </w:tcMar>
          </w:tcPr>
          <w:p w:rsidR="002C5D2D" w:rsidRPr="005F4DF1" w:rsidRDefault="002C5D2D" w:rsidP="002C5D2D">
            <w:pPr>
              <w:jc w:val="center"/>
              <w:rPr>
                <w:rFonts w:ascii="Cambria" w:hAnsi="Cambria"/>
                <w:b/>
                <w:bCs/>
                <w:color w:val="FFFFFF"/>
                <w:sz w:val="16"/>
                <w:szCs w:val="16"/>
              </w:rPr>
            </w:pPr>
            <w:r w:rsidRPr="005F4DF1">
              <w:rPr>
                <w:rFonts w:ascii="Cambria" w:hAnsi="Cambria"/>
                <w:b/>
                <w:bCs/>
                <w:color w:val="FFFFFF"/>
                <w:sz w:val="16"/>
                <w:szCs w:val="16"/>
                <w:lang w:val="en"/>
              </w:rPr>
              <w:lastRenderedPageBreak/>
              <w:t xml:space="preserve">Peru </w:t>
            </w:r>
            <w:r w:rsidRPr="005F4DF1">
              <w:rPr>
                <w:rFonts w:ascii="Cambria" w:hAnsi="Cambria"/>
                <w:color w:val="FFFFFF"/>
                <w:sz w:val="16"/>
                <w:szCs w:val="16"/>
                <w:lang w:val="en"/>
              </w:rPr>
              <w:tab/>
            </w:r>
          </w:p>
        </w:tc>
        <w:tc>
          <w:tcPr>
            <w:tcW w:w="1089" w:type="dxa"/>
            <w:shd w:val="clear" w:color="auto" w:fill="B8CCE4"/>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 xml:space="preserve">October 29 to 31 </w:t>
            </w:r>
          </w:p>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Lima</w:t>
            </w:r>
          </w:p>
        </w:tc>
        <w:tc>
          <w:tcPr>
            <w:tcW w:w="2127" w:type="dxa"/>
            <w:shd w:val="clear" w:color="auto" w:fill="B8CCE4"/>
            <w:noWrap/>
            <w:tcMar>
              <w:top w:w="0" w:type="dxa"/>
              <w:left w:w="108" w:type="dxa"/>
              <w:bottom w:w="0" w:type="dxa"/>
              <w:right w:w="108" w:type="dxa"/>
            </w:tcMar>
          </w:tcPr>
          <w:p w:rsidR="002C5D2D" w:rsidRPr="005F4DF1" w:rsidRDefault="002C5D2D" w:rsidP="002C5D2D">
            <w:pPr>
              <w:rPr>
                <w:rFonts w:ascii="Cambria" w:hAnsi="Cambria" w:cs="Calibri Light"/>
                <w:sz w:val="16"/>
                <w:szCs w:val="16"/>
              </w:rPr>
            </w:pPr>
            <w:proofErr w:type="spellStart"/>
            <w:r w:rsidRPr="005F4DF1">
              <w:rPr>
                <w:rFonts w:ascii="Cambria" w:hAnsi="Cambria"/>
                <w:sz w:val="16"/>
                <w:szCs w:val="16"/>
                <w:lang w:val="en"/>
              </w:rPr>
              <w:t>Rapporteurship</w:t>
            </w:r>
            <w:proofErr w:type="spellEnd"/>
            <w:r w:rsidRPr="005F4DF1">
              <w:rPr>
                <w:rFonts w:ascii="Cambria" w:hAnsi="Cambria"/>
                <w:sz w:val="16"/>
                <w:szCs w:val="16"/>
                <w:lang w:val="en"/>
              </w:rPr>
              <w:t xml:space="preserve"> on the Rights of Women,</w:t>
            </w:r>
            <w:r w:rsidRPr="005F4DF1">
              <w:rPr>
                <w:rFonts w:ascii="Cambria" w:hAnsi="Cambria"/>
                <w:lang w:val="en"/>
              </w:rPr>
              <w:t xml:space="preserve"> </w:t>
            </w:r>
            <w:r w:rsidRPr="005F4DF1">
              <w:rPr>
                <w:rFonts w:ascii="Cambria" w:hAnsi="Cambria"/>
                <w:sz w:val="16"/>
                <w:szCs w:val="16"/>
                <w:lang w:val="en"/>
              </w:rPr>
              <w:t>Office of the Rapporteur on the Rights of the Child, democratic institutions, and judicial independence.</w:t>
            </w:r>
          </w:p>
        </w:tc>
        <w:tc>
          <w:tcPr>
            <w:tcW w:w="2733" w:type="dxa"/>
            <w:shd w:val="clear" w:color="auto" w:fill="B8CCE4"/>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Foreign Ministry,</w:t>
            </w:r>
          </w:p>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Ministry of Justice and Human Rights,</w:t>
            </w:r>
          </w:p>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 xml:space="preserve">Ministry on Women and Vulnerable Populations, </w:t>
            </w:r>
          </w:p>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 xml:space="preserve">Constitutional Tribunal, </w:t>
            </w:r>
          </w:p>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Office of the Ombudsman, National Reparations Commission, High-level Multisector Commission, Supranational Human Rights Ombudsman, Supreme Court of Justice, Congressional Women and Family Committee, Congressional Legislative and Human Rights Committee.</w:t>
            </w:r>
          </w:p>
        </w:tc>
        <w:tc>
          <w:tcPr>
            <w:tcW w:w="1530" w:type="dxa"/>
            <w:shd w:val="clear" w:color="auto" w:fill="B8CCE4"/>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 xml:space="preserve">President </w:t>
            </w:r>
            <w:r w:rsidR="004E75C9" w:rsidRPr="005F4DF1">
              <w:rPr>
                <w:rFonts w:ascii="Cambria" w:hAnsi="Cambria" w:cs="Calibri Light"/>
                <w:sz w:val="16"/>
                <w:szCs w:val="16"/>
                <w:lang w:val="en"/>
              </w:rPr>
              <w:t xml:space="preserve">Commissioner </w:t>
            </w:r>
            <w:r w:rsidRPr="005F4DF1">
              <w:rPr>
                <w:rFonts w:ascii="Cambria" w:hAnsi="Cambria" w:cs="Calibri Light"/>
                <w:sz w:val="16"/>
                <w:szCs w:val="16"/>
                <w:lang w:val="en"/>
              </w:rPr>
              <w:t>Margarette May Macaulay, Commissioner J</w:t>
            </w:r>
            <w:r w:rsidR="004E75C9" w:rsidRPr="005F4DF1">
              <w:rPr>
                <w:rFonts w:ascii="Cambria" w:hAnsi="Cambria" w:cs="Calibri Light"/>
                <w:sz w:val="16"/>
                <w:szCs w:val="16"/>
                <w:lang w:val="en"/>
              </w:rPr>
              <w:t>oel</w:t>
            </w:r>
            <w:r w:rsidRPr="005F4DF1">
              <w:rPr>
                <w:rFonts w:ascii="Cambria" w:hAnsi="Cambria" w:cs="Calibri Light"/>
                <w:sz w:val="16"/>
                <w:szCs w:val="16"/>
                <w:lang w:val="en"/>
              </w:rPr>
              <w:t xml:space="preserve"> Hernández.</w:t>
            </w:r>
          </w:p>
        </w:tc>
        <w:tc>
          <w:tcPr>
            <w:tcW w:w="1530" w:type="dxa"/>
            <w:shd w:val="clear" w:color="auto" w:fill="B8CCE4"/>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Promotion visit</w:t>
            </w:r>
          </w:p>
        </w:tc>
        <w:tc>
          <w:tcPr>
            <w:tcW w:w="1530" w:type="dxa"/>
            <w:shd w:val="clear" w:color="auto" w:fill="B8CCE4"/>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 xml:space="preserve">Visit conducted in the framework of the project "Eradicating Violence and Discrimination against Women, Girls, and Adolescents in Latin America and the Caribbean" </w:t>
            </w:r>
          </w:p>
          <w:p w:rsidR="002C5D2D" w:rsidRPr="005F4DF1" w:rsidRDefault="002C5D2D" w:rsidP="002C5D2D">
            <w:pPr>
              <w:rPr>
                <w:rFonts w:ascii="Cambria" w:hAnsi="Cambria" w:cs="Calibri Light"/>
                <w:i/>
                <w:sz w:val="16"/>
                <w:szCs w:val="16"/>
              </w:rPr>
            </w:pPr>
          </w:p>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See Press Release:</w:t>
            </w:r>
          </w:p>
          <w:p w:rsidR="002C5D2D" w:rsidRPr="005F4DF1" w:rsidRDefault="00CB2DD3" w:rsidP="002C5D2D">
            <w:pPr>
              <w:rPr>
                <w:rFonts w:ascii="Cambria" w:hAnsi="Cambria" w:cs="Calibri Light"/>
                <w:sz w:val="16"/>
                <w:szCs w:val="16"/>
              </w:rPr>
            </w:pPr>
            <w:hyperlink r:id="rId23" w:history="1">
              <w:r w:rsidR="004E75C9" w:rsidRPr="005F4DF1">
                <w:rPr>
                  <w:rStyle w:val="Hyperlink"/>
                  <w:rFonts w:ascii="Cambria" w:hAnsi="Cambria" w:cs="Calibri Light"/>
                  <w:sz w:val="16"/>
                  <w:szCs w:val="16"/>
                  <w:lang w:val="en"/>
                </w:rPr>
                <w:t>http://www.oas.org/en/iachr/media_center/PReleases/2018/243.asp</w:t>
              </w:r>
            </w:hyperlink>
          </w:p>
        </w:tc>
      </w:tr>
      <w:tr w:rsidR="002C5D2D" w:rsidRPr="005F4DF1" w:rsidTr="00880F24">
        <w:trPr>
          <w:trHeight w:hRule="exact" w:val="2710"/>
        </w:trPr>
        <w:tc>
          <w:tcPr>
            <w:tcW w:w="1179" w:type="dxa"/>
            <w:shd w:val="clear" w:color="auto" w:fill="4F81BD"/>
            <w:tcMar>
              <w:top w:w="0" w:type="dxa"/>
              <w:left w:w="108" w:type="dxa"/>
              <w:bottom w:w="0" w:type="dxa"/>
              <w:right w:w="108" w:type="dxa"/>
            </w:tcMar>
          </w:tcPr>
          <w:p w:rsidR="002C5D2D" w:rsidRPr="005F4DF1" w:rsidRDefault="002C5D2D" w:rsidP="002C5D2D">
            <w:pPr>
              <w:jc w:val="center"/>
              <w:rPr>
                <w:rFonts w:ascii="Cambria" w:hAnsi="Cambria"/>
                <w:b/>
                <w:bCs/>
                <w:color w:val="FFFFFF"/>
                <w:sz w:val="16"/>
                <w:szCs w:val="16"/>
              </w:rPr>
            </w:pPr>
            <w:r w:rsidRPr="005F4DF1">
              <w:rPr>
                <w:rFonts w:ascii="Cambria" w:hAnsi="Cambria"/>
                <w:b/>
                <w:bCs/>
                <w:color w:val="FFFFFF"/>
                <w:sz w:val="16"/>
                <w:szCs w:val="16"/>
                <w:lang w:val="en"/>
              </w:rPr>
              <w:t>Dominican Republic</w:t>
            </w:r>
          </w:p>
        </w:tc>
        <w:tc>
          <w:tcPr>
            <w:tcW w:w="1089" w:type="dxa"/>
            <w:shd w:val="clear" w:color="auto" w:fill="DEEAF6" w:themeFill="accent1" w:themeFillTint="33"/>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November 20 and 21, Santo Domingo</w:t>
            </w:r>
          </w:p>
        </w:tc>
        <w:tc>
          <w:tcPr>
            <w:tcW w:w="2127" w:type="dxa"/>
            <w:shd w:val="clear" w:color="auto" w:fill="DEEAF6" w:themeFill="accent1" w:themeFillTint="33"/>
            <w:noWrap/>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Second Working Table on Implementation of Human Rights Policies in the Dominican Republic</w:t>
            </w:r>
          </w:p>
        </w:tc>
        <w:tc>
          <w:tcPr>
            <w:tcW w:w="2733" w:type="dxa"/>
            <w:shd w:val="clear" w:color="auto" w:fill="DEEAF6" w:themeFill="accent1" w:themeFillTint="33"/>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Representatives of the State.</w:t>
            </w:r>
          </w:p>
        </w:tc>
        <w:tc>
          <w:tcPr>
            <w:tcW w:w="1530" w:type="dxa"/>
            <w:shd w:val="clear" w:color="auto" w:fill="DEEAF6" w:themeFill="accent1" w:themeFillTint="33"/>
            <w:tcMar>
              <w:top w:w="0" w:type="dxa"/>
              <w:left w:w="108" w:type="dxa"/>
              <w:bottom w:w="0" w:type="dxa"/>
              <w:right w:w="108" w:type="dxa"/>
            </w:tcMar>
          </w:tcPr>
          <w:p w:rsidR="002C5D2D" w:rsidRPr="005F4DF1" w:rsidRDefault="0051289D" w:rsidP="002C5D2D">
            <w:pPr>
              <w:rPr>
                <w:rFonts w:ascii="Cambria" w:hAnsi="Cambria" w:cs="Calibri Light"/>
                <w:sz w:val="16"/>
                <w:szCs w:val="16"/>
              </w:rPr>
            </w:pPr>
            <w:r w:rsidRPr="005F4DF1">
              <w:rPr>
                <w:rFonts w:ascii="Cambria" w:hAnsi="Cambria" w:cs="Calibri Light"/>
                <w:sz w:val="16"/>
                <w:szCs w:val="16"/>
                <w:lang w:val="en"/>
              </w:rPr>
              <w:t xml:space="preserve">President </w:t>
            </w:r>
            <w:r w:rsidR="002C5D2D" w:rsidRPr="005F4DF1">
              <w:rPr>
                <w:rFonts w:ascii="Cambria" w:hAnsi="Cambria" w:cs="Calibri Light"/>
                <w:sz w:val="16"/>
                <w:szCs w:val="16"/>
                <w:lang w:val="en"/>
              </w:rPr>
              <w:t>Commissioner Margarette May Macaulay, Commissioner L</w:t>
            </w:r>
            <w:r w:rsidRPr="005F4DF1">
              <w:rPr>
                <w:rFonts w:ascii="Cambria" w:hAnsi="Cambria" w:cs="Calibri Light"/>
                <w:sz w:val="16"/>
                <w:szCs w:val="16"/>
                <w:lang w:val="en"/>
              </w:rPr>
              <w:t xml:space="preserve">uis </w:t>
            </w:r>
            <w:r w:rsidR="002C5D2D" w:rsidRPr="005F4DF1">
              <w:rPr>
                <w:rFonts w:ascii="Cambria" w:hAnsi="Cambria" w:cs="Calibri Light"/>
                <w:sz w:val="16"/>
                <w:szCs w:val="16"/>
                <w:lang w:val="en"/>
              </w:rPr>
              <w:t>E. Vargas</w:t>
            </w:r>
          </w:p>
        </w:tc>
        <w:tc>
          <w:tcPr>
            <w:tcW w:w="1530" w:type="dxa"/>
            <w:shd w:val="clear" w:color="auto" w:fill="DEEAF6" w:themeFill="accent1" w:themeFillTint="33"/>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Follow-up visit.</w:t>
            </w:r>
          </w:p>
        </w:tc>
        <w:tc>
          <w:tcPr>
            <w:tcW w:w="1530" w:type="dxa"/>
            <w:shd w:val="clear" w:color="auto" w:fill="DEEAF6" w:themeFill="accent1" w:themeFillTint="33"/>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Follow-up visit on recommendations.</w:t>
            </w:r>
          </w:p>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 xml:space="preserve"> </w:t>
            </w:r>
          </w:p>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See Press Release:</w:t>
            </w:r>
          </w:p>
          <w:p w:rsidR="002C5D2D" w:rsidRPr="005F4DF1" w:rsidRDefault="00CB2DD3" w:rsidP="002C5D2D">
            <w:pPr>
              <w:rPr>
                <w:rFonts w:ascii="Cambria" w:hAnsi="Cambria" w:cs="Calibri Light"/>
                <w:sz w:val="16"/>
                <w:szCs w:val="16"/>
              </w:rPr>
            </w:pPr>
            <w:hyperlink r:id="rId24" w:history="1">
              <w:r w:rsidR="0051289D" w:rsidRPr="005F4DF1">
                <w:rPr>
                  <w:rStyle w:val="Hyperlink"/>
                  <w:rFonts w:ascii="Cambria" w:hAnsi="Cambria" w:cs="Calibri Light"/>
                  <w:sz w:val="16"/>
                  <w:szCs w:val="16"/>
                  <w:lang w:val="en"/>
                </w:rPr>
                <w:t>http://www.oas.org/en/iachr/media_center/PReleases/2018/253.asp</w:t>
              </w:r>
            </w:hyperlink>
          </w:p>
        </w:tc>
      </w:tr>
      <w:tr w:rsidR="002C5D2D" w:rsidRPr="005F4DF1" w:rsidTr="008A1000">
        <w:trPr>
          <w:trHeight w:hRule="exact" w:val="3691"/>
        </w:trPr>
        <w:tc>
          <w:tcPr>
            <w:tcW w:w="1179" w:type="dxa"/>
            <w:shd w:val="clear" w:color="auto" w:fill="4F81BD"/>
            <w:tcMar>
              <w:top w:w="0" w:type="dxa"/>
              <w:left w:w="108" w:type="dxa"/>
              <w:bottom w:w="0" w:type="dxa"/>
              <w:right w:w="108" w:type="dxa"/>
            </w:tcMar>
          </w:tcPr>
          <w:p w:rsidR="002C5D2D" w:rsidRPr="005F4DF1" w:rsidRDefault="002C5D2D" w:rsidP="002C5D2D">
            <w:pPr>
              <w:jc w:val="center"/>
              <w:rPr>
                <w:rFonts w:ascii="Cambria" w:hAnsi="Cambria"/>
                <w:b/>
                <w:bCs/>
                <w:color w:val="FFFFFF"/>
                <w:sz w:val="16"/>
                <w:szCs w:val="16"/>
              </w:rPr>
            </w:pPr>
            <w:r w:rsidRPr="005F4DF1">
              <w:rPr>
                <w:rFonts w:ascii="Cambria" w:hAnsi="Cambria"/>
                <w:b/>
                <w:bCs/>
                <w:color w:val="FFFFFF"/>
                <w:sz w:val="16"/>
                <w:szCs w:val="16"/>
                <w:lang w:val="en"/>
              </w:rPr>
              <w:t>Ecuador</w:t>
            </w:r>
          </w:p>
        </w:tc>
        <w:tc>
          <w:tcPr>
            <w:tcW w:w="1089" w:type="dxa"/>
            <w:shd w:val="clear" w:color="auto" w:fill="B8CCE4"/>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November 22 to 24, Quito</w:t>
            </w:r>
          </w:p>
        </w:tc>
        <w:tc>
          <w:tcPr>
            <w:tcW w:w="2127" w:type="dxa"/>
            <w:shd w:val="clear" w:color="auto" w:fill="B8CCE4"/>
            <w:noWrap/>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 xml:space="preserve">Second Official Visit to Ecuador in the framework of the </w:t>
            </w:r>
            <w:r w:rsidR="0051289D" w:rsidRPr="005F4DF1">
              <w:rPr>
                <w:rFonts w:ascii="Cambria" w:hAnsi="Cambria" w:cs="Calibri Light"/>
                <w:sz w:val="16"/>
                <w:szCs w:val="16"/>
                <w:lang w:val="en"/>
              </w:rPr>
              <w:t>Special Follow-up team (</w:t>
            </w:r>
            <w:r w:rsidRPr="005F4DF1">
              <w:rPr>
                <w:rFonts w:ascii="Cambria" w:hAnsi="Cambria" w:cs="Calibri Light"/>
                <w:sz w:val="16"/>
                <w:szCs w:val="16"/>
                <w:lang w:val="en"/>
              </w:rPr>
              <w:t>ESE</w:t>
            </w:r>
            <w:r w:rsidR="0051289D" w:rsidRPr="005F4DF1">
              <w:rPr>
                <w:rFonts w:ascii="Cambria" w:hAnsi="Cambria" w:cs="Calibri Light"/>
                <w:sz w:val="16"/>
                <w:szCs w:val="16"/>
                <w:lang w:val="en"/>
              </w:rPr>
              <w:t>, by its initials in Spanish)</w:t>
            </w:r>
            <w:r w:rsidRPr="005F4DF1">
              <w:rPr>
                <w:rFonts w:ascii="Cambria" w:hAnsi="Cambria" w:cs="Calibri Light"/>
                <w:sz w:val="16"/>
                <w:szCs w:val="16"/>
                <w:lang w:val="en"/>
              </w:rPr>
              <w:t xml:space="preserve"> </w:t>
            </w:r>
          </w:p>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 xml:space="preserve">Office of the Special Rapporteur for Freedom of Expression and country rapporteur </w:t>
            </w:r>
          </w:p>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 xml:space="preserve">Protection </w:t>
            </w:r>
          </w:p>
          <w:p w:rsidR="002C5D2D" w:rsidRPr="005F4DF1" w:rsidRDefault="002C5D2D" w:rsidP="002C5D2D">
            <w:pPr>
              <w:rPr>
                <w:rFonts w:ascii="Cambria" w:hAnsi="Cambria" w:cs="Calibri Light"/>
                <w:sz w:val="16"/>
                <w:szCs w:val="16"/>
              </w:rPr>
            </w:pPr>
          </w:p>
        </w:tc>
        <w:tc>
          <w:tcPr>
            <w:tcW w:w="2733" w:type="dxa"/>
            <w:shd w:val="clear" w:color="auto" w:fill="B8CCE4"/>
            <w:tcMar>
              <w:top w:w="0" w:type="dxa"/>
              <w:left w:w="108" w:type="dxa"/>
              <w:bottom w:w="0" w:type="dxa"/>
              <w:right w:w="108" w:type="dxa"/>
            </w:tcMar>
          </w:tcPr>
          <w:p w:rsidR="002C5D2D" w:rsidRPr="005F4DF1" w:rsidRDefault="002C5D2D" w:rsidP="002C5D2D">
            <w:pPr>
              <w:rPr>
                <w:rFonts w:ascii="Cambria" w:hAnsi="Cambria" w:cs="Calibri Light"/>
                <w:bCs/>
                <w:sz w:val="16"/>
                <w:szCs w:val="16"/>
              </w:rPr>
            </w:pPr>
            <w:r w:rsidRPr="005F4DF1">
              <w:rPr>
                <w:rFonts w:ascii="Cambria" w:hAnsi="Cambria" w:cs="Calibri Light"/>
                <w:sz w:val="16"/>
                <w:szCs w:val="16"/>
                <w:lang w:val="en"/>
              </w:rPr>
              <w:t xml:space="preserve">Attorney General of the State, the Prosecutor in charge of the investigation, the police unit supporting the investigation, and the technical team of the Ministry of the Interior. </w:t>
            </w:r>
          </w:p>
          <w:p w:rsidR="002C5D2D" w:rsidRPr="005F4DF1" w:rsidRDefault="002C5D2D" w:rsidP="002C5D2D">
            <w:pPr>
              <w:rPr>
                <w:rFonts w:ascii="Cambria" w:hAnsi="Cambria" w:cs="Calibri Light"/>
                <w:bCs/>
                <w:sz w:val="16"/>
                <w:szCs w:val="16"/>
              </w:rPr>
            </w:pPr>
          </w:p>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Work meeting with the relatives of the victims.</w:t>
            </w:r>
          </w:p>
        </w:tc>
        <w:tc>
          <w:tcPr>
            <w:tcW w:w="1530" w:type="dxa"/>
            <w:shd w:val="clear" w:color="auto" w:fill="B8CCE4"/>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Special Rapporteur for Freedom of Expression</w:t>
            </w:r>
            <w:r w:rsidR="0051289D" w:rsidRPr="005F4DF1">
              <w:rPr>
                <w:rFonts w:ascii="Cambria" w:hAnsi="Cambria" w:cs="Calibri Light"/>
                <w:sz w:val="16"/>
                <w:szCs w:val="16"/>
                <w:lang w:val="en"/>
              </w:rPr>
              <w:t xml:space="preserve"> Edison Lanza</w:t>
            </w:r>
          </w:p>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 xml:space="preserve">Commissioner </w:t>
            </w:r>
            <w:r w:rsidR="0051289D" w:rsidRPr="005F4DF1">
              <w:rPr>
                <w:rFonts w:ascii="Cambria" w:hAnsi="Cambria" w:cs="Calibri Light"/>
                <w:sz w:val="16"/>
                <w:szCs w:val="16"/>
                <w:lang w:val="en"/>
              </w:rPr>
              <w:t xml:space="preserve">Esmeralda </w:t>
            </w:r>
            <w:proofErr w:type="spellStart"/>
            <w:r w:rsidRPr="005F4DF1">
              <w:rPr>
                <w:rFonts w:ascii="Cambria" w:hAnsi="Cambria" w:cs="Calibri Light"/>
                <w:sz w:val="16"/>
                <w:szCs w:val="16"/>
                <w:lang w:val="en"/>
              </w:rPr>
              <w:t>Arosemena</w:t>
            </w:r>
            <w:proofErr w:type="spellEnd"/>
          </w:p>
          <w:p w:rsidR="002C5D2D" w:rsidRPr="005F4DF1" w:rsidRDefault="002C5D2D" w:rsidP="002C5D2D">
            <w:pPr>
              <w:rPr>
                <w:rFonts w:ascii="Cambria" w:hAnsi="Cambria" w:cs="Calibri Light"/>
                <w:sz w:val="16"/>
                <w:szCs w:val="16"/>
              </w:rPr>
            </w:pPr>
          </w:p>
        </w:tc>
        <w:tc>
          <w:tcPr>
            <w:tcW w:w="1530" w:type="dxa"/>
            <w:shd w:val="clear" w:color="auto" w:fill="B8CCE4"/>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Follow-up visit.</w:t>
            </w:r>
          </w:p>
        </w:tc>
        <w:tc>
          <w:tcPr>
            <w:tcW w:w="1530" w:type="dxa"/>
            <w:shd w:val="clear" w:color="auto" w:fill="B8CCE4"/>
            <w:tcMar>
              <w:top w:w="0" w:type="dxa"/>
              <w:left w:w="108" w:type="dxa"/>
              <w:bottom w:w="0" w:type="dxa"/>
              <w:right w:w="108" w:type="dxa"/>
            </w:tcMar>
          </w:tcPr>
          <w:p w:rsidR="002C5D2D" w:rsidRPr="005F4DF1" w:rsidRDefault="002C5D2D" w:rsidP="002C5D2D">
            <w:pPr>
              <w:rPr>
                <w:rFonts w:ascii="Cambria" w:hAnsi="Cambria" w:cs="Calibri Light"/>
                <w:sz w:val="16"/>
                <w:szCs w:val="16"/>
              </w:rPr>
            </w:pPr>
            <w:r w:rsidRPr="005F4DF1">
              <w:rPr>
                <w:rFonts w:ascii="Cambria" w:hAnsi="Cambria" w:cs="Calibri Light"/>
                <w:sz w:val="16"/>
                <w:szCs w:val="16"/>
                <w:lang w:val="en"/>
              </w:rPr>
              <w:t>Follow-up visit on the progress made in the country to investigate the murders of three Ecuadorian journalists in the framework of the Special Follow-up Team (Precautionary Measure 309-18), still in force.</w:t>
            </w:r>
          </w:p>
        </w:tc>
      </w:tr>
      <w:tr w:rsidR="0051289D" w:rsidRPr="005F4DF1" w:rsidTr="00880F24">
        <w:trPr>
          <w:trHeight w:hRule="exact" w:val="2710"/>
        </w:trPr>
        <w:tc>
          <w:tcPr>
            <w:tcW w:w="1179" w:type="dxa"/>
            <w:shd w:val="clear" w:color="auto" w:fill="4F81BD"/>
            <w:tcMar>
              <w:top w:w="0" w:type="dxa"/>
              <w:left w:w="108" w:type="dxa"/>
              <w:bottom w:w="0" w:type="dxa"/>
              <w:right w:w="108" w:type="dxa"/>
            </w:tcMar>
          </w:tcPr>
          <w:p w:rsidR="0051289D" w:rsidRPr="005F4DF1" w:rsidRDefault="0051289D" w:rsidP="0051289D">
            <w:pPr>
              <w:jc w:val="center"/>
              <w:rPr>
                <w:rFonts w:ascii="Cambria" w:hAnsi="Cambria"/>
                <w:b/>
                <w:bCs/>
                <w:color w:val="FFFFFF"/>
                <w:sz w:val="16"/>
                <w:szCs w:val="16"/>
              </w:rPr>
            </w:pPr>
            <w:r w:rsidRPr="005F4DF1">
              <w:rPr>
                <w:rFonts w:ascii="Cambria" w:hAnsi="Cambria"/>
                <w:b/>
                <w:bCs/>
                <w:color w:val="FFFFFF"/>
                <w:sz w:val="16"/>
                <w:szCs w:val="16"/>
                <w:lang w:val="en"/>
              </w:rPr>
              <w:lastRenderedPageBreak/>
              <w:t>Mexico</w:t>
            </w:r>
          </w:p>
        </w:tc>
        <w:tc>
          <w:tcPr>
            <w:tcW w:w="1089" w:type="dxa"/>
            <w:shd w:val="clear" w:color="auto" w:fill="DEEAF6" w:themeFill="accent1" w:themeFillTint="33"/>
            <w:tcMar>
              <w:top w:w="0" w:type="dxa"/>
              <w:left w:w="108" w:type="dxa"/>
              <w:bottom w:w="0" w:type="dxa"/>
              <w:right w:w="108" w:type="dxa"/>
            </w:tcMar>
          </w:tcPr>
          <w:p w:rsidR="0051289D" w:rsidRPr="005F4DF1" w:rsidRDefault="0051289D" w:rsidP="0051289D">
            <w:pPr>
              <w:rPr>
                <w:rFonts w:ascii="Cambria" w:hAnsi="Cambria" w:cs="Calibri Light"/>
                <w:sz w:val="16"/>
                <w:szCs w:val="16"/>
                <w:lang w:val="en"/>
              </w:rPr>
            </w:pPr>
            <w:r w:rsidRPr="005F4DF1">
              <w:rPr>
                <w:rFonts w:ascii="Cambria" w:hAnsi="Cambria" w:cs="Calibri Light"/>
                <w:sz w:val="16"/>
                <w:szCs w:val="16"/>
                <w:lang w:val="en"/>
              </w:rPr>
              <w:t>November 26</w:t>
            </w:r>
          </w:p>
          <w:p w:rsidR="0051289D" w:rsidRPr="005F4DF1" w:rsidRDefault="0051289D" w:rsidP="0051289D">
            <w:pPr>
              <w:rPr>
                <w:rFonts w:ascii="Cambria" w:hAnsi="Cambria" w:cs="Calibri Light"/>
                <w:sz w:val="16"/>
                <w:szCs w:val="16"/>
              </w:rPr>
            </w:pPr>
            <w:proofErr w:type="spellStart"/>
            <w:r w:rsidRPr="005F4DF1">
              <w:rPr>
                <w:rFonts w:ascii="Cambria" w:hAnsi="Cambria" w:cs="Calibri Light"/>
                <w:sz w:val="16"/>
                <w:szCs w:val="16"/>
              </w:rPr>
              <w:t>Mexido</w:t>
            </w:r>
            <w:proofErr w:type="spellEnd"/>
            <w:r w:rsidRPr="005F4DF1">
              <w:rPr>
                <w:rFonts w:ascii="Cambria" w:hAnsi="Cambria" w:cs="Calibri Light"/>
                <w:sz w:val="16"/>
                <w:szCs w:val="16"/>
              </w:rPr>
              <w:t>, DF</w:t>
            </w:r>
          </w:p>
        </w:tc>
        <w:tc>
          <w:tcPr>
            <w:tcW w:w="2127" w:type="dxa"/>
            <w:shd w:val="clear" w:color="auto" w:fill="DEEAF6" w:themeFill="accent1" w:themeFillTint="33"/>
            <w:noWrap/>
            <w:tcMar>
              <w:top w:w="0" w:type="dxa"/>
              <w:left w:w="108" w:type="dxa"/>
              <w:bottom w:w="0" w:type="dxa"/>
              <w:right w:w="108" w:type="dxa"/>
            </w:tcMar>
          </w:tcPr>
          <w:p w:rsidR="0051289D" w:rsidRPr="005F4DF1" w:rsidRDefault="0051289D" w:rsidP="0051289D">
            <w:pPr>
              <w:rPr>
                <w:rFonts w:ascii="Cambria" w:hAnsi="Cambria" w:cs="Calibri Light"/>
                <w:sz w:val="16"/>
                <w:szCs w:val="16"/>
              </w:rPr>
            </w:pPr>
            <w:r w:rsidRPr="005F4DF1">
              <w:rPr>
                <w:rFonts w:ascii="Cambria" w:hAnsi="Cambria" w:cs="Calibri Light"/>
                <w:sz w:val="16"/>
                <w:szCs w:val="16"/>
                <w:lang w:val="en"/>
              </w:rPr>
              <w:t>Special Follow-Up Mechanism for the Ayotzinapa Case (MESA, by its initials in Spanish)</w:t>
            </w:r>
          </w:p>
        </w:tc>
        <w:tc>
          <w:tcPr>
            <w:tcW w:w="2733" w:type="dxa"/>
            <w:shd w:val="clear" w:color="auto" w:fill="DEEAF6" w:themeFill="accent1" w:themeFillTint="33"/>
            <w:tcMar>
              <w:top w:w="0" w:type="dxa"/>
              <w:left w:w="108" w:type="dxa"/>
              <w:bottom w:w="0" w:type="dxa"/>
              <w:right w:w="108" w:type="dxa"/>
            </w:tcMar>
          </w:tcPr>
          <w:p w:rsidR="0051289D" w:rsidRPr="005F4DF1" w:rsidRDefault="0051289D" w:rsidP="0051289D">
            <w:pPr>
              <w:rPr>
                <w:rFonts w:ascii="Cambria" w:hAnsi="Cambria" w:cs="Calibri Light"/>
                <w:sz w:val="16"/>
                <w:szCs w:val="16"/>
                <w:lang w:val="en"/>
              </w:rPr>
            </w:pPr>
            <w:r w:rsidRPr="005F4DF1">
              <w:rPr>
                <w:rFonts w:ascii="Cambria" w:hAnsi="Cambria" w:cs="Calibri Light"/>
                <w:sz w:val="16"/>
                <w:szCs w:val="16"/>
                <w:lang w:val="en"/>
              </w:rPr>
              <w:t xml:space="preserve">Attorney General, Ministry of the </w:t>
            </w:r>
            <w:r w:rsidR="003A22FD" w:rsidRPr="005F4DF1">
              <w:rPr>
                <w:rFonts w:ascii="Cambria" w:hAnsi="Cambria" w:cs="Calibri Light"/>
                <w:sz w:val="16"/>
                <w:szCs w:val="16"/>
                <w:lang w:val="en"/>
              </w:rPr>
              <w:t>Interior, Ministry</w:t>
            </w:r>
            <w:r w:rsidRPr="005F4DF1">
              <w:rPr>
                <w:rFonts w:ascii="Cambria" w:hAnsi="Cambria" w:cs="Calibri Light"/>
                <w:sz w:val="16"/>
                <w:szCs w:val="16"/>
                <w:lang w:val="en"/>
              </w:rPr>
              <w:t xml:space="preserve"> of Foreign Affairs, and </w:t>
            </w:r>
            <w:proofErr w:type="spellStart"/>
            <w:r w:rsidRPr="005F4DF1">
              <w:rPr>
                <w:rFonts w:ascii="Cambria" w:hAnsi="Cambria" w:cs="Calibri Light"/>
                <w:sz w:val="16"/>
                <w:szCs w:val="16"/>
                <w:lang w:val="en"/>
              </w:rPr>
              <w:t>victims´relatives</w:t>
            </w:r>
            <w:proofErr w:type="spellEnd"/>
            <w:r w:rsidRPr="005F4DF1">
              <w:rPr>
                <w:rFonts w:ascii="Cambria" w:hAnsi="Cambria" w:cs="Calibri Light"/>
                <w:sz w:val="16"/>
                <w:szCs w:val="16"/>
                <w:lang w:val="en"/>
              </w:rPr>
              <w:t xml:space="preserve"> and their representatives</w:t>
            </w:r>
          </w:p>
          <w:p w:rsidR="0051289D" w:rsidRPr="005F4DF1" w:rsidRDefault="0051289D" w:rsidP="0051289D">
            <w:pPr>
              <w:rPr>
                <w:rFonts w:ascii="Cambria" w:hAnsi="Cambria" w:cs="Calibri Light"/>
                <w:sz w:val="16"/>
                <w:szCs w:val="16"/>
                <w:lang w:val="en"/>
              </w:rPr>
            </w:pPr>
          </w:p>
        </w:tc>
        <w:tc>
          <w:tcPr>
            <w:tcW w:w="1530" w:type="dxa"/>
            <w:shd w:val="clear" w:color="auto" w:fill="DEEAF6" w:themeFill="accent1" w:themeFillTint="33"/>
            <w:tcMar>
              <w:top w:w="0" w:type="dxa"/>
              <w:left w:w="108" w:type="dxa"/>
              <w:bottom w:w="0" w:type="dxa"/>
              <w:right w:w="108" w:type="dxa"/>
            </w:tcMar>
          </w:tcPr>
          <w:p w:rsidR="0051289D" w:rsidRPr="005F4DF1" w:rsidRDefault="0051289D" w:rsidP="0051289D">
            <w:pPr>
              <w:rPr>
                <w:rFonts w:ascii="Cambria" w:hAnsi="Cambria" w:cs="Calibri Light"/>
                <w:sz w:val="16"/>
                <w:szCs w:val="16"/>
              </w:rPr>
            </w:pPr>
            <w:r w:rsidRPr="005F4DF1">
              <w:rPr>
                <w:rFonts w:ascii="Cambria" w:hAnsi="Cambria" w:cs="Calibri Light"/>
                <w:sz w:val="16"/>
                <w:szCs w:val="16"/>
                <w:lang w:val="en"/>
              </w:rPr>
              <w:t xml:space="preserve">Commissioner Esmeralda </w:t>
            </w:r>
            <w:proofErr w:type="spellStart"/>
            <w:r w:rsidRPr="005F4DF1">
              <w:rPr>
                <w:rFonts w:ascii="Cambria" w:hAnsi="Cambria" w:cs="Calibri Light"/>
                <w:sz w:val="16"/>
                <w:szCs w:val="16"/>
                <w:lang w:val="en"/>
              </w:rPr>
              <w:t>Arosemena</w:t>
            </w:r>
            <w:proofErr w:type="spellEnd"/>
            <w:r w:rsidRPr="005F4DF1">
              <w:rPr>
                <w:rFonts w:ascii="Cambria" w:hAnsi="Cambria" w:cs="Calibri Light"/>
                <w:sz w:val="16"/>
                <w:szCs w:val="16"/>
                <w:lang w:val="en"/>
              </w:rPr>
              <w:t>, Commissioner Luis E. Vargas</w:t>
            </w:r>
          </w:p>
        </w:tc>
        <w:tc>
          <w:tcPr>
            <w:tcW w:w="1530" w:type="dxa"/>
            <w:shd w:val="clear" w:color="auto" w:fill="DEEAF6" w:themeFill="accent1" w:themeFillTint="33"/>
          </w:tcPr>
          <w:p w:rsidR="0051289D" w:rsidRPr="005F4DF1" w:rsidRDefault="0051289D" w:rsidP="0051289D">
            <w:pPr>
              <w:rPr>
                <w:rFonts w:ascii="Cambria" w:hAnsi="Cambria" w:cs="Calibri Light"/>
                <w:sz w:val="16"/>
                <w:szCs w:val="16"/>
              </w:rPr>
            </w:pPr>
            <w:r w:rsidRPr="005F4DF1">
              <w:rPr>
                <w:rFonts w:ascii="Cambria" w:hAnsi="Cambria" w:cs="Calibri Light"/>
                <w:sz w:val="16"/>
                <w:szCs w:val="16"/>
                <w:lang w:val="en"/>
              </w:rPr>
              <w:t>Follow-up visit.</w:t>
            </w:r>
          </w:p>
        </w:tc>
        <w:tc>
          <w:tcPr>
            <w:tcW w:w="1530" w:type="dxa"/>
            <w:shd w:val="clear" w:color="auto" w:fill="DEEAF6" w:themeFill="accent1" w:themeFillTint="33"/>
            <w:tcMar>
              <w:top w:w="0" w:type="dxa"/>
              <w:left w:w="108" w:type="dxa"/>
              <w:bottom w:w="0" w:type="dxa"/>
              <w:right w:w="108" w:type="dxa"/>
            </w:tcMar>
          </w:tcPr>
          <w:p w:rsidR="0051289D" w:rsidRPr="005F4DF1" w:rsidRDefault="0051289D" w:rsidP="0051289D">
            <w:pPr>
              <w:rPr>
                <w:rFonts w:ascii="Cambria" w:hAnsi="Cambria" w:cs="Calibri Light"/>
                <w:sz w:val="16"/>
                <w:szCs w:val="16"/>
              </w:rPr>
            </w:pPr>
            <w:r w:rsidRPr="005F4DF1">
              <w:rPr>
                <w:rFonts w:ascii="Cambria" w:hAnsi="Cambria" w:cs="Calibri Light"/>
                <w:sz w:val="16"/>
                <w:szCs w:val="16"/>
                <w:lang w:val="en"/>
              </w:rPr>
              <w:t>Seventh visit to present the conclusions of the final report of the Ayotzinapa Follow-up Mechanism.</w:t>
            </w:r>
          </w:p>
        </w:tc>
      </w:tr>
      <w:tr w:rsidR="00623E27" w:rsidRPr="005F4DF1" w:rsidTr="00623E27">
        <w:trPr>
          <w:trHeight w:hRule="exact" w:val="3430"/>
        </w:trPr>
        <w:tc>
          <w:tcPr>
            <w:tcW w:w="1179" w:type="dxa"/>
            <w:shd w:val="clear" w:color="auto" w:fill="4F81BD"/>
            <w:tcMar>
              <w:top w:w="0" w:type="dxa"/>
              <w:left w:w="108" w:type="dxa"/>
              <w:bottom w:w="0" w:type="dxa"/>
              <w:right w:w="108" w:type="dxa"/>
            </w:tcMar>
          </w:tcPr>
          <w:p w:rsidR="00623E27" w:rsidRPr="005F4DF1" w:rsidRDefault="00623E27" w:rsidP="0051289D">
            <w:pPr>
              <w:jc w:val="center"/>
              <w:rPr>
                <w:rFonts w:ascii="Cambria" w:hAnsi="Cambria"/>
                <w:b/>
                <w:bCs/>
                <w:color w:val="FFFFFF"/>
                <w:sz w:val="16"/>
                <w:szCs w:val="16"/>
                <w:lang w:val="en"/>
              </w:rPr>
            </w:pPr>
            <w:r w:rsidRPr="005F4DF1">
              <w:rPr>
                <w:rFonts w:ascii="Cambria" w:hAnsi="Cambria"/>
                <w:b/>
                <w:bCs/>
                <w:color w:val="FFFFFF"/>
                <w:sz w:val="16"/>
                <w:szCs w:val="16"/>
                <w:lang w:val="en"/>
              </w:rPr>
              <w:t>Bolivia</w:t>
            </w:r>
          </w:p>
        </w:tc>
        <w:tc>
          <w:tcPr>
            <w:tcW w:w="1089" w:type="dxa"/>
            <w:shd w:val="clear" w:color="auto" w:fill="B8CCE4"/>
            <w:tcMar>
              <w:top w:w="0" w:type="dxa"/>
              <w:left w:w="108" w:type="dxa"/>
              <w:bottom w:w="0" w:type="dxa"/>
              <w:right w:w="108" w:type="dxa"/>
            </w:tcMar>
          </w:tcPr>
          <w:p w:rsidR="00623E27" w:rsidRPr="005F4DF1" w:rsidRDefault="00623E27" w:rsidP="0051289D">
            <w:pPr>
              <w:rPr>
                <w:rFonts w:ascii="Cambria" w:hAnsi="Cambria" w:cs="Calibri Light"/>
                <w:sz w:val="16"/>
                <w:szCs w:val="16"/>
                <w:lang w:val="es-MX"/>
              </w:rPr>
            </w:pPr>
            <w:proofErr w:type="spellStart"/>
            <w:r w:rsidRPr="005F4DF1">
              <w:rPr>
                <w:rFonts w:ascii="Cambria" w:hAnsi="Cambria" w:cs="Calibri Light"/>
                <w:sz w:val="16"/>
                <w:szCs w:val="16"/>
                <w:lang w:val="es-MX"/>
              </w:rPr>
              <w:t>November</w:t>
            </w:r>
            <w:proofErr w:type="spellEnd"/>
            <w:r w:rsidRPr="005F4DF1">
              <w:rPr>
                <w:rFonts w:ascii="Cambria" w:hAnsi="Cambria" w:cs="Calibri Light"/>
                <w:sz w:val="16"/>
                <w:szCs w:val="16"/>
                <w:lang w:val="es-MX"/>
              </w:rPr>
              <w:t xml:space="preserve"> 27 to 30 La Paz, Sucre, Bolivia</w:t>
            </w:r>
          </w:p>
        </w:tc>
        <w:tc>
          <w:tcPr>
            <w:tcW w:w="2127" w:type="dxa"/>
            <w:shd w:val="clear" w:color="auto" w:fill="B8CCE4"/>
            <w:noWrap/>
            <w:tcMar>
              <w:top w:w="0" w:type="dxa"/>
              <w:left w:w="108" w:type="dxa"/>
              <w:bottom w:w="0" w:type="dxa"/>
              <w:right w:w="108" w:type="dxa"/>
            </w:tcMar>
          </w:tcPr>
          <w:p w:rsidR="00623E27" w:rsidRPr="005F4DF1" w:rsidRDefault="00623E27" w:rsidP="0051289D">
            <w:pPr>
              <w:rPr>
                <w:rFonts w:ascii="Cambria" w:hAnsi="Cambria" w:cs="Calibri Light"/>
                <w:sz w:val="16"/>
                <w:szCs w:val="16"/>
              </w:rPr>
            </w:pPr>
            <w:proofErr w:type="spellStart"/>
            <w:r w:rsidRPr="005F4DF1">
              <w:rPr>
                <w:rFonts w:ascii="Cambria" w:hAnsi="Cambria" w:cs="Calibri Light"/>
                <w:sz w:val="16"/>
                <w:szCs w:val="16"/>
              </w:rPr>
              <w:t>Rapporteurship</w:t>
            </w:r>
            <w:proofErr w:type="spellEnd"/>
            <w:r w:rsidRPr="005F4DF1">
              <w:rPr>
                <w:rFonts w:ascii="Cambria" w:hAnsi="Cambria" w:cs="Calibri Light"/>
                <w:sz w:val="16"/>
                <w:szCs w:val="16"/>
              </w:rPr>
              <w:t xml:space="preserve"> on the Rights of Persons Deprived of Liberty</w:t>
            </w:r>
          </w:p>
        </w:tc>
        <w:tc>
          <w:tcPr>
            <w:tcW w:w="2733" w:type="dxa"/>
            <w:shd w:val="clear" w:color="auto" w:fill="B8CCE4"/>
            <w:tcMar>
              <w:top w:w="0" w:type="dxa"/>
              <w:left w:w="108" w:type="dxa"/>
              <w:bottom w:w="0" w:type="dxa"/>
              <w:right w:w="108" w:type="dxa"/>
            </w:tcMar>
          </w:tcPr>
          <w:p w:rsidR="00623E27" w:rsidRPr="005F4DF1" w:rsidRDefault="00623E27" w:rsidP="00623E27">
            <w:pPr>
              <w:rPr>
                <w:rFonts w:ascii="Cambria" w:hAnsi="Cambria" w:cs="Calibri Light"/>
                <w:sz w:val="16"/>
                <w:szCs w:val="16"/>
                <w:lang w:val="en"/>
              </w:rPr>
            </w:pPr>
            <w:r w:rsidRPr="005F4DF1">
              <w:rPr>
                <w:rFonts w:ascii="Cambria" w:hAnsi="Cambria" w:cs="Calibri Light"/>
                <w:sz w:val="16"/>
                <w:szCs w:val="16"/>
                <w:lang w:val="en"/>
              </w:rPr>
              <w:t>-Discussion with civil society, La Paz.</w:t>
            </w:r>
          </w:p>
          <w:p w:rsidR="00623E27" w:rsidRPr="005F4DF1" w:rsidRDefault="00623E27" w:rsidP="00623E27">
            <w:pPr>
              <w:rPr>
                <w:rFonts w:ascii="Cambria" w:hAnsi="Cambria" w:cs="Calibri Light"/>
                <w:sz w:val="16"/>
                <w:szCs w:val="16"/>
                <w:lang w:val="en"/>
              </w:rPr>
            </w:pPr>
          </w:p>
          <w:p w:rsidR="00623E27" w:rsidRPr="005F4DF1" w:rsidRDefault="00623E27" w:rsidP="00623E27">
            <w:pPr>
              <w:rPr>
                <w:rFonts w:ascii="Cambria" w:hAnsi="Cambria" w:cs="Calibri Light"/>
                <w:sz w:val="16"/>
                <w:szCs w:val="16"/>
                <w:lang w:val="en"/>
              </w:rPr>
            </w:pPr>
            <w:r w:rsidRPr="005F4DF1">
              <w:rPr>
                <w:rFonts w:ascii="Cambria" w:hAnsi="Cambria" w:cs="Calibri Light"/>
                <w:sz w:val="16"/>
                <w:szCs w:val="16"/>
                <w:lang w:val="en"/>
              </w:rPr>
              <w:t>-Course: Reduction of the Preventive Prison in the Framework of the Inter-American System for the Protection of Human Rights, La Paz.</w:t>
            </w:r>
          </w:p>
          <w:p w:rsidR="00623E27" w:rsidRPr="005F4DF1" w:rsidRDefault="00623E27" w:rsidP="00623E27">
            <w:pPr>
              <w:rPr>
                <w:rFonts w:ascii="Cambria" w:hAnsi="Cambria" w:cs="Calibri Light"/>
                <w:sz w:val="16"/>
                <w:szCs w:val="16"/>
                <w:lang w:val="en"/>
              </w:rPr>
            </w:pPr>
          </w:p>
          <w:p w:rsidR="00623E27" w:rsidRPr="005F4DF1" w:rsidRDefault="00623E27" w:rsidP="00623E27">
            <w:pPr>
              <w:rPr>
                <w:rFonts w:ascii="Cambria" w:hAnsi="Cambria" w:cs="Calibri Light"/>
                <w:sz w:val="16"/>
                <w:szCs w:val="16"/>
                <w:lang w:val="en"/>
              </w:rPr>
            </w:pPr>
            <w:r w:rsidRPr="005F4DF1">
              <w:rPr>
                <w:rFonts w:ascii="Cambria" w:hAnsi="Cambria" w:cs="Calibri Light"/>
                <w:sz w:val="16"/>
                <w:szCs w:val="16"/>
                <w:lang w:val="en"/>
              </w:rPr>
              <w:t>-Dialogue "Good practices and challenges for Penitentiary Reforms in the Region", La Paz.</w:t>
            </w:r>
          </w:p>
          <w:p w:rsidR="00623E27" w:rsidRPr="005F4DF1" w:rsidRDefault="00623E27" w:rsidP="00623E27">
            <w:pPr>
              <w:rPr>
                <w:rFonts w:ascii="Cambria" w:hAnsi="Cambria" w:cs="Calibri Light"/>
                <w:sz w:val="16"/>
                <w:szCs w:val="16"/>
                <w:lang w:val="en"/>
              </w:rPr>
            </w:pPr>
          </w:p>
          <w:p w:rsidR="00623E27" w:rsidRPr="005F4DF1" w:rsidRDefault="00623E27" w:rsidP="00623E27">
            <w:pPr>
              <w:rPr>
                <w:rFonts w:ascii="Cambria" w:hAnsi="Cambria" w:cs="Calibri Light"/>
                <w:sz w:val="16"/>
                <w:szCs w:val="16"/>
              </w:rPr>
            </w:pPr>
            <w:r w:rsidRPr="005F4DF1">
              <w:rPr>
                <w:rFonts w:ascii="Cambria" w:hAnsi="Cambria" w:cs="Calibri Light"/>
                <w:sz w:val="16"/>
                <w:szCs w:val="16"/>
                <w:lang w:val="en"/>
              </w:rPr>
              <w:t>-Course: Reduction of Preventive Prison in the Framework of the Inter-American System for the Protection of Human Rights, Sucre.</w:t>
            </w:r>
          </w:p>
          <w:p w:rsidR="00623E27" w:rsidRPr="005F4DF1" w:rsidRDefault="00623E27" w:rsidP="0051289D">
            <w:pPr>
              <w:rPr>
                <w:rFonts w:ascii="Cambria" w:hAnsi="Cambria" w:cs="Calibri Light"/>
                <w:sz w:val="16"/>
                <w:szCs w:val="16"/>
              </w:rPr>
            </w:pPr>
          </w:p>
        </w:tc>
        <w:tc>
          <w:tcPr>
            <w:tcW w:w="1530" w:type="dxa"/>
            <w:shd w:val="clear" w:color="auto" w:fill="B8CCE4"/>
            <w:tcMar>
              <w:top w:w="0" w:type="dxa"/>
              <w:left w:w="108" w:type="dxa"/>
              <w:bottom w:w="0" w:type="dxa"/>
              <w:right w:w="108" w:type="dxa"/>
            </w:tcMar>
          </w:tcPr>
          <w:p w:rsidR="00623E27" w:rsidRPr="005F4DF1" w:rsidRDefault="00623E27" w:rsidP="0051289D">
            <w:pPr>
              <w:rPr>
                <w:rFonts w:ascii="Cambria" w:hAnsi="Cambria" w:cs="Calibri Light"/>
                <w:sz w:val="16"/>
                <w:szCs w:val="16"/>
              </w:rPr>
            </w:pPr>
            <w:r w:rsidRPr="005F4DF1">
              <w:rPr>
                <w:rFonts w:ascii="Cambria" w:hAnsi="Cambria" w:cs="Calibri Light"/>
                <w:sz w:val="16"/>
                <w:szCs w:val="16"/>
                <w:lang w:val="en"/>
              </w:rPr>
              <w:t>Commissioner Joel Hernández.</w:t>
            </w:r>
          </w:p>
        </w:tc>
        <w:tc>
          <w:tcPr>
            <w:tcW w:w="1530" w:type="dxa"/>
            <w:shd w:val="clear" w:color="auto" w:fill="B8CCE4"/>
          </w:tcPr>
          <w:p w:rsidR="00623E27" w:rsidRPr="005F4DF1" w:rsidRDefault="00623E27" w:rsidP="0051289D">
            <w:pPr>
              <w:rPr>
                <w:rFonts w:ascii="Cambria" w:hAnsi="Cambria" w:cs="Calibri Light"/>
                <w:sz w:val="16"/>
                <w:szCs w:val="16"/>
              </w:rPr>
            </w:pPr>
            <w:r w:rsidRPr="005F4DF1">
              <w:rPr>
                <w:rFonts w:ascii="Cambria" w:hAnsi="Cambria" w:cs="Calibri Light"/>
                <w:sz w:val="16"/>
                <w:szCs w:val="16"/>
              </w:rPr>
              <w:t>Academic visit</w:t>
            </w:r>
          </w:p>
        </w:tc>
        <w:tc>
          <w:tcPr>
            <w:tcW w:w="1530" w:type="dxa"/>
            <w:shd w:val="clear" w:color="auto" w:fill="B8CCE4"/>
            <w:tcMar>
              <w:top w:w="0" w:type="dxa"/>
              <w:left w:w="108" w:type="dxa"/>
              <w:bottom w:w="0" w:type="dxa"/>
              <w:right w:w="108" w:type="dxa"/>
            </w:tcMar>
          </w:tcPr>
          <w:p w:rsidR="00623E27" w:rsidRPr="005F4DF1" w:rsidRDefault="00623E27" w:rsidP="00623E27">
            <w:pPr>
              <w:rPr>
                <w:rFonts w:ascii="Cambria" w:hAnsi="Cambria" w:cs="Calibri Light"/>
                <w:sz w:val="16"/>
                <w:szCs w:val="16"/>
              </w:rPr>
            </w:pPr>
            <w:r w:rsidRPr="005F4DF1">
              <w:rPr>
                <w:rFonts w:ascii="Cambria" w:hAnsi="Cambria" w:cs="Calibri Light"/>
                <w:sz w:val="16"/>
                <w:szCs w:val="16"/>
              </w:rPr>
              <w:t>The purpose of the visit was to train defenders, prosecutors, police and judicial authorities of high Courts on issues of preventive detention. The trainings took place in La Paz and Sucre.</w:t>
            </w:r>
          </w:p>
        </w:tc>
      </w:tr>
      <w:tr w:rsidR="0051289D" w:rsidRPr="005F4DF1" w:rsidTr="005531F6">
        <w:trPr>
          <w:trHeight w:hRule="exact" w:val="2710"/>
        </w:trPr>
        <w:tc>
          <w:tcPr>
            <w:tcW w:w="1179" w:type="dxa"/>
            <w:shd w:val="clear" w:color="auto" w:fill="4F81BD"/>
            <w:tcMar>
              <w:top w:w="0" w:type="dxa"/>
              <w:left w:w="108" w:type="dxa"/>
              <w:bottom w:w="0" w:type="dxa"/>
              <w:right w:w="108" w:type="dxa"/>
            </w:tcMar>
          </w:tcPr>
          <w:p w:rsidR="0051289D" w:rsidRPr="005F4DF1" w:rsidRDefault="0051289D" w:rsidP="0051289D">
            <w:pPr>
              <w:jc w:val="center"/>
              <w:rPr>
                <w:rFonts w:ascii="Cambria" w:hAnsi="Cambria"/>
                <w:b/>
                <w:bCs/>
                <w:color w:val="FFFFFF"/>
                <w:sz w:val="16"/>
                <w:szCs w:val="16"/>
              </w:rPr>
            </w:pPr>
            <w:r w:rsidRPr="005F4DF1">
              <w:rPr>
                <w:rFonts w:ascii="Cambria" w:hAnsi="Cambria"/>
                <w:b/>
                <w:bCs/>
                <w:color w:val="FFFFFF"/>
                <w:sz w:val="16"/>
                <w:szCs w:val="16"/>
                <w:lang w:val="en"/>
              </w:rPr>
              <w:t>Colombia</w:t>
            </w:r>
          </w:p>
        </w:tc>
        <w:tc>
          <w:tcPr>
            <w:tcW w:w="1089" w:type="dxa"/>
            <w:shd w:val="clear" w:color="auto" w:fill="B8CCE4"/>
            <w:tcMar>
              <w:top w:w="0" w:type="dxa"/>
              <w:left w:w="108" w:type="dxa"/>
              <w:bottom w:w="0" w:type="dxa"/>
              <w:right w:w="108" w:type="dxa"/>
            </w:tcMar>
          </w:tcPr>
          <w:p w:rsidR="0051289D" w:rsidRPr="005F4DF1" w:rsidRDefault="0051289D" w:rsidP="0051289D">
            <w:pPr>
              <w:rPr>
                <w:rFonts w:ascii="Cambria" w:hAnsi="Cambria" w:cs="Calibri Light"/>
                <w:sz w:val="16"/>
                <w:szCs w:val="16"/>
                <w:lang w:val="en"/>
              </w:rPr>
            </w:pPr>
            <w:r w:rsidRPr="005F4DF1">
              <w:rPr>
                <w:rFonts w:ascii="Cambria" w:hAnsi="Cambria" w:cs="Calibri Light"/>
                <w:sz w:val="16"/>
                <w:szCs w:val="16"/>
                <w:lang w:val="en"/>
              </w:rPr>
              <w:t>November 27 to 30</w:t>
            </w:r>
          </w:p>
          <w:p w:rsidR="0051289D" w:rsidRPr="005F4DF1" w:rsidRDefault="0051289D" w:rsidP="0051289D">
            <w:pPr>
              <w:rPr>
                <w:rFonts w:ascii="Cambria" w:hAnsi="Cambria" w:cs="Calibri Light"/>
                <w:sz w:val="16"/>
                <w:szCs w:val="16"/>
              </w:rPr>
            </w:pPr>
            <w:r w:rsidRPr="005F4DF1">
              <w:rPr>
                <w:rFonts w:ascii="Cambria" w:hAnsi="Cambria" w:cs="Calibri Light"/>
                <w:sz w:val="16"/>
                <w:szCs w:val="16"/>
              </w:rPr>
              <w:t xml:space="preserve">Bogota, </w:t>
            </w:r>
            <w:proofErr w:type="spellStart"/>
            <w:r w:rsidRPr="005F4DF1">
              <w:rPr>
                <w:rFonts w:ascii="Cambria" w:hAnsi="Cambria" w:cs="Calibri Light"/>
                <w:sz w:val="16"/>
                <w:szCs w:val="16"/>
              </w:rPr>
              <w:t>Quibdó</w:t>
            </w:r>
            <w:proofErr w:type="spellEnd"/>
            <w:r w:rsidRPr="005F4DF1">
              <w:rPr>
                <w:rFonts w:ascii="Cambria" w:hAnsi="Cambria" w:cs="Calibri Light"/>
                <w:sz w:val="16"/>
                <w:szCs w:val="16"/>
              </w:rPr>
              <w:t xml:space="preserve"> (Chocó), and Medellin (Antioquia)</w:t>
            </w:r>
          </w:p>
        </w:tc>
        <w:tc>
          <w:tcPr>
            <w:tcW w:w="2127" w:type="dxa"/>
            <w:shd w:val="clear" w:color="auto" w:fill="B8CCE4"/>
            <w:noWrap/>
            <w:tcMar>
              <w:top w:w="0" w:type="dxa"/>
              <w:left w:w="108" w:type="dxa"/>
              <w:bottom w:w="0" w:type="dxa"/>
              <w:right w:w="108" w:type="dxa"/>
            </w:tcMar>
          </w:tcPr>
          <w:p w:rsidR="0051289D" w:rsidRPr="005F4DF1" w:rsidRDefault="0051289D" w:rsidP="0051289D">
            <w:pPr>
              <w:rPr>
                <w:rFonts w:ascii="Cambria" w:hAnsi="Cambria" w:cs="Calibri Light"/>
                <w:sz w:val="16"/>
                <w:szCs w:val="16"/>
              </w:rPr>
            </w:pPr>
            <w:r w:rsidRPr="005F4DF1">
              <w:rPr>
                <w:rFonts w:ascii="Cambria" w:hAnsi="Cambria" w:cs="Calibri Light"/>
                <w:sz w:val="16"/>
                <w:szCs w:val="16"/>
                <w:lang w:val="en"/>
              </w:rPr>
              <w:t>Human rights defenders</w:t>
            </w:r>
          </w:p>
          <w:p w:rsidR="0051289D" w:rsidRPr="005F4DF1" w:rsidRDefault="0051289D" w:rsidP="0051289D">
            <w:pPr>
              <w:rPr>
                <w:rFonts w:ascii="Cambria" w:hAnsi="Cambria" w:cs="Calibri Light"/>
                <w:sz w:val="16"/>
                <w:szCs w:val="16"/>
              </w:rPr>
            </w:pPr>
          </w:p>
        </w:tc>
        <w:tc>
          <w:tcPr>
            <w:tcW w:w="2733" w:type="dxa"/>
            <w:shd w:val="clear" w:color="auto" w:fill="B8CCE4"/>
            <w:tcMar>
              <w:top w:w="0" w:type="dxa"/>
              <w:left w:w="108" w:type="dxa"/>
              <w:bottom w:w="0" w:type="dxa"/>
              <w:right w:w="108" w:type="dxa"/>
            </w:tcMar>
          </w:tcPr>
          <w:p w:rsidR="0051289D" w:rsidRPr="005F4DF1" w:rsidRDefault="0051289D" w:rsidP="0051289D">
            <w:pPr>
              <w:rPr>
                <w:rFonts w:ascii="Cambria" w:hAnsi="Cambria" w:cs="Calibri Light"/>
                <w:sz w:val="16"/>
                <w:szCs w:val="16"/>
              </w:rPr>
            </w:pPr>
            <w:r w:rsidRPr="005F4DF1">
              <w:rPr>
                <w:rFonts w:ascii="Cambria" w:hAnsi="Cambria" w:cs="Calibri Light"/>
                <w:sz w:val="16"/>
                <w:szCs w:val="16"/>
                <w:lang w:val="en"/>
              </w:rPr>
              <w:t xml:space="preserve">Dozens of human rights defenders and social, communal, union, political, indigenous, Afro-Colombian, human rights organization, and church leaders.  </w:t>
            </w:r>
          </w:p>
        </w:tc>
        <w:tc>
          <w:tcPr>
            <w:tcW w:w="1530" w:type="dxa"/>
            <w:shd w:val="clear" w:color="auto" w:fill="B8CCE4"/>
            <w:tcMar>
              <w:top w:w="0" w:type="dxa"/>
              <w:left w:w="108" w:type="dxa"/>
              <w:bottom w:w="0" w:type="dxa"/>
              <w:right w:w="108" w:type="dxa"/>
            </w:tcMar>
          </w:tcPr>
          <w:p w:rsidR="0051289D" w:rsidRPr="005F4DF1" w:rsidRDefault="0051289D" w:rsidP="0051289D">
            <w:pPr>
              <w:rPr>
                <w:rFonts w:ascii="Cambria" w:hAnsi="Cambria" w:cs="Calibri Light"/>
                <w:sz w:val="16"/>
                <w:szCs w:val="16"/>
              </w:rPr>
            </w:pPr>
            <w:r w:rsidRPr="005F4DF1">
              <w:rPr>
                <w:rFonts w:ascii="Cambria" w:hAnsi="Cambria" w:cs="Calibri Light"/>
                <w:sz w:val="16"/>
                <w:szCs w:val="16"/>
                <w:lang w:val="en"/>
              </w:rPr>
              <w:t>Commissioner Francisco Eguiguren</w:t>
            </w:r>
          </w:p>
        </w:tc>
        <w:tc>
          <w:tcPr>
            <w:tcW w:w="1530" w:type="dxa"/>
            <w:shd w:val="clear" w:color="auto" w:fill="B8CCE4"/>
          </w:tcPr>
          <w:p w:rsidR="0051289D" w:rsidRPr="005F4DF1" w:rsidRDefault="0051289D" w:rsidP="0051289D">
            <w:pPr>
              <w:rPr>
                <w:rFonts w:ascii="Cambria" w:hAnsi="Cambria" w:cs="Calibri Light"/>
                <w:sz w:val="16"/>
                <w:szCs w:val="16"/>
              </w:rPr>
            </w:pPr>
            <w:r w:rsidRPr="005F4DF1">
              <w:rPr>
                <w:rFonts w:ascii="Cambria" w:hAnsi="Cambria" w:cs="Calibri Light"/>
                <w:sz w:val="16"/>
                <w:szCs w:val="16"/>
                <w:lang w:val="en"/>
              </w:rPr>
              <w:t>Observation visit</w:t>
            </w:r>
          </w:p>
        </w:tc>
        <w:tc>
          <w:tcPr>
            <w:tcW w:w="1530" w:type="dxa"/>
            <w:shd w:val="clear" w:color="auto" w:fill="B8CCE4"/>
            <w:tcMar>
              <w:top w:w="0" w:type="dxa"/>
              <w:left w:w="108" w:type="dxa"/>
              <w:bottom w:w="0" w:type="dxa"/>
              <w:right w:w="108" w:type="dxa"/>
            </w:tcMar>
          </w:tcPr>
          <w:p w:rsidR="0051289D" w:rsidRPr="005F4DF1" w:rsidRDefault="0051289D" w:rsidP="0051289D">
            <w:pPr>
              <w:rPr>
                <w:rFonts w:ascii="Cambria" w:hAnsi="Cambria" w:cs="Calibri Light"/>
                <w:sz w:val="16"/>
                <w:szCs w:val="16"/>
              </w:rPr>
            </w:pPr>
            <w:r w:rsidRPr="005F4DF1">
              <w:rPr>
                <w:rFonts w:ascii="Cambria" w:hAnsi="Cambria" w:cs="Calibri Light"/>
                <w:sz w:val="16"/>
                <w:szCs w:val="16"/>
                <w:lang w:val="en"/>
              </w:rPr>
              <w:t>Visit to conduct on-the-ground verification and observation of the situation of human rights defenders.</w:t>
            </w:r>
          </w:p>
        </w:tc>
      </w:tr>
      <w:tr w:rsidR="0051289D" w:rsidRPr="005F4DF1" w:rsidTr="00A300C0">
        <w:trPr>
          <w:trHeight w:hRule="exact" w:val="3313"/>
        </w:trPr>
        <w:tc>
          <w:tcPr>
            <w:tcW w:w="1179" w:type="dxa"/>
            <w:shd w:val="clear" w:color="auto" w:fill="4F81BD"/>
            <w:tcMar>
              <w:top w:w="0" w:type="dxa"/>
              <w:left w:w="108" w:type="dxa"/>
              <w:bottom w:w="0" w:type="dxa"/>
              <w:right w:w="108" w:type="dxa"/>
            </w:tcMar>
          </w:tcPr>
          <w:p w:rsidR="0051289D" w:rsidRPr="005F4DF1" w:rsidRDefault="0051289D" w:rsidP="0051289D">
            <w:pPr>
              <w:jc w:val="center"/>
              <w:rPr>
                <w:rFonts w:ascii="Cambria" w:hAnsi="Cambria"/>
                <w:b/>
                <w:bCs/>
                <w:color w:val="FFFFFF"/>
                <w:sz w:val="16"/>
                <w:szCs w:val="16"/>
              </w:rPr>
            </w:pPr>
            <w:r w:rsidRPr="005F4DF1">
              <w:rPr>
                <w:rFonts w:ascii="Cambria" w:hAnsi="Cambria"/>
                <w:b/>
                <w:bCs/>
                <w:color w:val="FFFFFF"/>
                <w:sz w:val="16"/>
                <w:szCs w:val="16"/>
                <w:lang w:val="en"/>
              </w:rPr>
              <w:t>Bahamas</w:t>
            </w:r>
          </w:p>
        </w:tc>
        <w:tc>
          <w:tcPr>
            <w:tcW w:w="1089" w:type="dxa"/>
            <w:shd w:val="clear" w:color="auto" w:fill="DEEAF6" w:themeFill="accent1" w:themeFillTint="33"/>
            <w:tcMar>
              <w:top w:w="0" w:type="dxa"/>
              <w:left w:w="108" w:type="dxa"/>
              <w:bottom w:w="0" w:type="dxa"/>
              <w:right w:w="108" w:type="dxa"/>
            </w:tcMar>
          </w:tcPr>
          <w:p w:rsidR="0051289D" w:rsidRPr="005F4DF1" w:rsidRDefault="0051289D" w:rsidP="0051289D">
            <w:pPr>
              <w:rPr>
                <w:rFonts w:ascii="Cambria" w:hAnsi="Cambria" w:cs="Calibri Light"/>
                <w:sz w:val="16"/>
                <w:szCs w:val="16"/>
                <w:lang w:val="en"/>
              </w:rPr>
            </w:pPr>
            <w:r w:rsidRPr="005F4DF1">
              <w:rPr>
                <w:rFonts w:ascii="Cambria" w:hAnsi="Cambria" w:cs="Calibri Light"/>
                <w:sz w:val="16"/>
                <w:szCs w:val="16"/>
                <w:lang w:val="en"/>
              </w:rPr>
              <w:t>December 11</w:t>
            </w:r>
          </w:p>
          <w:p w:rsidR="0051289D" w:rsidRPr="005F4DF1" w:rsidRDefault="0051289D" w:rsidP="0051289D">
            <w:pPr>
              <w:rPr>
                <w:rFonts w:ascii="Cambria" w:hAnsi="Cambria" w:cs="Calibri Light"/>
                <w:sz w:val="16"/>
                <w:szCs w:val="16"/>
              </w:rPr>
            </w:pPr>
            <w:r w:rsidRPr="005F4DF1">
              <w:rPr>
                <w:rFonts w:ascii="Cambria" w:hAnsi="Cambria" w:cs="Calibri Light"/>
                <w:sz w:val="16"/>
                <w:szCs w:val="16"/>
              </w:rPr>
              <w:t>Nassau</w:t>
            </w:r>
          </w:p>
        </w:tc>
        <w:tc>
          <w:tcPr>
            <w:tcW w:w="2127" w:type="dxa"/>
            <w:shd w:val="clear" w:color="auto" w:fill="DEEAF6" w:themeFill="accent1" w:themeFillTint="33"/>
            <w:noWrap/>
            <w:tcMar>
              <w:top w:w="0" w:type="dxa"/>
              <w:left w:w="108" w:type="dxa"/>
              <w:bottom w:w="0" w:type="dxa"/>
              <w:right w:w="108" w:type="dxa"/>
            </w:tcMar>
          </w:tcPr>
          <w:p w:rsidR="0051289D" w:rsidRPr="005F4DF1" w:rsidRDefault="0051289D" w:rsidP="0051289D">
            <w:pPr>
              <w:rPr>
                <w:rFonts w:ascii="Cambria" w:hAnsi="Cambria" w:cs="Calibri Light"/>
                <w:sz w:val="16"/>
                <w:szCs w:val="16"/>
              </w:rPr>
            </w:pPr>
            <w:proofErr w:type="spellStart"/>
            <w:r w:rsidRPr="005F4DF1">
              <w:rPr>
                <w:rFonts w:ascii="Cambria" w:hAnsi="Cambria" w:cs="Calibri Light"/>
                <w:sz w:val="16"/>
                <w:szCs w:val="16"/>
                <w:lang w:val="en"/>
              </w:rPr>
              <w:t>Rapporteurship</w:t>
            </w:r>
            <w:proofErr w:type="spellEnd"/>
            <w:r w:rsidRPr="005F4DF1">
              <w:rPr>
                <w:rFonts w:ascii="Cambria" w:hAnsi="Cambria" w:cs="Calibri Light"/>
                <w:sz w:val="16"/>
                <w:szCs w:val="16"/>
                <w:lang w:val="en"/>
              </w:rPr>
              <w:t xml:space="preserve"> on the Rights of Women, Office of the Rapporteur on the Rights of the Child</w:t>
            </w:r>
          </w:p>
        </w:tc>
        <w:tc>
          <w:tcPr>
            <w:tcW w:w="2733" w:type="dxa"/>
            <w:shd w:val="clear" w:color="auto" w:fill="DEEAF6" w:themeFill="accent1" w:themeFillTint="33"/>
            <w:tcMar>
              <w:top w:w="0" w:type="dxa"/>
              <w:left w:w="108" w:type="dxa"/>
              <w:bottom w:w="0" w:type="dxa"/>
              <w:right w:w="108" w:type="dxa"/>
            </w:tcMar>
          </w:tcPr>
          <w:p w:rsidR="0051289D" w:rsidRPr="005F4DF1" w:rsidRDefault="0051289D" w:rsidP="0051289D">
            <w:pPr>
              <w:rPr>
                <w:rFonts w:ascii="Cambria" w:hAnsi="Cambria" w:cs="Calibri Light"/>
                <w:sz w:val="16"/>
                <w:szCs w:val="16"/>
              </w:rPr>
            </w:pPr>
            <w:r w:rsidRPr="005F4DF1">
              <w:rPr>
                <w:rFonts w:ascii="Cambria" w:hAnsi="Cambria" w:cs="Calibri Light"/>
                <w:sz w:val="16"/>
                <w:szCs w:val="16"/>
                <w:lang w:val="en"/>
              </w:rPr>
              <w:t>Training seminar on "Inter-American standards on violence and discrimination against women, girls, and adolescents,” and participation in promotion activities with civil society organizations.</w:t>
            </w:r>
          </w:p>
        </w:tc>
        <w:tc>
          <w:tcPr>
            <w:tcW w:w="1530" w:type="dxa"/>
            <w:shd w:val="clear" w:color="auto" w:fill="DEEAF6" w:themeFill="accent1" w:themeFillTint="33"/>
            <w:tcMar>
              <w:top w:w="0" w:type="dxa"/>
              <w:left w:w="108" w:type="dxa"/>
              <w:bottom w:w="0" w:type="dxa"/>
              <w:right w:w="108" w:type="dxa"/>
            </w:tcMar>
            <w:vAlign w:val="center"/>
          </w:tcPr>
          <w:p w:rsidR="0051289D" w:rsidRPr="005F4DF1" w:rsidRDefault="0051289D" w:rsidP="0051289D">
            <w:pPr>
              <w:rPr>
                <w:rFonts w:ascii="Cambria" w:hAnsi="Cambria" w:cs="Calibri Light"/>
                <w:sz w:val="16"/>
                <w:szCs w:val="16"/>
              </w:rPr>
            </w:pPr>
            <w:r w:rsidRPr="005F4DF1">
              <w:rPr>
                <w:rFonts w:ascii="Cambria" w:hAnsi="Cambria" w:cs="Calibri Light"/>
                <w:sz w:val="16"/>
                <w:szCs w:val="16"/>
                <w:lang w:val="en"/>
              </w:rPr>
              <w:t xml:space="preserve">President Commissioner Margarette May Macaulay, Commissioner Esmeralda </w:t>
            </w:r>
            <w:proofErr w:type="spellStart"/>
            <w:r w:rsidRPr="005F4DF1">
              <w:rPr>
                <w:rFonts w:ascii="Cambria" w:hAnsi="Cambria" w:cs="Calibri Light"/>
                <w:sz w:val="16"/>
                <w:szCs w:val="16"/>
                <w:lang w:val="en"/>
              </w:rPr>
              <w:t>Arosemena</w:t>
            </w:r>
            <w:proofErr w:type="spellEnd"/>
            <w:r w:rsidRPr="005F4DF1">
              <w:rPr>
                <w:rFonts w:ascii="Cambria" w:hAnsi="Cambria" w:cs="Calibri Light"/>
                <w:sz w:val="16"/>
                <w:szCs w:val="16"/>
                <w:lang w:val="en"/>
              </w:rPr>
              <w:t xml:space="preserve"> </w:t>
            </w:r>
          </w:p>
        </w:tc>
        <w:tc>
          <w:tcPr>
            <w:tcW w:w="1530" w:type="dxa"/>
            <w:shd w:val="clear" w:color="auto" w:fill="DEEAF6" w:themeFill="accent1" w:themeFillTint="33"/>
          </w:tcPr>
          <w:p w:rsidR="0051289D" w:rsidRPr="005F4DF1" w:rsidRDefault="0051289D" w:rsidP="0051289D">
            <w:pPr>
              <w:rPr>
                <w:rFonts w:ascii="Cambria" w:hAnsi="Cambria" w:cs="Calibri Light"/>
                <w:sz w:val="16"/>
                <w:szCs w:val="16"/>
              </w:rPr>
            </w:pPr>
            <w:r w:rsidRPr="005F4DF1">
              <w:rPr>
                <w:rFonts w:ascii="Cambria" w:hAnsi="Cambria" w:cs="Calibri Light"/>
                <w:sz w:val="16"/>
                <w:szCs w:val="16"/>
                <w:lang w:val="en"/>
              </w:rPr>
              <w:t>Promotion visit</w:t>
            </w:r>
          </w:p>
        </w:tc>
        <w:tc>
          <w:tcPr>
            <w:tcW w:w="1530" w:type="dxa"/>
            <w:shd w:val="clear" w:color="auto" w:fill="DEEAF6" w:themeFill="accent1" w:themeFillTint="33"/>
            <w:tcMar>
              <w:top w:w="0" w:type="dxa"/>
              <w:left w:w="108" w:type="dxa"/>
              <w:bottom w:w="0" w:type="dxa"/>
              <w:right w:w="108" w:type="dxa"/>
            </w:tcMar>
            <w:vAlign w:val="center"/>
          </w:tcPr>
          <w:p w:rsidR="0051289D" w:rsidRPr="005F4DF1" w:rsidRDefault="0051289D" w:rsidP="0051289D">
            <w:pPr>
              <w:rPr>
                <w:rFonts w:ascii="Cambria" w:hAnsi="Cambria" w:cs="Calibri Light"/>
                <w:sz w:val="16"/>
                <w:szCs w:val="16"/>
              </w:rPr>
            </w:pPr>
            <w:r w:rsidRPr="005F4DF1">
              <w:rPr>
                <w:rFonts w:ascii="Cambria" w:hAnsi="Cambria" w:cs="Calibri Light"/>
                <w:sz w:val="16"/>
                <w:szCs w:val="16"/>
                <w:lang w:val="en"/>
              </w:rPr>
              <w:t xml:space="preserve">In the framework of implementing the project “Violence and discrimination against women, girls, and adolescents: Challenges and good practices in Latin America and the Caribbean,” </w:t>
            </w:r>
          </w:p>
        </w:tc>
      </w:tr>
    </w:tbl>
    <w:p w:rsidR="00912DAE" w:rsidRPr="005F4DF1" w:rsidRDefault="00912DAE" w:rsidP="00185A16">
      <w:pPr>
        <w:rPr>
          <w:rFonts w:ascii="Cambria" w:hAnsi="Cambria"/>
          <w:sz w:val="20"/>
          <w:szCs w:val="20"/>
        </w:rPr>
      </w:pPr>
    </w:p>
    <w:p w:rsidR="00DD299E" w:rsidRPr="005F4DF1" w:rsidRDefault="00DD299E">
      <w:pPr>
        <w:spacing w:after="160" w:line="259" w:lineRule="auto"/>
        <w:rPr>
          <w:rFonts w:ascii="Cambria" w:hAnsi="Cambria"/>
          <w:b/>
          <w:bCs/>
          <w:sz w:val="20"/>
          <w:szCs w:val="20"/>
          <w:lang w:val="en"/>
        </w:rPr>
      </w:pPr>
      <w:r w:rsidRPr="005F4DF1">
        <w:rPr>
          <w:rFonts w:ascii="Cambria" w:hAnsi="Cambria"/>
          <w:bCs/>
          <w:lang w:val="en"/>
        </w:rPr>
        <w:br w:type="page"/>
      </w:r>
    </w:p>
    <w:p w:rsidR="002B145B" w:rsidRPr="005F4DF1" w:rsidRDefault="002B145B" w:rsidP="00E52ABF">
      <w:pPr>
        <w:pStyle w:val="Heading2"/>
        <w:numPr>
          <w:ilvl w:val="0"/>
          <w:numId w:val="2"/>
        </w:numPr>
        <w:ind w:left="1440" w:hanging="720"/>
        <w:rPr>
          <w:sz w:val="22"/>
        </w:rPr>
      </w:pPr>
      <w:r w:rsidRPr="005F4DF1">
        <w:rPr>
          <w:bCs/>
          <w:sz w:val="22"/>
          <w:lang w:val="en"/>
        </w:rPr>
        <w:lastRenderedPageBreak/>
        <w:t>Technical visits</w:t>
      </w:r>
    </w:p>
    <w:p w:rsidR="00DB53EB" w:rsidRPr="005F4DF1" w:rsidRDefault="00DB53EB" w:rsidP="00185A16">
      <w:pPr>
        <w:rPr>
          <w:rFonts w:ascii="Cambria" w:hAnsi="Cambria" w:cs="Calibri Light"/>
          <w:sz w:val="20"/>
          <w:szCs w:val="20"/>
        </w:rPr>
      </w:pPr>
    </w:p>
    <w:p w:rsidR="003F092C" w:rsidRPr="005F4DF1" w:rsidRDefault="003F092C" w:rsidP="005A5430">
      <w:pPr>
        <w:numPr>
          <w:ilvl w:val="0"/>
          <w:numId w:val="1"/>
        </w:numPr>
        <w:ind w:left="0" w:firstLine="720"/>
        <w:jc w:val="both"/>
        <w:rPr>
          <w:rFonts w:ascii="Cambria" w:hAnsi="Cambria" w:cs="Calibri Light"/>
          <w:sz w:val="20"/>
          <w:szCs w:val="20"/>
        </w:rPr>
      </w:pPr>
      <w:r w:rsidRPr="005F4DF1">
        <w:rPr>
          <w:rFonts w:ascii="Cambria" w:hAnsi="Cambria" w:cs="Calibri Light"/>
          <w:sz w:val="20"/>
          <w:szCs w:val="20"/>
          <w:lang w:val="en"/>
        </w:rPr>
        <w:t xml:space="preserve">During this period, the Inter-American Commission on Human Rights conducted eight technical visits to two countries in the region (one technical visit to Mexico and seven visits to Nicaragua). </w:t>
      </w:r>
    </w:p>
    <w:p w:rsidR="00684F90" w:rsidRPr="005F4DF1" w:rsidRDefault="00684F90" w:rsidP="00185A16">
      <w:pPr>
        <w:ind w:firstLine="720"/>
        <w:rPr>
          <w:rFonts w:ascii="Cambria" w:hAnsi="Cambria" w:cs="Calibri Light"/>
          <w:sz w:val="20"/>
          <w:szCs w:val="20"/>
        </w:rPr>
      </w:pPr>
    </w:p>
    <w:p w:rsidR="002B145B" w:rsidRPr="005F4DF1" w:rsidRDefault="008A1000" w:rsidP="002A1CEA">
      <w:pPr>
        <w:numPr>
          <w:ilvl w:val="0"/>
          <w:numId w:val="1"/>
        </w:numPr>
        <w:ind w:left="0" w:firstLine="720"/>
        <w:jc w:val="both"/>
        <w:rPr>
          <w:rFonts w:ascii="Cambria" w:hAnsi="Cambria" w:cs="Calibri Light"/>
          <w:sz w:val="20"/>
          <w:szCs w:val="20"/>
        </w:rPr>
      </w:pPr>
      <w:r w:rsidRPr="005F4DF1">
        <w:rPr>
          <w:rFonts w:ascii="Cambria" w:hAnsi="Cambria" w:cs="Calibri Light"/>
          <w:sz w:val="20"/>
          <w:szCs w:val="20"/>
          <w:lang w:val="en"/>
        </w:rPr>
        <w:t>The following is a table listing the technical visits made by IACHR staff.</w:t>
      </w:r>
    </w:p>
    <w:p w:rsidR="007A0580" w:rsidRPr="005F4DF1" w:rsidRDefault="007A0580" w:rsidP="00185A16">
      <w:pPr>
        <w:rPr>
          <w:rFonts w:ascii="Cambria" w:hAnsi="Cambria" w:cs="Calibri Light"/>
          <w:sz w:val="20"/>
          <w:szCs w:val="20"/>
        </w:rPr>
      </w:pPr>
    </w:p>
    <w:tbl>
      <w:tblPr>
        <w:tblpPr w:leftFromText="180" w:rightFromText="180" w:vertAnchor="text" w:horzAnchor="margin" w:tblpXSpec="center" w:tblpY="95"/>
        <w:tblW w:w="109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1098"/>
        <w:gridCol w:w="1170"/>
        <w:gridCol w:w="1080"/>
        <w:gridCol w:w="3510"/>
        <w:gridCol w:w="2340"/>
        <w:gridCol w:w="1710"/>
      </w:tblGrid>
      <w:tr w:rsidR="003951CC" w:rsidRPr="005F4DF1" w:rsidTr="00403E47">
        <w:trPr>
          <w:trHeight w:hRule="exact" w:val="586"/>
        </w:trPr>
        <w:tc>
          <w:tcPr>
            <w:tcW w:w="1098" w:type="dxa"/>
            <w:shd w:val="clear" w:color="auto" w:fill="4F81BD"/>
            <w:tcMar>
              <w:top w:w="0" w:type="dxa"/>
              <w:left w:w="108" w:type="dxa"/>
              <w:bottom w:w="0" w:type="dxa"/>
              <w:right w:w="108" w:type="dxa"/>
            </w:tcMar>
            <w:vAlign w:val="center"/>
            <w:hideMark/>
          </w:tcPr>
          <w:p w:rsidR="003951CC" w:rsidRPr="005F4DF1" w:rsidRDefault="003951CC" w:rsidP="00D7664C">
            <w:pPr>
              <w:jc w:val="center"/>
              <w:rPr>
                <w:rFonts w:ascii="Cambria" w:hAnsi="Cambria"/>
                <w:b/>
                <w:bCs/>
                <w:color w:val="FFFFFF"/>
                <w:sz w:val="16"/>
                <w:szCs w:val="16"/>
              </w:rPr>
            </w:pPr>
            <w:r w:rsidRPr="005F4DF1">
              <w:rPr>
                <w:rFonts w:ascii="Cambria" w:hAnsi="Cambria"/>
                <w:b/>
                <w:bCs/>
                <w:color w:val="FFFFFF"/>
                <w:sz w:val="16"/>
                <w:szCs w:val="16"/>
                <w:lang w:val="en"/>
              </w:rPr>
              <w:t>State</w:t>
            </w:r>
          </w:p>
        </w:tc>
        <w:tc>
          <w:tcPr>
            <w:tcW w:w="1170" w:type="dxa"/>
            <w:shd w:val="clear" w:color="auto" w:fill="4F81BD"/>
            <w:tcMar>
              <w:top w:w="0" w:type="dxa"/>
              <w:left w:w="108" w:type="dxa"/>
              <w:bottom w:w="0" w:type="dxa"/>
              <w:right w:w="108" w:type="dxa"/>
            </w:tcMar>
            <w:vAlign w:val="center"/>
            <w:hideMark/>
          </w:tcPr>
          <w:p w:rsidR="003951CC" w:rsidRPr="005F4DF1" w:rsidRDefault="003951CC" w:rsidP="00D7664C">
            <w:pPr>
              <w:jc w:val="center"/>
              <w:rPr>
                <w:rFonts w:ascii="Cambria" w:hAnsi="Cambria"/>
                <w:b/>
                <w:bCs/>
                <w:color w:val="FFFFFF"/>
                <w:sz w:val="16"/>
                <w:szCs w:val="16"/>
              </w:rPr>
            </w:pPr>
            <w:r w:rsidRPr="005F4DF1">
              <w:rPr>
                <w:rFonts w:ascii="Cambria" w:hAnsi="Cambria"/>
                <w:b/>
                <w:bCs/>
                <w:color w:val="FFFFFF"/>
                <w:sz w:val="16"/>
                <w:szCs w:val="16"/>
                <w:lang w:val="en"/>
              </w:rPr>
              <w:t>Date/place</w:t>
            </w:r>
          </w:p>
        </w:tc>
        <w:tc>
          <w:tcPr>
            <w:tcW w:w="1080" w:type="dxa"/>
            <w:shd w:val="clear" w:color="auto" w:fill="4F81BD"/>
            <w:noWrap/>
            <w:tcMar>
              <w:top w:w="0" w:type="dxa"/>
              <w:left w:w="108" w:type="dxa"/>
              <w:bottom w:w="0" w:type="dxa"/>
              <w:right w:w="108" w:type="dxa"/>
            </w:tcMar>
            <w:vAlign w:val="center"/>
            <w:hideMark/>
          </w:tcPr>
          <w:p w:rsidR="003951CC" w:rsidRPr="005F4DF1" w:rsidRDefault="003951CC" w:rsidP="00D7664C">
            <w:pPr>
              <w:jc w:val="center"/>
              <w:rPr>
                <w:rFonts w:ascii="Cambria" w:hAnsi="Cambria"/>
                <w:b/>
                <w:bCs/>
                <w:color w:val="FFFFFF"/>
                <w:sz w:val="16"/>
                <w:szCs w:val="16"/>
              </w:rPr>
            </w:pPr>
            <w:r w:rsidRPr="005F4DF1">
              <w:rPr>
                <w:rFonts w:ascii="Cambria" w:hAnsi="Cambria"/>
                <w:b/>
                <w:bCs/>
                <w:color w:val="FFFFFF"/>
                <w:sz w:val="16"/>
                <w:szCs w:val="16"/>
                <w:lang w:val="en"/>
              </w:rPr>
              <w:t>Issue(s)/</w:t>
            </w:r>
            <w:proofErr w:type="spellStart"/>
            <w:r w:rsidRPr="005F4DF1">
              <w:rPr>
                <w:rFonts w:ascii="Cambria" w:hAnsi="Cambria"/>
                <w:b/>
                <w:bCs/>
                <w:color w:val="FFFFFF"/>
                <w:sz w:val="16"/>
                <w:szCs w:val="16"/>
                <w:lang w:val="en"/>
              </w:rPr>
              <w:t>rapporteurships</w:t>
            </w:r>
            <w:proofErr w:type="spellEnd"/>
          </w:p>
        </w:tc>
        <w:tc>
          <w:tcPr>
            <w:tcW w:w="3510" w:type="dxa"/>
            <w:shd w:val="clear" w:color="auto" w:fill="4F81BD"/>
            <w:tcMar>
              <w:top w:w="0" w:type="dxa"/>
              <w:left w:w="108" w:type="dxa"/>
              <w:bottom w:w="0" w:type="dxa"/>
              <w:right w:w="108" w:type="dxa"/>
            </w:tcMar>
            <w:vAlign w:val="center"/>
            <w:hideMark/>
          </w:tcPr>
          <w:p w:rsidR="003951CC" w:rsidRPr="005F4DF1" w:rsidRDefault="003951CC" w:rsidP="00D7664C">
            <w:pPr>
              <w:jc w:val="center"/>
              <w:rPr>
                <w:rFonts w:ascii="Cambria" w:hAnsi="Cambria"/>
                <w:b/>
                <w:bCs/>
                <w:color w:val="FFFFFF"/>
                <w:sz w:val="16"/>
                <w:szCs w:val="16"/>
              </w:rPr>
            </w:pPr>
            <w:r w:rsidRPr="005F4DF1">
              <w:rPr>
                <w:rFonts w:ascii="Cambria" w:hAnsi="Cambria"/>
                <w:b/>
                <w:bCs/>
                <w:color w:val="FFFFFF"/>
                <w:sz w:val="16"/>
                <w:szCs w:val="16"/>
                <w:lang w:val="en"/>
              </w:rPr>
              <w:t>Institutions visited</w:t>
            </w:r>
          </w:p>
        </w:tc>
        <w:tc>
          <w:tcPr>
            <w:tcW w:w="2340" w:type="dxa"/>
            <w:shd w:val="clear" w:color="auto" w:fill="4F81BD"/>
            <w:tcMar>
              <w:top w:w="0" w:type="dxa"/>
              <w:left w:w="108" w:type="dxa"/>
              <w:bottom w:w="0" w:type="dxa"/>
              <w:right w:w="108" w:type="dxa"/>
            </w:tcMar>
            <w:vAlign w:val="center"/>
            <w:hideMark/>
          </w:tcPr>
          <w:p w:rsidR="003951CC" w:rsidRPr="005F4DF1" w:rsidRDefault="00322BD6" w:rsidP="00D7664C">
            <w:pPr>
              <w:jc w:val="center"/>
              <w:rPr>
                <w:rFonts w:ascii="Cambria" w:hAnsi="Cambria"/>
                <w:b/>
                <w:bCs/>
                <w:color w:val="FFFFFF"/>
                <w:sz w:val="16"/>
                <w:szCs w:val="16"/>
              </w:rPr>
            </w:pPr>
            <w:r w:rsidRPr="005F4DF1">
              <w:rPr>
                <w:rFonts w:ascii="Cambria" w:hAnsi="Cambria"/>
                <w:b/>
                <w:bCs/>
                <w:color w:val="FFFFFF"/>
                <w:sz w:val="16"/>
                <w:szCs w:val="16"/>
                <w:lang w:val="en"/>
              </w:rPr>
              <w:t>Technical team of the Executive Secretariat of the IACHR</w:t>
            </w:r>
          </w:p>
        </w:tc>
        <w:tc>
          <w:tcPr>
            <w:tcW w:w="1710" w:type="dxa"/>
            <w:shd w:val="clear" w:color="auto" w:fill="4F81BD"/>
            <w:tcMar>
              <w:top w:w="0" w:type="dxa"/>
              <w:left w:w="108" w:type="dxa"/>
              <w:bottom w:w="0" w:type="dxa"/>
              <w:right w:w="108" w:type="dxa"/>
            </w:tcMar>
            <w:vAlign w:val="center"/>
            <w:hideMark/>
          </w:tcPr>
          <w:p w:rsidR="003951CC" w:rsidRPr="005F4DF1" w:rsidRDefault="003951CC" w:rsidP="00D7664C">
            <w:pPr>
              <w:jc w:val="center"/>
              <w:rPr>
                <w:rFonts w:ascii="Cambria" w:hAnsi="Cambria"/>
                <w:b/>
                <w:bCs/>
                <w:color w:val="FFFFFF"/>
                <w:sz w:val="16"/>
                <w:szCs w:val="16"/>
              </w:rPr>
            </w:pPr>
            <w:r w:rsidRPr="005F4DF1">
              <w:rPr>
                <w:rFonts w:ascii="Cambria" w:hAnsi="Cambria"/>
                <w:b/>
                <w:bCs/>
                <w:color w:val="FFFFFF"/>
                <w:sz w:val="16"/>
                <w:szCs w:val="16"/>
                <w:lang w:val="en"/>
              </w:rPr>
              <w:t>Comment</w:t>
            </w:r>
          </w:p>
        </w:tc>
      </w:tr>
      <w:tr w:rsidR="003951CC" w:rsidRPr="005F4DF1" w:rsidTr="00403E47">
        <w:trPr>
          <w:trHeight w:hRule="exact" w:val="1404"/>
        </w:trPr>
        <w:tc>
          <w:tcPr>
            <w:tcW w:w="1098" w:type="dxa"/>
            <w:shd w:val="clear" w:color="auto" w:fill="4F81BD"/>
            <w:tcMar>
              <w:top w:w="0" w:type="dxa"/>
              <w:left w:w="108" w:type="dxa"/>
              <w:bottom w:w="0" w:type="dxa"/>
              <w:right w:w="108" w:type="dxa"/>
            </w:tcMar>
          </w:tcPr>
          <w:p w:rsidR="003951CC" w:rsidRPr="005F4DF1" w:rsidRDefault="003951CC" w:rsidP="00D7664C">
            <w:pPr>
              <w:jc w:val="center"/>
              <w:rPr>
                <w:rFonts w:ascii="Cambria" w:hAnsi="Cambria"/>
                <w:b/>
                <w:bCs/>
                <w:color w:val="FFFFFF"/>
                <w:sz w:val="16"/>
                <w:szCs w:val="16"/>
              </w:rPr>
            </w:pPr>
            <w:r w:rsidRPr="005F4DF1">
              <w:rPr>
                <w:rFonts w:ascii="Cambria" w:hAnsi="Cambria"/>
                <w:b/>
                <w:bCs/>
                <w:color w:val="FFFFFF"/>
                <w:sz w:val="16"/>
                <w:szCs w:val="16"/>
                <w:lang w:val="en"/>
              </w:rPr>
              <w:t>Mexico</w:t>
            </w:r>
          </w:p>
        </w:tc>
        <w:tc>
          <w:tcPr>
            <w:tcW w:w="1170" w:type="dxa"/>
            <w:shd w:val="clear" w:color="auto" w:fill="B8CCE4"/>
            <w:tcMar>
              <w:top w:w="0" w:type="dxa"/>
              <w:left w:w="108" w:type="dxa"/>
              <w:bottom w:w="0" w:type="dxa"/>
              <w:right w:w="108" w:type="dxa"/>
            </w:tcMar>
          </w:tcPr>
          <w:p w:rsidR="003951CC" w:rsidRPr="005F4DF1" w:rsidRDefault="003951CC" w:rsidP="00D7664C">
            <w:pPr>
              <w:rPr>
                <w:rFonts w:ascii="Cambria" w:hAnsi="Cambria" w:cs="Calibri Light"/>
                <w:sz w:val="16"/>
                <w:szCs w:val="16"/>
              </w:rPr>
            </w:pPr>
            <w:r w:rsidRPr="005F4DF1">
              <w:rPr>
                <w:rFonts w:ascii="Cambria" w:hAnsi="Cambria" w:cs="Calibri Light"/>
                <w:sz w:val="16"/>
                <w:szCs w:val="16"/>
                <w:lang w:val="en"/>
              </w:rPr>
              <w:t>March 20-22</w:t>
            </w:r>
          </w:p>
        </w:tc>
        <w:tc>
          <w:tcPr>
            <w:tcW w:w="1080" w:type="dxa"/>
            <w:shd w:val="clear" w:color="auto" w:fill="B8CCE4"/>
            <w:noWrap/>
            <w:tcMar>
              <w:top w:w="0" w:type="dxa"/>
              <w:left w:w="108" w:type="dxa"/>
              <w:bottom w:w="0" w:type="dxa"/>
              <w:right w:w="108" w:type="dxa"/>
            </w:tcMar>
          </w:tcPr>
          <w:p w:rsidR="003951CC" w:rsidRPr="005F4DF1" w:rsidRDefault="003951CC" w:rsidP="00D7664C">
            <w:pPr>
              <w:rPr>
                <w:rFonts w:ascii="Cambria" w:hAnsi="Cambria" w:cs="Calibri Light"/>
                <w:sz w:val="16"/>
                <w:szCs w:val="16"/>
              </w:rPr>
            </w:pPr>
            <w:r w:rsidRPr="005F4DF1">
              <w:rPr>
                <w:rFonts w:ascii="Cambria" w:hAnsi="Cambria" w:cs="Calibri Light"/>
                <w:sz w:val="16"/>
                <w:szCs w:val="16"/>
                <w:lang w:val="en"/>
              </w:rPr>
              <w:t>MESA</w:t>
            </w:r>
          </w:p>
        </w:tc>
        <w:tc>
          <w:tcPr>
            <w:tcW w:w="3510" w:type="dxa"/>
            <w:shd w:val="clear" w:color="auto" w:fill="B8CCE4"/>
            <w:tcMar>
              <w:top w:w="0" w:type="dxa"/>
              <w:left w:w="108" w:type="dxa"/>
              <w:bottom w:w="0" w:type="dxa"/>
              <w:right w:w="108" w:type="dxa"/>
            </w:tcMar>
          </w:tcPr>
          <w:p w:rsidR="003951CC" w:rsidRPr="005F4DF1" w:rsidRDefault="003951CC" w:rsidP="00D7664C">
            <w:pPr>
              <w:rPr>
                <w:rFonts w:ascii="Cambria" w:hAnsi="Cambria" w:cs="Calibri Light"/>
                <w:sz w:val="16"/>
                <w:szCs w:val="16"/>
              </w:rPr>
            </w:pPr>
            <w:r w:rsidRPr="005F4DF1">
              <w:rPr>
                <w:rFonts w:ascii="Cambria" w:hAnsi="Cambria" w:cs="Calibri Light"/>
                <w:sz w:val="16"/>
                <w:szCs w:val="16"/>
                <w:lang w:val="en"/>
              </w:rPr>
              <w:t>Officials from the Office of the Attorney General and representatives of the relatives.</w:t>
            </w:r>
          </w:p>
        </w:tc>
        <w:tc>
          <w:tcPr>
            <w:tcW w:w="2340" w:type="dxa"/>
            <w:shd w:val="clear" w:color="auto" w:fill="B8CCE4"/>
            <w:tcMar>
              <w:top w:w="0" w:type="dxa"/>
              <w:left w:w="108" w:type="dxa"/>
              <w:bottom w:w="0" w:type="dxa"/>
              <w:right w:w="108" w:type="dxa"/>
            </w:tcMar>
          </w:tcPr>
          <w:p w:rsidR="003951CC" w:rsidRPr="005F4DF1" w:rsidRDefault="00670EED" w:rsidP="00670EED">
            <w:pPr>
              <w:rPr>
                <w:rFonts w:ascii="Cambria" w:hAnsi="Cambria" w:cs="Calibri Light"/>
                <w:sz w:val="16"/>
                <w:szCs w:val="16"/>
              </w:rPr>
            </w:pPr>
            <w:r w:rsidRPr="005F4DF1">
              <w:rPr>
                <w:rFonts w:ascii="Cambria" w:hAnsi="Cambria" w:cs="Calibri Light"/>
                <w:sz w:val="16"/>
                <w:szCs w:val="16"/>
                <w:lang w:val="en"/>
              </w:rPr>
              <w:t>Specialists Omar Gomez and Rafael Schincariol</w:t>
            </w:r>
          </w:p>
        </w:tc>
        <w:tc>
          <w:tcPr>
            <w:tcW w:w="1710" w:type="dxa"/>
            <w:shd w:val="clear" w:color="auto" w:fill="B8CCE4"/>
            <w:tcMar>
              <w:top w:w="0" w:type="dxa"/>
              <w:left w:w="108" w:type="dxa"/>
              <w:bottom w:w="0" w:type="dxa"/>
              <w:right w:w="108" w:type="dxa"/>
            </w:tcMar>
          </w:tcPr>
          <w:p w:rsidR="003951CC" w:rsidRPr="005F4DF1" w:rsidRDefault="003951CC" w:rsidP="002B145B">
            <w:pPr>
              <w:rPr>
                <w:rFonts w:ascii="Cambria" w:hAnsi="Cambria" w:cs="Calibri Light"/>
                <w:sz w:val="16"/>
                <w:szCs w:val="16"/>
              </w:rPr>
            </w:pPr>
            <w:r w:rsidRPr="005F4DF1">
              <w:rPr>
                <w:rFonts w:ascii="Cambria" w:hAnsi="Cambria" w:cs="Calibri Light"/>
                <w:sz w:val="16"/>
                <w:szCs w:val="16"/>
                <w:lang w:val="en"/>
              </w:rPr>
              <w:t>Technical visit of the Follow-up Mechanism on the Ayotzinapa case</w:t>
            </w:r>
          </w:p>
        </w:tc>
      </w:tr>
      <w:tr w:rsidR="003951CC" w:rsidRPr="005F4DF1" w:rsidTr="00880F24">
        <w:trPr>
          <w:trHeight w:hRule="exact" w:val="1540"/>
        </w:trPr>
        <w:tc>
          <w:tcPr>
            <w:tcW w:w="1098" w:type="dxa"/>
            <w:shd w:val="clear" w:color="auto" w:fill="4F81BD"/>
            <w:tcMar>
              <w:top w:w="0" w:type="dxa"/>
              <w:left w:w="108" w:type="dxa"/>
              <w:bottom w:w="0" w:type="dxa"/>
              <w:right w:w="108" w:type="dxa"/>
            </w:tcMar>
            <w:vAlign w:val="center"/>
          </w:tcPr>
          <w:p w:rsidR="003951CC" w:rsidRPr="005F4DF1" w:rsidRDefault="003951CC" w:rsidP="003951CC">
            <w:pPr>
              <w:jc w:val="center"/>
              <w:rPr>
                <w:rFonts w:ascii="Cambria" w:hAnsi="Cambria"/>
                <w:b/>
                <w:bCs/>
                <w:color w:val="FFFFFF"/>
                <w:sz w:val="16"/>
                <w:szCs w:val="16"/>
              </w:rPr>
            </w:pPr>
            <w:r w:rsidRPr="005F4DF1">
              <w:rPr>
                <w:rFonts w:ascii="Cambria" w:hAnsi="Cambria"/>
                <w:b/>
                <w:bCs/>
                <w:color w:val="FFFFFF"/>
                <w:sz w:val="16"/>
                <w:szCs w:val="16"/>
                <w:lang w:val="en"/>
              </w:rPr>
              <w:t xml:space="preserve">Nicaragua </w:t>
            </w:r>
          </w:p>
        </w:tc>
        <w:tc>
          <w:tcPr>
            <w:tcW w:w="1170" w:type="dxa"/>
            <w:shd w:val="clear" w:color="auto" w:fill="DEEAF6" w:themeFill="accent1" w:themeFillTint="33"/>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June 24 to July 8</w:t>
            </w:r>
          </w:p>
        </w:tc>
        <w:tc>
          <w:tcPr>
            <w:tcW w:w="1080" w:type="dxa"/>
            <w:shd w:val="clear" w:color="auto" w:fill="DEEAF6" w:themeFill="accent1" w:themeFillTint="33"/>
            <w:noWrap/>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MESENI</w:t>
            </w:r>
          </w:p>
        </w:tc>
        <w:tc>
          <w:tcPr>
            <w:tcW w:w="3510" w:type="dxa"/>
            <w:shd w:val="clear" w:color="auto" w:fill="DEEAF6" w:themeFill="accent1" w:themeFillTint="33"/>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Meeting with the Foreign Minister and senior officials from the Ministry of Health, the police, the Institute on Forensic Medicine, the Office of the Attorney General, and the Office of the Public Prosecutor, as well as with civil society organizations, victims, and relatives.</w:t>
            </w:r>
          </w:p>
        </w:tc>
        <w:tc>
          <w:tcPr>
            <w:tcW w:w="2340" w:type="dxa"/>
            <w:shd w:val="clear" w:color="auto" w:fill="DEEAF6" w:themeFill="accent1" w:themeFillTint="33"/>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lang w:val="pt-BR"/>
              </w:rPr>
            </w:pPr>
            <w:r w:rsidRPr="005F4DF1">
              <w:rPr>
                <w:rFonts w:ascii="Cambria" w:hAnsi="Cambria"/>
                <w:color w:val="000000"/>
                <w:sz w:val="16"/>
                <w:szCs w:val="16"/>
                <w:lang w:val="pt-BR"/>
              </w:rPr>
              <w:t xml:space="preserve">Executive Secretary Paulo Abrão, </w:t>
            </w:r>
            <w:r w:rsidR="001338E4" w:rsidRPr="005F4DF1">
              <w:rPr>
                <w:rFonts w:ascii="Cambria" w:hAnsi="Cambria"/>
                <w:color w:val="000000"/>
                <w:sz w:val="16"/>
                <w:szCs w:val="16"/>
                <w:lang w:val="pt-BR"/>
              </w:rPr>
              <w:t xml:space="preserve">Assistant </w:t>
            </w:r>
            <w:r w:rsidRPr="005F4DF1">
              <w:rPr>
                <w:rFonts w:ascii="Cambria" w:hAnsi="Cambria"/>
                <w:color w:val="000000"/>
                <w:sz w:val="16"/>
                <w:szCs w:val="16"/>
                <w:lang w:val="pt-BR"/>
              </w:rPr>
              <w:t xml:space="preserve">Executive Secretary Maria Claudia Pulido, Coordinators Fernanda dos Anjos, Fiorella Melzi and Alvaro Botero </w:t>
            </w:r>
          </w:p>
        </w:tc>
        <w:tc>
          <w:tcPr>
            <w:tcW w:w="1710" w:type="dxa"/>
            <w:shd w:val="clear" w:color="auto" w:fill="DEEAF6" w:themeFill="accent1" w:themeFillTint="33"/>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 xml:space="preserve">Establishment of the Nicaragua Follow-up Mechanism </w:t>
            </w:r>
          </w:p>
        </w:tc>
      </w:tr>
      <w:tr w:rsidR="003951CC" w:rsidRPr="005F4DF1" w:rsidTr="00403E47">
        <w:trPr>
          <w:trHeight w:hRule="exact" w:val="1351"/>
        </w:trPr>
        <w:tc>
          <w:tcPr>
            <w:tcW w:w="1098" w:type="dxa"/>
            <w:shd w:val="clear" w:color="auto" w:fill="4F81BD"/>
            <w:tcMar>
              <w:top w:w="0" w:type="dxa"/>
              <w:left w:w="108" w:type="dxa"/>
              <w:bottom w:w="0" w:type="dxa"/>
              <w:right w:w="108" w:type="dxa"/>
            </w:tcMar>
            <w:vAlign w:val="center"/>
          </w:tcPr>
          <w:p w:rsidR="003951CC" w:rsidRPr="005F4DF1" w:rsidRDefault="003951CC" w:rsidP="003951CC">
            <w:pPr>
              <w:jc w:val="center"/>
              <w:rPr>
                <w:rFonts w:ascii="Cambria" w:hAnsi="Cambria"/>
                <w:b/>
                <w:bCs/>
                <w:color w:val="FFFFFF"/>
                <w:sz w:val="16"/>
                <w:szCs w:val="16"/>
              </w:rPr>
            </w:pPr>
            <w:r w:rsidRPr="005F4DF1">
              <w:rPr>
                <w:rFonts w:ascii="Cambria" w:hAnsi="Cambria"/>
                <w:b/>
                <w:bCs/>
                <w:color w:val="FFFFFF"/>
                <w:sz w:val="16"/>
                <w:szCs w:val="16"/>
                <w:lang w:val="en"/>
              </w:rPr>
              <w:t xml:space="preserve">Nicaragua </w:t>
            </w:r>
          </w:p>
        </w:tc>
        <w:tc>
          <w:tcPr>
            <w:tcW w:w="1170" w:type="dxa"/>
            <w:shd w:val="clear" w:color="auto" w:fill="B8CCE4"/>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July 30 to August 1</w:t>
            </w:r>
          </w:p>
        </w:tc>
        <w:tc>
          <w:tcPr>
            <w:tcW w:w="1080" w:type="dxa"/>
            <w:shd w:val="clear" w:color="auto" w:fill="B8CCE4"/>
            <w:noWrap/>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MESENI</w:t>
            </w:r>
          </w:p>
        </w:tc>
        <w:tc>
          <w:tcPr>
            <w:tcW w:w="3510" w:type="dxa"/>
            <w:shd w:val="clear" w:color="auto" w:fill="B8CCE4"/>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Training and meetings with civil society organizations.</w:t>
            </w:r>
          </w:p>
        </w:tc>
        <w:tc>
          <w:tcPr>
            <w:tcW w:w="2340" w:type="dxa"/>
            <w:shd w:val="clear" w:color="auto" w:fill="B8CCE4"/>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Specialist Andrés Pizarro</w:t>
            </w:r>
          </w:p>
        </w:tc>
        <w:tc>
          <w:tcPr>
            <w:tcW w:w="1710" w:type="dxa"/>
            <w:shd w:val="clear" w:color="auto" w:fill="B8CCE4"/>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 xml:space="preserve">Technical visit of the Nicaragua Follow-up Mechanism </w:t>
            </w:r>
          </w:p>
        </w:tc>
      </w:tr>
      <w:tr w:rsidR="003951CC" w:rsidRPr="005F4DF1" w:rsidTr="00880F24">
        <w:trPr>
          <w:trHeight w:hRule="exact" w:val="1432"/>
        </w:trPr>
        <w:tc>
          <w:tcPr>
            <w:tcW w:w="1098" w:type="dxa"/>
            <w:shd w:val="clear" w:color="auto" w:fill="4F81BD"/>
            <w:tcMar>
              <w:top w:w="0" w:type="dxa"/>
              <w:left w:w="108" w:type="dxa"/>
              <w:bottom w:w="0" w:type="dxa"/>
              <w:right w:w="108" w:type="dxa"/>
            </w:tcMar>
            <w:vAlign w:val="center"/>
          </w:tcPr>
          <w:p w:rsidR="003951CC" w:rsidRPr="005F4DF1" w:rsidRDefault="003951CC" w:rsidP="003951CC">
            <w:pPr>
              <w:jc w:val="center"/>
              <w:rPr>
                <w:rFonts w:ascii="Cambria" w:hAnsi="Cambria"/>
                <w:b/>
                <w:bCs/>
                <w:color w:val="FFFFFF"/>
                <w:sz w:val="16"/>
                <w:szCs w:val="16"/>
              </w:rPr>
            </w:pPr>
            <w:r w:rsidRPr="005F4DF1">
              <w:rPr>
                <w:rFonts w:ascii="Cambria" w:hAnsi="Cambria"/>
                <w:b/>
                <w:bCs/>
                <w:color w:val="FFFFFF"/>
                <w:sz w:val="16"/>
                <w:szCs w:val="16"/>
                <w:lang w:val="en"/>
              </w:rPr>
              <w:t xml:space="preserve">Nicaragua </w:t>
            </w:r>
          </w:p>
        </w:tc>
        <w:tc>
          <w:tcPr>
            <w:tcW w:w="1170" w:type="dxa"/>
            <w:shd w:val="clear" w:color="auto" w:fill="DEEAF6" w:themeFill="accent1" w:themeFillTint="33"/>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August 5 and 6</w:t>
            </w:r>
          </w:p>
        </w:tc>
        <w:tc>
          <w:tcPr>
            <w:tcW w:w="1080" w:type="dxa"/>
            <w:shd w:val="clear" w:color="auto" w:fill="DEEAF6" w:themeFill="accent1" w:themeFillTint="33"/>
            <w:noWrap/>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MESENI</w:t>
            </w:r>
          </w:p>
        </w:tc>
        <w:tc>
          <w:tcPr>
            <w:tcW w:w="3510" w:type="dxa"/>
            <w:shd w:val="clear" w:color="auto" w:fill="DEEAF6" w:themeFill="accent1" w:themeFillTint="33"/>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Meetings with civil society organizations, victims, and relatives.</w:t>
            </w:r>
          </w:p>
        </w:tc>
        <w:tc>
          <w:tcPr>
            <w:tcW w:w="2340" w:type="dxa"/>
            <w:shd w:val="clear" w:color="auto" w:fill="DEEAF6" w:themeFill="accent1" w:themeFillTint="33"/>
            <w:tcMar>
              <w:top w:w="0" w:type="dxa"/>
              <w:left w:w="108" w:type="dxa"/>
              <w:bottom w:w="0" w:type="dxa"/>
              <w:right w:w="108" w:type="dxa"/>
            </w:tcMar>
            <w:vAlign w:val="center"/>
          </w:tcPr>
          <w:p w:rsidR="003951CC" w:rsidRPr="005F4DF1" w:rsidRDefault="001338E4" w:rsidP="003951CC">
            <w:pPr>
              <w:rPr>
                <w:rFonts w:ascii="Cambria" w:hAnsi="Cambria" w:cs="Calibri Light"/>
                <w:sz w:val="16"/>
                <w:szCs w:val="16"/>
              </w:rPr>
            </w:pPr>
            <w:r w:rsidRPr="005F4DF1">
              <w:rPr>
                <w:rFonts w:ascii="Cambria" w:hAnsi="Cambria"/>
                <w:color w:val="000000"/>
                <w:sz w:val="16"/>
                <w:szCs w:val="16"/>
                <w:lang w:val="en"/>
              </w:rPr>
              <w:t xml:space="preserve">Assistant Executive Secretary, </w:t>
            </w:r>
            <w:r w:rsidR="003951CC" w:rsidRPr="005F4DF1">
              <w:rPr>
                <w:rFonts w:ascii="Cambria" w:hAnsi="Cambria"/>
                <w:color w:val="000000"/>
                <w:sz w:val="16"/>
                <w:szCs w:val="16"/>
                <w:lang w:val="en"/>
              </w:rPr>
              <w:t xml:space="preserve">Maria Claudia </w:t>
            </w:r>
            <w:r w:rsidR="003A22FD" w:rsidRPr="005F4DF1">
              <w:rPr>
                <w:rFonts w:ascii="Cambria" w:hAnsi="Cambria"/>
                <w:color w:val="000000"/>
                <w:sz w:val="16"/>
                <w:szCs w:val="16"/>
                <w:lang w:val="en"/>
              </w:rPr>
              <w:t>Pulido; Chief</w:t>
            </w:r>
            <w:r w:rsidRPr="005F4DF1">
              <w:rPr>
                <w:rFonts w:ascii="Cambria" w:hAnsi="Cambria"/>
                <w:color w:val="000000"/>
                <w:sz w:val="16"/>
                <w:szCs w:val="16"/>
                <w:lang w:val="en"/>
              </w:rPr>
              <w:t xml:space="preserve"> of Staff, </w:t>
            </w:r>
            <w:r w:rsidR="003951CC" w:rsidRPr="005F4DF1">
              <w:rPr>
                <w:rFonts w:ascii="Cambria" w:hAnsi="Cambria"/>
                <w:color w:val="000000"/>
                <w:sz w:val="16"/>
                <w:szCs w:val="16"/>
                <w:lang w:val="en"/>
              </w:rPr>
              <w:t xml:space="preserve">Marisol </w:t>
            </w:r>
            <w:r w:rsidR="003A22FD" w:rsidRPr="005F4DF1">
              <w:rPr>
                <w:rFonts w:ascii="Cambria" w:hAnsi="Cambria"/>
                <w:color w:val="000000"/>
                <w:sz w:val="16"/>
                <w:szCs w:val="16"/>
                <w:lang w:val="en"/>
              </w:rPr>
              <w:t>Blanchard; Office</w:t>
            </w:r>
            <w:r w:rsidRPr="005F4DF1">
              <w:rPr>
                <w:rFonts w:ascii="Cambria" w:hAnsi="Cambria"/>
                <w:color w:val="000000"/>
                <w:sz w:val="16"/>
                <w:szCs w:val="16"/>
                <w:lang w:val="en"/>
              </w:rPr>
              <w:t xml:space="preserve"> Advisor, </w:t>
            </w:r>
            <w:r w:rsidR="003951CC" w:rsidRPr="005F4DF1">
              <w:rPr>
                <w:rFonts w:ascii="Cambria" w:hAnsi="Cambria"/>
                <w:color w:val="000000"/>
                <w:sz w:val="16"/>
                <w:szCs w:val="16"/>
                <w:lang w:val="en"/>
              </w:rPr>
              <w:t>Joana Zylbersztajn</w:t>
            </w:r>
            <w:r w:rsidRPr="005F4DF1">
              <w:rPr>
                <w:rFonts w:ascii="Cambria" w:hAnsi="Cambria"/>
                <w:color w:val="000000"/>
                <w:sz w:val="16"/>
                <w:szCs w:val="16"/>
                <w:lang w:val="en"/>
              </w:rPr>
              <w:t>.</w:t>
            </w:r>
            <w:r w:rsidR="003951CC" w:rsidRPr="005F4DF1">
              <w:rPr>
                <w:rFonts w:ascii="Cambria" w:hAnsi="Cambria"/>
                <w:color w:val="000000"/>
                <w:sz w:val="16"/>
                <w:szCs w:val="16"/>
                <w:lang w:val="en"/>
              </w:rPr>
              <w:t xml:space="preserve"> </w:t>
            </w:r>
          </w:p>
        </w:tc>
        <w:tc>
          <w:tcPr>
            <w:tcW w:w="1710" w:type="dxa"/>
            <w:shd w:val="clear" w:color="auto" w:fill="DEEAF6" w:themeFill="accent1" w:themeFillTint="33"/>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 xml:space="preserve">Technical visit of the Nicaragua Follow-up Mechanism </w:t>
            </w:r>
          </w:p>
        </w:tc>
      </w:tr>
      <w:tr w:rsidR="003951CC" w:rsidRPr="005F4DF1" w:rsidTr="00403E47">
        <w:trPr>
          <w:trHeight w:hRule="exact" w:val="1046"/>
        </w:trPr>
        <w:tc>
          <w:tcPr>
            <w:tcW w:w="1098" w:type="dxa"/>
            <w:shd w:val="clear" w:color="auto" w:fill="4F81BD"/>
            <w:tcMar>
              <w:top w:w="0" w:type="dxa"/>
              <w:left w:w="108" w:type="dxa"/>
              <w:bottom w:w="0" w:type="dxa"/>
              <w:right w:w="108" w:type="dxa"/>
            </w:tcMar>
            <w:vAlign w:val="center"/>
          </w:tcPr>
          <w:p w:rsidR="003951CC" w:rsidRPr="005F4DF1" w:rsidRDefault="003951CC" w:rsidP="003951CC">
            <w:pPr>
              <w:jc w:val="center"/>
              <w:rPr>
                <w:rFonts w:ascii="Cambria" w:hAnsi="Cambria"/>
                <w:b/>
                <w:bCs/>
                <w:color w:val="FFFFFF"/>
                <w:sz w:val="16"/>
                <w:szCs w:val="16"/>
              </w:rPr>
            </w:pPr>
            <w:r w:rsidRPr="005F4DF1">
              <w:rPr>
                <w:rFonts w:ascii="Cambria" w:hAnsi="Cambria"/>
                <w:b/>
                <w:bCs/>
                <w:color w:val="FFFFFF"/>
                <w:sz w:val="16"/>
                <w:szCs w:val="16"/>
                <w:lang w:val="en"/>
              </w:rPr>
              <w:t xml:space="preserve">Nicaragua </w:t>
            </w:r>
          </w:p>
        </w:tc>
        <w:tc>
          <w:tcPr>
            <w:tcW w:w="1170" w:type="dxa"/>
            <w:shd w:val="clear" w:color="auto" w:fill="B8CCE4"/>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 xml:space="preserve">August 19 to 23 </w:t>
            </w:r>
          </w:p>
        </w:tc>
        <w:tc>
          <w:tcPr>
            <w:tcW w:w="1080" w:type="dxa"/>
            <w:shd w:val="clear" w:color="auto" w:fill="B8CCE4"/>
            <w:noWrap/>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MESENI</w:t>
            </w:r>
          </w:p>
        </w:tc>
        <w:tc>
          <w:tcPr>
            <w:tcW w:w="3510" w:type="dxa"/>
            <w:shd w:val="clear" w:color="auto" w:fill="B8CCE4"/>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Training and meetings with civil society organizations, victims, and relatives.</w:t>
            </w:r>
          </w:p>
        </w:tc>
        <w:tc>
          <w:tcPr>
            <w:tcW w:w="2340" w:type="dxa"/>
            <w:shd w:val="clear" w:color="auto" w:fill="B8CCE4"/>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Specialist Jaime Vidal</w:t>
            </w:r>
          </w:p>
        </w:tc>
        <w:tc>
          <w:tcPr>
            <w:tcW w:w="1710" w:type="dxa"/>
            <w:shd w:val="clear" w:color="auto" w:fill="B8CCE4"/>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 xml:space="preserve">Technical visit of the Nicaragua Follow-up Mechanism </w:t>
            </w:r>
          </w:p>
        </w:tc>
      </w:tr>
      <w:tr w:rsidR="003951CC" w:rsidRPr="005F4DF1" w:rsidTr="00880F24">
        <w:trPr>
          <w:trHeight w:hRule="exact" w:val="1046"/>
        </w:trPr>
        <w:tc>
          <w:tcPr>
            <w:tcW w:w="1098" w:type="dxa"/>
            <w:shd w:val="clear" w:color="auto" w:fill="4F81BD"/>
            <w:tcMar>
              <w:top w:w="0" w:type="dxa"/>
              <w:left w:w="108" w:type="dxa"/>
              <w:bottom w:w="0" w:type="dxa"/>
              <w:right w:w="108" w:type="dxa"/>
            </w:tcMar>
            <w:vAlign w:val="center"/>
          </w:tcPr>
          <w:p w:rsidR="003951CC" w:rsidRPr="005F4DF1" w:rsidRDefault="003951CC" w:rsidP="003951CC">
            <w:pPr>
              <w:jc w:val="center"/>
              <w:rPr>
                <w:rFonts w:ascii="Cambria" w:hAnsi="Cambria"/>
                <w:b/>
                <w:bCs/>
                <w:color w:val="FFFFFF"/>
                <w:sz w:val="16"/>
                <w:szCs w:val="16"/>
              </w:rPr>
            </w:pPr>
            <w:r w:rsidRPr="005F4DF1">
              <w:rPr>
                <w:rFonts w:ascii="Cambria" w:hAnsi="Cambria"/>
                <w:b/>
                <w:bCs/>
                <w:color w:val="FFFFFF"/>
                <w:sz w:val="16"/>
                <w:szCs w:val="16"/>
                <w:lang w:val="en"/>
              </w:rPr>
              <w:t xml:space="preserve">Nicaragua </w:t>
            </w:r>
          </w:p>
        </w:tc>
        <w:tc>
          <w:tcPr>
            <w:tcW w:w="1170" w:type="dxa"/>
            <w:shd w:val="clear" w:color="auto" w:fill="DEEAF6" w:themeFill="accent1" w:themeFillTint="33"/>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 xml:space="preserve">August 26 to 29 </w:t>
            </w:r>
          </w:p>
        </w:tc>
        <w:tc>
          <w:tcPr>
            <w:tcW w:w="1080" w:type="dxa"/>
            <w:shd w:val="clear" w:color="auto" w:fill="DEEAF6" w:themeFill="accent1" w:themeFillTint="33"/>
            <w:noWrap/>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MESENI</w:t>
            </w:r>
          </w:p>
        </w:tc>
        <w:tc>
          <w:tcPr>
            <w:tcW w:w="3510" w:type="dxa"/>
            <w:shd w:val="clear" w:color="auto" w:fill="DEEAF6" w:themeFill="accent1" w:themeFillTint="33"/>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Training and meetings with civil society organizations, victims, and relatives.</w:t>
            </w:r>
          </w:p>
        </w:tc>
        <w:tc>
          <w:tcPr>
            <w:tcW w:w="2340" w:type="dxa"/>
            <w:shd w:val="clear" w:color="auto" w:fill="DEEAF6" w:themeFill="accent1" w:themeFillTint="33"/>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Coordinator Alvaro Botero</w:t>
            </w:r>
          </w:p>
        </w:tc>
        <w:tc>
          <w:tcPr>
            <w:tcW w:w="1710" w:type="dxa"/>
            <w:shd w:val="clear" w:color="auto" w:fill="DEEAF6" w:themeFill="accent1" w:themeFillTint="33"/>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 xml:space="preserve">Technical visit of the Nicaragua Follow-up Mechanism </w:t>
            </w:r>
          </w:p>
        </w:tc>
      </w:tr>
      <w:tr w:rsidR="003951CC" w:rsidRPr="005F4DF1" w:rsidTr="00403E47">
        <w:trPr>
          <w:trHeight w:hRule="exact" w:val="1046"/>
        </w:trPr>
        <w:tc>
          <w:tcPr>
            <w:tcW w:w="1098" w:type="dxa"/>
            <w:shd w:val="clear" w:color="auto" w:fill="4F81BD"/>
            <w:tcMar>
              <w:top w:w="0" w:type="dxa"/>
              <w:left w:w="108" w:type="dxa"/>
              <w:bottom w:w="0" w:type="dxa"/>
              <w:right w:w="108" w:type="dxa"/>
            </w:tcMar>
            <w:vAlign w:val="center"/>
          </w:tcPr>
          <w:p w:rsidR="003951CC" w:rsidRPr="005F4DF1" w:rsidRDefault="003951CC" w:rsidP="003951CC">
            <w:pPr>
              <w:jc w:val="center"/>
              <w:rPr>
                <w:rFonts w:ascii="Cambria" w:hAnsi="Cambria"/>
                <w:b/>
                <w:bCs/>
                <w:color w:val="FFFFFF"/>
                <w:sz w:val="16"/>
                <w:szCs w:val="16"/>
              </w:rPr>
            </w:pPr>
            <w:r w:rsidRPr="005F4DF1">
              <w:rPr>
                <w:rFonts w:ascii="Cambria" w:hAnsi="Cambria"/>
                <w:b/>
                <w:bCs/>
                <w:color w:val="FFFFFF"/>
                <w:sz w:val="16"/>
                <w:szCs w:val="16"/>
                <w:lang w:val="en"/>
              </w:rPr>
              <w:t xml:space="preserve">Nicaragua </w:t>
            </w:r>
          </w:p>
        </w:tc>
        <w:tc>
          <w:tcPr>
            <w:tcW w:w="1170" w:type="dxa"/>
            <w:shd w:val="clear" w:color="auto" w:fill="B8CCE4"/>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September 2 to 7</w:t>
            </w:r>
          </w:p>
        </w:tc>
        <w:tc>
          <w:tcPr>
            <w:tcW w:w="1080" w:type="dxa"/>
            <w:shd w:val="clear" w:color="auto" w:fill="B8CCE4"/>
            <w:noWrap/>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MESENI</w:t>
            </w:r>
          </w:p>
        </w:tc>
        <w:tc>
          <w:tcPr>
            <w:tcW w:w="3510" w:type="dxa"/>
            <w:shd w:val="clear" w:color="auto" w:fill="B8CCE4"/>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Training and meetings with civil society organizations, victims, and relatives.</w:t>
            </w:r>
          </w:p>
        </w:tc>
        <w:tc>
          <w:tcPr>
            <w:tcW w:w="2340" w:type="dxa"/>
            <w:shd w:val="clear" w:color="auto" w:fill="B8CCE4"/>
            <w:tcMar>
              <w:top w:w="0" w:type="dxa"/>
              <w:left w:w="108" w:type="dxa"/>
              <w:bottom w:w="0" w:type="dxa"/>
              <w:right w:w="108" w:type="dxa"/>
            </w:tcMar>
            <w:vAlign w:val="center"/>
          </w:tcPr>
          <w:p w:rsidR="003951CC" w:rsidRPr="005F4DF1" w:rsidRDefault="00014CC4" w:rsidP="003951CC">
            <w:pPr>
              <w:rPr>
                <w:rFonts w:ascii="Cambria" w:hAnsi="Cambria" w:cs="Calibri Light"/>
                <w:sz w:val="16"/>
                <w:szCs w:val="16"/>
              </w:rPr>
            </w:pPr>
            <w:r w:rsidRPr="005F4DF1">
              <w:rPr>
                <w:rFonts w:ascii="Cambria" w:hAnsi="Cambria"/>
                <w:color w:val="000000"/>
                <w:sz w:val="16"/>
                <w:szCs w:val="16"/>
                <w:lang w:val="en"/>
              </w:rPr>
              <w:t>Coordinator Fernanda Dos Anjos</w:t>
            </w:r>
          </w:p>
        </w:tc>
        <w:tc>
          <w:tcPr>
            <w:tcW w:w="1710" w:type="dxa"/>
            <w:shd w:val="clear" w:color="auto" w:fill="B8CCE4"/>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 xml:space="preserve">Technical visit of the Nicaragua Follow-up Mechanism </w:t>
            </w:r>
          </w:p>
        </w:tc>
      </w:tr>
      <w:tr w:rsidR="003951CC" w:rsidRPr="005F4DF1" w:rsidTr="00880F24">
        <w:trPr>
          <w:trHeight w:hRule="exact" w:val="1046"/>
        </w:trPr>
        <w:tc>
          <w:tcPr>
            <w:tcW w:w="1098" w:type="dxa"/>
            <w:shd w:val="clear" w:color="auto" w:fill="4F81BD"/>
            <w:tcMar>
              <w:top w:w="0" w:type="dxa"/>
              <w:left w:w="108" w:type="dxa"/>
              <w:bottom w:w="0" w:type="dxa"/>
              <w:right w:w="108" w:type="dxa"/>
            </w:tcMar>
            <w:vAlign w:val="center"/>
          </w:tcPr>
          <w:p w:rsidR="003951CC" w:rsidRPr="005F4DF1" w:rsidRDefault="003951CC" w:rsidP="003951CC">
            <w:pPr>
              <w:jc w:val="center"/>
              <w:rPr>
                <w:rFonts w:ascii="Cambria" w:hAnsi="Cambria"/>
                <w:b/>
                <w:bCs/>
                <w:color w:val="FFFFFF"/>
                <w:sz w:val="16"/>
                <w:szCs w:val="16"/>
              </w:rPr>
            </w:pPr>
            <w:r w:rsidRPr="005F4DF1">
              <w:rPr>
                <w:rFonts w:ascii="Cambria" w:hAnsi="Cambria"/>
                <w:b/>
                <w:bCs/>
                <w:color w:val="FFFFFF"/>
                <w:sz w:val="16"/>
                <w:szCs w:val="16"/>
                <w:lang w:val="en"/>
              </w:rPr>
              <w:t xml:space="preserve">Nicaragua </w:t>
            </w:r>
          </w:p>
        </w:tc>
        <w:tc>
          <w:tcPr>
            <w:tcW w:w="1170" w:type="dxa"/>
            <w:shd w:val="clear" w:color="auto" w:fill="DEEAF6" w:themeFill="accent1" w:themeFillTint="33"/>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September 10 to 13</w:t>
            </w:r>
          </w:p>
        </w:tc>
        <w:tc>
          <w:tcPr>
            <w:tcW w:w="1080" w:type="dxa"/>
            <w:shd w:val="clear" w:color="auto" w:fill="DEEAF6" w:themeFill="accent1" w:themeFillTint="33"/>
            <w:noWrap/>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MESENI</w:t>
            </w:r>
          </w:p>
        </w:tc>
        <w:tc>
          <w:tcPr>
            <w:tcW w:w="3510" w:type="dxa"/>
            <w:shd w:val="clear" w:color="auto" w:fill="DEEAF6" w:themeFill="accent1" w:themeFillTint="33"/>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Meetings with civil society organizations, victims, and relatives.</w:t>
            </w:r>
          </w:p>
        </w:tc>
        <w:tc>
          <w:tcPr>
            <w:tcW w:w="2340" w:type="dxa"/>
            <w:shd w:val="clear" w:color="auto" w:fill="DEEAF6" w:themeFill="accent1" w:themeFillTint="33"/>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Coordinator Fiorella Melzi</w:t>
            </w:r>
          </w:p>
        </w:tc>
        <w:tc>
          <w:tcPr>
            <w:tcW w:w="1710" w:type="dxa"/>
            <w:shd w:val="clear" w:color="auto" w:fill="DEEAF6" w:themeFill="accent1" w:themeFillTint="33"/>
            <w:tcMar>
              <w:top w:w="0" w:type="dxa"/>
              <w:left w:w="108" w:type="dxa"/>
              <w:bottom w:w="0" w:type="dxa"/>
              <w:right w:w="108" w:type="dxa"/>
            </w:tcMar>
            <w:vAlign w:val="center"/>
          </w:tcPr>
          <w:p w:rsidR="003951CC" w:rsidRPr="005F4DF1" w:rsidRDefault="003951CC" w:rsidP="003951CC">
            <w:pPr>
              <w:rPr>
                <w:rFonts w:ascii="Cambria" w:hAnsi="Cambria" w:cs="Calibri Light"/>
                <w:sz w:val="16"/>
                <w:szCs w:val="16"/>
              </w:rPr>
            </w:pPr>
            <w:r w:rsidRPr="005F4DF1">
              <w:rPr>
                <w:rFonts w:ascii="Cambria" w:hAnsi="Cambria"/>
                <w:color w:val="000000"/>
                <w:sz w:val="16"/>
                <w:szCs w:val="16"/>
                <w:lang w:val="en"/>
              </w:rPr>
              <w:t xml:space="preserve">Technical visit of the Nicaragua Follow-up Mechanism </w:t>
            </w:r>
          </w:p>
        </w:tc>
      </w:tr>
    </w:tbl>
    <w:p w:rsidR="002B145B" w:rsidRPr="005F4DF1" w:rsidRDefault="002B145B" w:rsidP="006D2B61">
      <w:pPr>
        <w:rPr>
          <w:rFonts w:ascii="Cambria" w:hAnsi="Cambria"/>
          <w:sz w:val="20"/>
          <w:szCs w:val="20"/>
        </w:rPr>
      </w:pPr>
    </w:p>
    <w:p w:rsidR="00DD299E" w:rsidRPr="005F4DF1" w:rsidRDefault="00DD299E">
      <w:pPr>
        <w:spacing w:after="160" w:line="259" w:lineRule="auto"/>
        <w:rPr>
          <w:rFonts w:ascii="Cambria" w:hAnsi="Cambria"/>
          <w:b/>
          <w:bCs/>
          <w:sz w:val="20"/>
          <w:szCs w:val="20"/>
          <w:lang w:val="en"/>
        </w:rPr>
      </w:pPr>
      <w:r w:rsidRPr="005F4DF1">
        <w:rPr>
          <w:rFonts w:ascii="Cambria" w:hAnsi="Cambria"/>
          <w:bCs/>
          <w:lang w:val="en"/>
        </w:rPr>
        <w:br w:type="page"/>
      </w:r>
    </w:p>
    <w:p w:rsidR="0067065A" w:rsidRPr="005F4DF1" w:rsidRDefault="00DD299E" w:rsidP="00E52ABF">
      <w:pPr>
        <w:pStyle w:val="Heading2"/>
        <w:numPr>
          <w:ilvl w:val="0"/>
          <w:numId w:val="2"/>
        </w:numPr>
        <w:ind w:left="1440" w:hanging="720"/>
        <w:rPr>
          <w:sz w:val="22"/>
        </w:rPr>
      </w:pPr>
      <w:r w:rsidRPr="005F4DF1">
        <w:rPr>
          <w:bCs/>
          <w:sz w:val="22"/>
          <w:lang w:val="en"/>
        </w:rPr>
        <w:lastRenderedPageBreak/>
        <w:t>Press Releases</w:t>
      </w:r>
    </w:p>
    <w:p w:rsidR="0067065A" w:rsidRPr="005F4DF1" w:rsidRDefault="0067065A" w:rsidP="002A1CEA">
      <w:pPr>
        <w:ind w:firstLine="720"/>
        <w:jc w:val="both"/>
        <w:rPr>
          <w:rFonts w:ascii="Cambria" w:hAnsi="Cambria" w:cs="Arial"/>
          <w:sz w:val="20"/>
          <w:szCs w:val="20"/>
        </w:rPr>
      </w:pPr>
    </w:p>
    <w:p w:rsidR="003F6104" w:rsidRPr="005F4DF1" w:rsidRDefault="0067065A" w:rsidP="002A1CEA">
      <w:pPr>
        <w:numPr>
          <w:ilvl w:val="0"/>
          <w:numId w:val="1"/>
        </w:numPr>
        <w:ind w:left="0" w:firstLine="720"/>
        <w:jc w:val="both"/>
        <w:rPr>
          <w:rFonts w:ascii="Cambria" w:hAnsi="Cambria" w:cs="Calibri Light"/>
          <w:sz w:val="20"/>
          <w:szCs w:val="20"/>
        </w:rPr>
      </w:pPr>
      <w:r w:rsidRPr="005F4DF1">
        <w:rPr>
          <w:rFonts w:ascii="Cambria" w:hAnsi="Cambria" w:cs="Calibri Light"/>
          <w:sz w:val="20"/>
          <w:szCs w:val="20"/>
          <w:lang w:val="en"/>
        </w:rPr>
        <w:t xml:space="preserve">As part of its mandate to follow up the human rights situation in the hemisphere, in 2018, the Inter-American Commission on Human Rights issued 204 press releases on situations causing concern, along with statements recognizing the good practices of several States. Through this mechanism, the Commission addressed the human rights situation in 22 countries of the region. </w:t>
      </w:r>
    </w:p>
    <w:p w:rsidR="003F6104" w:rsidRPr="005F4DF1" w:rsidRDefault="003F6104" w:rsidP="002A1CEA">
      <w:pPr>
        <w:ind w:firstLine="720"/>
        <w:jc w:val="both"/>
        <w:rPr>
          <w:rFonts w:ascii="Cambria" w:hAnsi="Cambria" w:cs="Calibri Light"/>
          <w:sz w:val="20"/>
          <w:szCs w:val="20"/>
        </w:rPr>
      </w:pPr>
    </w:p>
    <w:p w:rsidR="0067065A" w:rsidRPr="005F4DF1" w:rsidRDefault="0067065A" w:rsidP="00DA71D6">
      <w:pPr>
        <w:numPr>
          <w:ilvl w:val="0"/>
          <w:numId w:val="1"/>
        </w:numPr>
        <w:ind w:left="0" w:firstLine="720"/>
        <w:jc w:val="both"/>
        <w:rPr>
          <w:rFonts w:ascii="Cambria" w:hAnsi="Cambria" w:cs="Calibri Light"/>
          <w:sz w:val="20"/>
          <w:szCs w:val="20"/>
          <w:lang w:val="en"/>
        </w:rPr>
      </w:pPr>
      <w:r w:rsidRPr="005F4DF1">
        <w:rPr>
          <w:rFonts w:ascii="Cambria" w:hAnsi="Cambria" w:cs="Calibri Light"/>
          <w:sz w:val="20"/>
          <w:szCs w:val="20"/>
          <w:lang w:val="en"/>
        </w:rPr>
        <w:t>The following is a list of all the press releases issued by the Commission in 2018.</w:t>
      </w:r>
      <w:r w:rsidR="00DA71D6" w:rsidRPr="005F4DF1">
        <w:rPr>
          <w:rFonts w:ascii="Cambria" w:hAnsi="Cambria" w:cs="Calibri Light"/>
          <w:sz w:val="20"/>
          <w:szCs w:val="20"/>
          <w:lang w:val="en"/>
        </w:rPr>
        <w:t xml:space="preserve"> This list includes the 204 press releases related to the monitoring mandate, which are also included in Chapter I, which lists all the press releases issued by the IACHR in 2018. </w:t>
      </w:r>
    </w:p>
    <w:p w:rsidR="0067065A" w:rsidRPr="005F4DF1" w:rsidRDefault="0067065A" w:rsidP="006D2B61">
      <w:pPr>
        <w:rPr>
          <w:rFonts w:ascii="Cambria" w:hAnsi="Cambri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7848"/>
      </w:tblGrid>
      <w:tr w:rsidR="0067065A" w:rsidRPr="005F4DF1" w:rsidTr="002A2322">
        <w:trPr>
          <w:trHeight w:val="386"/>
          <w:jc w:val="center"/>
        </w:trPr>
        <w:tc>
          <w:tcPr>
            <w:tcW w:w="1215" w:type="dxa"/>
            <w:shd w:val="clear" w:color="auto" w:fill="4F81BD"/>
            <w:vAlign w:val="center"/>
          </w:tcPr>
          <w:p w:rsidR="0067065A" w:rsidRPr="005F4DF1" w:rsidRDefault="0067065A" w:rsidP="002A2322">
            <w:pPr>
              <w:jc w:val="center"/>
              <w:rPr>
                <w:rFonts w:ascii="Cambria" w:hAnsi="Cambria"/>
                <w:b/>
                <w:color w:val="FFFFFF"/>
                <w:sz w:val="18"/>
                <w:szCs w:val="18"/>
              </w:rPr>
            </w:pPr>
          </w:p>
          <w:p w:rsidR="0067065A" w:rsidRPr="005F4DF1" w:rsidRDefault="0067065A" w:rsidP="002A2322">
            <w:pPr>
              <w:jc w:val="center"/>
              <w:rPr>
                <w:rFonts w:ascii="Cambria" w:hAnsi="Cambria"/>
                <w:b/>
                <w:color w:val="FFFFFF"/>
                <w:sz w:val="18"/>
                <w:szCs w:val="18"/>
              </w:rPr>
            </w:pPr>
            <w:r w:rsidRPr="005F4DF1">
              <w:rPr>
                <w:rFonts w:ascii="Cambria" w:hAnsi="Cambria"/>
                <w:b/>
                <w:bCs/>
                <w:color w:val="FFFFFF"/>
                <w:sz w:val="18"/>
                <w:szCs w:val="18"/>
                <w:lang w:val="en"/>
              </w:rPr>
              <w:t>Country</w:t>
            </w:r>
          </w:p>
          <w:p w:rsidR="0067065A" w:rsidRPr="005F4DF1" w:rsidRDefault="0067065A" w:rsidP="002A2322">
            <w:pPr>
              <w:jc w:val="center"/>
              <w:rPr>
                <w:rFonts w:ascii="Cambria" w:hAnsi="Cambria"/>
                <w:b/>
                <w:color w:val="FFFFFF"/>
                <w:sz w:val="18"/>
                <w:szCs w:val="18"/>
              </w:rPr>
            </w:pPr>
          </w:p>
        </w:tc>
        <w:tc>
          <w:tcPr>
            <w:tcW w:w="7848" w:type="dxa"/>
            <w:shd w:val="clear" w:color="auto" w:fill="4F81BD"/>
            <w:vAlign w:val="center"/>
          </w:tcPr>
          <w:p w:rsidR="0067065A" w:rsidRPr="005F4DF1" w:rsidRDefault="0067065A" w:rsidP="002A2322">
            <w:pPr>
              <w:spacing w:after="120"/>
              <w:jc w:val="center"/>
              <w:rPr>
                <w:rFonts w:ascii="Cambria" w:hAnsi="Cambria"/>
                <w:b/>
                <w:color w:val="FFFFFF"/>
                <w:sz w:val="18"/>
                <w:szCs w:val="18"/>
              </w:rPr>
            </w:pPr>
          </w:p>
          <w:p w:rsidR="0067065A" w:rsidRPr="005F4DF1" w:rsidRDefault="0067065A" w:rsidP="002A2322">
            <w:pPr>
              <w:spacing w:after="120"/>
              <w:jc w:val="center"/>
              <w:rPr>
                <w:rFonts w:ascii="Cambria" w:hAnsi="Cambria"/>
                <w:b/>
                <w:color w:val="FFFFFF"/>
                <w:sz w:val="18"/>
                <w:szCs w:val="18"/>
              </w:rPr>
            </w:pPr>
            <w:r w:rsidRPr="005F4DF1">
              <w:rPr>
                <w:rFonts w:ascii="Cambria" w:hAnsi="Cambria"/>
                <w:b/>
                <w:bCs/>
                <w:color w:val="FFFFFF"/>
                <w:sz w:val="18"/>
                <w:szCs w:val="18"/>
                <w:lang w:val="en"/>
              </w:rPr>
              <w:t>Number and title</w:t>
            </w:r>
          </w:p>
          <w:p w:rsidR="0067065A" w:rsidRPr="005F4DF1" w:rsidRDefault="0067065A" w:rsidP="002A2322">
            <w:pPr>
              <w:spacing w:after="120"/>
              <w:jc w:val="center"/>
              <w:rPr>
                <w:rFonts w:ascii="Cambria" w:hAnsi="Cambria"/>
                <w:b/>
                <w:color w:val="FFFFFF"/>
                <w:sz w:val="18"/>
                <w:szCs w:val="18"/>
              </w:rPr>
            </w:pPr>
          </w:p>
        </w:tc>
      </w:tr>
      <w:tr w:rsidR="00172DD3" w:rsidRPr="005F4DF1" w:rsidTr="00E25CF1">
        <w:trPr>
          <w:trHeight w:val="665"/>
          <w:jc w:val="center"/>
        </w:trPr>
        <w:tc>
          <w:tcPr>
            <w:tcW w:w="1215" w:type="dxa"/>
            <w:vMerge w:val="restart"/>
            <w:shd w:val="clear" w:color="auto" w:fill="4F81BD"/>
            <w:vAlign w:val="center"/>
          </w:tcPr>
          <w:p w:rsidR="00172DD3" w:rsidRPr="005F4DF1" w:rsidRDefault="008A430D" w:rsidP="008A430D">
            <w:pPr>
              <w:spacing w:after="120"/>
              <w:jc w:val="center"/>
              <w:rPr>
                <w:rFonts w:ascii="Cambria" w:hAnsi="Cambria"/>
                <w:b/>
                <w:sz w:val="18"/>
                <w:szCs w:val="18"/>
              </w:rPr>
            </w:pPr>
            <w:r w:rsidRPr="005F4DF1">
              <w:rPr>
                <w:rFonts w:ascii="Cambria" w:hAnsi="Cambria"/>
                <w:b/>
                <w:bCs/>
                <w:color w:val="FFFFFF"/>
                <w:sz w:val="18"/>
                <w:szCs w:val="18"/>
                <w:lang w:val="en"/>
              </w:rPr>
              <w:t>Regional</w:t>
            </w:r>
          </w:p>
        </w:tc>
        <w:tc>
          <w:tcPr>
            <w:tcW w:w="7848" w:type="dxa"/>
            <w:shd w:val="clear" w:color="auto" w:fill="BDD6EE" w:themeFill="accent1" w:themeFillTint="66"/>
          </w:tcPr>
          <w:p w:rsidR="00172DD3" w:rsidRPr="005F4DF1" w:rsidRDefault="00172DD3" w:rsidP="002A2322">
            <w:pPr>
              <w:spacing w:after="120"/>
              <w:rPr>
                <w:rFonts w:ascii="Cambria" w:hAnsi="Cambria"/>
                <w:sz w:val="18"/>
                <w:szCs w:val="18"/>
              </w:rPr>
            </w:pPr>
            <w:r w:rsidRPr="005F4DF1">
              <w:rPr>
                <w:rFonts w:ascii="Cambria" w:hAnsi="Cambria"/>
                <w:sz w:val="18"/>
                <w:szCs w:val="18"/>
                <w:lang w:val="en"/>
              </w:rPr>
              <w:t xml:space="preserve">R1/18 - Special </w:t>
            </w:r>
            <w:proofErr w:type="spellStart"/>
            <w:r w:rsidRPr="005F4DF1">
              <w:rPr>
                <w:rFonts w:ascii="Cambria" w:hAnsi="Cambria"/>
                <w:sz w:val="18"/>
                <w:szCs w:val="18"/>
                <w:lang w:val="en"/>
              </w:rPr>
              <w:t>Rapporteurship</w:t>
            </w:r>
            <w:proofErr w:type="spellEnd"/>
            <w:r w:rsidRPr="005F4DF1">
              <w:rPr>
                <w:rFonts w:ascii="Cambria" w:hAnsi="Cambria"/>
                <w:sz w:val="18"/>
                <w:szCs w:val="18"/>
                <w:lang w:val="en"/>
              </w:rPr>
              <w:t xml:space="preserve"> on Freedom of Expression Presents E-Book on the Right to Freedom of Expression in the Doctrine of the Inter-American System of Human Rights. Washington, D.C., January 9, 2018</w:t>
            </w:r>
          </w:p>
        </w:tc>
      </w:tr>
      <w:tr w:rsidR="00172DD3" w:rsidRPr="005F4DF1" w:rsidTr="008D4F20">
        <w:trPr>
          <w:trHeight w:val="665"/>
          <w:jc w:val="center"/>
        </w:trPr>
        <w:tc>
          <w:tcPr>
            <w:tcW w:w="1215" w:type="dxa"/>
            <w:vMerge/>
            <w:shd w:val="clear" w:color="auto" w:fill="4F81BD"/>
            <w:vAlign w:val="center"/>
          </w:tcPr>
          <w:p w:rsidR="00172DD3" w:rsidRPr="005F4DF1" w:rsidRDefault="00172DD3" w:rsidP="002A2322">
            <w:pPr>
              <w:spacing w:after="160" w:line="259" w:lineRule="auto"/>
              <w:jc w:val="center"/>
              <w:rPr>
                <w:rFonts w:ascii="Cambria" w:hAnsi="Cambria"/>
                <w:b/>
                <w:sz w:val="18"/>
                <w:szCs w:val="18"/>
              </w:rPr>
            </w:pPr>
          </w:p>
        </w:tc>
        <w:tc>
          <w:tcPr>
            <w:tcW w:w="7848" w:type="dxa"/>
            <w:shd w:val="clear" w:color="auto" w:fill="DEEAF6" w:themeFill="accent1" w:themeFillTint="33"/>
          </w:tcPr>
          <w:p w:rsidR="00172DD3" w:rsidRPr="005F4DF1" w:rsidRDefault="00172DD3" w:rsidP="002A2322">
            <w:pPr>
              <w:spacing w:after="120"/>
              <w:rPr>
                <w:rFonts w:ascii="Cambria" w:hAnsi="Cambria"/>
                <w:sz w:val="18"/>
                <w:szCs w:val="18"/>
              </w:rPr>
            </w:pPr>
            <w:r w:rsidRPr="005F4DF1">
              <w:rPr>
                <w:rFonts w:ascii="Cambria" w:hAnsi="Cambria"/>
                <w:sz w:val="18"/>
                <w:szCs w:val="18"/>
                <w:lang w:val="en"/>
              </w:rPr>
              <w:t>37/18 - IACHR Presents Report on National Child Protection Systems. Bogota, Colombia., February 27, 2018</w:t>
            </w:r>
          </w:p>
        </w:tc>
      </w:tr>
      <w:tr w:rsidR="00172DD3" w:rsidRPr="005F4DF1" w:rsidTr="00E25CF1">
        <w:trPr>
          <w:trHeight w:val="665"/>
          <w:jc w:val="center"/>
        </w:trPr>
        <w:tc>
          <w:tcPr>
            <w:tcW w:w="1215" w:type="dxa"/>
            <w:vMerge/>
            <w:shd w:val="clear" w:color="auto" w:fill="4F81BD"/>
            <w:vAlign w:val="center"/>
          </w:tcPr>
          <w:p w:rsidR="00172DD3" w:rsidRPr="005F4DF1" w:rsidRDefault="00172DD3" w:rsidP="002A2322">
            <w:pPr>
              <w:spacing w:after="160" w:line="259" w:lineRule="auto"/>
              <w:jc w:val="center"/>
              <w:rPr>
                <w:rFonts w:ascii="Cambria" w:hAnsi="Cambria"/>
                <w:b/>
                <w:sz w:val="18"/>
                <w:szCs w:val="18"/>
              </w:rPr>
            </w:pPr>
          </w:p>
        </w:tc>
        <w:tc>
          <w:tcPr>
            <w:tcW w:w="7848" w:type="dxa"/>
            <w:shd w:val="clear" w:color="auto" w:fill="BDD6EE" w:themeFill="accent1" w:themeFillTint="66"/>
          </w:tcPr>
          <w:p w:rsidR="00172DD3" w:rsidRPr="005F4DF1" w:rsidRDefault="00172DD3" w:rsidP="002A2322">
            <w:pPr>
              <w:spacing w:after="120"/>
              <w:rPr>
                <w:rFonts w:ascii="Cambria" w:hAnsi="Cambria"/>
                <w:sz w:val="18"/>
                <w:szCs w:val="18"/>
              </w:rPr>
            </w:pPr>
            <w:r w:rsidRPr="005F4DF1">
              <w:rPr>
                <w:rFonts w:ascii="Cambria" w:hAnsi="Cambria"/>
                <w:sz w:val="18"/>
                <w:szCs w:val="18"/>
                <w:lang w:val="en"/>
              </w:rPr>
              <w:t>39/18 - IACHR Launches Report on Comprehensive Protection Policies for Human Rights Defenders. Bogota, Colombia., February 28, 2018</w:t>
            </w:r>
          </w:p>
        </w:tc>
      </w:tr>
      <w:tr w:rsidR="00172DD3" w:rsidRPr="005F4DF1" w:rsidTr="008D4F20">
        <w:trPr>
          <w:trHeight w:val="665"/>
          <w:jc w:val="center"/>
        </w:trPr>
        <w:tc>
          <w:tcPr>
            <w:tcW w:w="1215" w:type="dxa"/>
            <w:vMerge/>
            <w:shd w:val="clear" w:color="auto" w:fill="4F81BD"/>
            <w:vAlign w:val="center"/>
          </w:tcPr>
          <w:p w:rsidR="00172DD3" w:rsidRPr="005F4DF1" w:rsidRDefault="00172DD3" w:rsidP="002A2322">
            <w:pPr>
              <w:spacing w:after="160" w:line="259" w:lineRule="auto"/>
              <w:jc w:val="center"/>
              <w:rPr>
                <w:rFonts w:ascii="Cambria" w:hAnsi="Cambria"/>
                <w:b/>
                <w:sz w:val="18"/>
                <w:szCs w:val="18"/>
              </w:rPr>
            </w:pPr>
          </w:p>
        </w:tc>
        <w:tc>
          <w:tcPr>
            <w:tcW w:w="7848" w:type="dxa"/>
            <w:shd w:val="clear" w:color="auto" w:fill="DEEAF6" w:themeFill="accent1" w:themeFillTint="33"/>
          </w:tcPr>
          <w:p w:rsidR="00172DD3" w:rsidRPr="005F4DF1" w:rsidRDefault="00172DD3" w:rsidP="002A2322">
            <w:pPr>
              <w:spacing w:after="120"/>
              <w:rPr>
                <w:rFonts w:ascii="Cambria" w:hAnsi="Cambria"/>
                <w:sz w:val="18"/>
                <w:szCs w:val="18"/>
              </w:rPr>
            </w:pPr>
            <w:r w:rsidRPr="005F4DF1">
              <w:rPr>
                <w:rFonts w:ascii="Cambria" w:hAnsi="Cambria"/>
                <w:sz w:val="18"/>
                <w:szCs w:val="18"/>
                <w:lang w:val="en"/>
              </w:rPr>
              <w:t>40/18 – IACHR and OHCHR agree on joint actions to protect human rights defenders in 2018. Bogota, Colombia., March 1, 2018</w:t>
            </w:r>
          </w:p>
        </w:tc>
      </w:tr>
      <w:tr w:rsidR="00172DD3" w:rsidRPr="005F4DF1" w:rsidTr="00E25CF1">
        <w:trPr>
          <w:trHeight w:val="665"/>
          <w:jc w:val="center"/>
        </w:trPr>
        <w:tc>
          <w:tcPr>
            <w:tcW w:w="1215" w:type="dxa"/>
            <w:vMerge/>
            <w:shd w:val="clear" w:color="auto" w:fill="4F81BD"/>
            <w:vAlign w:val="center"/>
          </w:tcPr>
          <w:p w:rsidR="00172DD3" w:rsidRPr="005F4DF1" w:rsidRDefault="00172DD3" w:rsidP="002A2322">
            <w:pPr>
              <w:spacing w:after="160" w:line="259" w:lineRule="auto"/>
              <w:jc w:val="center"/>
              <w:rPr>
                <w:rFonts w:ascii="Cambria" w:hAnsi="Cambria"/>
                <w:b/>
                <w:sz w:val="18"/>
                <w:szCs w:val="18"/>
              </w:rPr>
            </w:pPr>
          </w:p>
        </w:tc>
        <w:tc>
          <w:tcPr>
            <w:tcW w:w="7848" w:type="dxa"/>
            <w:shd w:val="clear" w:color="auto" w:fill="BDD6EE" w:themeFill="accent1" w:themeFillTint="66"/>
          </w:tcPr>
          <w:p w:rsidR="00172DD3" w:rsidRPr="005F4DF1" w:rsidRDefault="00172DD3" w:rsidP="002A2322">
            <w:pPr>
              <w:spacing w:after="120"/>
              <w:rPr>
                <w:rFonts w:ascii="Cambria" w:hAnsi="Cambria"/>
                <w:sz w:val="18"/>
                <w:szCs w:val="18"/>
              </w:rPr>
            </w:pPr>
            <w:r w:rsidRPr="005F4DF1">
              <w:rPr>
                <w:rFonts w:ascii="Cambria" w:hAnsi="Cambria"/>
                <w:sz w:val="18"/>
                <w:szCs w:val="18"/>
                <w:lang w:val="en"/>
              </w:rPr>
              <w:t>44/18 - On International Women’s Day, the IACHR Urges States to Refrain from Adopting Measures that Would Set Back Respect for and Protection of Women’s Rights. Washington, D.C., March 8, 2018</w:t>
            </w:r>
          </w:p>
        </w:tc>
      </w:tr>
      <w:tr w:rsidR="00172DD3" w:rsidRPr="005F4DF1" w:rsidTr="008D4F20">
        <w:trPr>
          <w:trHeight w:val="665"/>
          <w:jc w:val="center"/>
        </w:trPr>
        <w:tc>
          <w:tcPr>
            <w:tcW w:w="1215" w:type="dxa"/>
            <w:vMerge/>
            <w:shd w:val="clear" w:color="auto" w:fill="4F81BD"/>
            <w:vAlign w:val="center"/>
          </w:tcPr>
          <w:p w:rsidR="00172DD3" w:rsidRPr="005F4DF1" w:rsidRDefault="00172DD3" w:rsidP="002A2322">
            <w:pPr>
              <w:spacing w:after="160" w:line="259" w:lineRule="auto"/>
              <w:jc w:val="center"/>
              <w:rPr>
                <w:rFonts w:ascii="Cambria" w:hAnsi="Cambria"/>
                <w:b/>
                <w:sz w:val="18"/>
                <w:szCs w:val="18"/>
              </w:rPr>
            </w:pPr>
          </w:p>
        </w:tc>
        <w:tc>
          <w:tcPr>
            <w:tcW w:w="7848" w:type="dxa"/>
            <w:shd w:val="clear" w:color="auto" w:fill="DEEAF6" w:themeFill="accent1" w:themeFillTint="33"/>
          </w:tcPr>
          <w:p w:rsidR="00172DD3" w:rsidRPr="005F4DF1" w:rsidRDefault="00172DD3" w:rsidP="002A2322">
            <w:pPr>
              <w:spacing w:after="120"/>
              <w:rPr>
                <w:rFonts w:ascii="Cambria" w:hAnsi="Cambria"/>
                <w:sz w:val="18"/>
                <w:szCs w:val="18"/>
              </w:rPr>
            </w:pPr>
            <w:r w:rsidRPr="005F4DF1">
              <w:rPr>
                <w:rFonts w:ascii="Cambria" w:hAnsi="Cambria"/>
                <w:sz w:val="18"/>
                <w:szCs w:val="18"/>
                <w:lang w:val="en"/>
              </w:rPr>
              <w:t>48/18 - IACHR Adopts Resolution on Forced Migration of Venezuelans. Washington, D.C., March 14, 2018</w:t>
            </w:r>
          </w:p>
        </w:tc>
      </w:tr>
      <w:tr w:rsidR="00172DD3" w:rsidRPr="005F4DF1" w:rsidTr="00E25CF1">
        <w:trPr>
          <w:trHeight w:val="665"/>
          <w:jc w:val="center"/>
        </w:trPr>
        <w:tc>
          <w:tcPr>
            <w:tcW w:w="1215" w:type="dxa"/>
            <w:vMerge/>
            <w:shd w:val="clear" w:color="auto" w:fill="4F81BD"/>
            <w:vAlign w:val="center"/>
          </w:tcPr>
          <w:p w:rsidR="00172DD3" w:rsidRPr="005F4DF1" w:rsidRDefault="00172DD3" w:rsidP="002A2322">
            <w:pPr>
              <w:spacing w:after="160" w:line="259" w:lineRule="auto"/>
              <w:jc w:val="center"/>
              <w:rPr>
                <w:rFonts w:ascii="Cambria" w:hAnsi="Cambria"/>
                <w:b/>
                <w:sz w:val="18"/>
                <w:szCs w:val="18"/>
              </w:rPr>
            </w:pPr>
          </w:p>
        </w:tc>
        <w:tc>
          <w:tcPr>
            <w:tcW w:w="7848" w:type="dxa"/>
            <w:shd w:val="clear" w:color="auto" w:fill="BDD6EE" w:themeFill="accent1" w:themeFillTint="66"/>
          </w:tcPr>
          <w:p w:rsidR="00172DD3" w:rsidRPr="005F4DF1" w:rsidRDefault="00172DD3" w:rsidP="002A2322">
            <w:pPr>
              <w:spacing w:after="120"/>
              <w:rPr>
                <w:rFonts w:ascii="Cambria" w:hAnsi="Cambria"/>
                <w:sz w:val="18"/>
                <w:szCs w:val="18"/>
              </w:rPr>
            </w:pPr>
            <w:r w:rsidRPr="005F4DF1">
              <w:rPr>
                <w:rFonts w:ascii="Cambria" w:hAnsi="Cambria"/>
                <w:sz w:val="18"/>
                <w:szCs w:val="18"/>
                <w:lang w:val="en"/>
              </w:rPr>
              <w:t>53/18 - IACHR Publishes Resolution on Corruption and Human Rights. Washington, D.C., March 16, 2018</w:t>
            </w:r>
          </w:p>
        </w:tc>
      </w:tr>
      <w:tr w:rsidR="00172DD3" w:rsidRPr="005F4DF1" w:rsidTr="008D4F20">
        <w:trPr>
          <w:trHeight w:val="665"/>
          <w:jc w:val="center"/>
        </w:trPr>
        <w:tc>
          <w:tcPr>
            <w:tcW w:w="1215" w:type="dxa"/>
            <w:vMerge/>
            <w:shd w:val="clear" w:color="auto" w:fill="4F81BD"/>
            <w:vAlign w:val="center"/>
          </w:tcPr>
          <w:p w:rsidR="00172DD3" w:rsidRPr="005F4DF1" w:rsidRDefault="00172DD3" w:rsidP="002A2322">
            <w:pPr>
              <w:spacing w:after="160" w:line="259" w:lineRule="auto"/>
              <w:jc w:val="center"/>
              <w:rPr>
                <w:rFonts w:ascii="Cambria" w:hAnsi="Cambria"/>
                <w:b/>
                <w:sz w:val="18"/>
                <w:szCs w:val="18"/>
              </w:rPr>
            </w:pPr>
          </w:p>
        </w:tc>
        <w:tc>
          <w:tcPr>
            <w:tcW w:w="7848" w:type="dxa"/>
            <w:shd w:val="clear" w:color="auto" w:fill="DEEAF6" w:themeFill="accent1" w:themeFillTint="33"/>
          </w:tcPr>
          <w:p w:rsidR="00172DD3" w:rsidRPr="005F4DF1" w:rsidRDefault="00172DD3" w:rsidP="002A2322">
            <w:pPr>
              <w:spacing w:after="120"/>
              <w:rPr>
                <w:rFonts w:ascii="Cambria" w:hAnsi="Cambria"/>
                <w:sz w:val="18"/>
                <w:szCs w:val="18"/>
              </w:rPr>
            </w:pPr>
            <w:r w:rsidRPr="005F4DF1">
              <w:rPr>
                <w:rFonts w:ascii="Cambria" w:hAnsi="Cambria"/>
                <w:sz w:val="18"/>
                <w:szCs w:val="18"/>
                <w:lang w:val="en"/>
              </w:rPr>
              <w:t>55/18 - On the International Day for the Elimination of Racial Discrimination, the IACHR and the UN Special Rapporteur on racism call on States to adopt special measures and affirmative actions towards Afro-descendant persons. Washington, D.C., March 21, 2018</w:t>
            </w:r>
          </w:p>
        </w:tc>
      </w:tr>
      <w:tr w:rsidR="008C633E" w:rsidRPr="005F4DF1" w:rsidTr="00E6129A">
        <w:trPr>
          <w:trHeight w:val="539"/>
          <w:jc w:val="center"/>
        </w:trPr>
        <w:tc>
          <w:tcPr>
            <w:tcW w:w="1215" w:type="dxa"/>
            <w:vMerge/>
            <w:shd w:val="clear" w:color="auto" w:fill="4F81BD"/>
            <w:vAlign w:val="center"/>
          </w:tcPr>
          <w:p w:rsidR="008C633E" w:rsidRPr="005F4DF1" w:rsidRDefault="008C633E" w:rsidP="002A2322">
            <w:pPr>
              <w:spacing w:after="160" w:line="259" w:lineRule="auto"/>
              <w:jc w:val="center"/>
              <w:rPr>
                <w:rFonts w:ascii="Cambria" w:hAnsi="Cambria"/>
                <w:b/>
                <w:sz w:val="18"/>
                <w:szCs w:val="18"/>
              </w:rPr>
            </w:pPr>
          </w:p>
        </w:tc>
        <w:tc>
          <w:tcPr>
            <w:tcW w:w="7848" w:type="dxa"/>
            <w:shd w:val="clear" w:color="auto" w:fill="BDD6EE" w:themeFill="accent1" w:themeFillTint="66"/>
          </w:tcPr>
          <w:p w:rsidR="008C633E" w:rsidRPr="005F4DF1" w:rsidRDefault="008C633E" w:rsidP="002A2322">
            <w:pPr>
              <w:spacing w:after="120"/>
              <w:rPr>
                <w:rFonts w:ascii="Cambria" w:hAnsi="Cambria"/>
                <w:sz w:val="18"/>
                <w:szCs w:val="18"/>
              </w:rPr>
            </w:pPr>
            <w:r w:rsidRPr="005F4DF1">
              <w:rPr>
                <w:rFonts w:ascii="Cambria" w:hAnsi="Cambria"/>
                <w:sz w:val="18"/>
                <w:szCs w:val="18"/>
                <w:lang w:val="en"/>
              </w:rPr>
              <w:t>R57/18 - Office of the Special Rapporteur for Freedom of Expression of the IACHR presents its 2017 Annual Report. Washington, D.C., March 23, 2018</w:t>
            </w:r>
          </w:p>
        </w:tc>
      </w:tr>
      <w:tr w:rsidR="00172DD3" w:rsidRPr="005F4DF1" w:rsidTr="008D4F20">
        <w:trPr>
          <w:trHeight w:val="710"/>
          <w:jc w:val="center"/>
        </w:trPr>
        <w:tc>
          <w:tcPr>
            <w:tcW w:w="1215" w:type="dxa"/>
            <w:vMerge/>
            <w:shd w:val="clear" w:color="auto" w:fill="4F81BD"/>
            <w:vAlign w:val="center"/>
          </w:tcPr>
          <w:p w:rsidR="00172DD3" w:rsidRPr="005F4DF1" w:rsidRDefault="00172DD3" w:rsidP="002A2322">
            <w:pPr>
              <w:spacing w:after="160" w:line="259" w:lineRule="auto"/>
              <w:jc w:val="center"/>
              <w:rPr>
                <w:rFonts w:ascii="Cambria" w:hAnsi="Cambria"/>
                <w:b/>
                <w:sz w:val="18"/>
                <w:szCs w:val="18"/>
              </w:rPr>
            </w:pPr>
          </w:p>
        </w:tc>
        <w:tc>
          <w:tcPr>
            <w:tcW w:w="7848" w:type="dxa"/>
            <w:shd w:val="clear" w:color="auto" w:fill="DEEAF6" w:themeFill="accent1" w:themeFillTint="33"/>
          </w:tcPr>
          <w:p w:rsidR="00172DD3" w:rsidRPr="005F4DF1" w:rsidRDefault="00172DD3" w:rsidP="002A2322">
            <w:pPr>
              <w:spacing w:after="120"/>
              <w:rPr>
                <w:rFonts w:ascii="Cambria" w:hAnsi="Cambria"/>
                <w:sz w:val="18"/>
                <w:szCs w:val="18"/>
              </w:rPr>
            </w:pPr>
            <w:r w:rsidRPr="005F4DF1">
              <w:rPr>
                <w:rFonts w:ascii="Cambria" w:hAnsi="Cambria"/>
                <w:sz w:val="18"/>
                <w:szCs w:val="18"/>
                <w:lang w:val="en"/>
              </w:rPr>
              <w:t>58/18 - Inter-American, African and UN Human Rights Experts to Hold Dialogue on Sexual Orientation, Gender Identity and Sex Characteristics. Washington, D.C., March 23, 2018</w:t>
            </w:r>
          </w:p>
        </w:tc>
      </w:tr>
      <w:tr w:rsidR="00042AC5" w:rsidRPr="005F4DF1" w:rsidTr="00E25CF1">
        <w:trPr>
          <w:trHeight w:val="521"/>
          <w:jc w:val="center"/>
        </w:trPr>
        <w:tc>
          <w:tcPr>
            <w:tcW w:w="1215" w:type="dxa"/>
            <w:vMerge/>
            <w:shd w:val="clear" w:color="auto" w:fill="4F81BD"/>
            <w:vAlign w:val="center"/>
          </w:tcPr>
          <w:p w:rsidR="00042AC5" w:rsidRPr="005F4DF1" w:rsidRDefault="00042AC5" w:rsidP="002A2322">
            <w:pPr>
              <w:spacing w:after="160" w:line="259" w:lineRule="auto"/>
              <w:jc w:val="center"/>
              <w:rPr>
                <w:rFonts w:ascii="Cambria" w:hAnsi="Cambria"/>
                <w:sz w:val="18"/>
                <w:szCs w:val="18"/>
              </w:rPr>
            </w:pPr>
          </w:p>
        </w:tc>
        <w:tc>
          <w:tcPr>
            <w:tcW w:w="7848" w:type="dxa"/>
            <w:shd w:val="clear" w:color="auto" w:fill="BDD6EE" w:themeFill="accent1" w:themeFillTint="66"/>
          </w:tcPr>
          <w:p w:rsidR="00042AC5" w:rsidRPr="005F4DF1" w:rsidRDefault="00042AC5" w:rsidP="002A2322">
            <w:pPr>
              <w:spacing w:after="120"/>
              <w:rPr>
                <w:rFonts w:ascii="Cambria" w:hAnsi="Cambria"/>
                <w:sz w:val="18"/>
                <w:szCs w:val="18"/>
              </w:rPr>
            </w:pPr>
            <w:r w:rsidRPr="005F4DF1">
              <w:rPr>
                <w:rFonts w:ascii="Cambria" w:hAnsi="Cambria"/>
                <w:sz w:val="18"/>
                <w:szCs w:val="18"/>
                <w:lang w:val="en"/>
              </w:rPr>
              <w:t>D59/18 - SRESCER of the IACHR urges the prioritization of actions aimed at the realization of the rights to water and sanitation in the Hemisphere. Washington, D.C., March 23, 2018</w:t>
            </w:r>
          </w:p>
        </w:tc>
      </w:tr>
      <w:tr w:rsidR="00172DD3" w:rsidRPr="005F4DF1" w:rsidTr="008D4F20">
        <w:trPr>
          <w:trHeight w:val="521"/>
          <w:jc w:val="center"/>
        </w:trPr>
        <w:tc>
          <w:tcPr>
            <w:tcW w:w="1215" w:type="dxa"/>
            <w:vMerge/>
            <w:shd w:val="clear" w:color="auto" w:fill="4F81BD"/>
            <w:vAlign w:val="center"/>
          </w:tcPr>
          <w:p w:rsidR="00172DD3" w:rsidRPr="005F4DF1" w:rsidRDefault="00172DD3" w:rsidP="002A2322">
            <w:pPr>
              <w:spacing w:after="160" w:line="259" w:lineRule="auto"/>
              <w:jc w:val="center"/>
              <w:rPr>
                <w:rFonts w:ascii="Cambria" w:hAnsi="Cambria"/>
                <w:sz w:val="18"/>
                <w:szCs w:val="18"/>
              </w:rPr>
            </w:pPr>
          </w:p>
        </w:tc>
        <w:tc>
          <w:tcPr>
            <w:tcW w:w="7848" w:type="dxa"/>
            <w:shd w:val="clear" w:color="auto" w:fill="DEEAF6" w:themeFill="accent1" w:themeFillTint="33"/>
          </w:tcPr>
          <w:p w:rsidR="00172DD3" w:rsidRPr="005F4DF1" w:rsidRDefault="00172DD3" w:rsidP="002A2322">
            <w:pPr>
              <w:spacing w:after="120"/>
              <w:rPr>
                <w:rFonts w:ascii="Cambria" w:hAnsi="Cambria"/>
                <w:sz w:val="18"/>
                <w:szCs w:val="18"/>
              </w:rPr>
            </w:pPr>
            <w:r w:rsidRPr="005F4DF1">
              <w:rPr>
                <w:rFonts w:ascii="Cambria" w:hAnsi="Cambria"/>
                <w:sz w:val="18"/>
                <w:szCs w:val="18"/>
                <w:lang w:val="en"/>
              </w:rPr>
              <w:t>60/18 - On the International Day of Remembrance for the Victims of Slavery and the Transatlantic Slave Trade, the IACHR Urges States to Employ Efforts to Protect and Promote Afro-American Culture. Washington, D.C., March 23, 2018</w:t>
            </w:r>
          </w:p>
        </w:tc>
      </w:tr>
      <w:tr w:rsidR="00172DD3" w:rsidRPr="005F4DF1" w:rsidTr="00E25CF1">
        <w:trPr>
          <w:trHeight w:val="728"/>
          <w:jc w:val="center"/>
        </w:trPr>
        <w:tc>
          <w:tcPr>
            <w:tcW w:w="1215" w:type="dxa"/>
            <w:vMerge/>
            <w:shd w:val="clear" w:color="auto" w:fill="4F81BD"/>
            <w:vAlign w:val="center"/>
          </w:tcPr>
          <w:p w:rsidR="00172DD3" w:rsidRPr="005F4DF1" w:rsidRDefault="00172DD3" w:rsidP="002A2322">
            <w:pPr>
              <w:spacing w:after="160" w:line="259" w:lineRule="auto"/>
              <w:jc w:val="center"/>
              <w:rPr>
                <w:rFonts w:ascii="Cambria" w:hAnsi="Cambria"/>
                <w:sz w:val="18"/>
                <w:szCs w:val="18"/>
              </w:rPr>
            </w:pPr>
          </w:p>
        </w:tc>
        <w:tc>
          <w:tcPr>
            <w:tcW w:w="7848" w:type="dxa"/>
            <w:shd w:val="clear" w:color="auto" w:fill="BDD6EE" w:themeFill="accent1" w:themeFillTint="66"/>
          </w:tcPr>
          <w:p w:rsidR="00172DD3" w:rsidRPr="005F4DF1" w:rsidRDefault="00172DD3" w:rsidP="002A2322">
            <w:pPr>
              <w:spacing w:after="120"/>
              <w:rPr>
                <w:rFonts w:ascii="Cambria" w:hAnsi="Cambria"/>
                <w:sz w:val="18"/>
                <w:szCs w:val="18"/>
              </w:rPr>
            </w:pPr>
            <w:r w:rsidRPr="005F4DF1">
              <w:rPr>
                <w:rFonts w:ascii="Cambria" w:hAnsi="Cambria"/>
                <w:sz w:val="18"/>
                <w:szCs w:val="18"/>
                <w:lang w:val="en"/>
              </w:rPr>
              <w:t>69/18 - On the occasion of International Transgender Day of Visibility, the IACHR and a UN expert urge States to guarantee the full exercise of the human rights of transgender persons. Washington, D.C./Geneva, March 29, 2018</w:t>
            </w:r>
          </w:p>
        </w:tc>
      </w:tr>
      <w:tr w:rsidR="000B6B5C" w:rsidRPr="005F4DF1" w:rsidTr="008D4F20">
        <w:trPr>
          <w:jc w:val="center"/>
        </w:trPr>
        <w:tc>
          <w:tcPr>
            <w:tcW w:w="1215" w:type="dxa"/>
            <w:vMerge/>
            <w:shd w:val="clear" w:color="auto" w:fill="4F81BD"/>
            <w:vAlign w:val="center"/>
          </w:tcPr>
          <w:p w:rsidR="000B6B5C" w:rsidRPr="005F4DF1" w:rsidRDefault="000B6B5C" w:rsidP="000B6B5C">
            <w:pPr>
              <w:spacing w:after="160" w:line="259" w:lineRule="auto"/>
              <w:jc w:val="center"/>
              <w:rPr>
                <w:rFonts w:ascii="Cambria" w:hAnsi="Cambria"/>
                <w:sz w:val="18"/>
                <w:szCs w:val="18"/>
              </w:rPr>
            </w:pPr>
          </w:p>
        </w:tc>
        <w:tc>
          <w:tcPr>
            <w:tcW w:w="7848" w:type="dxa"/>
            <w:shd w:val="clear" w:color="auto" w:fill="DEEAF6" w:themeFill="accent1" w:themeFillTint="33"/>
          </w:tcPr>
          <w:p w:rsidR="000B6B5C" w:rsidRPr="005F4DF1" w:rsidRDefault="000B6B5C" w:rsidP="000B6B5C">
            <w:pPr>
              <w:spacing w:after="120"/>
              <w:rPr>
                <w:rFonts w:ascii="Cambria" w:hAnsi="Cambria"/>
                <w:sz w:val="18"/>
                <w:szCs w:val="18"/>
              </w:rPr>
            </w:pPr>
            <w:r w:rsidRPr="005F4DF1">
              <w:rPr>
                <w:rFonts w:ascii="Cambria" w:hAnsi="Cambria"/>
                <w:sz w:val="18"/>
                <w:szCs w:val="18"/>
                <w:lang w:val="en"/>
              </w:rPr>
              <w:t>R76/18 - Office of the Special Rapporteur of the IACHR expresses extreme concern over the situation of the journalists kidnapped in the border between Ecuador and Colombia; and calls on both States to coordinate efforts to guarantee their release. Washington, D.C., April 3, 2018</w:t>
            </w:r>
          </w:p>
        </w:tc>
      </w:tr>
      <w:tr w:rsidR="000B6B5C" w:rsidRPr="005F4DF1" w:rsidTr="00E25CF1">
        <w:trPr>
          <w:jc w:val="center"/>
        </w:trPr>
        <w:tc>
          <w:tcPr>
            <w:tcW w:w="1215" w:type="dxa"/>
            <w:vMerge/>
            <w:shd w:val="clear" w:color="auto" w:fill="4F81BD"/>
            <w:vAlign w:val="center"/>
          </w:tcPr>
          <w:p w:rsidR="000B6B5C" w:rsidRPr="005F4DF1" w:rsidRDefault="000B6B5C" w:rsidP="000B6B5C">
            <w:pPr>
              <w:spacing w:after="160" w:line="259" w:lineRule="auto"/>
              <w:jc w:val="center"/>
              <w:rPr>
                <w:rFonts w:ascii="Cambria" w:hAnsi="Cambria"/>
                <w:sz w:val="18"/>
                <w:szCs w:val="18"/>
              </w:rPr>
            </w:pPr>
          </w:p>
        </w:tc>
        <w:tc>
          <w:tcPr>
            <w:tcW w:w="7848" w:type="dxa"/>
            <w:shd w:val="clear" w:color="auto" w:fill="BDD6EE" w:themeFill="accent1" w:themeFillTint="66"/>
          </w:tcPr>
          <w:p w:rsidR="000B6B5C" w:rsidRPr="005F4DF1" w:rsidRDefault="000B6B5C" w:rsidP="000B6B5C">
            <w:pPr>
              <w:spacing w:after="120"/>
              <w:rPr>
                <w:rFonts w:ascii="Cambria" w:hAnsi="Cambria"/>
                <w:sz w:val="18"/>
                <w:szCs w:val="18"/>
              </w:rPr>
            </w:pPr>
            <w:r w:rsidRPr="005F4DF1">
              <w:rPr>
                <w:rFonts w:ascii="Cambria" w:hAnsi="Cambria"/>
                <w:sz w:val="18"/>
                <w:szCs w:val="18"/>
                <w:lang w:val="en"/>
              </w:rPr>
              <w:t>R78/18 - New registration record in the course "International Legal Framework of Freedom of Expression, Access to Public Information and Protection of Journalists". Washington, D.C., April 4, 2018</w:t>
            </w:r>
          </w:p>
        </w:tc>
      </w:tr>
      <w:tr w:rsidR="00BE5162" w:rsidRPr="005F4DF1" w:rsidTr="00F403F9">
        <w:trPr>
          <w:trHeight w:val="620"/>
          <w:jc w:val="center"/>
        </w:trPr>
        <w:tc>
          <w:tcPr>
            <w:tcW w:w="1215" w:type="dxa"/>
            <w:vMerge/>
            <w:shd w:val="clear" w:color="auto" w:fill="4F81BD"/>
            <w:vAlign w:val="center"/>
          </w:tcPr>
          <w:p w:rsidR="00BE5162" w:rsidRPr="005F4DF1" w:rsidRDefault="00BE5162" w:rsidP="000B6B5C">
            <w:pPr>
              <w:spacing w:after="160" w:line="259" w:lineRule="auto"/>
              <w:jc w:val="center"/>
              <w:rPr>
                <w:rFonts w:ascii="Cambria" w:hAnsi="Cambria"/>
                <w:sz w:val="18"/>
                <w:szCs w:val="18"/>
              </w:rPr>
            </w:pPr>
          </w:p>
        </w:tc>
        <w:tc>
          <w:tcPr>
            <w:tcW w:w="7848" w:type="dxa"/>
            <w:shd w:val="clear" w:color="auto" w:fill="DEEAF6" w:themeFill="accent1" w:themeFillTint="33"/>
          </w:tcPr>
          <w:p w:rsidR="0076141D" w:rsidRPr="005F4DF1" w:rsidRDefault="00BE5162" w:rsidP="00F403F9">
            <w:pPr>
              <w:spacing w:after="120"/>
              <w:rPr>
                <w:rFonts w:ascii="Cambria" w:hAnsi="Cambria"/>
                <w:sz w:val="18"/>
                <w:szCs w:val="18"/>
              </w:rPr>
            </w:pPr>
            <w:r w:rsidRPr="005F4DF1">
              <w:rPr>
                <w:rFonts w:ascii="Cambria" w:hAnsi="Cambria"/>
                <w:sz w:val="18"/>
                <w:szCs w:val="18"/>
                <w:lang w:val="en"/>
              </w:rPr>
              <w:t>D83/18 - SRESCER Welcomes Decisions Taken in the Region to Face Climate Change. Washington, D.C., April 17, 2018</w:t>
            </w:r>
          </w:p>
        </w:tc>
      </w:tr>
      <w:tr w:rsidR="000B6B5C" w:rsidRPr="005F4DF1" w:rsidTr="00E25CF1">
        <w:trPr>
          <w:jc w:val="center"/>
        </w:trPr>
        <w:tc>
          <w:tcPr>
            <w:tcW w:w="1215" w:type="dxa"/>
            <w:vMerge/>
            <w:shd w:val="clear" w:color="auto" w:fill="4F81BD"/>
            <w:vAlign w:val="center"/>
          </w:tcPr>
          <w:p w:rsidR="000B6B5C" w:rsidRPr="005F4DF1" w:rsidRDefault="000B6B5C" w:rsidP="000B6B5C">
            <w:pPr>
              <w:spacing w:after="160" w:line="259" w:lineRule="auto"/>
              <w:jc w:val="center"/>
              <w:rPr>
                <w:rFonts w:ascii="Cambria" w:hAnsi="Cambria"/>
                <w:sz w:val="18"/>
                <w:szCs w:val="18"/>
              </w:rPr>
            </w:pPr>
          </w:p>
        </w:tc>
        <w:tc>
          <w:tcPr>
            <w:tcW w:w="7848" w:type="dxa"/>
            <w:shd w:val="clear" w:color="auto" w:fill="BDD6EE" w:themeFill="accent1" w:themeFillTint="66"/>
          </w:tcPr>
          <w:p w:rsidR="000B6B5C" w:rsidRPr="005F4DF1" w:rsidRDefault="000B6B5C" w:rsidP="000B6B5C">
            <w:pPr>
              <w:spacing w:after="120"/>
              <w:rPr>
                <w:rFonts w:ascii="Cambria" w:hAnsi="Cambria"/>
                <w:sz w:val="18"/>
                <w:szCs w:val="18"/>
              </w:rPr>
            </w:pPr>
            <w:r w:rsidRPr="005F4DF1">
              <w:rPr>
                <w:rFonts w:ascii="Cambria" w:hAnsi="Cambria"/>
                <w:sz w:val="18"/>
                <w:szCs w:val="18"/>
                <w:lang w:val="en"/>
              </w:rPr>
              <w:t>R93/18 - Joint Declaration on Media Independence and Diversity in the Digital Age. Washington, D.C., May 2, 2018</w:t>
            </w:r>
          </w:p>
        </w:tc>
      </w:tr>
      <w:tr w:rsidR="000B6B5C" w:rsidRPr="005F4DF1" w:rsidTr="008D4F20">
        <w:trPr>
          <w:jc w:val="center"/>
        </w:trPr>
        <w:tc>
          <w:tcPr>
            <w:tcW w:w="1215" w:type="dxa"/>
            <w:vMerge/>
            <w:shd w:val="clear" w:color="auto" w:fill="4F81BD"/>
            <w:vAlign w:val="center"/>
          </w:tcPr>
          <w:p w:rsidR="000B6B5C" w:rsidRPr="005F4DF1" w:rsidRDefault="000B6B5C" w:rsidP="000B6B5C">
            <w:pPr>
              <w:spacing w:after="160" w:line="259" w:lineRule="auto"/>
              <w:jc w:val="center"/>
              <w:rPr>
                <w:rFonts w:ascii="Cambria" w:hAnsi="Cambria"/>
                <w:sz w:val="18"/>
                <w:szCs w:val="18"/>
              </w:rPr>
            </w:pPr>
          </w:p>
        </w:tc>
        <w:tc>
          <w:tcPr>
            <w:tcW w:w="7848" w:type="dxa"/>
            <w:shd w:val="clear" w:color="auto" w:fill="DEEAF6" w:themeFill="accent1" w:themeFillTint="33"/>
          </w:tcPr>
          <w:p w:rsidR="000B6B5C" w:rsidRPr="005F4DF1" w:rsidRDefault="000B6B5C" w:rsidP="000B6B5C">
            <w:pPr>
              <w:spacing w:after="120"/>
              <w:rPr>
                <w:rFonts w:ascii="Cambria" w:hAnsi="Cambria"/>
                <w:sz w:val="18"/>
                <w:szCs w:val="18"/>
              </w:rPr>
            </w:pPr>
            <w:r w:rsidRPr="005F4DF1">
              <w:rPr>
                <w:rFonts w:ascii="Cambria" w:hAnsi="Cambria"/>
                <w:sz w:val="18"/>
                <w:szCs w:val="18"/>
                <w:lang w:val="en"/>
              </w:rPr>
              <w:t>R98/18 - Office of the Special Rapporteur for Freedom of Expression invites to consultation on access to information, violence against women, and the administration of justice in the Americas. Washington, D.C., May 9, 2018</w:t>
            </w:r>
          </w:p>
        </w:tc>
      </w:tr>
      <w:tr w:rsidR="00172DD3" w:rsidRPr="005F4DF1" w:rsidTr="00E25CF1">
        <w:trPr>
          <w:jc w:val="center"/>
        </w:trPr>
        <w:tc>
          <w:tcPr>
            <w:tcW w:w="1215" w:type="dxa"/>
            <w:vMerge/>
            <w:shd w:val="clear" w:color="auto" w:fill="4F81BD"/>
            <w:vAlign w:val="center"/>
          </w:tcPr>
          <w:p w:rsidR="00172DD3" w:rsidRPr="005F4DF1" w:rsidRDefault="00172DD3" w:rsidP="002A2322">
            <w:pPr>
              <w:spacing w:after="160" w:line="259" w:lineRule="auto"/>
              <w:jc w:val="center"/>
              <w:rPr>
                <w:rFonts w:ascii="Cambria" w:hAnsi="Cambria"/>
                <w:sz w:val="18"/>
                <w:szCs w:val="18"/>
              </w:rPr>
            </w:pPr>
          </w:p>
        </w:tc>
        <w:tc>
          <w:tcPr>
            <w:tcW w:w="7848" w:type="dxa"/>
            <w:shd w:val="clear" w:color="auto" w:fill="BDD6EE" w:themeFill="accent1" w:themeFillTint="66"/>
          </w:tcPr>
          <w:p w:rsidR="00172DD3" w:rsidRPr="005F4DF1" w:rsidRDefault="00172DD3" w:rsidP="002A2322">
            <w:pPr>
              <w:spacing w:after="120"/>
              <w:rPr>
                <w:rFonts w:ascii="Cambria" w:hAnsi="Cambria"/>
                <w:sz w:val="18"/>
                <w:szCs w:val="18"/>
              </w:rPr>
            </w:pPr>
            <w:r w:rsidRPr="005F4DF1">
              <w:rPr>
                <w:rFonts w:ascii="Cambria" w:hAnsi="Cambria"/>
                <w:sz w:val="18"/>
                <w:szCs w:val="18"/>
                <w:lang w:val="en"/>
              </w:rPr>
              <w:t>103/18 - IACHR Conducts Roundtable Discussion on the Limits and Potentialities of its Recommendations Follow-up Process. Santo Domingo, May 11, 2018</w:t>
            </w:r>
          </w:p>
        </w:tc>
      </w:tr>
      <w:tr w:rsidR="00172DD3" w:rsidRPr="005F4DF1" w:rsidTr="008D4F20">
        <w:trPr>
          <w:jc w:val="center"/>
        </w:trPr>
        <w:tc>
          <w:tcPr>
            <w:tcW w:w="1215" w:type="dxa"/>
            <w:vMerge/>
            <w:shd w:val="clear" w:color="auto" w:fill="4F81BD"/>
            <w:vAlign w:val="center"/>
          </w:tcPr>
          <w:p w:rsidR="00172DD3" w:rsidRPr="005F4DF1" w:rsidRDefault="00172DD3" w:rsidP="002A2322">
            <w:pPr>
              <w:spacing w:after="160" w:line="259" w:lineRule="auto"/>
              <w:jc w:val="center"/>
              <w:rPr>
                <w:rFonts w:ascii="Cambria" w:hAnsi="Cambria"/>
                <w:sz w:val="18"/>
                <w:szCs w:val="18"/>
              </w:rPr>
            </w:pPr>
          </w:p>
        </w:tc>
        <w:tc>
          <w:tcPr>
            <w:tcW w:w="7848" w:type="dxa"/>
            <w:shd w:val="clear" w:color="auto" w:fill="DEEAF6" w:themeFill="accent1" w:themeFillTint="33"/>
          </w:tcPr>
          <w:p w:rsidR="00172DD3" w:rsidRPr="005F4DF1" w:rsidRDefault="00172DD3" w:rsidP="002A2322">
            <w:pPr>
              <w:spacing w:after="120"/>
              <w:rPr>
                <w:rFonts w:ascii="Cambria" w:hAnsi="Cambria"/>
                <w:sz w:val="18"/>
                <w:szCs w:val="18"/>
              </w:rPr>
            </w:pPr>
            <w:r w:rsidRPr="005F4DF1">
              <w:rPr>
                <w:rFonts w:ascii="Cambria" w:hAnsi="Cambria"/>
                <w:sz w:val="18"/>
                <w:szCs w:val="18"/>
                <w:lang w:val="en"/>
              </w:rPr>
              <w:t>109/18</w:t>
            </w:r>
            <w:r w:rsidRPr="005F4DF1">
              <w:rPr>
                <w:rFonts w:ascii="Cambria" w:hAnsi="Cambria"/>
                <w:sz w:val="18"/>
                <w:szCs w:val="18"/>
                <w:lang w:val="en"/>
              </w:rPr>
              <w:tab/>
              <w:t xml:space="preserve"> IACHR Calls for Participation in a Public Consultation of the Unit on the Rights of Persons with Disabilities.</w:t>
            </w:r>
            <w:r w:rsidRPr="005F4DF1">
              <w:rPr>
                <w:rFonts w:ascii="Cambria" w:hAnsi="Cambria"/>
                <w:sz w:val="18"/>
                <w:szCs w:val="18"/>
                <w:lang w:val="en"/>
              </w:rPr>
              <w:tab/>
              <w:t xml:space="preserve"> Washington, D.C., May 16, 2018.</w:t>
            </w:r>
          </w:p>
        </w:tc>
      </w:tr>
      <w:tr w:rsidR="00172DD3" w:rsidRPr="005F4DF1" w:rsidTr="00E25CF1">
        <w:trPr>
          <w:jc w:val="center"/>
        </w:trPr>
        <w:tc>
          <w:tcPr>
            <w:tcW w:w="1215" w:type="dxa"/>
            <w:vMerge/>
            <w:shd w:val="clear" w:color="auto" w:fill="4F81BD"/>
            <w:vAlign w:val="center"/>
          </w:tcPr>
          <w:p w:rsidR="00172DD3" w:rsidRPr="005F4DF1" w:rsidRDefault="00172DD3" w:rsidP="002A2322">
            <w:pPr>
              <w:spacing w:after="160" w:line="259" w:lineRule="auto"/>
              <w:jc w:val="center"/>
              <w:rPr>
                <w:rFonts w:ascii="Cambria" w:hAnsi="Cambria"/>
                <w:sz w:val="18"/>
                <w:szCs w:val="18"/>
              </w:rPr>
            </w:pPr>
          </w:p>
        </w:tc>
        <w:tc>
          <w:tcPr>
            <w:tcW w:w="7848" w:type="dxa"/>
            <w:shd w:val="clear" w:color="auto" w:fill="BDD6EE" w:themeFill="accent1" w:themeFillTint="66"/>
          </w:tcPr>
          <w:p w:rsidR="00172DD3" w:rsidRPr="005F4DF1" w:rsidRDefault="00172DD3" w:rsidP="002A2322">
            <w:pPr>
              <w:spacing w:after="120"/>
              <w:rPr>
                <w:rFonts w:ascii="Cambria" w:hAnsi="Cambria"/>
                <w:sz w:val="18"/>
                <w:szCs w:val="18"/>
              </w:rPr>
            </w:pPr>
            <w:r w:rsidRPr="005F4DF1">
              <w:rPr>
                <w:rFonts w:ascii="Cambria" w:hAnsi="Cambria"/>
                <w:sz w:val="18"/>
                <w:szCs w:val="18"/>
                <w:lang w:val="en"/>
              </w:rPr>
              <w:t>110/18 - Leave no LGBT person behind - Statement by human rights experts on the International Day against Homophobia, Transphobia and Biphobia. Banjul/Geneva/Strasbourg/Washington, D.C., May 16, 2018</w:t>
            </w:r>
          </w:p>
        </w:tc>
      </w:tr>
      <w:tr w:rsidR="00172DD3" w:rsidRPr="005F4DF1" w:rsidTr="008D4F20">
        <w:trPr>
          <w:jc w:val="center"/>
        </w:trPr>
        <w:tc>
          <w:tcPr>
            <w:tcW w:w="1215" w:type="dxa"/>
            <w:vMerge/>
            <w:shd w:val="clear" w:color="auto" w:fill="4F81BD"/>
            <w:vAlign w:val="center"/>
          </w:tcPr>
          <w:p w:rsidR="00172DD3" w:rsidRPr="005F4DF1" w:rsidRDefault="00172DD3" w:rsidP="002A2322">
            <w:pPr>
              <w:spacing w:after="160" w:line="259" w:lineRule="auto"/>
              <w:jc w:val="center"/>
              <w:rPr>
                <w:rFonts w:ascii="Cambria" w:hAnsi="Cambria"/>
                <w:sz w:val="18"/>
                <w:szCs w:val="18"/>
              </w:rPr>
            </w:pPr>
          </w:p>
        </w:tc>
        <w:tc>
          <w:tcPr>
            <w:tcW w:w="7848" w:type="dxa"/>
            <w:shd w:val="clear" w:color="auto" w:fill="DEEAF6" w:themeFill="accent1" w:themeFillTint="33"/>
          </w:tcPr>
          <w:p w:rsidR="00172DD3" w:rsidRPr="005F4DF1" w:rsidRDefault="00172DD3" w:rsidP="002A2322">
            <w:pPr>
              <w:spacing w:after="120"/>
              <w:rPr>
                <w:rFonts w:ascii="Cambria" w:hAnsi="Cambria"/>
                <w:sz w:val="18"/>
                <w:szCs w:val="18"/>
              </w:rPr>
            </w:pPr>
            <w:r w:rsidRPr="005F4DF1">
              <w:rPr>
                <w:rFonts w:ascii="Cambria" w:hAnsi="Cambria"/>
                <w:sz w:val="18"/>
                <w:szCs w:val="18"/>
                <w:lang w:val="en"/>
              </w:rPr>
              <w:t>123/18 - Rapporteur on the Rights of the Child Urges States to End Corporal Punishment and Bullying Against Children and Adolescents. Washington, D.C., June 1, 2018</w:t>
            </w:r>
          </w:p>
        </w:tc>
      </w:tr>
      <w:tr w:rsidR="00172DD3" w:rsidRPr="005F4DF1" w:rsidTr="00E25CF1">
        <w:trPr>
          <w:jc w:val="center"/>
        </w:trPr>
        <w:tc>
          <w:tcPr>
            <w:tcW w:w="1215" w:type="dxa"/>
            <w:vMerge/>
            <w:shd w:val="clear" w:color="auto" w:fill="4F81BD"/>
            <w:vAlign w:val="center"/>
          </w:tcPr>
          <w:p w:rsidR="00172DD3" w:rsidRPr="005F4DF1" w:rsidRDefault="00172DD3" w:rsidP="002A2322">
            <w:pPr>
              <w:spacing w:after="160" w:line="259" w:lineRule="auto"/>
              <w:jc w:val="center"/>
              <w:rPr>
                <w:rFonts w:ascii="Cambria" w:hAnsi="Cambria"/>
                <w:sz w:val="18"/>
                <w:szCs w:val="18"/>
              </w:rPr>
            </w:pPr>
          </w:p>
        </w:tc>
        <w:tc>
          <w:tcPr>
            <w:tcW w:w="7848" w:type="dxa"/>
            <w:shd w:val="clear" w:color="auto" w:fill="BDD6EE" w:themeFill="accent1" w:themeFillTint="66"/>
          </w:tcPr>
          <w:p w:rsidR="00172DD3" w:rsidRPr="005F4DF1" w:rsidRDefault="00172DD3" w:rsidP="002A2322">
            <w:pPr>
              <w:spacing w:after="120"/>
              <w:rPr>
                <w:rFonts w:ascii="Cambria" w:hAnsi="Cambria"/>
                <w:sz w:val="18"/>
                <w:szCs w:val="18"/>
              </w:rPr>
            </w:pPr>
            <w:r w:rsidRPr="005F4DF1">
              <w:rPr>
                <w:rFonts w:ascii="Cambria" w:hAnsi="Cambria"/>
                <w:sz w:val="18"/>
                <w:szCs w:val="18"/>
                <w:lang w:val="en"/>
              </w:rPr>
              <w:t>129/18 - World Elder Abuse Awareness Day. Geneva / Washington, D.C., June 15, 2018</w:t>
            </w:r>
          </w:p>
        </w:tc>
      </w:tr>
      <w:tr w:rsidR="00172DD3" w:rsidRPr="005F4DF1" w:rsidTr="008D4F20">
        <w:trPr>
          <w:jc w:val="center"/>
        </w:trPr>
        <w:tc>
          <w:tcPr>
            <w:tcW w:w="1215" w:type="dxa"/>
            <w:vMerge/>
            <w:shd w:val="clear" w:color="auto" w:fill="4F81BD"/>
            <w:vAlign w:val="center"/>
          </w:tcPr>
          <w:p w:rsidR="00172DD3" w:rsidRPr="005F4DF1" w:rsidRDefault="00172DD3" w:rsidP="002A2322">
            <w:pPr>
              <w:spacing w:after="160" w:line="259" w:lineRule="auto"/>
              <w:jc w:val="center"/>
              <w:rPr>
                <w:rFonts w:ascii="Cambria" w:hAnsi="Cambria"/>
                <w:sz w:val="18"/>
                <w:szCs w:val="18"/>
              </w:rPr>
            </w:pPr>
          </w:p>
        </w:tc>
        <w:tc>
          <w:tcPr>
            <w:tcW w:w="7848" w:type="dxa"/>
            <w:shd w:val="clear" w:color="auto" w:fill="DEEAF6" w:themeFill="accent1" w:themeFillTint="33"/>
          </w:tcPr>
          <w:p w:rsidR="00172DD3" w:rsidRPr="005F4DF1" w:rsidRDefault="00172DD3" w:rsidP="003F0DB0">
            <w:pPr>
              <w:spacing w:after="120"/>
              <w:rPr>
                <w:rFonts w:ascii="Cambria" w:hAnsi="Cambria"/>
                <w:sz w:val="18"/>
                <w:szCs w:val="18"/>
              </w:rPr>
            </w:pPr>
            <w:r w:rsidRPr="005F4DF1">
              <w:rPr>
                <w:rFonts w:ascii="Cambria" w:hAnsi="Cambria"/>
                <w:sz w:val="18"/>
                <w:szCs w:val="18"/>
                <w:lang w:val="en"/>
              </w:rPr>
              <w:t>136/18 - 26 June joint statement – “United Nations International Day in Support of Victims of Torture” Washington, D.C., June 26, 2018</w:t>
            </w:r>
          </w:p>
        </w:tc>
      </w:tr>
      <w:tr w:rsidR="00172DD3" w:rsidRPr="005F4DF1" w:rsidTr="00E25CF1">
        <w:trPr>
          <w:jc w:val="center"/>
        </w:trPr>
        <w:tc>
          <w:tcPr>
            <w:tcW w:w="1215" w:type="dxa"/>
            <w:vMerge/>
            <w:shd w:val="clear" w:color="auto" w:fill="4F81BD"/>
            <w:vAlign w:val="center"/>
          </w:tcPr>
          <w:p w:rsidR="00172DD3" w:rsidRPr="005F4DF1" w:rsidRDefault="00172DD3" w:rsidP="002A2322">
            <w:pPr>
              <w:spacing w:after="160" w:line="259" w:lineRule="auto"/>
              <w:jc w:val="center"/>
              <w:rPr>
                <w:rFonts w:ascii="Cambria" w:hAnsi="Cambria"/>
                <w:sz w:val="18"/>
                <w:szCs w:val="18"/>
              </w:rPr>
            </w:pPr>
          </w:p>
        </w:tc>
        <w:tc>
          <w:tcPr>
            <w:tcW w:w="7848" w:type="dxa"/>
            <w:shd w:val="clear" w:color="auto" w:fill="BDD6EE" w:themeFill="accent1" w:themeFillTint="66"/>
          </w:tcPr>
          <w:p w:rsidR="00172DD3" w:rsidRPr="005F4DF1" w:rsidRDefault="00172DD3" w:rsidP="002A2322">
            <w:pPr>
              <w:spacing w:after="120"/>
              <w:rPr>
                <w:rFonts w:ascii="Cambria" w:hAnsi="Cambria"/>
                <w:sz w:val="18"/>
                <w:szCs w:val="18"/>
              </w:rPr>
            </w:pPr>
            <w:r w:rsidRPr="005F4DF1">
              <w:rPr>
                <w:rFonts w:ascii="Cambria" w:hAnsi="Cambria"/>
                <w:sz w:val="18"/>
                <w:szCs w:val="18"/>
                <w:lang w:val="en"/>
              </w:rPr>
              <w:t>153/18 - IACHR Welcomes Change by WHO to Stop Regarding Gender Identity as a Disorder. Washington, D.C., July 18, 2018</w:t>
            </w:r>
          </w:p>
        </w:tc>
      </w:tr>
      <w:tr w:rsidR="00172DD3" w:rsidRPr="005F4DF1" w:rsidTr="008D4F20">
        <w:trPr>
          <w:jc w:val="center"/>
        </w:trPr>
        <w:tc>
          <w:tcPr>
            <w:tcW w:w="1215" w:type="dxa"/>
            <w:vMerge/>
            <w:shd w:val="clear" w:color="auto" w:fill="4F81BD"/>
            <w:vAlign w:val="center"/>
          </w:tcPr>
          <w:p w:rsidR="00172DD3" w:rsidRPr="005F4DF1" w:rsidRDefault="00172DD3" w:rsidP="002A2322">
            <w:pPr>
              <w:spacing w:after="160" w:line="259" w:lineRule="auto"/>
              <w:jc w:val="center"/>
              <w:rPr>
                <w:rFonts w:ascii="Cambria" w:hAnsi="Cambria"/>
                <w:sz w:val="18"/>
                <w:szCs w:val="18"/>
              </w:rPr>
            </w:pPr>
          </w:p>
        </w:tc>
        <w:tc>
          <w:tcPr>
            <w:tcW w:w="7848" w:type="dxa"/>
            <w:shd w:val="clear" w:color="auto" w:fill="DEEAF6" w:themeFill="accent1" w:themeFillTint="33"/>
          </w:tcPr>
          <w:p w:rsidR="00172DD3" w:rsidRPr="005F4DF1" w:rsidRDefault="00172DD3" w:rsidP="002A2322">
            <w:pPr>
              <w:spacing w:after="120"/>
              <w:rPr>
                <w:rFonts w:ascii="Cambria" w:hAnsi="Cambria"/>
                <w:sz w:val="18"/>
                <w:szCs w:val="18"/>
              </w:rPr>
            </w:pPr>
            <w:r w:rsidRPr="005F4DF1">
              <w:rPr>
                <w:rFonts w:ascii="Cambria" w:hAnsi="Cambria"/>
                <w:sz w:val="18"/>
                <w:szCs w:val="18"/>
                <w:lang w:val="en"/>
              </w:rPr>
              <w:t>154/18 - IACHR Welcomes Progress in the Protection of Older Persons and their Right to Health. Washington, D.C., July 18, 2018</w:t>
            </w:r>
          </w:p>
        </w:tc>
      </w:tr>
      <w:tr w:rsidR="00172DD3" w:rsidRPr="005F4DF1" w:rsidTr="00E25CF1">
        <w:trPr>
          <w:jc w:val="center"/>
        </w:trPr>
        <w:tc>
          <w:tcPr>
            <w:tcW w:w="1215" w:type="dxa"/>
            <w:vMerge/>
            <w:shd w:val="clear" w:color="auto" w:fill="4F81BD"/>
            <w:vAlign w:val="center"/>
          </w:tcPr>
          <w:p w:rsidR="00172DD3" w:rsidRPr="005F4DF1" w:rsidRDefault="00172DD3" w:rsidP="002A2322">
            <w:pPr>
              <w:spacing w:after="160" w:line="259" w:lineRule="auto"/>
              <w:jc w:val="center"/>
              <w:rPr>
                <w:rFonts w:ascii="Cambria" w:hAnsi="Cambria"/>
                <w:sz w:val="18"/>
                <w:szCs w:val="18"/>
              </w:rPr>
            </w:pPr>
          </w:p>
        </w:tc>
        <w:tc>
          <w:tcPr>
            <w:tcW w:w="7848" w:type="dxa"/>
            <w:shd w:val="clear" w:color="auto" w:fill="BDD6EE" w:themeFill="accent1" w:themeFillTint="66"/>
          </w:tcPr>
          <w:p w:rsidR="00172DD3" w:rsidRPr="005F4DF1" w:rsidRDefault="00172DD3" w:rsidP="002A2322">
            <w:pPr>
              <w:spacing w:after="120"/>
              <w:rPr>
                <w:rFonts w:ascii="Cambria" w:hAnsi="Cambria"/>
                <w:sz w:val="18"/>
                <w:szCs w:val="18"/>
              </w:rPr>
            </w:pPr>
            <w:r w:rsidRPr="005F4DF1">
              <w:rPr>
                <w:rFonts w:ascii="Cambria" w:hAnsi="Cambria"/>
                <w:sz w:val="18"/>
                <w:szCs w:val="18"/>
                <w:lang w:val="en"/>
              </w:rPr>
              <w:t>157/18 - IACHR welcomes broad participation in consultation on Persons with Disabilities. Washington, D.C., July 20, 2018</w:t>
            </w:r>
          </w:p>
        </w:tc>
      </w:tr>
      <w:tr w:rsidR="00172DD3" w:rsidRPr="005F4DF1" w:rsidTr="008D4F20">
        <w:trPr>
          <w:jc w:val="center"/>
        </w:trPr>
        <w:tc>
          <w:tcPr>
            <w:tcW w:w="1215" w:type="dxa"/>
            <w:vMerge/>
            <w:shd w:val="clear" w:color="auto" w:fill="4F81BD"/>
            <w:vAlign w:val="center"/>
          </w:tcPr>
          <w:p w:rsidR="00172DD3" w:rsidRPr="005F4DF1" w:rsidRDefault="00172DD3" w:rsidP="002A2322">
            <w:pPr>
              <w:spacing w:after="160" w:line="259" w:lineRule="auto"/>
              <w:jc w:val="center"/>
              <w:rPr>
                <w:rFonts w:ascii="Cambria" w:hAnsi="Cambria"/>
                <w:sz w:val="18"/>
                <w:szCs w:val="18"/>
              </w:rPr>
            </w:pPr>
          </w:p>
        </w:tc>
        <w:tc>
          <w:tcPr>
            <w:tcW w:w="7848" w:type="dxa"/>
            <w:shd w:val="clear" w:color="auto" w:fill="DEEAF6" w:themeFill="accent1" w:themeFillTint="33"/>
          </w:tcPr>
          <w:p w:rsidR="00172DD3" w:rsidRPr="005F4DF1" w:rsidRDefault="00172DD3" w:rsidP="002A2322">
            <w:pPr>
              <w:spacing w:after="120"/>
              <w:rPr>
                <w:rFonts w:ascii="Cambria" w:hAnsi="Cambria"/>
                <w:sz w:val="18"/>
                <w:szCs w:val="18"/>
              </w:rPr>
            </w:pPr>
            <w:r w:rsidRPr="005F4DF1">
              <w:rPr>
                <w:rFonts w:ascii="Cambria" w:hAnsi="Cambria"/>
                <w:sz w:val="18"/>
                <w:szCs w:val="18"/>
                <w:lang w:val="en"/>
              </w:rPr>
              <w:t>160/18 - ACHR Notes Recent Good Practices in the Protection of the Human Rights of LGBTI Persons in 5 Countries in the Region. Washington, D.C., July 23, 2018</w:t>
            </w:r>
          </w:p>
        </w:tc>
      </w:tr>
      <w:tr w:rsidR="00172DD3" w:rsidRPr="005F4DF1" w:rsidTr="00E25CF1">
        <w:trPr>
          <w:jc w:val="center"/>
        </w:trPr>
        <w:tc>
          <w:tcPr>
            <w:tcW w:w="1215" w:type="dxa"/>
            <w:vMerge/>
            <w:shd w:val="clear" w:color="auto" w:fill="4F81BD"/>
            <w:vAlign w:val="center"/>
          </w:tcPr>
          <w:p w:rsidR="00172DD3" w:rsidRPr="005F4DF1" w:rsidRDefault="00172DD3" w:rsidP="002A2322">
            <w:pPr>
              <w:spacing w:after="160" w:line="259" w:lineRule="auto"/>
              <w:jc w:val="center"/>
              <w:rPr>
                <w:rFonts w:ascii="Cambria" w:hAnsi="Cambria"/>
                <w:sz w:val="18"/>
                <w:szCs w:val="18"/>
              </w:rPr>
            </w:pPr>
          </w:p>
        </w:tc>
        <w:tc>
          <w:tcPr>
            <w:tcW w:w="7848" w:type="dxa"/>
            <w:shd w:val="clear" w:color="auto" w:fill="BDD6EE" w:themeFill="accent1" w:themeFillTint="66"/>
          </w:tcPr>
          <w:p w:rsidR="00172DD3" w:rsidRPr="005F4DF1" w:rsidRDefault="00172DD3" w:rsidP="002A2322">
            <w:pPr>
              <w:spacing w:after="120"/>
              <w:rPr>
                <w:rFonts w:ascii="Cambria" w:hAnsi="Cambria"/>
                <w:sz w:val="18"/>
                <w:szCs w:val="18"/>
              </w:rPr>
            </w:pPr>
            <w:r w:rsidRPr="005F4DF1">
              <w:rPr>
                <w:rFonts w:ascii="Cambria" w:hAnsi="Cambria"/>
                <w:sz w:val="18"/>
                <w:szCs w:val="18"/>
                <w:lang w:val="en"/>
              </w:rPr>
              <w:t>161/18 - On International Afro-Latin American, Afro-Caribbean and Diaspora Women's Day, the IACHR calls on States to encourage and strengthen their political participation.</w:t>
            </w:r>
            <w:r w:rsidRPr="005F4DF1">
              <w:rPr>
                <w:rFonts w:ascii="Cambria" w:hAnsi="Cambria"/>
                <w:sz w:val="18"/>
                <w:szCs w:val="18"/>
                <w:lang w:val="en"/>
              </w:rPr>
              <w:tab/>
              <w:t xml:space="preserve"> Washington, D.C., July 25, 2018</w:t>
            </w:r>
          </w:p>
        </w:tc>
      </w:tr>
      <w:tr w:rsidR="00172DD3" w:rsidRPr="005F4DF1" w:rsidTr="008D4F20">
        <w:trPr>
          <w:jc w:val="center"/>
        </w:trPr>
        <w:tc>
          <w:tcPr>
            <w:tcW w:w="1215" w:type="dxa"/>
            <w:vMerge/>
            <w:shd w:val="clear" w:color="auto" w:fill="4F81BD"/>
            <w:vAlign w:val="center"/>
          </w:tcPr>
          <w:p w:rsidR="00172DD3" w:rsidRPr="005F4DF1" w:rsidRDefault="00172DD3" w:rsidP="002A2322">
            <w:pPr>
              <w:spacing w:after="160" w:line="259" w:lineRule="auto"/>
              <w:jc w:val="center"/>
              <w:rPr>
                <w:rFonts w:ascii="Cambria" w:hAnsi="Cambria"/>
                <w:sz w:val="18"/>
                <w:szCs w:val="18"/>
              </w:rPr>
            </w:pPr>
          </w:p>
        </w:tc>
        <w:tc>
          <w:tcPr>
            <w:tcW w:w="7848" w:type="dxa"/>
            <w:shd w:val="clear" w:color="auto" w:fill="DEEAF6" w:themeFill="accent1" w:themeFillTint="33"/>
          </w:tcPr>
          <w:p w:rsidR="00172DD3" w:rsidRPr="005F4DF1" w:rsidRDefault="00172DD3" w:rsidP="00FD6A75">
            <w:pPr>
              <w:spacing w:after="120"/>
              <w:rPr>
                <w:rFonts w:ascii="Cambria" w:hAnsi="Cambria"/>
                <w:sz w:val="18"/>
                <w:szCs w:val="18"/>
              </w:rPr>
            </w:pPr>
            <w:r w:rsidRPr="005F4DF1">
              <w:rPr>
                <w:rFonts w:ascii="Cambria" w:hAnsi="Cambria"/>
                <w:sz w:val="18"/>
                <w:szCs w:val="18"/>
                <w:lang w:val="en"/>
              </w:rPr>
              <w:t xml:space="preserve">167/18 - </w:t>
            </w:r>
            <w:r w:rsidR="00671D1C">
              <w:rPr>
                <w:rFonts w:ascii="Cambria" w:hAnsi="Cambria"/>
                <w:sz w:val="18"/>
                <w:szCs w:val="18"/>
                <w:lang w:val="en"/>
              </w:rPr>
              <w:t>IACHR</w:t>
            </w:r>
            <w:r w:rsidRPr="005F4DF1">
              <w:rPr>
                <w:rFonts w:ascii="Cambria" w:hAnsi="Cambria"/>
                <w:sz w:val="18"/>
                <w:szCs w:val="18"/>
                <w:lang w:val="en"/>
              </w:rPr>
              <w:t xml:space="preserve"> and IPPDH Announce the Call for the International Course on Public Policies in Human Rights. Washington, D.C. / Buenos Aires, July 27, 2018</w:t>
            </w:r>
          </w:p>
        </w:tc>
      </w:tr>
      <w:tr w:rsidR="00172DD3" w:rsidRPr="005F4DF1" w:rsidTr="00E25CF1">
        <w:trPr>
          <w:jc w:val="center"/>
        </w:trPr>
        <w:tc>
          <w:tcPr>
            <w:tcW w:w="1215" w:type="dxa"/>
            <w:vMerge/>
            <w:shd w:val="clear" w:color="auto" w:fill="4F81BD"/>
            <w:vAlign w:val="center"/>
          </w:tcPr>
          <w:p w:rsidR="00172DD3" w:rsidRPr="005F4DF1" w:rsidRDefault="00172DD3" w:rsidP="002A2322">
            <w:pPr>
              <w:spacing w:after="160" w:line="259" w:lineRule="auto"/>
              <w:jc w:val="center"/>
              <w:rPr>
                <w:rFonts w:ascii="Cambria" w:hAnsi="Cambria"/>
                <w:sz w:val="18"/>
                <w:szCs w:val="18"/>
              </w:rPr>
            </w:pPr>
          </w:p>
        </w:tc>
        <w:tc>
          <w:tcPr>
            <w:tcW w:w="7848" w:type="dxa"/>
            <w:shd w:val="clear" w:color="auto" w:fill="BDD6EE" w:themeFill="accent1" w:themeFillTint="66"/>
          </w:tcPr>
          <w:p w:rsidR="00172DD3" w:rsidRPr="005F4DF1" w:rsidRDefault="00172DD3" w:rsidP="002A2322">
            <w:pPr>
              <w:spacing w:after="120"/>
              <w:rPr>
                <w:rFonts w:ascii="Cambria" w:hAnsi="Cambria"/>
                <w:sz w:val="18"/>
                <w:szCs w:val="18"/>
              </w:rPr>
            </w:pPr>
            <w:r w:rsidRPr="005F4DF1">
              <w:rPr>
                <w:rFonts w:ascii="Cambria" w:hAnsi="Cambria"/>
                <w:sz w:val="18"/>
                <w:szCs w:val="18"/>
                <w:lang w:val="en"/>
              </w:rPr>
              <w:t>174/18 - To Mark the International Day of the World’s Indigenous Peoples, the IACHR Urges States to Implement Public Policies to Protect Indigenous Peoples Who Have Been Forced to Migrate. Washington, D.C., August 9, 2018</w:t>
            </w:r>
          </w:p>
        </w:tc>
      </w:tr>
      <w:tr w:rsidR="00172DD3" w:rsidRPr="005F4DF1" w:rsidTr="008D4F20">
        <w:trPr>
          <w:jc w:val="center"/>
        </w:trPr>
        <w:tc>
          <w:tcPr>
            <w:tcW w:w="1215" w:type="dxa"/>
            <w:vMerge/>
            <w:shd w:val="clear" w:color="auto" w:fill="4F81BD"/>
            <w:vAlign w:val="center"/>
          </w:tcPr>
          <w:p w:rsidR="00172DD3" w:rsidRPr="005F4DF1" w:rsidRDefault="00172DD3" w:rsidP="002A2322">
            <w:pPr>
              <w:spacing w:after="160" w:line="259" w:lineRule="auto"/>
              <w:jc w:val="center"/>
              <w:rPr>
                <w:rFonts w:ascii="Cambria" w:hAnsi="Cambria"/>
                <w:sz w:val="18"/>
                <w:szCs w:val="18"/>
              </w:rPr>
            </w:pPr>
          </w:p>
        </w:tc>
        <w:tc>
          <w:tcPr>
            <w:tcW w:w="7848" w:type="dxa"/>
            <w:shd w:val="clear" w:color="auto" w:fill="DEEAF6" w:themeFill="accent1" w:themeFillTint="33"/>
          </w:tcPr>
          <w:p w:rsidR="00172DD3" w:rsidRPr="005F4DF1" w:rsidRDefault="00172DD3" w:rsidP="002A2322">
            <w:pPr>
              <w:spacing w:after="120"/>
              <w:rPr>
                <w:rFonts w:ascii="Cambria" w:hAnsi="Cambria"/>
                <w:sz w:val="18"/>
                <w:szCs w:val="18"/>
              </w:rPr>
            </w:pPr>
            <w:r w:rsidRPr="005F4DF1">
              <w:rPr>
                <w:rFonts w:ascii="Cambria" w:hAnsi="Cambria"/>
                <w:sz w:val="18"/>
                <w:szCs w:val="18"/>
                <w:lang w:val="en"/>
              </w:rPr>
              <w:t>175/18</w:t>
            </w:r>
            <w:r w:rsidRPr="005F4DF1">
              <w:rPr>
                <w:rFonts w:ascii="Cambria" w:hAnsi="Cambria"/>
                <w:sz w:val="18"/>
                <w:szCs w:val="18"/>
                <w:lang w:val="en"/>
              </w:rPr>
              <w:tab/>
              <w:t xml:space="preserve"> IACHR and IPPDH Jointly Organize Activities to Raise Awareness of the Issue of Older People.</w:t>
            </w:r>
            <w:r w:rsidRPr="005F4DF1">
              <w:rPr>
                <w:rFonts w:ascii="Cambria" w:hAnsi="Cambria"/>
                <w:sz w:val="18"/>
                <w:szCs w:val="18"/>
                <w:lang w:val="en"/>
              </w:rPr>
              <w:tab/>
              <w:t xml:space="preserve"> Washington, D.C., August 9, 2018</w:t>
            </w:r>
          </w:p>
        </w:tc>
      </w:tr>
      <w:tr w:rsidR="00172DD3" w:rsidRPr="005F4DF1" w:rsidTr="00E25CF1">
        <w:trPr>
          <w:jc w:val="center"/>
        </w:trPr>
        <w:tc>
          <w:tcPr>
            <w:tcW w:w="1215" w:type="dxa"/>
            <w:vMerge/>
            <w:shd w:val="clear" w:color="auto" w:fill="4F81BD"/>
            <w:vAlign w:val="center"/>
          </w:tcPr>
          <w:p w:rsidR="00172DD3" w:rsidRPr="005F4DF1" w:rsidRDefault="00172DD3" w:rsidP="002A2322">
            <w:pPr>
              <w:spacing w:after="160" w:line="259" w:lineRule="auto"/>
              <w:jc w:val="center"/>
              <w:rPr>
                <w:rFonts w:ascii="Cambria" w:hAnsi="Cambria"/>
                <w:sz w:val="18"/>
                <w:szCs w:val="18"/>
              </w:rPr>
            </w:pPr>
          </w:p>
        </w:tc>
        <w:tc>
          <w:tcPr>
            <w:tcW w:w="7848" w:type="dxa"/>
            <w:shd w:val="clear" w:color="auto" w:fill="BDD6EE" w:themeFill="accent1" w:themeFillTint="66"/>
          </w:tcPr>
          <w:p w:rsidR="00172DD3" w:rsidRPr="005F4DF1" w:rsidRDefault="00172DD3" w:rsidP="002A2322">
            <w:pPr>
              <w:spacing w:after="120"/>
              <w:rPr>
                <w:rFonts w:ascii="Cambria" w:hAnsi="Cambria"/>
                <w:sz w:val="18"/>
                <w:szCs w:val="18"/>
              </w:rPr>
            </w:pPr>
            <w:r w:rsidRPr="005F4DF1">
              <w:rPr>
                <w:rFonts w:ascii="Cambria" w:hAnsi="Cambria"/>
                <w:sz w:val="18"/>
                <w:szCs w:val="18"/>
                <w:lang w:val="en"/>
              </w:rPr>
              <w:t>183/18 - IACHR expresses concern about the situation of Nicaraguan migrants and refugees and calls on the States of the region to adopt measures for their protection. Washington, D.C., August 15, 2018</w:t>
            </w:r>
          </w:p>
        </w:tc>
      </w:tr>
      <w:tr w:rsidR="00172DD3" w:rsidRPr="005F4DF1" w:rsidTr="008D4F20">
        <w:trPr>
          <w:jc w:val="center"/>
        </w:trPr>
        <w:tc>
          <w:tcPr>
            <w:tcW w:w="1215" w:type="dxa"/>
            <w:vMerge/>
            <w:shd w:val="clear" w:color="auto" w:fill="4F81BD"/>
            <w:vAlign w:val="center"/>
          </w:tcPr>
          <w:p w:rsidR="00172DD3" w:rsidRPr="005F4DF1" w:rsidRDefault="00172DD3" w:rsidP="002A2322">
            <w:pPr>
              <w:spacing w:after="160" w:line="259" w:lineRule="auto"/>
              <w:jc w:val="center"/>
              <w:rPr>
                <w:rFonts w:ascii="Cambria" w:hAnsi="Cambria"/>
                <w:sz w:val="18"/>
                <w:szCs w:val="18"/>
              </w:rPr>
            </w:pPr>
          </w:p>
        </w:tc>
        <w:tc>
          <w:tcPr>
            <w:tcW w:w="7848" w:type="dxa"/>
            <w:shd w:val="clear" w:color="auto" w:fill="DEEAF6" w:themeFill="accent1" w:themeFillTint="33"/>
          </w:tcPr>
          <w:p w:rsidR="00172DD3" w:rsidRPr="005F4DF1" w:rsidRDefault="00172DD3" w:rsidP="002A2322">
            <w:pPr>
              <w:spacing w:after="120"/>
              <w:rPr>
                <w:rFonts w:ascii="Cambria" w:hAnsi="Cambria"/>
                <w:sz w:val="18"/>
                <w:szCs w:val="18"/>
              </w:rPr>
            </w:pPr>
            <w:r w:rsidRPr="005F4DF1">
              <w:rPr>
                <w:rFonts w:ascii="Cambria" w:hAnsi="Cambria"/>
                <w:sz w:val="18"/>
                <w:szCs w:val="18"/>
                <w:lang w:val="en"/>
              </w:rPr>
              <w:t xml:space="preserve">197/18 - Joint Statement for the development of a regional response to the massive arrival of Venezuelans to the Americas of the Inter-American Commission on Human Rights, and committees, </w:t>
            </w:r>
            <w:r w:rsidRPr="005F4DF1">
              <w:rPr>
                <w:rFonts w:ascii="Cambria" w:hAnsi="Cambria"/>
                <w:sz w:val="18"/>
                <w:szCs w:val="18"/>
                <w:lang w:val="en"/>
              </w:rPr>
              <w:lastRenderedPageBreak/>
              <w:t>organs and special procedures of the United Nations).</w:t>
            </w:r>
            <w:r w:rsidRPr="005F4DF1">
              <w:rPr>
                <w:rFonts w:ascii="Cambria" w:hAnsi="Cambria"/>
                <w:sz w:val="18"/>
                <w:szCs w:val="18"/>
                <w:lang w:val="en"/>
              </w:rPr>
              <w:tab/>
              <w:t xml:space="preserve"> Washington, D.C. / Geneva, September 5, 2018</w:t>
            </w:r>
          </w:p>
        </w:tc>
      </w:tr>
      <w:tr w:rsidR="00172DD3" w:rsidRPr="005F4DF1" w:rsidTr="00E25CF1">
        <w:trPr>
          <w:jc w:val="center"/>
        </w:trPr>
        <w:tc>
          <w:tcPr>
            <w:tcW w:w="1215" w:type="dxa"/>
            <w:vMerge/>
            <w:shd w:val="clear" w:color="auto" w:fill="4F81BD"/>
            <w:vAlign w:val="center"/>
          </w:tcPr>
          <w:p w:rsidR="00172DD3" w:rsidRPr="005F4DF1" w:rsidRDefault="00172DD3" w:rsidP="002A2322">
            <w:pPr>
              <w:spacing w:after="160" w:line="259" w:lineRule="auto"/>
              <w:jc w:val="center"/>
              <w:rPr>
                <w:rFonts w:ascii="Cambria" w:hAnsi="Cambria"/>
                <w:sz w:val="18"/>
                <w:szCs w:val="18"/>
              </w:rPr>
            </w:pPr>
          </w:p>
        </w:tc>
        <w:tc>
          <w:tcPr>
            <w:tcW w:w="7848" w:type="dxa"/>
            <w:shd w:val="clear" w:color="auto" w:fill="BDD6EE" w:themeFill="accent1" w:themeFillTint="66"/>
          </w:tcPr>
          <w:p w:rsidR="00172DD3" w:rsidRPr="005F4DF1" w:rsidRDefault="00172DD3" w:rsidP="002A2322">
            <w:pPr>
              <w:spacing w:after="120"/>
              <w:rPr>
                <w:rFonts w:ascii="Cambria" w:hAnsi="Cambria"/>
                <w:sz w:val="18"/>
                <w:szCs w:val="18"/>
              </w:rPr>
            </w:pPr>
            <w:r w:rsidRPr="005F4DF1">
              <w:rPr>
                <w:rFonts w:ascii="Cambria" w:hAnsi="Cambria"/>
                <w:sz w:val="18"/>
                <w:szCs w:val="18"/>
                <w:lang w:val="en"/>
              </w:rPr>
              <w:t>207/18 - IACHR and PAHO Call on Countries to Guarantee Access to Care Services and Medical Attention for People with Alzheimer’s Disease. Washington, D.C., September 21, 2018</w:t>
            </w:r>
          </w:p>
        </w:tc>
      </w:tr>
      <w:tr w:rsidR="00172DD3" w:rsidRPr="005F4DF1" w:rsidTr="008D4F20">
        <w:trPr>
          <w:trHeight w:val="170"/>
          <w:jc w:val="center"/>
        </w:trPr>
        <w:tc>
          <w:tcPr>
            <w:tcW w:w="1215" w:type="dxa"/>
            <w:vMerge/>
            <w:shd w:val="clear" w:color="auto" w:fill="4F81BD"/>
            <w:vAlign w:val="center"/>
          </w:tcPr>
          <w:p w:rsidR="00172DD3" w:rsidRPr="005F4DF1" w:rsidRDefault="00172DD3" w:rsidP="002A2322">
            <w:pPr>
              <w:jc w:val="center"/>
              <w:rPr>
                <w:rFonts w:ascii="Cambria" w:hAnsi="Cambria"/>
                <w:color w:val="FFFFFF"/>
                <w:sz w:val="18"/>
                <w:szCs w:val="18"/>
              </w:rPr>
            </w:pPr>
          </w:p>
        </w:tc>
        <w:tc>
          <w:tcPr>
            <w:tcW w:w="7848" w:type="dxa"/>
            <w:shd w:val="clear" w:color="auto" w:fill="DEEAF6" w:themeFill="accent1" w:themeFillTint="33"/>
          </w:tcPr>
          <w:p w:rsidR="00172DD3" w:rsidRPr="005F4DF1" w:rsidRDefault="00172DD3" w:rsidP="002A2322">
            <w:pPr>
              <w:spacing w:after="120"/>
              <w:rPr>
                <w:rFonts w:ascii="Cambria" w:hAnsi="Cambria"/>
                <w:sz w:val="18"/>
                <w:szCs w:val="18"/>
              </w:rPr>
            </w:pPr>
            <w:r w:rsidRPr="005F4DF1">
              <w:rPr>
                <w:rFonts w:ascii="Cambria" w:hAnsi="Cambria"/>
                <w:sz w:val="18"/>
                <w:szCs w:val="18"/>
                <w:lang w:val="en"/>
              </w:rPr>
              <w:t>208/18 - Bi Visibility Day – Making the existence of bisexual persons visible is a key building block in the eradication of violence and discrimination against them. Geneva / Washington, D.C., September 21, 2018</w:t>
            </w:r>
          </w:p>
          <w:p w:rsidR="0076141D" w:rsidRPr="005F4DF1" w:rsidRDefault="0076141D" w:rsidP="002A2322">
            <w:pPr>
              <w:spacing w:after="120"/>
              <w:rPr>
                <w:rFonts w:ascii="Cambria" w:hAnsi="Cambria"/>
                <w:sz w:val="18"/>
                <w:szCs w:val="18"/>
              </w:rPr>
            </w:pPr>
          </w:p>
        </w:tc>
      </w:tr>
      <w:tr w:rsidR="00E6129A" w:rsidRPr="005F4DF1" w:rsidTr="00E25CF1">
        <w:trPr>
          <w:jc w:val="center"/>
        </w:trPr>
        <w:tc>
          <w:tcPr>
            <w:tcW w:w="1215" w:type="dxa"/>
            <w:vMerge/>
            <w:shd w:val="clear" w:color="auto" w:fill="4F81BD"/>
            <w:vAlign w:val="center"/>
          </w:tcPr>
          <w:p w:rsidR="00E6129A" w:rsidRPr="005F4DF1" w:rsidRDefault="00E6129A" w:rsidP="00E6129A">
            <w:pPr>
              <w:jc w:val="center"/>
              <w:rPr>
                <w:rFonts w:ascii="Cambria" w:hAnsi="Cambria"/>
                <w:sz w:val="18"/>
                <w:szCs w:val="18"/>
              </w:rPr>
            </w:pPr>
          </w:p>
        </w:tc>
        <w:tc>
          <w:tcPr>
            <w:tcW w:w="7848" w:type="dxa"/>
            <w:shd w:val="clear" w:color="auto" w:fill="BDD6EE" w:themeFill="accent1" w:themeFillTint="66"/>
          </w:tcPr>
          <w:p w:rsidR="00E6129A" w:rsidRPr="005F4DF1" w:rsidRDefault="00E6129A" w:rsidP="00E6129A">
            <w:pPr>
              <w:spacing w:after="120"/>
              <w:rPr>
                <w:rFonts w:ascii="Cambria" w:hAnsi="Cambria"/>
                <w:sz w:val="18"/>
                <w:szCs w:val="18"/>
              </w:rPr>
            </w:pPr>
            <w:r w:rsidRPr="005F4DF1">
              <w:rPr>
                <w:rFonts w:ascii="Cambria" w:hAnsi="Cambria"/>
                <w:sz w:val="18"/>
                <w:szCs w:val="18"/>
                <w:lang w:val="en"/>
              </w:rPr>
              <w:t>R214/18 - On the International Day of Access to public information, the IACHR's Special Rapporteur for freedom of expression evaluates: The compliance of State obligations regarding "Access to information, violence against women and the administration of justice in The Americas". Washington, D.C., September 28, 2018</w:t>
            </w:r>
          </w:p>
        </w:tc>
      </w:tr>
      <w:tr w:rsidR="00E6129A" w:rsidRPr="005F4DF1" w:rsidTr="008D4F20">
        <w:trPr>
          <w:jc w:val="center"/>
        </w:trPr>
        <w:tc>
          <w:tcPr>
            <w:tcW w:w="1215" w:type="dxa"/>
            <w:vMerge/>
            <w:shd w:val="clear" w:color="auto" w:fill="4F81BD"/>
            <w:vAlign w:val="center"/>
          </w:tcPr>
          <w:p w:rsidR="00E6129A" w:rsidRPr="005F4DF1" w:rsidRDefault="00E6129A" w:rsidP="00E6129A">
            <w:pPr>
              <w:jc w:val="center"/>
              <w:rPr>
                <w:rFonts w:ascii="Cambria" w:hAnsi="Cambria"/>
                <w:sz w:val="18"/>
                <w:szCs w:val="18"/>
              </w:rPr>
            </w:pPr>
          </w:p>
        </w:tc>
        <w:tc>
          <w:tcPr>
            <w:tcW w:w="7848" w:type="dxa"/>
            <w:shd w:val="clear" w:color="auto" w:fill="DEEAF6" w:themeFill="accent1" w:themeFillTint="33"/>
          </w:tcPr>
          <w:p w:rsidR="00E6129A" w:rsidRPr="005F4DF1" w:rsidRDefault="00E6129A" w:rsidP="00E6129A">
            <w:pPr>
              <w:spacing w:after="120"/>
              <w:rPr>
                <w:rFonts w:ascii="Cambria" w:hAnsi="Cambria"/>
                <w:sz w:val="18"/>
                <w:szCs w:val="18"/>
              </w:rPr>
            </w:pPr>
            <w:r w:rsidRPr="005F4DF1">
              <w:rPr>
                <w:rFonts w:ascii="Cambria" w:hAnsi="Cambria"/>
                <w:sz w:val="18"/>
                <w:szCs w:val="18"/>
                <w:lang w:val="en"/>
              </w:rPr>
              <w:t>217/18 - IACHR Urges States to Recognize and Promote the Use of Sign Language. Washington, D.C., October 4, 2018</w:t>
            </w:r>
          </w:p>
        </w:tc>
      </w:tr>
      <w:tr w:rsidR="00E6129A" w:rsidRPr="005F4DF1" w:rsidTr="00E25CF1">
        <w:trPr>
          <w:jc w:val="center"/>
        </w:trPr>
        <w:tc>
          <w:tcPr>
            <w:tcW w:w="1215" w:type="dxa"/>
            <w:vMerge/>
            <w:shd w:val="clear" w:color="auto" w:fill="4F81BD"/>
            <w:vAlign w:val="center"/>
          </w:tcPr>
          <w:p w:rsidR="00E6129A" w:rsidRPr="005F4DF1" w:rsidRDefault="00E6129A" w:rsidP="00E6129A">
            <w:pPr>
              <w:jc w:val="center"/>
              <w:rPr>
                <w:rFonts w:ascii="Cambria" w:hAnsi="Cambria"/>
                <w:sz w:val="18"/>
                <w:szCs w:val="18"/>
              </w:rPr>
            </w:pPr>
          </w:p>
        </w:tc>
        <w:tc>
          <w:tcPr>
            <w:tcW w:w="7848" w:type="dxa"/>
            <w:shd w:val="clear" w:color="auto" w:fill="BDD6EE" w:themeFill="accent1" w:themeFillTint="66"/>
          </w:tcPr>
          <w:p w:rsidR="00E6129A" w:rsidRPr="005F4DF1" w:rsidRDefault="00E6129A" w:rsidP="00E6129A">
            <w:pPr>
              <w:spacing w:after="120"/>
              <w:rPr>
                <w:rFonts w:ascii="Cambria" w:hAnsi="Cambria"/>
                <w:sz w:val="18"/>
                <w:szCs w:val="18"/>
              </w:rPr>
            </w:pPr>
            <w:r w:rsidRPr="005F4DF1">
              <w:rPr>
                <w:rFonts w:ascii="Cambria" w:hAnsi="Cambria"/>
                <w:sz w:val="18"/>
                <w:szCs w:val="18"/>
                <w:lang w:val="en"/>
              </w:rPr>
              <w:t>221/18 - International Day of Older Persons. Geneva / Washington, D.C., October 9, 2018</w:t>
            </w:r>
          </w:p>
        </w:tc>
      </w:tr>
      <w:tr w:rsidR="00E6129A" w:rsidRPr="005F4DF1" w:rsidTr="008D4F20">
        <w:trPr>
          <w:jc w:val="center"/>
        </w:trPr>
        <w:tc>
          <w:tcPr>
            <w:tcW w:w="1215" w:type="dxa"/>
            <w:vMerge/>
            <w:shd w:val="clear" w:color="auto" w:fill="4F81BD"/>
            <w:vAlign w:val="center"/>
          </w:tcPr>
          <w:p w:rsidR="00E6129A" w:rsidRPr="005F4DF1" w:rsidRDefault="00E6129A" w:rsidP="00E6129A">
            <w:pPr>
              <w:jc w:val="center"/>
              <w:rPr>
                <w:rFonts w:ascii="Cambria" w:hAnsi="Cambria"/>
                <w:sz w:val="18"/>
                <w:szCs w:val="18"/>
              </w:rPr>
            </w:pPr>
          </w:p>
        </w:tc>
        <w:tc>
          <w:tcPr>
            <w:tcW w:w="7848" w:type="dxa"/>
            <w:shd w:val="clear" w:color="auto" w:fill="DEEAF6" w:themeFill="accent1" w:themeFillTint="33"/>
          </w:tcPr>
          <w:p w:rsidR="00E6129A" w:rsidRPr="005F4DF1" w:rsidRDefault="00E6129A" w:rsidP="00E6129A">
            <w:pPr>
              <w:tabs>
                <w:tab w:val="left" w:pos="4980"/>
              </w:tabs>
              <w:spacing w:after="120"/>
              <w:rPr>
                <w:rFonts w:ascii="Cambria" w:hAnsi="Cambria"/>
                <w:sz w:val="18"/>
                <w:szCs w:val="18"/>
              </w:rPr>
            </w:pPr>
            <w:r w:rsidRPr="005F4DF1">
              <w:rPr>
                <w:rFonts w:ascii="Cambria" w:hAnsi="Cambria"/>
                <w:sz w:val="18"/>
                <w:szCs w:val="18"/>
                <w:lang w:val="en"/>
              </w:rPr>
              <w:t>225/18 - IACHR expresses concern over the situation of the "Migrant Caravan" from Honduras and calls on the States of the region to adopt measures for their protection. Washington, D.C., October 23, 2018</w:t>
            </w:r>
          </w:p>
        </w:tc>
      </w:tr>
      <w:tr w:rsidR="00E6129A" w:rsidRPr="005F4DF1" w:rsidTr="00E25CF1">
        <w:trPr>
          <w:jc w:val="center"/>
        </w:trPr>
        <w:tc>
          <w:tcPr>
            <w:tcW w:w="1215" w:type="dxa"/>
            <w:vMerge/>
            <w:shd w:val="clear" w:color="auto" w:fill="4F81BD"/>
            <w:vAlign w:val="center"/>
          </w:tcPr>
          <w:p w:rsidR="00E6129A" w:rsidRPr="005F4DF1" w:rsidRDefault="00E6129A" w:rsidP="00E6129A">
            <w:pPr>
              <w:jc w:val="center"/>
              <w:rPr>
                <w:rFonts w:ascii="Cambria" w:hAnsi="Cambria"/>
                <w:sz w:val="18"/>
                <w:szCs w:val="18"/>
              </w:rPr>
            </w:pPr>
          </w:p>
        </w:tc>
        <w:tc>
          <w:tcPr>
            <w:tcW w:w="7848" w:type="dxa"/>
            <w:shd w:val="clear" w:color="auto" w:fill="BDD6EE" w:themeFill="accent1" w:themeFillTint="66"/>
          </w:tcPr>
          <w:p w:rsidR="00E6129A" w:rsidRPr="005F4DF1" w:rsidRDefault="00E6129A" w:rsidP="00E6129A">
            <w:pPr>
              <w:spacing w:after="120"/>
              <w:rPr>
                <w:rFonts w:ascii="Cambria" w:hAnsi="Cambria"/>
                <w:sz w:val="18"/>
                <w:szCs w:val="18"/>
              </w:rPr>
            </w:pPr>
            <w:r w:rsidRPr="005F4DF1">
              <w:rPr>
                <w:rFonts w:ascii="Cambria" w:hAnsi="Cambria"/>
                <w:sz w:val="18"/>
                <w:szCs w:val="18"/>
                <w:lang w:val="en"/>
              </w:rPr>
              <w:t>227/18 - IACHR Calls for Making Visible and Combating Discrimination and Violence against Intersex Persons. Washington, D.C., October 26, 2018</w:t>
            </w:r>
          </w:p>
        </w:tc>
      </w:tr>
      <w:tr w:rsidR="00E6129A" w:rsidRPr="005F4DF1" w:rsidTr="008D4F20">
        <w:trPr>
          <w:jc w:val="center"/>
        </w:trPr>
        <w:tc>
          <w:tcPr>
            <w:tcW w:w="1215" w:type="dxa"/>
            <w:vMerge/>
            <w:shd w:val="clear" w:color="auto" w:fill="4F81BD"/>
            <w:vAlign w:val="center"/>
          </w:tcPr>
          <w:p w:rsidR="00E6129A" w:rsidRPr="005F4DF1" w:rsidRDefault="00E6129A" w:rsidP="00E6129A">
            <w:pPr>
              <w:jc w:val="center"/>
              <w:rPr>
                <w:rFonts w:ascii="Cambria" w:hAnsi="Cambria"/>
                <w:sz w:val="18"/>
                <w:szCs w:val="18"/>
              </w:rPr>
            </w:pPr>
          </w:p>
        </w:tc>
        <w:tc>
          <w:tcPr>
            <w:tcW w:w="7848" w:type="dxa"/>
            <w:shd w:val="clear" w:color="auto" w:fill="DEEAF6" w:themeFill="accent1" w:themeFillTint="33"/>
          </w:tcPr>
          <w:p w:rsidR="00E6129A" w:rsidRPr="005F4DF1" w:rsidRDefault="00E6129A" w:rsidP="00E6129A">
            <w:pPr>
              <w:spacing w:after="120"/>
              <w:rPr>
                <w:rFonts w:ascii="Cambria" w:hAnsi="Cambria"/>
                <w:sz w:val="18"/>
                <w:szCs w:val="18"/>
              </w:rPr>
            </w:pPr>
            <w:r w:rsidRPr="005F4DF1">
              <w:rPr>
                <w:rFonts w:ascii="Cambria" w:hAnsi="Cambria"/>
                <w:sz w:val="18"/>
                <w:szCs w:val="18"/>
                <w:lang w:val="en"/>
              </w:rPr>
              <w:t>229/18 - IACHR invites civil society organizations and other interested actors to submit information on the human rights situation in the region.</w:t>
            </w:r>
            <w:r w:rsidRPr="005F4DF1">
              <w:rPr>
                <w:rFonts w:ascii="Cambria" w:hAnsi="Cambria"/>
                <w:sz w:val="18"/>
                <w:szCs w:val="18"/>
                <w:lang w:val="en"/>
              </w:rPr>
              <w:tab/>
              <w:t>Washington, D.C., October 30, 2018</w:t>
            </w:r>
          </w:p>
        </w:tc>
      </w:tr>
      <w:tr w:rsidR="00E6129A" w:rsidRPr="005F4DF1" w:rsidTr="00E25CF1">
        <w:trPr>
          <w:jc w:val="center"/>
        </w:trPr>
        <w:tc>
          <w:tcPr>
            <w:tcW w:w="1215" w:type="dxa"/>
            <w:vMerge/>
            <w:shd w:val="clear" w:color="auto" w:fill="4F81BD"/>
            <w:vAlign w:val="center"/>
          </w:tcPr>
          <w:p w:rsidR="00E6129A" w:rsidRPr="005F4DF1" w:rsidRDefault="00E6129A" w:rsidP="00E6129A">
            <w:pPr>
              <w:jc w:val="center"/>
              <w:rPr>
                <w:rFonts w:ascii="Cambria" w:hAnsi="Cambria"/>
                <w:sz w:val="18"/>
                <w:szCs w:val="18"/>
              </w:rPr>
            </w:pPr>
          </w:p>
        </w:tc>
        <w:tc>
          <w:tcPr>
            <w:tcW w:w="7848" w:type="dxa"/>
            <w:shd w:val="clear" w:color="auto" w:fill="BDD6EE" w:themeFill="accent1" w:themeFillTint="66"/>
          </w:tcPr>
          <w:p w:rsidR="00E6129A" w:rsidRPr="005F4DF1" w:rsidRDefault="00E6129A" w:rsidP="00E6129A">
            <w:pPr>
              <w:spacing w:after="120"/>
              <w:rPr>
                <w:rFonts w:ascii="Cambria" w:hAnsi="Cambria"/>
                <w:sz w:val="18"/>
                <w:szCs w:val="18"/>
              </w:rPr>
            </w:pPr>
            <w:r w:rsidRPr="005F4DF1">
              <w:rPr>
                <w:rFonts w:ascii="Cambria" w:hAnsi="Cambria"/>
                <w:sz w:val="18"/>
                <w:szCs w:val="18"/>
                <w:lang w:val="en"/>
              </w:rPr>
              <w:t>237/18 - IACHR Invites Participation in an Expert Regional Consultation on Combating Racism, Racial Discrimination, Xenophobia, and Other Forms of Intolerance.</w:t>
            </w:r>
            <w:r w:rsidRPr="005F4DF1">
              <w:rPr>
                <w:rFonts w:ascii="Cambria" w:hAnsi="Cambria"/>
                <w:sz w:val="18"/>
                <w:szCs w:val="18"/>
                <w:lang w:val="en"/>
              </w:rPr>
              <w:tab/>
              <w:t xml:space="preserve"> Washington, D.C., November 6, 2018</w:t>
            </w:r>
          </w:p>
        </w:tc>
      </w:tr>
      <w:tr w:rsidR="00E6129A" w:rsidRPr="005F4DF1" w:rsidTr="008D4F20">
        <w:trPr>
          <w:jc w:val="center"/>
        </w:trPr>
        <w:tc>
          <w:tcPr>
            <w:tcW w:w="1215" w:type="dxa"/>
            <w:vMerge/>
            <w:shd w:val="clear" w:color="auto" w:fill="4F81BD"/>
            <w:vAlign w:val="center"/>
          </w:tcPr>
          <w:p w:rsidR="00E6129A" w:rsidRPr="005F4DF1" w:rsidRDefault="00E6129A" w:rsidP="00E6129A">
            <w:pPr>
              <w:jc w:val="center"/>
              <w:rPr>
                <w:rFonts w:ascii="Cambria" w:hAnsi="Cambria"/>
                <w:sz w:val="18"/>
                <w:szCs w:val="18"/>
              </w:rPr>
            </w:pPr>
          </w:p>
        </w:tc>
        <w:tc>
          <w:tcPr>
            <w:tcW w:w="7848" w:type="dxa"/>
            <w:shd w:val="clear" w:color="auto" w:fill="DEEAF6" w:themeFill="accent1" w:themeFillTint="33"/>
          </w:tcPr>
          <w:p w:rsidR="00E6129A" w:rsidRPr="005F4DF1" w:rsidRDefault="00E6129A" w:rsidP="00E6129A">
            <w:pPr>
              <w:spacing w:after="120"/>
              <w:rPr>
                <w:rFonts w:ascii="Cambria" w:hAnsi="Cambria"/>
                <w:sz w:val="18"/>
                <w:szCs w:val="18"/>
              </w:rPr>
            </w:pPr>
            <w:r w:rsidRPr="005F4DF1">
              <w:rPr>
                <w:rFonts w:ascii="Cambria" w:hAnsi="Cambria"/>
                <w:sz w:val="18"/>
                <w:szCs w:val="18"/>
                <w:lang w:val="en"/>
              </w:rPr>
              <w:t xml:space="preserve">246/18 </w:t>
            </w:r>
            <w:r w:rsidRPr="005F4DF1">
              <w:rPr>
                <w:rFonts w:ascii="Cambria" w:hAnsi="Cambria"/>
                <w:sz w:val="18"/>
                <w:szCs w:val="18"/>
                <w:lang w:val="en"/>
              </w:rPr>
              <w:tab/>
              <w:t xml:space="preserve"> IACHR and National Human Rights Institutions (NHRIs) sign Declaration of Commitment for Technical Cooperation.  Washington, D.C., November 19, 2018</w:t>
            </w:r>
          </w:p>
        </w:tc>
      </w:tr>
      <w:tr w:rsidR="00E6129A" w:rsidRPr="005F4DF1" w:rsidTr="00E25CF1">
        <w:trPr>
          <w:jc w:val="center"/>
        </w:trPr>
        <w:tc>
          <w:tcPr>
            <w:tcW w:w="1215" w:type="dxa"/>
            <w:vMerge/>
            <w:shd w:val="clear" w:color="auto" w:fill="4F81BD"/>
            <w:vAlign w:val="center"/>
          </w:tcPr>
          <w:p w:rsidR="00E6129A" w:rsidRPr="005F4DF1" w:rsidRDefault="00E6129A" w:rsidP="00E6129A">
            <w:pPr>
              <w:jc w:val="center"/>
              <w:rPr>
                <w:rFonts w:ascii="Cambria" w:hAnsi="Cambria"/>
                <w:sz w:val="18"/>
                <w:szCs w:val="18"/>
              </w:rPr>
            </w:pPr>
          </w:p>
        </w:tc>
        <w:tc>
          <w:tcPr>
            <w:tcW w:w="7848" w:type="dxa"/>
            <w:shd w:val="clear" w:color="auto" w:fill="BDD6EE" w:themeFill="accent1" w:themeFillTint="66"/>
          </w:tcPr>
          <w:p w:rsidR="00E6129A" w:rsidRPr="005F4DF1" w:rsidRDefault="00E6129A" w:rsidP="00E6129A">
            <w:pPr>
              <w:spacing w:after="120"/>
              <w:rPr>
                <w:rFonts w:ascii="Cambria" w:hAnsi="Cambria"/>
                <w:sz w:val="18"/>
                <w:szCs w:val="18"/>
              </w:rPr>
            </w:pPr>
            <w:r w:rsidRPr="005F4DF1">
              <w:rPr>
                <w:rFonts w:ascii="Cambria" w:hAnsi="Cambria"/>
                <w:sz w:val="18"/>
                <w:szCs w:val="18"/>
                <w:lang w:val="en"/>
              </w:rPr>
              <w:t>247/18</w:t>
            </w:r>
            <w:r w:rsidRPr="005F4DF1">
              <w:rPr>
                <w:rFonts w:ascii="Cambria" w:hAnsi="Cambria"/>
                <w:sz w:val="18"/>
                <w:szCs w:val="18"/>
                <w:lang w:val="en"/>
              </w:rPr>
              <w:tab/>
              <w:t xml:space="preserve"> On Transgender Day of Remembrance, the IACHR Calls on States to Provide Comprehensive Protection for the Lives of Trans and Gender-Diverse People.  Washington, D.C., November 20, 2018</w:t>
            </w:r>
          </w:p>
        </w:tc>
      </w:tr>
      <w:tr w:rsidR="00E6129A" w:rsidRPr="005F4DF1" w:rsidTr="008D4F20">
        <w:trPr>
          <w:jc w:val="center"/>
        </w:trPr>
        <w:tc>
          <w:tcPr>
            <w:tcW w:w="1215" w:type="dxa"/>
            <w:vMerge/>
            <w:shd w:val="clear" w:color="auto" w:fill="4F81BD"/>
            <w:vAlign w:val="center"/>
          </w:tcPr>
          <w:p w:rsidR="00E6129A" w:rsidRPr="005F4DF1" w:rsidRDefault="00E6129A" w:rsidP="00E6129A">
            <w:pPr>
              <w:jc w:val="center"/>
              <w:rPr>
                <w:rFonts w:ascii="Cambria" w:hAnsi="Cambria"/>
                <w:sz w:val="18"/>
                <w:szCs w:val="18"/>
              </w:rPr>
            </w:pPr>
          </w:p>
        </w:tc>
        <w:tc>
          <w:tcPr>
            <w:tcW w:w="7848" w:type="dxa"/>
            <w:shd w:val="clear" w:color="auto" w:fill="DEEAF6" w:themeFill="accent1" w:themeFillTint="33"/>
          </w:tcPr>
          <w:p w:rsidR="00E6129A" w:rsidRPr="005F4DF1" w:rsidRDefault="00E6129A" w:rsidP="00E6129A">
            <w:pPr>
              <w:spacing w:after="120"/>
              <w:rPr>
                <w:rFonts w:ascii="Cambria" w:hAnsi="Cambria"/>
                <w:sz w:val="18"/>
                <w:szCs w:val="18"/>
              </w:rPr>
            </w:pPr>
            <w:r w:rsidRPr="005F4DF1">
              <w:rPr>
                <w:rFonts w:ascii="Cambria" w:hAnsi="Cambria"/>
                <w:sz w:val="18"/>
                <w:szCs w:val="18"/>
                <w:lang w:val="en"/>
              </w:rPr>
              <w:t>250/18</w:t>
            </w:r>
            <w:r w:rsidRPr="005F4DF1">
              <w:rPr>
                <w:rFonts w:ascii="Cambria" w:hAnsi="Cambria"/>
                <w:sz w:val="18"/>
                <w:szCs w:val="18"/>
                <w:lang w:val="en"/>
              </w:rPr>
              <w:tab/>
              <w:t xml:space="preserve"> International Day on the Elimination of Violence against Women – November 25, 2018. Washington, D.C., November 26, 2018</w:t>
            </w:r>
          </w:p>
        </w:tc>
      </w:tr>
      <w:tr w:rsidR="00E6129A" w:rsidRPr="005F4DF1" w:rsidTr="00E25CF1">
        <w:trPr>
          <w:jc w:val="center"/>
        </w:trPr>
        <w:tc>
          <w:tcPr>
            <w:tcW w:w="1215" w:type="dxa"/>
            <w:vMerge/>
            <w:shd w:val="clear" w:color="auto" w:fill="4F81BD"/>
            <w:vAlign w:val="center"/>
          </w:tcPr>
          <w:p w:rsidR="00E6129A" w:rsidRPr="005F4DF1" w:rsidRDefault="00E6129A" w:rsidP="00E6129A">
            <w:pPr>
              <w:jc w:val="center"/>
              <w:rPr>
                <w:rFonts w:ascii="Cambria" w:hAnsi="Cambria"/>
                <w:sz w:val="18"/>
                <w:szCs w:val="18"/>
              </w:rPr>
            </w:pPr>
          </w:p>
        </w:tc>
        <w:tc>
          <w:tcPr>
            <w:tcW w:w="7848" w:type="dxa"/>
            <w:shd w:val="clear" w:color="auto" w:fill="BDD6EE" w:themeFill="accent1" w:themeFillTint="66"/>
          </w:tcPr>
          <w:p w:rsidR="00E6129A" w:rsidRPr="005F4DF1" w:rsidRDefault="00E6129A" w:rsidP="00E6129A">
            <w:pPr>
              <w:spacing w:after="120"/>
              <w:rPr>
                <w:rFonts w:ascii="Cambria" w:hAnsi="Cambria"/>
                <w:sz w:val="18"/>
                <w:szCs w:val="18"/>
              </w:rPr>
            </w:pPr>
            <w:r w:rsidRPr="005F4DF1">
              <w:rPr>
                <w:rFonts w:ascii="Cambria" w:hAnsi="Cambria"/>
                <w:sz w:val="18"/>
                <w:szCs w:val="18"/>
                <w:lang w:val="en"/>
              </w:rPr>
              <w:t>259/18</w:t>
            </w:r>
            <w:r w:rsidRPr="005F4DF1">
              <w:rPr>
                <w:rFonts w:ascii="Cambria" w:hAnsi="Cambria"/>
                <w:sz w:val="18"/>
                <w:szCs w:val="18"/>
                <w:lang w:val="en"/>
              </w:rPr>
              <w:tab/>
              <w:t xml:space="preserve"> IACHR Notes Progress on the Right to Vote for People with Disabilities in the Americas. Washington, D.C., December 3, 2018</w:t>
            </w:r>
          </w:p>
        </w:tc>
      </w:tr>
      <w:tr w:rsidR="00E6129A" w:rsidRPr="005F4DF1" w:rsidTr="008D4F20">
        <w:trPr>
          <w:jc w:val="center"/>
        </w:trPr>
        <w:tc>
          <w:tcPr>
            <w:tcW w:w="1215" w:type="dxa"/>
            <w:vMerge/>
            <w:shd w:val="clear" w:color="auto" w:fill="4F81BD"/>
            <w:vAlign w:val="center"/>
          </w:tcPr>
          <w:p w:rsidR="00E6129A" w:rsidRPr="005F4DF1" w:rsidRDefault="00E6129A" w:rsidP="00E6129A">
            <w:pPr>
              <w:jc w:val="center"/>
              <w:rPr>
                <w:rFonts w:ascii="Cambria" w:hAnsi="Cambria"/>
                <w:sz w:val="18"/>
                <w:szCs w:val="18"/>
              </w:rPr>
            </w:pPr>
          </w:p>
        </w:tc>
        <w:tc>
          <w:tcPr>
            <w:tcW w:w="7848" w:type="dxa"/>
            <w:shd w:val="clear" w:color="auto" w:fill="DEEAF6" w:themeFill="accent1" w:themeFillTint="33"/>
          </w:tcPr>
          <w:p w:rsidR="00E6129A" w:rsidRPr="005F4DF1" w:rsidRDefault="00E6129A" w:rsidP="00E6129A">
            <w:pPr>
              <w:spacing w:after="120"/>
              <w:rPr>
                <w:rFonts w:ascii="Cambria" w:hAnsi="Cambria"/>
                <w:sz w:val="18"/>
                <w:szCs w:val="18"/>
              </w:rPr>
            </w:pPr>
            <w:r w:rsidRPr="005F4DF1">
              <w:rPr>
                <w:rFonts w:ascii="Cambria" w:hAnsi="Cambria"/>
                <w:sz w:val="18"/>
                <w:szCs w:val="18"/>
                <w:lang w:val="en"/>
              </w:rPr>
              <w:t>260/18 - IACHR and IA Court Announce Second Inter-American Human Rights System Forum.  Washington, D.C., December 5, 2018</w:t>
            </w:r>
          </w:p>
        </w:tc>
      </w:tr>
      <w:tr w:rsidR="00E6129A" w:rsidRPr="005F4DF1" w:rsidTr="00E25CF1">
        <w:trPr>
          <w:jc w:val="center"/>
        </w:trPr>
        <w:tc>
          <w:tcPr>
            <w:tcW w:w="1215" w:type="dxa"/>
            <w:vMerge/>
            <w:shd w:val="clear" w:color="auto" w:fill="4F81BD"/>
            <w:vAlign w:val="center"/>
          </w:tcPr>
          <w:p w:rsidR="00E6129A" w:rsidRPr="005F4DF1" w:rsidRDefault="00E6129A" w:rsidP="00E6129A">
            <w:pPr>
              <w:jc w:val="center"/>
              <w:rPr>
                <w:rFonts w:ascii="Cambria" w:hAnsi="Cambria"/>
                <w:sz w:val="18"/>
                <w:szCs w:val="18"/>
              </w:rPr>
            </w:pPr>
          </w:p>
        </w:tc>
        <w:tc>
          <w:tcPr>
            <w:tcW w:w="7848" w:type="dxa"/>
            <w:shd w:val="clear" w:color="auto" w:fill="BDD6EE" w:themeFill="accent1" w:themeFillTint="66"/>
          </w:tcPr>
          <w:p w:rsidR="00E6129A" w:rsidRPr="005F4DF1" w:rsidRDefault="00E6129A" w:rsidP="0097297F">
            <w:pPr>
              <w:spacing w:after="120"/>
              <w:rPr>
                <w:rFonts w:ascii="Cambria" w:hAnsi="Cambria"/>
                <w:sz w:val="18"/>
                <w:szCs w:val="18"/>
              </w:rPr>
            </w:pPr>
            <w:r w:rsidRPr="005F4DF1">
              <w:rPr>
                <w:rFonts w:ascii="Cambria" w:hAnsi="Cambria"/>
                <w:sz w:val="18"/>
                <w:szCs w:val="18"/>
                <w:lang w:val="en"/>
              </w:rPr>
              <w:t>261/18 - “Human rights defenders are one of the essential pillars that hold up democracy.” International Human Rights Defenders Day, December 9, 2018. Washington, D.C., December 7, 2018</w:t>
            </w:r>
          </w:p>
        </w:tc>
      </w:tr>
      <w:tr w:rsidR="00E6129A" w:rsidRPr="005F4DF1" w:rsidTr="008D4F20">
        <w:trPr>
          <w:jc w:val="center"/>
        </w:trPr>
        <w:tc>
          <w:tcPr>
            <w:tcW w:w="1215" w:type="dxa"/>
            <w:vMerge/>
            <w:shd w:val="clear" w:color="auto" w:fill="4F81BD"/>
            <w:vAlign w:val="center"/>
          </w:tcPr>
          <w:p w:rsidR="00E6129A" w:rsidRPr="005F4DF1" w:rsidRDefault="00E6129A" w:rsidP="00E6129A">
            <w:pPr>
              <w:jc w:val="center"/>
              <w:rPr>
                <w:rFonts w:ascii="Cambria" w:hAnsi="Cambria"/>
                <w:sz w:val="18"/>
                <w:szCs w:val="18"/>
              </w:rPr>
            </w:pPr>
          </w:p>
        </w:tc>
        <w:tc>
          <w:tcPr>
            <w:tcW w:w="7848" w:type="dxa"/>
            <w:shd w:val="clear" w:color="auto" w:fill="DEEAF6" w:themeFill="accent1" w:themeFillTint="33"/>
          </w:tcPr>
          <w:p w:rsidR="00E6129A" w:rsidRPr="005F4DF1" w:rsidRDefault="00E6129A" w:rsidP="00E6129A">
            <w:pPr>
              <w:spacing w:after="120"/>
              <w:rPr>
                <w:rFonts w:ascii="Cambria" w:hAnsi="Cambria"/>
                <w:sz w:val="18"/>
                <w:szCs w:val="18"/>
              </w:rPr>
            </w:pPr>
            <w:r w:rsidRPr="005F4DF1">
              <w:rPr>
                <w:rFonts w:ascii="Cambria" w:hAnsi="Cambria"/>
                <w:sz w:val="18"/>
                <w:szCs w:val="18"/>
                <w:lang w:val="en"/>
              </w:rPr>
              <w:t>262/18 - International Course on Public Policies in Human Rights closes week in Washington DC. Washington, D.C., December 7, 2018</w:t>
            </w:r>
          </w:p>
        </w:tc>
      </w:tr>
      <w:tr w:rsidR="00E6129A" w:rsidRPr="005F4DF1" w:rsidTr="00E25CF1">
        <w:trPr>
          <w:jc w:val="center"/>
        </w:trPr>
        <w:tc>
          <w:tcPr>
            <w:tcW w:w="1215" w:type="dxa"/>
            <w:vMerge/>
            <w:shd w:val="clear" w:color="auto" w:fill="4F81BD"/>
            <w:vAlign w:val="center"/>
          </w:tcPr>
          <w:p w:rsidR="00E6129A" w:rsidRPr="005F4DF1" w:rsidRDefault="00E6129A" w:rsidP="00E6129A">
            <w:pPr>
              <w:jc w:val="center"/>
              <w:rPr>
                <w:rFonts w:ascii="Cambria" w:hAnsi="Cambria"/>
                <w:sz w:val="18"/>
                <w:szCs w:val="18"/>
              </w:rPr>
            </w:pPr>
          </w:p>
        </w:tc>
        <w:tc>
          <w:tcPr>
            <w:tcW w:w="7848" w:type="dxa"/>
            <w:shd w:val="clear" w:color="auto" w:fill="BDD6EE" w:themeFill="accent1" w:themeFillTint="66"/>
          </w:tcPr>
          <w:p w:rsidR="00E6129A" w:rsidRPr="005F4DF1" w:rsidRDefault="00E6129A" w:rsidP="000D1851">
            <w:pPr>
              <w:spacing w:after="120"/>
              <w:rPr>
                <w:rFonts w:ascii="Cambria" w:hAnsi="Cambria"/>
                <w:sz w:val="18"/>
                <w:szCs w:val="18"/>
              </w:rPr>
            </w:pPr>
            <w:r w:rsidRPr="005F4DF1">
              <w:rPr>
                <w:rFonts w:ascii="Cambria" w:hAnsi="Cambria"/>
                <w:sz w:val="18"/>
                <w:szCs w:val="18"/>
                <w:lang w:val="en"/>
              </w:rPr>
              <w:t>268/18 - IACHR urges OAS member states to sign and ratify the Convention on the Protection of the Rights of Older Persons. Washington, D.C., December 14, 2018</w:t>
            </w:r>
          </w:p>
        </w:tc>
      </w:tr>
      <w:tr w:rsidR="00E6129A" w:rsidRPr="005F4DF1" w:rsidTr="008D4F20">
        <w:trPr>
          <w:jc w:val="center"/>
        </w:trPr>
        <w:tc>
          <w:tcPr>
            <w:tcW w:w="1215" w:type="dxa"/>
            <w:vMerge/>
            <w:shd w:val="clear" w:color="auto" w:fill="4F81BD"/>
            <w:vAlign w:val="center"/>
          </w:tcPr>
          <w:p w:rsidR="00E6129A" w:rsidRPr="005F4DF1" w:rsidRDefault="00E6129A" w:rsidP="00E6129A">
            <w:pPr>
              <w:jc w:val="center"/>
              <w:rPr>
                <w:rFonts w:ascii="Cambria" w:hAnsi="Cambria"/>
                <w:sz w:val="18"/>
                <w:szCs w:val="18"/>
              </w:rPr>
            </w:pPr>
          </w:p>
        </w:tc>
        <w:tc>
          <w:tcPr>
            <w:tcW w:w="7848" w:type="dxa"/>
            <w:shd w:val="clear" w:color="auto" w:fill="DEEAF6" w:themeFill="accent1" w:themeFillTint="33"/>
          </w:tcPr>
          <w:p w:rsidR="00E6129A" w:rsidRPr="005F4DF1" w:rsidRDefault="00E6129A" w:rsidP="00E6129A">
            <w:pPr>
              <w:spacing w:after="120"/>
              <w:rPr>
                <w:rFonts w:ascii="Cambria" w:hAnsi="Cambria"/>
                <w:sz w:val="18"/>
                <w:szCs w:val="18"/>
              </w:rPr>
            </w:pPr>
            <w:r w:rsidRPr="005F4DF1">
              <w:rPr>
                <w:rFonts w:ascii="Cambria" w:hAnsi="Cambria"/>
                <w:sz w:val="18"/>
                <w:szCs w:val="18"/>
                <w:lang w:val="en"/>
              </w:rPr>
              <w:t>269/18 - IACHR and OHCHR complete regional consultations on racism, racial discrimination, xenophobia and other forms of intolerance. Washington, D.C., December 14, 2018</w:t>
            </w:r>
          </w:p>
        </w:tc>
      </w:tr>
      <w:tr w:rsidR="00E6129A" w:rsidRPr="005F4DF1" w:rsidTr="00E25CF1">
        <w:trPr>
          <w:jc w:val="center"/>
        </w:trPr>
        <w:tc>
          <w:tcPr>
            <w:tcW w:w="1215" w:type="dxa"/>
            <w:vMerge/>
            <w:shd w:val="clear" w:color="auto" w:fill="4F81BD"/>
            <w:vAlign w:val="center"/>
          </w:tcPr>
          <w:p w:rsidR="00E6129A" w:rsidRPr="005F4DF1" w:rsidRDefault="00E6129A" w:rsidP="00E6129A">
            <w:pPr>
              <w:jc w:val="center"/>
              <w:rPr>
                <w:rFonts w:ascii="Cambria" w:hAnsi="Cambria"/>
                <w:sz w:val="18"/>
                <w:szCs w:val="18"/>
              </w:rPr>
            </w:pPr>
          </w:p>
        </w:tc>
        <w:tc>
          <w:tcPr>
            <w:tcW w:w="7848" w:type="dxa"/>
            <w:shd w:val="clear" w:color="auto" w:fill="BDD6EE" w:themeFill="accent1" w:themeFillTint="66"/>
          </w:tcPr>
          <w:p w:rsidR="00E6129A" w:rsidRPr="005F4DF1" w:rsidRDefault="00E6129A" w:rsidP="00E6129A">
            <w:pPr>
              <w:spacing w:after="120"/>
              <w:rPr>
                <w:rFonts w:ascii="Cambria" w:hAnsi="Cambria"/>
                <w:sz w:val="18"/>
                <w:szCs w:val="18"/>
              </w:rPr>
            </w:pPr>
            <w:r w:rsidRPr="005F4DF1">
              <w:rPr>
                <w:rFonts w:ascii="Cambria" w:hAnsi="Cambria"/>
                <w:sz w:val="18"/>
                <w:szCs w:val="18"/>
                <w:lang w:val="en"/>
              </w:rPr>
              <w:t>272/18 - On the occasion of International Migrants Day, the IACHR urges the States of the region to adopt measures to guarantee the effective enjoyment of the human rights of migrants. Washington, D.C., December 18, 2018</w:t>
            </w:r>
          </w:p>
        </w:tc>
      </w:tr>
      <w:tr w:rsidR="00E6129A" w:rsidRPr="005F4DF1" w:rsidTr="008D4F20">
        <w:trPr>
          <w:jc w:val="center"/>
        </w:trPr>
        <w:tc>
          <w:tcPr>
            <w:tcW w:w="1215" w:type="dxa"/>
            <w:vMerge/>
            <w:shd w:val="clear" w:color="auto" w:fill="4F81BD"/>
            <w:vAlign w:val="center"/>
          </w:tcPr>
          <w:p w:rsidR="00E6129A" w:rsidRPr="005F4DF1" w:rsidRDefault="00E6129A" w:rsidP="00E6129A">
            <w:pPr>
              <w:jc w:val="center"/>
              <w:rPr>
                <w:rFonts w:ascii="Cambria" w:hAnsi="Cambria"/>
                <w:sz w:val="18"/>
                <w:szCs w:val="18"/>
              </w:rPr>
            </w:pPr>
          </w:p>
        </w:tc>
        <w:tc>
          <w:tcPr>
            <w:tcW w:w="7848" w:type="dxa"/>
            <w:shd w:val="clear" w:color="auto" w:fill="DEEAF6" w:themeFill="accent1" w:themeFillTint="33"/>
          </w:tcPr>
          <w:p w:rsidR="00E6129A" w:rsidRPr="005F4DF1" w:rsidRDefault="00E6129A" w:rsidP="00E6129A">
            <w:pPr>
              <w:spacing w:after="120"/>
              <w:rPr>
                <w:rFonts w:ascii="Cambria" w:hAnsi="Cambria"/>
                <w:sz w:val="18"/>
                <w:szCs w:val="18"/>
              </w:rPr>
            </w:pPr>
            <w:r w:rsidRPr="005F4DF1">
              <w:rPr>
                <w:rFonts w:ascii="Cambria" w:hAnsi="Cambria"/>
                <w:sz w:val="18"/>
                <w:szCs w:val="18"/>
                <w:lang w:val="en"/>
              </w:rPr>
              <w:t>275/18</w:t>
            </w:r>
            <w:r w:rsidRPr="005F4DF1">
              <w:rPr>
                <w:rFonts w:ascii="Cambria" w:hAnsi="Cambria"/>
                <w:sz w:val="18"/>
                <w:szCs w:val="18"/>
                <w:lang w:val="en"/>
              </w:rPr>
              <w:tab/>
              <w:t xml:space="preserve"> IACHR Welcomes Progress towards the Recognition of Gender Identity in the Region. Washington, D.C., December 21, 2018</w:t>
            </w:r>
          </w:p>
        </w:tc>
      </w:tr>
      <w:tr w:rsidR="00E6129A" w:rsidRPr="005F4DF1" w:rsidTr="00E25CF1">
        <w:trPr>
          <w:trHeight w:val="584"/>
          <w:jc w:val="center"/>
        </w:trPr>
        <w:tc>
          <w:tcPr>
            <w:tcW w:w="1215" w:type="dxa"/>
            <w:vMerge w:val="restart"/>
            <w:shd w:val="clear" w:color="auto" w:fill="4F81BD"/>
            <w:vAlign w:val="center"/>
          </w:tcPr>
          <w:p w:rsidR="00E6129A" w:rsidRPr="005F4DF1" w:rsidRDefault="00E6129A" w:rsidP="00E6129A">
            <w:pPr>
              <w:jc w:val="center"/>
              <w:rPr>
                <w:rFonts w:ascii="Cambria" w:hAnsi="Cambria"/>
                <w:b/>
                <w:color w:val="FFFFFF"/>
                <w:sz w:val="18"/>
                <w:szCs w:val="18"/>
              </w:rPr>
            </w:pPr>
            <w:r w:rsidRPr="005F4DF1">
              <w:rPr>
                <w:rFonts w:ascii="Cambria" w:hAnsi="Cambria"/>
                <w:b/>
                <w:bCs/>
                <w:color w:val="FFFFFF"/>
                <w:sz w:val="18"/>
                <w:szCs w:val="18"/>
                <w:lang w:val="en"/>
              </w:rPr>
              <w:t>Argentina</w:t>
            </w:r>
          </w:p>
        </w:tc>
        <w:tc>
          <w:tcPr>
            <w:tcW w:w="7848" w:type="dxa"/>
            <w:shd w:val="clear" w:color="auto" w:fill="BDD6EE" w:themeFill="accent1" w:themeFillTint="66"/>
          </w:tcPr>
          <w:p w:rsidR="00E6129A" w:rsidRPr="005F4DF1" w:rsidRDefault="00E6129A" w:rsidP="00E6129A">
            <w:pPr>
              <w:spacing w:after="120"/>
              <w:rPr>
                <w:rFonts w:ascii="Cambria" w:hAnsi="Cambria"/>
                <w:sz w:val="18"/>
                <w:szCs w:val="18"/>
              </w:rPr>
            </w:pPr>
            <w:r w:rsidRPr="005F4DF1">
              <w:rPr>
                <w:rFonts w:ascii="Cambria" w:hAnsi="Cambria"/>
                <w:sz w:val="18"/>
                <w:szCs w:val="18"/>
                <w:lang w:val="en"/>
              </w:rPr>
              <w:t>79/18 - IACHR Welcomes the Implementation of the National Mechanism for the Prevention of Torture in Argentina. Washington, D.C., April 4, 2018</w:t>
            </w:r>
          </w:p>
        </w:tc>
      </w:tr>
      <w:tr w:rsidR="00E6129A" w:rsidRPr="005F4DF1" w:rsidTr="008D4F20">
        <w:trPr>
          <w:trHeight w:val="584"/>
          <w:jc w:val="center"/>
        </w:trPr>
        <w:tc>
          <w:tcPr>
            <w:tcW w:w="1215" w:type="dxa"/>
            <w:vMerge/>
            <w:shd w:val="clear" w:color="auto" w:fill="4F81BD"/>
            <w:vAlign w:val="center"/>
          </w:tcPr>
          <w:p w:rsidR="00E6129A" w:rsidRPr="005F4DF1" w:rsidRDefault="00E6129A" w:rsidP="00E6129A">
            <w:pPr>
              <w:jc w:val="center"/>
              <w:rPr>
                <w:rFonts w:ascii="Cambria" w:hAnsi="Cambria"/>
                <w:b/>
                <w:color w:val="FFFFFF"/>
                <w:sz w:val="18"/>
                <w:szCs w:val="18"/>
              </w:rPr>
            </w:pPr>
          </w:p>
        </w:tc>
        <w:tc>
          <w:tcPr>
            <w:tcW w:w="7848" w:type="dxa"/>
            <w:shd w:val="clear" w:color="auto" w:fill="DEEAF6" w:themeFill="accent1" w:themeFillTint="33"/>
          </w:tcPr>
          <w:p w:rsidR="00E6129A" w:rsidRPr="005F4DF1" w:rsidRDefault="00E6129A" w:rsidP="00E6129A">
            <w:pPr>
              <w:spacing w:after="120"/>
              <w:rPr>
                <w:rFonts w:ascii="Cambria" w:hAnsi="Cambria"/>
                <w:sz w:val="18"/>
                <w:szCs w:val="18"/>
              </w:rPr>
            </w:pPr>
            <w:r w:rsidRPr="005F4DF1">
              <w:rPr>
                <w:rFonts w:ascii="Cambria" w:hAnsi="Cambria"/>
                <w:sz w:val="18"/>
                <w:szCs w:val="18"/>
                <w:lang w:val="en"/>
              </w:rPr>
              <w:t>117/18 - IACHR Welcomes Progress in the Administration of Justice in Argentina. Washington, D.C., May 25, 2018</w:t>
            </w:r>
          </w:p>
        </w:tc>
      </w:tr>
      <w:tr w:rsidR="00E6129A" w:rsidRPr="005F4DF1" w:rsidTr="00E25CF1">
        <w:trPr>
          <w:trHeight w:val="584"/>
          <w:jc w:val="center"/>
        </w:trPr>
        <w:tc>
          <w:tcPr>
            <w:tcW w:w="1215" w:type="dxa"/>
            <w:vMerge/>
            <w:shd w:val="clear" w:color="auto" w:fill="4F81BD"/>
            <w:vAlign w:val="center"/>
          </w:tcPr>
          <w:p w:rsidR="00E6129A" w:rsidRPr="005F4DF1" w:rsidRDefault="00E6129A" w:rsidP="00E6129A">
            <w:pPr>
              <w:jc w:val="center"/>
              <w:rPr>
                <w:rFonts w:ascii="Cambria" w:hAnsi="Cambria"/>
                <w:b/>
                <w:color w:val="FFFFFF"/>
                <w:sz w:val="18"/>
                <w:szCs w:val="18"/>
              </w:rPr>
            </w:pPr>
          </w:p>
        </w:tc>
        <w:tc>
          <w:tcPr>
            <w:tcW w:w="7848" w:type="dxa"/>
            <w:shd w:val="clear" w:color="auto" w:fill="BDD6EE" w:themeFill="accent1" w:themeFillTint="66"/>
          </w:tcPr>
          <w:p w:rsidR="00E6129A" w:rsidRPr="005F4DF1" w:rsidRDefault="00E6129A" w:rsidP="00E6129A">
            <w:pPr>
              <w:spacing w:after="120"/>
              <w:rPr>
                <w:rFonts w:ascii="Cambria" w:hAnsi="Cambria"/>
                <w:sz w:val="18"/>
                <w:szCs w:val="18"/>
              </w:rPr>
            </w:pPr>
            <w:r w:rsidRPr="005F4DF1">
              <w:rPr>
                <w:rFonts w:ascii="Cambria" w:hAnsi="Cambria"/>
                <w:sz w:val="18"/>
                <w:szCs w:val="18"/>
                <w:lang w:val="en"/>
              </w:rPr>
              <w:t xml:space="preserve">119/18 - IACHR Welcomes the Approval of the Protocol for the Investigation and Litigation of </w:t>
            </w:r>
            <w:proofErr w:type="spellStart"/>
            <w:r w:rsidRPr="005F4DF1">
              <w:rPr>
                <w:rFonts w:ascii="Cambria" w:hAnsi="Cambria"/>
                <w:sz w:val="18"/>
                <w:szCs w:val="18"/>
                <w:lang w:val="en"/>
              </w:rPr>
              <w:t>Femicides</w:t>
            </w:r>
            <w:proofErr w:type="spellEnd"/>
            <w:r w:rsidRPr="005F4DF1">
              <w:rPr>
                <w:rFonts w:ascii="Cambria" w:hAnsi="Cambria"/>
                <w:sz w:val="18"/>
                <w:szCs w:val="18"/>
                <w:lang w:val="en"/>
              </w:rPr>
              <w:t xml:space="preserve"> in Argentina. Washington, D.C., May 29, 2018</w:t>
            </w:r>
          </w:p>
        </w:tc>
      </w:tr>
      <w:tr w:rsidR="00E6129A" w:rsidRPr="005F4DF1" w:rsidTr="008D4F20">
        <w:trPr>
          <w:trHeight w:val="584"/>
          <w:jc w:val="center"/>
        </w:trPr>
        <w:tc>
          <w:tcPr>
            <w:tcW w:w="1215" w:type="dxa"/>
            <w:shd w:val="clear" w:color="auto" w:fill="4F81BD"/>
            <w:vAlign w:val="center"/>
          </w:tcPr>
          <w:p w:rsidR="00E6129A" w:rsidRPr="005F4DF1" w:rsidRDefault="00E6129A" w:rsidP="00E6129A">
            <w:pPr>
              <w:jc w:val="center"/>
              <w:rPr>
                <w:rFonts w:ascii="Cambria" w:hAnsi="Cambria"/>
                <w:b/>
                <w:color w:val="FFFFFF"/>
                <w:sz w:val="18"/>
                <w:szCs w:val="18"/>
              </w:rPr>
            </w:pPr>
            <w:r w:rsidRPr="005F4DF1">
              <w:rPr>
                <w:rFonts w:ascii="Cambria" w:hAnsi="Cambria"/>
                <w:b/>
                <w:bCs/>
                <w:color w:val="FFFFFF"/>
                <w:sz w:val="18"/>
                <w:szCs w:val="18"/>
                <w:lang w:val="en"/>
              </w:rPr>
              <w:t>Barbados</w:t>
            </w:r>
          </w:p>
        </w:tc>
        <w:tc>
          <w:tcPr>
            <w:tcW w:w="7848" w:type="dxa"/>
            <w:shd w:val="clear" w:color="auto" w:fill="DEEAF6" w:themeFill="accent1" w:themeFillTint="33"/>
          </w:tcPr>
          <w:p w:rsidR="00E6129A" w:rsidRPr="005F4DF1" w:rsidRDefault="00E6129A" w:rsidP="00E6129A">
            <w:pPr>
              <w:spacing w:after="120"/>
              <w:rPr>
                <w:rFonts w:ascii="Cambria" w:hAnsi="Cambria"/>
                <w:sz w:val="18"/>
                <w:szCs w:val="18"/>
              </w:rPr>
            </w:pPr>
            <w:r w:rsidRPr="005F4DF1">
              <w:rPr>
                <w:rFonts w:ascii="Cambria" w:hAnsi="Cambria"/>
                <w:sz w:val="18"/>
                <w:szCs w:val="18"/>
                <w:lang w:val="en"/>
              </w:rPr>
              <w:t>159/18 - IACHR Welcomes Ruling by the Caribbean Court of Justice (CCJ) Making Mandatory Death Penalty in Barbados unconstitutional. Washington, D.C., July 23, 2018</w:t>
            </w:r>
          </w:p>
        </w:tc>
      </w:tr>
      <w:tr w:rsidR="00E6129A" w:rsidRPr="005F4DF1" w:rsidTr="00E25CF1">
        <w:trPr>
          <w:trHeight w:val="476"/>
          <w:jc w:val="center"/>
        </w:trPr>
        <w:tc>
          <w:tcPr>
            <w:tcW w:w="1215" w:type="dxa"/>
            <w:vMerge w:val="restart"/>
            <w:shd w:val="clear" w:color="auto" w:fill="4F81BD"/>
            <w:vAlign w:val="center"/>
          </w:tcPr>
          <w:p w:rsidR="00E6129A" w:rsidRPr="005F4DF1" w:rsidRDefault="00E6129A" w:rsidP="00E6129A">
            <w:pPr>
              <w:jc w:val="center"/>
              <w:rPr>
                <w:rFonts w:ascii="Cambria" w:hAnsi="Cambria"/>
                <w:b/>
                <w:color w:val="FFFFFF"/>
                <w:sz w:val="18"/>
                <w:szCs w:val="18"/>
              </w:rPr>
            </w:pPr>
            <w:r w:rsidRPr="005F4DF1">
              <w:rPr>
                <w:rFonts w:ascii="Cambria" w:hAnsi="Cambria"/>
                <w:b/>
                <w:bCs/>
                <w:color w:val="FFFFFF"/>
                <w:sz w:val="18"/>
                <w:szCs w:val="18"/>
                <w:lang w:val="en"/>
              </w:rPr>
              <w:t>Bolivia</w:t>
            </w:r>
          </w:p>
        </w:tc>
        <w:tc>
          <w:tcPr>
            <w:tcW w:w="7848" w:type="dxa"/>
            <w:shd w:val="clear" w:color="auto" w:fill="BDD6EE" w:themeFill="accent1" w:themeFillTint="66"/>
          </w:tcPr>
          <w:p w:rsidR="00E6129A" w:rsidRPr="005F4DF1" w:rsidRDefault="00E6129A" w:rsidP="00E6129A">
            <w:pPr>
              <w:spacing w:after="120"/>
              <w:rPr>
                <w:rFonts w:ascii="Cambria" w:hAnsi="Cambria"/>
                <w:sz w:val="18"/>
                <w:szCs w:val="18"/>
              </w:rPr>
            </w:pPr>
            <w:r w:rsidRPr="005F4DF1">
              <w:rPr>
                <w:rFonts w:ascii="Cambria" w:hAnsi="Cambria"/>
                <w:sz w:val="18"/>
                <w:szCs w:val="18"/>
                <w:lang w:val="en"/>
              </w:rPr>
              <w:t>62/18 - IACHR Expresses Concern over People Killed and Injured in a Bolivian Prison. Washington, D.C., March 26, 2018</w:t>
            </w:r>
          </w:p>
        </w:tc>
      </w:tr>
      <w:tr w:rsidR="00E6129A" w:rsidRPr="005F4DF1" w:rsidTr="008D4F20">
        <w:trPr>
          <w:trHeight w:val="476"/>
          <w:jc w:val="center"/>
        </w:trPr>
        <w:tc>
          <w:tcPr>
            <w:tcW w:w="1215" w:type="dxa"/>
            <w:vMerge/>
            <w:shd w:val="clear" w:color="auto" w:fill="4F81BD"/>
            <w:vAlign w:val="center"/>
          </w:tcPr>
          <w:p w:rsidR="00E6129A" w:rsidRPr="005F4DF1" w:rsidRDefault="00E6129A" w:rsidP="00E6129A">
            <w:pPr>
              <w:jc w:val="center"/>
              <w:rPr>
                <w:rFonts w:ascii="Cambria" w:hAnsi="Cambria"/>
                <w:b/>
                <w:color w:val="FFFFFF"/>
                <w:sz w:val="18"/>
                <w:szCs w:val="18"/>
              </w:rPr>
            </w:pPr>
          </w:p>
        </w:tc>
        <w:tc>
          <w:tcPr>
            <w:tcW w:w="7848" w:type="dxa"/>
            <w:shd w:val="clear" w:color="auto" w:fill="DEEAF6" w:themeFill="accent1" w:themeFillTint="33"/>
          </w:tcPr>
          <w:p w:rsidR="00E6129A" w:rsidRPr="005F4DF1" w:rsidRDefault="00E6129A" w:rsidP="00E6129A">
            <w:pPr>
              <w:spacing w:after="120"/>
              <w:rPr>
                <w:rFonts w:ascii="Cambria" w:hAnsi="Cambria"/>
                <w:sz w:val="18"/>
                <w:szCs w:val="18"/>
              </w:rPr>
            </w:pPr>
            <w:r w:rsidRPr="005F4DF1">
              <w:rPr>
                <w:rFonts w:ascii="Cambria" w:hAnsi="Cambria"/>
                <w:sz w:val="18"/>
                <w:szCs w:val="18"/>
                <w:lang w:val="en"/>
              </w:rPr>
              <w:t>192/18 - IACHR Wraps-Up Working Visit to Bolivia. Washington, D.C., August 28, 2018</w:t>
            </w:r>
          </w:p>
        </w:tc>
      </w:tr>
      <w:tr w:rsidR="00E6129A" w:rsidRPr="005F4DF1" w:rsidTr="00E25CF1">
        <w:trPr>
          <w:trHeight w:val="548"/>
          <w:jc w:val="center"/>
        </w:trPr>
        <w:tc>
          <w:tcPr>
            <w:tcW w:w="1215" w:type="dxa"/>
            <w:vMerge w:val="restart"/>
            <w:shd w:val="clear" w:color="auto" w:fill="4F81BD"/>
            <w:vAlign w:val="center"/>
          </w:tcPr>
          <w:p w:rsidR="00E6129A" w:rsidRPr="005F4DF1" w:rsidRDefault="00E6129A" w:rsidP="00E6129A">
            <w:pPr>
              <w:jc w:val="center"/>
              <w:rPr>
                <w:rFonts w:ascii="Cambria" w:hAnsi="Cambria"/>
                <w:b/>
                <w:color w:val="FFFFFF"/>
                <w:sz w:val="18"/>
                <w:szCs w:val="18"/>
              </w:rPr>
            </w:pPr>
            <w:r w:rsidRPr="005F4DF1">
              <w:rPr>
                <w:rFonts w:ascii="Cambria" w:hAnsi="Cambria"/>
                <w:b/>
                <w:bCs/>
                <w:color w:val="FFFFFF"/>
                <w:sz w:val="18"/>
                <w:szCs w:val="18"/>
                <w:lang w:val="en"/>
              </w:rPr>
              <w:t>Brazil</w:t>
            </w:r>
          </w:p>
        </w:tc>
        <w:tc>
          <w:tcPr>
            <w:tcW w:w="7848" w:type="dxa"/>
            <w:shd w:val="clear" w:color="auto" w:fill="BDD6EE" w:themeFill="accent1" w:themeFillTint="66"/>
          </w:tcPr>
          <w:p w:rsidR="00E6129A" w:rsidRPr="005F4DF1" w:rsidRDefault="00E6129A" w:rsidP="00E6129A">
            <w:pPr>
              <w:spacing w:after="120"/>
              <w:rPr>
                <w:rFonts w:ascii="Cambria" w:hAnsi="Cambria"/>
                <w:sz w:val="18"/>
                <w:szCs w:val="18"/>
              </w:rPr>
            </w:pPr>
            <w:r w:rsidRPr="005F4DF1">
              <w:rPr>
                <w:rFonts w:ascii="Cambria" w:hAnsi="Cambria"/>
                <w:sz w:val="18"/>
                <w:szCs w:val="18"/>
                <w:lang w:val="en"/>
              </w:rPr>
              <w:t>3/18 - IACHR Condemns Deaths of People Held in Brazilian Prison. Washington, D.C., January 11, 2018</w:t>
            </w:r>
          </w:p>
        </w:tc>
      </w:tr>
      <w:tr w:rsidR="008D1B75" w:rsidRPr="005F4DF1" w:rsidTr="008D4F20">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DEEAF6" w:themeFill="accent1" w:themeFillTint="33"/>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R10/18 - Office of the Special Rapporteur Condemns Murder of Two Journalists in Brazil and Urges the State to Investigate Connection to Journalistic Activity. Washington, D.C., January 29, 2018</w:t>
            </w:r>
          </w:p>
        </w:tc>
      </w:tr>
      <w:tr w:rsidR="008D1B75" w:rsidRPr="005F4DF1" w:rsidTr="00E25CF1">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BDD6EE" w:themeFill="accent1" w:themeFillTint="66"/>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 xml:space="preserve">22/18 - IACHR and U.N. Commissioner for Human Rights express concern over judicial action regarding </w:t>
            </w:r>
            <w:proofErr w:type="spellStart"/>
            <w:r w:rsidRPr="005F4DF1">
              <w:rPr>
                <w:rFonts w:ascii="Cambria" w:hAnsi="Cambria"/>
                <w:i/>
                <w:iCs/>
                <w:sz w:val="18"/>
                <w:szCs w:val="18"/>
                <w:lang w:val="en"/>
              </w:rPr>
              <w:t>quilombola</w:t>
            </w:r>
            <w:proofErr w:type="spellEnd"/>
            <w:r w:rsidRPr="005F4DF1">
              <w:rPr>
                <w:rFonts w:ascii="Cambria" w:hAnsi="Cambria"/>
                <w:sz w:val="18"/>
                <w:szCs w:val="18"/>
                <w:lang w:val="en"/>
              </w:rPr>
              <w:t xml:space="preserve"> peoples in Brazil. Washington, D.C. / Santiago, Chile, February 7, 2018</w:t>
            </w:r>
          </w:p>
        </w:tc>
      </w:tr>
      <w:tr w:rsidR="008D1B75" w:rsidRPr="005F4DF1" w:rsidTr="008D4F20">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DEEAF6" w:themeFill="accent1" w:themeFillTint="33"/>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 xml:space="preserve">27/18 - IACHR Condemns Murder of </w:t>
            </w:r>
            <w:proofErr w:type="spellStart"/>
            <w:r w:rsidRPr="005F4DF1">
              <w:rPr>
                <w:rFonts w:ascii="Cambria" w:hAnsi="Cambria"/>
                <w:sz w:val="18"/>
                <w:szCs w:val="18"/>
                <w:lang w:val="en"/>
              </w:rPr>
              <w:t>Campesino</w:t>
            </w:r>
            <w:proofErr w:type="spellEnd"/>
            <w:r w:rsidRPr="005F4DF1">
              <w:rPr>
                <w:rFonts w:ascii="Cambria" w:hAnsi="Cambria"/>
                <w:sz w:val="18"/>
                <w:szCs w:val="18"/>
                <w:lang w:val="en"/>
              </w:rPr>
              <w:t xml:space="preserve"> Defender of the Right to Land in Brazil. Washington, D.C., February 13, 2018</w:t>
            </w:r>
          </w:p>
        </w:tc>
      </w:tr>
      <w:tr w:rsidR="008D1B75" w:rsidRPr="005F4DF1" w:rsidTr="00E25CF1">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BDD6EE" w:themeFill="accent1" w:themeFillTint="66"/>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 xml:space="preserve">30/18 - IACHR Condemns Deaths of 10 People in Prison in </w:t>
            </w:r>
            <w:proofErr w:type="spellStart"/>
            <w:r w:rsidRPr="005F4DF1">
              <w:rPr>
                <w:rFonts w:ascii="Cambria" w:hAnsi="Cambria"/>
                <w:sz w:val="18"/>
                <w:szCs w:val="18"/>
                <w:lang w:val="en"/>
              </w:rPr>
              <w:t>Ceará</w:t>
            </w:r>
            <w:proofErr w:type="spellEnd"/>
            <w:r w:rsidRPr="005F4DF1">
              <w:rPr>
                <w:rFonts w:ascii="Cambria" w:hAnsi="Cambria"/>
                <w:sz w:val="18"/>
                <w:szCs w:val="18"/>
                <w:lang w:val="en"/>
              </w:rPr>
              <w:t>, Brazil. Washington, D.C., February 16, 2018</w:t>
            </w:r>
          </w:p>
        </w:tc>
      </w:tr>
      <w:tr w:rsidR="008D1B75" w:rsidRPr="005F4DF1" w:rsidTr="008D4F20">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DEEAF6" w:themeFill="accent1" w:themeFillTint="33"/>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47/18 - OHCHR and IACHR express concern over federal intervention in Rio de Janeiro. Washington, D.C., March 13, 2018</w:t>
            </w:r>
          </w:p>
        </w:tc>
      </w:tr>
      <w:tr w:rsidR="008D1B75" w:rsidRPr="005F4DF1" w:rsidTr="00E25CF1">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BDD6EE" w:themeFill="accent1" w:themeFillTint="66"/>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49/18 - IACHR Welcomes decision in favor of women imprisoned in Brazil. Washington, D.C., March 14, 2018</w:t>
            </w:r>
          </w:p>
        </w:tc>
      </w:tr>
      <w:tr w:rsidR="008D1B75" w:rsidRPr="005F4DF1" w:rsidTr="008D4F20">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DEEAF6" w:themeFill="accent1" w:themeFillTint="33"/>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52/18 - IACHR Repudiates Murder of Councilor and Defender of Human Rights in Brazil.  Washington, D.C., March 16, 2018</w:t>
            </w:r>
          </w:p>
        </w:tc>
      </w:tr>
      <w:tr w:rsidR="008D1B75" w:rsidRPr="005F4DF1" w:rsidTr="00E25CF1">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BDD6EE" w:themeFill="accent1" w:themeFillTint="66"/>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84/18 - IACHR Condemns Deaths of at least 21 People in Brazilian Prison. Washington, D.C., April 23, 2018</w:t>
            </w:r>
          </w:p>
        </w:tc>
      </w:tr>
      <w:tr w:rsidR="008D1B75" w:rsidRPr="005F4DF1" w:rsidTr="008D4F20">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DEEAF6" w:themeFill="accent1" w:themeFillTint="33"/>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85/18 - IACHR Welcomes Brazilian Supreme Court Decision to Allow Trans Persons to Change Name through Self-Declaration</w:t>
            </w:r>
            <w:r w:rsidR="003A22FD" w:rsidRPr="005F4DF1">
              <w:rPr>
                <w:rFonts w:ascii="Cambria" w:hAnsi="Cambria"/>
                <w:sz w:val="18"/>
                <w:szCs w:val="18"/>
                <w:lang w:val="en"/>
              </w:rPr>
              <w:t xml:space="preserve">. </w:t>
            </w:r>
            <w:r w:rsidRPr="005F4DF1">
              <w:rPr>
                <w:rFonts w:ascii="Cambria" w:hAnsi="Cambria"/>
                <w:sz w:val="18"/>
                <w:szCs w:val="18"/>
                <w:lang w:val="en"/>
              </w:rPr>
              <w:t>Washington, D.C., April 23, 2018</w:t>
            </w:r>
          </w:p>
        </w:tc>
      </w:tr>
      <w:tr w:rsidR="008D1B75" w:rsidRPr="005F4DF1" w:rsidTr="00E25CF1">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BDD6EE" w:themeFill="accent1" w:themeFillTint="66"/>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138/18 - IACHR Dismayed over Frequent Deaths of Teenagers in Brazilian Detention Centers.</w:t>
            </w:r>
            <w:r w:rsidRPr="005F4DF1">
              <w:rPr>
                <w:rFonts w:ascii="Cambria" w:hAnsi="Cambria"/>
                <w:sz w:val="18"/>
                <w:szCs w:val="18"/>
                <w:lang w:val="en"/>
              </w:rPr>
              <w:tab/>
              <w:t>Washington, D.C., June 27, 2018</w:t>
            </w:r>
          </w:p>
        </w:tc>
      </w:tr>
      <w:tr w:rsidR="008D1B75" w:rsidRPr="005F4DF1" w:rsidTr="008D4F20">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DEEAF6" w:themeFill="accent1" w:themeFillTint="33"/>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R140/18 - Office of the Special Rapporteur condemns the killing of journalist in Brazil. Washington, D.C., June 29, 2018</w:t>
            </w:r>
          </w:p>
        </w:tc>
      </w:tr>
      <w:tr w:rsidR="008D1B75" w:rsidRPr="005F4DF1" w:rsidTr="00E25CF1">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BDD6EE" w:themeFill="accent1" w:themeFillTint="66"/>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168/18 - IACHR Condemns Murders of Human Rights Defenders Linked to Environmental and Land Rights and to Rural Laborers in Brazil. Washington, D.C., July 27, 2018</w:t>
            </w:r>
          </w:p>
        </w:tc>
      </w:tr>
      <w:tr w:rsidR="008D1B75" w:rsidRPr="005F4DF1" w:rsidTr="008D4F20">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DEEAF6" w:themeFill="accent1" w:themeFillTint="33"/>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R191/18 - Office of the Special Rapporteur condemns the murder of a Journalist in Brazil and urges the authorities to Investigate Connection to Journalistic Activity. Washington, D.C., August 28, 2018</w:t>
            </w:r>
          </w:p>
        </w:tc>
      </w:tr>
      <w:tr w:rsidR="008D1B75" w:rsidRPr="005F4DF1" w:rsidTr="00E25CF1">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BDD6EE" w:themeFill="accent1" w:themeFillTint="66"/>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209/18 - IACHR Expresses Deep Concern over Growing Violence against Afro-descendants in Brazil. Washington, D.C., September 26, 2018</w:t>
            </w:r>
          </w:p>
        </w:tc>
      </w:tr>
      <w:tr w:rsidR="008D1B75" w:rsidRPr="005F4DF1" w:rsidTr="008D4F20">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DEEAF6" w:themeFill="accent1" w:themeFillTint="33"/>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232/18 - IACHR conducts on site visit to Brazil. Washington, D.C., November 1, 2018</w:t>
            </w:r>
          </w:p>
        </w:tc>
      </w:tr>
      <w:tr w:rsidR="008D1B75" w:rsidRPr="005F4DF1" w:rsidTr="00E25CF1">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BDD6EE" w:themeFill="accent1" w:themeFillTint="66"/>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238/18 - IACHR Concludes Visit to Brazil. Washington, D.C., November 12, 2018</w:t>
            </w:r>
          </w:p>
        </w:tc>
      </w:tr>
      <w:tr w:rsidR="008D1B75" w:rsidRPr="005F4DF1" w:rsidTr="008D4F20">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DEEAF6" w:themeFill="accent1" w:themeFillTint="33"/>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276/18 - IACHR and Regional Office for South America of the OHCHR Condemn Murders of Rural Activists in Brazil. Washington, D.C., December 27, 2018</w:t>
            </w:r>
          </w:p>
        </w:tc>
      </w:tr>
      <w:tr w:rsidR="008D1B75" w:rsidRPr="005F4DF1" w:rsidTr="00E25CF1">
        <w:trPr>
          <w:trHeight w:val="512"/>
          <w:jc w:val="center"/>
        </w:trPr>
        <w:tc>
          <w:tcPr>
            <w:tcW w:w="1215" w:type="dxa"/>
            <w:vMerge w:val="restart"/>
            <w:shd w:val="clear" w:color="auto" w:fill="4F81BD"/>
            <w:vAlign w:val="center"/>
          </w:tcPr>
          <w:p w:rsidR="008D1B75" w:rsidRPr="005F4DF1" w:rsidRDefault="008D1B75" w:rsidP="008D1B75">
            <w:pPr>
              <w:jc w:val="center"/>
              <w:rPr>
                <w:rFonts w:ascii="Cambria" w:hAnsi="Cambria"/>
                <w:b/>
                <w:color w:val="FFFFFF"/>
                <w:sz w:val="18"/>
                <w:szCs w:val="18"/>
              </w:rPr>
            </w:pPr>
            <w:r w:rsidRPr="005F4DF1">
              <w:rPr>
                <w:rFonts w:ascii="Cambria" w:hAnsi="Cambria"/>
                <w:b/>
                <w:bCs/>
                <w:color w:val="FFFFFF"/>
                <w:sz w:val="18"/>
                <w:szCs w:val="18"/>
                <w:lang w:val="en"/>
              </w:rPr>
              <w:t>Canada</w:t>
            </w:r>
          </w:p>
          <w:p w:rsidR="008D1B75" w:rsidRPr="005F4DF1" w:rsidRDefault="008D1B75" w:rsidP="008D1B75">
            <w:pPr>
              <w:jc w:val="center"/>
              <w:rPr>
                <w:rFonts w:ascii="Cambria" w:hAnsi="Cambria"/>
                <w:b/>
                <w:color w:val="FFFFFF"/>
                <w:sz w:val="18"/>
                <w:szCs w:val="18"/>
              </w:rPr>
            </w:pPr>
          </w:p>
        </w:tc>
        <w:tc>
          <w:tcPr>
            <w:tcW w:w="7848" w:type="dxa"/>
            <w:shd w:val="clear" w:color="auto" w:fill="BDD6EE" w:themeFill="accent1" w:themeFillTint="66"/>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13/18 - IACHR Welcomes Elimination of Long-Term Solitary Confinement of People with Mental Disabilities in Ontario, Canada. Washington, D.C., January 30, 2018</w:t>
            </w:r>
          </w:p>
        </w:tc>
      </w:tr>
      <w:tr w:rsidR="008D1B75" w:rsidRPr="005F4DF1" w:rsidTr="008D4F20">
        <w:trPr>
          <w:trHeight w:val="647"/>
          <w:jc w:val="center"/>
        </w:trPr>
        <w:tc>
          <w:tcPr>
            <w:tcW w:w="1215" w:type="dxa"/>
            <w:vMerge/>
            <w:shd w:val="clear" w:color="auto" w:fill="4F81BD"/>
            <w:vAlign w:val="center"/>
          </w:tcPr>
          <w:p w:rsidR="008D1B75" w:rsidRPr="005F4DF1" w:rsidRDefault="008D1B75" w:rsidP="008D1B75">
            <w:pPr>
              <w:jc w:val="center"/>
              <w:rPr>
                <w:rFonts w:ascii="Cambria" w:hAnsi="Cambria"/>
                <w:b/>
                <w:color w:val="FFFFFF"/>
                <w:sz w:val="18"/>
                <w:szCs w:val="18"/>
              </w:rPr>
            </w:pPr>
          </w:p>
        </w:tc>
        <w:tc>
          <w:tcPr>
            <w:tcW w:w="7848" w:type="dxa"/>
            <w:shd w:val="clear" w:color="auto" w:fill="DEEAF6" w:themeFill="accent1" w:themeFillTint="33"/>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20/18 - IACHR Welcomes Creation by Canada of an Ombudsperson to Oversee Canadian Companies Operating Abroad. Washington, D.C., February 6, 2018</w:t>
            </w:r>
          </w:p>
        </w:tc>
      </w:tr>
      <w:tr w:rsidR="008D1B75" w:rsidRPr="005F4DF1" w:rsidTr="00E25CF1">
        <w:trPr>
          <w:trHeight w:val="620"/>
          <w:jc w:val="center"/>
        </w:trPr>
        <w:tc>
          <w:tcPr>
            <w:tcW w:w="1215" w:type="dxa"/>
            <w:vMerge w:val="restart"/>
            <w:shd w:val="clear" w:color="auto" w:fill="4F81BD"/>
            <w:vAlign w:val="center"/>
          </w:tcPr>
          <w:p w:rsidR="008D1B75" w:rsidRPr="005F4DF1" w:rsidRDefault="008D1B75" w:rsidP="008D1B75">
            <w:pPr>
              <w:jc w:val="center"/>
              <w:rPr>
                <w:rFonts w:ascii="Cambria" w:hAnsi="Cambria"/>
                <w:b/>
                <w:color w:val="FFFFFF"/>
                <w:sz w:val="18"/>
                <w:szCs w:val="18"/>
              </w:rPr>
            </w:pPr>
            <w:r w:rsidRPr="005F4DF1">
              <w:rPr>
                <w:rFonts w:ascii="Cambria" w:hAnsi="Cambria"/>
                <w:b/>
                <w:bCs/>
                <w:color w:val="FFFFFF"/>
                <w:sz w:val="18"/>
                <w:szCs w:val="18"/>
                <w:lang w:val="en"/>
              </w:rPr>
              <w:t>Chile</w:t>
            </w:r>
          </w:p>
          <w:p w:rsidR="008D1B75" w:rsidRPr="005F4DF1" w:rsidRDefault="008D1B75" w:rsidP="008D1B75">
            <w:pPr>
              <w:jc w:val="center"/>
              <w:rPr>
                <w:rFonts w:ascii="Cambria" w:hAnsi="Cambria"/>
                <w:b/>
                <w:color w:val="FFFFFF"/>
                <w:sz w:val="18"/>
                <w:szCs w:val="18"/>
              </w:rPr>
            </w:pPr>
          </w:p>
        </w:tc>
        <w:tc>
          <w:tcPr>
            <w:tcW w:w="7848" w:type="dxa"/>
            <w:shd w:val="clear" w:color="auto" w:fill="BDD6EE" w:themeFill="accent1" w:themeFillTint="66"/>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46/18 - IACHR Welcomes Creation of Office of Ombudsman for Children in Chile. Washington, D.C., March 12, 2018</w:t>
            </w:r>
          </w:p>
        </w:tc>
      </w:tr>
      <w:tr w:rsidR="008D1B75" w:rsidRPr="005F4DF1" w:rsidTr="008D4F20">
        <w:trPr>
          <w:trHeight w:val="620"/>
          <w:jc w:val="center"/>
        </w:trPr>
        <w:tc>
          <w:tcPr>
            <w:tcW w:w="1215" w:type="dxa"/>
            <w:vMerge/>
            <w:shd w:val="clear" w:color="auto" w:fill="4F81BD"/>
            <w:vAlign w:val="center"/>
          </w:tcPr>
          <w:p w:rsidR="008D1B75" w:rsidRPr="005F4DF1" w:rsidRDefault="008D1B75" w:rsidP="008D1B75">
            <w:pPr>
              <w:jc w:val="center"/>
              <w:rPr>
                <w:rFonts w:ascii="Cambria" w:hAnsi="Cambria"/>
                <w:b/>
                <w:color w:val="FFFFFF"/>
                <w:sz w:val="18"/>
                <w:szCs w:val="18"/>
              </w:rPr>
            </w:pPr>
          </w:p>
        </w:tc>
        <w:tc>
          <w:tcPr>
            <w:tcW w:w="7848" w:type="dxa"/>
            <w:shd w:val="clear" w:color="auto" w:fill="DEEAF6" w:themeFill="accent1" w:themeFillTint="33"/>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 xml:space="preserve">185/18 - IACHR </w:t>
            </w:r>
            <w:proofErr w:type="spellStart"/>
            <w:r w:rsidRPr="005F4DF1">
              <w:rPr>
                <w:rFonts w:ascii="Cambria" w:hAnsi="Cambria"/>
                <w:sz w:val="18"/>
                <w:szCs w:val="18"/>
                <w:lang w:val="en"/>
              </w:rPr>
              <w:t>Epresses</w:t>
            </w:r>
            <w:proofErr w:type="spellEnd"/>
            <w:r w:rsidRPr="005F4DF1">
              <w:rPr>
                <w:rFonts w:ascii="Cambria" w:hAnsi="Cambria"/>
                <w:sz w:val="18"/>
                <w:szCs w:val="18"/>
                <w:lang w:val="en"/>
              </w:rPr>
              <w:t xml:space="preserve"> Concern over the Granting of Conditional Release to those Convicted of Serious Human Rights Violations in Chile. Washington, D.C., August 17, 2018</w:t>
            </w:r>
          </w:p>
        </w:tc>
      </w:tr>
      <w:tr w:rsidR="008D1B75" w:rsidRPr="005F4DF1" w:rsidTr="00E25CF1">
        <w:trPr>
          <w:jc w:val="center"/>
        </w:trPr>
        <w:tc>
          <w:tcPr>
            <w:tcW w:w="1215" w:type="dxa"/>
            <w:vMerge/>
            <w:shd w:val="clear" w:color="auto" w:fill="4F81BD"/>
            <w:vAlign w:val="center"/>
          </w:tcPr>
          <w:p w:rsidR="008D1B75" w:rsidRPr="005F4DF1" w:rsidRDefault="008D1B75" w:rsidP="008D1B75">
            <w:pPr>
              <w:jc w:val="center"/>
              <w:rPr>
                <w:rFonts w:ascii="Cambria" w:hAnsi="Cambria"/>
                <w:sz w:val="18"/>
                <w:szCs w:val="18"/>
              </w:rPr>
            </w:pPr>
          </w:p>
        </w:tc>
        <w:tc>
          <w:tcPr>
            <w:tcW w:w="7848" w:type="dxa"/>
            <w:shd w:val="clear" w:color="auto" w:fill="BDD6EE" w:themeFill="accent1" w:themeFillTint="66"/>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249/18 - IACHR expresses its concern about the acts of violence that occurred in the Indigenous Community of Temukuikui in Chile. Washington, D.C., November 21, 2018</w:t>
            </w:r>
          </w:p>
        </w:tc>
      </w:tr>
      <w:tr w:rsidR="008D1B75" w:rsidRPr="005F4DF1" w:rsidTr="008D4F20">
        <w:trPr>
          <w:trHeight w:val="530"/>
          <w:jc w:val="center"/>
        </w:trPr>
        <w:tc>
          <w:tcPr>
            <w:tcW w:w="1215" w:type="dxa"/>
            <w:vMerge w:val="restart"/>
            <w:shd w:val="clear" w:color="auto" w:fill="4F81BD"/>
            <w:vAlign w:val="center"/>
          </w:tcPr>
          <w:p w:rsidR="008D1B75" w:rsidRPr="005F4DF1" w:rsidRDefault="008D1B75" w:rsidP="008D1B75">
            <w:pPr>
              <w:jc w:val="center"/>
              <w:rPr>
                <w:rFonts w:ascii="Cambria" w:hAnsi="Cambria"/>
                <w:b/>
                <w:color w:val="FFFFFF"/>
                <w:sz w:val="18"/>
                <w:szCs w:val="18"/>
              </w:rPr>
            </w:pPr>
            <w:r w:rsidRPr="005F4DF1">
              <w:rPr>
                <w:rFonts w:ascii="Cambria" w:hAnsi="Cambria"/>
                <w:b/>
                <w:bCs/>
                <w:color w:val="FFFFFF"/>
                <w:sz w:val="18"/>
                <w:szCs w:val="18"/>
                <w:lang w:val="en"/>
              </w:rPr>
              <w:t>Colombia</w:t>
            </w:r>
          </w:p>
          <w:p w:rsidR="008D1B75" w:rsidRPr="005F4DF1" w:rsidRDefault="008D1B75" w:rsidP="008D1B75">
            <w:pPr>
              <w:jc w:val="center"/>
              <w:rPr>
                <w:rFonts w:ascii="Cambria" w:hAnsi="Cambria"/>
                <w:b/>
                <w:color w:val="FFFFFF"/>
                <w:sz w:val="18"/>
                <w:szCs w:val="18"/>
              </w:rPr>
            </w:pPr>
          </w:p>
        </w:tc>
        <w:tc>
          <w:tcPr>
            <w:tcW w:w="7848" w:type="dxa"/>
            <w:shd w:val="clear" w:color="auto" w:fill="DEEAF6" w:themeFill="accent1" w:themeFillTint="33"/>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65/18 - IACHR Urges Colombia to Adopt Urgent Measures to Protect Human Rights Defenders and Social Leaders. Washington, D.C., March 27, 2018</w:t>
            </w:r>
          </w:p>
        </w:tc>
      </w:tr>
      <w:tr w:rsidR="008D1B75" w:rsidRPr="005F4DF1" w:rsidTr="00E25CF1">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BDD6EE" w:themeFill="accent1" w:themeFillTint="66"/>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86/18 - IACHR Condemns Attack on a Committee of Colombia’s Land Restitution Unit. Washington, D.C., April 23, 2018</w:t>
            </w:r>
          </w:p>
        </w:tc>
      </w:tr>
      <w:tr w:rsidR="008D1B75" w:rsidRPr="005F4DF1" w:rsidTr="008D4F20">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DEEAF6" w:themeFill="accent1" w:themeFillTint="33"/>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 xml:space="preserve">139/18 - IACHR meets with the institutions included in the Peace Agreement in </w:t>
            </w:r>
            <w:proofErr w:type="spellStart"/>
            <w:r w:rsidRPr="005F4DF1">
              <w:rPr>
                <w:rFonts w:ascii="Cambria" w:hAnsi="Cambria"/>
                <w:sz w:val="18"/>
                <w:szCs w:val="18"/>
                <w:lang w:val="en"/>
              </w:rPr>
              <w:t>Colombia.Washington</w:t>
            </w:r>
            <w:proofErr w:type="spellEnd"/>
            <w:r w:rsidRPr="005F4DF1">
              <w:rPr>
                <w:rFonts w:ascii="Cambria" w:hAnsi="Cambria"/>
                <w:sz w:val="18"/>
                <w:szCs w:val="18"/>
                <w:lang w:val="en"/>
              </w:rPr>
              <w:t>, D.C., June 28, 2018</w:t>
            </w:r>
          </w:p>
        </w:tc>
      </w:tr>
      <w:tr w:rsidR="008D1B75" w:rsidRPr="005F4DF1" w:rsidTr="00E25CF1">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BDD6EE" w:themeFill="accent1" w:themeFillTint="66"/>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155/18 - IACHR Condemns Murders of Human Rights Defenders and Social Leaders in Colombia. Washington, D.C., July 19, 2018</w:t>
            </w:r>
          </w:p>
        </w:tc>
      </w:tr>
      <w:tr w:rsidR="008D1B75" w:rsidRPr="005F4DF1" w:rsidTr="008D4F20">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DEEAF6" w:themeFill="accent1" w:themeFillTint="33"/>
          </w:tcPr>
          <w:p w:rsidR="008D1B75" w:rsidRPr="005F4DF1" w:rsidRDefault="008D1B75" w:rsidP="000D1851">
            <w:pPr>
              <w:spacing w:after="120"/>
              <w:rPr>
                <w:rFonts w:ascii="Cambria" w:hAnsi="Cambria"/>
                <w:sz w:val="18"/>
                <w:szCs w:val="18"/>
              </w:rPr>
            </w:pPr>
            <w:r w:rsidRPr="005F4DF1">
              <w:rPr>
                <w:rFonts w:ascii="Cambria" w:hAnsi="Cambria"/>
                <w:sz w:val="18"/>
                <w:szCs w:val="18"/>
                <w:lang w:val="en"/>
              </w:rPr>
              <w:t>176/18 - IACHR Condemns Death of Nine Persons in Colombia. Washington, D.C., August 9, 2018</w:t>
            </w:r>
          </w:p>
        </w:tc>
      </w:tr>
      <w:tr w:rsidR="008D1B75" w:rsidRPr="005F4DF1" w:rsidTr="00E25CF1">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BDD6EE" w:themeFill="accent1" w:themeFillTint="66"/>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180/18 - IACHR Salutes Gender Parity in the Cabinet of Ministers in Colombia. Washington, D.C., August 13, 2018</w:t>
            </w:r>
          </w:p>
        </w:tc>
      </w:tr>
      <w:tr w:rsidR="008D1B75" w:rsidRPr="005F4DF1" w:rsidTr="008D4F20">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DEEAF6" w:themeFill="accent1" w:themeFillTint="33"/>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184/18</w:t>
            </w:r>
            <w:r w:rsidRPr="005F4DF1">
              <w:rPr>
                <w:rFonts w:ascii="Cambria" w:hAnsi="Cambria"/>
                <w:sz w:val="18"/>
                <w:szCs w:val="18"/>
                <w:lang w:val="en"/>
              </w:rPr>
              <w:tab/>
              <w:t xml:space="preserve"> IACHR Welcomes Measures Adopted by Colombia to Regularize Migration and Access to Rights for Venezuelans. Washington, D.C., August 17, 2018</w:t>
            </w:r>
          </w:p>
        </w:tc>
      </w:tr>
      <w:tr w:rsidR="008D1B75" w:rsidRPr="005F4DF1" w:rsidTr="00E25CF1">
        <w:trPr>
          <w:jc w:val="center"/>
        </w:trPr>
        <w:tc>
          <w:tcPr>
            <w:tcW w:w="1215" w:type="dxa"/>
            <w:vMerge w:val="restart"/>
            <w:shd w:val="clear" w:color="auto" w:fill="4F81BD"/>
            <w:vAlign w:val="center"/>
          </w:tcPr>
          <w:p w:rsidR="008D1B75" w:rsidRPr="005F4DF1" w:rsidRDefault="008D1B75" w:rsidP="008D1B75">
            <w:pPr>
              <w:jc w:val="center"/>
              <w:rPr>
                <w:rFonts w:ascii="Cambria" w:hAnsi="Cambria"/>
                <w:b/>
                <w:color w:val="FFFFFF"/>
                <w:sz w:val="18"/>
                <w:szCs w:val="18"/>
              </w:rPr>
            </w:pPr>
            <w:r w:rsidRPr="005F4DF1">
              <w:rPr>
                <w:rFonts w:ascii="Cambria" w:hAnsi="Cambria"/>
                <w:b/>
                <w:bCs/>
                <w:color w:val="FFFFFF"/>
                <w:sz w:val="18"/>
                <w:szCs w:val="18"/>
                <w:lang w:val="en"/>
              </w:rPr>
              <w:t>Costa Rica</w:t>
            </w:r>
          </w:p>
        </w:tc>
        <w:tc>
          <w:tcPr>
            <w:tcW w:w="7848" w:type="dxa"/>
            <w:shd w:val="clear" w:color="auto" w:fill="BDD6EE" w:themeFill="accent1" w:themeFillTint="66"/>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181/18 - IACHR Welcomes Supreme Court Decision on Equal Marriage in Costa Rica.  Washington, D.C., August 14, 2018</w:t>
            </w:r>
          </w:p>
        </w:tc>
      </w:tr>
      <w:tr w:rsidR="008D1B75" w:rsidRPr="005F4DF1" w:rsidTr="008D4F20">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DEEAF6" w:themeFill="accent1" w:themeFillTint="33"/>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233/18 - Preliminary observations on the working visit to monitor the situation of Nicaraguans forced to flee to Costa Rica. Washington, D.C., November 1, 2018</w:t>
            </w:r>
          </w:p>
        </w:tc>
      </w:tr>
      <w:tr w:rsidR="008D1B75" w:rsidRPr="005F4DF1" w:rsidTr="002F0A7C">
        <w:trPr>
          <w:trHeight w:val="476"/>
          <w:jc w:val="center"/>
        </w:trPr>
        <w:tc>
          <w:tcPr>
            <w:tcW w:w="1215" w:type="dxa"/>
            <w:vMerge w:val="restart"/>
            <w:shd w:val="clear" w:color="auto" w:fill="4F81BD"/>
            <w:vAlign w:val="center"/>
          </w:tcPr>
          <w:p w:rsidR="008D1B75" w:rsidRPr="005F4DF1" w:rsidRDefault="008D1B75" w:rsidP="008D1B75">
            <w:pPr>
              <w:jc w:val="center"/>
              <w:rPr>
                <w:rFonts w:ascii="Cambria" w:hAnsi="Cambria"/>
                <w:b/>
                <w:color w:val="FFFFFF"/>
                <w:sz w:val="18"/>
                <w:szCs w:val="18"/>
              </w:rPr>
            </w:pPr>
            <w:r w:rsidRPr="005F4DF1">
              <w:rPr>
                <w:rFonts w:ascii="Cambria" w:hAnsi="Cambria"/>
                <w:b/>
                <w:bCs/>
                <w:color w:val="FFFFFF"/>
                <w:sz w:val="18"/>
                <w:szCs w:val="18"/>
                <w:lang w:val="en"/>
              </w:rPr>
              <w:t>Cuba</w:t>
            </w:r>
          </w:p>
        </w:tc>
        <w:tc>
          <w:tcPr>
            <w:tcW w:w="7848" w:type="dxa"/>
            <w:shd w:val="clear" w:color="auto" w:fill="BDD6EE" w:themeFill="accent1" w:themeFillTint="66"/>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R82/18 - IACHR publishes merit report in case related to the criminalization of political opinion and deliberation in Cuba. Washington, D.C., April 11, 2018</w:t>
            </w:r>
          </w:p>
        </w:tc>
      </w:tr>
      <w:tr w:rsidR="008D1B75" w:rsidRPr="005F4DF1" w:rsidTr="008D4F20">
        <w:trPr>
          <w:trHeight w:val="476"/>
          <w:jc w:val="center"/>
        </w:trPr>
        <w:tc>
          <w:tcPr>
            <w:tcW w:w="1215" w:type="dxa"/>
            <w:vMerge/>
            <w:shd w:val="clear" w:color="auto" w:fill="4F81BD"/>
            <w:vAlign w:val="center"/>
          </w:tcPr>
          <w:p w:rsidR="008D1B75" w:rsidRPr="005F4DF1" w:rsidRDefault="008D1B75" w:rsidP="008D1B75">
            <w:pPr>
              <w:jc w:val="center"/>
              <w:rPr>
                <w:rFonts w:ascii="Cambria" w:hAnsi="Cambria"/>
                <w:b/>
                <w:color w:val="FFFFFF"/>
                <w:sz w:val="18"/>
                <w:szCs w:val="18"/>
              </w:rPr>
            </w:pPr>
          </w:p>
        </w:tc>
        <w:tc>
          <w:tcPr>
            <w:tcW w:w="7848" w:type="dxa"/>
            <w:shd w:val="clear" w:color="auto" w:fill="DEEAF6" w:themeFill="accent1" w:themeFillTint="33"/>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 xml:space="preserve">R152/18 - Office of the Special Rapporteur Expresses Concern over Criminal Convictions for </w:t>
            </w:r>
            <w:proofErr w:type="spellStart"/>
            <w:r w:rsidRPr="005F4DF1">
              <w:rPr>
                <w:rFonts w:ascii="Cambria" w:hAnsi="Cambria"/>
                <w:sz w:val="18"/>
                <w:szCs w:val="18"/>
                <w:lang w:val="en"/>
              </w:rPr>
              <w:t>desacato</w:t>
            </w:r>
            <w:proofErr w:type="spellEnd"/>
            <w:r w:rsidRPr="005F4DF1">
              <w:rPr>
                <w:rFonts w:ascii="Cambria" w:hAnsi="Cambria"/>
                <w:sz w:val="18"/>
                <w:szCs w:val="18"/>
                <w:lang w:val="en"/>
              </w:rPr>
              <w:t xml:space="preserve"> laws in Cuba. Washington, D.C., July 17, 2018</w:t>
            </w:r>
          </w:p>
        </w:tc>
      </w:tr>
      <w:tr w:rsidR="008D1B75" w:rsidRPr="005F4DF1" w:rsidTr="002F0A7C">
        <w:trPr>
          <w:trHeight w:val="476"/>
          <w:jc w:val="center"/>
        </w:trPr>
        <w:tc>
          <w:tcPr>
            <w:tcW w:w="1215" w:type="dxa"/>
            <w:vMerge w:val="restart"/>
            <w:shd w:val="clear" w:color="auto" w:fill="4F81BD"/>
            <w:vAlign w:val="center"/>
          </w:tcPr>
          <w:p w:rsidR="008D1B75" w:rsidRPr="005F4DF1" w:rsidRDefault="008D1B75" w:rsidP="008D1B75">
            <w:pPr>
              <w:jc w:val="center"/>
              <w:rPr>
                <w:rFonts w:ascii="Cambria" w:hAnsi="Cambria"/>
                <w:b/>
                <w:color w:val="FFFFFF"/>
                <w:sz w:val="18"/>
                <w:szCs w:val="18"/>
              </w:rPr>
            </w:pPr>
            <w:r w:rsidRPr="005F4DF1">
              <w:rPr>
                <w:rFonts w:ascii="Cambria" w:hAnsi="Cambria"/>
                <w:b/>
                <w:bCs/>
                <w:color w:val="FFFFFF"/>
                <w:sz w:val="18"/>
                <w:szCs w:val="18"/>
                <w:lang w:val="en"/>
              </w:rPr>
              <w:t>Ecuador</w:t>
            </w:r>
          </w:p>
        </w:tc>
        <w:tc>
          <w:tcPr>
            <w:tcW w:w="7848" w:type="dxa"/>
            <w:shd w:val="clear" w:color="auto" w:fill="BDD6EE" w:themeFill="accent1" w:themeFillTint="66"/>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 xml:space="preserve">106/18 - IACHR and its </w:t>
            </w:r>
            <w:proofErr w:type="spellStart"/>
            <w:r w:rsidRPr="005F4DF1">
              <w:rPr>
                <w:rFonts w:ascii="Cambria" w:hAnsi="Cambria"/>
                <w:sz w:val="18"/>
                <w:szCs w:val="18"/>
                <w:lang w:val="en"/>
              </w:rPr>
              <w:t>Rapporteurship</w:t>
            </w:r>
            <w:proofErr w:type="spellEnd"/>
            <w:r w:rsidRPr="005F4DF1">
              <w:rPr>
                <w:rFonts w:ascii="Cambria" w:hAnsi="Cambria"/>
                <w:sz w:val="18"/>
                <w:szCs w:val="18"/>
                <w:lang w:val="en"/>
              </w:rPr>
              <w:t xml:space="preserve"> for Freedom of Expression Report on Follow-up after the Murder of Members of a Team of Ecuadorian Reporters. Santo Domingo, May 11, 2018</w:t>
            </w:r>
          </w:p>
        </w:tc>
      </w:tr>
      <w:tr w:rsidR="008D1B75" w:rsidRPr="005F4DF1" w:rsidTr="008D4F20">
        <w:trPr>
          <w:trHeight w:val="476"/>
          <w:jc w:val="center"/>
        </w:trPr>
        <w:tc>
          <w:tcPr>
            <w:tcW w:w="1215" w:type="dxa"/>
            <w:vMerge/>
            <w:shd w:val="clear" w:color="auto" w:fill="4F81BD"/>
            <w:vAlign w:val="center"/>
          </w:tcPr>
          <w:p w:rsidR="008D1B75" w:rsidRPr="005F4DF1" w:rsidRDefault="008D1B75" w:rsidP="008D1B75">
            <w:pPr>
              <w:jc w:val="center"/>
              <w:rPr>
                <w:rFonts w:ascii="Cambria" w:hAnsi="Cambria"/>
                <w:b/>
                <w:color w:val="FFFFFF"/>
                <w:sz w:val="18"/>
                <w:szCs w:val="18"/>
              </w:rPr>
            </w:pPr>
          </w:p>
        </w:tc>
        <w:tc>
          <w:tcPr>
            <w:tcW w:w="7848" w:type="dxa"/>
            <w:shd w:val="clear" w:color="auto" w:fill="DEEAF6" w:themeFill="accent1" w:themeFillTint="33"/>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 xml:space="preserve">165/18 - IACHR and its Office of the Special Rapporteur installed in Quito Special Follow-Up Team for the murder of members of El </w:t>
            </w:r>
            <w:proofErr w:type="spellStart"/>
            <w:r w:rsidRPr="005F4DF1">
              <w:rPr>
                <w:rFonts w:ascii="Cambria" w:hAnsi="Cambria"/>
                <w:sz w:val="18"/>
                <w:szCs w:val="18"/>
                <w:lang w:val="en"/>
              </w:rPr>
              <w:t>Comercio's</w:t>
            </w:r>
            <w:proofErr w:type="spellEnd"/>
            <w:r w:rsidRPr="005F4DF1">
              <w:rPr>
                <w:rFonts w:ascii="Cambria" w:hAnsi="Cambria"/>
                <w:sz w:val="18"/>
                <w:szCs w:val="18"/>
                <w:lang w:val="en"/>
              </w:rPr>
              <w:t xml:space="preserve"> journalistic team. Washington, D.C., July 26, 2018</w:t>
            </w:r>
          </w:p>
        </w:tc>
      </w:tr>
      <w:tr w:rsidR="008D1B75" w:rsidRPr="005F4DF1" w:rsidTr="002F0A7C">
        <w:trPr>
          <w:trHeight w:val="476"/>
          <w:jc w:val="center"/>
        </w:trPr>
        <w:tc>
          <w:tcPr>
            <w:tcW w:w="1215" w:type="dxa"/>
            <w:vMerge/>
            <w:shd w:val="clear" w:color="auto" w:fill="4F81BD"/>
            <w:vAlign w:val="center"/>
          </w:tcPr>
          <w:p w:rsidR="008D1B75" w:rsidRPr="005F4DF1" w:rsidRDefault="008D1B75" w:rsidP="008D1B75">
            <w:pPr>
              <w:jc w:val="center"/>
              <w:rPr>
                <w:rFonts w:ascii="Cambria" w:hAnsi="Cambria"/>
                <w:b/>
                <w:color w:val="FFFFFF"/>
                <w:sz w:val="18"/>
                <w:szCs w:val="18"/>
              </w:rPr>
            </w:pPr>
          </w:p>
        </w:tc>
        <w:tc>
          <w:tcPr>
            <w:tcW w:w="7848" w:type="dxa"/>
            <w:shd w:val="clear" w:color="auto" w:fill="BDD6EE" w:themeFill="accent1" w:themeFillTint="66"/>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R188/18 - Office of the Special Rapporteur concludes its visit to Ecuador and presents its preliminary observations and recommendations on freedom of expression in the country Washington, D.C., August 24, 2018</w:t>
            </w:r>
          </w:p>
        </w:tc>
      </w:tr>
      <w:tr w:rsidR="008D1B75" w:rsidRPr="005F4DF1" w:rsidTr="008D4F20">
        <w:trPr>
          <w:trHeight w:val="476"/>
          <w:jc w:val="center"/>
        </w:trPr>
        <w:tc>
          <w:tcPr>
            <w:tcW w:w="1215" w:type="dxa"/>
            <w:vMerge/>
            <w:shd w:val="clear" w:color="auto" w:fill="4F81BD"/>
            <w:vAlign w:val="center"/>
          </w:tcPr>
          <w:p w:rsidR="008D1B75" w:rsidRPr="005F4DF1" w:rsidRDefault="008D1B75" w:rsidP="008D1B75">
            <w:pPr>
              <w:jc w:val="center"/>
              <w:rPr>
                <w:rFonts w:ascii="Cambria" w:hAnsi="Cambria"/>
                <w:b/>
                <w:color w:val="FFFFFF"/>
                <w:sz w:val="18"/>
                <w:szCs w:val="18"/>
              </w:rPr>
            </w:pPr>
          </w:p>
        </w:tc>
        <w:tc>
          <w:tcPr>
            <w:tcW w:w="7848" w:type="dxa"/>
            <w:shd w:val="clear" w:color="auto" w:fill="DEEAF6" w:themeFill="accent1" w:themeFillTint="33"/>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 xml:space="preserve">235/18 - Special Follow-Up Team on the Investigations Regarding the Team of Journalists from El </w:t>
            </w:r>
            <w:proofErr w:type="spellStart"/>
            <w:r w:rsidRPr="005F4DF1">
              <w:rPr>
                <w:rFonts w:ascii="Cambria" w:hAnsi="Cambria"/>
                <w:sz w:val="18"/>
                <w:szCs w:val="18"/>
                <w:lang w:val="en"/>
              </w:rPr>
              <w:t>Comercio</w:t>
            </w:r>
            <w:proofErr w:type="spellEnd"/>
            <w:r w:rsidRPr="005F4DF1">
              <w:rPr>
                <w:rFonts w:ascii="Cambria" w:hAnsi="Cambria"/>
                <w:sz w:val="18"/>
                <w:szCs w:val="18"/>
                <w:lang w:val="en"/>
              </w:rPr>
              <w:t xml:space="preserve"> Newspaper Finishes the First Stage in Its Work plan and Reports on the Challenges the Investigation is Facing. Washington, D.C., November 1, 201</w:t>
            </w:r>
          </w:p>
        </w:tc>
      </w:tr>
      <w:tr w:rsidR="008D1B75" w:rsidRPr="005F4DF1" w:rsidTr="002F0A7C">
        <w:trPr>
          <w:trHeight w:val="602"/>
          <w:jc w:val="center"/>
        </w:trPr>
        <w:tc>
          <w:tcPr>
            <w:tcW w:w="1215" w:type="dxa"/>
            <w:vMerge w:val="restart"/>
            <w:shd w:val="clear" w:color="auto" w:fill="4F81BD"/>
            <w:vAlign w:val="center"/>
          </w:tcPr>
          <w:p w:rsidR="008D1B75" w:rsidRPr="005F4DF1" w:rsidRDefault="008D1B75" w:rsidP="008D1B75">
            <w:pPr>
              <w:jc w:val="center"/>
              <w:rPr>
                <w:rFonts w:ascii="Cambria" w:hAnsi="Cambria"/>
                <w:b/>
                <w:color w:val="FFFFFF"/>
                <w:sz w:val="18"/>
                <w:szCs w:val="18"/>
              </w:rPr>
            </w:pPr>
            <w:r w:rsidRPr="005F4DF1">
              <w:rPr>
                <w:rFonts w:ascii="Cambria" w:hAnsi="Cambria"/>
                <w:b/>
                <w:bCs/>
                <w:color w:val="FFFFFF"/>
                <w:sz w:val="18"/>
                <w:szCs w:val="18"/>
                <w:lang w:val="en"/>
              </w:rPr>
              <w:t>El Salvador</w:t>
            </w:r>
          </w:p>
        </w:tc>
        <w:tc>
          <w:tcPr>
            <w:tcW w:w="7848" w:type="dxa"/>
            <w:shd w:val="clear" w:color="auto" w:fill="BDD6EE" w:themeFill="accent1" w:themeFillTint="66"/>
          </w:tcPr>
          <w:p w:rsidR="008D1B75" w:rsidRPr="005F4DF1" w:rsidRDefault="008D1B75" w:rsidP="000D1851">
            <w:pPr>
              <w:spacing w:after="120"/>
              <w:rPr>
                <w:rFonts w:ascii="Cambria" w:hAnsi="Cambria"/>
                <w:sz w:val="18"/>
                <w:szCs w:val="18"/>
              </w:rPr>
            </w:pPr>
            <w:r w:rsidRPr="005F4DF1">
              <w:rPr>
                <w:rFonts w:ascii="Cambria" w:hAnsi="Cambria"/>
                <w:sz w:val="18"/>
                <w:szCs w:val="18"/>
                <w:lang w:val="en"/>
              </w:rPr>
              <w:t>11/18 - IACHR Wraps Up Working Visit to El Salvador. Washington, D.C., January 29, 2018</w:t>
            </w:r>
          </w:p>
        </w:tc>
      </w:tr>
      <w:tr w:rsidR="008D1B75" w:rsidRPr="005F4DF1" w:rsidTr="008D4F20">
        <w:trPr>
          <w:trHeight w:val="602"/>
          <w:jc w:val="center"/>
        </w:trPr>
        <w:tc>
          <w:tcPr>
            <w:tcW w:w="1215" w:type="dxa"/>
            <w:vMerge/>
            <w:shd w:val="clear" w:color="auto" w:fill="4F81BD"/>
            <w:vAlign w:val="center"/>
          </w:tcPr>
          <w:p w:rsidR="008D1B75" w:rsidRPr="005F4DF1" w:rsidRDefault="008D1B75" w:rsidP="008D1B75">
            <w:pPr>
              <w:jc w:val="center"/>
              <w:rPr>
                <w:rFonts w:ascii="Cambria" w:hAnsi="Cambria"/>
                <w:b/>
                <w:color w:val="FFFFFF"/>
                <w:sz w:val="18"/>
                <w:szCs w:val="18"/>
              </w:rPr>
            </w:pPr>
          </w:p>
        </w:tc>
        <w:tc>
          <w:tcPr>
            <w:tcW w:w="7848" w:type="dxa"/>
            <w:shd w:val="clear" w:color="auto" w:fill="DEEAF6" w:themeFill="accent1" w:themeFillTint="33"/>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32/18 - IACHR Welcomes Decisions on Clarifying Forced Disappearances in El Salvador. Washington, D.C., February 20, 2018</w:t>
            </w:r>
          </w:p>
        </w:tc>
      </w:tr>
      <w:tr w:rsidR="008D1B75" w:rsidRPr="005F4DF1" w:rsidTr="00B95AC8">
        <w:trPr>
          <w:trHeight w:val="602"/>
          <w:jc w:val="center"/>
        </w:trPr>
        <w:tc>
          <w:tcPr>
            <w:tcW w:w="1215" w:type="dxa"/>
            <w:vMerge/>
            <w:shd w:val="clear" w:color="auto" w:fill="4F81BD"/>
            <w:vAlign w:val="center"/>
          </w:tcPr>
          <w:p w:rsidR="008D1B75" w:rsidRPr="005F4DF1" w:rsidRDefault="008D1B75" w:rsidP="008D1B75">
            <w:pPr>
              <w:jc w:val="center"/>
              <w:rPr>
                <w:rFonts w:ascii="Cambria" w:hAnsi="Cambria"/>
                <w:b/>
                <w:color w:val="FFFFFF"/>
                <w:sz w:val="18"/>
                <w:szCs w:val="18"/>
              </w:rPr>
            </w:pPr>
          </w:p>
        </w:tc>
        <w:tc>
          <w:tcPr>
            <w:tcW w:w="7848" w:type="dxa"/>
            <w:shd w:val="clear" w:color="auto" w:fill="BDD6EE" w:themeFill="accent1" w:themeFillTint="66"/>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42/18 - IACHR Urges El Salvador to End the Total Criminalization of Abortion. Washington, D.C., March 7, 2018</w:t>
            </w:r>
          </w:p>
        </w:tc>
      </w:tr>
      <w:tr w:rsidR="008D1B75" w:rsidRPr="005F4DF1" w:rsidTr="008D4F20">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DEEAF6" w:themeFill="accent1" w:themeFillTint="33"/>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63/18 - IACHR Calls on El Salvador to Not Renew Extraordinary Measures in Detention Centers. Washington, D.C., March 26, 2018</w:t>
            </w:r>
          </w:p>
        </w:tc>
      </w:tr>
      <w:tr w:rsidR="008D1B75" w:rsidRPr="005F4DF1" w:rsidTr="00B95AC8">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BDD6EE" w:themeFill="accent1" w:themeFillTint="66"/>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74/18 - IACHR Urges El Salvador to Comply with the Recommendations from the Truth Commission’s Final Report, 25 Years after its Publication. Washington, D.C., April 2, 2018</w:t>
            </w:r>
          </w:p>
        </w:tc>
      </w:tr>
      <w:tr w:rsidR="008D1B75" w:rsidRPr="005F4DF1" w:rsidTr="008D4F20">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DEEAF6" w:themeFill="accent1" w:themeFillTint="33"/>
          </w:tcPr>
          <w:p w:rsidR="008D1B75" w:rsidRPr="005F4DF1" w:rsidRDefault="008D1B75" w:rsidP="000D1851">
            <w:pPr>
              <w:spacing w:after="120"/>
              <w:rPr>
                <w:rFonts w:ascii="Cambria" w:hAnsi="Cambria"/>
                <w:sz w:val="18"/>
                <w:szCs w:val="18"/>
              </w:rPr>
            </w:pPr>
            <w:r w:rsidRPr="005F4DF1">
              <w:rPr>
                <w:rFonts w:ascii="Cambria" w:hAnsi="Cambria"/>
                <w:sz w:val="18"/>
                <w:szCs w:val="18"/>
                <w:lang w:val="en"/>
              </w:rPr>
              <w:t>120/18 - IACHR Welcomes El Salvador’s Accession to the Inter-American Convention on Protecting the Human Rights of Older Persons. Washington, D.C., May 29, 2018</w:t>
            </w:r>
          </w:p>
        </w:tc>
      </w:tr>
      <w:tr w:rsidR="008D1B75" w:rsidRPr="005F4DF1" w:rsidTr="00B95AC8">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BDD6EE" w:themeFill="accent1" w:themeFillTint="66"/>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178/18 - IACHR and the UN’s Special Rapporteur on the Human Rights of Internally Displaced Persons Welcome Decision Made by El Salvador’s Constitutional Chamber on Internal Displacement Caused by Violence. Washington, D.C., August 10, 2018</w:t>
            </w:r>
          </w:p>
        </w:tc>
      </w:tr>
      <w:tr w:rsidR="008D1B75" w:rsidRPr="005F4DF1" w:rsidTr="008D4F20">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DEEAF6" w:themeFill="accent1" w:themeFillTint="33"/>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204/18 - IACHR Announces the End of the First module of Training Course on Transitional Justice for the Justice Sector in El Salvador. Washington, D.C., September 11, 2018</w:t>
            </w:r>
          </w:p>
        </w:tc>
      </w:tr>
      <w:tr w:rsidR="008D1B75" w:rsidRPr="005F4DF1" w:rsidTr="00B95AC8">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BDD6EE" w:themeFill="accent1" w:themeFillTint="66"/>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242/18 - IACHR Transitional Justice Training Workshop in El Salvador Concludes Successfully. Washington, D.C., November 16, 2018</w:t>
            </w:r>
          </w:p>
        </w:tc>
      </w:tr>
      <w:tr w:rsidR="008D1B75" w:rsidRPr="005F4DF1" w:rsidTr="008D4F20">
        <w:trPr>
          <w:trHeight w:val="377"/>
          <w:jc w:val="center"/>
        </w:trPr>
        <w:tc>
          <w:tcPr>
            <w:tcW w:w="1215" w:type="dxa"/>
            <w:vMerge w:val="restart"/>
            <w:shd w:val="clear" w:color="auto" w:fill="4F81BD"/>
            <w:vAlign w:val="center"/>
          </w:tcPr>
          <w:p w:rsidR="008D1B75" w:rsidRPr="005F4DF1" w:rsidRDefault="008D1B75" w:rsidP="008D1B75">
            <w:pPr>
              <w:jc w:val="center"/>
              <w:rPr>
                <w:rFonts w:ascii="Cambria" w:hAnsi="Cambria"/>
                <w:b/>
                <w:color w:val="FFFFFF"/>
                <w:sz w:val="18"/>
                <w:szCs w:val="18"/>
              </w:rPr>
            </w:pPr>
            <w:r w:rsidRPr="005F4DF1">
              <w:rPr>
                <w:rFonts w:ascii="Cambria" w:hAnsi="Cambria"/>
                <w:b/>
                <w:bCs/>
                <w:color w:val="FFFFFF"/>
                <w:sz w:val="18"/>
                <w:szCs w:val="18"/>
                <w:lang w:val="en"/>
              </w:rPr>
              <w:t>United States</w:t>
            </w:r>
          </w:p>
          <w:p w:rsidR="008D1B75" w:rsidRPr="005F4DF1" w:rsidRDefault="008D1B75" w:rsidP="008D1B75">
            <w:pPr>
              <w:jc w:val="center"/>
              <w:rPr>
                <w:rFonts w:ascii="Cambria" w:hAnsi="Cambria"/>
                <w:b/>
                <w:color w:val="FFFFFF"/>
                <w:sz w:val="18"/>
                <w:szCs w:val="18"/>
              </w:rPr>
            </w:pPr>
          </w:p>
        </w:tc>
        <w:tc>
          <w:tcPr>
            <w:tcW w:w="7848" w:type="dxa"/>
            <w:shd w:val="clear" w:color="auto" w:fill="DEEAF6" w:themeFill="accent1" w:themeFillTint="33"/>
          </w:tcPr>
          <w:p w:rsidR="008D1B75" w:rsidRPr="005F4DF1" w:rsidRDefault="008D1B75" w:rsidP="000D1851">
            <w:pPr>
              <w:spacing w:after="120"/>
              <w:rPr>
                <w:rFonts w:ascii="Cambria" w:hAnsi="Cambria"/>
                <w:sz w:val="18"/>
                <w:szCs w:val="18"/>
              </w:rPr>
            </w:pPr>
            <w:r w:rsidRPr="005F4DF1">
              <w:rPr>
                <w:rFonts w:ascii="Cambria" w:hAnsi="Cambria"/>
                <w:sz w:val="18"/>
                <w:szCs w:val="18"/>
                <w:lang w:val="en"/>
              </w:rPr>
              <w:t>4/18 - IACHR Expresses Deep Concern about the Human Rights Situation in Puerto Rico. Washington, D.C., January 18, 2018</w:t>
            </w:r>
          </w:p>
        </w:tc>
      </w:tr>
      <w:tr w:rsidR="008D1B75" w:rsidRPr="005F4DF1" w:rsidTr="00B95AC8">
        <w:trPr>
          <w:trHeight w:val="494"/>
          <w:jc w:val="center"/>
        </w:trPr>
        <w:tc>
          <w:tcPr>
            <w:tcW w:w="1215" w:type="dxa"/>
            <w:vMerge/>
            <w:shd w:val="clear" w:color="auto" w:fill="4F81BD"/>
            <w:vAlign w:val="center"/>
          </w:tcPr>
          <w:p w:rsidR="008D1B75" w:rsidRPr="005F4DF1" w:rsidRDefault="008D1B75" w:rsidP="008D1B75">
            <w:pPr>
              <w:jc w:val="center"/>
              <w:rPr>
                <w:rFonts w:ascii="Cambria" w:hAnsi="Cambria"/>
                <w:b/>
                <w:color w:val="FFFFFF"/>
                <w:sz w:val="18"/>
                <w:szCs w:val="18"/>
              </w:rPr>
            </w:pPr>
          </w:p>
        </w:tc>
        <w:tc>
          <w:tcPr>
            <w:tcW w:w="7848" w:type="dxa"/>
            <w:shd w:val="clear" w:color="auto" w:fill="BDD6EE" w:themeFill="accent1" w:themeFillTint="66"/>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6/18 - IACHR Expresses Concern for Decision of the United States regarding Temporary Protected Status (TPS). Washington, D.C., January 19, 2018</w:t>
            </w:r>
          </w:p>
        </w:tc>
      </w:tr>
      <w:tr w:rsidR="008D1B75" w:rsidRPr="005F4DF1" w:rsidTr="008D4F20">
        <w:trPr>
          <w:trHeight w:val="377"/>
          <w:jc w:val="center"/>
        </w:trPr>
        <w:tc>
          <w:tcPr>
            <w:tcW w:w="1215" w:type="dxa"/>
            <w:vMerge/>
            <w:shd w:val="clear" w:color="auto" w:fill="4F81BD"/>
            <w:vAlign w:val="center"/>
          </w:tcPr>
          <w:p w:rsidR="008D1B75" w:rsidRPr="005F4DF1" w:rsidRDefault="008D1B75" w:rsidP="008D1B75">
            <w:pPr>
              <w:jc w:val="center"/>
              <w:rPr>
                <w:rFonts w:ascii="Cambria" w:hAnsi="Cambria"/>
                <w:b/>
                <w:color w:val="FFFFFF"/>
                <w:sz w:val="18"/>
                <w:szCs w:val="18"/>
              </w:rPr>
            </w:pPr>
          </w:p>
        </w:tc>
        <w:tc>
          <w:tcPr>
            <w:tcW w:w="7848" w:type="dxa"/>
            <w:shd w:val="clear" w:color="auto" w:fill="DEEAF6" w:themeFill="accent1" w:themeFillTint="33"/>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29/18 - IACHR Expresses Concern over Situation of Immigrant Defenders in the United States. Washington, D.C., February 16, 2018</w:t>
            </w:r>
          </w:p>
        </w:tc>
      </w:tr>
      <w:tr w:rsidR="008D1B75" w:rsidRPr="005F4DF1" w:rsidTr="00B95AC8">
        <w:trPr>
          <w:trHeight w:val="377"/>
          <w:jc w:val="center"/>
        </w:trPr>
        <w:tc>
          <w:tcPr>
            <w:tcW w:w="1215" w:type="dxa"/>
            <w:vMerge/>
            <w:shd w:val="clear" w:color="auto" w:fill="4F81BD"/>
            <w:vAlign w:val="center"/>
          </w:tcPr>
          <w:p w:rsidR="008D1B75" w:rsidRPr="005F4DF1" w:rsidRDefault="008D1B75" w:rsidP="008D1B75">
            <w:pPr>
              <w:jc w:val="center"/>
              <w:rPr>
                <w:rFonts w:ascii="Cambria" w:hAnsi="Cambria"/>
                <w:b/>
                <w:color w:val="FFFFFF"/>
                <w:sz w:val="18"/>
                <w:szCs w:val="18"/>
              </w:rPr>
            </w:pPr>
          </w:p>
        </w:tc>
        <w:tc>
          <w:tcPr>
            <w:tcW w:w="7848" w:type="dxa"/>
            <w:shd w:val="clear" w:color="auto" w:fill="BDD6EE" w:themeFill="accent1" w:themeFillTint="66"/>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31/18 - IACHR Condemns Decision of the United States to Maintain Guantanamo Prison Open. Washington, D.C., February 20, 2018</w:t>
            </w:r>
          </w:p>
        </w:tc>
      </w:tr>
      <w:tr w:rsidR="008D1B75" w:rsidRPr="005F4DF1" w:rsidTr="008D4F20">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DEEAF6" w:themeFill="accent1" w:themeFillTint="33"/>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130/18 - IACHR Expresses Concern over Recent Migration and Asylum Policies and Measures in the United States. Washington, D.C., June 18, 2018</w:t>
            </w:r>
          </w:p>
        </w:tc>
      </w:tr>
      <w:tr w:rsidR="008D1B75" w:rsidRPr="005F4DF1" w:rsidTr="00B95AC8">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BDD6EE" w:themeFill="accent1" w:themeFillTint="66"/>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R143/18 - Office of the Special Rapporteur of the IACHR expresses alarm and condemns mass shooting inside Capital Gazette newsroom in the United States. Washington, D.C., July 2, 2018</w:t>
            </w:r>
          </w:p>
        </w:tc>
      </w:tr>
      <w:tr w:rsidR="008D1B75" w:rsidRPr="005F4DF1" w:rsidTr="008D4F20">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DEEAF6" w:themeFill="accent1" w:themeFillTint="33"/>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R170/18 - Trump attacks on the media violate basic norms of press freedom, human rights experts say. Washington, D.C., August 2, 2018</w:t>
            </w:r>
          </w:p>
        </w:tc>
      </w:tr>
      <w:tr w:rsidR="008D1B75" w:rsidRPr="005F4DF1" w:rsidTr="00B95AC8">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BDD6EE" w:themeFill="accent1" w:themeFillTint="66"/>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213/18 - IACHR Presents Report on the Situation of Children in the Adult Criminal Justice System in the United States. Washington, D.C., September 27, 201</w:t>
            </w:r>
          </w:p>
        </w:tc>
      </w:tr>
      <w:tr w:rsidR="008D1B75" w:rsidRPr="005F4DF1" w:rsidTr="008D4F20">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DEEAF6" w:themeFill="accent1" w:themeFillTint="33"/>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234/18 - IACHR Urges the United States to Stay the Execution of Roberto Moreno Ramos.</w:t>
            </w:r>
            <w:r w:rsidRPr="005F4DF1">
              <w:rPr>
                <w:rFonts w:ascii="Cambria" w:hAnsi="Cambria"/>
                <w:sz w:val="18"/>
                <w:szCs w:val="18"/>
                <w:lang w:val="en"/>
              </w:rPr>
              <w:tab/>
              <w:t xml:space="preserve"> Washington, D.C., November 1, 2018</w:t>
            </w:r>
          </w:p>
        </w:tc>
      </w:tr>
      <w:tr w:rsidR="008D1B75" w:rsidRPr="005F4DF1" w:rsidTr="00B95AC8">
        <w:trPr>
          <w:jc w:val="center"/>
        </w:trPr>
        <w:tc>
          <w:tcPr>
            <w:tcW w:w="1215" w:type="dxa"/>
            <w:vMerge/>
            <w:shd w:val="clear" w:color="auto" w:fill="4F81BD"/>
            <w:vAlign w:val="center"/>
          </w:tcPr>
          <w:p w:rsidR="008D1B75" w:rsidRPr="005F4DF1" w:rsidRDefault="008D1B75" w:rsidP="008D1B75">
            <w:pPr>
              <w:jc w:val="center"/>
              <w:rPr>
                <w:rFonts w:ascii="Cambria" w:hAnsi="Cambria"/>
                <w:color w:val="FFFFFF"/>
                <w:sz w:val="18"/>
                <w:szCs w:val="18"/>
              </w:rPr>
            </w:pPr>
          </w:p>
        </w:tc>
        <w:tc>
          <w:tcPr>
            <w:tcW w:w="7848" w:type="dxa"/>
            <w:shd w:val="clear" w:color="auto" w:fill="BDD6EE" w:themeFill="accent1" w:themeFillTint="66"/>
          </w:tcPr>
          <w:p w:rsidR="008D1B75" w:rsidRPr="005F4DF1" w:rsidRDefault="008D1B75" w:rsidP="008D1B75">
            <w:pPr>
              <w:spacing w:after="120"/>
              <w:rPr>
                <w:rFonts w:ascii="Cambria" w:hAnsi="Cambria"/>
                <w:sz w:val="18"/>
                <w:szCs w:val="18"/>
              </w:rPr>
            </w:pPr>
            <w:r w:rsidRPr="005F4DF1">
              <w:rPr>
                <w:rFonts w:ascii="Cambria" w:hAnsi="Cambria"/>
                <w:sz w:val="18"/>
                <w:szCs w:val="18"/>
                <w:lang w:val="en"/>
              </w:rPr>
              <w:t>244/18 - IACHR Condemns Execution of Roberto Moreno Ramos in Texas.  Washington, D.C., November 16, 2018</w:t>
            </w:r>
          </w:p>
        </w:tc>
      </w:tr>
      <w:tr w:rsidR="00350258" w:rsidRPr="005F4DF1" w:rsidTr="008D4F20">
        <w:trPr>
          <w:jc w:val="center"/>
        </w:trPr>
        <w:tc>
          <w:tcPr>
            <w:tcW w:w="1215" w:type="dxa"/>
            <w:vMerge w:val="restart"/>
            <w:shd w:val="clear" w:color="auto" w:fill="4F81BD"/>
            <w:vAlign w:val="center"/>
          </w:tcPr>
          <w:p w:rsidR="00350258" w:rsidRPr="005F4DF1" w:rsidRDefault="00350258" w:rsidP="00350258">
            <w:pPr>
              <w:jc w:val="center"/>
              <w:rPr>
                <w:rFonts w:ascii="Cambria" w:hAnsi="Cambria"/>
                <w:b/>
                <w:color w:val="FFFFFF"/>
                <w:sz w:val="18"/>
                <w:szCs w:val="18"/>
              </w:rPr>
            </w:pPr>
            <w:r w:rsidRPr="005F4DF1">
              <w:rPr>
                <w:rFonts w:ascii="Cambria" w:hAnsi="Cambria"/>
                <w:b/>
                <w:bCs/>
                <w:color w:val="FFFFFF"/>
                <w:sz w:val="18"/>
                <w:szCs w:val="18"/>
                <w:lang w:val="en"/>
              </w:rPr>
              <w:t>Guatemala</w:t>
            </w:r>
            <w:r w:rsidRPr="005F4DF1">
              <w:rPr>
                <w:rFonts w:ascii="Cambria" w:hAnsi="Cambria"/>
                <w:sz w:val="18"/>
                <w:szCs w:val="18"/>
                <w:lang w:val="en"/>
              </w:rPr>
              <w:t xml:space="preserve"> </w:t>
            </w: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R19/18 - Office of the Special Rapporteur Condemns Murder of Two Journalists in Guatemala, Urges State to Investigate Fully and Implement Protection Mechanism. Washington, D.C., February 5, 2018</w:t>
            </w:r>
          </w:p>
        </w:tc>
      </w:tr>
      <w:tr w:rsidR="00350258" w:rsidRPr="005F4DF1" w:rsidTr="00B95AC8">
        <w:trPr>
          <w:jc w:val="center"/>
        </w:trPr>
        <w:tc>
          <w:tcPr>
            <w:tcW w:w="1215" w:type="dxa"/>
            <w:vMerge/>
            <w:shd w:val="clear" w:color="auto" w:fill="4F81BD"/>
            <w:vAlign w:val="center"/>
          </w:tcPr>
          <w:p w:rsidR="00350258" w:rsidRPr="005F4DF1" w:rsidRDefault="00350258" w:rsidP="00350258">
            <w:pPr>
              <w:jc w:val="center"/>
              <w:rPr>
                <w:rFonts w:ascii="Cambria" w:hAnsi="Cambria"/>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43/18 - A Year after the Tragedy at a Guatemalan Residential Institution, the IACHR Expresses Concern about the State’s Slow and Incomplete Response. Washington, D.C., March 8, 2018</w:t>
            </w:r>
          </w:p>
        </w:tc>
      </w:tr>
      <w:tr w:rsidR="00350258" w:rsidRPr="005F4DF1" w:rsidTr="008D4F20">
        <w:trPr>
          <w:jc w:val="center"/>
        </w:trPr>
        <w:tc>
          <w:tcPr>
            <w:tcW w:w="1215" w:type="dxa"/>
            <w:vMerge/>
            <w:shd w:val="clear" w:color="auto" w:fill="4F81BD"/>
            <w:vAlign w:val="center"/>
          </w:tcPr>
          <w:p w:rsidR="00350258" w:rsidRPr="005F4DF1" w:rsidRDefault="00350258" w:rsidP="00350258">
            <w:pPr>
              <w:jc w:val="center"/>
              <w:rPr>
                <w:rFonts w:ascii="Cambria" w:hAnsi="Cambria"/>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64/18 - IACHR Releases a New Report on the Human Rights Situation in Guatemala. Washington, D.C., March 27, 2018</w:t>
            </w:r>
          </w:p>
        </w:tc>
      </w:tr>
      <w:tr w:rsidR="00350258" w:rsidRPr="005F4DF1" w:rsidTr="00B95AC8">
        <w:trPr>
          <w:jc w:val="center"/>
        </w:trPr>
        <w:tc>
          <w:tcPr>
            <w:tcW w:w="1215" w:type="dxa"/>
            <w:vMerge/>
            <w:shd w:val="clear" w:color="auto" w:fill="4F81BD"/>
            <w:vAlign w:val="center"/>
          </w:tcPr>
          <w:p w:rsidR="00350258" w:rsidRPr="005F4DF1" w:rsidRDefault="00350258" w:rsidP="00350258">
            <w:pPr>
              <w:jc w:val="center"/>
              <w:rPr>
                <w:rFonts w:ascii="Cambria" w:hAnsi="Cambria"/>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R95/18 - Office of the Special Rapporteur condemns murder of journalist in Guatemala and urges to investigate the relation to his journalistic activity. Washington, D.C., May 4, 2018</w:t>
            </w:r>
          </w:p>
        </w:tc>
      </w:tr>
      <w:tr w:rsidR="00350258" w:rsidRPr="005F4DF1" w:rsidTr="008D4F20">
        <w:trPr>
          <w:jc w:val="center"/>
        </w:trPr>
        <w:tc>
          <w:tcPr>
            <w:tcW w:w="1215" w:type="dxa"/>
            <w:vMerge/>
            <w:shd w:val="clear" w:color="auto" w:fill="4F81BD"/>
            <w:vAlign w:val="center"/>
          </w:tcPr>
          <w:p w:rsidR="00350258" w:rsidRPr="005F4DF1" w:rsidRDefault="00350258" w:rsidP="00350258">
            <w:pPr>
              <w:jc w:val="center"/>
              <w:rPr>
                <w:rFonts w:ascii="Cambria" w:hAnsi="Cambria"/>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101/18 - IACHR Condemns Deaths of at Least Seven People in Guatemalan Prison. Santo Domingo, May 10, 2018</w:t>
            </w:r>
          </w:p>
        </w:tc>
      </w:tr>
      <w:tr w:rsidR="00350258" w:rsidRPr="005F4DF1" w:rsidTr="00B95AC8">
        <w:trPr>
          <w:jc w:val="center"/>
        </w:trPr>
        <w:tc>
          <w:tcPr>
            <w:tcW w:w="1215" w:type="dxa"/>
            <w:vMerge/>
            <w:shd w:val="clear" w:color="auto" w:fill="4F81BD"/>
            <w:vAlign w:val="center"/>
          </w:tcPr>
          <w:p w:rsidR="00350258" w:rsidRPr="005F4DF1" w:rsidRDefault="00350258" w:rsidP="00350258">
            <w:pPr>
              <w:jc w:val="center"/>
              <w:rPr>
                <w:rFonts w:ascii="Cambria" w:hAnsi="Cambria"/>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137/18 - IACHR and OHCHR Condemn Murder of Campaigners and Activists Supporting Indigenous Peoples and Peasants in Guatemala Washington, D.C. / Guatemala City, June 27, 2018</w:t>
            </w:r>
          </w:p>
        </w:tc>
      </w:tr>
      <w:tr w:rsidR="00350258" w:rsidRPr="005F4DF1" w:rsidTr="008D4F20">
        <w:trPr>
          <w:jc w:val="center"/>
        </w:trPr>
        <w:tc>
          <w:tcPr>
            <w:tcW w:w="1215" w:type="dxa"/>
            <w:vMerge/>
            <w:shd w:val="clear" w:color="auto" w:fill="4F81BD"/>
            <w:vAlign w:val="center"/>
          </w:tcPr>
          <w:p w:rsidR="00350258" w:rsidRPr="005F4DF1" w:rsidRDefault="00350258" w:rsidP="00350258">
            <w:pPr>
              <w:jc w:val="center"/>
              <w:rPr>
                <w:rFonts w:ascii="Cambria" w:hAnsi="Cambria"/>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142/18 - IACHR welcomes historic decision in the fight against impunity for crimes committed during the internal armed conflict in Guatemala. Washington, D.C., July 2, 2018</w:t>
            </w:r>
          </w:p>
        </w:tc>
      </w:tr>
      <w:tr w:rsidR="00350258" w:rsidRPr="005F4DF1" w:rsidTr="00B95AC8">
        <w:trPr>
          <w:jc w:val="center"/>
        </w:trPr>
        <w:tc>
          <w:tcPr>
            <w:tcW w:w="1215" w:type="dxa"/>
            <w:vMerge/>
            <w:shd w:val="clear" w:color="auto" w:fill="4F81BD"/>
            <w:vAlign w:val="center"/>
          </w:tcPr>
          <w:p w:rsidR="00350258" w:rsidRPr="005F4DF1" w:rsidRDefault="00350258" w:rsidP="00350258">
            <w:pPr>
              <w:jc w:val="center"/>
              <w:rPr>
                <w:rFonts w:ascii="Cambria" w:hAnsi="Cambria"/>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158/18 - IACHR, UN Experts Express Concern over Forced Evictions and Internal Displacement in Guatemala. Washington, D.C., July 20, 2018</w:t>
            </w:r>
          </w:p>
        </w:tc>
      </w:tr>
      <w:tr w:rsidR="00350258" w:rsidRPr="005F4DF1" w:rsidTr="008D4F20">
        <w:trPr>
          <w:jc w:val="center"/>
        </w:trPr>
        <w:tc>
          <w:tcPr>
            <w:tcW w:w="1215" w:type="dxa"/>
            <w:vMerge/>
            <w:shd w:val="clear" w:color="auto" w:fill="4F81BD"/>
            <w:vAlign w:val="center"/>
          </w:tcPr>
          <w:p w:rsidR="00350258" w:rsidRPr="005F4DF1" w:rsidRDefault="00350258" w:rsidP="00350258">
            <w:pPr>
              <w:jc w:val="center"/>
              <w:rPr>
                <w:rFonts w:ascii="Cambria" w:hAnsi="Cambria"/>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190/18 - IACHR Condemns the Death of at least Four People in a Guatemalan Jail. Washington, D.C., August 28, 2018</w:t>
            </w:r>
          </w:p>
        </w:tc>
      </w:tr>
      <w:tr w:rsidR="00350258" w:rsidRPr="005F4DF1" w:rsidTr="00B95AC8">
        <w:trPr>
          <w:jc w:val="center"/>
        </w:trPr>
        <w:tc>
          <w:tcPr>
            <w:tcW w:w="1215" w:type="dxa"/>
            <w:vMerge/>
            <w:shd w:val="clear" w:color="auto" w:fill="4F81BD"/>
            <w:vAlign w:val="center"/>
          </w:tcPr>
          <w:p w:rsidR="00350258" w:rsidRPr="005F4DF1" w:rsidRDefault="00350258" w:rsidP="00350258">
            <w:pPr>
              <w:jc w:val="center"/>
              <w:rPr>
                <w:rFonts w:ascii="Cambria" w:hAnsi="Cambria"/>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196/18 - IACHR Expresses its Concern over Guatemala's Decision to not Renew the Mandate of the International Commission against Impunity in Guatemala (CICIG).</w:t>
            </w:r>
            <w:r w:rsidRPr="005F4DF1">
              <w:rPr>
                <w:rFonts w:ascii="Cambria" w:hAnsi="Cambria"/>
                <w:sz w:val="18"/>
                <w:szCs w:val="18"/>
                <w:lang w:val="en"/>
              </w:rPr>
              <w:tab/>
              <w:t>Washington, D.C., September 4, 2018</w:t>
            </w:r>
          </w:p>
        </w:tc>
      </w:tr>
      <w:tr w:rsidR="00350258" w:rsidRPr="005F4DF1" w:rsidTr="008D4F20">
        <w:trPr>
          <w:jc w:val="center"/>
        </w:trPr>
        <w:tc>
          <w:tcPr>
            <w:tcW w:w="1215" w:type="dxa"/>
            <w:vMerge/>
            <w:shd w:val="clear" w:color="auto" w:fill="4F81BD"/>
            <w:vAlign w:val="center"/>
          </w:tcPr>
          <w:p w:rsidR="00350258" w:rsidRPr="005F4DF1" w:rsidRDefault="00350258" w:rsidP="00350258">
            <w:pPr>
              <w:jc w:val="center"/>
              <w:rPr>
                <w:rFonts w:ascii="Cambria" w:hAnsi="Cambria"/>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230/18</w:t>
            </w:r>
            <w:r w:rsidRPr="005F4DF1">
              <w:rPr>
                <w:rFonts w:ascii="Cambria" w:hAnsi="Cambria"/>
                <w:sz w:val="18"/>
                <w:szCs w:val="18"/>
                <w:lang w:val="en"/>
              </w:rPr>
              <w:tab/>
              <w:t xml:space="preserve"> IACHR Expresses Alarm over the Increase in Murders and Aggressions against Human Rights Defenders in Guatemala. Washington, D.C., October 31, 2018</w:t>
            </w:r>
          </w:p>
        </w:tc>
      </w:tr>
      <w:tr w:rsidR="00350258" w:rsidRPr="005F4DF1" w:rsidTr="00B95AC8">
        <w:trPr>
          <w:trHeight w:val="647"/>
          <w:jc w:val="center"/>
        </w:trPr>
        <w:tc>
          <w:tcPr>
            <w:tcW w:w="1215" w:type="dxa"/>
            <w:shd w:val="clear" w:color="auto" w:fill="4F81BD"/>
            <w:vAlign w:val="center"/>
          </w:tcPr>
          <w:p w:rsidR="00350258" w:rsidRPr="005F4DF1" w:rsidRDefault="00350258" w:rsidP="00C84718">
            <w:pPr>
              <w:jc w:val="center"/>
              <w:rPr>
                <w:rFonts w:ascii="Cambria" w:hAnsi="Cambria"/>
                <w:b/>
                <w:color w:val="FFFFFF"/>
                <w:sz w:val="18"/>
                <w:szCs w:val="18"/>
              </w:rPr>
            </w:pPr>
            <w:r w:rsidRPr="005F4DF1">
              <w:rPr>
                <w:rFonts w:ascii="Cambria" w:hAnsi="Cambria"/>
                <w:b/>
                <w:bCs/>
                <w:color w:val="FFFFFF"/>
                <w:sz w:val="18"/>
                <w:szCs w:val="18"/>
                <w:lang w:val="en"/>
              </w:rPr>
              <w:t>Haiti</w:t>
            </w: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 xml:space="preserve">R71/18 - Office of the Special Rapporteur expresses its extreme concern over the disappearance of journalist </w:t>
            </w:r>
            <w:proofErr w:type="spellStart"/>
            <w:r w:rsidRPr="005F4DF1">
              <w:rPr>
                <w:rFonts w:ascii="Cambria" w:hAnsi="Cambria"/>
                <w:sz w:val="18"/>
                <w:szCs w:val="18"/>
                <w:lang w:val="en"/>
              </w:rPr>
              <w:t>Vladjimir</w:t>
            </w:r>
            <w:proofErr w:type="spellEnd"/>
            <w:r w:rsidRPr="005F4DF1">
              <w:rPr>
                <w:rFonts w:ascii="Cambria" w:hAnsi="Cambria"/>
                <w:sz w:val="18"/>
                <w:szCs w:val="18"/>
                <w:lang w:val="en"/>
              </w:rPr>
              <w:t xml:space="preserve"> </w:t>
            </w:r>
            <w:proofErr w:type="spellStart"/>
            <w:r w:rsidRPr="005F4DF1">
              <w:rPr>
                <w:rFonts w:ascii="Cambria" w:hAnsi="Cambria"/>
                <w:sz w:val="18"/>
                <w:szCs w:val="18"/>
                <w:lang w:val="en"/>
              </w:rPr>
              <w:t>Legagneur</w:t>
            </w:r>
            <w:proofErr w:type="spellEnd"/>
            <w:r w:rsidRPr="005F4DF1">
              <w:rPr>
                <w:rFonts w:ascii="Cambria" w:hAnsi="Cambria"/>
                <w:sz w:val="18"/>
                <w:szCs w:val="18"/>
                <w:lang w:val="en"/>
              </w:rPr>
              <w:t xml:space="preserve"> in Haiti, and urges the authorities to take necessary measures to determine his whereabouts. Washington, D.C., March 29, 2018</w:t>
            </w:r>
          </w:p>
        </w:tc>
      </w:tr>
      <w:tr w:rsidR="00350258" w:rsidRPr="005F4DF1" w:rsidTr="008D4F20">
        <w:trPr>
          <w:trHeight w:val="647"/>
          <w:jc w:val="center"/>
        </w:trPr>
        <w:tc>
          <w:tcPr>
            <w:tcW w:w="1215" w:type="dxa"/>
            <w:vMerge w:val="restart"/>
            <w:shd w:val="clear" w:color="auto" w:fill="4F81BD"/>
            <w:vAlign w:val="center"/>
          </w:tcPr>
          <w:p w:rsidR="00350258" w:rsidRPr="005F4DF1" w:rsidRDefault="00350258" w:rsidP="00350258">
            <w:pPr>
              <w:jc w:val="center"/>
              <w:rPr>
                <w:rFonts w:ascii="Cambria" w:hAnsi="Cambria"/>
                <w:b/>
                <w:color w:val="FFFFFF"/>
                <w:sz w:val="18"/>
                <w:szCs w:val="18"/>
              </w:rPr>
            </w:pPr>
            <w:r w:rsidRPr="005F4DF1">
              <w:rPr>
                <w:rFonts w:ascii="Cambria" w:hAnsi="Cambria"/>
                <w:b/>
                <w:bCs/>
                <w:color w:val="FFFFFF"/>
                <w:sz w:val="18"/>
                <w:szCs w:val="18"/>
                <w:lang w:val="en"/>
              </w:rPr>
              <w:t>Honduras</w:t>
            </w: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7/18 - IACHR and OHCHR Express Concern over Threats and Practices of Harassment against Human Rights Defenders, Journalists, and Media Outlets in Honduras Following the Elections.</w:t>
            </w:r>
            <w:r w:rsidRPr="005F4DF1">
              <w:rPr>
                <w:rFonts w:ascii="Cambria" w:hAnsi="Cambria"/>
                <w:sz w:val="18"/>
                <w:szCs w:val="18"/>
                <w:lang w:val="en"/>
              </w:rPr>
              <w:tab/>
              <w:t xml:space="preserve"> Tegucigalpa/Washington, D.C., January 19, 2018</w:t>
            </w:r>
          </w:p>
        </w:tc>
      </w:tr>
      <w:tr w:rsidR="00350258" w:rsidRPr="005F4DF1" w:rsidTr="00B95AC8">
        <w:trPr>
          <w:trHeight w:val="647"/>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8/18 - In View of Ongoing Post-Electoral Tensions, IACHR Welcomes Creation of a Human Rights Secretariat in Honduras.</w:t>
            </w:r>
            <w:r w:rsidRPr="005F4DF1">
              <w:rPr>
                <w:rFonts w:ascii="Cambria" w:hAnsi="Cambria"/>
                <w:sz w:val="18"/>
                <w:szCs w:val="18"/>
                <w:lang w:val="en"/>
              </w:rPr>
              <w:tab/>
              <w:t> Washington, D.C., January 22, 2018</w:t>
            </w:r>
          </w:p>
        </w:tc>
      </w:tr>
      <w:tr w:rsidR="00350258" w:rsidRPr="005F4DF1" w:rsidTr="008D4F20">
        <w:trPr>
          <w:trHeight w:val="647"/>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131/18 - IACHR Urges Honduras to Guarantee International Standards for Independence and Impartiality in the Process of Appointing the Country’s New Attorney General Washington, D.C., June 21, 2018</w:t>
            </w:r>
          </w:p>
        </w:tc>
      </w:tr>
      <w:tr w:rsidR="00350258" w:rsidRPr="005F4DF1" w:rsidTr="00B95AC8">
        <w:trPr>
          <w:jc w:val="center"/>
        </w:trPr>
        <w:tc>
          <w:tcPr>
            <w:tcW w:w="1215" w:type="dxa"/>
            <w:vMerge/>
            <w:shd w:val="clear" w:color="auto" w:fill="4F81BD"/>
            <w:vAlign w:val="center"/>
          </w:tcPr>
          <w:p w:rsidR="00350258" w:rsidRPr="005F4DF1" w:rsidRDefault="00350258" w:rsidP="00350258">
            <w:pPr>
              <w:jc w:val="center"/>
              <w:rPr>
                <w:rFonts w:ascii="Cambria" w:hAnsi="Cambria"/>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164/18 - IACHR Makes On-site Visit to Honduras. Washington, D.C., July 26, 2018</w:t>
            </w:r>
          </w:p>
        </w:tc>
      </w:tr>
      <w:tr w:rsidR="00350258" w:rsidRPr="005F4DF1" w:rsidTr="008D4F20">
        <w:trPr>
          <w:jc w:val="center"/>
        </w:trPr>
        <w:tc>
          <w:tcPr>
            <w:tcW w:w="1215" w:type="dxa"/>
            <w:vMerge/>
            <w:shd w:val="clear" w:color="auto" w:fill="4F81BD"/>
            <w:vAlign w:val="center"/>
          </w:tcPr>
          <w:p w:rsidR="00350258" w:rsidRPr="005F4DF1" w:rsidRDefault="00350258" w:rsidP="00350258">
            <w:pPr>
              <w:jc w:val="center"/>
              <w:rPr>
                <w:rFonts w:ascii="Cambria" w:hAnsi="Cambria"/>
                <w:color w:val="FFFFFF"/>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 xml:space="preserve">171/18 - IACHR Has Concluded </w:t>
            </w:r>
            <w:proofErr w:type="gramStart"/>
            <w:r w:rsidRPr="005F4DF1">
              <w:rPr>
                <w:rFonts w:ascii="Cambria" w:hAnsi="Cambria"/>
                <w:sz w:val="18"/>
                <w:szCs w:val="18"/>
                <w:lang w:val="en"/>
              </w:rPr>
              <w:t>its</w:t>
            </w:r>
            <w:proofErr w:type="gramEnd"/>
            <w:r w:rsidRPr="005F4DF1">
              <w:rPr>
                <w:rFonts w:ascii="Cambria" w:hAnsi="Cambria"/>
                <w:sz w:val="18"/>
                <w:szCs w:val="18"/>
                <w:lang w:val="en"/>
              </w:rPr>
              <w:t xml:space="preserve"> Visit to Honduras and Presents its Preliminary Observations. Tegucigalpa, August 3, 2018</w:t>
            </w:r>
          </w:p>
        </w:tc>
      </w:tr>
      <w:tr w:rsidR="00350258" w:rsidRPr="005F4DF1" w:rsidTr="00B95AC8">
        <w:trPr>
          <w:jc w:val="center"/>
        </w:trPr>
        <w:tc>
          <w:tcPr>
            <w:tcW w:w="1215" w:type="dxa"/>
            <w:vMerge/>
            <w:shd w:val="clear" w:color="auto" w:fill="4F81BD"/>
            <w:vAlign w:val="center"/>
          </w:tcPr>
          <w:p w:rsidR="00350258" w:rsidRPr="005F4DF1" w:rsidRDefault="00350258" w:rsidP="00350258">
            <w:pPr>
              <w:jc w:val="center"/>
              <w:rPr>
                <w:rFonts w:ascii="Cambria" w:hAnsi="Cambria"/>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 xml:space="preserve">256/18 - In Light of the Forthcoming Ruling on the Berta </w:t>
            </w:r>
            <w:proofErr w:type="spellStart"/>
            <w:r w:rsidRPr="005F4DF1">
              <w:rPr>
                <w:rFonts w:ascii="Cambria" w:hAnsi="Cambria"/>
                <w:sz w:val="18"/>
                <w:szCs w:val="18"/>
                <w:lang w:val="en"/>
              </w:rPr>
              <w:t>Cáceres</w:t>
            </w:r>
            <w:proofErr w:type="spellEnd"/>
            <w:r w:rsidRPr="005F4DF1">
              <w:rPr>
                <w:rFonts w:ascii="Cambria" w:hAnsi="Cambria"/>
                <w:sz w:val="18"/>
                <w:szCs w:val="18"/>
                <w:lang w:val="en"/>
              </w:rPr>
              <w:t xml:space="preserve"> Case, the OHCHR and the IACHR Express Concern over the Exclusion of Victims’ Legal Representatives and Unjustified Delays in the Trial.  Washington, D.C., November 28, 2018</w:t>
            </w:r>
          </w:p>
        </w:tc>
      </w:tr>
      <w:tr w:rsidR="00350258" w:rsidRPr="005F4DF1" w:rsidTr="008D4F20">
        <w:trPr>
          <w:trHeight w:val="530"/>
          <w:jc w:val="center"/>
        </w:trPr>
        <w:tc>
          <w:tcPr>
            <w:tcW w:w="1215" w:type="dxa"/>
            <w:vMerge w:val="restart"/>
            <w:shd w:val="clear" w:color="auto" w:fill="4F81BD"/>
            <w:vAlign w:val="center"/>
          </w:tcPr>
          <w:p w:rsidR="00350258" w:rsidRPr="005F4DF1" w:rsidRDefault="00350258" w:rsidP="00350258">
            <w:pPr>
              <w:jc w:val="center"/>
              <w:rPr>
                <w:rFonts w:ascii="Cambria" w:hAnsi="Cambria"/>
                <w:b/>
                <w:color w:val="FFFFFF"/>
                <w:sz w:val="18"/>
                <w:szCs w:val="18"/>
              </w:rPr>
            </w:pPr>
            <w:r w:rsidRPr="005F4DF1">
              <w:rPr>
                <w:rFonts w:ascii="Cambria" w:hAnsi="Cambria"/>
                <w:b/>
                <w:bCs/>
                <w:color w:val="FFFFFF"/>
                <w:sz w:val="18"/>
                <w:szCs w:val="18"/>
                <w:lang w:val="en"/>
              </w:rPr>
              <w:t>Mexico</w:t>
            </w: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 xml:space="preserve">R5/18 - Office of the Special Rapporteur Condemns Murder of Journalist Carlos </w:t>
            </w:r>
            <w:proofErr w:type="spellStart"/>
            <w:r w:rsidRPr="005F4DF1">
              <w:rPr>
                <w:rFonts w:ascii="Cambria" w:hAnsi="Cambria"/>
                <w:sz w:val="18"/>
                <w:szCs w:val="18"/>
                <w:lang w:val="en"/>
              </w:rPr>
              <w:t>Domínguez</w:t>
            </w:r>
            <w:proofErr w:type="spellEnd"/>
            <w:r w:rsidRPr="005F4DF1">
              <w:rPr>
                <w:rFonts w:ascii="Cambria" w:hAnsi="Cambria"/>
                <w:sz w:val="18"/>
                <w:szCs w:val="18"/>
                <w:lang w:val="en"/>
              </w:rPr>
              <w:t xml:space="preserve"> in Mexico and Urges the State to Investigate Connection to Journalistic Activity. Washington, D.C., January 19, 2018</w:t>
            </w:r>
          </w:p>
        </w:tc>
      </w:tr>
      <w:tr w:rsidR="00350258" w:rsidRPr="005F4DF1" w:rsidTr="00B95AC8">
        <w:trPr>
          <w:trHeight w:val="530"/>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R28/18 - Office of the Special Rapporteur Condemns Murder of Citizen Journalist in Mexico, Urges Authorities to Investigate Relationship to Publications and Punish Perpetrators. Washington, D.C., February 14, 2018</w:t>
            </w:r>
          </w:p>
        </w:tc>
      </w:tr>
      <w:tr w:rsidR="00350258" w:rsidRPr="005F4DF1" w:rsidTr="008D4F20">
        <w:trPr>
          <w:trHeight w:val="530"/>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87/18 - IACHR Welcomes Mexico’s Move to Develop a Survey on Discrimination Based on Sexual Orientation and Gender Identity. Washington, D.C., April 23, 2018</w:t>
            </w:r>
          </w:p>
        </w:tc>
      </w:tr>
      <w:tr w:rsidR="00350258" w:rsidRPr="005F4DF1" w:rsidTr="00103EB3">
        <w:trPr>
          <w:trHeight w:val="467"/>
          <w:jc w:val="center"/>
        </w:trPr>
        <w:tc>
          <w:tcPr>
            <w:tcW w:w="1215" w:type="dxa"/>
            <w:vMerge/>
            <w:shd w:val="clear" w:color="auto" w:fill="4F81BD"/>
          </w:tcPr>
          <w:p w:rsidR="00350258" w:rsidRPr="005F4DF1" w:rsidRDefault="00350258" w:rsidP="00350258">
            <w:pPr>
              <w:jc w:val="center"/>
              <w:rPr>
                <w:rFonts w:ascii="Cambria" w:hAnsi="Cambria"/>
                <w:b/>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R89/18 - Mexico: Human rights experts call for media independence to be safeguarded in new government advertising bill. Geneva / Washington, D.C. - April 24, 2018.</w:t>
            </w:r>
          </w:p>
        </w:tc>
      </w:tr>
      <w:tr w:rsidR="00350258" w:rsidRPr="005F4DF1" w:rsidTr="008D4F20">
        <w:trPr>
          <w:trHeight w:val="467"/>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102/18 - IACHR Observes Violence During the Electoral Process in Mexico.</w:t>
            </w:r>
            <w:r w:rsidRPr="005F4DF1">
              <w:rPr>
                <w:rFonts w:ascii="Cambria" w:hAnsi="Cambria"/>
                <w:sz w:val="18"/>
                <w:szCs w:val="18"/>
                <w:lang w:val="en"/>
              </w:rPr>
              <w:tab/>
              <w:t xml:space="preserve"> Santo Domingo, May 10, 2018.</w:t>
            </w:r>
          </w:p>
        </w:tc>
      </w:tr>
      <w:tr w:rsidR="00350258" w:rsidRPr="005F4DF1" w:rsidTr="00B95AC8">
        <w:trPr>
          <w:trHeight w:val="467"/>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R115/18 - The Special Rapporteur condemns murder of journalist in Mexico and urged to investigate relationship with his journalistic activity. Washington, D.C., May 24, 2018</w:t>
            </w:r>
          </w:p>
        </w:tc>
      </w:tr>
      <w:tr w:rsidR="00350258" w:rsidRPr="005F4DF1" w:rsidTr="008D4F20">
        <w:trPr>
          <w:trHeight w:val="467"/>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R125/18 - Office of the Special Rapporteur condemns the murder of journalists in Mexico and notes with concern the situation of violence against media workers. Washington, D.C., June 1, 2018</w:t>
            </w:r>
          </w:p>
        </w:tc>
      </w:tr>
      <w:tr w:rsidR="00350258" w:rsidRPr="005F4DF1" w:rsidTr="00B95AC8">
        <w:trPr>
          <w:trHeight w:val="467"/>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126/18 - IACHR Presents Performance Report on the Special Follow-Up Mechanism for Ayotzinapa, Mexico, One Year Into its Work. Washington, D.C., June 6, 2018</w:t>
            </w:r>
          </w:p>
        </w:tc>
      </w:tr>
      <w:tr w:rsidR="00350258" w:rsidRPr="005F4DF1" w:rsidTr="008D4F20">
        <w:trPr>
          <w:trHeight w:val="467"/>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R149/18 - Office of the Special Rapporteur condemns the murder of another journalist in Mexico and urges to investigate the relationship to his journalistic activity. Washington, D.C., July 11, 2018</w:t>
            </w:r>
          </w:p>
        </w:tc>
      </w:tr>
      <w:tr w:rsidR="00350258" w:rsidRPr="005F4DF1" w:rsidTr="00B95AC8">
        <w:trPr>
          <w:trHeight w:val="467"/>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R173/18 - Office of the Special Rapporteur Condemns two new murders of journalists in Mexico and urges the State to implement recommendations on protection and law enforcement. Washington, D.C., August 7, 2018</w:t>
            </w:r>
          </w:p>
        </w:tc>
      </w:tr>
      <w:tr w:rsidR="00350258" w:rsidRPr="005F4DF1" w:rsidTr="008D4F20">
        <w:trPr>
          <w:trHeight w:val="467"/>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202/18 - Special Mechanism on Ayotzinapa Case Makes Second Official Visit to Mexico.</w:t>
            </w:r>
            <w:r w:rsidRPr="005F4DF1">
              <w:rPr>
                <w:rFonts w:ascii="Cambria" w:hAnsi="Cambria"/>
                <w:sz w:val="18"/>
                <w:szCs w:val="18"/>
                <w:lang w:val="en"/>
              </w:rPr>
              <w:tab/>
              <w:t xml:space="preserve"> Washington, D.C., September 11, 2018</w:t>
            </w:r>
          </w:p>
        </w:tc>
      </w:tr>
      <w:tr w:rsidR="00350258" w:rsidRPr="005F4DF1" w:rsidTr="00B95AC8">
        <w:trPr>
          <w:trHeight w:val="467"/>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R212/18 - Office of the Special Rapporteur Condemns Murder of Journalist in Mexico and Urges to Redouble Efforts to Prevent Violence against Journalists. Washington, D.C., September 27, 2018</w:t>
            </w:r>
          </w:p>
        </w:tc>
      </w:tr>
      <w:tr w:rsidR="00350258" w:rsidRPr="005F4DF1" w:rsidTr="008D4F20">
        <w:trPr>
          <w:trHeight w:val="467"/>
          <w:jc w:val="center"/>
        </w:trPr>
        <w:tc>
          <w:tcPr>
            <w:tcW w:w="1215" w:type="dxa"/>
            <w:vMerge/>
            <w:shd w:val="clear" w:color="auto" w:fill="4F81BD"/>
          </w:tcPr>
          <w:p w:rsidR="00350258" w:rsidRPr="005F4DF1" w:rsidRDefault="00350258" w:rsidP="00350258">
            <w:pPr>
              <w:jc w:val="center"/>
              <w:rPr>
                <w:rFonts w:ascii="Cambria" w:hAnsi="Cambria"/>
                <w:b/>
                <w:color w:val="FFFFFF"/>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236/18 - International Experts call Mexico to ensure continued and sufficient funding for the Protection Mechanism for Human Rights Defenders and Journalists in Mexico. Washington, D.C., November 2, 2018</w:t>
            </w:r>
          </w:p>
        </w:tc>
      </w:tr>
      <w:tr w:rsidR="00350258" w:rsidRPr="005F4DF1" w:rsidTr="00B95AC8">
        <w:trPr>
          <w:trHeight w:val="467"/>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251/18 - IACHR Welcomes Mexican Supreme Court of Justice Ruling on Unconstitutionality of Domestic Security Law. Washington, D.C., November 26, 2018</w:t>
            </w:r>
          </w:p>
        </w:tc>
      </w:tr>
      <w:tr w:rsidR="00350258" w:rsidRPr="005F4DF1" w:rsidTr="008D4F20">
        <w:trPr>
          <w:trHeight w:val="467"/>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254/18 - Special Follow-Up Mechanism on the Ayotzinapa Case Presents Final Report. Washington, D.C., November 28, 2018</w:t>
            </w:r>
          </w:p>
        </w:tc>
      </w:tr>
      <w:tr w:rsidR="00350258" w:rsidRPr="005F4DF1" w:rsidTr="00B95AC8">
        <w:trPr>
          <w:trHeight w:val="467"/>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263/18 - Office of the Special Rapporteur Condemns Murder of Journalists in Mexico and Calls on New Government to Redouble Efforts to Prevent Violence against Journalists. Washington, D.C., December 13, 2018</w:t>
            </w:r>
          </w:p>
        </w:tc>
      </w:tr>
      <w:tr w:rsidR="00350258" w:rsidRPr="005F4DF1" w:rsidTr="008D4F20">
        <w:trPr>
          <w:trHeight w:val="467"/>
          <w:jc w:val="center"/>
        </w:trPr>
        <w:tc>
          <w:tcPr>
            <w:tcW w:w="1215" w:type="dxa"/>
            <w:vMerge w:val="restart"/>
            <w:shd w:val="clear" w:color="auto" w:fill="4F81BD"/>
            <w:vAlign w:val="center"/>
          </w:tcPr>
          <w:p w:rsidR="00350258" w:rsidRPr="005F4DF1" w:rsidRDefault="00350258" w:rsidP="00350258">
            <w:pPr>
              <w:jc w:val="center"/>
              <w:rPr>
                <w:rFonts w:ascii="Cambria" w:hAnsi="Cambria"/>
                <w:b/>
                <w:color w:val="FFFFFF"/>
                <w:sz w:val="18"/>
                <w:szCs w:val="18"/>
              </w:rPr>
            </w:pPr>
            <w:r w:rsidRPr="005F4DF1">
              <w:rPr>
                <w:rFonts w:ascii="Cambria" w:hAnsi="Cambria"/>
                <w:b/>
                <w:bCs/>
                <w:color w:val="FFFFFF"/>
                <w:sz w:val="18"/>
                <w:szCs w:val="18"/>
                <w:lang w:val="en"/>
              </w:rPr>
              <w:t>Nicaragua</w:t>
            </w: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68/18 - IACHR Calls on Nicaragua to Eradicate Violence Against Women, Girls and Adolescents. Washington, D.C., March 28, 2018</w:t>
            </w:r>
          </w:p>
        </w:tc>
      </w:tr>
      <w:tr w:rsidR="00350258" w:rsidRPr="005F4DF1" w:rsidTr="00B95AC8">
        <w:trPr>
          <w:trHeight w:val="467"/>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90/18 - IACHR Expresses Concern over Deaths in the Context of Nicaraguan Protests. Washington, D.C., April 24, 2018</w:t>
            </w:r>
          </w:p>
        </w:tc>
      </w:tr>
      <w:tr w:rsidR="00350258" w:rsidRPr="005F4DF1" w:rsidTr="008D4F20">
        <w:trPr>
          <w:trHeight w:val="467"/>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94/18 - IACHR to Set Up a Coordination Unit to Monitor Events in Nicaragua.  Santo Domingo, May 3, 2018</w:t>
            </w:r>
          </w:p>
        </w:tc>
      </w:tr>
      <w:tr w:rsidR="00350258" w:rsidRPr="005F4DF1" w:rsidTr="00B95AC8">
        <w:trPr>
          <w:trHeight w:val="467"/>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105/18 - IACHR Stresses Request for Nicaragua to Authorize a Visit. Santo Domingo, May 11, 2018</w:t>
            </w:r>
          </w:p>
        </w:tc>
      </w:tr>
      <w:tr w:rsidR="00350258" w:rsidRPr="005F4DF1" w:rsidTr="008D4F20">
        <w:trPr>
          <w:trHeight w:val="467"/>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108/18 - IACHR to Make On-site Visit to Nicaragua. Washington, D.C., May 14, 2018</w:t>
            </w:r>
          </w:p>
        </w:tc>
      </w:tr>
      <w:tr w:rsidR="00350258" w:rsidRPr="005F4DF1" w:rsidTr="00B95AC8">
        <w:trPr>
          <w:trHeight w:val="467"/>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111/18 - IACHR Announces Dates and Scope of Upcoming Visit to Nicaragua.</w:t>
            </w:r>
            <w:r w:rsidR="003A22FD" w:rsidRPr="005F4DF1">
              <w:rPr>
                <w:rFonts w:ascii="Cambria" w:hAnsi="Cambria"/>
                <w:sz w:val="18"/>
                <w:szCs w:val="18"/>
                <w:lang w:val="en"/>
              </w:rPr>
              <w:t xml:space="preserve"> </w:t>
            </w:r>
            <w:r w:rsidRPr="005F4DF1">
              <w:rPr>
                <w:rFonts w:ascii="Cambria" w:hAnsi="Cambria"/>
                <w:sz w:val="18"/>
                <w:szCs w:val="18"/>
                <w:lang w:val="en"/>
              </w:rPr>
              <w:t>Washington, D.C., May 17, 2018</w:t>
            </w:r>
          </w:p>
        </w:tc>
      </w:tr>
      <w:tr w:rsidR="00350258" w:rsidRPr="005F4DF1" w:rsidTr="008D4F20">
        <w:trPr>
          <w:trHeight w:val="467"/>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DEEAF6" w:themeFill="accent1" w:themeFillTint="33"/>
          </w:tcPr>
          <w:p w:rsidR="00350258" w:rsidRPr="005F4DF1" w:rsidRDefault="00350258" w:rsidP="000D1851">
            <w:pPr>
              <w:spacing w:after="120"/>
              <w:rPr>
                <w:rFonts w:ascii="Cambria" w:hAnsi="Cambria"/>
                <w:sz w:val="18"/>
                <w:szCs w:val="18"/>
              </w:rPr>
            </w:pPr>
            <w:r w:rsidRPr="005F4DF1">
              <w:rPr>
                <w:rFonts w:ascii="Cambria" w:hAnsi="Cambria"/>
                <w:sz w:val="18"/>
                <w:szCs w:val="18"/>
                <w:lang w:val="en"/>
              </w:rPr>
              <w:t>113/18 - Preliminary observations on the IACHR working visit to Nicaragua. Washington, D.C., May 21, 2018</w:t>
            </w:r>
          </w:p>
        </w:tc>
      </w:tr>
      <w:tr w:rsidR="00350258" w:rsidRPr="005F4DF1" w:rsidTr="00B95AC8">
        <w:trPr>
          <w:jc w:val="center"/>
        </w:trPr>
        <w:tc>
          <w:tcPr>
            <w:tcW w:w="1215" w:type="dxa"/>
            <w:vMerge/>
            <w:shd w:val="clear" w:color="auto" w:fill="4F81BD"/>
            <w:vAlign w:val="center"/>
          </w:tcPr>
          <w:p w:rsidR="00350258" w:rsidRPr="005F4DF1" w:rsidRDefault="00350258" w:rsidP="00350258">
            <w:pPr>
              <w:jc w:val="center"/>
              <w:rPr>
                <w:rFonts w:ascii="Cambria" w:hAnsi="Cambria"/>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118/18 -</w:t>
            </w:r>
            <w:r w:rsidRPr="005F4DF1">
              <w:rPr>
                <w:rFonts w:ascii="Cambria" w:hAnsi="Cambria"/>
                <w:sz w:val="18"/>
                <w:szCs w:val="18"/>
                <w:lang w:val="en"/>
              </w:rPr>
              <w:tab/>
              <w:t xml:space="preserve"> IACHR Condemns Renewed Violence in Nicaragua. Washington, D.C., May 25, 2018</w:t>
            </w:r>
          </w:p>
        </w:tc>
      </w:tr>
      <w:tr w:rsidR="00350258" w:rsidRPr="005F4DF1" w:rsidTr="008D4F20">
        <w:trPr>
          <w:jc w:val="center"/>
        </w:trPr>
        <w:tc>
          <w:tcPr>
            <w:tcW w:w="1215" w:type="dxa"/>
            <w:vMerge/>
            <w:shd w:val="clear" w:color="auto" w:fill="4F81BD"/>
            <w:vAlign w:val="center"/>
          </w:tcPr>
          <w:p w:rsidR="00350258" w:rsidRPr="005F4DF1" w:rsidRDefault="00350258" w:rsidP="00350258">
            <w:pPr>
              <w:jc w:val="center"/>
              <w:rPr>
                <w:rFonts w:ascii="Cambria" w:hAnsi="Cambria"/>
                <w:color w:val="FFFFFF"/>
                <w:sz w:val="18"/>
                <w:szCs w:val="18"/>
              </w:rPr>
            </w:pPr>
          </w:p>
        </w:tc>
        <w:tc>
          <w:tcPr>
            <w:tcW w:w="7848" w:type="dxa"/>
            <w:shd w:val="clear" w:color="auto" w:fill="DEEAF6" w:themeFill="accent1" w:themeFillTint="33"/>
          </w:tcPr>
          <w:p w:rsidR="00350258" w:rsidRPr="005F4DF1" w:rsidRDefault="00350258" w:rsidP="000D1851">
            <w:pPr>
              <w:spacing w:after="120"/>
              <w:rPr>
                <w:rFonts w:ascii="Cambria" w:hAnsi="Cambria"/>
                <w:sz w:val="18"/>
                <w:szCs w:val="18"/>
              </w:rPr>
            </w:pPr>
            <w:r w:rsidRPr="005F4DF1">
              <w:rPr>
                <w:rFonts w:ascii="Cambria" w:hAnsi="Cambria"/>
                <w:sz w:val="18"/>
                <w:szCs w:val="18"/>
                <w:lang w:val="en"/>
              </w:rPr>
              <w:t>121/18 - IACHR to Create Interdisciplinary Group of Independent Experts to Help Investigate Recent Violence in Nicaragua. Washington, D.C., May 30, 2018</w:t>
            </w:r>
          </w:p>
        </w:tc>
      </w:tr>
      <w:tr w:rsidR="00350258" w:rsidRPr="005F4DF1" w:rsidTr="00B95AC8">
        <w:trPr>
          <w:jc w:val="center"/>
        </w:trPr>
        <w:tc>
          <w:tcPr>
            <w:tcW w:w="1215" w:type="dxa"/>
            <w:vMerge/>
            <w:shd w:val="clear" w:color="auto" w:fill="4F81BD"/>
            <w:vAlign w:val="center"/>
          </w:tcPr>
          <w:p w:rsidR="00350258" w:rsidRPr="005F4DF1" w:rsidRDefault="00350258" w:rsidP="00350258">
            <w:pPr>
              <w:jc w:val="center"/>
              <w:rPr>
                <w:rFonts w:ascii="Cambria" w:hAnsi="Cambria"/>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 xml:space="preserve">124/18 - IACHR Urges Nicaragua to Dismantle </w:t>
            </w:r>
            <w:proofErr w:type="spellStart"/>
            <w:r w:rsidRPr="005F4DF1">
              <w:rPr>
                <w:rFonts w:ascii="Cambria" w:hAnsi="Cambria"/>
                <w:sz w:val="18"/>
                <w:szCs w:val="18"/>
                <w:lang w:val="en"/>
              </w:rPr>
              <w:t>Parapolice</w:t>
            </w:r>
            <w:proofErr w:type="spellEnd"/>
            <w:r w:rsidRPr="005F4DF1">
              <w:rPr>
                <w:rFonts w:ascii="Cambria" w:hAnsi="Cambria"/>
                <w:sz w:val="18"/>
                <w:szCs w:val="18"/>
                <w:lang w:val="en"/>
              </w:rPr>
              <w:t xml:space="preserve"> Groups and Protect Right to Peaceful Protest. Washington, D.C., June 1, 2018</w:t>
            </w:r>
          </w:p>
        </w:tc>
      </w:tr>
      <w:tr w:rsidR="00350258" w:rsidRPr="005F4DF1" w:rsidTr="008D4F20">
        <w:trPr>
          <w:jc w:val="center"/>
        </w:trPr>
        <w:tc>
          <w:tcPr>
            <w:tcW w:w="1215" w:type="dxa"/>
            <w:vMerge/>
            <w:shd w:val="clear" w:color="auto" w:fill="4F81BD"/>
            <w:vAlign w:val="center"/>
          </w:tcPr>
          <w:p w:rsidR="00350258" w:rsidRPr="005F4DF1" w:rsidRDefault="00350258" w:rsidP="00350258">
            <w:pPr>
              <w:jc w:val="center"/>
              <w:rPr>
                <w:rFonts w:ascii="Cambria" w:hAnsi="Cambria"/>
                <w:color w:val="FFFFFF"/>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128/18 - IACHR Condemns Increased Violence in Nicaragua. Washington, D.C., June 13, 2018</w:t>
            </w:r>
          </w:p>
        </w:tc>
      </w:tr>
      <w:tr w:rsidR="00350258" w:rsidRPr="005F4DF1" w:rsidTr="00B95AC8">
        <w:trPr>
          <w:jc w:val="center"/>
        </w:trPr>
        <w:tc>
          <w:tcPr>
            <w:tcW w:w="1215" w:type="dxa"/>
            <w:vMerge/>
            <w:shd w:val="clear" w:color="auto" w:fill="4F81BD"/>
            <w:vAlign w:val="center"/>
          </w:tcPr>
          <w:p w:rsidR="00350258" w:rsidRPr="005F4DF1" w:rsidRDefault="00350258" w:rsidP="00350258">
            <w:pPr>
              <w:jc w:val="center"/>
              <w:rPr>
                <w:rFonts w:ascii="Cambria" w:hAnsi="Cambria"/>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134/18 - IACHR Issues Report on Nicaragua’s Serious Human Rights Situation. Washington, D.C., June 22, 2018</w:t>
            </w:r>
          </w:p>
        </w:tc>
      </w:tr>
      <w:tr w:rsidR="00350258" w:rsidRPr="005F4DF1" w:rsidTr="008D4F20">
        <w:trPr>
          <w:jc w:val="center"/>
        </w:trPr>
        <w:tc>
          <w:tcPr>
            <w:tcW w:w="1215" w:type="dxa"/>
            <w:vMerge/>
            <w:shd w:val="clear" w:color="auto" w:fill="4F81BD"/>
            <w:vAlign w:val="center"/>
          </w:tcPr>
          <w:p w:rsidR="00350258" w:rsidRPr="005F4DF1" w:rsidRDefault="00350258" w:rsidP="00350258">
            <w:pPr>
              <w:jc w:val="center"/>
              <w:rPr>
                <w:rFonts w:ascii="Cambria" w:hAnsi="Cambria"/>
                <w:color w:val="FFFFFF"/>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135/18 - IACHR Launches Special Monitoring Mechanism for Nicaragua (MESENI). Washington, D.C., June 25, 2018</w:t>
            </w:r>
          </w:p>
        </w:tc>
      </w:tr>
      <w:tr w:rsidR="00350258" w:rsidRPr="005F4DF1" w:rsidTr="00B95AC8">
        <w:trPr>
          <w:jc w:val="center"/>
        </w:trPr>
        <w:tc>
          <w:tcPr>
            <w:tcW w:w="1215" w:type="dxa"/>
            <w:vMerge/>
            <w:shd w:val="clear" w:color="auto" w:fill="4F81BD"/>
            <w:vAlign w:val="center"/>
          </w:tcPr>
          <w:p w:rsidR="00350258" w:rsidRPr="005F4DF1" w:rsidRDefault="00350258" w:rsidP="00350258">
            <w:pPr>
              <w:jc w:val="center"/>
              <w:rPr>
                <w:rFonts w:ascii="Cambria" w:hAnsi="Cambria"/>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141/18 - The Special Monitoring Mechanism for Nicaragua (MESENI) Completes First Week in Action.  Managua, July 2, 2018</w:t>
            </w:r>
          </w:p>
        </w:tc>
      </w:tr>
      <w:tr w:rsidR="00350258" w:rsidRPr="005F4DF1" w:rsidTr="008D4F20">
        <w:trPr>
          <w:jc w:val="center"/>
        </w:trPr>
        <w:tc>
          <w:tcPr>
            <w:tcW w:w="1215" w:type="dxa"/>
            <w:vMerge/>
            <w:shd w:val="clear" w:color="auto" w:fill="4F81BD"/>
            <w:vAlign w:val="center"/>
          </w:tcPr>
          <w:p w:rsidR="00350258" w:rsidRPr="005F4DF1" w:rsidRDefault="00350258" w:rsidP="00350258">
            <w:pPr>
              <w:jc w:val="center"/>
              <w:rPr>
                <w:rFonts w:ascii="Cambria" w:hAnsi="Cambria"/>
                <w:color w:val="FFFFFF"/>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145/18 - IACHR Announces Establishment of Interdisciplinary Group of Independent Experts for Nicaragua.  Managua, July 2, 2018</w:t>
            </w:r>
          </w:p>
        </w:tc>
      </w:tr>
      <w:tr w:rsidR="00350258" w:rsidRPr="005F4DF1" w:rsidTr="00B95AC8">
        <w:trPr>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147/18 - IACHR and Regional Office of the High Commissioner condemn new acts of violence in Nicaragua and attacks on members of the Catholic Church Managua/Panama, July 10, 2018.</w:t>
            </w:r>
          </w:p>
        </w:tc>
      </w:tr>
      <w:tr w:rsidR="00350258" w:rsidRPr="005F4DF1" w:rsidTr="008D4F20">
        <w:trPr>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148/18 - IACHR Denounces Worsening, Deepening and Diversifying Repression in Nicaragua and Expresses Concern over the Situation of Children and Adolescents in the Country.</w:t>
            </w:r>
            <w:r w:rsidR="003A22FD" w:rsidRPr="005F4DF1">
              <w:rPr>
                <w:rFonts w:ascii="Cambria" w:hAnsi="Cambria"/>
                <w:sz w:val="18"/>
                <w:szCs w:val="18"/>
                <w:lang w:val="en"/>
              </w:rPr>
              <w:t xml:space="preserve"> </w:t>
            </w:r>
            <w:r w:rsidRPr="005F4DF1">
              <w:rPr>
                <w:rFonts w:ascii="Cambria" w:hAnsi="Cambria"/>
                <w:sz w:val="18"/>
                <w:szCs w:val="18"/>
                <w:lang w:val="en"/>
              </w:rPr>
              <w:t>Managua, July 11, 2018</w:t>
            </w:r>
          </w:p>
        </w:tc>
      </w:tr>
      <w:tr w:rsidR="00350258" w:rsidRPr="005F4DF1" w:rsidTr="00B95AC8">
        <w:trPr>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 xml:space="preserve">156/18 - The Special Monitoring Mechanism for Nicaragua (MESENI) Completes Third Week in Action, Observes Tougher Repression and Raids by Police and </w:t>
            </w:r>
            <w:proofErr w:type="spellStart"/>
            <w:r w:rsidRPr="005F4DF1">
              <w:rPr>
                <w:rFonts w:ascii="Cambria" w:hAnsi="Cambria"/>
                <w:sz w:val="18"/>
                <w:szCs w:val="18"/>
                <w:lang w:val="en"/>
              </w:rPr>
              <w:t>Parapolice</w:t>
            </w:r>
            <w:proofErr w:type="spellEnd"/>
            <w:r w:rsidRPr="005F4DF1">
              <w:rPr>
                <w:rFonts w:ascii="Cambria" w:hAnsi="Cambria"/>
                <w:sz w:val="18"/>
                <w:szCs w:val="18"/>
                <w:lang w:val="en"/>
              </w:rPr>
              <w:t xml:space="preserve"> Groups.  Washington, D.C./ Managua, July 19, 2018</w:t>
            </w:r>
          </w:p>
        </w:tc>
      </w:tr>
      <w:tr w:rsidR="00350258" w:rsidRPr="005F4DF1" w:rsidTr="008D4F20">
        <w:trPr>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169/18 - IACHR Confirms Reports of Criminalization and Legal Persecution in Nicaragua.</w:t>
            </w:r>
            <w:r w:rsidRPr="005F4DF1">
              <w:rPr>
                <w:rFonts w:ascii="Cambria" w:hAnsi="Cambria"/>
                <w:sz w:val="18"/>
                <w:szCs w:val="18"/>
                <w:lang w:val="en"/>
              </w:rPr>
              <w:tab/>
              <w:t xml:space="preserve"> Washington, D.C., August 2, 2018</w:t>
            </w:r>
          </w:p>
        </w:tc>
      </w:tr>
      <w:tr w:rsidR="00350258" w:rsidRPr="005F4DF1" w:rsidTr="00B95AC8">
        <w:trPr>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187/18 - IACHR Calls On the State of Nicaragua to Cease the Criminalization of Protest and Respect Persons Deprived of Liberty and Their Families. Managua / Washington, D.C., August 24, 2018</w:t>
            </w:r>
          </w:p>
        </w:tc>
      </w:tr>
      <w:tr w:rsidR="00350258" w:rsidRPr="005F4DF1" w:rsidTr="008D4F20">
        <w:trPr>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195/18 - IACHR Regrets the Conclusion of the Invitation to the Office of the High Commissioner for Human Rights in Nicaragua. Washington, D.C., August 31, 2018</w:t>
            </w:r>
          </w:p>
        </w:tc>
      </w:tr>
      <w:tr w:rsidR="00350258" w:rsidRPr="005F4DF1" w:rsidTr="00B95AC8">
        <w:trPr>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R201/18 - Office of the Special Rapporteur condemns political pressure and indirect censorship against journalists and media in Nicaragua. Washington, D.C., September 8, 2018</w:t>
            </w:r>
          </w:p>
        </w:tc>
      </w:tr>
      <w:tr w:rsidR="00103EB3" w:rsidRPr="005F4DF1" w:rsidTr="008D4F20">
        <w:trPr>
          <w:jc w:val="center"/>
        </w:trPr>
        <w:tc>
          <w:tcPr>
            <w:tcW w:w="1215" w:type="dxa"/>
            <w:vMerge/>
            <w:shd w:val="clear" w:color="auto" w:fill="4F81BD"/>
            <w:vAlign w:val="center"/>
          </w:tcPr>
          <w:p w:rsidR="00103EB3" w:rsidRPr="005F4DF1" w:rsidRDefault="00103EB3" w:rsidP="00350258">
            <w:pPr>
              <w:jc w:val="center"/>
              <w:rPr>
                <w:rFonts w:ascii="Cambria" w:hAnsi="Cambria"/>
                <w:b/>
                <w:color w:val="FFFFFF"/>
                <w:sz w:val="18"/>
                <w:szCs w:val="18"/>
              </w:rPr>
            </w:pPr>
          </w:p>
        </w:tc>
        <w:tc>
          <w:tcPr>
            <w:tcW w:w="7848" w:type="dxa"/>
            <w:shd w:val="clear" w:color="auto" w:fill="DEEAF6" w:themeFill="accent1" w:themeFillTint="33"/>
          </w:tcPr>
          <w:p w:rsidR="00103EB3" w:rsidRPr="005F4DF1" w:rsidRDefault="007A7E4A" w:rsidP="00350258">
            <w:pPr>
              <w:spacing w:after="120"/>
              <w:rPr>
                <w:rFonts w:ascii="Cambria" w:hAnsi="Cambria"/>
                <w:sz w:val="18"/>
                <w:szCs w:val="18"/>
              </w:rPr>
            </w:pPr>
            <w:r w:rsidRPr="005F4DF1">
              <w:rPr>
                <w:rFonts w:ascii="Cambria" w:hAnsi="Cambria"/>
                <w:sz w:val="18"/>
                <w:szCs w:val="18"/>
                <w:lang w:val="en"/>
              </w:rPr>
              <w:t>D203/18 - SRESCER views with serious concern information about arbitrary dismissals and harassment against medical personnel, university professors and students in Nicaragua. Washington, D.C., September 10, 2018</w:t>
            </w:r>
          </w:p>
        </w:tc>
      </w:tr>
      <w:tr w:rsidR="00350258" w:rsidRPr="005F4DF1" w:rsidTr="00B95AC8">
        <w:trPr>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210/18 - Rapporteur on the Rights of People Deprived of Liberty Visits Nicaragua. Managua / Washington, D.C., September 26, 2018</w:t>
            </w:r>
          </w:p>
        </w:tc>
      </w:tr>
      <w:tr w:rsidR="00350258" w:rsidRPr="005F4DF1" w:rsidTr="008D4F20">
        <w:trPr>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 xml:space="preserve">222/18 - IACHR and Special </w:t>
            </w:r>
            <w:proofErr w:type="spellStart"/>
            <w:r w:rsidRPr="005F4DF1">
              <w:rPr>
                <w:rFonts w:ascii="Cambria" w:hAnsi="Cambria"/>
                <w:sz w:val="18"/>
                <w:szCs w:val="18"/>
                <w:lang w:val="en"/>
              </w:rPr>
              <w:t>Rapporteurship</w:t>
            </w:r>
            <w:proofErr w:type="spellEnd"/>
            <w:r w:rsidRPr="005F4DF1">
              <w:rPr>
                <w:rFonts w:ascii="Cambria" w:hAnsi="Cambria"/>
                <w:sz w:val="18"/>
                <w:szCs w:val="18"/>
                <w:lang w:val="en"/>
              </w:rPr>
              <w:t xml:space="preserve"> on Freedom of Expression express deep concern over decision to declare protests illegal in Nicaragua. Washington, D.C., October 9, 2018</w:t>
            </w:r>
          </w:p>
        </w:tc>
      </w:tr>
      <w:tr w:rsidR="00350258" w:rsidRPr="005F4DF1" w:rsidTr="00B95AC8">
        <w:trPr>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223/18 - IACHR warns of new wave of repression in Nicaragua. Washington, D.C., October 18, 2018</w:t>
            </w:r>
          </w:p>
        </w:tc>
      </w:tr>
      <w:tr w:rsidR="00350258" w:rsidRPr="005F4DF1" w:rsidTr="008D4F20">
        <w:trPr>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 xml:space="preserve">231/18 - The Inter-American Commission on Human Rights and its Office of the Special Rapporteur Express Grave Concern at the New Attempt by the Government of Nicaragua to Impose Restrictions on Television Channel 100% </w:t>
            </w:r>
            <w:proofErr w:type="spellStart"/>
            <w:r w:rsidRPr="005F4DF1">
              <w:rPr>
                <w:rFonts w:ascii="Cambria" w:hAnsi="Cambria"/>
                <w:sz w:val="18"/>
                <w:szCs w:val="18"/>
                <w:lang w:val="en"/>
              </w:rPr>
              <w:t>Noticias</w:t>
            </w:r>
            <w:proofErr w:type="spellEnd"/>
            <w:r w:rsidRPr="005F4DF1">
              <w:rPr>
                <w:rFonts w:ascii="Cambria" w:hAnsi="Cambria"/>
                <w:sz w:val="18"/>
                <w:szCs w:val="18"/>
                <w:lang w:val="en"/>
              </w:rPr>
              <w:t>. Washington, D.C., October 31, 2018</w:t>
            </w:r>
          </w:p>
        </w:tc>
      </w:tr>
      <w:tr w:rsidR="00350258" w:rsidRPr="005F4DF1" w:rsidTr="00B95AC8">
        <w:trPr>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245/18 - President of the Inter-American Commission on Human Rights Visits Nicaragua.  Washington, D.C., November 16, 2018</w:t>
            </w:r>
          </w:p>
        </w:tc>
      </w:tr>
      <w:tr w:rsidR="00350258" w:rsidRPr="005F4DF1" w:rsidTr="008D4F20">
        <w:trPr>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248/18 - IACHR’s MESENI expresses concern over Nicaragua's strategy to prevent social protest.  Washington, D.C., November 20, 2018</w:t>
            </w:r>
          </w:p>
        </w:tc>
      </w:tr>
      <w:tr w:rsidR="00350258" w:rsidRPr="005F4DF1" w:rsidTr="00B95AC8">
        <w:trPr>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255/18 - IACHR condemns the arbitrary expulsion of human rights defender in Nicaragua.  Washington, D.C., November 28, 2018</w:t>
            </w:r>
          </w:p>
        </w:tc>
      </w:tr>
      <w:tr w:rsidR="00350258" w:rsidRPr="005F4DF1" w:rsidTr="008D4F20">
        <w:trPr>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265/18 - IACHR Condemns the Cancellation of the Legal Personality of Human Rights Organizations in Nicaragua.  Washington, D.C., December 13, 2018</w:t>
            </w:r>
          </w:p>
        </w:tc>
      </w:tr>
      <w:tr w:rsidR="00350258" w:rsidRPr="005F4DF1" w:rsidTr="00B95AC8">
        <w:trPr>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R267/18 - Experts on freedom of expression of the UN and the Inter-American System condemn attacks and threats against journalists and the media in Nicaragua. Washington, D.C., December 14, 2018</w:t>
            </w:r>
          </w:p>
        </w:tc>
      </w:tr>
      <w:tr w:rsidR="00350258" w:rsidRPr="005F4DF1" w:rsidTr="008D4F20">
        <w:trPr>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273/18 - IACHR denounces aggravation of the repression and the closure of democratic spaces in Nicaragua. Washington, D.C., December 19, 2018</w:t>
            </w:r>
          </w:p>
        </w:tc>
      </w:tr>
      <w:tr w:rsidR="00350258" w:rsidRPr="005F4DF1" w:rsidTr="00B95AC8">
        <w:trPr>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274/18 - Press release about Nicaragua. Washington, D.C., December 19, 2018</w:t>
            </w:r>
          </w:p>
        </w:tc>
      </w:tr>
      <w:tr w:rsidR="00350258" w:rsidRPr="005F4DF1" w:rsidTr="008D4F20">
        <w:trPr>
          <w:jc w:val="center"/>
        </w:trPr>
        <w:tc>
          <w:tcPr>
            <w:tcW w:w="1215" w:type="dxa"/>
            <w:shd w:val="clear" w:color="auto" w:fill="4F81BD"/>
            <w:vAlign w:val="center"/>
          </w:tcPr>
          <w:p w:rsidR="00350258" w:rsidRPr="005F4DF1" w:rsidRDefault="00350258" w:rsidP="00350258">
            <w:pPr>
              <w:jc w:val="center"/>
              <w:rPr>
                <w:rFonts w:ascii="Cambria" w:hAnsi="Cambria"/>
                <w:b/>
                <w:color w:val="FFFFFF"/>
                <w:sz w:val="18"/>
                <w:szCs w:val="18"/>
              </w:rPr>
            </w:pPr>
            <w:r w:rsidRPr="005F4DF1">
              <w:rPr>
                <w:rFonts w:ascii="Cambria" w:hAnsi="Cambria"/>
                <w:b/>
                <w:bCs/>
                <w:color w:val="FFFFFF"/>
                <w:sz w:val="18"/>
                <w:szCs w:val="18"/>
                <w:lang w:val="en"/>
              </w:rPr>
              <w:lastRenderedPageBreak/>
              <w:t>Paraguay</w:t>
            </w: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 xml:space="preserve">R228/18 - Committee of Experts and Special </w:t>
            </w:r>
            <w:proofErr w:type="spellStart"/>
            <w:r w:rsidRPr="005F4DF1">
              <w:rPr>
                <w:rFonts w:ascii="Cambria" w:hAnsi="Cambria"/>
                <w:sz w:val="18"/>
                <w:szCs w:val="18"/>
                <w:lang w:val="en"/>
              </w:rPr>
              <w:t>Rapporteurship</w:t>
            </w:r>
            <w:proofErr w:type="spellEnd"/>
            <w:r w:rsidRPr="005F4DF1">
              <w:rPr>
                <w:rFonts w:ascii="Cambria" w:hAnsi="Cambria"/>
                <w:sz w:val="18"/>
                <w:szCs w:val="18"/>
                <w:lang w:val="en"/>
              </w:rPr>
              <w:t xml:space="preserve"> of the IACHR express their concern over the threats against journalist Noelia </w:t>
            </w:r>
            <w:proofErr w:type="spellStart"/>
            <w:r w:rsidRPr="005F4DF1">
              <w:rPr>
                <w:rFonts w:ascii="Cambria" w:hAnsi="Cambria"/>
                <w:sz w:val="18"/>
                <w:szCs w:val="18"/>
                <w:lang w:val="en"/>
              </w:rPr>
              <w:t>Díaz</w:t>
            </w:r>
            <w:proofErr w:type="spellEnd"/>
            <w:r w:rsidRPr="005F4DF1">
              <w:rPr>
                <w:rFonts w:ascii="Cambria" w:hAnsi="Cambria"/>
                <w:sz w:val="18"/>
                <w:szCs w:val="18"/>
                <w:lang w:val="en"/>
              </w:rPr>
              <w:t xml:space="preserve"> Esquivel in Paraguay. Washington, D.C., October 30, 2018</w:t>
            </w:r>
          </w:p>
        </w:tc>
      </w:tr>
      <w:tr w:rsidR="00350258" w:rsidRPr="005F4DF1" w:rsidTr="00B95AC8">
        <w:trPr>
          <w:jc w:val="center"/>
        </w:trPr>
        <w:tc>
          <w:tcPr>
            <w:tcW w:w="1215" w:type="dxa"/>
            <w:vMerge w:val="restart"/>
            <w:shd w:val="clear" w:color="auto" w:fill="4F81BD"/>
            <w:vAlign w:val="center"/>
          </w:tcPr>
          <w:p w:rsidR="00350258" w:rsidRPr="005F4DF1" w:rsidRDefault="00350258" w:rsidP="00350258">
            <w:pPr>
              <w:jc w:val="center"/>
              <w:rPr>
                <w:rFonts w:ascii="Cambria" w:hAnsi="Cambria"/>
                <w:b/>
                <w:color w:val="FFFFFF"/>
                <w:sz w:val="18"/>
                <w:szCs w:val="18"/>
              </w:rPr>
            </w:pPr>
            <w:r w:rsidRPr="005F4DF1">
              <w:rPr>
                <w:rFonts w:ascii="Cambria" w:hAnsi="Cambria"/>
                <w:b/>
                <w:bCs/>
                <w:color w:val="FFFFFF"/>
                <w:sz w:val="18"/>
                <w:szCs w:val="18"/>
                <w:lang w:val="en"/>
              </w:rPr>
              <w:t>Peru</w:t>
            </w: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26/18 - Experts on the Rights of Indigenous Peoples of the IACHR and the United Nations express their concern at the adoption of a law that declares the construction of highways in the Peruvian Amazon as a priority and a national interest.  Washington, D.C., February 13, 2018</w:t>
            </w:r>
          </w:p>
        </w:tc>
      </w:tr>
      <w:tr w:rsidR="00350258" w:rsidRPr="005F4DF1" w:rsidTr="008D4F20">
        <w:trPr>
          <w:jc w:val="center"/>
        </w:trPr>
        <w:tc>
          <w:tcPr>
            <w:tcW w:w="1215" w:type="dxa"/>
            <w:vMerge/>
            <w:shd w:val="clear" w:color="auto" w:fill="4F81BD"/>
            <w:vAlign w:val="center"/>
          </w:tcPr>
          <w:p w:rsidR="00350258" w:rsidRPr="005F4DF1" w:rsidRDefault="00350258" w:rsidP="00350258">
            <w:pPr>
              <w:jc w:val="center"/>
              <w:rPr>
                <w:rFonts w:ascii="Cambria" w:hAnsi="Cambria"/>
                <w:b/>
                <w:color w:val="FFFFFF"/>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144/18 - IACHR Expresses Concern over Prevalence of Murder and Other Forms of Extreme Violence against Women in Peru.</w:t>
            </w:r>
            <w:r w:rsidRPr="005F4DF1">
              <w:rPr>
                <w:rFonts w:ascii="Cambria" w:hAnsi="Cambria"/>
                <w:sz w:val="18"/>
                <w:szCs w:val="18"/>
                <w:lang w:val="en"/>
              </w:rPr>
              <w:tab/>
              <w:t xml:space="preserve"> Washington, D.C., July 2, 2018</w:t>
            </w:r>
          </w:p>
        </w:tc>
      </w:tr>
      <w:tr w:rsidR="00350258" w:rsidRPr="005F4DF1" w:rsidTr="00B95AC8">
        <w:trPr>
          <w:jc w:val="center"/>
        </w:trPr>
        <w:tc>
          <w:tcPr>
            <w:tcW w:w="1215" w:type="dxa"/>
            <w:vMerge/>
            <w:shd w:val="clear" w:color="auto" w:fill="4F81BD"/>
            <w:vAlign w:val="center"/>
          </w:tcPr>
          <w:p w:rsidR="00350258" w:rsidRPr="005F4DF1" w:rsidRDefault="00350258" w:rsidP="00350258">
            <w:pPr>
              <w:jc w:val="center"/>
              <w:rPr>
                <w:rFonts w:ascii="Cambria" w:hAnsi="Cambria"/>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R151/18 - Office of the Special Rapporteur Expresses Concern over Measures Forcing Journalists in Peru to reveal their sources and materials. Washington, D.C., July 12, 2018</w:t>
            </w:r>
          </w:p>
        </w:tc>
      </w:tr>
      <w:tr w:rsidR="00350258" w:rsidRPr="005F4DF1" w:rsidTr="008D4F20">
        <w:trPr>
          <w:jc w:val="center"/>
        </w:trPr>
        <w:tc>
          <w:tcPr>
            <w:tcW w:w="1215" w:type="dxa"/>
            <w:vMerge/>
            <w:shd w:val="clear" w:color="auto" w:fill="4F81BD"/>
            <w:vAlign w:val="center"/>
          </w:tcPr>
          <w:p w:rsidR="00350258" w:rsidRPr="005F4DF1" w:rsidRDefault="00350258" w:rsidP="00350258">
            <w:pPr>
              <w:jc w:val="center"/>
              <w:rPr>
                <w:rFonts w:ascii="Cambria" w:hAnsi="Cambria"/>
                <w:color w:val="FFFFFF"/>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216/18 - IACHR Welcomes Measures Recognizing the Legal Capacity of People with Disabilities in Peru. Washington, D.C., October 2, 2018</w:t>
            </w:r>
          </w:p>
        </w:tc>
      </w:tr>
      <w:tr w:rsidR="00350258" w:rsidRPr="005F4DF1" w:rsidTr="00B95AC8">
        <w:trPr>
          <w:jc w:val="center"/>
        </w:trPr>
        <w:tc>
          <w:tcPr>
            <w:tcW w:w="1215" w:type="dxa"/>
            <w:vMerge/>
            <w:shd w:val="clear" w:color="auto" w:fill="4F81BD"/>
            <w:vAlign w:val="center"/>
          </w:tcPr>
          <w:p w:rsidR="00350258" w:rsidRPr="005F4DF1" w:rsidRDefault="00350258" w:rsidP="00350258">
            <w:pPr>
              <w:jc w:val="center"/>
              <w:rPr>
                <w:rFonts w:ascii="Cambria" w:hAnsi="Cambria"/>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219/18 - IACHR Welcomes Ruling from the Supreme Tribunal of Pretrial Investigation of the Supreme Court of Justice of Peru to Repeal the Fujimori Pardon. Boulder, Colorado, October 5, 2018</w:t>
            </w:r>
          </w:p>
        </w:tc>
      </w:tr>
      <w:tr w:rsidR="00350258" w:rsidRPr="005F4DF1" w:rsidTr="008D4F20">
        <w:trPr>
          <w:jc w:val="center"/>
        </w:trPr>
        <w:tc>
          <w:tcPr>
            <w:tcW w:w="1215" w:type="dxa"/>
            <w:vMerge/>
            <w:shd w:val="clear" w:color="auto" w:fill="4F81BD"/>
            <w:vAlign w:val="center"/>
          </w:tcPr>
          <w:p w:rsidR="00350258" w:rsidRPr="005F4DF1" w:rsidRDefault="00350258" w:rsidP="00350258">
            <w:pPr>
              <w:jc w:val="center"/>
              <w:rPr>
                <w:rFonts w:ascii="Cambria" w:hAnsi="Cambria"/>
                <w:color w:val="FFFFFF"/>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243/18 - IACHR completes working visit to Peru. Washington, D.C., November 16, 2018</w:t>
            </w:r>
          </w:p>
        </w:tc>
      </w:tr>
      <w:tr w:rsidR="00350258" w:rsidRPr="005F4DF1" w:rsidTr="00B95AC8">
        <w:trPr>
          <w:trHeight w:val="440"/>
          <w:jc w:val="center"/>
        </w:trPr>
        <w:tc>
          <w:tcPr>
            <w:tcW w:w="1215" w:type="dxa"/>
            <w:vMerge w:val="restart"/>
            <w:shd w:val="clear" w:color="auto" w:fill="4F81BD"/>
            <w:vAlign w:val="center"/>
          </w:tcPr>
          <w:p w:rsidR="00350258" w:rsidRPr="005F4DF1" w:rsidRDefault="00350258" w:rsidP="00350258">
            <w:pPr>
              <w:jc w:val="center"/>
              <w:rPr>
                <w:rFonts w:ascii="Cambria" w:hAnsi="Cambria"/>
                <w:b/>
                <w:color w:val="FFFFFF"/>
                <w:sz w:val="18"/>
                <w:szCs w:val="18"/>
              </w:rPr>
            </w:pPr>
            <w:r w:rsidRPr="005F4DF1">
              <w:rPr>
                <w:rFonts w:ascii="Cambria" w:hAnsi="Cambria"/>
                <w:b/>
                <w:bCs/>
                <w:color w:val="FFFFFF"/>
                <w:sz w:val="18"/>
                <w:szCs w:val="18"/>
                <w:lang w:val="en"/>
              </w:rPr>
              <w:t>Dominican Republic</w:t>
            </w:r>
          </w:p>
          <w:p w:rsidR="00350258" w:rsidRPr="005F4DF1" w:rsidRDefault="00350258" w:rsidP="00350258">
            <w:pPr>
              <w:jc w:val="center"/>
              <w:rPr>
                <w:rFonts w:ascii="Cambria" w:hAnsi="Cambria"/>
                <w:b/>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75/18 - IACHR Installs Working Group on Implementation of Human Rights Policies in the Dominican Republic.</w:t>
            </w:r>
            <w:r w:rsidRPr="005F4DF1">
              <w:rPr>
                <w:rFonts w:ascii="Cambria" w:hAnsi="Cambria"/>
                <w:sz w:val="18"/>
                <w:szCs w:val="18"/>
                <w:lang w:val="en"/>
              </w:rPr>
              <w:tab/>
              <w:t>Washington, D.C., April 3, 2018</w:t>
            </w:r>
          </w:p>
        </w:tc>
      </w:tr>
      <w:tr w:rsidR="00350258" w:rsidRPr="005F4DF1" w:rsidTr="008D4F20">
        <w:trPr>
          <w:jc w:val="center"/>
        </w:trPr>
        <w:tc>
          <w:tcPr>
            <w:tcW w:w="1215" w:type="dxa"/>
            <w:vMerge/>
            <w:shd w:val="clear" w:color="auto" w:fill="4F81BD"/>
            <w:vAlign w:val="center"/>
          </w:tcPr>
          <w:p w:rsidR="00350258" w:rsidRPr="005F4DF1" w:rsidRDefault="00350258" w:rsidP="00350258">
            <w:pPr>
              <w:jc w:val="center"/>
              <w:rPr>
                <w:rFonts w:ascii="Cambria" w:hAnsi="Cambria"/>
                <w:color w:val="FFFFFF"/>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163/18 - IACHR and Dominican State Hold First Working Group on the Implementation of Human Rights Policies.</w:t>
            </w:r>
            <w:r w:rsidRPr="005F4DF1">
              <w:rPr>
                <w:rFonts w:ascii="Cambria" w:hAnsi="Cambria"/>
                <w:sz w:val="18"/>
                <w:szCs w:val="18"/>
                <w:lang w:val="en"/>
              </w:rPr>
              <w:tab/>
              <w:t>Washington, D.C., July 25, 2018</w:t>
            </w:r>
          </w:p>
        </w:tc>
      </w:tr>
      <w:tr w:rsidR="00350258" w:rsidRPr="005F4DF1" w:rsidTr="00B95AC8">
        <w:trPr>
          <w:jc w:val="center"/>
        </w:trPr>
        <w:tc>
          <w:tcPr>
            <w:tcW w:w="1215" w:type="dxa"/>
            <w:vMerge/>
            <w:shd w:val="clear" w:color="auto" w:fill="4F81BD"/>
            <w:vAlign w:val="center"/>
          </w:tcPr>
          <w:p w:rsidR="00350258" w:rsidRPr="005F4DF1" w:rsidRDefault="00350258" w:rsidP="00350258">
            <w:pPr>
              <w:jc w:val="center"/>
              <w:rPr>
                <w:rFonts w:ascii="Cambria" w:hAnsi="Cambria"/>
                <w:color w:val="FFFFFF"/>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253/18 - IACHR Holds the Second Working Meeting on the Implementation of Human Rights Public Policies in the Dominican Republic.  Washington, D.C., November 27, 2018</w:t>
            </w:r>
          </w:p>
        </w:tc>
      </w:tr>
      <w:tr w:rsidR="00350258" w:rsidRPr="005F4DF1" w:rsidTr="007C434C">
        <w:trPr>
          <w:jc w:val="center"/>
        </w:trPr>
        <w:tc>
          <w:tcPr>
            <w:tcW w:w="1215" w:type="dxa"/>
            <w:shd w:val="clear" w:color="auto" w:fill="4F81BD"/>
            <w:vAlign w:val="center"/>
          </w:tcPr>
          <w:p w:rsidR="00350258" w:rsidRPr="005F4DF1" w:rsidRDefault="00350258" w:rsidP="00350258">
            <w:pPr>
              <w:jc w:val="center"/>
              <w:rPr>
                <w:rFonts w:ascii="Cambria" w:hAnsi="Cambria"/>
                <w:b/>
                <w:color w:val="FFFFFF"/>
                <w:sz w:val="18"/>
                <w:szCs w:val="18"/>
              </w:rPr>
            </w:pPr>
            <w:r w:rsidRPr="005F4DF1">
              <w:rPr>
                <w:rFonts w:ascii="Cambria" w:hAnsi="Cambria"/>
                <w:b/>
                <w:bCs/>
                <w:color w:val="FFFFFF"/>
                <w:sz w:val="18"/>
                <w:szCs w:val="18"/>
                <w:lang w:val="en"/>
              </w:rPr>
              <w:t>Trinidad y Tobago</w:t>
            </w: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88/18 - IACHR Welcomes Decision to Decriminalize Consensual Sexual Relations between Same Sex Adults in Trinidad and Tobago. Washington, D.C., April 23, 2018</w:t>
            </w:r>
          </w:p>
        </w:tc>
      </w:tr>
      <w:tr w:rsidR="00350258" w:rsidRPr="005F4DF1" w:rsidTr="00B95AC8">
        <w:trPr>
          <w:jc w:val="center"/>
        </w:trPr>
        <w:tc>
          <w:tcPr>
            <w:tcW w:w="1215" w:type="dxa"/>
            <w:vMerge w:val="restart"/>
            <w:shd w:val="clear" w:color="auto" w:fill="4F81BD"/>
            <w:vAlign w:val="center"/>
          </w:tcPr>
          <w:p w:rsidR="00350258" w:rsidRPr="005F4DF1" w:rsidRDefault="00350258" w:rsidP="00350258">
            <w:pPr>
              <w:jc w:val="center"/>
              <w:rPr>
                <w:rFonts w:ascii="Cambria" w:hAnsi="Cambria"/>
                <w:b/>
                <w:color w:val="FFFFFF"/>
                <w:sz w:val="18"/>
                <w:szCs w:val="18"/>
              </w:rPr>
            </w:pPr>
            <w:r w:rsidRPr="005F4DF1">
              <w:rPr>
                <w:rFonts w:ascii="Cambria" w:hAnsi="Cambria"/>
                <w:b/>
                <w:bCs/>
                <w:color w:val="FFFFFF"/>
                <w:sz w:val="18"/>
                <w:szCs w:val="18"/>
                <w:lang w:val="en"/>
              </w:rPr>
              <w:t>Venezuela</w:t>
            </w:r>
            <w:r w:rsidRPr="005F4DF1">
              <w:rPr>
                <w:rFonts w:ascii="Cambria" w:hAnsi="Cambria"/>
                <w:sz w:val="18"/>
                <w:szCs w:val="18"/>
                <w:lang w:val="en"/>
              </w:rPr>
              <w:t xml:space="preserve"> </w:t>
            </w: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 xml:space="preserve">16/18 - IACHR and its Special </w:t>
            </w:r>
            <w:proofErr w:type="spellStart"/>
            <w:r w:rsidRPr="005F4DF1">
              <w:rPr>
                <w:rFonts w:ascii="Cambria" w:hAnsi="Cambria"/>
                <w:sz w:val="18"/>
                <w:szCs w:val="18"/>
                <w:lang w:val="en"/>
              </w:rPr>
              <w:t>Rapporteurship</w:t>
            </w:r>
            <w:proofErr w:type="spellEnd"/>
            <w:r w:rsidRPr="005F4DF1">
              <w:rPr>
                <w:rFonts w:ascii="Cambria" w:hAnsi="Cambria"/>
                <w:sz w:val="18"/>
                <w:szCs w:val="18"/>
                <w:lang w:val="en"/>
              </w:rPr>
              <w:t xml:space="preserve"> on Economic, Social, Cultural, and Environmental Rights Urge the State of Venezuela to Protect and Respect the Rights to Food and Health. Washington, D.C., February 1, 2018</w:t>
            </w:r>
          </w:p>
        </w:tc>
      </w:tr>
      <w:tr w:rsidR="00350258" w:rsidRPr="005F4DF1" w:rsidTr="007C434C">
        <w:trPr>
          <w:jc w:val="center"/>
        </w:trPr>
        <w:tc>
          <w:tcPr>
            <w:tcW w:w="1215" w:type="dxa"/>
            <w:vMerge/>
            <w:shd w:val="clear" w:color="auto" w:fill="4F81BD"/>
            <w:vAlign w:val="center"/>
          </w:tcPr>
          <w:p w:rsidR="00350258" w:rsidRPr="005F4DF1" w:rsidRDefault="00350258" w:rsidP="00350258">
            <w:pPr>
              <w:jc w:val="center"/>
              <w:rPr>
                <w:rFonts w:ascii="Cambria" w:hAnsi="Cambria"/>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18/18 - IACHR To Launch Report on Human Rights Situation in Venezuela. Washington, D.C., February 2, 2018</w:t>
            </w:r>
          </w:p>
        </w:tc>
      </w:tr>
      <w:tr w:rsidR="00350258" w:rsidRPr="005F4DF1" w:rsidTr="00B95AC8">
        <w:trPr>
          <w:jc w:val="center"/>
        </w:trPr>
        <w:tc>
          <w:tcPr>
            <w:tcW w:w="1215" w:type="dxa"/>
            <w:vMerge/>
            <w:shd w:val="clear" w:color="auto" w:fill="4F81BD"/>
            <w:vAlign w:val="center"/>
          </w:tcPr>
          <w:p w:rsidR="00350258" w:rsidRPr="005F4DF1" w:rsidRDefault="00350258" w:rsidP="00350258">
            <w:pPr>
              <w:jc w:val="center"/>
              <w:rPr>
                <w:rFonts w:ascii="Cambria" w:hAnsi="Cambria"/>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25/18 - IACHR Presents Report on the Human Rights Situation in Venezuela. Washington, D.C., February 12, 2018</w:t>
            </w:r>
          </w:p>
        </w:tc>
      </w:tr>
      <w:tr w:rsidR="00350258" w:rsidRPr="005F4DF1" w:rsidTr="007C434C">
        <w:trPr>
          <w:jc w:val="center"/>
        </w:trPr>
        <w:tc>
          <w:tcPr>
            <w:tcW w:w="1215" w:type="dxa"/>
            <w:vMerge/>
            <w:shd w:val="clear" w:color="auto" w:fill="4F81BD"/>
            <w:vAlign w:val="center"/>
          </w:tcPr>
          <w:p w:rsidR="00350258" w:rsidRPr="005F4DF1" w:rsidRDefault="00350258" w:rsidP="00350258">
            <w:pPr>
              <w:jc w:val="center"/>
              <w:rPr>
                <w:rFonts w:ascii="Cambria" w:hAnsi="Cambria"/>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50/18 - IACHR Presents in Geneva Report on the Human Rights Situation in Venezuela. Washington, D.C., March 15, 2018</w:t>
            </w:r>
          </w:p>
        </w:tc>
      </w:tr>
      <w:tr w:rsidR="00350258" w:rsidRPr="005F4DF1" w:rsidTr="00B95AC8">
        <w:trPr>
          <w:jc w:val="center"/>
        </w:trPr>
        <w:tc>
          <w:tcPr>
            <w:tcW w:w="1215" w:type="dxa"/>
            <w:vMerge/>
            <w:shd w:val="clear" w:color="auto" w:fill="4F81BD"/>
            <w:vAlign w:val="center"/>
          </w:tcPr>
          <w:p w:rsidR="00350258" w:rsidRPr="005F4DF1" w:rsidRDefault="00350258" w:rsidP="00350258">
            <w:pPr>
              <w:jc w:val="center"/>
              <w:rPr>
                <w:rFonts w:ascii="Cambria" w:hAnsi="Cambria"/>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77/18 - IACHR Condemns Deaths of Scores of People at a Venezuelan Detention Center. Washington, D.C., April 3, 2018</w:t>
            </w:r>
          </w:p>
        </w:tc>
      </w:tr>
      <w:tr w:rsidR="00350258" w:rsidRPr="005F4DF1" w:rsidTr="007C434C">
        <w:trPr>
          <w:jc w:val="center"/>
        </w:trPr>
        <w:tc>
          <w:tcPr>
            <w:tcW w:w="1215" w:type="dxa"/>
            <w:vMerge/>
            <w:shd w:val="clear" w:color="auto" w:fill="4F81BD"/>
            <w:vAlign w:val="center"/>
          </w:tcPr>
          <w:p w:rsidR="00350258" w:rsidRPr="005F4DF1" w:rsidRDefault="00350258" w:rsidP="00350258">
            <w:pPr>
              <w:jc w:val="center"/>
              <w:rPr>
                <w:rFonts w:ascii="Cambria" w:hAnsi="Cambria"/>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112/18 - IACHR Warns about Lack of Adequate Conditions to Hold Free and Fair Elections in Venezuela. Washington, D.C., May 18, 2018</w:t>
            </w:r>
          </w:p>
        </w:tc>
      </w:tr>
      <w:tr w:rsidR="00350258" w:rsidRPr="005F4DF1" w:rsidTr="00B95AC8">
        <w:trPr>
          <w:jc w:val="center"/>
        </w:trPr>
        <w:tc>
          <w:tcPr>
            <w:tcW w:w="1215" w:type="dxa"/>
            <w:vMerge/>
            <w:shd w:val="clear" w:color="auto" w:fill="4F81BD"/>
            <w:vAlign w:val="center"/>
          </w:tcPr>
          <w:p w:rsidR="00350258" w:rsidRPr="005F4DF1" w:rsidRDefault="00350258" w:rsidP="00350258">
            <w:pPr>
              <w:jc w:val="center"/>
              <w:rPr>
                <w:rFonts w:ascii="Cambria" w:hAnsi="Cambria"/>
                <w:sz w:val="18"/>
                <w:szCs w:val="18"/>
              </w:rPr>
            </w:pPr>
          </w:p>
        </w:tc>
        <w:tc>
          <w:tcPr>
            <w:tcW w:w="7848" w:type="dxa"/>
            <w:shd w:val="clear" w:color="auto" w:fill="BDD6EE" w:themeFill="accent1" w:themeFillTint="66"/>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193/18 - IACHR Expresses Concern about the Situation of Congressmen of the National Assembly in Venezuela.  Washington, D.C., August 29, 2018</w:t>
            </w:r>
          </w:p>
        </w:tc>
      </w:tr>
      <w:tr w:rsidR="00350258" w:rsidRPr="005F4DF1" w:rsidTr="007C434C">
        <w:trPr>
          <w:jc w:val="center"/>
        </w:trPr>
        <w:tc>
          <w:tcPr>
            <w:tcW w:w="1215" w:type="dxa"/>
            <w:vMerge/>
            <w:shd w:val="clear" w:color="auto" w:fill="4F81BD"/>
            <w:vAlign w:val="center"/>
          </w:tcPr>
          <w:p w:rsidR="00350258" w:rsidRPr="005F4DF1" w:rsidRDefault="00350258" w:rsidP="00350258">
            <w:pPr>
              <w:jc w:val="center"/>
              <w:rPr>
                <w:rFonts w:ascii="Cambria" w:hAnsi="Cambria"/>
                <w:sz w:val="18"/>
                <w:szCs w:val="18"/>
              </w:rPr>
            </w:pPr>
          </w:p>
        </w:tc>
        <w:tc>
          <w:tcPr>
            <w:tcW w:w="7848" w:type="dxa"/>
            <w:shd w:val="clear" w:color="auto" w:fill="DEEAF6" w:themeFill="accent1" w:themeFillTint="33"/>
          </w:tcPr>
          <w:p w:rsidR="00350258" w:rsidRPr="005F4DF1" w:rsidRDefault="00350258" w:rsidP="00350258">
            <w:pPr>
              <w:spacing w:after="120"/>
              <w:rPr>
                <w:rFonts w:ascii="Cambria" w:hAnsi="Cambria"/>
                <w:sz w:val="18"/>
                <w:szCs w:val="18"/>
              </w:rPr>
            </w:pPr>
            <w:r w:rsidRPr="005F4DF1">
              <w:rPr>
                <w:rFonts w:ascii="Cambria" w:hAnsi="Cambria"/>
                <w:sz w:val="18"/>
                <w:szCs w:val="18"/>
                <w:lang w:val="en"/>
              </w:rPr>
              <w:t>215/18 - Venezuela: Human rights experts say health system in crisis. Geneva / Washington, D.C., October 1, 2018</w:t>
            </w:r>
          </w:p>
        </w:tc>
      </w:tr>
    </w:tbl>
    <w:p w:rsidR="003D3415" w:rsidRPr="005F4DF1" w:rsidRDefault="003D3415" w:rsidP="0067065A">
      <w:pPr>
        <w:rPr>
          <w:rFonts w:ascii="Cambria" w:hAnsi="Cambria"/>
        </w:rPr>
        <w:sectPr w:rsidR="003D3415" w:rsidRPr="005F4DF1" w:rsidSect="00CB2DD3">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pgNumType w:start="183"/>
          <w:cols w:space="720"/>
          <w:titlePg/>
          <w:docGrid w:linePitch="360"/>
        </w:sectPr>
      </w:pPr>
    </w:p>
    <w:p w:rsidR="002D1ED1" w:rsidRPr="005F4DF1" w:rsidRDefault="002D1ED1" w:rsidP="00E52ABF">
      <w:pPr>
        <w:pStyle w:val="Heading2"/>
        <w:numPr>
          <w:ilvl w:val="0"/>
          <w:numId w:val="2"/>
        </w:numPr>
        <w:ind w:left="1440" w:hanging="720"/>
        <w:rPr>
          <w:sz w:val="22"/>
        </w:rPr>
      </w:pPr>
      <w:r w:rsidRPr="005F4DF1">
        <w:rPr>
          <w:bCs/>
          <w:sz w:val="22"/>
          <w:lang w:val="en"/>
        </w:rPr>
        <w:lastRenderedPageBreak/>
        <w:t>Requests for information</w:t>
      </w:r>
    </w:p>
    <w:p w:rsidR="00417AC1" w:rsidRPr="005F4DF1" w:rsidRDefault="00417AC1" w:rsidP="002D6580">
      <w:pPr>
        <w:ind w:firstLine="720"/>
        <w:jc w:val="both"/>
        <w:rPr>
          <w:rFonts w:ascii="Cambria" w:hAnsi="Cambria" w:cs="Arial"/>
          <w:sz w:val="20"/>
          <w:szCs w:val="20"/>
        </w:rPr>
      </w:pPr>
    </w:p>
    <w:p w:rsidR="00C16678" w:rsidRPr="005F4DF1" w:rsidRDefault="002D1ED1" w:rsidP="0081037D">
      <w:pPr>
        <w:numPr>
          <w:ilvl w:val="0"/>
          <w:numId w:val="1"/>
        </w:numPr>
        <w:ind w:left="0" w:firstLine="720"/>
        <w:jc w:val="both"/>
        <w:rPr>
          <w:rFonts w:ascii="Cambria" w:hAnsi="Cambria" w:cs="Calibri Light"/>
          <w:sz w:val="20"/>
          <w:szCs w:val="20"/>
        </w:rPr>
      </w:pPr>
      <w:r w:rsidRPr="005F4DF1">
        <w:rPr>
          <w:rFonts w:ascii="Cambria" w:hAnsi="Cambria" w:cs="Calibri Light"/>
          <w:sz w:val="20"/>
          <w:szCs w:val="20"/>
          <w:lang w:val="en"/>
        </w:rPr>
        <w:t xml:space="preserve">In exercise of its monitoring functions, the IACHR also issued 78 letters requesting information from the States of the region. Of these letters, 64 were issued under Article 41 of the American Convention on Human Rights and 14 under Article 18 of the American Declaration of the Rights and Duties of Man. The following table lists the dates and subjects of those requests for information, along with the countries to which they were issued.  Of the total, 10 were sent by the Office of the Special Rapporteur for Freedom of Expression. Likewise, the Special </w:t>
      </w:r>
      <w:proofErr w:type="spellStart"/>
      <w:r w:rsidRPr="005F4DF1">
        <w:rPr>
          <w:rFonts w:ascii="Cambria" w:hAnsi="Cambria" w:cs="Calibri Light"/>
          <w:sz w:val="20"/>
          <w:szCs w:val="20"/>
          <w:lang w:val="en"/>
        </w:rPr>
        <w:t>Rapporteurship</w:t>
      </w:r>
      <w:proofErr w:type="spellEnd"/>
      <w:r w:rsidRPr="005F4DF1">
        <w:rPr>
          <w:rFonts w:ascii="Cambria" w:hAnsi="Cambria" w:cs="Calibri Light"/>
          <w:sz w:val="20"/>
          <w:szCs w:val="20"/>
          <w:lang w:val="en"/>
        </w:rPr>
        <w:t xml:space="preserve"> on Economic, Social, Cultural, and Environmental Rights issued four requests for information and participated jointly with the Executive Secretariat on the preparation of three letters.  Of the total number of requests for information, 50 were answered by the States and 28 were not answered, meaning that 64% were answered by States.</w:t>
      </w:r>
    </w:p>
    <w:p w:rsidR="00ED5BE4" w:rsidRPr="005F4DF1" w:rsidRDefault="00ED5BE4" w:rsidP="0081037D">
      <w:pPr>
        <w:ind w:left="720"/>
        <w:jc w:val="both"/>
        <w:rPr>
          <w:rFonts w:ascii="Cambria" w:hAnsi="Cambria" w:cs="Calibri Light"/>
          <w:sz w:val="20"/>
          <w:szCs w:val="20"/>
        </w:rPr>
      </w:pPr>
    </w:p>
    <w:p w:rsidR="00541C92" w:rsidRPr="005F4DF1" w:rsidRDefault="00541C92" w:rsidP="0081037D">
      <w:pPr>
        <w:numPr>
          <w:ilvl w:val="0"/>
          <w:numId w:val="1"/>
        </w:numPr>
        <w:ind w:left="0" w:firstLine="720"/>
        <w:jc w:val="both"/>
        <w:rPr>
          <w:rFonts w:ascii="Cambria" w:hAnsi="Cambria" w:cs="Calibri Light"/>
          <w:sz w:val="20"/>
          <w:szCs w:val="20"/>
        </w:rPr>
      </w:pPr>
      <w:r w:rsidRPr="005F4DF1">
        <w:rPr>
          <w:rFonts w:ascii="Cambria" w:hAnsi="Cambria" w:cs="Calibri Light"/>
          <w:sz w:val="20"/>
          <w:szCs w:val="20"/>
          <w:lang w:val="en"/>
        </w:rPr>
        <w:t xml:space="preserve">Additionally, the IACHR requested information from all the States </w:t>
      </w:r>
      <w:r w:rsidR="001E325E" w:rsidRPr="005F4DF1">
        <w:rPr>
          <w:rFonts w:ascii="Cambria" w:hAnsi="Cambria" w:cs="Calibri Light"/>
          <w:sz w:val="20"/>
          <w:szCs w:val="20"/>
          <w:lang w:val="en"/>
        </w:rPr>
        <w:t xml:space="preserve">that are part </w:t>
      </w:r>
      <w:r w:rsidRPr="005F4DF1">
        <w:rPr>
          <w:rFonts w:ascii="Cambria" w:hAnsi="Cambria" w:cs="Calibri Light"/>
          <w:sz w:val="20"/>
          <w:szCs w:val="20"/>
          <w:lang w:val="en"/>
        </w:rPr>
        <w:t>of the OAS on human rights progress and challenges, with a special emphasis on the following focal points established by the Commission in its Strategic Plan 2017-2021: Democratic institutions, human rights institutions, access to justice and citizen security, and the right to the environment.</w:t>
      </w:r>
    </w:p>
    <w:p w:rsidR="00F35CAA" w:rsidRPr="005F4DF1" w:rsidRDefault="00F35CAA" w:rsidP="002D6580">
      <w:pPr>
        <w:ind w:firstLine="720"/>
        <w:jc w:val="both"/>
        <w:rPr>
          <w:rFonts w:ascii="Cambria" w:hAnsi="Cambria" w:cs="Calibri Light"/>
          <w:sz w:val="20"/>
          <w:szCs w:val="20"/>
        </w:rPr>
      </w:pPr>
    </w:p>
    <w:p w:rsidR="00F35CAA" w:rsidRPr="005F4DF1" w:rsidRDefault="00F35CAA" w:rsidP="00C25766">
      <w:pPr>
        <w:numPr>
          <w:ilvl w:val="0"/>
          <w:numId w:val="1"/>
        </w:numPr>
        <w:ind w:left="0" w:firstLine="720"/>
        <w:jc w:val="both"/>
        <w:rPr>
          <w:rFonts w:ascii="Cambria" w:hAnsi="Cambria" w:cs="Calibri Light"/>
          <w:sz w:val="20"/>
          <w:szCs w:val="20"/>
        </w:rPr>
      </w:pPr>
      <w:r w:rsidRPr="005F4DF1">
        <w:rPr>
          <w:rFonts w:ascii="Cambria" w:hAnsi="Cambria" w:cs="Calibri Light"/>
          <w:sz w:val="20"/>
          <w:szCs w:val="20"/>
          <w:lang w:val="en"/>
        </w:rPr>
        <w:t>The following is a list of all the requests for information issued by the Commission in 2018.</w:t>
      </w:r>
    </w:p>
    <w:p w:rsidR="002D1ED1" w:rsidRPr="005F4DF1" w:rsidRDefault="002D1ED1" w:rsidP="002D1ED1">
      <w:pPr>
        <w:rPr>
          <w:rFonts w:ascii="Cambria" w:eastAsia="Helvetica" w:hAnsi="Cambria" w:cs="Calibri Light"/>
          <w:b/>
          <w:bCs/>
          <w:color w:val="E36C0A"/>
          <w:sz w:val="20"/>
          <w:szCs w:val="20"/>
          <w:u w:color="002060"/>
        </w:rPr>
      </w:pPr>
    </w:p>
    <w:tbl>
      <w:tblPr>
        <w:tblW w:w="1142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52"/>
        <w:gridCol w:w="1121"/>
        <w:gridCol w:w="1572"/>
        <w:gridCol w:w="720"/>
        <w:gridCol w:w="1128"/>
        <w:gridCol w:w="1243"/>
        <w:gridCol w:w="17"/>
        <w:gridCol w:w="14"/>
        <w:gridCol w:w="2219"/>
        <w:gridCol w:w="993"/>
        <w:gridCol w:w="22"/>
        <w:gridCol w:w="993"/>
        <w:gridCol w:w="22"/>
        <w:gridCol w:w="9"/>
      </w:tblGrid>
      <w:tr w:rsidR="00A11BB2" w:rsidRPr="005F4DF1" w:rsidTr="006B5426">
        <w:trPr>
          <w:gridAfter w:val="1"/>
          <w:wAfter w:w="9" w:type="dxa"/>
          <w:trHeight w:hRule="exact" w:val="496"/>
          <w:jc w:val="center"/>
        </w:trPr>
        <w:tc>
          <w:tcPr>
            <w:tcW w:w="1352" w:type="dxa"/>
            <w:tcBorders>
              <w:left w:val="single" w:sz="4" w:space="0" w:color="FFFFFF"/>
            </w:tcBorders>
            <w:shd w:val="clear" w:color="auto" w:fill="4F81BD"/>
            <w:noWrap/>
            <w:hideMark/>
          </w:tcPr>
          <w:p w:rsidR="00A11BB2" w:rsidRPr="005F4DF1" w:rsidRDefault="00A11BB2" w:rsidP="00C77291">
            <w:pPr>
              <w:spacing w:line="288" w:lineRule="auto"/>
              <w:jc w:val="center"/>
              <w:rPr>
                <w:rFonts w:ascii="Cambria" w:eastAsia="Helvetica" w:hAnsi="Cambria" w:cs="Calibri Light"/>
                <w:b/>
                <w:bCs/>
                <w:color w:val="FFFFFF"/>
                <w:sz w:val="18"/>
                <w:szCs w:val="18"/>
              </w:rPr>
            </w:pPr>
            <w:r w:rsidRPr="005F4DF1">
              <w:rPr>
                <w:rFonts w:ascii="Cambria" w:eastAsia="Helvetica" w:hAnsi="Cambria" w:cs="Calibri Light"/>
                <w:b/>
                <w:bCs/>
                <w:color w:val="FFFFFF"/>
                <w:sz w:val="18"/>
                <w:szCs w:val="18"/>
                <w:lang w:val="en"/>
              </w:rPr>
              <w:t>State</w:t>
            </w:r>
          </w:p>
        </w:tc>
        <w:tc>
          <w:tcPr>
            <w:tcW w:w="4541" w:type="dxa"/>
            <w:gridSpan w:val="4"/>
            <w:shd w:val="clear" w:color="auto" w:fill="95B3D7"/>
            <w:noWrap/>
            <w:hideMark/>
          </w:tcPr>
          <w:p w:rsidR="00A11BB2" w:rsidRPr="005F4DF1" w:rsidRDefault="00A11BB2" w:rsidP="00C77291">
            <w:pPr>
              <w:spacing w:line="288" w:lineRule="auto"/>
              <w:jc w:val="center"/>
              <w:rPr>
                <w:rFonts w:ascii="Cambria" w:hAnsi="Cambria" w:cs="Calibri Light"/>
                <w:b/>
                <w:color w:val="FFFFFF"/>
                <w:sz w:val="18"/>
                <w:szCs w:val="18"/>
              </w:rPr>
            </w:pPr>
            <w:r w:rsidRPr="005F4DF1">
              <w:rPr>
                <w:rFonts w:ascii="Cambria" w:hAnsi="Cambria" w:cs="Calibri Light"/>
                <w:b/>
                <w:bCs/>
                <w:color w:val="FFFFFF"/>
                <w:sz w:val="18"/>
                <w:szCs w:val="18"/>
                <w:lang w:val="en"/>
              </w:rPr>
              <w:t>Request for Information - Article 18</w:t>
            </w:r>
          </w:p>
        </w:tc>
        <w:tc>
          <w:tcPr>
            <w:tcW w:w="5523" w:type="dxa"/>
            <w:gridSpan w:val="8"/>
            <w:shd w:val="clear" w:color="auto" w:fill="95B3D7"/>
          </w:tcPr>
          <w:p w:rsidR="00A11BB2" w:rsidRPr="005F4DF1" w:rsidRDefault="00A11BB2" w:rsidP="003C2128">
            <w:pPr>
              <w:spacing w:line="288" w:lineRule="auto"/>
              <w:jc w:val="center"/>
              <w:rPr>
                <w:rFonts w:ascii="Cambria" w:hAnsi="Cambria" w:cs="Calibri Light"/>
                <w:b/>
                <w:color w:val="FFFFFF"/>
                <w:sz w:val="18"/>
                <w:szCs w:val="18"/>
              </w:rPr>
            </w:pPr>
            <w:r w:rsidRPr="005F4DF1">
              <w:rPr>
                <w:rFonts w:ascii="Cambria" w:hAnsi="Cambria" w:cs="Calibri Light"/>
                <w:b/>
                <w:bCs/>
                <w:color w:val="FFFFFF"/>
                <w:sz w:val="18"/>
                <w:szCs w:val="18"/>
                <w:lang w:val="en"/>
              </w:rPr>
              <w:t>Request for Information - Article 41</w:t>
            </w:r>
          </w:p>
        </w:tc>
      </w:tr>
      <w:tr w:rsidR="00A11BB2" w:rsidRPr="005F4DF1" w:rsidTr="00255C97">
        <w:trPr>
          <w:gridAfter w:val="1"/>
          <w:wAfter w:w="9" w:type="dxa"/>
          <w:trHeight w:hRule="exact" w:val="748"/>
          <w:jc w:val="center"/>
        </w:trPr>
        <w:tc>
          <w:tcPr>
            <w:tcW w:w="1352" w:type="dxa"/>
            <w:tcBorders>
              <w:left w:val="single" w:sz="4" w:space="0" w:color="FFFFFF"/>
            </w:tcBorders>
            <w:shd w:val="clear" w:color="auto" w:fill="4F81BD"/>
            <w:noWrap/>
            <w:vAlign w:val="center"/>
          </w:tcPr>
          <w:p w:rsidR="00A11BB2" w:rsidRPr="005F4DF1" w:rsidRDefault="00A11BB2" w:rsidP="00C77291">
            <w:pPr>
              <w:spacing w:line="288" w:lineRule="auto"/>
              <w:jc w:val="center"/>
              <w:rPr>
                <w:rFonts w:ascii="Cambria" w:eastAsia="Helvetica" w:hAnsi="Cambria" w:cs="Calibri Light"/>
                <w:b/>
                <w:bCs/>
                <w:color w:val="FFFFFF"/>
                <w:sz w:val="18"/>
                <w:szCs w:val="18"/>
              </w:rPr>
            </w:pPr>
          </w:p>
        </w:tc>
        <w:tc>
          <w:tcPr>
            <w:tcW w:w="1121" w:type="dxa"/>
            <w:tcBorders>
              <w:bottom w:val="single" w:sz="4" w:space="0" w:color="FFFFFF"/>
            </w:tcBorders>
            <w:shd w:val="clear" w:color="auto" w:fill="DBE5F1"/>
            <w:noWrap/>
            <w:vAlign w:val="center"/>
          </w:tcPr>
          <w:p w:rsidR="00A11BB2" w:rsidRPr="005F4DF1" w:rsidRDefault="00A11BB2" w:rsidP="00C77291">
            <w:pPr>
              <w:spacing w:line="288" w:lineRule="auto"/>
              <w:jc w:val="center"/>
              <w:rPr>
                <w:rFonts w:ascii="Cambria" w:eastAsia="Helvetica" w:hAnsi="Cambria" w:cs="Calibri Light"/>
                <w:b/>
                <w:color w:val="000000"/>
                <w:sz w:val="18"/>
                <w:szCs w:val="18"/>
              </w:rPr>
            </w:pPr>
            <w:r w:rsidRPr="005F4DF1">
              <w:rPr>
                <w:rFonts w:ascii="Cambria" w:eastAsia="Helvetica" w:hAnsi="Cambria" w:cs="Calibri Light"/>
                <w:b/>
                <w:bCs/>
                <w:color w:val="000000"/>
                <w:sz w:val="18"/>
                <w:szCs w:val="18"/>
                <w:lang w:val="en"/>
              </w:rPr>
              <w:t>Date</w:t>
            </w:r>
          </w:p>
        </w:tc>
        <w:tc>
          <w:tcPr>
            <w:tcW w:w="1572" w:type="dxa"/>
            <w:tcBorders>
              <w:bottom w:val="single" w:sz="4" w:space="0" w:color="FFFFFF"/>
            </w:tcBorders>
            <w:shd w:val="clear" w:color="auto" w:fill="DBE5F1"/>
            <w:vAlign w:val="center"/>
          </w:tcPr>
          <w:p w:rsidR="00A11BB2" w:rsidRPr="005F4DF1" w:rsidRDefault="00A11BB2" w:rsidP="00C77291">
            <w:pPr>
              <w:spacing w:line="288" w:lineRule="auto"/>
              <w:jc w:val="center"/>
              <w:rPr>
                <w:rFonts w:ascii="Cambria" w:hAnsi="Cambria" w:cs="Calibri Light"/>
                <w:b/>
                <w:color w:val="000000"/>
                <w:sz w:val="18"/>
                <w:szCs w:val="18"/>
              </w:rPr>
            </w:pPr>
            <w:r w:rsidRPr="005F4DF1">
              <w:rPr>
                <w:rFonts w:ascii="Cambria" w:hAnsi="Cambria" w:cs="Calibri Light"/>
                <w:b/>
                <w:bCs/>
                <w:color w:val="000000"/>
                <w:sz w:val="18"/>
                <w:szCs w:val="18"/>
                <w:lang w:val="en"/>
              </w:rPr>
              <w:t>Subject</w:t>
            </w:r>
          </w:p>
        </w:tc>
        <w:tc>
          <w:tcPr>
            <w:tcW w:w="720" w:type="dxa"/>
            <w:tcBorders>
              <w:bottom w:val="single" w:sz="4" w:space="0" w:color="FFFFFF"/>
            </w:tcBorders>
            <w:shd w:val="clear" w:color="auto" w:fill="DBE5F1"/>
            <w:vAlign w:val="center"/>
          </w:tcPr>
          <w:p w:rsidR="00A11BB2" w:rsidRPr="005F4DF1" w:rsidRDefault="00A11BB2" w:rsidP="00C77291">
            <w:pPr>
              <w:spacing w:line="288" w:lineRule="auto"/>
              <w:jc w:val="center"/>
              <w:rPr>
                <w:rFonts w:ascii="Cambria" w:hAnsi="Cambria" w:cs="Calibri Light"/>
                <w:b/>
                <w:color w:val="000000"/>
                <w:sz w:val="18"/>
                <w:szCs w:val="18"/>
              </w:rPr>
            </w:pPr>
            <w:r w:rsidRPr="005F4DF1">
              <w:rPr>
                <w:rFonts w:ascii="Cambria" w:hAnsi="Cambria" w:cs="Calibri Light"/>
                <w:b/>
                <w:bCs/>
                <w:color w:val="000000"/>
                <w:sz w:val="18"/>
                <w:szCs w:val="18"/>
                <w:lang w:val="en"/>
              </w:rPr>
              <w:t>Total</w:t>
            </w:r>
          </w:p>
        </w:tc>
        <w:tc>
          <w:tcPr>
            <w:tcW w:w="1128" w:type="dxa"/>
            <w:tcBorders>
              <w:bottom w:val="single" w:sz="4" w:space="0" w:color="FFFFFF"/>
            </w:tcBorders>
            <w:shd w:val="clear" w:color="auto" w:fill="DBE5F1"/>
          </w:tcPr>
          <w:p w:rsidR="00A11BB2" w:rsidRPr="005F4DF1" w:rsidRDefault="00A11BB2" w:rsidP="00C77291">
            <w:pPr>
              <w:spacing w:line="288" w:lineRule="auto"/>
              <w:jc w:val="center"/>
              <w:rPr>
                <w:rFonts w:ascii="Cambria" w:eastAsia="Helvetica" w:hAnsi="Cambria" w:cs="Calibri Light"/>
                <w:b/>
                <w:color w:val="000000"/>
                <w:sz w:val="18"/>
                <w:szCs w:val="18"/>
              </w:rPr>
            </w:pPr>
            <w:r w:rsidRPr="005F4DF1">
              <w:rPr>
                <w:rFonts w:ascii="Cambria" w:eastAsia="Helvetica" w:hAnsi="Cambria" w:cs="Calibri Light"/>
                <w:b/>
                <w:bCs/>
                <w:color w:val="000000"/>
                <w:sz w:val="18"/>
                <w:szCs w:val="18"/>
                <w:lang w:val="en"/>
              </w:rPr>
              <w:t>State response</w:t>
            </w:r>
          </w:p>
        </w:tc>
        <w:tc>
          <w:tcPr>
            <w:tcW w:w="1274" w:type="dxa"/>
            <w:gridSpan w:val="3"/>
            <w:tcBorders>
              <w:bottom w:val="single" w:sz="4" w:space="0" w:color="FFFFFF"/>
            </w:tcBorders>
            <w:shd w:val="clear" w:color="auto" w:fill="DBE5F1"/>
            <w:vAlign w:val="center"/>
          </w:tcPr>
          <w:p w:rsidR="00A11BB2" w:rsidRPr="005F4DF1" w:rsidRDefault="00A11BB2" w:rsidP="00C77291">
            <w:pPr>
              <w:spacing w:line="288" w:lineRule="auto"/>
              <w:jc w:val="center"/>
              <w:rPr>
                <w:rFonts w:ascii="Cambria" w:eastAsia="Helvetica" w:hAnsi="Cambria" w:cs="Calibri Light"/>
                <w:b/>
                <w:bCs/>
                <w:color w:val="000000"/>
                <w:sz w:val="18"/>
                <w:szCs w:val="18"/>
              </w:rPr>
            </w:pPr>
            <w:r w:rsidRPr="005F4DF1">
              <w:rPr>
                <w:rFonts w:ascii="Cambria" w:eastAsia="Helvetica" w:hAnsi="Cambria" w:cs="Calibri Light"/>
                <w:b/>
                <w:bCs/>
                <w:color w:val="000000"/>
                <w:sz w:val="18"/>
                <w:szCs w:val="18"/>
                <w:lang w:val="en"/>
              </w:rPr>
              <w:t>Date</w:t>
            </w:r>
          </w:p>
        </w:tc>
        <w:tc>
          <w:tcPr>
            <w:tcW w:w="2219" w:type="dxa"/>
            <w:tcBorders>
              <w:bottom w:val="single" w:sz="4" w:space="0" w:color="FFFFFF"/>
            </w:tcBorders>
            <w:shd w:val="clear" w:color="auto" w:fill="DBE5F1"/>
            <w:vAlign w:val="center"/>
          </w:tcPr>
          <w:p w:rsidR="00A11BB2" w:rsidRPr="005F4DF1" w:rsidRDefault="00A11BB2" w:rsidP="00C77291">
            <w:pPr>
              <w:spacing w:line="288" w:lineRule="auto"/>
              <w:jc w:val="center"/>
              <w:rPr>
                <w:rFonts w:ascii="Cambria" w:eastAsia="Helvetica" w:hAnsi="Cambria" w:cs="Calibri Light"/>
                <w:b/>
                <w:bCs/>
                <w:color w:val="000000"/>
                <w:sz w:val="18"/>
                <w:szCs w:val="18"/>
              </w:rPr>
            </w:pPr>
            <w:r w:rsidRPr="005F4DF1">
              <w:rPr>
                <w:rFonts w:ascii="Cambria" w:hAnsi="Cambria" w:cs="Calibri Light"/>
                <w:b/>
                <w:bCs/>
                <w:color w:val="000000"/>
                <w:sz w:val="18"/>
                <w:szCs w:val="18"/>
                <w:lang w:val="en"/>
              </w:rPr>
              <w:t>Subject</w:t>
            </w:r>
          </w:p>
        </w:tc>
        <w:tc>
          <w:tcPr>
            <w:tcW w:w="1015" w:type="dxa"/>
            <w:gridSpan w:val="2"/>
            <w:tcBorders>
              <w:bottom w:val="single" w:sz="4" w:space="0" w:color="FFFFFF"/>
            </w:tcBorders>
            <w:shd w:val="clear" w:color="auto" w:fill="DBE5F1"/>
            <w:vAlign w:val="center"/>
          </w:tcPr>
          <w:p w:rsidR="00A11BB2" w:rsidRPr="005F4DF1" w:rsidRDefault="00A11BB2" w:rsidP="00C77291">
            <w:pPr>
              <w:spacing w:line="288" w:lineRule="auto"/>
              <w:jc w:val="center"/>
              <w:rPr>
                <w:rFonts w:ascii="Cambria" w:eastAsia="Helvetica" w:hAnsi="Cambria" w:cs="Calibri Light"/>
                <w:b/>
                <w:bCs/>
                <w:color w:val="000000"/>
                <w:sz w:val="18"/>
                <w:szCs w:val="18"/>
              </w:rPr>
            </w:pPr>
            <w:r w:rsidRPr="005F4DF1">
              <w:rPr>
                <w:rFonts w:ascii="Cambria" w:hAnsi="Cambria" w:cs="Calibri Light"/>
                <w:b/>
                <w:bCs/>
                <w:color w:val="000000"/>
                <w:sz w:val="18"/>
                <w:szCs w:val="18"/>
                <w:lang w:val="en"/>
              </w:rPr>
              <w:t>Total</w:t>
            </w:r>
          </w:p>
        </w:tc>
        <w:tc>
          <w:tcPr>
            <w:tcW w:w="1015" w:type="dxa"/>
            <w:gridSpan w:val="2"/>
            <w:shd w:val="clear" w:color="auto" w:fill="DBE5F1"/>
          </w:tcPr>
          <w:p w:rsidR="00A11BB2" w:rsidRPr="005F4DF1" w:rsidRDefault="00A11BB2" w:rsidP="00C77291">
            <w:pPr>
              <w:spacing w:line="288" w:lineRule="auto"/>
              <w:jc w:val="center"/>
              <w:rPr>
                <w:rFonts w:ascii="Cambria" w:hAnsi="Cambria" w:cs="Calibri Light"/>
                <w:b/>
                <w:color w:val="000000"/>
                <w:sz w:val="18"/>
                <w:szCs w:val="18"/>
              </w:rPr>
            </w:pPr>
            <w:r w:rsidRPr="005F4DF1">
              <w:rPr>
                <w:rFonts w:ascii="Cambria" w:eastAsia="Helvetica" w:hAnsi="Cambria" w:cs="Calibri Light"/>
                <w:b/>
                <w:bCs/>
                <w:color w:val="000000"/>
                <w:sz w:val="18"/>
                <w:szCs w:val="18"/>
                <w:lang w:val="en"/>
              </w:rPr>
              <w:t>State response</w:t>
            </w:r>
          </w:p>
        </w:tc>
      </w:tr>
      <w:tr w:rsidR="0075612F" w:rsidRPr="005F4DF1" w:rsidTr="00802727">
        <w:trPr>
          <w:gridAfter w:val="1"/>
          <w:wAfter w:w="9" w:type="dxa"/>
          <w:trHeight w:hRule="exact" w:val="757"/>
          <w:jc w:val="center"/>
        </w:trPr>
        <w:tc>
          <w:tcPr>
            <w:tcW w:w="1352" w:type="dxa"/>
            <w:vMerge w:val="restart"/>
            <w:tcBorders>
              <w:left w:val="single" w:sz="4" w:space="0" w:color="FFFFFF"/>
            </w:tcBorders>
            <w:shd w:val="clear" w:color="auto" w:fill="4F81BD"/>
            <w:noWrap/>
            <w:vAlign w:val="center"/>
          </w:tcPr>
          <w:p w:rsidR="0075612F" w:rsidRPr="005F4DF1" w:rsidRDefault="0075612F" w:rsidP="0075612F">
            <w:pPr>
              <w:spacing w:line="288" w:lineRule="auto"/>
              <w:rPr>
                <w:rFonts w:ascii="Cambria" w:eastAsia="Helvetica" w:hAnsi="Cambria" w:cs="Calibri Light"/>
                <w:b/>
                <w:bCs/>
                <w:color w:val="FFFFFF"/>
                <w:sz w:val="18"/>
                <w:szCs w:val="18"/>
              </w:rPr>
            </w:pPr>
            <w:r w:rsidRPr="005F4DF1">
              <w:rPr>
                <w:rFonts w:ascii="Cambria" w:eastAsia="Helvetica" w:hAnsi="Cambria" w:cs="Calibri Light"/>
                <w:b/>
                <w:bCs/>
                <w:color w:val="FFFFFF"/>
                <w:sz w:val="18"/>
                <w:szCs w:val="18"/>
                <w:lang w:val="en"/>
              </w:rPr>
              <w:t>Antigua and Barbuda</w:t>
            </w:r>
          </w:p>
        </w:tc>
        <w:tc>
          <w:tcPr>
            <w:tcW w:w="1121" w:type="dxa"/>
            <w:shd w:val="clear" w:color="auto" w:fill="DEEAF6" w:themeFill="accent1" w:themeFillTint="33"/>
            <w:noWrap/>
          </w:tcPr>
          <w:p w:rsidR="0075612F" w:rsidRPr="005F4DF1" w:rsidRDefault="0075612F" w:rsidP="0075612F">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7/23/2018</w:t>
            </w:r>
          </w:p>
        </w:tc>
        <w:tc>
          <w:tcPr>
            <w:tcW w:w="1572" w:type="dxa"/>
            <w:shd w:val="clear" w:color="auto" w:fill="DEEAF6" w:themeFill="accent1" w:themeFillTint="33"/>
          </w:tcPr>
          <w:p w:rsidR="0075612F" w:rsidRPr="005F4DF1" w:rsidRDefault="0075612F" w:rsidP="0075612F">
            <w:pPr>
              <w:rPr>
                <w:rFonts w:ascii="Cambria" w:hAnsi="Cambria" w:cs="Calibri Light"/>
                <w:bCs/>
                <w:color w:val="000000"/>
                <w:sz w:val="18"/>
                <w:szCs w:val="18"/>
              </w:rPr>
            </w:pPr>
            <w:r w:rsidRPr="005F4DF1">
              <w:rPr>
                <w:rFonts w:ascii="Cambria" w:hAnsi="Cambria" w:cs="Calibri Light"/>
                <w:sz w:val="18"/>
                <w:szCs w:val="18"/>
                <w:lang w:val="en"/>
              </w:rPr>
              <w:t>Right to vote for persons with disabilities</w:t>
            </w:r>
          </w:p>
        </w:tc>
        <w:tc>
          <w:tcPr>
            <w:tcW w:w="720" w:type="dxa"/>
            <w:shd w:val="clear" w:color="auto" w:fill="DEEAF6" w:themeFill="accent1" w:themeFillTint="33"/>
            <w:vAlign w:val="center"/>
          </w:tcPr>
          <w:p w:rsidR="0075612F" w:rsidRPr="005F4DF1" w:rsidRDefault="0075612F" w:rsidP="0075612F">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2</w:t>
            </w:r>
          </w:p>
        </w:tc>
        <w:tc>
          <w:tcPr>
            <w:tcW w:w="1128" w:type="dxa"/>
            <w:shd w:val="clear" w:color="auto" w:fill="DEEAF6" w:themeFill="accent1" w:themeFillTint="33"/>
          </w:tcPr>
          <w:p w:rsidR="0075612F" w:rsidRPr="005F4DF1" w:rsidRDefault="0075612F" w:rsidP="0075612F">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No</w:t>
            </w:r>
          </w:p>
        </w:tc>
        <w:tc>
          <w:tcPr>
            <w:tcW w:w="1274" w:type="dxa"/>
            <w:gridSpan w:val="3"/>
            <w:shd w:val="clear" w:color="auto" w:fill="DEEAF6" w:themeFill="accent1" w:themeFillTint="33"/>
            <w:vAlign w:val="center"/>
          </w:tcPr>
          <w:p w:rsidR="0075612F" w:rsidRPr="005F4DF1" w:rsidRDefault="0075612F" w:rsidP="0075612F">
            <w:pPr>
              <w:spacing w:line="288" w:lineRule="auto"/>
              <w:rPr>
                <w:rFonts w:ascii="Cambria" w:hAnsi="Cambria" w:cs="Calibri Light"/>
                <w:bCs/>
                <w:color w:val="000000"/>
                <w:sz w:val="18"/>
                <w:szCs w:val="18"/>
              </w:rPr>
            </w:pPr>
          </w:p>
        </w:tc>
        <w:tc>
          <w:tcPr>
            <w:tcW w:w="2219" w:type="dxa"/>
            <w:shd w:val="clear" w:color="auto" w:fill="DEEAF6" w:themeFill="accent1" w:themeFillTint="33"/>
            <w:vAlign w:val="center"/>
          </w:tcPr>
          <w:p w:rsidR="0075612F" w:rsidRPr="005F4DF1" w:rsidRDefault="0075612F" w:rsidP="0075612F">
            <w:pPr>
              <w:spacing w:line="288" w:lineRule="auto"/>
              <w:rPr>
                <w:rFonts w:ascii="Cambria" w:hAnsi="Cambria" w:cs="Calibri Light"/>
                <w:bCs/>
                <w:color w:val="000000"/>
                <w:sz w:val="18"/>
                <w:szCs w:val="18"/>
              </w:rPr>
            </w:pPr>
          </w:p>
        </w:tc>
        <w:tc>
          <w:tcPr>
            <w:tcW w:w="1015" w:type="dxa"/>
            <w:gridSpan w:val="2"/>
            <w:shd w:val="clear" w:color="auto" w:fill="DEEAF6" w:themeFill="accent1" w:themeFillTint="33"/>
            <w:vAlign w:val="center"/>
          </w:tcPr>
          <w:p w:rsidR="0075612F" w:rsidRPr="005F4DF1" w:rsidRDefault="0075612F" w:rsidP="0075612F">
            <w:pPr>
              <w:spacing w:line="288" w:lineRule="auto"/>
              <w:rPr>
                <w:rFonts w:ascii="Cambria" w:hAnsi="Cambria" w:cs="Calibri Light"/>
                <w:b/>
                <w:color w:val="000000"/>
                <w:sz w:val="18"/>
                <w:szCs w:val="18"/>
              </w:rPr>
            </w:pPr>
          </w:p>
        </w:tc>
        <w:tc>
          <w:tcPr>
            <w:tcW w:w="1015" w:type="dxa"/>
            <w:gridSpan w:val="2"/>
            <w:shd w:val="clear" w:color="auto" w:fill="DEEAF6" w:themeFill="accent1" w:themeFillTint="33"/>
          </w:tcPr>
          <w:p w:rsidR="0075612F" w:rsidRPr="005F4DF1" w:rsidRDefault="0075612F" w:rsidP="0075612F">
            <w:pPr>
              <w:spacing w:line="288" w:lineRule="auto"/>
              <w:rPr>
                <w:rFonts w:ascii="Cambria" w:hAnsi="Cambria" w:cs="Calibri Light"/>
                <w:color w:val="000000"/>
                <w:sz w:val="18"/>
                <w:szCs w:val="18"/>
              </w:rPr>
            </w:pPr>
          </w:p>
        </w:tc>
      </w:tr>
      <w:tr w:rsidR="00A11BB2" w:rsidRPr="005F4DF1" w:rsidTr="007C434C">
        <w:trPr>
          <w:gridAfter w:val="1"/>
          <w:wAfter w:w="9" w:type="dxa"/>
          <w:trHeight w:hRule="exact" w:val="1432"/>
          <w:jc w:val="center"/>
        </w:trPr>
        <w:tc>
          <w:tcPr>
            <w:tcW w:w="1352" w:type="dxa"/>
            <w:vMerge/>
            <w:tcBorders>
              <w:left w:val="single" w:sz="4" w:space="0" w:color="FFFFFF"/>
            </w:tcBorders>
            <w:shd w:val="clear" w:color="auto" w:fill="4F81BD"/>
            <w:noWrap/>
            <w:vAlign w:val="center"/>
          </w:tcPr>
          <w:p w:rsidR="00A11BB2" w:rsidRPr="005F4DF1" w:rsidRDefault="00A11BB2" w:rsidP="00C77291">
            <w:pPr>
              <w:spacing w:line="288" w:lineRule="auto"/>
              <w:rPr>
                <w:rFonts w:ascii="Cambria" w:eastAsia="Helvetica" w:hAnsi="Cambria" w:cs="Calibri Light"/>
                <w:b/>
                <w:bCs/>
                <w:color w:val="000000"/>
                <w:sz w:val="18"/>
                <w:szCs w:val="18"/>
              </w:rPr>
            </w:pPr>
          </w:p>
        </w:tc>
        <w:tc>
          <w:tcPr>
            <w:tcW w:w="1121" w:type="dxa"/>
            <w:shd w:val="clear" w:color="auto" w:fill="BDD6EE" w:themeFill="accent1" w:themeFillTint="66"/>
            <w:noWrap/>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11/7/2018</w:t>
            </w:r>
          </w:p>
        </w:tc>
        <w:tc>
          <w:tcPr>
            <w:tcW w:w="1572" w:type="dxa"/>
            <w:shd w:val="clear" w:color="auto" w:fill="BDD6EE" w:themeFill="accent1" w:themeFillTint="66"/>
          </w:tcPr>
          <w:p w:rsidR="00A11BB2" w:rsidRPr="005F4DF1" w:rsidRDefault="00293670" w:rsidP="00C77291">
            <w:pPr>
              <w:rPr>
                <w:rFonts w:ascii="Cambria" w:hAnsi="Cambria" w:cs="Calibri Light"/>
                <w:bCs/>
                <w:color w:val="000000"/>
                <w:sz w:val="18"/>
                <w:szCs w:val="18"/>
              </w:rPr>
            </w:pPr>
            <w:r w:rsidRPr="005F4DF1">
              <w:rPr>
                <w:rFonts w:ascii="Cambria" w:hAnsi="Cambria" w:cs="Calibri Light"/>
                <w:color w:val="000000"/>
                <w:sz w:val="18"/>
                <w:szCs w:val="18"/>
                <w:lang w:val="en"/>
              </w:rPr>
              <w:t>Situation of people deprived of liberty in Her Majesty’s prisons.</w:t>
            </w:r>
          </w:p>
        </w:tc>
        <w:tc>
          <w:tcPr>
            <w:tcW w:w="720" w:type="dxa"/>
            <w:shd w:val="clear" w:color="auto" w:fill="BDD6EE" w:themeFill="accent1" w:themeFillTint="66"/>
            <w:vAlign w:val="center"/>
          </w:tcPr>
          <w:p w:rsidR="00A11BB2" w:rsidRPr="005F4DF1" w:rsidRDefault="00A11BB2" w:rsidP="00C77291">
            <w:pPr>
              <w:spacing w:line="288" w:lineRule="auto"/>
              <w:rPr>
                <w:rFonts w:ascii="Cambria" w:hAnsi="Cambria" w:cs="Calibri Light"/>
                <w:bCs/>
                <w:color w:val="000000"/>
                <w:sz w:val="18"/>
                <w:szCs w:val="18"/>
              </w:rPr>
            </w:pPr>
          </w:p>
        </w:tc>
        <w:tc>
          <w:tcPr>
            <w:tcW w:w="1128"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No</w:t>
            </w:r>
          </w:p>
        </w:tc>
        <w:tc>
          <w:tcPr>
            <w:tcW w:w="1274" w:type="dxa"/>
            <w:gridSpan w:val="3"/>
            <w:shd w:val="clear" w:color="auto" w:fill="BDD6EE" w:themeFill="accent1" w:themeFillTint="66"/>
            <w:vAlign w:val="center"/>
          </w:tcPr>
          <w:p w:rsidR="00A11BB2" w:rsidRPr="005F4DF1" w:rsidRDefault="00A11BB2" w:rsidP="00C77291">
            <w:pPr>
              <w:spacing w:line="288" w:lineRule="auto"/>
              <w:rPr>
                <w:rFonts w:ascii="Cambria" w:hAnsi="Cambria" w:cs="Calibri Light"/>
                <w:bCs/>
                <w:color w:val="000000"/>
                <w:sz w:val="18"/>
                <w:szCs w:val="18"/>
              </w:rPr>
            </w:pPr>
          </w:p>
        </w:tc>
        <w:tc>
          <w:tcPr>
            <w:tcW w:w="2219" w:type="dxa"/>
            <w:shd w:val="clear" w:color="auto" w:fill="BDD6EE" w:themeFill="accent1" w:themeFillTint="66"/>
            <w:vAlign w:val="center"/>
          </w:tcPr>
          <w:p w:rsidR="00A11BB2" w:rsidRPr="005F4DF1" w:rsidRDefault="00A11BB2" w:rsidP="00C77291">
            <w:pPr>
              <w:spacing w:line="288" w:lineRule="auto"/>
              <w:rPr>
                <w:rFonts w:ascii="Cambria" w:hAnsi="Cambria" w:cs="Calibri Light"/>
                <w:bCs/>
                <w:color w:val="000000"/>
                <w:sz w:val="18"/>
                <w:szCs w:val="18"/>
              </w:rPr>
            </w:pPr>
          </w:p>
        </w:tc>
        <w:tc>
          <w:tcPr>
            <w:tcW w:w="1015" w:type="dxa"/>
            <w:gridSpan w:val="2"/>
            <w:shd w:val="clear" w:color="auto" w:fill="BDD6EE" w:themeFill="accent1" w:themeFillTint="66"/>
            <w:vAlign w:val="center"/>
          </w:tcPr>
          <w:p w:rsidR="00A11BB2" w:rsidRPr="005F4DF1" w:rsidRDefault="00A11BB2" w:rsidP="00C77291">
            <w:pPr>
              <w:spacing w:line="288" w:lineRule="auto"/>
              <w:rPr>
                <w:rFonts w:ascii="Cambria" w:hAnsi="Cambria" w:cs="Calibri Light"/>
                <w:b/>
                <w:color w:val="000000"/>
                <w:sz w:val="18"/>
                <w:szCs w:val="18"/>
              </w:rPr>
            </w:pPr>
          </w:p>
        </w:tc>
        <w:tc>
          <w:tcPr>
            <w:tcW w:w="1015" w:type="dxa"/>
            <w:gridSpan w:val="2"/>
            <w:shd w:val="clear" w:color="auto" w:fill="BDD6EE" w:themeFill="accent1" w:themeFillTint="66"/>
          </w:tcPr>
          <w:p w:rsidR="00A11BB2" w:rsidRPr="005F4DF1" w:rsidRDefault="00A11BB2" w:rsidP="00C77291">
            <w:pPr>
              <w:spacing w:line="288" w:lineRule="auto"/>
              <w:rPr>
                <w:rFonts w:ascii="Cambria" w:hAnsi="Cambria" w:cs="Calibri Light"/>
                <w:b/>
                <w:color w:val="000000"/>
                <w:sz w:val="18"/>
                <w:szCs w:val="18"/>
              </w:rPr>
            </w:pPr>
          </w:p>
        </w:tc>
      </w:tr>
      <w:tr w:rsidR="00A11BB2" w:rsidRPr="005F4DF1" w:rsidTr="00A300C0">
        <w:trPr>
          <w:gridAfter w:val="1"/>
          <w:wAfter w:w="9" w:type="dxa"/>
          <w:trHeight w:hRule="exact" w:val="2116"/>
          <w:jc w:val="center"/>
        </w:trPr>
        <w:tc>
          <w:tcPr>
            <w:tcW w:w="1352" w:type="dxa"/>
            <w:vMerge w:val="restart"/>
            <w:tcBorders>
              <w:left w:val="single" w:sz="4" w:space="0" w:color="FFFFFF"/>
            </w:tcBorders>
            <w:shd w:val="clear" w:color="auto" w:fill="4F81BD"/>
            <w:noWrap/>
            <w:hideMark/>
          </w:tcPr>
          <w:p w:rsidR="00A11BB2" w:rsidRPr="005F4DF1" w:rsidRDefault="00A11BB2" w:rsidP="00C77291">
            <w:pPr>
              <w:spacing w:line="288" w:lineRule="auto"/>
              <w:rPr>
                <w:rFonts w:ascii="Cambria" w:eastAsia="Helvetica" w:hAnsi="Cambria" w:cs="Calibri Light"/>
                <w:b/>
                <w:bCs/>
                <w:color w:val="FFFFFF"/>
                <w:sz w:val="18"/>
                <w:szCs w:val="18"/>
              </w:rPr>
            </w:pPr>
          </w:p>
          <w:p w:rsidR="00A11BB2" w:rsidRPr="005F4DF1" w:rsidRDefault="00A11BB2" w:rsidP="00C77291">
            <w:pPr>
              <w:spacing w:line="288" w:lineRule="auto"/>
              <w:rPr>
                <w:rFonts w:ascii="Cambria" w:eastAsia="Helvetica" w:hAnsi="Cambria" w:cs="Calibri Light"/>
                <w:b/>
                <w:bCs/>
                <w:color w:val="FFFFFF"/>
                <w:sz w:val="18"/>
                <w:szCs w:val="18"/>
              </w:rPr>
            </w:pPr>
          </w:p>
          <w:p w:rsidR="00A11BB2" w:rsidRPr="005F4DF1" w:rsidRDefault="00A11BB2" w:rsidP="00C77291">
            <w:pPr>
              <w:spacing w:line="288" w:lineRule="auto"/>
              <w:rPr>
                <w:rFonts w:ascii="Cambria" w:eastAsia="Helvetica" w:hAnsi="Cambria" w:cs="Calibri Light"/>
                <w:b/>
                <w:bCs/>
                <w:color w:val="FFFFFF"/>
                <w:sz w:val="18"/>
                <w:szCs w:val="18"/>
              </w:rPr>
            </w:pPr>
            <w:r w:rsidRPr="005F4DF1">
              <w:rPr>
                <w:rFonts w:ascii="Cambria" w:eastAsia="Helvetica" w:hAnsi="Cambria" w:cs="Calibri Light"/>
                <w:b/>
                <w:bCs/>
                <w:color w:val="FFFFFF"/>
                <w:sz w:val="18"/>
                <w:szCs w:val="18"/>
                <w:lang w:val="en"/>
              </w:rPr>
              <w:t>Argentina</w:t>
            </w:r>
          </w:p>
        </w:tc>
        <w:tc>
          <w:tcPr>
            <w:tcW w:w="1121" w:type="dxa"/>
            <w:shd w:val="clear" w:color="auto" w:fill="DEEAF6" w:themeFill="accent1" w:themeFillTint="33"/>
            <w:noWrap/>
          </w:tcPr>
          <w:p w:rsidR="00A11BB2" w:rsidRPr="005F4DF1" w:rsidRDefault="00A11BB2" w:rsidP="00C77291">
            <w:pPr>
              <w:spacing w:line="288" w:lineRule="auto"/>
              <w:rPr>
                <w:rFonts w:ascii="Cambria" w:hAnsi="Cambria" w:cs="Calibri Light"/>
                <w:bCs/>
                <w:color w:val="000000"/>
                <w:sz w:val="18"/>
                <w:szCs w:val="18"/>
              </w:rPr>
            </w:pPr>
          </w:p>
        </w:tc>
        <w:tc>
          <w:tcPr>
            <w:tcW w:w="1572"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720"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1274" w:type="dxa"/>
            <w:gridSpan w:val="3"/>
            <w:shd w:val="clear" w:color="auto" w:fill="DEEAF6" w:themeFill="accent1" w:themeFillTint="33"/>
            <w:vAlign w:val="center"/>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1/25/2018</w:t>
            </w:r>
          </w:p>
        </w:tc>
        <w:tc>
          <w:tcPr>
            <w:tcW w:w="2219"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 xml:space="preserve">Acts of violence committed by the provincial police against </w:t>
            </w:r>
            <w:proofErr w:type="spellStart"/>
            <w:r w:rsidRPr="005F4DF1">
              <w:rPr>
                <w:rFonts w:ascii="Cambria" w:hAnsi="Cambria" w:cs="Calibri Light"/>
                <w:i/>
                <w:iCs/>
                <w:color w:val="000000"/>
                <w:sz w:val="18"/>
                <w:szCs w:val="18"/>
                <w:lang w:val="en"/>
              </w:rPr>
              <w:t>wichí</w:t>
            </w:r>
            <w:proofErr w:type="spellEnd"/>
            <w:r w:rsidRPr="005F4DF1">
              <w:rPr>
                <w:rFonts w:ascii="Cambria" w:hAnsi="Cambria" w:cs="Calibri Light"/>
                <w:color w:val="000000"/>
                <w:sz w:val="18"/>
                <w:szCs w:val="18"/>
                <w:lang w:val="en"/>
              </w:rPr>
              <w:t xml:space="preserve"> young people in the </w:t>
            </w:r>
            <w:proofErr w:type="spellStart"/>
            <w:r w:rsidRPr="005F4DF1">
              <w:rPr>
                <w:rFonts w:ascii="Cambria" w:hAnsi="Cambria" w:cs="Calibri Light"/>
                <w:color w:val="000000"/>
                <w:sz w:val="18"/>
                <w:szCs w:val="18"/>
                <w:lang w:val="en"/>
              </w:rPr>
              <w:t>Cincuenta</w:t>
            </w:r>
            <w:proofErr w:type="spellEnd"/>
            <w:r w:rsidRPr="005F4DF1">
              <w:rPr>
                <w:rFonts w:ascii="Cambria" w:hAnsi="Cambria" w:cs="Calibri Light"/>
                <w:color w:val="000000"/>
                <w:sz w:val="18"/>
                <w:szCs w:val="18"/>
                <w:lang w:val="en"/>
              </w:rPr>
              <w:t xml:space="preserve"> </w:t>
            </w:r>
            <w:proofErr w:type="spellStart"/>
            <w:r w:rsidRPr="005F4DF1">
              <w:rPr>
                <w:rFonts w:ascii="Cambria" w:hAnsi="Cambria" w:cs="Calibri Light"/>
                <w:color w:val="000000"/>
                <w:sz w:val="18"/>
                <w:szCs w:val="18"/>
                <w:lang w:val="en"/>
              </w:rPr>
              <w:t>Viviendas</w:t>
            </w:r>
            <w:proofErr w:type="spellEnd"/>
            <w:r w:rsidRPr="005F4DF1">
              <w:rPr>
                <w:rFonts w:ascii="Cambria" w:hAnsi="Cambria" w:cs="Calibri Light"/>
                <w:color w:val="000000"/>
                <w:sz w:val="18"/>
                <w:szCs w:val="18"/>
                <w:lang w:val="en"/>
              </w:rPr>
              <w:t xml:space="preserve"> neighborhood of </w:t>
            </w:r>
            <w:proofErr w:type="spellStart"/>
            <w:r w:rsidRPr="005F4DF1">
              <w:rPr>
                <w:rFonts w:ascii="Cambria" w:hAnsi="Cambria" w:cs="Calibri Light"/>
                <w:color w:val="000000"/>
                <w:sz w:val="18"/>
                <w:szCs w:val="18"/>
                <w:lang w:val="en"/>
              </w:rPr>
              <w:t>Ingeniero</w:t>
            </w:r>
            <w:proofErr w:type="spellEnd"/>
            <w:r w:rsidRPr="005F4DF1">
              <w:rPr>
                <w:rFonts w:ascii="Cambria" w:hAnsi="Cambria" w:cs="Calibri Light"/>
                <w:color w:val="000000"/>
                <w:sz w:val="18"/>
                <w:szCs w:val="18"/>
                <w:lang w:val="en"/>
              </w:rPr>
              <w:t xml:space="preserve"> </w:t>
            </w:r>
            <w:proofErr w:type="spellStart"/>
            <w:r w:rsidRPr="005F4DF1">
              <w:rPr>
                <w:rFonts w:ascii="Cambria" w:hAnsi="Cambria" w:cs="Calibri Light"/>
                <w:color w:val="000000"/>
                <w:sz w:val="18"/>
                <w:szCs w:val="18"/>
                <w:lang w:val="en"/>
              </w:rPr>
              <w:t>Juárez</w:t>
            </w:r>
            <w:proofErr w:type="spellEnd"/>
            <w:r w:rsidRPr="005F4DF1">
              <w:rPr>
                <w:rFonts w:ascii="Cambria" w:hAnsi="Cambria" w:cs="Calibri Light"/>
                <w:color w:val="000000"/>
                <w:sz w:val="18"/>
                <w:szCs w:val="18"/>
                <w:lang w:val="en"/>
              </w:rPr>
              <w:t>, to the northeast of Formosa, Argentina.</w:t>
            </w:r>
          </w:p>
        </w:tc>
        <w:tc>
          <w:tcPr>
            <w:tcW w:w="1015" w:type="dxa"/>
            <w:gridSpan w:val="2"/>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3</w:t>
            </w:r>
          </w:p>
        </w:tc>
        <w:tc>
          <w:tcPr>
            <w:tcW w:w="1015" w:type="dxa"/>
            <w:gridSpan w:val="2"/>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7C434C">
        <w:trPr>
          <w:gridAfter w:val="1"/>
          <w:wAfter w:w="9" w:type="dxa"/>
          <w:trHeight w:hRule="exact" w:val="2170"/>
          <w:jc w:val="center"/>
        </w:trPr>
        <w:tc>
          <w:tcPr>
            <w:tcW w:w="1352" w:type="dxa"/>
            <w:vMerge/>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BDD6EE" w:themeFill="accent1" w:themeFillTint="66"/>
            <w:noWrap/>
          </w:tcPr>
          <w:p w:rsidR="00A11BB2" w:rsidRPr="005F4DF1" w:rsidRDefault="00A11BB2" w:rsidP="00C77291">
            <w:pPr>
              <w:spacing w:line="288" w:lineRule="auto"/>
              <w:rPr>
                <w:rFonts w:ascii="Cambria" w:hAnsi="Cambria" w:cs="Calibri Light"/>
                <w:bCs/>
                <w:color w:val="000000"/>
                <w:sz w:val="18"/>
                <w:szCs w:val="18"/>
              </w:rPr>
            </w:pPr>
          </w:p>
        </w:tc>
        <w:tc>
          <w:tcPr>
            <w:tcW w:w="1572"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720"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1128" w:type="dxa"/>
            <w:shd w:val="clear" w:color="auto" w:fill="BDD6EE" w:themeFill="accent1" w:themeFillTint="66"/>
          </w:tcPr>
          <w:p w:rsidR="000B6C84" w:rsidRPr="005F4DF1" w:rsidRDefault="000B6C84" w:rsidP="00C77291">
            <w:pPr>
              <w:spacing w:line="288" w:lineRule="auto"/>
              <w:ind w:left="-51"/>
              <w:rPr>
                <w:rFonts w:ascii="Cambria" w:hAnsi="Cambria" w:cs="Calibri Light"/>
                <w:bCs/>
                <w:color w:val="000000"/>
                <w:sz w:val="18"/>
                <w:szCs w:val="18"/>
              </w:rPr>
            </w:pPr>
          </w:p>
          <w:p w:rsidR="000B6C84" w:rsidRPr="005F4DF1" w:rsidRDefault="000B6C84" w:rsidP="000B6C84">
            <w:pPr>
              <w:rPr>
                <w:rFonts w:ascii="Cambria" w:hAnsi="Cambria" w:cs="Calibri Light"/>
                <w:sz w:val="18"/>
                <w:szCs w:val="18"/>
              </w:rPr>
            </w:pPr>
          </w:p>
          <w:p w:rsidR="000B6C84" w:rsidRPr="005F4DF1" w:rsidRDefault="000B6C84" w:rsidP="000B6C84">
            <w:pPr>
              <w:rPr>
                <w:rFonts w:ascii="Cambria" w:hAnsi="Cambria" w:cs="Calibri Light"/>
                <w:sz w:val="18"/>
                <w:szCs w:val="18"/>
              </w:rPr>
            </w:pPr>
          </w:p>
          <w:p w:rsidR="000B6C84" w:rsidRPr="005F4DF1" w:rsidRDefault="000B6C84" w:rsidP="000B6C84">
            <w:pPr>
              <w:rPr>
                <w:rFonts w:ascii="Cambria" w:hAnsi="Cambria" w:cs="Calibri Light"/>
                <w:sz w:val="18"/>
                <w:szCs w:val="18"/>
              </w:rPr>
            </w:pPr>
          </w:p>
          <w:p w:rsidR="000B6C84" w:rsidRPr="005F4DF1" w:rsidRDefault="000B6C84" w:rsidP="000B6C84">
            <w:pPr>
              <w:rPr>
                <w:rFonts w:ascii="Cambria" w:hAnsi="Cambria" w:cs="Calibri Light"/>
                <w:sz w:val="18"/>
                <w:szCs w:val="18"/>
              </w:rPr>
            </w:pPr>
          </w:p>
          <w:p w:rsidR="000B6C84" w:rsidRPr="005F4DF1" w:rsidRDefault="000B6C84" w:rsidP="000B6C84">
            <w:pPr>
              <w:rPr>
                <w:rFonts w:ascii="Cambria" w:hAnsi="Cambria" w:cs="Calibri Light"/>
                <w:sz w:val="18"/>
                <w:szCs w:val="18"/>
              </w:rPr>
            </w:pPr>
          </w:p>
          <w:p w:rsidR="000B6C84" w:rsidRPr="005F4DF1" w:rsidRDefault="000B6C84" w:rsidP="000B6C84">
            <w:pPr>
              <w:rPr>
                <w:rFonts w:ascii="Cambria" w:hAnsi="Cambria" w:cs="Calibri Light"/>
                <w:sz w:val="18"/>
                <w:szCs w:val="18"/>
              </w:rPr>
            </w:pPr>
          </w:p>
          <w:p w:rsidR="000B6C84" w:rsidRPr="005F4DF1" w:rsidRDefault="000B6C84" w:rsidP="000B6C84">
            <w:pPr>
              <w:rPr>
                <w:rFonts w:ascii="Cambria" w:hAnsi="Cambria" w:cs="Calibri Light"/>
                <w:sz w:val="18"/>
                <w:szCs w:val="18"/>
              </w:rPr>
            </w:pPr>
          </w:p>
          <w:p w:rsidR="000B6C84" w:rsidRPr="005F4DF1" w:rsidRDefault="000B6C84" w:rsidP="000B6C84">
            <w:pPr>
              <w:rPr>
                <w:rFonts w:ascii="Cambria" w:hAnsi="Cambria" w:cs="Calibri Light"/>
                <w:sz w:val="18"/>
                <w:szCs w:val="18"/>
              </w:rPr>
            </w:pPr>
          </w:p>
          <w:p w:rsidR="00A11BB2" w:rsidRPr="005F4DF1" w:rsidRDefault="00A11BB2" w:rsidP="000B6C84">
            <w:pPr>
              <w:rPr>
                <w:rFonts w:ascii="Cambria" w:hAnsi="Cambria" w:cs="Calibri Light"/>
                <w:sz w:val="18"/>
                <w:szCs w:val="18"/>
              </w:rPr>
            </w:pPr>
          </w:p>
        </w:tc>
        <w:tc>
          <w:tcPr>
            <w:tcW w:w="1274" w:type="dxa"/>
            <w:gridSpan w:val="3"/>
            <w:shd w:val="clear" w:color="auto" w:fill="BDD6EE" w:themeFill="accent1" w:themeFillTint="66"/>
            <w:vAlign w:val="center"/>
          </w:tcPr>
          <w:p w:rsidR="00A11BB2" w:rsidRPr="005F4DF1" w:rsidRDefault="00A11BB2" w:rsidP="00C77291">
            <w:pPr>
              <w:spacing w:line="288" w:lineRule="auto"/>
              <w:ind w:left="-51"/>
              <w:rPr>
                <w:rFonts w:ascii="Cambria" w:hAnsi="Cambria" w:cs="Calibri Light"/>
                <w:bCs/>
                <w:color w:val="000000"/>
                <w:sz w:val="18"/>
                <w:szCs w:val="18"/>
              </w:rPr>
            </w:pPr>
            <w:r w:rsidRPr="005F4DF1">
              <w:rPr>
                <w:rFonts w:ascii="Cambria" w:hAnsi="Cambria" w:cs="Calibri Light"/>
                <w:color w:val="000000"/>
                <w:sz w:val="18"/>
                <w:szCs w:val="18"/>
                <w:lang w:val="en"/>
              </w:rPr>
              <w:t>4/26/2018</w:t>
            </w:r>
          </w:p>
        </w:tc>
        <w:tc>
          <w:tcPr>
            <w:tcW w:w="2219"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Mandate of the Special Rapporteur on the promotion and protection of the right to freedom of opinion and expression in conjunction with the Office of the Special Rapporteur on Freedom of Expression of the IACHR.</w:t>
            </w:r>
          </w:p>
        </w:tc>
        <w:tc>
          <w:tcPr>
            <w:tcW w:w="1015" w:type="dxa"/>
            <w:gridSpan w:val="2"/>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1015" w:type="dxa"/>
            <w:gridSpan w:val="2"/>
            <w:shd w:val="clear" w:color="auto" w:fill="BDD6EE" w:themeFill="accent1" w:themeFillTint="66"/>
          </w:tcPr>
          <w:p w:rsidR="00A11BB2" w:rsidRPr="005F4DF1" w:rsidRDefault="001F71C7"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No</w:t>
            </w:r>
          </w:p>
        </w:tc>
      </w:tr>
      <w:tr w:rsidR="00A11BB2" w:rsidRPr="005F4DF1" w:rsidTr="00802727">
        <w:trPr>
          <w:gridAfter w:val="1"/>
          <w:wAfter w:w="9" w:type="dxa"/>
          <w:trHeight w:hRule="exact" w:val="1405"/>
          <w:jc w:val="center"/>
        </w:trPr>
        <w:tc>
          <w:tcPr>
            <w:tcW w:w="1352" w:type="dxa"/>
            <w:vMerge/>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DEEAF6" w:themeFill="accent1" w:themeFillTint="33"/>
            <w:noWrap/>
          </w:tcPr>
          <w:p w:rsidR="00A11BB2" w:rsidRPr="005F4DF1" w:rsidRDefault="00A11BB2" w:rsidP="00C77291">
            <w:pPr>
              <w:spacing w:line="288" w:lineRule="auto"/>
              <w:rPr>
                <w:rFonts w:ascii="Cambria" w:eastAsia="Helvetica" w:hAnsi="Cambria" w:cs="Calibri Light"/>
                <w:sz w:val="18"/>
                <w:szCs w:val="18"/>
              </w:rPr>
            </w:pPr>
          </w:p>
        </w:tc>
        <w:tc>
          <w:tcPr>
            <w:tcW w:w="1572"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720"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A11BB2" w:rsidP="00C77291">
            <w:pPr>
              <w:spacing w:line="288" w:lineRule="auto"/>
              <w:ind w:left="-51"/>
              <w:rPr>
                <w:rFonts w:ascii="Cambria" w:hAnsi="Cambria" w:cs="Calibri Light"/>
                <w:bCs/>
                <w:color w:val="000000"/>
                <w:sz w:val="18"/>
                <w:szCs w:val="18"/>
              </w:rPr>
            </w:pPr>
          </w:p>
        </w:tc>
        <w:tc>
          <w:tcPr>
            <w:tcW w:w="1274" w:type="dxa"/>
            <w:gridSpan w:val="3"/>
            <w:shd w:val="clear" w:color="auto" w:fill="DEEAF6" w:themeFill="accent1" w:themeFillTint="33"/>
            <w:vAlign w:val="center"/>
          </w:tcPr>
          <w:p w:rsidR="00A11BB2" w:rsidRPr="005F4DF1" w:rsidRDefault="00A11BB2" w:rsidP="00C77291">
            <w:pPr>
              <w:spacing w:line="288" w:lineRule="auto"/>
              <w:ind w:left="-51"/>
              <w:rPr>
                <w:rFonts w:ascii="Cambria" w:hAnsi="Cambria" w:cs="Calibri Light"/>
                <w:bCs/>
                <w:color w:val="000000"/>
                <w:sz w:val="18"/>
                <w:szCs w:val="18"/>
              </w:rPr>
            </w:pPr>
            <w:r w:rsidRPr="005F4DF1">
              <w:rPr>
                <w:rFonts w:ascii="Cambria" w:hAnsi="Cambria" w:cs="Calibri Light"/>
                <w:color w:val="000000"/>
                <w:sz w:val="18"/>
                <w:szCs w:val="18"/>
                <w:lang w:val="en"/>
              </w:rPr>
              <w:t>8/14/2018</w:t>
            </w:r>
          </w:p>
        </w:tc>
        <w:tc>
          <w:tcPr>
            <w:tcW w:w="2219"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Request for information on facts and information received on the right to freedom of expression</w:t>
            </w:r>
          </w:p>
        </w:tc>
        <w:tc>
          <w:tcPr>
            <w:tcW w:w="1015" w:type="dxa"/>
            <w:gridSpan w:val="2"/>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1015" w:type="dxa"/>
            <w:gridSpan w:val="2"/>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7C434C">
        <w:trPr>
          <w:gridAfter w:val="1"/>
          <w:wAfter w:w="9" w:type="dxa"/>
          <w:trHeight w:hRule="exact" w:val="712"/>
          <w:jc w:val="center"/>
        </w:trPr>
        <w:tc>
          <w:tcPr>
            <w:tcW w:w="1352" w:type="dxa"/>
            <w:tcBorders>
              <w:left w:val="single" w:sz="4" w:space="0" w:color="FFFFFF"/>
            </w:tcBorders>
            <w:shd w:val="clear" w:color="auto" w:fill="4F81BD"/>
            <w:noWrap/>
            <w:vAlign w:val="center"/>
          </w:tcPr>
          <w:p w:rsidR="00A11BB2" w:rsidRPr="005F4DF1" w:rsidRDefault="00A11BB2" w:rsidP="00C77291">
            <w:pPr>
              <w:spacing w:line="288" w:lineRule="auto"/>
              <w:rPr>
                <w:rFonts w:ascii="Cambria" w:eastAsia="Helvetica" w:hAnsi="Cambria" w:cs="Calibri Light"/>
                <w:b/>
                <w:bCs/>
                <w:color w:val="FFFFFF"/>
                <w:sz w:val="18"/>
                <w:szCs w:val="18"/>
              </w:rPr>
            </w:pPr>
            <w:r w:rsidRPr="005F4DF1">
              <w:rPr>
                <w:rFonts w:ascii="Cambria" w:eastAsia="Helvetica" w:hAnsi="Cambria" w:cs="Calibri Light"/>
                <w:b/>
                <w:bCs/>
                <w:color w:val="FFFFFF"/>
                <w:sz w:val="18"/>
                <w:szCs w:val="18"/>
                <w:lang w:val="en"/>
              </w:rPr>
              <w:t>Barbados</w:t>
            </w:r>
          </w:p>
        </w:tc>
        <w:tc>
          <w:tcPr>
            <w:tcW w:w="1121" w:type="dxa"/>
            <w:shd w:val="clear" w:color="auto" w:fill="BDD6EE" w:themeFill="accent1" w:themeFillTint="66"/>
            <w:noWrap/>
          </w:tcPr>
          <w:p w:rsidR="00A11BB2" w:rsidRPr="005F4DF1" w:rsidRDefault="00A11BB2" w:rsidP="00C77291">
            <w:pPr>
              <w:spacing w:line="288" w:lineRule="auto"/>
              <w:rPr>
                <w:rFonts w:ascii="Cambria" w:eastAsia="Helvetica" w:hAnsi="Cambria" w:cs="Calibri Light"/>
                <w:sz w:val="18"/>
                <w:szCs w:val="18"/>
              </w:rPr>
            </w:pPr>
          </w:p>
        </w:tc>
        <w:tc>
          <w:tcPr>
            <w:tcW w:w="1572" w:type="dxa"/>
            <w:shd w:val="clear" w:color="auto" w:fill="BDD6EE" w:themeFill="accent1" w:themeFillTint="66"/>
          </w:tcPr>
          <w:p w:rsidR="00A11BB2" w:rsidRPr="005F4DF1" w:rsidRDefault="00A11BB2" w:rsidP="00C77291">
            <w:pPr>
              <w:spacing w:line="288" w:lineRule="auto"/>
              <w:rPr>
                <w:rFonts w:ascii="Cambria" w:hAnsi="Cambria" w:cs="Calibri Light"/>
                <w:bCs/>
                <w:sz w:val="18"/>
                <w:szCs w:val="18"/>
              </w:rPr>
            </w:pPr>
          </w:p>
        </w:tc>
        <w:tc>
          <w:tcPr>
            <w:tcW w:w="720" w:type="dxa"/>
            <w:shd w:val="clear" w:color="auto" w:fill="BDD6EE" w:themeFill="accent1" w:themeFillTint="66"/>
          </w:tcPr>
          <w:p w:rsidR="00A11BB2" w:rsidRPr="005F4DF1" w:rsidRDefault="00A11BB2" w:rsidP="00C77291">
            <w:pPr>
              <w:spacing w:line="288" w:lineRule="auto"/>
              <w:rPr>
                <w:rFonts w:ascii="Cambria" w:hAnsi="Cambria" w:cs="Calibri Light"/>
                <w:bCs/>
                <w:sz w:val="18"/>
                <w:szCs w:val="18"/>
              </w:rPr>
            </w:pPr>
          </w:p>
        </w:tc>
        <w:tc>
          <w:tcPr>
            <w:tcW w:w="1128" w:type="dxa"/>
            <w:shd w:val="clear" w:color="auto" w:fill="BDD6EE" w:themeFill="accent1" w:themeFillTint="66"/>
          </w:tcPr>
          <w:p w:rsidR="00A11BB2" w:rsidRPr="005F4DF1" w:rsidRDefault="00A11BB2" w:rsidP="00C77291">
            <w:pPr>
              <w:spacing w:line="288" w:lineRule="auto"/>
              <w:ind w:left="-51"/>
              <w:rPr>
                <w:rFonts w:ascii="Cambria" w:hAnsi="Cambria" w:cs="Calibri Light"/>
                <w:bCs/>
                <w:sz w:val="18"/>
                <w:szCs w:val="18"/>
              </w:rPr>
            </w:pPr>
          </w:p>
        </w:tc>
        <w:tc>
          <w:tcPr>
            <w:tcW w:w="1274" w:type="dxa"/>
            <w:gridSpan w:val="3"/>
            <w:shd w:val="clear" w:color="auto" w:fill="BDD6EE" w:themeFill="accent1" w:themeFillTint="66"/>
            <w:vAlign w:val="center"/>
          </w:tcPr>
          <w:p w:rsidR="00A11BB2" w:rsidRPr="005F4DF1" w:rsidRDefault="00A11BB2" w:rsidP="00C77291">
            <w:pPr>
              <w:spacing w:line="288" w:lineRule="auto"/>
              <w:ind w:left="-51"/>
              <w:rPr>
                <w:rFonts w:ascii="Cambria" w:hAnsi="Cambria" w:cs="Calibri Light"/>
                <w:bCs/>
                <w:sz w:val="18"/>
                <w:szCs w:val="18"/>
              </w:rPr>
            </w:pPr>
            <w:r w:rsidRPr="005F4DF1">
              <w:rPr>
                <w:rFonts w:ascii="Cambria" w:hAnsi="Cambria" w:cs="Calibri Light"/>
                <w:sz w:val="18"/>
                <w:szCs w:val="18"/>
                <w:lang w:val="en"/>
              </w:rPr>
              <w:t>7/23/2018</w:t>
            </w:r>
          </w:p>
        </w:tc>
        <w:tc>
          <w:tcPr>
            <w:tcW w:w="2219" w:type="dxa"/>
            <w:shd w:val="clear" w:color="auto" w:fill="BDD6EE" w:themeFill="accent1" w:themeFillTint="66"/>
          </w:tcPr>
          <w:p w:rsidR="00A11BB2" w:rsidRPr="005F4DF1" w:rsidRDefault="00A11BB2" w:rsidP="00C77291">
            <w:pPr>
              <w:rPr>
                <w:rFonts w:ascii="Cambria" w:hAnsi="Cambria" w:cs="Calibri Light"/>
                <w:bCs/>
                <w:sz w:val="18"/>
                <w:szCs w:val="18"/>
              </w:rPr>
            </w:pPr>
            <w:r w:rsidRPr="005F4DF1">
              <w:rPr>
                <w:rFonts w:ascii="Cambria" w:hAnsi="Cambria" w:cs="Calibri Light"/>
                <w:sz w:val="18"/>
                <w:szCs w:val="18"/>
                <w:lang w:val="en"/>
              </w:rPr>
              <w:t>Right to vote for persons with disabilities</w:t>
            </w:r>
          </w:p>
        </w:tc>
        <w:tc>
          <w:tcPr>
            <w:tcW w:w="1015" w:type="dxa"/>
            <w:gridSpan w:val="2"/>
            <w:shd w:val="clear" w:color="auto" w:fill="BDD6EE" w:themeFill="accent1" w:themeFillTint="66"/>
          </w:tcPr>
          <w:p w:rsidR="00A11BB2" w:rsidRPr="005F4DF1" w:rsidRDefault="00A11BB2" w:rsidP="00C77291">
            <w:pPr>
              <w:spacing w:line="288" w:lineRule="auto"/>
              <w:rPr>
                <w:rFonts w:ascii="Cambria" w:hAnsi="Cambria" w:cs="Calibri Light"/>
                <w:bCs/>
                <w:sz w:val="18"/>
                <w:szCs w:val="18"/>
              </w:rPr>
            </w:pPr>
            <w:r w:rsidRPr="005F4DF1">
              <w:rPr>
                <w:rFonts w:ascii="Cambria" w:hAnsi="Cambria" w:cs="Calibri Light"/>
                <w:sz w:val="18"/>
                <w:szCs w:val="18"/>
                <w:lang w:val="en"/>
              </w:rPr>
              <w:t>1</w:t>
            </w:r>
          </w:p>
        </w:tc>
        <w:tc>
          <w:tcPr>
            <w:tcW w:w="1015" w:type="dxa"/>
            <w:gridSpan w:val="2"/>
            <w:shd w:val="clear" w:color="auto" w:fill="BDD6EE" w:themeFill="accent1" w:themeFillTint="66"/>
          </w:tcPr>
          <w:p w:rsidR="00A11BB2" w:rsidRPr="005F4DF1" w:rsidRDefault="00A11BB2" w:rsidP="00C77291">
            <w:pPr>
              <w:spacing w:line="288" w:lineRule="auto"/>
              <w:rPr>
                <w:rFonts w:ascii="Cambria" w:hAnsi="Cambria" w:cs="Calibri Light"/>
                <w:bCs/>
                <w:sz w:val="18"/>
                <w:szCs w:val="18"/>
              </w:rPr>
            </w:pPr>
            <w:r w:rsidRPr="005F4DF1">
              <w:rPr>
                <w:rFonts w:ascii="Cambria" w:hAnsi="Cambria" w:cs="Calibri Light"/>
                <w:sz w:val="18"/>
                <w:szCs w:val="18"/>
                <w:lang w:val="en"/>
              </w:rPr>
              <w:t>No</w:t>
            </w:r>
          </w:p>
        </w:tc>
      </w:tr>
      <w:tr w:rsidR="00A11BB2" w:rsidRPr="005F4DF1" w:rsidTr="00802727">
        <w:trPr>
          <w:gridAfter w:val="2"/>
          <w:wAfter w:w="31" w:type="dxa"/>
          <w:trHeight w:hRule="exact" w:val="1432"/>
          <w:jc w:val="center"/>
        </w:trPr>
        <w:tc>
          <w:tcPr>
            <w:tcW w:w="1352" w:type="dxa"/>
            <w:vMerge w:val="restart"/>
            <w:tcBorders>
              <w:left w:val="single" w:sz="4" w:space="0" w:color="FFFFFF"/>
            </w:tcBorders>
            <w:shd w:val="clear" w:color="auto" w:fill="4F81BD"/>
            <w:noWrap/>
            <w:hideMark/>
          </w:tcPr>
          <w:p w:rsidR="00A11BB2" w:rsidRPr="005F4DF1" w:rsidRDefault="00A11BB2" w:rsidP="00C77291">
            <w:pPr>
              <w:spacing w:line="288" w:lineRule="auto"/>
              <w:rPr>
                <w:rFonts w:ascii="Cambria" w:eastAsia="Helvetica" w:hAnsi="Cambria" w:cs="Calibri Light"/>
                <w:b/>
                <w:bCs/>
                <w:color w:val="FFFFFF"/>
                <w:sz w:val="18"/>
                <w:szCs w:val="18"/>
              </w:rPr>
            </w:pPr>
          </w:p>
          <w:p w:rsidR="00A11BB2" w:rsidRPr="005F4DF1" w:rsidRDefault="00A11BB2" w:rsidP="00C77291">
            <w:pPr>
              <w:spacing w:line="288" w:lineRule="auto"/>
              <w:rPr>
                <w:rFonts w:ascii="Cambria" w:eastAsia="Helvetica" w:hAnsi="Cambria" w:cs="Calibri Light"/>
                <w:b/>
                <w:bCs/>
                <w:color w:val="FFFFFF"/>
                <w:sz w:val="18"/>
                <w:szCs w:val="18"/>
              </w:rPr>
            </w:pPr>
          </w:p>
          <w:p w:rsidR="00A11BB2" w:rsidRPr="005F4DF1" w:rsidRDefault="00A11BB2" w:rsidP="00C77291">
            <w:pPr>
              <w:spacing w:line="288" w:lineRule="auto"/>
              <w:rPr>
                <w:rFonts w:ascii="Cambria" w:eastAsia="Helvetica" w:hAnsi="Cambria" w:cs="Calibri Light"/>
                <w:b/>
                <w:bCs/>
                <w:color w:val="FFFFFF"/>
                <w:sz w:val="18"/>
                <w:szCs w:val="18"/>
              </w:rPr>
            </w:pPr>
            <w:r w:rsidRPr="005F4DF1">
              <w:rPr>
                <w:rFonts w:ascii="Cambria" w:eastAsia="Helvetica" w:hAnsi="Cambria" w:cs="Calibri Light"/>
                <w:b/>
                <w:bCs/>
                <w:color w:val="FFFFFF"/>
                <w:sz w:val="18"/>
                <w:szCs w:val="18"/>
                <w:lang w:val="en"/>
              </w:rPr>
              <w:t>Bolivia</w:t>
            </w:r>
          </w:p>
        </w:tc>
        <w:tc>
          <w:tcPr>
            <w:tcW w:w="1121" w:type="dxa"/>
            <w:shd w:val="clear" w:color="auto" w:fill="DEEAF6" w:themeFill="accent1" w:themeFillTint="33"/>
            <w:noWrap/>
          </w:tcPr>
          <w:p w:rsidR="00A11BB2" w:rsidRPr="005F4DF1" w:rsidRDefault="00A11BB2" w:rsidP="00C77291">
            <w:pPr>
              <w:spacing w:line="288" w:lineRule="auto"/>
              <w:rPr>
                <w:rFonts w:ascii="Cambria" w:eastAsia="Helvetica" w:hAnsi="Cambria" w:cs="Calibri Light"/>
                <w:sz w:val="18"/>
                <w:szCs w:val="18"/>
              </w:rPr>
            </w:pPr>
          </w:p>
        </w:tc>
        <w:tc>
          <w:tcPr>
            <w:tcW w:w="1572"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720"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1243" w:type="dxa"/>
            <w:shd w:val="clear" w:color="auto" w:fill="DEEAF6" w:themeFill="accent1" w:themeFillTint="33"/>
            <w:vAlign w:val="center"/>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7/17/2018</w:t>
            </w:r>
          </w:p>
        </w:tc>
        <w:tc>
          <w:tcPr>
            <w:tcW w:w="2250" w:type="dxa"/>
            <w:gridSpan w:val="3"/>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Request for information on the alleged use of force by police officers during protests.</w:t>
            </w:r>
          </w:p>
        </w:tc>
        <w:tc>
          <w:tcPr>
            <w:tcW w:w="993"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2</w:t>
            </w:r>
          </w:p>
        </w:tc>
        <w:tc>
          <w:tcPr>
            <w:tcW w:w="1015" w:type="dxa"/>
            <w:gridSpan w:val="2"/>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A300C0">
        <w:trPr>
          <w:gridAfter w:val="2"/>
          <w:wAfter w:w="31" w:type="dxa"/>
          <w:trHeight w:hRule="exact" w:val="964"/>
          <w:jc w:val="center"/>
        </w:trPr>
        <w:tc>
          <w:tcPr>
            <w:tcW w:w="1352" w:type="dxa"/>
            <w:vMerge/>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BDD6EE" w:themeFill="accent1" w:themeFillTint="66"/>
            <w:noWrap/>
          </w:tcPr>
          <w:p w:rsidR="00A11BB2" w:rsidRPr="005F4DF1" w:rsidRDefault="00A11BB2" w:rsidP="00C77291">
            <w:pPr>
              <w:spacing w:line="288" w:lineRule="auto"/>
              <w:rPr>
                <w:rFonts w:ascii="Cambria" w:eastAsia="Helvetica" w:hAnsi="Cambria" w:cs="Calibri Light"/>
                <w:sz w:val="18"/>
                <w:szCs w:val="18"/>
              </w:rPr>
            </w:pPr>
          </w:p>
        </w:tc>
        <w:tc>
          <w:tcPr>
            <w:tcW w:w="1572"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720"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1128"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1243" w:type="dxa"/>
            <w:shd w:val="clear" w:color="auto" w:fill="BDD6EE" w:themeFill="accent1" w:themeFillTint="66"/>
            <w:vAlign w:val="center"/>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7/26/2018</w:t>
            </w:r>
          </w:p>
        </w:tc>
        <w:tc>
          <w:tcPr>
            <w:tcW w:w="2250" w:type="dxa"/>
            <w:gridSpan w:val="3"/>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 xml:space="preserve">Closure of the radiotherapy unit of Hospital de </w:t>
            </w:r>
            <w:proofErr w:type="spellStart"/>
            <w:r w:rsidRPr="005F4DF1">
              <w:rPr>
                <w:rFonts w:ascii="Cambria" w:hAnsi="Cambria" w:cs="Calibri Light"/>
                <w:color w:val="000000"/>
                <w:sz w:val="18"/>
                <w:szCs w:val="18"/>
                <w:lang w:val="en"/>
              </w:rPr>
              <w:t>Clínicas</w:t>
            </w:r>
            <w:proofErr w:type="spellEnd"/>
            <w:r w:rsidRPr="005F4DF1">
              <w:rPr>
                <w:rFonts w:ascii="Cambria" w:hAnsi="Cambria" w:cs="Calibri Light"/>
                <w:color w:val="000000"/>
                <w:sz w:val="18"/>
                <w:szCs w:val="18"/>
                <w:lang w:val="en"/>
              </w:rPr>
              <w:t xml:space="preserve"> in La Paz.</w:t>
            </w:r>
          </w:p>
        </w:tc>
        <w:tc>
          <w:tcPr>
            <w:tcW w:w="993"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1015" w:type="dxa"/>
            <w:gridSpan w:val="2"/>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No</w:t>
            </w:r>
          </w:p>
        </w:tc>
      </w:tr>
      <w:tr w:rsidR="00A11BB2" w:rsidRPr="005F4DF1" w:rsidTr="00802727">
        <w:trPr>
          <w:gridAfter w:val="2"/>
          <w:wAfter w:w="31" w:type="dxa"/>
          <w:trHeight w:hRule="exact" w:val="1378"/>
          <w:jc w:val="center"/>
        </w:trPr>
        <w:tc>
          <w:tcPr>
            <w:tcW w:w="1352" w:type="dxa"/>
            <w:vMerge w:val="restart"/>
            <w:tcBorders>
              <w:left w:val="single" w:sz="4" w:space="0" w:color="FFFFFF"/>
            </w:tcBorders>
            <w:shd w:val="clear" w:color="auto" w:fill="4F81BD"/>
            <w:noWrap/>
            <w:hideMark/>
          </w:tcPr>
          <w:p w:rsidR="00A11BB2" w:rsidRPr="005F4DF1" w:rsidRDefault="00A11BB2" w:rsidP="00C77291">
            <w:pPr>
              <w:spacing w:line="288" w:lineRule="auto"/>
              <w:rPr>
                <w:rFonts w:ascii="Cambria" w:eastAsia="Helvetica" w:hAnsi="Cambria" w:cs="Calibri Light"/>
                <w:b/>
                <w:bCs/>
                <w:color w:val="FFFFFF"/>
                <w:sz w:val="18"/>
                <w:szCs w:val="18"/>
              </w:rPr>
            </w:pPr>
          </w:p>
          <w:p w:rsidR="00A11BB2" w:rsidRPr="005F4DF1" w:rsidRDefault="00A11BB2" w:rsidP="00C77291">
            <w:pPr>
              <w:spacing w:line="288" w:lineRule="auto"/>
              <w:rPr>
                <w:rFonts w:ascii="Cambria" w:eastAsia="Helvetica" w:hAnsi="Cambria" w:cs="Calibri Light"/>
                <w:b/>
                <w:bCs/>
                <w:color w:val="FFFFFF"/>
                <w:sz w:val="18"/>
                <w:szCs w:val="18"/>
              </w:rPr>
            </w:pPr>
          </w:p>
          <w:p w:rsidR="00A11BB2" w:rsidRPr="005F4DF1" w:rsidRDefault="00A11BB2" w:rsidP="00C77291">
            <w:pPr>
              <w:spacing w:line="288" w:lineRule="auto"/>
              <w:rPr>
                <w:rFonts w:ascii="Cambria" w:eastAsia="Helvetica" w:hAnsi="Cambria" w:cs="Calibri Light"/>
                <w:b/>
                <w:bCs/>
                <w:color w:val="FFFFFF"/>
                <w:sz w:val="18"/>
                <w:szCs w:val="18"/>
              </w:rPr>
            </w:pPr>
          </w:p>
          <w:p w:rsidR="00A11BB2" w:rsidRPr="005F4DF1" w:rsidRDefault="00A11BB2" w:rsidP="00C77291">
            <w:pPr>
              <w:spacing w:line="288" w:lineRule="auto"/>
              <w:rPr>
                <w:rFonts w:ascii="Cambria" w:eastAsia="Helvetica" w:hAnsi="Cambria" w:cs="Calibri Light"/>
                <w:b/>
                <w:bCs/>
                <w:color w:val="FFFFFF"/>
                <w:sz w:val="18"/>
                <w:szCs w:val="18"/>
              </w:rPr>
            </w:pPr>
          </w:p>
          <w:p w:rsidR="00A11BB2" w:rsidRPr="005F4DF1" w:rsidRDefault="00A11BB2" w:rsidP="00C77291">
            <w:pPr>
              <w:spacing w:line="288" w:lineRule="auto"/>
              <w:rPr>
                <w:rFonts w:ascii="Cambria" w:eastAsia="Helvetica" w:hAnsi="Cambria" w:cs="Calibri Light"/>
                <w:b/>
                <w:bCs/>
                <w:color w:val="FFFFFF"/>
                <w:sz w:val="18"/>
                <w:szCs w:val="18"/>
              </w:rPr>
            </w:pPr>
          </w:p>
          <w:p w:rsidR="00A11BB2" w:rsidRPr="005F4DF1" w:rsidRDefault="00A11BB2" w:rsidP="00C77291">
            <w:pPr>
              <w:spacing w:line="288" w:lineRule="auto"/>
              <w:rPr>
                <w:rFonts w:ascii="Cambria" w:eastAsia="Helvetica" w:hAnsi="Cambria" w:cs="Calibri Light"/>
                <w:b/>
                <w:bCs/>
                <w:color w:val="FFFFFF"/>
                <w:sz w:val="18"/>
                <w:szCs w:val="18"/>
              </w:rPr>
            </w:pPr>
            <w:r w:rsidRPr="005F4DF1">
              <w:rPr>
                <w:rFonts w:ascii="Cambria" w:eastAsia="Helvetica" w:hAnsi="Cambria" w:cs="Calibri Light"/>
                <w:b/>
                <w:bCs/>
                <w:color w:val="FFFFFF"/>
                <w:sz w:val="18"/>
                <w:szCs w:val="18"/>
                <w:lang w:val="en"/>
              </w:rPr>
              <w:t>Brazil</w:t>
            </w:r>
          </w:p>
        </w:tc>
        <w:tc>
          <w:tcPr>
            <w:tcW w:w="1121" w:type="dxa"/>
            <w:shd w:val="clear" w:color="auto" w:fill="DEEAF6" w:themeFill="accent1" w:themeFillTint="33"/>
            <w:noWrap/>
          </w:tcPr>
          <w:p w:rsidR="00A11BB2" w:rsidRPr="005F4DF1" w:rsidRDefault="00A11BB2" w:rsidP="00C77291">
            <w:pPr>
              <w:spacing w:line="288" w:lineRule="auto"/>
              <w:rPr>
                <w:rFonts w:ascii="Cambria" w:eastAsia="Helvetica" w:hAnsi="Cambria" w:cs="Calibri Light"/>
                <w:sz w:val="18"/>
                <w:szCs w:val="18"/>
              </w:rPr>
            </w:pPr>
          </w:p>
        </w:tc>
        <w:tc>
          <w:tcPr>
            <w:tcW w:w="1572"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720"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1243" w:type="dxa"/>
            <w:shd w:val="clear" w:color="auto" w:fill="DEEAF6" w:themeFill="accent1" w:themeFillTint="33"/>
            <w:vAlign w:val="center"/>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2/26/2018</w:t>
            </w:r>
          </w:p>
        </w:tc>
        <w:tc>
          <w:tcPr>
            <w:tcW w:w="2250" w:type="dxa"/>
            <w:gridSpan w:val="3"/>
            <w:shd w:val="clear" w:color="auto" w:fill="DEEAF6" w:themeFill="accent1" w:themeFillTint="33"/>
          </w:tcPr>
          <w:p w:rsidR="00A11BB2" w:rsidRPr="005F4DF1" w:rsidRDefault="008B5E76" w:rsidP="008B5E76">
            <w:pPr>
              <w:rPr>
                <w:rFonts w:ascii="Cambria" w:hAnsi="Cambria" w:cs="Calibri Light"/>
                <w:bCs/>
                <w:color w:val="000000"/>
                <w:sz w:val="18"/>
                <w:szCs w:val="18"/>
              </w:rPr>
            </w:pPr>
            <w:r w:rsidRPr="005F4DF1">
              <w:rPr>
                <w:rFonts w:ascii="Cambria" w:hAnsi="Cambria" w:cs="Calibri Light"/>
                <w:color w:val="000000"/>
                <w:sz w:val="18"/>
                <w:szCs w:val="18"/>
                <w:lang w:val="en"/>
              </w:rPr>
              <w:t xml:space="preserve">Death of four adolescents while in State custody in the semi-release socio-educational center </w:t>
            </w:r>
            <w:proofErr w:type="spellStart"/>
            <w:r w:rsidRPr="005F4DF1">
              <w:rPr>
                <w:rFonts w:ascii="Cambria" w:hAnsi="Cambria" w:cs="Calibri Light"/>
                <w:color w:val="000000"/>
                <w:sz w:val="18"/>
                <w:szCs w:val="18"/>
                <w:lang w:val="en"/>
              </w:rPr>
              <w:t>Mártir</w:t>
            </w:r>
            <w:proofErr w:type="spellEnd"/>
            <w:r w:rsidRPr="005F4DF1">
              <w:rPr>
                <w:rFonts w:ascii="Cambria" w:hAnsi="Cambria" w:cs="Calibri Light"/>
                <w:color w:val="000000"/>
                <w:sz w:val="18"/>
                <w:szCs w:val="18"/>
                <w:lang w:val="en"/>
              </w:rPr>
              <w:t xml:space="preserve"> Francisca in </w:t>
            </w:r>
            <w:proofErr w:type="spellStart"/>
            <w:r w:rsidRPr="005F4DF1">
              <w:rPr>
                <w:rFonts w:ascii="Cambria" w:hAnsi="Cambria" w:cs="Calibri Light"/>
                <w:color w:val="000000"/>
                <w:sz w:val="18"/>
                <w:szCs w:val="18"/>
                <w:lang w:val="en"/>
              </w:rPr>
              <w:t>Ceará</w:t>
            </w:r>
            <w:proofErr w:type="spellEnd"/>
            <w:r w:rsidRPr="005F4DF1">
              <w:rPr>
                <w:rFonts w:ascii="Cambria" w:hAnsi="Cambria" w:cs="Calibri Light"/>
                <w:color w:val="000000"/>
                <w:sz w:val="18"/>
                <w:szCs w:val="18"/>
                <w:lang w:val="en"/>
              </w:rPr>
              <w:t>, Brazil.</w:t>
            </w:r>
          </w:p>
        </w:tc>
        <w:tc>
          <w:tcPr>
            <w:tcW w:w="993"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7</w:t>
            </w:r>
          </w:p>
        </w:tc>
        <w:tc>
          <w:tcPr>
            <w:tcW w:w="1015" w:type="dxa"/>
            <w:gridSpan w:val="2"/>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7C434C">
        <w:trPr>
          <w:gridAfter w:val="2"/>
          <w:wAfter w:w="31" w:type="dxa"/>
          <w:trHeight w:hRule="exact" w:val="1171"/>
          <w:jc w:val="center"/>
        </w:trPr>
        <w:tc>
          <w:tcPr>
            <w:tcW w:w="1352" w:type="dxa"/>
            <w:vMerge/>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BDD6EE" w:themeFill="accent1" w:themeFillTint="66"/>
            <w:noWrap/>
          </w:tcPr>
          <w:p w:rsidR="00A11BB2" w:rsidRPr="005F4DF1" w:rsidRDefault="00A11BB2" w:rsidP="00C77291">
            <w:pPr>
              <w:spacing w:line="288" w:lineRule="auto"/>
              <w:rPr>
                <w:rFonts w:ascii="Cambria" w:eastAsia="Helvetica" w:hAnsi="Cambria" w:cs="Calibri Light"/>
                <w:sz w:val="18"/>
                <w:szCs w:val="18"/>
              </w:rPr>
            </w:pPr>
          </w:p>
        </w:tc>
        <w:tc>
          <w:tcPr>
            <w:tcW w:w="1572"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720"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1128"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1243" w:type="dxa"/>
            <w:shd w:val="clear" w:color="auto" w:fill="BDD6EE" w:themeFill="accent1" w:themeFillTint="66"/>
            <w:vAlign w:val="center"/>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3/15/2018</w:t>
            </w:r>
          </w:p>
        </w:tc>
        <w:tc>
          <w:tcPr>
            <w:tcW w:w="2250" w:type="dxa"/>
            <w:gridSpan w:val="3"/>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Decree 9,288/2018, establishing a federal intervention in the state of Río de Janeiro.</w:t>
            </w:r>
          </w:p>
        </w:tc>
        <w:tc>
          <w:tcPr>
            <w:tcW w:w="993"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1015" w:type="dxa"/>
            <w:gridSpan w:val="2"/>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802727">
        <w:trPr>
          <w:gridAfter w:val="2"/>
          <w:wAfter w:w="31" w:type="dxa"/>
          <w:trHeight w:hRule="exact" w:val="1468"/>
          <w:jc w:val="center"/>
        </w:trPr>
        <w:tc>
          <w:tcPr>
            <w:tcW w:w="1352" w:type="dxa"/>
            <w:vMerge/>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DEEAF6" w:themeFill="accent1" w:themeFillTint="33"/>
            <w:noWrap/>
          </w:tcPr>
          <w:p w:rsidR="00A11BB2" w:rsidRPr="005F4DF1" w:rsidRDefault="00A11BB2" w:rsidP="00C77291">
            <w:pPr>
              <w:spacing w:line="288" w:lineRule="auto"/>
              <w:rPr>
                <w:rFonts w:ascii="Cambria" w:eastAsia="Helvetica" w:hAnsi="Cambria" w:cs="Calibri Light"/>
                <w:sz w:val="18"/>
                <w:szCs w:val="18"/>
              </w:rPr>
            </w:pPr>
          </w:p>
        </w:tc>
        <w:tc>
          <w:tcPr>
            <w:tcW w:w="1572"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720"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1243" w:type="dxa"/>
            <w:shd w:val="clear" w:color="auto" w:fill="DEEAF6" w:themeFill="accent1" w:themeFillTint="33"/>
            <w:vAlign w:val="center"/>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4/13/2018</w:t>
            </w:r>
          </w:p>
        </w:tc>
        <w:tc>
          <w:tcPr>
            <w:tcW w:w="2250" w:type="dxa"/>
            <w:gridSpan w:val="3"/>
            <w:shd w:val="clear" w:color="auto" w:fill="DEEAF6" w:themeFill="accent1" w:themeFillTint="33"/>
          </w:tcPr>
          <w:p w:rsidR="00A11BB2" w:rsidRPr="005F4DF1" w:rsidRDefault="007E0AD4" w:rsidP="00557540">
            <w:pPr>
              <w:rPr>
                <w:rFonts w:ascii="Cambria" w:hAnsi="Cambria" w:cs="Calibri Light"/>
                <w:bCs/>
                <w:color w:val="000000"/>
                <w:sz w:val="18"/>
                <w:szCs w:val="18"/>
              </w:rPr>
            </w:pPr>
            <w:r w:rsidRPr="005F4DF1">
              <w:rPr>
                <w:rFonts w:ascii="Cambria" w:hAnsi="Cambria" w:cs="Calibri Light"/>
                <w:color w:val="000000"/>
                <w:sz w:val="18"/>
                <w:szCs w:val="18"/>
                <w:lang w:val="en"/>
              </w:rPr>
              <w:t>Investigation into two murders, those of counselor and human rights defender Marielle Franco and of Anderson Gomes, in Río de Janeiro.</w:t>
            </w:r>
          </w:p>
        </w:tc>
        <w:tc>
          <w:tcPr>
            <w:tcW w:w="993"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1015" w:type="dxa"/>
            <w:gridSpan w:val="2"/>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7C434C">
        <w:trPr>
          <w:gridAfter w:val="2"/>
          <w:wAfter w:w="31" w:type="dxa"/>
          <w:trHeight w:hRule="exact" w:val="1747"/>
          <w:jc w:val="center"/>
        </w:trPr>
        <w:tc>
          <w:tcPr>
            <w:tcW w:w="1352" w:type="dxa"/>
            <w:vMerge/>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BDD6EE" w:themeFill="accent1" w:themeFillTint="66"/>
            <w:noWrap/>
          </w:tcPr>
          <w:p w:rsidR="00A11BB2" w:rsidRPr="005F4DF1" w:rsidRDefault="00A11BB2" w:rsidP="00C77291">
            <w:pPr>
              <w:spacing w:line="288" w:lineRule="auto"/>
              <w:rPr>
                <w:rFonts w:ascii="Cambria" w:eastAsia="Helvetica" w:hAnsi="Cambria" w:cs="Calibri Light"/>
                <w:sz w:val="18"/>
                <w:szCs w:val="18"/>
              </w:rPr>
            </w:pPr>
          </w:p>
        </w:tc>
        <w:tc>
          <w:tcPr>
            <w:tcW w:w="1572"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720"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1128"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1243" w:type="dxa"/>
            <w:shd w:val="clear" w:color="auto" w:fill="BDD6EE" w:themeFill="accent1" w:themeFillTint="66"/>
            <w:vAlign w:val="center"/>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4/18/2018</w:t>
            </w:r>
          </w:p>
        </w:tc>
        <w:tc>
          <w:tcPr>
            <w:tcW w:w="2250" w:type="dxa"/>
            <w:gridSpan w:val="3"/>
            <w:shd w:val="clear" w:color="auto" w:fill="BDD6EE" w:themeFill="accent1" w:themeFillTint="66"/>
          </w:tcPr>
          <w:p w:rsidR="00A11BB2" w:rsidRPr="005F4DF1" w:rsidRDefault="007E0AD4" w:rsidP="007E0AD4">
            <w:pPr>
              <w:rPr>
                <w:rFonts w:ascii="Cambria" w:hAnsi="Cambria" w:cs="Calibri Light"/>
                <w:bCs/>
                <w:color w:val="000000"/>
                <w:sz w:val="18"/>
                <w:szCs w:val="18"/>
              </w:rPr>
            </w:pPr>
            <w:r w:rsidRPr="005F4DF1">
              <w:rPr>
                <w:rFonts w:ascii="Cambria" w:hAnsi="Cambria" w:cs="Calibri Light"/>
                <w:color w:val="000000"/>
                <w:sz w:val="18"/>
                <w:szCs w:val="18"/>
                <w:lang w:val="en"/>
              </w:rPr>
              <w:t xml:space="preserve">Investigation into the participation of members of the armed forces in murders in the </w:t>
            </w:r>
            <w:proofErr w:type="spellStart"/>
            <w:r w:rsidRPr="005F4DF1">
              <w:rPr>
                <w:rFonts w:ascii="Cambria" w:hAnsi="Cambria" w:cs="Calibri Light"/>
                <w:color w:val="000000"/>
                <w:sz w:val="18"/>
                <w:szCs w:val="18"/>
                <w:lang w:val="en"/>
              </w:rPr>
              <w:t>Salgueiro</w:t>
            </w:r>
            <w:proofErr w:type="spellEnd"/>
            <w:r w:rsidRPr="005F4DF1">
              <w:rPr>
                <w:rFonts w:ascii="Cambria" w:hAnsi="Cambria" w:cs="Calibri Light"/>
                <w:color w:val="000000"/>
                <w:sz w:val="18"/>
                <w:szCs w:val="18"/>
                <w:lang w:val="en"/>
              </w:rPr>
              <w:t xml:space="preserve"> community in the state of Río de Janeiro.</w:t>
            </w:r>
          </w:p>
        </w:tc>
        <w:tc>
          <w:tcPr>
            <w:tcW w:w="993"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1015" w:type="dxa"/>
            <w:gridSpan w:val="2"/>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802727">
        <w:trPr>
          <w:gridAfter w:val="2"/>
          <w:wAfter w:w="31" w:type="dxa"/>
          <w:trHeight w:hRule="exact" w:val="1000"/>
          <w:jc w:val="center"/>
        </w:trPr>
        <w:tc>
          <w:tcPr>
            <w:tcW w:w="1352" w:type="dxa"/>
            <w:vMerge/>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DEEAF6" w:themeFill="accent1" w:themeFillTint="33"/>
            <w:noWrap/>
          </w:tcPr>
          <w:p w:rsidR="00A11BB2" w:rsidRPr="005F4DF1" w:rsidRDefault="00A11BB2" w:rsidP="00C77291">
            <w:pPr>
              <w:spacing w:line="288" w:lineRule="auto"/>
              <w:rPr>
                <w:rFonts w:ascii="Cambria" w:eastAsia="Helvetica" w:hAnsi="Cambria" w:cs="Calibri Light"/>
                <w:sz w:val="18"/>
                <w:szCs w:val="18"/>
              </w:rPr>
            </w:pPr>
          </w:p>
        </w:tc>
        <w:tc>
          <w:tcPr>
            <w:tcW w:w="1572"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720"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1243" w:type="dxa"/>
            <w:shd w:val="clear" w:color="auto" w:fill="DEEAF6" w:themeFill="accent1" w:themeFillTint="33"/>
            <w:vAlign w:val="center"/>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5/4/2018</w:t>
            </w:r>
          </w:p>
        </w:tc>
        <w:tc>
          <w:tcPr>
            <w:tcW w:w="2250" w:type="dxa"/>
            <w:gridSpan w:val="3"/>
            <w:shd w:val="clear" w:color="auto" w:fill="DEEAF6" w:themeFill="accent1" w:themeFillTint="33"/>
          </w:tcPr>
          <w:p w:rsidR="00A11BB2" w:rsidRPr="005F4DF1" w:rsidRDefault="00C41637" w:rsidP="00C41637">
            <w:pPr>
              <w:rPr>
                <w:rFonts w:ascii="Cambria" w:hAnsi="Cambria" w:cs="Calibri Light"/>
                <w:bCs/>
                <w:color w:val="000000"/>
                <w:sz w:val="18"/>
                <w:szCs w:val="18"/>
              </w:rPr>
            </w:pPr>
            <w:r w:rsidRPr="005F4DF1">
              <w:rPr>
                <w:rFonts w:ascii="Cambria" w:hAnsi="Cambria" w:cs="Calibri Light"/>
                <w:color w:val="000000"/>
                <w:sz w:val="18"/>
                <w:szCs w:val="18"/>
                <w:lang w:val="en"/>
              </w:rPr>
              <w:t xml:space="preserve">Death of two adolescents in the Dr. </w:t>
            </w:r>
            <w:proofErr w:type="spellStart"/>
            <w:r w:rsidRPr="005F4DF1">
              <w:rPr>
                <w:rFonts w:ascii="Cambria" w:hAnsi="Cambria" w:cs="Calibri Light"/>
                <w:color w:val="000000"/>
                <w:sz w:val="18"/>
                <w:szCs w:val="18"/>
                <w:lang w:val="en"/>
              </w:rPr>
              <w:t>Zequinha</w:t>
            </w:r>
            <w:proofErr w:type="spellEnd"/>
            <w:r w:rsidRPr="005F4DF1">
              <w:rPr>
                <w:rFonts w:ascii="Cambria" w:hAnsi="Cambria" w:cs="Calibri Light"/>
                <w:color w:val="000000"/>
                <w:sz w:val="18"/>
                <w:szCs w:val="18"/>
                <w:lang w:val="en"/>
              </w:rPr>
              <w:t xml:space="preserve"> </w:t>
            </w:r>
            <w:proofErr w:type="spellStart"/>
            <w:r w:rsidRPr="005F4DF1">
              <w:rPr>
                <w:rFonts w:ascii="Cambria" w:hAnsi="Cambria" w:cs="Calibri Light"/>
                <w:color w:val="000000"/>
                <w:sz w:val="18"/>
                <w:szCs w:val="18"/>
                <w:lang w:val="en"/>
              </w:rPr>
              <w:t>Parente</w:t>
            </w:r>
            <w:proofErr w:type="spellEnd"/>
            <w:r w:rsidRPr="005F4DF1">
              <w:rPr>
                <w:rFonts w:ascii="Cambria" w:hAnsi="Cambria" w:cs="Calibri Light"/>
                <w:color w:val="000000"/>
                <w:sz w:val="18"/>
                <w:szCs w:val="18"/>
                <w:lang w:val="en"/>
              </w:rPr>
              <w:t xml:space="preserve"> Socio-Educational Center.</w:t>
            </w:r>
          </w:p>
        </w:tc>
        <w:tc>
          <w:tcPr>
            <w:tcW w:w="993"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1015" w:type="dxa"/>
            <w:gridSpan w:val="2"/>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C41637" w:rsidRPr="005F4DF1" w:rsidTr="007C434C">
        <w:trPr>
          <w:gridAfter w:val="2"/>
          <w:wAfter w:w="31" w:type="dxa"/>
          <w:trHeight w:hRule="exact" w:val="820"/>
          <w:jc w:val="center"/>
        </w:trPr>
        <w:tc>
          <w:tcPr>
            <w:tcW w:w="1352" w:type="dxa"/>
            <w:vMerge/>
            <w:tcBorders>
              <w:left w:val="single" w:sz="4" w:space="0" w:color="FFFFFF"/>
            </w:tcBorders>
            <w:shd w:val="clear" w:color="auto" w:fill="4F81BD"/>
            <w:noWrap/>
          </w:tcPr>
          <w:p w:rsidR="00C41637" w:rsidRPr="005F4DF1" w:rsidRDefault="00C41637" w:rsidP="00C41637">
            <w:pPr>
              <w:spacing w:line="288" w:lineRule="auto"/>
              <w:rPr>
                <w:rFonts w:ascii="Cambria" w:eastAsia="Helvetica" w:hAnsi="Cambria" w:cs="Calibri Light"/>
                <w:b/>
                <w:bCs/>
                <w:color w:val="FFFFFF"/>
                <w:sz w:val="18"/>
                <w:szCs w:val="18"/>
              </w:rPr>
            </w:pPr>
          </w:p>
        </w:tc>
        <w:tc>
          <w:tcPr>
            <w:tcW w:w="1121" w:type="dxa"/>
            <w:shd w:val="clear" w:color="auto" w:fill="BDD6EE" w:themeFill="accent1" w:themeFillTint="66"/>
            <w:noWrap/>
          </w:tcPr>
          <w:p w:rsidR="00C41637" w:rsidRPr="005F4DF1" w:rsidRDefault="00C41637" w:rsidP="00C41637">
            <w:pPr>
              <w:spacing w:line="288" w:lineRule="auto"/>
              <w:rPr>
                <w:rFonts w:ascii="Cambria" w:eastAsia="Helvetica" w:hAnsi="Cambria" w:cs="Calibri Light"/>
                <w:sz w:val="18"/>
                <w:szCs w:val="18"/>
              </w:rPr>
            </w:pPr>
          </w:p>
        </w:tc>
        <w:tc>
          <w:tcPr>
            <w:tcW w:w="1572" w:type="dxa"/>
            <w:shd w:val="clear" w:color="auto" w:fill="BDD6EE" w:themeFill="accent1" w:themeFillTint="66"/>
          </w:tcPr>
          <w:p w:rsidR="00C41637" w:rsidRPr="005F4DF1" w:rsidRDefault="00C41637" w:rsidP="00C41637">
            <w:pPr>
              <w:spacing w:line="288" w:lineRule="auto"/>
              <w:rPr>
                <w:rFonts w:ascii="Cambria" w:hAnsi="Cambria" w:cs="Calibri Light"/>
                <w:bCs/>
                <w:color w:val="000000"/>
                <w:sz w:val="18"/>
                <w:szCs w:val="18"/>
              </w:rPr>
            </w:pPr>
          </w:p>
        </w:tc>
        <w:tc>
          <w:tcPr>
            <w:tcW w:w="720" w:type="dxa"/>
            <w:shd w:val="clear" w:color="auto" w:fill="BDD6EE" w:themeFill="accent1" w:themeFillTint="66"/>
          </w:tcPr>
          <w:p w:rsidR="00C41637" w:rsidRPr="005F4DF1" w:rsidRDefault="00C41637" w:rsidP="00C41637">
            <w:pPr>
              <w:spacing w:line="288" w:lineRule="auto"/>
              <w:rPr>
                <w:rFonts w:ascii="Cambria" w:hAnsi="Cambria" w:cs="Calibri Light"/>
                <w:bCs/>
                <w:color w:val="000000"/>
                <w:sz w:val="18"/>
                <w:szCs w:val="18"/>
              </w:rPr>
            </w:pPr>
          </w:p>
        </w:tc>
        <w:tc>
          <w:tcPr>
            <w:tcW w:w="1128" w:type="dxa"/>
            <w:shd w:val="clear" w:color="auto" w:fill="BDD6EE" w:themeFill="accent1" w:themeFillTint="66"/>
          </w:tcPr>
          <w:p w:rsidR="00C41637" w:rsidRPr="005F4DF1" w:rsidRDefault="00C41637" w:rsidP="00C41637">
            <w:pPr>
              <w:spacing w:line="288" w:lineRule="auto"/>
              <w:rPr>
                <w:rFonts w:ascii="Cambria" w:hAnsi="Cambria" w:cs="Calibri Light"/>
                <w:bCs/>
                <w:color w:val="000000"/>
                <w:sz w:val="18"/>
                <w:szCs w:val="18"/>
              </w:rPr>
            </w:pPr>
          </w:p>
        </w:tc>
        <w:tc>
          <w:tcPr>
            <w:tcW w:w="1243" w:type="dxa"/>
            <w:shd w:val="clear" w:color="auto" w:fill="BDD6EE" w:themeFill="accent1" w:themeFillTint="66"/>
            <w:vAlign w:val="center"/>
          </w:tcPr>
          <w:p w:rsidR="00C41637" w:rsidRPr="005F4DF1" w:rsidRDefault="00C41637" w:rsidP="00C41637">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8/10/2018</w:t>
            </w:r>
          </w:p>
        </w:tc>
        <w:tc>
          <w:tcPr>
            <w:tcW w:w="2250" w:type="dxa"/>
            <w:gridSpan w:val="3"/>
            <w:shd w:val="clear" w:color="auto" w:fill="BDD6EE" w:themeFill="accent1" w:themeFillTint="66"/>
          </w:tcPr>
          <w:p w:rsidR="00C41637" w:rsidRPr="005F4DF1" w:rsidRDefault="00C41637" w:rsidP="00C41637">
            <w:pPr>
              <w:rPr>
                <w:rFonts w:ascii="Cambria" w:hAnsi="Cambria" w:cs="Calibri Light"/>
                <w:bCs/>
                <w:color w:val="000000"/>
                <w:sz w:val="18"/>
                <w:szCs w:val="18"/>
              </w:rPr>
            </w:pPr>
            <w:r w:rsidRPr="005F4DF1">
              <w:rPr>
                <w:rFonts w:ascii="Cambria" w:hAnsi="Cambria" w:cs="Calibri Light"/>
                <w:sz w:val="18"/>
                <w:szCs w:val="18"/>
                <w:lang w:val="en"/>
              </w:rPr>
              <w:t>Right to vote for persons with disabilities</w:t>
            </w:r>
          </w:p>
        </w:tc>
        <w:tc>
          <w:tcPr>
            <w:tcW w:w="993" w:type="dxa"/>
            <w:shd w:val="clear" w:color="auto" w:fill="BDD6EE" w:themeFill="accent1" w:themeFillTint="66"/>
          </w:tcPr>
          <w:p w:rsidR="00C41637" w:rsidRPr="005F4DF1" w:rsidRDefault="00C41637" w:rsidP="00C41637">
            <w:pPr>
              <w:spacing w:line="288" w:lineRule="auto"/>
              <w:rPr>
                <w:rFonts w:ascii="Cambria" w:hAnsi="Cambria" w:cs="Calibri Light"/>
                <w:bCs/>
                <w:color w:val="000000"/>
                <w:sz w:val="18"/>
                <w:szCs w:val="18"/>
              </w:rPr>
            </w:pPr>
          </w:p>
        </w:tc>
        <w:tc>
          <w:tcPr>
            <w:tcW w:w="1015" w:type="dxa"/>
            <w:gridSpan w:val="2"/>
            <w:shd w:val="clear" w:color="auto" w:fill="BDD6EE" w:themeFill="accent1" w:themeFillTint="66"/>
          </w:tcPr>
          <w:p w:rsidR="00C41637" w:rsidRPr="005F4DF1" w:rsidRDefault="00C41637" w:rsidP="00C41637">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802727">
        <w:trPr>
          <w:gridAfter w:val="2"/>
          <w:wAfter w:w="31" w:type="dxa"/>
          <w:trHeight w:hRule="exact" w:val="1693"/>
          <w:jc w:val="center"/>
        </w:trPr>
        <w:tc>
          <w:tcPr>
            <w:tcW w:w="1352" w:type="dxa"/>
            <w:vMerge/>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DEEAF6" w:themeFill="accent1" w:themeFillTint="33"/>
            <w:noWrap/>
          </w:tcPr>
          <w:p w:rsidR="00A11BB2" w:rsidRPr="005F4DF1" w:rsidRDefault="00A11BB2" w:rsidP="00C77291">
            <w:pPr>
              <w:spacing w:line="288" w:lineRule="auto"/>
              <w:rPr>
                <w:rFonts w:ascii="Cambria" w:eastAsia="Helvetica" w:hAnsi="Cambria" w:cs="Calibri Light"/>
                <w:sz w:val="18"/>
                <w:szCs w:val="18"/>
              </w:rPr>
            </w:pPr>
          </w:p>
        </w:tc>
        <w:tc>
          <w:tcPr>
            <w:tcW w:w="1572"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720"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1243" w:type="dxa"/>
            <w:shd w:val="clear" w:color="auto" w:fill="DEEAF6" w:themeFill="accent1" w:themeFillTint="33"/>
            <w:vAlign w:val="center"/>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8/14/2018</w:t>
            </w:r>
          </w:p>
        </w:tc>
        <w:tc>
          <w:tcPr>
            <w:tcW w:w="2250" w:type="dxa"/>
            <w:gridSpan w:val="3"/>
            <w:shd w:val="clear" w:color="auto" w:fill="DEEAF6" w:themeFill="accent1" w:themeFillTint="33"/>
          </w:tcPr>
          <w:p w:rsidR="00A11BB2" w:rsidRPr="005F4DF1" w:rsidRDefault="00D822FF" w:rsidP="00D822FF">
            <w:pPr>
              <w:rPr>
                <w:rFonts w:ascii="Cambria" w:hAnsi="Cambria" w:cs="Calibri Light"/>
                <w:bCs/>
                <w:color w:val="000000"/>
                <w:sz w:val="18"/>
                <w:szCs w:val="18"/>
              </w:rPr>
            </w:pPr>
            <w:r w:rsidRPr="005F4DF1">
              <w:rPr>
                <w:rFonts w:ascii="Cambria" w:hAnsi="Cambria" w:cs="Calibri Light"/>
                <w:color w:val="000000"/>
                <w:sz w:val="18"/>
                <w:szCs w:val="18"/>
                <w:lang w:val="en"/>
              </w:rPr>
              <w:t xml:space="preserve">Obstetric violence against a woman living on the street, victim of forced sterilization conducted by the State of Brazil. </w:t>
            </w:r>
          </w:p>
        </w:tc>
        <w:tc>
          <w:tcPr>
            <w:tcW w:w="993"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1015" w:type="dxa"/>
            <w:gridSpan w:val="2"/>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7C434C">
        <w:trPr>
          <w:gridAfter w:val="2"/>
          <w:wAfter w:w="31" w:type="dxa"/>
          <w:trHeight w:hRule="exact" w:val="1513"/>
          <w:jc w:val="center"/>
        </w:trPr>
        <w:tc>
          <w:tcPr>
            <w:tcW w:w="1352" w:type="dxa"/>
            <w:vMerge/>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BDD6EE" w:themeFill="accent1" w:themeFillTint="66"/>
            <w:noWrap/>
          </w:tcPr>
          <w:p w:rsidR="00A11BB2" w:rsidRPr="005F4DF1" w:rsidRDefault="00A11BB2" w:rsidP="00C77291">
            <w:pPr>
              <w:spacing w:line="288" w:lineRule="auto"/>
              <w:rPr>
                <w:rFonts w:ascii="Cambria" w:eastAsia="Helvetica" w:hAnsi="Cambria" w:cs="Calibri Light"/>
                <w:sz w:val="18"/>
                <w:szCs w:val="18"/>
              </w:rPr>
            </w:pPr>
          </w:p>
        </w:tc>
        <w:tc>
          <w:tcPr>
            <w:tcW w:w="1572"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720"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1128"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124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12/28/2018</w:t>
            </w:r>
          </w:p>
        </w:tc>
        <w:tc>
          <w:tcPr>
            <w:tcW w:w="2250" w:type="dxa"/>
            <w:gridSpan w:val="3"/>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 xml:space="preserve">Investigation into alleged participation of military police officers in acts of violence and incitement in Vila </w:t>
            </w:r>
            <w:proofErr w:type="spellStart"/>
            <w:r w:rsidRPr="005F4DF1">
              <w:rPr>
                <w:rFonts w:ascii="Cambria" w:hAnsi="Cambria" w:cs="Calibri Light"/>
                <w:color w:val="000000"/>
                <w:sz w:val="18"/>
                <w:szCs w:val="18"/>
                <w:lang w:val="en"/>
              </w:rPr>
              <w:t>Corbelia</w:t>
            </w:r>
            <w:proofErr w:type="spellEnd"/>
            <w:r w:rsidRPr="005F4DF1">
              <w:rPr>
                <w:rFonts w:ascii="Cambria" w:hAnsi="Cambria" w:cs="Calibri Light"/>
                <w:color w:val="000000"/>
                <w:sz w:val="18"/>
                <w:szCs w:val="18"/>
                <w:lang w:val="en"/>
              </w:rPr>
              <w:t>, Ciudad Industrial in Curitiba, Paraná.</w:t>
            </w:r>
          </w:p>
        </w:tc>
        <w:tc>
          <w:tcPr>
            <w:tcW w:w="993"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1015" w:type="dxa"/>
            <w:gridSpan w:val="2"/>
            <w:shd w:val="clear" w:color="auto" w:fill="BDD6EE" w:themeFill="accent1" w:themeFillTint="66"/>
          </w:tcPr>
          <w:p w:rsidR="00A11BB2" w:rsidRPr="005F4DF1" w:rsidRDefault="006B5426"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No</w:t>
            </w:r>
          </w:p>
        </w:tc>
      </w:tr>
      <w:tr w:rsidR="00A11BB2" w:rsidRPr="005F4DF1" w:rsidTr="00802727">
        <w:trPr>
          <w:gridAfter w:val="2"/>
          <w:wAfter w:w="31" w:type="dxa"/>
          <w:trHeight w:hRule="exact" w:val="1540"/>
          <w:jc w:val="center"/>
        </w:trPr>
        <w:tc>
          <w:tcPr>
            <w:tcW w:w="1352" w:type="dxa"/>
            <w:tcBorders>
              <w:left w:val="single" w:sz="4" w:space="0" w:color="FFFFFF"/>
            </w:tcBorders>
            <w:shd w:val="clear" w:color="auto" w:fill="4F81BD"/>
            <w:noWrap/>
            <w:vAlign w:val="center"/>
            <w:hideMark/>
          </w:tcPr>
          <w:p w:rsidR="00A11BB2" w:rsidRPr="005F4DF1" w:rsidRDefault="00A11BB2" w:rsidP="00C77291">
            <w:pPr>
              <w:spacing w:line="288" w:lineRule="auto"/>
              <w:rPr>
                <w:rFonts w:ascii="Cambria" w:eastAsia="Helvetica" w:hAnsi="Cambria" w:cs="Calibri Light"/>
                <w:b/>
                <w:bCs/>
                <w:color w:val="FFFFFF"/>
                <w:sz w:val="18"/>
                <w:szCs w:val="18"/>
              </w:rPr>
            </w:pPr>
            <w:r w:rsidRPr="005F4DF1">
              <w:rPr>
                <w:rFonts w:ascii="Cambria" w:eastAsia="Helvetica" w:hAnsi="Cambria" w:cs="Calibri Light"/>
                <w:b/>
                <w:bCs/>
                <w:color w:val="FFFFFF"/>
                <w:sz w:val="18"/>
                <w:szCs w:val="18"/>
                <w:lang w:val="en"/>
              </w:rPr>
              <w:t>Canada</w:t>
            </w:r>
          </w:p>
        </w:tc>
        <w:tc>
          <w:tcPr>
            <w:tcW w:w="1121" w:type="dxa"/>
            <w:tcBorders>
              <w:bottom w:val="single" w:sz="4" w:space="0" w:color="FFFFFF"/>
            </w:tcBorders>
            <w:shd w:val="clear" w:color="auto" w:fill="DEEAF6" w:themeFill="accent1" w:themeFillTint="33"/>
            <w:noWrap/>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2/8/2018</w:t>
            </w:r>
          </w:p>
        </w:tc>
        <w:tc>
          <w:tcPr>
            <w:tcW w:w="1572" w:type="dxa"/>
            <w:tcBorders>
              <w:bottom w:val="single" w:sz="4" w:space="0" w:color="FFFFFF"/>
            </w:tcBorders>
            <w:shd w:val="clear" w:color="auto" w:fill="DEEAF6" w:themeFill="accent1" w:themeFillTint="33"/>
          </w:tcPr>
          <w:p w:rsidR="00A11BB2" w:rsidRPr="005F4DF1" w:rsidRDefault="00452CFA" w:rsidP="00C77291">
            <w:pPr>
              <w:rPr>
                <w:rFonts w:ascii="Cambria" w:hAnsi="Cambria" w:cs="Calibri Light"/>
                <w:bCs/>
                <w:color w:val="000000"/>
                <w:sz w:val="18"/>
                <w:szCs w:val="18"/>
              </w:rPr>
            </w:pPr>
            <w:r w:rsidRPr="005F4DF1">
              <w:rPr>
                <w:rFonts w:ascii="Cambria" w:hAnsi="Cambria" w:cs="Calibri Light"/>
                <w:color w:val="000000"/>
                <w:sz w:val="18"/>
                <w:szCs w:val="18"/>
                <w:lang w:val="en"/>
              </w:rPr>
              <w:t>Prevalence of suicide and suicide attempts in indigenous communities of Canada.</w:t>
            </w:r>
          </w:p>
        </w:tc>
        <w:tc>
          <w:tcPr>
            <w:tcW w:w="720" w:type="dxa"/>
            <w:tcBorders>
              <w:bottom w:val="single" w:sz="4" w:space="0" w:color="FFFFFF"/>
            </w:tcBorders>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1</w:t>
            </w:r>
          </w:p>
        </w:tc>
        <w:tc>
          <w:tcPr>
            <w:tcW w:w="1128" w:type="dxa"/>
            <w:tcBorders>
              <w:bottom w:val="single" w:sz="4" w:space="0" w:color="FFFFFF"/>
            </w:tcBorders>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Yes</w:t>
            </w:r>
          </w:p>
        </w:tc>
        <w:tc>
          <w:tcPr>
            <w:tcW w:w="1243" w:type="dxa"/>
            <w:tcBorders>
              <w:bottom w:val="single" w:sz="4" w:space="0" w:color="FFFFFF"/>
            </w:tcBorders>
            <w:shd w:val="clear" w:color="auto" w:fill="DEEAF6" w:themeFill="accent1" w:themeFillTint="33"/>
            <w:vAlign w:val="center"/>
          </w:tcPr>
          <w:p w:rsidR="00A11BB2" w:rsidRPr="005F4DF1" w:rsidRDefault="00A11BB2" w:rsidP="00C77291">
            <w:pPr>
              <w:rPr>
                <w:rFonts w:ascii="Cambria" w:hAnsi="Cambria" w:cs="Calibri Light"/>
                <w:bCs/>
                <w:color w:val="000000"/>
                <w:sz w:val="18"/>
                <w:szCs w:val="18"/>
              </w:rPr>
            </w:pPr>
          </w:p>
        </w:tc>
        <w:tc>
          <w:tcPr>
            <w:tcW w:w="2250" w:type="dxa"/>
            <w:gridSpan w:val="3"/>
            <w:tcBorders>
              <w:bottom w:val="single" w:sz="4" w:space="0" w:color="FFFFFF"/>
            </w:tcBorders>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993" w:type="dxa"/>
            <w:tcBorders>
              <w:bottom w:val="single" w:sz="4" w:space="0" w:color="FFFFFF"/>
            </w:tcBorders>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015" w:type="dxa"/>
            <w:gridSpan w:val="2"/>
            <w:tcBorders>
              <w:bottom w:val="single" w:sz="4" w:space="0" w:color="FFFFFF"/>
            </w:tcBorders>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r>
      <w:tr w:rsidR="00A11BB2" w:rsidRPr="005F4DF1" w:rsidTr="007C434C">
        <w:trPr>
          <w:gridAfter w:val="2"/>
          <w:wAfter w:w="31" w:type="dxa"/>
          <w:trHeight w:hRule="exact" w:val="721"/>
          <w:jc w:val="center"/>
        </w:trPr>
        <w:tc>
          <w:tcPr>
            <w:tcW w:w="1352" w:type="dxa"/>
            <w:vMerge w:val="restart"/>
            <w:tcBorders>
              <w:left w:val="single" w:sz="4" w:space="0" w:color="FFFFFF"/>
            </w:tcBorders>
            <w:shd w:val="clear" w:color="auto" w:fill="4F81BD"/>
            <w:noWrap/>
            <w:hideMark/>
          </w:tcPr>
          <w:p w:rsidR="007C434C" w:rsidRPr="005F4DF1" w:rsidRDefault="007C434C" w:rsidP="007C434C">
            <w:pPr>
              <w:spacing w:line="288" w:lineRule="auto"/>
              <w:rPr>
                <w:rFonts w:ascii="Cambria" w:eastAsia="Helvetica" w:hAnsi="Cambria" w:cs="Calibri Light"/>
                <w:b/>
                <w:bCs/>
                <w:color w:val="FFFFFF"/>
                <w:sz w:val="18"/>
                <w:szCs w:val="18"/>
              </w:rPr>
            </w:pPr>
          </w:p>
          <w:p w:rsidR="007C434C" w:rsidRPr="005F4DF1" w:rsidRDefault="007C434C" w:rsidP="007C434C">
            <w:pPr>
              <w:spacing w:line="288" w:lineRule="auto"/>
              <w:rPr>
                <w:rFonts w:ascii="Cambria" w:eastAsia="Helvetica" w:hAnsi="Cambria" w:cs="Calibri Light"/>
                <w:b/>
                <w:bCs/>
                <w:color w:val="FFFFFF"/>
                <w:sz w:val="18"/>
                <w:szCs w:val="18"/>
              </w:rPr>
            </w:pPr>
          </w:p>
          <w:p w:rsidR="00A11BB2" w:rsidRPr="005F4DF1" w:rsidRDefault="00A11BB2" w:rsidP="007C434C">
            <w:pPr>
              <w:spacing w:line="288" w:lineRule="auto"/>
              <w:rPr>
                <w:rFonts w:ascii="Cambria" w:eastAsia="Helvetica" w:hAnsi="Cambria" w:cs="Calibri Light"/>
                <w:b/>
                <w:bCs/>
                <w:color w:val="FFFFFF"/>
                <w:sz w:val="18"/>
                <w:szCs w:val="18"/>
              </w:rPr>
            </w:pPr>
            <w:r w:rsidRPr="005F4DF1">
              <w:rPr>
                <w:rFonts w:ascii="Cambria" w:eastAsia="Helvetica" w:hAnsi="Cambria" w:cs="Calibri Light"/>
                <w:b/>
                <w:bCs/>
                <w:color w:val="FFFFFF"/>
                <w:sz w:val="18"/>
                <w:szCs w:val="18"/>
                <w:lang w:val="en"/>
              </w:rPr>
              <w:t>Chile</w:t>
            </w:r>
          </w:p>
        </w:tc>
        <w:tc>
          <w:tcPr>
            <w:tcW w:w="1121" w:type="dxa"/>
            <w:shd w:val="clear" w:color="auto" w:fill="BDD6EE" w:themeFill="accent1" w:themeFillTint="66"/>
            <w:noWrap/>
          </w:tcPr>
          <w:p w:rsidR="00A11BB2" w:rsidRPr="005F4DF1" w:rsidRDefault="00A11BB2" w:rsidP="00C77291">
            <w:pPr>
              <w:rPr>
                <w:rFonts w:ascii="Cambria" w:hAnsi="Cambria" w:cs="Calibri Light"/>
                <w:bCs/>
                <w:color w:val="000000"/>
                <w:sz w:val="18"/>
                <w:szCs w:val="18"/>
              </w:rPr>
            </w:pPr>
          </w:p>
        </w:tc>
        <w:tc>
          <w:tcPr>
            <w:tcW w:w="1572"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720"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128"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24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5/22/2018</w:t>
            </w:r>
          </w:p>
        </w:tc>
        <w:tc>
          <w:tcPr>
            <w:tcW w:w="2250" w:type="dxa"/>
            <w:gridSpan w:val="3"/>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 xml:space="preserve">Sexual violence against and death of girl named </w:t>
            </w:r>
            <w:proofErr w:type="spellStart"/>
            <w:r w:rsidRPr="005F4DF1">
              <w:rPr>
                <w:rFonts w:ascii="Cambria" w:hAnsi="Cambria" w:cs="Calibri Light"/>
                <w:color w:val="000000"/>
                <w:sz w:val="18"/>
                <w:szCs w:val="18"/>
                <w:lang w:val="en"/>
              </w:rPr>
              <w:t>Ámbar</w:t>
            </w:r>
            <w:proofErr w:type="spellEnd"/>
            <w:r w:rsidRPr="005F4DF1">
              <w:rPr>
                <w:rFonts w:ascii="Cambria" w:hAnsi="Cambria" w:cs="Calibri Light"/>
                <w:color w:val="000000"/>
                <w:sz w:val="18"/>
                <w:szCs w:val="18"/>
                <w:lang w:val="en"/>
              </w:rPr>
              <w:t xml:space="preserve"> </w:t>
            </w:r>
            <w:proofErr w:type="spellStart"/>
            <w:r w:rsidRPr="005F4DF1">
              <w:rPr>
                <w:rFonts w:ascii="Cambria" w:hAnsi="Cambria" w:cs="Calibri Light"/>
                <w:color w:val="000000"/>
                <w:sz w:val="18"/>
                <w:szCs w:val="18"/>
                <w:lang w:val="en"/>
              </w:rPr>
              <w:t>Lezcano</w:t>
            </w:r>
            <w:proofErr w:type="spellEnd"/>
            <w:r w:rsidRPr="005F4DF1">
              <w:rPr>
                <w:rFonts w:ascii="Cambria" w:hAnsi="Cambria" w:cs="Calibri Light"/>
                <w:color w:val="000000"/>
                <w:sz w:val="18"/>
                <w:szCs w:val="18"/>
                <w:lang w:val="en"/>
              </w:rPr>
              <w:t xml:space="preserve"> in Chile.</w:t>
            </w:r>
          </w:p>
        </w:tc>
        <w:tc>
          <w:tcPr>
            <w:tcW w:w="99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3</w:t>
            </w:r>
          </w:p>
        </w:tc>
        <w:tc>
          <w:tcPr>
            <w:tcW w:w="1015" w:type="dxa"/>
            <w:gridSpan w:val="2"/>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802727">
        <w:trPr>
          <w:gridAfter w:val="2"/>
          <w:wAfter w:w="31" w:type="dxa"/>
          <w:trHeight w:hRule="exact" w:val="1360"/>
          <w:jc w:val="center"/>
        </w:trPr>
        <w:tc>
          <w:tcPr>
            <w:tcW w:w="1352" w:type="dxa"/>
            <w:vMerge/>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DEEAF6" w:themeFill="accent1" w:themeFillTint="33"/>
            <w:noWrap/>
          </w:tcPr>
          <w:p w:rsidR="00A11BB2" w:rsidRPr="005F4DF1" w:rsidRDefault="00A11BB2" w:rsidP="00C77291">
            <w:pPr>
              <w:rPr>
                <w:rFonts w:ascii="Cambria" w:hAnsi="Cambria" w:cs="Calibri Light"/>
                <w:bCs/>
                <w:color w:val="000000"/>
                <w:sz w:val="18"/>
                <w:szCs w:val="18"/>
              </w:rPr>
            </w:pPr>
          </w:p>
        </w:tc>
        <w:tc>
          <w:tcPr>
            <w:tcW w:w="1572"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720"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24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6/22/2018</w:t>
            </w:r>
          </w:p>
        </w:tc>
        <w:tc>
          <w:tcPr>
            <w:tcW w:w="2250" w:type="dxa"/>
            <w:gridSpan w:val="3"/>
            <w:shd w:val="clear" w:color="auto" w:fill="DEEAF6" w:themeFill="accent1" w:themeFillTint="33"/>
          </w:tcPr>
          <w:p w:rsidR="00A11BB2" w:rsidRPr="005F4DF1" w:rsidRDefault="00A11BB2" w:rsidP="00DF64AA">
            <w:pPr>
              <w:rPr>
                <w:rFonts w:ascii="Cambria" w:hAnsi="Cambria" w:cs="Calibri Light"/>
                <w:bCs/>
                <w:color w:val="000000"/>
                <w:sz w:val="18"/>
                <w:szCs w:val="18"/>
              </w:rPr>
            </w:pPr>
            <w:r w:rsidRPr="005F4DF1">
              <w:rPr>
                <w:rFonts w:ascii="Cambria" w:hAnsi="Cambria" w:cs="Calibri Light"/>
                <w:color w:val="000000"/>
                <w:sz w:val="18"/>
                <w:szCs w:val="18"/>
                <w:lang w:val="en"/>
              </w:rPr>
              <w:t>Regulation of conscientious objection with regard to the provision of legal abortion services in Chile.</w:t>
            </w:r>
          </w:p>
        </w:tc>
        <w:tc>
          <w:tcPr>
            <w:tcW w:w="99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015" w:type="dxa"/>
            <w:gridSpan w:val="2"/>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7C434C">
        <w:trPr>
          <w:gridAfter w:val="2"/>
          <w:wAfter w:w="31" w:type="dxa"/>
          <w:trHeight w:hRule="exact" w:val="901"/>
          <w:jc w:val="center"/>
        </w:trPr>
        <w:tc>
          <w:tcPr>
            <w:tcW w:w="1352" w:type="dxa"/>
            <w:vMerge/>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BDD6EE" w:themeFill="accent1" w:themeFillTint="66"/>
            <w:noWrap/>
          </w:tcPr>
          <w:p w:rsidR="00A11BB2" w:rsidRPr="005F4DF1" w:rsidRDefault="00A11BB2" w:rsidP="00C77291">
            <w:pPr>
              <w:rPr>
                <w:rFonts w:ascii="Cambria" w:hAnsi="Cambria" w:cs="Calibri Light"/>
                <w:bCs/>
                <w:color w:val="000000"/>
                <w:sz w:val="18"/>
                <w:szCs w:val="18"/>
              </w:rPr>
            </w:pPr>
          </w:p>
        </w:tc>
        <w:tc>
          <w:tcPr>
            <w:tcW w:w="1572"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720"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128"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24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7/27/2018</w:t>
            </w:r>
          </w:p>
        </w:tc>
        <w:tc>
          <w:tcPr>
            <w:tcW w:w="2250" w:type="dxa"/>
            <w:gridSpan w:val="3"/>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 xml:space="preserve">Environmental pollution and its impact on health in the </w:t>
            </w:r>
            <w:proofErr w:type="spellStart"/>
            <w:r w:rsidRPr="005F4DF1">
              <w:rPr>
                <w:rFonts w:ascii="Cambria" w:hAnsi="Cambria" w:cs="Calibri Light"/>
                <w:color w:val="000000"/>
                <w:sz w:val="18"/>
                <w:szCs w:val="18"/>
                <w:lang w:val="en"/>
              </w:rPr>
              <w:t>Atofagasta</w:t>
            </w:r>
            <w:proofErr w:type="spellEnd"/>
            <w:r w:rsidRPr="005F4DF1">
              <w:rPr>
                <w:rFonts w:ascii="Cambria" w:hAnsi="Cambria" w:cs="Calibri Light"/>
                <w:color w:val="000000"/>
                <w:sz w:val="18"/>
                <w:szCs w:val="18"/>
                <w:lang w:val="en"/>
              </w:rPr>
              <w:t xml:space="preserve"> Region</w:t>
            </w:r>
          </w:p>
        </w:tc>
        <w:tc>
          <w:tcPr>
            <w:tcW w:w="99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015" w:type="dxa"/>
            <w:gridSpan w:val="2"/>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No</w:t>
            </w:r>
          </w:p>
        </w:tc>
      </w:tr>
      <w:tr w:rsidR="000070ED" w:rsidRPr="005F4DF1" w:rsidTr="00DF64AA">
        <w:trPr>
          <w:gridAfter w:val="2"/>
          <w:wAfter w:w="31" w:type="dxa"/>
          <w:trHeight w:hRule="exact" w:val="1009"/>
          <w:jc w:val="center"/>
        </w:trPr>
        <w:tc>
          <w:tcPr>
            <w:tcW w:w="1352" w:type="dxa"/>
            <w:vMerge w:val="restart"/>
            <w:tcBorders>
              <w:left w:val="single" w:sz="4" w:space="0" w:color="FFFFFF"/>
            </w:tcBorders>
            <w:shd w:val="clear" w:color="auto" w:fill="4F81BD"/>
            <w:noWrap/>
            <w:hideMark/>
          </w:tcPr>
          <w:p w:rsidR="000070ED" w:rsidRPr="005F4DF1" w:rsidRDefault="000070ED" w:rsidP="00C77291">
            <w:pPr>
              <w:spacing w:line="288" w:lineRule="auto"/>
              <w:rPr>
                <w:rFonts w:ascii="Cambria" w:eastAsia="Helvetica" w:hAnsi="Cambria" w:cs="Calibri Light"/>
                <w:b/>
                <w:bCs/>
                <w:color w:val="FFFFFF"/>
                <w:sz w:val="18"/>
                <w:szCs w:val="18"/>
              </w:rPr>
            </w:pPr>
          </w:p>
          <w:p w:rsidR="000070ED" w:rsidRPr="005F4DF1" w:rsidRDefault="000070ED" w:rsidP="00C77291">
            <w:pPr>
              <w:spacing w:line="288" w:lineRule="auto"/>
              <w:rPr>
                <w:rFonts w:ascii="Cambria" w:eastAsia="Helvetica" w:hAnsi="Cambria" w:cs="Calibri Light"/>
                <w:b/>
                <w:bCs/>
                <w:color w:val="FFFFFF"/>
                <w:sz w:val="18"/>
                <w:szCs w:val="18"/>
              </w:rPr>
            </w:pPr>
            <w:r w:rsidRPr="005F4DF1">
              <w:rPr>
                <w:rFonts w:ascii="Cambria" w:eastAsia="Helvetica" w:hAnsi="Cambria" w:cs="Calibri Light"/>
                <w:b/>
                <w:bCs/>
                <w:color w:val="FFFFFF"/>
                <w:sz w:val="18"/>
                <w:szCs w:val="18"/>
                <w:lang w:val="en"/>
              </w:rPr>
              <w:t>Colombia</w:t>
            </w:r>
          </w:p>
        </w:tc>
        <w:tc>
          <w:tcPr>
            <w:tcW w:w="1121" w:type="dxa"/>
            <w:shd w:val="clear" w:color="auto" w:fill="DEEAF6" w:themeFill="accent1" w:themeFillTint="33"/>
            <w:noWrap/>
          </w:tcPr>
          <w:p w:rsidR="000070ED" w:rsidRPr="005F4DF1" w:rsidRDefault="000070ED" w:rsidP="00C77291">
            <w:pPr>
              <w:rPr>
                <w:rFonts w:ascii="Cambria" w:hAnsi="Cambria" w:cs="Calibri Light"/>
                <w:bCs/>
                <w:color w:val="000000"/>
                <w:sz w:val="18"/>
                <w:szCs w:val="18"/>
              </w:rPr>
            </w:pPr>
          </w:p>
        </w:tc>
        <w:tc>
          <w:tcPr>
            <w:tcW w:w="1572" w:type="dxa"/>
            <w:shd w:val="clear" w:color="auto" w:fill="DEEAF6" w:themeFill="accent1" w:themeFillTint="33"/>
          </w:tcPr>
          <w:p w:rsidR="000070ED" w:rsidRPr="005F4DF1" w:rsidRDefault="000070ED" w:rsidP="00C77291">
            <w:pPr>
              <w:rPr>
                <w:rFonts w:ascii="Cambria" w:hAnsi="Cambria" w:cs="Calibri Light"/>
                <w:bCs/>
                <w:color w:val="000000"/>
                <w:sz w:val="18"/>
                <w:szCs w:val="18"/>
              </w:rPr>
            </w:pPr>
          </w:p>
        </w:tc>
        <w:tc>
          <w:tcPr>
            <w:tcW w:w="720" w:type="dxa"/>
            <w:shd w:val="clear" w:color="auto" w:fill="DEEAF6" w:themeFill="accent1" w:themeFillTint="33"/>
          </w:tcPr>
          <w:p w:rsidR="000070ED" w:rsidRPr="005F4DF1" w:rsidRDefault="000070ED" w:rsidP="00C77291">
            <w:pPr>
              <w:rPr>
                <w:rFonts w:ascii="Cambria" w:hAnsi="Cambria" w:cs="Calibri Light"/>
                <w:bCs/>
                <w:color w:val="000000"/>
                <w:sz w:val="18"/>
                <w:szCs w:val="18"/>
              </w:rPr>
            </w:pPr>
          </w:p>
        </w:tc>
        <w:tc>
          <w:tcPr>
            <w:tcW w:w="1128" w:type="dxa"/>
            <w:shd w:val="clear" w:color="auto" w:fill="DEEAF6" w:themeFill="accent1" w:themeFillTint="33"/>
          </w:tcPr>
          <w:p w:rsidR="000070ED" w:rsidRPr="005F4DF1" w:rsidRDefault="000070ED" w:rsidP="00C77291">
            <w:pPr>
              <w:rPr>
                <w:rFonts w:ascii="Cambria" w:hAnsi="Cambria" w:cs="Calibri Light"/>
                <w:bCs/>
                <w:color w:val="000000"/>
                <w:sz w:val="18"/>
                <w:szCs w:val="18"/>
              </w:rPr>
            </w:pPr>
          </w:p>
        </w:tc>
        <w:tc>
          <w:tcPr>
            <w:tcW w:w="1243" w:type="dxa"/>
            <w:shd w:val="clear" w:color="auto" w:fill="DEEAF6" w:themeFill="accent1" w:themeFillTint="33"/>
          </w:tcPr>
          <w:p w:rsidR="000070ED" w:rsidRPr="005F4DF1" w:rsidRDefault="000070ED" w:rsidP="00C77291">
            <w:pPr>
              <w:rPr>
                <w:rFonts w:ascii="Cambria" w:hAnsi="Cambria" w:cs="Calibri Light"/>
                <w:bCs/>
                <w:color w:val="000000"/>
                <w:sz w:val="18"/>
                <w:szCs w:val="18"/>
              </w:rPr>
            </w:pPr>
            <w:r w:rsidRPr="005F4DF1">
              <w:rPr>
                <w:rFonts w:ascii="Cambria" w:hAnsi="Cambria" w:cs="Calibri Light"/>
                <w:color w:val="000000"/>
                <w:sz w:val="18"/>
                <w:szCs w:val="18"/>
                <w:lang w:val="en"/>
              </w:rPr>
              <w:t>4/11/2018</w:t>
            </w:r>
          </w:p>
        </w:tc>
        <w:tc>
          <w:tcPr>
            <w:tcW w:w="2250" w:type="dxa"/>
            <w:gridSpan w:val="3"/>
            <w:shd w:val="clear" w:color="auto" w:fill="DEEAF6" w:themeFill="accent1" w:themeFillTint="33"/>
          </w:tcPr>
          <w:p w:rsidR="000070ED" w:rsidRPr="005F4DF1" w:rsidRDefault="000070ED" w:rsidP="00C77291">
            <w:pPr>
              <w:rPr>
                <w:rFonts w:ascii="Cambria" w:hAnsi="Cambria" w:cs="Calibri Light"/>
                <w:bCs/>
                <w:color w:val="000000"/>
                <w:sz w:val="18"/>
                <w:szCs w:val="18"/>
              </w:rPr>
            </w:pPr>
            <w:r w:rsidRPr="005F4DF1">
              <w:rPr>
                <w:rFonts w:ascii="Cambria" w:hAnsi="Cambria" w:cs="Calibri Light"/>
                <w:color w:val="000000"/>
                <w:sz w:val="18"/>
                <w:szCs w:val="18"/>
                <w:lang w:val="en"/>
              </w:rPr>
              <w:t xml:space="preserve">Investigation into the murder of journalist Nelson </w:t>
            </w:r>
            <w:proofErr w:type="spellStart"/>
            <w:r w:rsidRPr="005F4DF1">
              <w:rPr>
                <w:rFonts w:ascii="Cambria" w:hAnsi="Cambria" w:cs="Calibri Light"/>
                <w:color w:val="000000"/>
                <w:sz w:val="18"/>
                <w:szCs w:val="18"/>
                <w:lang w:val="en"/>
              </w:rPr>
              <w:t>Carvajal</w:t>
            </w:r>
            <w:proofErr w:type="spellEnd"/>
            <w:r w:rsidRPr="005F4DF1">
              <w:rPr>
                <w:rFonts w:ascii="Cambria" w:hAnsi="Cambria" w:cs="Calibri Light"/>
                <w:color w:val="000000"/>
                <w:sz w:val="18"/>
                <w:szCs w:val="18"/>
                <w:lang w:val="en"/>
              </w:rPr>
              <w:t xml:space="preserve"> </w:t>
            </w:r>
            <w:proofErr w:type="spellStart"/>
            <w:r w:rsidRPr="005F4DF1">
              <w:rPr>
                <w:rFonts w:ascii="Cambria" w:hAnsi="Cambria" w:cs="Calibri Light"/>
                <w:color w:val="000000"/>
                <w:sz w:val="18"/>
                <w:szCs w:val="18"/>
                <w:lang w:val="en"/>
              </w:rPr>
              <w:t>Carvajal</w:t>
            </w:r>
            <w:proofErr w:type="spellEnd"/>
            <w:r w:rsidRPr="005F4DF1">
              <w:rPr>
                <w:rFonts w:ascii="Cambria" w:hAnsi="Cambria" w:cs="Calibri Light"/>
                <w:color w:val="000000"/>
                <w:sz w:val="18"/>
                <w:szCs w:val="18"/>
                <w:lang w:val="en"/>
              </w:rPr>
              <w:t xml:space="preserve"> 20 years after the facts.</w:t>
            </w:r>
          </w:p>
        </w:tc>
        <w:tc>
          <w:tcPr>
            <w:tcW w:w="993" w:type="dxa"/>
            <w:shd w:val="clear" w:color="auto" w:fill="DEEAF6" w:themeFill="accent1" w:themeFillTint="33"/>
          </w:tcPr>
          <w:p w:rsidR="000070ED" w:rsidRPr="005F4DF1" w:rsidRDefault="000070ED" w:rsidP="00C77291">
            <w:pPr>
              <w:rPr>
                <w:rFonts w:ascii="Cambria" w:hAnsi="Cambria" w:cs="Calibri Light"/>
                <w:bCs/>
                <w:color w:val="000000"/>
                <w:sz w:val="18"/>
                <w:szCs w:val="18"/>
              </w:rPr>
            </w:pPr>
            <w:r w:rsidRPr="005F4DF1">
              <w:rPr>
                <w:rFonts w:ascii="Cambria" w:hAnsi="Cambria" w:cs="Calibri Light"/>
                <w:color w:val="000000"/>
                <w:sz w:val="18"/>
                <w:szCs w:val="18"/>
                <w:lang w:val="en"/>
              </w:rPr>
              <w:t>7</w:t>
            </w:r>
          </w:p>
        </w:tc>
        <w:tc>
          <w:tcPr>
            <w:tcW w:w="1015" w:type="dxa"/>
            <w:gridSpan w:val="2"/>
            <w:shd w:val="clear" w:color="auto" w:fill="DEEAF6" w:themeFill="accent1" w:themeFillTint="33"/>
          </w:tcPr>
          <w:p w:rsidR="000070ED" w:rsidRPr="005F4DF1" w:rsidRDefault="000070ED" w:rsidP="00C77291">
            <w:pPr>
              <w:rPr>
                <w:rFonts w:ascii="Cambria" w:hAnsi="Cambria" w:cs="Calibri Light"/>
                <w:bCs/>
                <w:color w:val="000000"/>
                <w:sz w:val="18"/>
                <w:szCs w:val="18"/>
              </w:rPr>
            </w:pPr>
            <w:r w:rsidRPr="005F4DF1">
              <w:rPr>
                <w:rFonts w:ascii="Cambria" w:hAnsi="Cambria" w:cs="Calibri Light"/>
                <w:color w:val="000000"/>
                <w:sz w:val="18"/>
                <w:szCs w:val="18"/>
                <w:lang w:val="en"/>
              </w:rPr>
              <w:t>No</w:t>
            </w:r>
          </w:p>
        </w:tc>
      </w:tr>
      <w:tr w:rsidR="000070ED" w:rsidRPr="005F4DF1" w:rsidTr="007C434C">
        <w:trPr>
          <w:gridAfter w:val="2"/>
          <w:wAfter w:w="31" w:type="dxa"/>
          <w:trHeight w:hRule="exact" w:val="901"/>
          <w:jc w:val="center"/>
        </w:trPr>
        <w:tc>
          <w:tcPr>
            <w:tcW w:w="1352" w:type="dxa"/>
            <w:vMerge/>
            <w:tcBorders>
              <w:left w:val="single" w:sz="4" w:space="0" w:color="FFFFFF"/>
            </w:tcBorders>
            <w:shd w:val="clear" w:color="auto" w:fill="4F81BD"/>
            <w:noWrap/>
          </w:tcPr>
          <w:p w:rsidR="000070ED" w:rsidRPr="005F4DF1" w:rsidRDefault="000070ED" w:rsidP="00C77291">
            <w:pPr>
              <w:spacing w:line="288" w:lineRule="auto"/>
              <w:rPr>
                <w:rFonts w:ascii="Cambria" w:eastAsia="Helvetica" w:hAnsi="Cambria" w:cs="Calibri Light"/>
                <w:b/>
                <w:bCs/>
                <w:color w:val="FFFFFF"/>
                <w:sz w:val="18"/>
                <w:szCs w:val="18"/>
              </w:rPr>
            </w:pPr>
          </w:p>
        </w:tc>
        <w:tc>
          <w:tcPr>
            <w:tcW w:w="1121" w:type="dxa"/>
            <w:shd w:val="clear" w:color="auto" w:fill="BDD6EE" w:themeFill="accent1" w:themeFillTint="66"/>
            <w:noWrap/>
          </w:tcPr>
          <w:p w:rsidR="000070ED" w:rsidRPr="005F4DF1" w:rsidRDefault="000070ED" w:rsidP="00C77291">
            <w:pPr>
              <w:rPr>
                <w:rFonts w:ascii="Cambria" w:hAnsi="Cambria" w:cs="Calibri Light"/>
                <w:bCs/>
                <w:color w:val="000000"/>
                <w:sz w:val="18"/>
                <w:szCs w:val="18"/>
              </w:rPr>
            </w:pPr>
          </w:p>
        </w:tc>
        <w:tc>
          <w:tcPr>
            <w:tcW w:w="1572" w:type="dxa"/>
            <w:shd w:val="clear" w:color="auto" w:fill="BDD6EE" w:themeFill="accent1" w:themeFillTint="66"/>
          </w:tcPr>
          <w:p w:rsidR="000070ED" w:rsidRPr="005F4DF1" w:rsidRDefault="000070ED" w:rsidP="00C77291">
            <w:pPr>
              <w:rPr>
                <w:rFonts w:ascii="Cambria" w:hAnsi="Cambria" w:cs="Calibri Light"/>
                <w:bCs/>
                <w:color w:val="000000"/>
                <w:sz w:val="18"/>
                <w:szCs w:val="18"/>
              </w:rPr>
            </w:pPr>
          </w:p>
        </w:tc>
        <w:tc>
          <w:tcPr>
            <w:tcW w:w="720" w:type="dxa"/>
            <w:shd w:val="clear" w:color="auto" w:fill="BDD6EE" w:themeFill="accent1" w:themeFillTint="66"/>
          </w:tcPr>
          <w:p w:rsidR="000070ED" w:rsidRPr="005F4DF1" w:rsidRDefault="000070ED" w:rsidP="00C77291">
            <w:pPr>
              <w:rPr>
                <w:rFonts w:ascii="Cambria" w:hAnsi="Cambria" w:cs="Calibri Light"/>
                <w:bCs/>
                <w:color w:val="000000"/>
                <w:sz w:val="18"/>
                <w:szCs w:val="18"/>
              </w:rPr>
            </w:pPr>
          </w:p>
        </w:tc>
        <w:tc>
          <w:tcPr>
            <w:tcW w:w="1128" w:type="dxa"/>
            <w:shd w:val="clear" w:color="auto" w:fill="BDD6EE" w:themeFill="accent1" w:themeFillTint="66"/>
          </w:tcPr>
          <w:p w:rsidR="000070ED" w:rsidRPr="005F4DF1" w:rsidRDefault="000070ED" w:rsidP="00C77291">
            <w:pPr>
              <w:rPr>
                <w:rFonts w:ascii="Cambria" w:hAnsi="Cambria" w:cs="Calibri Light"/>
                <w:bCs/>
                <w:color w:val="000000"/>
                <w:sz w:val="18"/>
                <w:szCs w:val="18"/>
              </w:rPr>
            </w:pPr>
          </w:p>
        </w:tc>
        <w:tc>
          <w:tcPr>
            <w:tcW w:w="1243" w:type="dxa"/>
            <w:shd w:val="clear" w:color="auto" w:fill="BDD6EE" w:themeFill="accent1" w:themeFillTint="66"/>
          </w:tcPr>
          <w:p w:rsidR="000070ED" w:rsidRPr="005F4DF1" w:rsidRDefault="000070ED" w:rsidP="00C77291">
            <w:pPr>
              <w:rPr>
                <w:rFonts w:ascii="Cambria" w:hAnsi="Cambria" w:cs="Calibri Light"/>
                <w:bCs/>
                <w:color w:val="000000"/>
                <w:sz w:val="18"/>
                <w:szCs w:val="18"/>
              </w:rPr>
            </w:pPr>
            <w:r w:rsidRPr="005F4DF1">
              <w:rPr>
                <w:rFonts w:ascii="Cambria" w:hAnsi="Cambria" w:cs="Calibri Light"/>
                <w:color w:val="000000"/>
                <w:sz w:val="18"/>
                <w:szCs w:val="18"/>
                <w:lang w:val="en"/>
              </w:rPr>
              <w:t>6/19/2018</w:t>
            </w:r>
          </w:p>
        </w:tc>
        <w:tc>
          <w:tcPr>
            <w:tcW w:w="2250" w:type="dxa"/>
            <w:gridSpan w:val="3"/>
            <w:shd w:val="clear" w:color="auto" w:fill="BDD6EE" w:themeFill="accent1" w:themeFillTint="66"/>
          </w:tcPr>
          <w:p w:rsidR="000070ED" w:rsidRPr="005F4DF1" w:rsidRDefault="000070ED" w:rsidP="00C77291">
            <w:pPr>
              <w:rPr>
                <w:rFonts w:ascii="Cambria" w:hAnsi="Cambria" w:cs="Calibri Light"/>
                <w:bCs/>
                <w:color w:val="000000"/>
                <w:sz w:val="18"/>
                <w:szCs w:val="18"/>
              </w:rPr>
            </w:pPr>
            <w:r w:rsidRPr="005F4DF1">
              <w:rPr>
                <w:rFonts w:ascii="Cambria" w:hAnsi="Cambria" w:cs="Calibri Light"/>
                <w:color w:val="000000"/>
                <w:sz w:val="18"/>
                <w:szCs w:val="18"/>
                <w:lang w:val="en"/>
              </w:rPr>
              <w:t>Illegal spying and communications monitoring in Colombia</w:t>
            </w:r>
          </w:p>
        </w:tc>
        <w:tc>
          <w:tcPr>
            <w:tcW w:w="993" w:type="dxa"/>
            <w:shd w:val="clear" w:color="auto" w:fill="BDD6EE" w:themeFill="accent1" w:themeFillTint="66"/>
          </w:tcPr>
          <w:p w:rsidR="000070ED" w:rsidRPr="005F4DF1" w:rsidRDefault="000070ED" w:rsidP="00C77291">
            <w:pPr>
              <w:rPr>
                <w:rFonts w:ascii="Cambria" w:hAnsi="Cambria" w:cs="Calibri Light"/>
                <w:bCs/>
                <w:color w:val="000000"/>
                <w:sz w:val="18"/>
                <w:szCs w:val="18"/>
              </w:rPr>
            </w:pPr>
          </w:p>
        </w:tc>
        <w:tc>
          <w:tcPr>
            <w:tcW w:w="1015" w:type="dxa"/>
            <w:gridSpan w:val="2"/>
            <w:shd w:val="clear" w:color="auto" w:fill="BDD6EE" w:themeFill="accent1" w:themeFillTint="66"/>
          </w:tcPr>
          <w:p w:rsidR="000070ED" w:rsidRPr="005F4DF1" w:rsidRDefault="000070ED" w:rsidP="00C77291">
            <w:pPr>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0070ED" w:rsidRPr="005F4DF1" w:rsidTr="00802727">
        <w:trPr>
          <w:gridAfter w:val="2"/>
          <w:wAfter w:w="31" w:type="dxa"/>
          <w:trHeight w:hRule="exact" w:val="901"/>
          <w:jc w:val="center"/>
        </w:trPr>
        <w:tc>
          <w:tcPr>
            <w:tcW w:w="1352" w:type="dxa"/>
            <w:vMerge/>
            <w:tcBorders>
              <w:left w:val="single" w:sz="4" w:space="0" w:color="FFFFFF"/>
            </w:tcBorders>
            <w:shd w:val="clear" w:color="auto" w:fill="4F81BD"/>
            <w:noWrap/>
          </w:tcPr>
          <w:p w:rsidR="000070ED" w:rsidRPr="005F4DF1" w:rsidRDefault="000070ED" w:rsidP="00C77291">
            <w:pPr>
              <w:spacing w:line="288" w:lineRule="auto"/>
              <w:rPr>
                <w:rFonts w:ascii="Cambria" w:eastAsia="Helvetica" w:hAnsi="Cambria" w:cs="Calibri Light"/>
                <w:b/>
                <w:bCs/>
                <w:color w:val="FFFFFF"/>
                <w:sz w:val="18"/>
                <w:szCs w:val="18"/>
              </w:rPr>
            </w:pPr>
          </w:p>
        </w:tc>
        <w:tc>
          <w:tcPr>
            <w:tcW w:w="1121" w:type="dxa"/>
            <w:shd w:val="clear" w:color="auto" w:fill="DEEAF6" w:themeFill="accent1" w:themeFillTint="33"/>
            <w:noWrap/>
          </w:tcPr>
          <w:p w:rsidR="000070ED" w:rsidRPr="005F4DF1" w:rsidRDefault="000070ED" w:rsidP="00C77291">
            <w:pPr>
              <w:rPr>
                <w:rFonts w:ascii="Cambria" w:hAnsi="Cambria" w:cs="Calibri Light"/>
                <w:bCs/>
                <w:color w:val="000000"/>
                <w:sz w:val="18"/>
                <w:szCs w:val="18"/>
              </w:rPr>
            </w:pPr>
          </w:p>
        </w:tc>
        <w:tc>
          <w:tcPr>
            <w:tcW w:w="1572" w:type="dxa"/>
            <w:shd w:val="clear" w:color="auto" w:fill="DEEAF6" w:themeFill="accent1" w:themeFillTint="33"/>
          </w:tcPr>
          <w:p w:rsidR="000070ED" w:rsidRPr="005F4DF1" w:rsidRDefault="000070ED" w:rsidP="00C77291">
            <w:pPr>
              <w:rPr>
                <w:rFonts w:ascii="Cambria" w:hAnsi="Cambria" w:cs="Calibri Light"/>
                <w:bCs/>
                <w:color w:val="000000"/>
                <w:sz w:val="18"/>
                <w:szCs w:val="18"/>
              </w:rPr>
            </w:pPr>
          </w:p>
        </w:tc>
        <w:tc>
          <w:tcPr>
            <w:tcW w:w="720" w:type="dxa"/>
            <w:shd w:val="clear" w:color="auto" w:fill="DEEAF6" w:themeFill="accent1" w:themeFillTint="33"/>
          </w:tcPr>
          <w:p w:rsidR="000070ED" w:rsidRPr="005F4DF1" w:rsidRDefault="000070ED" w:rsidP="00C77291">
            <w:pPr>
              <w:rPr>
                <w:rFonts w:ascii="Cambria" w:hAnsi="Cambria" w:cs="Calibri Light"/>
                <w:bCs/>
                <w:color w:val="000000"/>
                <w:sz w:val="18"/>
                <w:szCs w:val="18"/>
              </w:rPr>
            </w:pPr>
          </w:p>
        </w:tc>
        <w:tc>
          <w:tcPr>
            <w:tcW w:w="1128" w:type="dxa"/>
            <w:shd w:val="clear" w:color="auto" w:fill="DEEAF6" w:themeFill="accent1" w:themeFillTint="33"/>
          </w:tcPr>
          <w:p w:rsidR="000070ED" w:rsidRPr="005F4DF1" w:rsidRDefault="000070ED" w:rsidP="00C77291">
            <w:pPr>
              <w:rPr>
                <w:rFonts w:ascii="Cambria" w:hAnsi="Cambria" w:cs="Calibri Light"/>
                <w:bCs/>
                <w:color w:val="000000"/>
                <w:sz w:val="18"/>
                <w:szCs w:val="18"/>
              </w:rPr>
            </w:pPr>
          </w:p>
        </w:tc>
        <w:tc>
          <w:tcPr>
            <w:tcW w:w="1243" w:type="dxa"/>
            <w:shd w:val="clear" w:color="auto" w:fill="DEEAF6" w:themeFill="accent1" w:themeFillTint="33"/>
          </w:tcPr>
          <w:p w:rsidR="000070ED" w:rsidRPr="005F4DF1" w:rsidRDefault="000070ED" w:rsidP="00C77291">
            <w:pPr>
              <w:rPr>
                <w:rFonts w:ascii="Cambria" w:hAnsi="Cambria" w:cs="Calibri Light"/>
                <w:bCs/>
                <w:color w:val="000000"/>
                <w:sz w:val="18"/>
                <w:szCs w:val="18"/>
              </w:rPr>
            </w:pPr>
            <w:r w:rsidRPr="005F4DF1">
              <w:rPr>
                <w:rFonts w:ascii="Cambria" w:hAnsi="Cambria" w:cs="Calibri Light"/>
                <w:color w:val="000000"/>
                <w:sz w:val="18"/>
                <w:szCs w:val="18"/>
                <w:lang w:val="en"/>
              </w:rPr>
              <w:t>7/19/2018</w:t>
            </w:r>
          </w:p>
        </w:tc>
        <w:tc>
          <w:tcPr>
            <w:tcW w:w="2250" w:type="dxa"/>
            <w:gridSpan w:val="3"/>
            <w:shd w:val="clear" w:color="auto" w:fill="DEEAF6" w:themeFill="accent1" w:themeFillTint="33"/>
          </w:tcPr>
          <w:p w:rsidR="000070ED" w:rsidRPr="005F4DF1" w:rsidRDefault="000070ED" w:rsidP="00C77291">
            <w:pPr>
              <w:rPr>
                <w:rFonts w:ascii="Cambria" w:hAnsi="Cambria" w:cs="Calibri Light"/>
                <w:bCs/>
                <w:color w:val="000000"/>
                <w:sz w:val="18"/>
                <w:szCs w:val="18"/>
              </w:rPr>
            </w:pPr>
            <w:r w:rsidRPr="005F4DF1">
              <w:rPr>
                <w:rFonts w:ascii="Cambria" w:hAnsi="Cambria" w:cs="Calibri Light"/>
                <w:color w:val="000000"/>
                <w:sz w:val="18"/>
                <w:szCs w:val="18"/>
                <w:lang w:val="en"/>
              </w:rPr>
              <w:t>Protection of senior citizens in care centers in Villavicencio.</w:t>
            </w:r>
          </w:p>
        </w:tc>
        <w:tc>
          <w:tcPr>
            <w:tcW w:w="993" w:type="dxa"/>
            <w:shd w:val="clear" w:color="auto" w:fill="DEEAF6" w:themeFill="accent1" w:themeFillTint="33"/>
          </w:tcPr>
          <w:p w:rsidR="000070ED" w:rsidRPr="005F4DF1" w:rsidRDefault="000070ED" w:rsidP="00C77291">
            <w:pPr>
              <w:rPr>
                <w:rFonts w:ascii="Cambria" w:hAnsi="Cambria" w:cs="Calibri Light"/>
                <w:bCs/>
                <w:color w:val="000000"/>
                <w:sz w:val="18"/>
                <w:szCs w:val="18"/>
              </w:rPr>
            </w:pPr>
          </w:p>
        </w:tc>
        <w:tc>
          <w:tcPr>
            <w:tcW w:w="1015" w:type="dxa"/>
            <w:gridSpan w:val="2"/>
            <w:shd w:val="clear" w:color="auto" w:fill="DEEAF6" w:themeFill="accent1" w:themeFillTint="33"/>
          </w:tcPr>
          <w:p w:rsidR="000070ED" w:rsidRPr="005F4DF1" w:rsidRDefault="000070ED" w:rsidP="00C77291">
            <w:pPr>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0070ED" w:rsidRPr="005F4DF1" w:rsidTr="007C434C">
        <w:trPr>
          <w:gridAfter w:val="2"/>
          <w:wAfter w:w="31" w:type="dxa"/>
          <w:trHeight w:hRule="exact" w:val="901"/>
          <w:jc w:val="center"/>
        </w:trPr>
        <w:tc>
          <w:tcPr>
            <w:tcW w:w="1352" w:type="dxa"/>
            <w:vMerge/>
            <w:tcBorders>
              <w:left w:val="single" w:sz="4" w:space="0" w:color="FFFFFF"/>
            </w:tcBorders>
            <w:shd w:val="clear" w:color="auto" w:fill="4F81BD"/>
            <w:noWrap/>
          </w:tcPr>
          <w:p w:rsidR="000070ED" w:rsidRPr="005F4DF1" w:rsidRDefault="000070ED" w:rsidP="00C77291">
            <w:pPr>
              <w:spacing w:line="288" w:lineRule="auto"/>
              <w:rPr>
                <w:rFonts w:ascii="Cambria" w:eastAsia="Helvetica" w:hAnsi="Cambria" w:cs="Calibri Light"/>
                <w:b/>
                <w:bCs/>
                <w:color w:val="FFFFFF"/>
                <w:sz w:val="18"/>
                <w:szCs w:val="18"/>
              </w:rPr>
            </w:pPr>
          </w:p>
        </w:tc>
        <w:tc>
          <w:tcPr>
            <w:tcW w:w="1121" w:type="dxa"/>
            <w:shd w:val="clear" w:color="auto" w:fill="BDD6EE" w:themeFill="accent1" w:themeFillTint="66"/>
            <w:noWrap/>
          </w:tcPr>
          <w:p w:rsidR="000070ED" w:rsidRPr="005F4DF1" w:rsidRDefault="000070ED" w:rsidP="00C77291">
            <w:pPr>
              <w:rPr>
                <w:rFonts w:ascii="Cambria" w:hAnsi="Cambria" w:cs="Calibri Light"/>
                <w:bCs/>
                <w:color w:val="000000"/>
                <w:sz w:val="18"/>
                <w:szCs w:val="18"/>
              </w:rPr>
            </w:pPr>
          </w:p>
        </w:tc>
        <w:tc>
          <w:tcPr>
            <w:tcW w:w="1572" w:type="dxa"/>
            <w:shd w:val="clear" w:color="auto" w:fill="BDD6EE" w:themeFill="accent1" w:themeFillTint="66"/>
          </w:tcPr>
          <w:p w:rsidR="000070ED" w:rsidRPr="005F4DF1" w:rsidRDefault="000070ED" w:rsidP="00C77291">
            <w:pPr>
              <w:rPr>
                <w:rFonts w:ascii="Cambria" w:hAnsi="Cambria" w:cs="Calibri Light"/>
                <w:bCs/>
                <w:color w:val="000000"/>
                <w:sz w:val="18"/>
                <w:szCs w:val="18"/>
              </w:rPr>
            </w:pPr>
          </w:p>
        </w:tc>
        <w:tc>
          <w:tcPr>
            <w:tcW w:w="720" w:type="dxa"/>
            <w:shd w:val="clear" w:color="auto" w:fill="BDD6EE" w:themeFill="accent1" w:themeFillTint="66"/>
          </w:tcPr>
          <w:p w:rsidR="000070ED" w:rsidRPr="005F4DF1" w:rsidRDefault="000070ED" w:rsidP="00C77291">
            <w:pPr>
              <w:rPr>
                <w:rFonts w:ascii="Cambria" w:hAnsi="Cambria" w:cs="Calibri Light"/>
                <w:bCs/>
                <w:color w:val="000000"/>
                <w:sz w:val="18"/>
                <w:szCs w:val="18"/>
              </w:rPr>
            </w:pPr>
          </w:p>
        </w:tc>
        <w:tc>
          <w:tcPr>
            <w:tcW w:w="1128" w:type="dxa"/>
            <w:shd w:val="clear" w:color="auto" w:fill="BDD6EE" w:themeFill="accent1" w:themeFillTint="66"/>
          </w:tcPr>
          <w:p w:rsidR="000070ED" w:rsidRPr="005F4DF1" w:rsidRDefault="000070ED" w:rsidP="00C77291">
            <w:pPr>
              <w:rPr>
                <w:rFonts w:ascii="Cambria" w:hAnsi="Cambria" w:cs="Calibri Light"/>
                <w:bCs/>
                <w:color w:val="000000"/>
                <w:sz w:val="18"/>
                <w:szCs w:val="18"/>
              </w:rPr>
            </w:pPr>
          </w:p>
        </w:tc>
        <w:tc>
          <w:tcPr>
            <w:tcW w:w="1243" w:type="dxa"/>
            <w:shd w:val="clear" w:color="auto" w:fill="BDD6EE" w:themeFill="accent1" w:themeFillTint="66"/>
          </w:tcPr>
          <w:p w:rsidR="000070ED" w:rsidRPr="005F4DF1" w:rsidRDefault="000070ED" w:rsidP="00C77291">
            <w:pPr>
              <w:rPr>
                <w:rFonts w:ascii="Cambria" w:hAnsi="Cambria" w:cs="Calibri Light"/>
                <w:bCs/>
                <w:color w:val="000000"/>
                <w:sz w:val="18"/>
                <w:szCs w:val="18"/>
              </w:rPr>
            </w:pPr>
            <w:r w:rsidRPr="005F4DF1">
              <w:rPr>
                <w:rFonts w:ascii="Cambria" w:hAnsi="Cambria" w:cs="Calibri Light"/>
                <w:color w:val="000000"/>
                <w:sz w:val="18"/>
                <w:szCs w:val="18"/>
                <w:lang w:val="en"/>
              </w:rPr>
              <w:t>7/23/2018</w:t>
            </w:r>
          </w:p>
        </w:tc>
        <w:tc>
          <w:tcPr>
            <w:tcW w:w="2250" w:type="dxa"/>
            <w:gridSpan w:val="3"/>
            <w:shd w:val="clear" w:color="auto" w:fill="BDD6EE" w:themeFill="accent1" w:themeFillTint="66"/>
          </w:tcPr>
          <w:p w:rsidR="000070ED" w:rsidRPr="005F4DF1" w:rsidRDefault="000070ED" w:rsidP="00C77291">
            <w:pPr>
              <w:rPr>
                <w:rFonts w:ascii="Cambria" w:hAnsi="Cambria" w:cs="Calibri Light"/>
                <w:bCs/>
                <w:color w:val="000000"/>
                <w:sz w:val="18"/>
                <w:szCs w:val="18"/>
              </w:rPr>
            </w:pPr>
            <w:r w:rsidRPr="005F4DF1">
              <w:rPr>
                <w:rFonts w:ascii="Cambria" w:hAnsi="Cambria" w:cs="Calibri Light"/>
                <w:color w:val="000000"/>
                <w:sz w:val="18"/>
                <w:szCs w:val="18"/>
                <w:lang w:val="en"/>
              </w:rPr>
              <w:t>Right to vote for persons with disabilities</w:t>
            </w:r>
          </w:p>
        </w:tc>
        <w:tc>
          <w:tcPr>
            <w:tcW w:w="993" w:type="dxa"/>
            <w:shd w:val="clear" w:color="auto" w:fill="BDD6EE" w:themeFill="accent1" w:themeFillTint="66"/>
          </w:tcPr>
          <w:p w:rsidR="000070ED" w:rsidRPr="005F4DF1" w:rsidRDefault="000070ED" w:rsidP="00C77291">
            <w:pPr>
              <w:rPr>
                <w:rFonts w:ascii="Cambria" w:hAnsi="Cambria" w:cs="Calibri Light"/>
                <w:bCs/>
                <w:color w:val="000000"/>
                <w:sz w:val="18"/>
                <w:szCs w:val="18"/>
              </w:rPr>
            </w:pPr>
          </w:p>
        </w:tc>
        <w:tc>
          <w:tcPr>
            <w:tcW w:w="1015" w:type="dxa"/>
            <w:gridSpan w:val="2"/>
            <w:shd w:val="clear" w:color="auto" w:fill="BDD6EE" w:themeFill="accent1" w:themeFillTint="66"/>
          </w:tcPr>
          <w:p w:rsidR="000070ED" w:rsidRPr="005F4DF1" w:rsidRDefault="000070ED" w:rsidP="00C77291">
            <w:pPr>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0070ED" w:rsidRPr="005F4DF1" w:rsidTr="00802727">
        <w:trPr>
          <w:gridAfter w:val="2"/>
          <w:wAfter w:w="31" w:type="dxa"/>
          <w:trHeight w:hRule="exact" w:val="901"/>
          <w:jc w:val="center"/>
        </w:trPr>
        <w:tc>
          <w:tcPr>
            <w:tcW w:w="1352" w:type="dxa"/>
            <w:vMerge/>
            <w:tcBorders>
              <w:left w:val="single" w:sz="4" w:space="0" w:color="FFFFFF"/>
            </w:tcBorders>
            <w:shd w:val="clear" w:color="auto" w:fill="4F81BD"/>
            <w:noWrap/>
          </w:tcPr>
          <w:p w:rsidR="000070ED" w:rsidRPr="005F4DF1" w:rsidRDefault="000070ED" w:rsidP="00C77291">
            <w:pPr>
              <w:spacing w:line="288" w:lineRule="auto"/>
              <w:rPr>
                <w:rFonts w:ascii="Cambria" w:eastAsia="Helvetica" w:hAnsi="Cambria" w:cs="Calibri Light"/>
                <w:b/>
                <w:bCs/>
                <w:color w:val="FFFFFF"/>
                <w:sz w:val="18"/>
                <w:szCs w:val="18"/>
              </w:rPr>
            </w:pPr>
          </w:p>
        </w:tc>
        <w:tc>
          <w:tcPr>
            <w:tcW w:w="1121" w:type="dxa"/>
            <w:shd w:val="clear" w:color="auto" w:fill="DEEAF6" w:themeFill="accent1" w:themeFillTint="33"/>
            <w:noWrap/>
          </w:tcPr>
          <w:p w:rsidR="000070ED" w:rsidRPr="005F4DF1" w:rsidRDefault="000070ED" w:rsidP="00C77291">
            <w:pPr>
              <w:rPr>
                <w:rFonts w:ascii="Cambria" w:hAnsi="Cambria" w:cs="Calibri Light"/>
                <w:bCs/>
                <w:color w:val="000000"/>
                <w:sz w:val="18"/>
                <w:szCs w:val="18"/>
              </w:rPr>
            </w:pPr>
          </w:p>
        </w:tc>
        <w:tc>
          <w:tcPr>
            <w:tcW w:w="1572" w:type="dxa"/>
            <w:shd w:val="clear" w:color="auto" w:fill="DEEAF6" w:themeFill="accent1" w:themeFillTint="33"/>
          </w:tcPr>
          <w:p w:rsidR="000070ED" w:rsidRPr="005F4DF1" w:rsidRDefault="000070ED" w:rsidP="00C77291">
            <w:pPr>
              <w:rPr>
                <w:rFonts w:ascii="Cambria" w:hAnsi="Cambria" w:cs="Calibri Light"/>
                <w:bCs/>
                <w:color w:val="000000"/>
                <w:sz w:val="18"/>
                <w:szCs w:val="18"/>
              </w:rPr>
            </w:pPr>
          </w:p>
        </w:tc>
        <w:tc>
          <w:tcPr>
            <w:tcW w:w="720" w:type="dxa"/>
            <w:shd w:val="clear" w:color="auto" w:fill="DEEAF6" w:themeFill="accent1" w:themeFillTint="33"/>
          </w:tcPr>
          <w:p w:rsidR="000070ED" w:rsidRPr="005F4DF1" w:rsidRDefault="000070ED" w:rsidP="00C77291">
            <w:pPr>
              <w:rPr>
                <w:rFonts w:ascii="Cambria" w:hAnsi="Cambria" w:cs="Calibri Light"/>
                <w:bCs/>
                <w:color w:val="000000"/>
                <w:sz w:val="18"/>
                <w:szCs w:val="18"/>
              </w:rPr>
            </w:pPr>
          </w:p>
        </w:tc>
        <w:tc>
          <w:tcPr>
            <w:tcW w:w="1128" w:type="dxa"/>
            <w:shd w:val="clear" w:color="auto" w:fill="DEEAF6" w:themeFill="accent1" w:themeFillTint="33"/>
          </w:tcPr>
          <w:p w:rsidR="000070ED" w:rsidRPr="005F4DF1" w:rsidRDefault="000070ED" w:rsidP="00C77291">
            <w:pPr>
              <w:rPr>
                <w:rFonts w:ascii="Cambria" w:hAnsi="Cambria" w:cs="Calibri Light"/>
                <w:bCs/>
                <w:color w:val="000000"/>
                <w:sz w:val="18"/>
                <w:szCs w:val="18"/>
              </w:rPr>
            </w:pPr>
          </w:p>
        </w:tc>
        <w:tc>
          <w:tcPr>
            <w:tcW w:w="1243" w:type="dxa"/>
            <w:shd w:val="clear" w:color="auto" w:fill="DEEAF6" w:themeFill="accent1" w:themeFillTint="33"/>
          </w:tcPr>
          <w:p w:rsidR="000070ED" w:rsidRPr="005F4DF1" w:rsidRDefault="000070ED" w:rsidP="00C77291">
            <w:pPr>
              <w:rPr>
                <w:rFonts w:ascii="Cambria" w:hAnsi="Cambria" w:cs="Calibri Light"/>
                <w:bCs/>
                <w:color w:val="000000"/>
                <w:sz w:val="18"/>
                <w:szCs w:val="18"/>
              </w:rPr>
            </w:pPr>
            <w:r w:rsidRPr="005F4DF1">
              <w:rPr>
                <w:rFonts w:ascii="Cambria" w:hAnsi="Cambria" w:cs="Calibri Light"/>
                <w:color w:val="000000"/>
                <w:sz w:val="18"/>
                <w:szCs w:val="18"/>
                <w:lang w:val="en"/>
              </w:rPr>
              <w:t>8/6/2018</w:t>
            </w:r>
          </w:p>
        </w:tc>
        <w:tc>
          <w:tcPr>
            <w:tcW w:w="2250" w:type="dxa"/>
            <w:gridSpan w:val="3"/>
            <w:shd w:val="clear" w:color="auto" w:fill="DEEAF6" w:themeFill="accent1" w:themeFillTint="33"/>
          </w:tcPr>
          <w:p w:rsidR="000070ED" w:rsidRPr="005F4DF1" w:rsidRDefault="000070ED" w:rsidP="00C77291">
            <w:pPr>
              <w:rPr>
                <w:rFonts w:ascii="Cambria" w:hAnsi="Cambria" w:cs="Calibri Light"/>
                <w:bCs/>
                <w:color w:val="000000"/>
                <w:sz w:val="18"/>
                <w:szCs w:val="18"/>
              </w:rPr>
            </w:pPr>
            <w:r w:rsidRPr="005F4DF1">
              <w:rPr>
                <w:rFonts w:ascii="Cambria" w:hAnsi="Cambria" w:cs="Calibri Light"/>
                <w:color w:val="000000"/>
                <w:sz w:val="18"/>
                <w:szCs w:val="18"/>
                <w:lang w:val="en"/>
              </w:rPr>
              <w:t>Sexual violence and exploitation of children and adolescents in Colombia</w:t>
            </w:r>
          </w:p>
        </w:tc>
        <w:tc>
          <w:tcPr>
            <w:tcW w:w="993" w:type="dxa"/>
            <w:shd w:val="clear" w:color="auto" w:fill="DEEAF6" w:themeFill="accent1" w:themeFillTint="33"/>
          </w:tcPr>
          <w:p w:rsidR="000070ED" w:rsidRPr="005F4DF1" w:rsidRDefault="000070ED" w:rsidP="00C77291">
            <w:pPr>
              <w:rPr>
                <w:rFonts w:ascii="Cambria" w:hAnsi="Cambria" w:cs="Calibri Light"/>
                <w:bCs/>
                <w:color w:val="000000"/>
                <w:sz w:val="18"/>
                <w:szCs w:val="18"/>
              </w:rPr>
            </w:pPr>
          </w:p>
        </w:tc>
        <w:tc>
          <w:tcPr>
            <w:tcW w:w="1015" w:type="dxa"/>
            <w:gridSpan w:val="2"/>
            <w:shd w:val="clear" w:color="auto" w:fill="DEEAF6" w:themeFill="accent1" w:themeFillTint="33"/>
          </w:tcPr>
          <w:p w:rsidR="000070ED" w:rsidRPr="005F4DF1" w:rsidRDefault="000070ED" w:rsidP="00C77291">
            <w:pPr>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0070ED" w:rsidRPr="005F4DF1" w:rsidTr="007C434C">
        <w:trPr>
          <w:gridAfter w:val="2"/>
          <w:wAfter w:w="31" w:type="dxa"/>
          <w:trHeight w:hRule="exact" w:val="1432"/>
          <w:jc w:val="center"/>
        </w:trPr>
        <w:tc>
          <w:tcPr>
            <w:tcW w:w="1352" w:type="dxa"/>
            <w:vMerge/>
            <w:tcBorders>
              <w:left w:val="single" w:sz="4" w:space="0" w:color="FFFFFF"/>
            </w:tcBorders>
            <w:shd w:val="clear" w:color="auto" w:fill="4F81BD"/>
            <w:noWrap/>
          </w:tcPr>
          <w:p w:rsidR="000070ED" w:rsidRPr="005F4DF1" w:rsidRDefault="000070ED" w:rsidP="00C77291">
            <w:pPr>
              <w:spacing w:line="288" w:lineRule="auto"/>
              <w:rPr>
                <w:rFonts w:ascii="Cambria" w:eastAsia="Helvetica" w:hAnsi="Cambria" w:cs="Calibri Light"/>
                <w:b/>
                <w:bCs/>
                <w:color w:val="FFFFFF"/>
                <w:sz w:val="18"/>
                <w:szCs w:val="18"/>
              </w:rPr>
            </w:pPr>
          </w:p>
        </w:tc>
        <w:tc>
          <w:tcPr>
            <w:tcW w:w="1121" w:type="dxa"/>
            <w:shd w:val="clear" w:color="auto" w:fill="BDD6EE" w:themeFill="accent1" w:themeFillTint="66"/>
            <w:noWrap/>
          </w:tcPr>
          <w:p w:rsidR="000070ED" w:rsidRPr="005F4DF1" w:rsidRDefault="000070ED" w:rsidP="00C77291">
            <w:pPr>
              <w:rPr>
                <w:rFonts w:ascii="Cambria" w:hAnsi="Cambria" w:cs="Calibri Light"/>
                <w:bCs/>
                <w:color w:val="000000"/>
                <w:sz w:val="18"/>
                <w:szCs w:val="18"/>
              </w:rPr>
            </w:pPr>
          </w:p>
        </w:tc>
        <w:tc>
          <w:tcPr>
            <w:tcW w:w="1572" w:type="dxa"/>
            <w:shd w:val="clear" w:color="auto" w:fill="BDD6EE" w:themeFill="accent1" w:themeFillTint="66"/>
          </w:tcPr>
          <w:p w:rsidR="000070ED" w:rsidRPr="005F4DF1" w:rsidRDefault="000070ED" w:rsidP="00C77291">
            <w:pPr>
              <w:rPr>
                <w:rFonts w:ascii="Cambria" w:hAnsi="Cambria" w:cs="Calibri Light"/>
                <w:bCs/>
                <w:color w:val="000000"/>
                <w:sz w:val="18"/>
                <w:szCs w:val="18"/>
              </w:rPr>
            </w:pPr>
          </w:p>
        </w:tc>
        <w:tc>
          <w:tcPr>
            <w:tcW w:w="720" w:type="dxa"/>
            <w:shd w:val="clear" w:color="auto" w:fill="BDD6EE" w:themeFill="accent1" w:themeFillTint="66"/>
          </w:tcPr>
          <w:p w:rsidR="000070ED" w:rsidRPr="005F4DF1" w:rsidRDefault="000070ED" w:rsidP="00C77291">
            <w:pPr>
              <w:rPr>
                <w:rFonts w:ascii="Cambria" w:hAnsi="Cambria" w:cs="Calibri Light"/>
                <w:bCs/>
                <w:color w:val="000000"/>
                <w:sz w:val="18"/>
                <w:szCs w:val="18"/>
              </w:rPr>
            </w:pPr>
          </w:p>
        </w:tc>
        <w:tc>
          <w:tcPr>
            <w:tcW w:w="1128" w:type="dxa"/>
            <w:shd w:val="clear" w:color="auto" w:fill="BDD6EE" w:themeFill="accent1" w:themeFillTint="66"/>
          </w:tcPr>
          <w:p w:rsidR="000070ED" w:rsidRPr="005F4DF1" w:rsidRDefault="000070ED" w:rsidP="00C77291">
            <w:pPr>
              <w:rPr>
                <w:rFonts w:ascii="Cambria" w:hAnsi="Cambria" w:cs="Calibri Light"/>
                <w:bCs/>
                <w:color w:val="000000"/>
                <w:sz w:val="18"/>
                <w:szCs w:val="18"/>
              </w:rPr>
            </w:pPr>
          </w:p>
        </w:tc>
        <w:tc>
          <w:tcPr>
            <w:tcW w:w="1243" w:type="dxa"/>
            <w:shd w:val="clear" w:color="auto" w:fill="BDD6EE" w:themeFill="accent1" w:themeFillTint="66"/>
          </w:tcPr>
          <w:p w:rsidR="000070ED" w:rsidRPr="005F4DF1" w:rsidRDefault="000070ED" w:rsidP="00C77291">
            <w:pPr>
              <w:rPr>
                <w:rFonts w:ascii="Cambria" w:hAnsi="Cambria" w:cs="Calibri Light"/>
                <w:bCs/>
                <w:color w:val="000000"/>
                <w:sz w:val="18"/>
                <w:szCs w:val="18"/>
              </w:rPr>
            </w:pPr>
            <w:r w:rsidRPr="005F4DF1">
              <w:rPr>
                <w:rFonts w:ascii="Cambria" w:hAnsi="Cambria" w:cs="Calibri Light"/>
                <w:color w:val="000000"/>
                <w:sz w:val="18"/>
                <w:szCs w:val="18"/>
                <w:lang w:val="en"/>
              </w:rPr>
              <w:t>9/7/2018</w:t>
            </w:r>
          </w:p>
        </w:tc>
        <w:tc>
          <w:tcPr>
            <w:tcW w:w="2250" w:type="dxa"/>
            <w:gridSpan w:val="3"/>
            <w:shd w:val="clear" w:color="auto" w:fill="BDD6EE" w:themeFill="accent1" w:themeFillTint="66"/>
          </w:tcPr>
          <w:p w:rsidR="000070ED" w:rsidRPr="005F4DF1" w:rsidRDefault="000070ED" w:rsidP="00C77291">
            <w:pPr>
              <w:rPr>
                <w:rFonts w:ascii="Cambria" w:hAnsi="Cambria" w:cs="Calibri Light"/>
                <w:bCs/>
                <w:color w:val="000000"/>
                <w:sz w:val="18"/>
                <w:szCs w:val="18"/>
              </w:rPr>
            </w:pPr>
            <w:r w:rsidRPr="005F4DF1">
              <w:rPr>
                <w:rFonts w:ascii="Cambria" w:hAnsi="Cambria" w:cs="Calibri Light"/>
                <w:color w:val="000000"/>
                <w:sz w:val="18"/>
                <w:szCs w:val="18"/>
                <w:lang w:val="en"/>
              </w:rPr>
              <w:t>Law 1,922 of 2018 “Through which Rules of Procedure are adopted for the Special Peace Jurisdiction."</w:t>
            </w:r>
          </w:p>
        </w:tc>
        <w:tc>
          <w:tcPr>
            <w:tcW w:w="993" w:type="dxa"/>
            <w:shd w:val="clear" w:color="auto" w:fill="BDD6EE" w:themeFill="accent1" w:themeFillTint="66"/>
          </w:tcPr>
          <w:p w:rsidR="000070ED" w:rsidRPr="005F4DF1" w:rsidRDefault="000070ED" w:rsidP="00C77291">
            <w:pPr>
              <w:rPr>
                <w:rFonts w:ascii="Cambria" w:hAnsi="Cambria" w:cs="Calibri Light"/>
                <w:bCs/>
                <w:color w:val="000000"/>
                <w:sz w:val="18"/>
                <w:szCs w:val="18"/>
              </w:rPr>
            </w:pPr>
          </w:p>
        </w:tc>
        <w:tc>
          <w:tcPr>
            <w:tcW w:w="1015" w:type="dxa"/>
            <w:gridSpan w:val="2"/>
            <w:shd w:val="clear" w:color="auto" w:fill="BDD6EE" w:themeFill="accent1" w:themeFillTint="66"/>
          </w:tcPr>
          <w:p w:rsidR="000070ED" w:rsidRPr="005F4DF1" w:rsidRDefault="000070ED" w:rsidP="00C77291">
            <w:pPr>
              <w:rPr>
                <w:rFonts w:ascii="Cambria" w:hAnsi="Cambria" w:cs="Calibri Light"/>
                <w:bCs/>
                <w:color w:val="000000"/>
                <w:sz w:val="18"/>
                <w:szCs w:val="18"/>
              </w:rPr>
            </w:pPr>
            <w:r w:rsidRPr="005F4DF1">
              <w:rPr>
                <w:rFonts w:ascii="Cambria" w:hAnsi="Cambria" w:cs="Calibri Light"/>
                <w:color w:val="000000"/>
                <w:sz w:val="18"/>
                <w:szCs w:val="18"/>
                <w:lang w:val="en"/>
              </w:rPr>
              <w:t xml:space="preserve">Yes </w:t>
            </w:r>
          </w:p>
        </w:tc>
      </w:tr>
      <w:tr w:rsidR="000070ED" w:rsidRPr="005F4DF1" w:rsidTr="00802727">
        <w:trPr>
          <w:gridAfter w:val="2"/>
          <w:wAfter w:w="31" w:type="dxa"/>
          <w:trHeight w:hRule="exact" w:val="901"/>
          <w:jc w:val="center"/>
        </w:trPr>
        <w:tc>
          <w:tcPr>
            <w:tcW w:w="1352" w:type="dxa"/>
            <w:vMerge/>
            <w:tcBorders>
              <w:left w:val="single" w:sz="4" w:space="0" w:color="FFFFFF"/>
            </w:tcBorders>
            <w:shd w:val="clear" w:color="auto" w:fill="4F81BD"/>
            <w:noWrap/>
          </w:tcPr>
          <w:p w:rsidR="000070ED" w:rsidRPr="005F4DF1" w:rsidRDefault="000070ED" w:rsidP="00C77291">
            <w:pPr>
              <w:spacing w:line="288" w:lineRule="auto"/>
              <w:rPr>
                <w:rFonts w:ascii="Cambria" w:eastAsia="Helvetica" w:hAnsi="Cambria" w:cs="Calibri Light"/>
                <w:b/>
                <w:bCs/>
                <w:color w:val="FFFFFF"/>
                <w:sz w:val="18"/>
                <w:szCs w:val="18"/>
              </w:rPr>
            </w:pPr>
          </w:p>
        </w:tc>
        <w:tc>
          <w:tcPr>
            <w:tcW w:w="1121" w:type="dxa"/>
            <w:shd w:val="clear" w:color="auto" w:fill="DEEAF6" w:themeFill="accent1" w:themeFillTint="33"/>
            <w:noWrap/>
          </w:tcPr>
          <w:p w:rsidR="000070ED" w:rsidRPr="005F4DF1" w:rsidRDefault="000070ED" w:rsidP="00C77291">
            <w:pPr>
              <w:rPr>
                <w:rFonts w:ascii="Cambria" w:hAnsi="Cambria" w:cs="Calibri Light"/>
                <w:bCs/>
                <w:color w:val="000000"/>
                <w:sz w:val="18"/>
                <w:szCs w:val="18"/>
              </w:rPr>
            </w:pPr>
          </w:p>
        </w:tc>
        <w:tc>
          <w:tcPr>
            <w:tcW w:w="1572" w:type="dxa"/>
            <w:shd w:val="clear" w:color="auto" w:fill="DEEAF6" w:themeFill="accent1" w:themeFillTint="33"/>
          </w:tcPr>
          <w:p w:rsidR="000070ED" w:rsidRPr="005F4DF1" w:rsidRDefault="000070ED" w:rsidP="00C77291">
            <w:pPr>
              <w:rPr>
                <w:rFonts w:ascii="Cambria" w:hAnsi="Cambria" w:cs="Calibri Light"/>
                <w:bCs/>
                <w:color w:val="000000"/>
                <w:sz w:val="18"/>
                <w:szCs w:val="18"/>
              </w:rPr>
            </w:pPr>
          </w:p>
        </w:tc>
        <w:tc>
          <w:tcPr>
            <w:tcW w:w="720" w:type="dxa"/>
            <w:shd w:val="clear" w:color="auto" w:fill="DEEAF6" w:themeFill="accent1" w:themeFillTint="33"/>
          </w:tcPr>
          <w:p w:rsidR="000070ED" w:rsidRPr="005F4DF1" w:rsidRDefault="000070ED" w:rsidP="00C77291">
            <w:pPr>
              <w:rPr>
                <w:rFonts w:ascii="Cambria" w:hAnsi="Cambria" w:cs="Calibri Light"/>
                <w:bCs/>
                <w:color w:val="000000"/>
                <w:sz w:val="18"/>
                <w:szCs w:val="18"/>
              </w:rPr>
            </w:pPr>
          </w:p>
        </w:tc>
        <w:tc>
          <w:tcPr>
            <w:tcW w:w="1128" w:type="dxa"/>
            <w:shd w:val="clear" w:color="auto" w:fill="DEEAF6" w:themeFill="accent1" w:themeFillTint="33"/>
          </w:tcPr>
          <w:p w:rsidR="000070ED" w:rsidRPr="005F4DF1" w:rsidRDefault="000070ED" w:rsidP="00C77291">
            <w:pPr>
              <w:rPr>
                <w:rFonts w:ascii="Cambria" w:hAnsi="Cambria" w:cs="Calibri Light"/>
                <w:bCs/>
                <w:color w:val="000000"/>
                <w:sz w:val="18"/>
                <w:szCs w:val="18"/>
              </w:rPr>
            </w:pPr>
          </w:p>
        </w:tc>
        <w:tc>
          <w:tcPr>
            <w:tcW w:w="1243" w:type="dxa"/>
            <w:shd w:val="clear" w:color="auto" w:fill="DEEAF6" w:themeFill="accent1" w:themeFillTint="33"/>
          </w:tcPr>
          <w:p w:rsidR="000070ED" w:rsidRPr="005F4DF1" w:rsidRDefault="000070ED" w:rsidP="00C77291">
            <w:pPr>
              <w:rPr>
                <w:rFonts w:ascii="Cambria" w:hAnsi="Cambria" w:cs="Calibri Light"/>
                <w:bCs/>
                <w:color w:val="000000"/>
                <w:sz w:val="18"/>
                <w:szCs w:val="18"/>
              </w:rPr>
            </w:pPr>
            <w:r w:rsidRPr="005F4DF1">
              <w:rPr>
                <w:rFonts w:ascii="Cambria" w:hAnsi="Cambria" w:cs="Calibri Light"/>
                <w:color w:val="000000"/>
                <w:sz w:val="18"/>
                <w:szCs w:val="18"/>
                <w:lang w:val="en"/>
              </w:rPr>
              <w:t>9/19/2018</w:t>
            </w:r>
          </w:p>
        </w:tc>
        <w:tc>
          <w:tcPr>
            <w:tcW w:w="2250" w:type="dxa"/>
            <w:gridSpan w:val="3"/>
            <w:shd w:val="clear" w:color="auto" w:fill="DEEAF6" w:themeFill="accent1" w:themeFillTint="33"/>
          </w:tcPr>
          <w:p w:rsidR="000070ED" w:rsidRPr="005F4DF1" w:rsidRDefault="000070ED" w:rsidP="00C77291">
            <w:pPr>
              <w:rPr>
                <w:rFonts w:ascii="Cambria" w:hAnsi="Cambria" w:cs="Calibri Light"/>
                <w:bCs/>
                <w:color w:val="000000"/>
                <w:sz w:val="18"/>
                <w:szCs w:val="18"/>
              </w:rPr>
            </w:pPr>
            <w:r w:rsidRPr="005F4DF1">
              <w:rPr>
                <w:rFonts w:ascii="Cambria" w:hAnsi="Cambria" w:cs="Calibri Light"/>
                <w:color w:val="000000"/>
                <w:sz w:val="18"/>
                <w:szCs w:val="18"/>
                <w:lang w:val="en"/>
              </w:rPr>
              <w:t>Violence against women human rights defenders.</w:t>
            </w:r>
          </w:p>
        </w:tc>
        <w:tc>
          <w:tcPr>
            <w:tcW w:w="993" w:type="dxa"/>
            <w:shd w:val="clear" w:color="auto" w:fill="DEEAF6" w:themeFill="accent1" w:themeFillTint="33"/>
          </w:tcPr>
          <w:p w:rsidR="000070ED" w:rsidRPr="005F4DF1" w:rsidRDefault="000070ED" w:rsidP="00C77291">
            <w:pPr>
              <w:rPr>
                <w:rFonts w:ascii="Cambria" w:hAnsi="Cambria" w:cs="Calibri Light"/>
                <w:bCs/>
                <w:color w:val="000000"/>
                <w:sz w:val="18"/>
                <w:szCs w:val="18"/>
              </w:rPr>
            </w:pPr>
          </w:p>
        </w:tc>
        <w:tc>
          <w:tcPr>
            <w:tcW w:w="1015" w:type="dxa"/>
            <w:gridSpan w:val="2"/>
            <w:shd w:val="clear" w:color="auto" w:fill="DEEAF6" w:themeFill="accent1" w:themeFillTint="33"/>
          </w:tcPr>
          <w:p w:rsidR="000070ED" w:rsidRPr="005F4DF1" w:rsidRDefault="000070ED" w:rsidP="00C77291">
            <w:pPr>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7C434C">
        <w:trPr>
          <w:gridAfter w:val="2"/>
          <w:wAfter w:w="31" w:type="dxa"/>
          <w:trHeight w:hRule="exact" w:val="721"/>
          <w:jc w:val="center"/>
        </w:trPr>
        <w:tc>
          <w:tcPr>
            <w:tcW w:w="1352" w:type="dxa"/>
            <w:tcBorders>
              <w:left w:val="single" w:sz="4" w:space="0" w:color="FFFFFF"/>
            </w:tcBorders>
            <w:shd w:val="clear" w:color="auto" w:fill="4F81BD"/>
            <w:noWrap/>
            <w:vAlign w:val="center"/>
            <w:hideMark/>
          </w:tcPr>
          <w:p w:rsidR="00A11BB2" w:rsidRPr="005F4DF1" w:rsidRDefault="00A11BB2" w:rsidP="00C77291">
            <w:pPr>
              <w:spacing w:line="288" w:lineRule="auto"/>
              <w:rPr>
                <w:rFonts w:ascii="Cambria" w:eastAsia="Helvetica" w:hAnsi="Cambria" w:cs="Calibri Light"/>
                <w:b/>
                <w:bCs/>
                <w:color w:val="FFFFFF"/>
                <w:sz w:val="18"/>
                <w:szCs w:val="18"/>
              </w:rPr>
            </w:pPr>
            <w:r w:rsidRPr="005F4DF1">
              <w:rPr>
                <w:rFonts w:ascii="Cambria" w:eastAsia="Helvetica" w:hAnsi="Cambria" w:cs="Calibri Light"/>
                <w:b/>
                <w:bCs/>
                <w:color w:val="FFFFFF"/>
                <w:sz w:val="18"/>
                <w:szCs w:val="18"/>
                <w:lang w:val="en"/>
              </w:rPr>
              <w:t>Costa Rica</w:t>
            </w:r>
          </w:p>
        </w:tc>
        <w:tc>
          <w:tcPr>
            <w:tcW w:w="1121" w:type="dxa"/>
            <w:shd w:val="clear" w:color="auto" w:fill="BDD6EE" w:themeFill="accent1" w:themeFillTint="66"/>
            <w:noWrap/>
          </w:tcPr>
          <w:p w:rsidR="00A11BB2" w:rsidRPr="005F4DF1" w:rsidRDefault="00A11BB2" w:rsidP="00C77291">
            <w:pPr>
              <w:rPr>
                <w:rFonts w:ascii="Cambria" w:hAnsi="Cambria" w:cs="Calibri Light"/>
                <w:bCs/>
                <w:color w:val="000000"/>
                <w:sz w:val="18"/>
                <w:szCs w:val="18"/>
              </w:rPr>
            </w:pPr>
          </w:p>
        </w:tc>
        <w:tc>
          <w:tcPr>
            <w:tcW w:w="1572"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720"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128"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243" w:type="dxa"/>
            <w:shd w:val="clear" w:color="auto" w:fill="BDD6EE" w:themeFill="accent1" w:themeFillTint="66"/>
            <w:vAlign w:val="center"/>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7/23/2018</w:t>
            </w:r>
          </w:p>
        </w:tc>
        <w:tc>
          <w:tcPr>
            <w:tcW w:w="2250" w:type="dxa"/>
            <w:gridSpan w:val="3"/>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Right to vote for persons with disabilities</w:t>
            </w:r>
          </w:p>
        </w:tc>
        <w:tc>
          <w:tcPr>
            <w:tcW w:w="99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1</w:t>
            </w:r>
          </w:p>
        </w:tc>
        <w:tc>
          <w:tcPr>
            <w:tcW w:w="1015" w:type="dxa"/>
            <w:gridSpan w:val="2"/>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802727">
        <w:trPr>
          <w:gridAfter w:val="2"/>
          <w:wAfter w:w="31" w:type="dxa"/>
          <w:trHeight w:hRule="exact" w:val="721"/>
          <w:jc w:val="center"/>
        </w:trPr>
        <w:tc>
          <w:tcPr>
            <w:tcW w:w="1352" w:type="dxa"/>
            <w:vMerge w:val="restart"/>
            <w:tcBorders>
              <w:left w:val="single" w:sz="4" w:space="0" w:color="FFFFFF"/>
            </w:tcBorders>
            <w:shd w:val="clear" w:color="auto" w:fill="4F81BD"/>
            <w:noWrap/>
            <w:vAlign w:val="center"/>
          </w:tcPr>
          <w:p w:rsidR="00A11BB2" w:rsidRPr="005F4DF1" w:rsidRDefault="00A11BB2" w:rsidP="00C77291">
            <w:pPr>
              <w:spacing w:line="288" w:lineRule="auto"/>
              <w:rPr>
                <w:rFonts w:ascii="Cambria" w:eastAsia="Helvetica" w:hAnsi="Cambria" w:cs="Calibri Light"/>
                <w:b/>
                <w:bCs/>
                <w:color w:val="FFFFFF"/>
                <w:sz w:val="18"/>
                <w:szCs w:val="18"/>
              </w:rPr>
            </w:pPr>
            <w:r w:rsidRPr="005F4DF1">
              <w:rPr>
                <w:rFonts w:ascii="Cambria" w:eastAsia="Helvetica" w:hAnsi="Cambria" w:cs="Calibri Light"/>
                <w:b/>
                <w:bCs/>
                <w:color w:val="FFFFFF"/>
                <w:sz w:val="18"/>
                <w:szCs w:val="18"/>
                <w:lang w:val="en"/>
              </w:rPr>
              <w:t>Cuba</w:t>
            </w:r>
          </w:p>
        </w:tc>
        <w:tc>
          <w:tcPr>
            <w:tcW w:w="1121" w:type="dxa"/>
            <w:shd w:val="clear" w:color="auto" w:fill="DEEAF6" w:themeFill="accent1" w:themeFillTint="33"/>
            <w:noWrap/>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7/16/2018</w:t>
            </w:r>
          </w:p>
        </w:tc>
        <w:tc>
          <w:tcPr>
            <w:tcW w:w="1572"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Hunger and thirst strikes</w:t>
            </w:r>
          </w:p>
        </w:tc>
        <w:tc>
          <w:tcPr>
            <w:tcW w:w="720"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3</w:t>
            </w:r>
          </w:p>
        </w:tc>
        <w:tc>
          <w:tcPr>
            <w:tcW w:w="1128" w:type="dxa"/>
            <w:shd w:val="clear" w:color="auto" w:fill="DEEAF6" w:themeFill="accent1" w:themeFillTint="33"/>
          </w:tcPr>
          <w:p w:rsidR="00A11BB2" w:rsidRPr="005F4DF1" w:rsidRDefault="001A570F" w:rsidP="00C77291">
            <w:pPr>
              <w:rPr>
                <w:rFonts w:ascii="Cambria" w:hAnsi="Cambria" w:cs="Calibri Light"/>
                <w:bCs/>
                <w:color w:val="000000"/>
                <w:sz w:val="18"/>
                <w:szCs w:val="18"/>
              </w:rPr>
            </w:pPr>
            <w:r w:rsidRPr="005F4DF1">
              <w:rPr>
                <w:rFonts w:ascii="Cambria" w:hAnsi="Cambria" w:cs="Calibri Light"/>
                <w:color w:val="000000"/>
                <w:sz w:val="18"/>
                <w:szCs w:val="18"/>
                <w:lang w:val="en"/>
              </w:rPr>
              <w:t>No</w:t>
            </w:r>
          </w:p>
        </w:tc>
        <w:tc>
          <w:tcPr>
            <w:tcW w:w="1243" w:type="dxa"/>
            <w:shd w:val="clear" w:color="auto" w:fill="DEEAF6" w:themeFill="accent1" w:themeFillTint="33"/>
            <w:vAlign w:val="center"/>
          </w:tcPr>
          <w:p w:rsidR="00A11BB2" w:rsidRPr="005F4DF1" w:rsidRDefault="00A11BB2" w:rsidP="00C77291">
            <w:pPr>
              <w:rPr>
                <w:rFonts w:ascii="Cambria" w:hAnsi="Cambria" w:cs="Calibri Light"/>
                <w:bCs/>
                <w:color w:val="000000"/>
                <w:sz w:val="18"/>
                <w:szCs w:val="18"/>
              </w:rPr>
            </w:pPr>
          </w:p>
        </w:tc>
        <w:tc>
          <w:tcPr>
            <w:tcW w:w="2250" w:type="dxa"/>
            <w:gridSpan w:val="3"/>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99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015" w:type="dxa"/>
            <w:gridSpan w:val="2"/>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r>
      <w:tr w:rsidR="00A11BB2" w:rsidRPr="005F4DF1" w:rsidTr="007C434C">
        <w:trPr>
          <w:gridAfter w:val="2"/>
          <w:wAfter w:w="31" w:type="dxa"/>
          <w:trHeight w:hRule="exact" w:val="730"/>
          <w:jc w:val="center"/>
        </w:trPr>
        <w:tc>
          <w:tcPr>
            <w:tcW w:w="1352" w:type="dxa"/>
            <w:vMerge/>
            <w:tcBorders>
              <w:left w:val="single" w:sz="4" w:space="0" w:color="FFFFFF"/>
            </w:tcBorders>
            <w:shd w:val="clear" w:color="auto" w:fill="4F81BD"/>
            <w:noWrap/>
            <w:vAlign w:val="center"/>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BDD6EE" w:themeFill="accent1" w:themeFillTint="66"/>
            <w:noWrap/>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8/10/2018</w:t>
            </w:r>
          </w:p>
        </w:tc>
        <w:tc>
          <w:tcPr>
            <w:tcW w:w="1572"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Right to vote for persons with disabilities</w:t>
            </w:r>
          </w:p>
        </w:tc>
        <w:tc>
          <w:tcPr>
            <w:tcW w:w="720"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128" w:type="dxa"/>
            <w:shd w:val="clear" w:color="auto" w:fill="BDD6EE" w:themeFill="accent1" w:themeFillTint="66"/>
          </w:tcPr>
          <w:p w:rsidR="00A11BB2" w:rsidRPr="005F4DF1" w:rsidRDefault="001A570F" w:rsidP="00C77291">
            <w:pPr>
              <w:rPr>
                <w:rFonts w:ascii="Cambria" w:hAnsi="Cambria" w:cs="Calibri Light"/>
                <w:bCs/>
                <w:color w:val="000000"/>
                <w:sz w:val="18"/>
                <w:szCs w:val="18"/>
              </w:rPr>
            </w:pPr>
            <w:r w:rsidRPr="005F4DF1">
              <w:rPr>
                <w:rFonts w:ascii="Cambria" w:hAnsi="Cambria" w:cs="Calibri Light"/>
                <w:color w:val="000000"/>
                <w:sz w:val="18"/>
                <w:szCs w:val="18"/>
                <w:lang w:val="en"/>
              </w:rPr>
              <w:t>No</w:t>
            </w:r>
          </w:p>
        </w:tc>
        <w:tc>
          <w:tcPr>
            <w:tcW w:w="1243" w:type="dxa"/>
            <w:shd w:val="clear" w:color="auto" w:fill="BDD6EE" w:themeFill="accent1" w:themeFillTint="66"/>
            <w:vAlign w:val="center"/>
          </w:tcPr>
          <w:p w:rsidR="00A11BB2" w:rsidRPr="005F4DF1" w:rsidRDefault="00A11BB2" w:rsidP="00C77291">
            <w:pPr>
              <w:rPr>
                <w:rFonts w:ascii="Cambria" w:hAnsi="Cambria" w:cs="Calibri Light"/>
                <w:bCs/>
                <w:color w:val="000000"/>
                <w:sz w:val="18"/>
                <w:szCs w:val="18"/>
              </w:rPr>
            </w:pPr>
          </w:p>
        </w:tc>
        <w:tc>
          <w:tcPr>
            <w:tcW w:w="2250" w:type="dxa"/>
            <w:gridSpan w:val="3"/>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99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015" w:type="dxa"/>
            <w:gridSpan w:val="2"/>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r>
      <w:tr w:rsidR="00A11BB2" w:rsidRPr="005F4DF1" w:rsidTr="00802727">
        <w:trPr>
          <w:gridAfter w:val="2"/>
          <w:wAfter w:w="31" w:type="dxa"/>
          <w:trHeight w:hRule="exact" w:val="3790"/>
          <w:jc w:val="center"/>
        </w:trPr>
        <w:tc>
          <w:tcPr>
            <w:tcW w:w="1352" w:type="dxa"/>
            <w:vMerge/>
            <w:tcBorders>
              <w:left w:val="single" w:sz="4" w:space="0" w:color="FFFFFF"/>
            </w:tcBorders>
            <w:shd w:val="clear" w:color="auto" w:fill="4F81BD"/>
            <w:noWrap/>
            <w:vAlign w:val="center"/>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DEEAF6" w:themeFill="accent1" w:themeFillTint="33"/>
            <w:noWrap/>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10/18/2018</w:t>
            </w:r>
          </w:p>
        </w:tc>
        <w:tc>
          <w:tcPr>
            <w:tcW w:w="1572"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Mandates of the Special Rapporteur on the promotion and protection of the right to freedom of opinion and expression, and the Special Rapporteur for Freedom of Expression of the Inter-American Commission on Human Rights.</w:t>
            </w:r>
          </w:p>
        </w:tc>
        <w:tc>
          <w:tcPr>
            <w:tcW w:w="720"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1F71C7" w:rsidP="00C77291">
            <w:pPr>
              <w:rPr>
                <w:rFonts w:ascii="Cambria" w:hAnsi="Cambria" w:cs="Calibri Light"/>
                <w:bCs/>
                <w:color w:val="000000"/>
                <w:sz w:val="18"/>
                <w:szCs w:val="18"/>
              </w:rPr>
            </w:pPr>
            <w:r w:rsidRPr="005F4DF1">
              <w:rPr>
                <w:rFonts w:ascii="Cambria" w:hAnsi="Cambria" w:cs="Calibri Light"/>
                <w:color w:val="000000"/>
                <w:sz w:val="18"/>
                <w:szCs w:val="18"/>
                <w:lang w:val="en"/>
              </w:rPr>
              <w:t>No</w:t>
            </w:r>
          </w:p>
        </w:tc>
        <w:tc>
          <w:tcPr>
            <w:tcW w:w="1243" w:type="dxa"/>
            <w:shd w:val="clear" w:color="auto" w:fill="DEEAF6" w:themeFill="accent1" w:themeFillTint="33"/>
            <w:vAlign w:val="center"/>
          </w:tcPr>
          <w:p w:rsidR="00A11BB2" w:rsidRPr="005F4DF1" w:rsidRDefault="00A11BB2" w:rsidP="00C77291">
            <w:pPr>
              <w:rPr>
                <w:rFonts w:ascii="Cambria" w:hAnsi="Cambria" w:cs="Calibri Light"/>
                <w:bCs/>
                <w:color w:val="000000"/>
                <w:sz w:val="18"/>
                <w:szCs w:val="18"/>
              </w:rPr>
            </w:pPr>
          </w:p>
        </w:tc>
        <w:tc>
          <w:tcPr>
            <w:tcW w:w="2250" w:type="dxa"/>
            <w:gridSpan w:val="3"/>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99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015" w:type="dxa"/>
            <w:gridSpan w:val="2"/>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r>
      <w:tr w:rsidR="00A11BB2" w:rsidRPr="005F4DF1" w:rsidTr="007C434C">
        <w:trPr>
          <w:gridAfter w:val="2"/>
          <w:wAfter w:w="31" w:type="dxa"/>
          <w:trHeight w:hRule="exact" w:val="1261"/>
          <w:jc w:val="center"/>
        </w:trPr>
        <w:tc>
          <w:tcPr>
            <w:tcW w:w="1352" w:type="dxa"/>
            <w:vMerge w:val="restart"/>
            <w:tcBorders>
              <w:left w:val="single" w:sz="4" w:space="0" w:color="FFFFFF"/>
            </w:tcBorders>
            <w:shd w:val="clear" w:color="auto" w:fill="4F81BD"/>
            <w:noWrap/>
            <w:hideMark/>
          </w:tcPr>
          <w:p w:rsidR="00A11BB2" w:rsidRPr="005F4DF1" w:rsidRDefault="00A11BB2" w:rsidP="00C77291">
            <w:pPr>
              <w:spacing w:line="288" w:lineRule="auto"/>
              <w:rPr>
                <w:rFonts w:ascii="Cambria" w:eastAsia="Helvetica" w:hAnsi="Cambria" w:cs="Calibri Light"/>
                <w:b/>
                <w:bCs/>
                <w:color w:val="FFFFFF"/>
                <w:sz w:val="18"/>
                <w:szCs w:val="18"/>
              </w:rPr>
            </w:pPr>
          </w:p>
          <w:p w:rsidR="00A11BB2" w:rsidRPr="005F4DF1" w:rsidRDefault="00A11BB2" w:rsidP="00C77291">
            <w:pPr>
              <w:spacing w:line="288" w:lineRule="auto"/>
              <w:rPr>
                <w:rFonts w:ascii="Cambria" w:eastAsia="Helvetica" w:hAnsi="Cambria" w:cs="Calibri Light"/>
                <w:b/>
                <w:bCs/>
                <w:color w:val="FFFFFF"/>
                <w:sz w:val="18"/>
                <w:szCs w:val="18"/>
              </w:rPr>
            </w:pPr>
          </w:p>
          <w:p w:rsidR="00A11BB2" w:rsidRPr="005F4DF1" w:rsidRDefault="00A11BB2" w:rsidP="00C77291">
            <w:pPr>
              <w:spacing w:line="288" w:lineRule="auto"/>
              <w:rPr>
                <w:rFonts w:ascii="Cambria" w:eastAsia="Helvetica" w:hAnsi="Cambria" w:cs="Calibri Light"/>
                <w:b/>
                <w:bCs/>
                <w:color w:val="FFFFFF"/>
                <w:sz w:val="18"/>
                <w:szCs w:val="18"/>
              </w:rPr>
            </w:pPr>
            <w:r w:rsidRPr="005F4DF1">
              <w:rPr>
                <w:rFonts w:ascii="Cambria" w:eastAsia="Helvetica" w:hAnsi="Cambria" w:cs="Calibri Light"/>
                <w:b/>
                <w:bCs/>
                <w:color w:val="FFFFFF"/>
                <w:sz w:val="18"/>
                <w:szCs w:val="18"/>
                <w:lang w:val="en"/>
              </w:rPr>
              <w:t>Ecuador</w:t>
            </w:r>
          </w:p>
        </w:tc>
        <w:tc>
          <w:tcPr>
            <w:tcW w:w="1121" w:type="dxa"/>
            <w:shd w:val="clear" w:color="auto" w:fill="BDD6EE" w:themeFill="accent1" w:themeFillTint="66"/>
            <w:noWrap/>
          </w:tcPr>
          <w:p w:rsidR="00A11BB2" w:rsidRPr="005F4DF1" w:rsidRDefault="00A11BB2" w:rsidP="00C77291">
            <w:pPr>
              <w:rPr>
                <w:rFonts w:ascii="Cambria" w:hAnsi="Cambria" w:cs="Calibri Light"/>
                <w:bCs/>
                <w:color w:val="000000"/>
                <w:sz w:val="18"/>
                <w:szCs w:val="18"/>
              </w:rPr>
            </w:pPr>
          </w:p>
        </w:tc>
        <w:tc>
          <w:tcPr>
            <w:tcW w:w="1572"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720"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128"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243" w:type="dxa"/>
            <w:shd w:val="clear" w:color="auto" w:fill="BDD6EE" w:themeFill="accent1" w:themeFillTint="66"/>
            <w:vAlign w:val="center"/>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1/17/2018</w:t>
            </w:r>
          </w:p>
        </w:tc>
        <w:tc>
          <w:tcPr>
            <w:tcW w:w="2250" w:type="dxa"/>
            <w:gridSpan w:val="3"/>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Call for a popular consultation and referendum to reform the Constitution of the Republic.</w:t>
            </w:r>
          </w:p>
        </w:tc>
        <w:tc>
          <w:tcPr>
            <w:tcW w:w="99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2</w:t>
            </w:r>
          </w:p>
        </w:tc>
        <w:tc>
          <w:tcPr>
            <w:tcW w:w="1015" w:type="dxa"/>
            <w:gridSpan w:val="2"/>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802727">
        <w:trPr>
          <w:gridAfter w:val="2"/>
          <w:wAfter w:w="31" w:type="dxa"/>
          <w:trHeight w:hRule="exact" w:val="1450"/>
          <w:jc w:val="center"/>
        </w:trPr>
        <w:tc>
          <w:tcPr>
            <w:tcW w:w="1352" w:type="dxa"/>
            <w:vMerge/>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DEEAF6" w:themeFill="accent1" w:themeFillTint="33"/>
            <w:noWrap/>
          </w:tcPr>
          <w:p w:rsidR="00A11BB2" w:rsidRPr="005F4DF1" w:rsidRDefault="00A11BB2" w:rsidP="00C77291">
            <w:pPr>
              <w:rPr>
                <w:rFonts w:ascii="Cambria" w:hAnsi="Cambria" w:cs="Calibri Light"/>
                <w:bCs/>
                <w:color w:val="000000"/>
                <w:sz w:val="18"/>
                <w:szCs w:val="18"/>
              </w:rPr>
            </w:pPr>
          </w:p>
        </w:tc>
        <w:tc>
          <w:tcPr>
            <w:tcW w:w="1572"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720"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243" w:type="dxa"/>
            <w:shd w:val="clear" w:color="auto" w:fill="DEEAF6" w:themeFill="accent1" w:themeFillTint="33"/>
            <w:vAlign w:val="center"/>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9/4/2018</w:t>
            </w:r>
          </w:p>
        </w:tc>
        <w:tc>
          <w:tcPr>
            <w:tcW w:w="2250" w:type="dxa"/>
            <w:gridSpan w:val="3"/>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Criminal proceedings brought against 23 indigenous leaders for exercising and administering indigenous justice.</w:t>
            </w:r>
          </w:p>
        </w:tc>
        <w:tc>
          <w:tcPr>
            <w:tcW w:w="99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015" w:type="dxa"/>
            <w:gridSpan w:val="2"/>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7C434C">
        <w:trPr>
          <w:gridAfter w:val="2"/>
          <w:wAfter w:w="31" w:type="dxa"/>
          <w:trHeight w:hRule="exact" w:val="1180"/>
          <w:jc w:val="center"/>
        </w:trPr>
        <w:tc>
          <w:tcPr>
            <w:tcW w:w="1352" w:type="dxa"/>
            <w:vMerge w:val="restart"/>
            <w:tcBorders>
              <w:left w:val="single" w:sz="4" w:space="0" w:color="FFFFFF"/>
            </w:tcBorders>
            <w:shd w:val="clear" w:color="auto" w:fill="4F81BD"/>
            <w:noWrap/>
            <w:hideMark/>
          </w:tcPr>
          <w:p w:rsidR="00A11BB2" w:rsidRPr="005F4DF1" w:rsidRDefault="00A11BB2" w:rsidP="00C77291">
            <w:pPr>
              <w:spacing w:line="288" w:lineRule="auto"/>
              <w:rPr>
                <w:rFonts w:ascii="Cambria" w:eastAsia="Helvetica" w:hAnsi="Cambria" w:cs="Calibri Light"/>
                <w:b/>
                <w:bCs/>
                <w:color w:val="FFFFFF"/>
                <w:sz w:val="18"/>
                <w:szCs w:val="18"/>
              </w:rPr>
            </w:pPr>
          </w:p>
          <w:p w:rsidR="00A11BB2" w:rsidRPr="005F4DF1" w:rsidRDefault="00A11BB2" w:rsidP="00C77291">
            <w:pPr>
              <w:spacing w:line="288" w:lineRule="auto"/>
              <w:rPr>
                <w:rFonts w:ascii="Cambria" w:eastAsia="Helvetica" w:hAnsi="Cambria" w:cs="Calibri Light"/>
                <w:b/>
                <w:bCs/>
                <w:color w:val="FFFFFF"/>
                <w:sz w:val="18"/>
                <w:szCs w:val="18"/>
              </w:rPr>
            </w:pPr>
          </w:p>
          <w:p w:rsidR="00A11BB2" w:rsidRPr="005F4DF1" w:rsidRDefault="00A11BB2" w:rsidP="00C77291">
            <w:pPr>
              <w:spacing w:line="288" w:lineRule="auto"/>
              <w:rPr>
                <w:rFonts w:ascii="Cambria" w:eastAsia="Helvetica" w:hAnsi="Cambria" w:cs="Calibri Light"/>
                <w:b/>
                <w:bCs/>
                <w:color w:val="FFFFFF"/>
                <w:sz w:val="18"/>
                <w:szCs w:val="18"/>
              </w:rPr>
            </w:pPr>
          </w:p>
          <w:p w:rsidR="00A11BB2" w:rsidRPr="005F4DF1" w:rsidRDefault="00A11BB2" w:rsidP="00C77291">
            <w:pPr>
              <w:spacing w:line="288" w:lineRule="auto"/>
              <w:rPr>
                <w:rFonts w:ascii="Cambria" w:eastAsia="Helvetica" w:hAnsi="Cambria" w:cs="Calibri Light"/>
                <w:b/>
                <w:bCs/>
                <w:color w:val="FFFFFF"/>
                <w:sz w:val="18"/>
                <w:szCs w:val="18"/>
              </w:rPr>
            </w:pPr>
            <w:r w:rsidRPr="005F4DF1">
              <w:rPr>
                <w:rFonts w:ascii="Cambria" w:eastAsia="Helvetica" w:hAnsi="Cambria" w:cs="Calibri Light"/>
                <w:b/>
                <w:bCs/>
                <w:color w:val="FFFFFF"/>
                <w:sz w:val="18"/>
                <w:szCs w:val="18"/>
                <w:lang w:val="en"/>
              </w:rPr>
              <w:t>El Salvador</w:t>
            </w:r>
          </w:p>
        </w:tc>
        <w:tc>
          <w:tcPr>
            <w:tcW w:w="1121" w:type="dxa"/>
            <w:shd w:val="clear" w:color="auto" w:fill="BDD6EE" w:themeFill="accent1" w:themeFillTint="66"/>
            <w:noWrap/>
          </w:tcPr>
          <w:p w:rsidR="00A11BB2" w:rsidRPr="005F4DF1" w:rsidRDefault="00A11BB2" w:rsidP="00C77291">
            <w:pPr>
              <w:rPr>
                <w:rFonts w:ascii="Cambria" w:hAnsi="Cambria" w:cs="Calibri Light"/>
                <w:bCs/>
                <w:color w:val="000000"/>
                <w:sz w:val="18"/>
                <w:szCs w:val="18"/>
              </w:rPr>
            </w:pPr>
          </w:p>
        </w:tc>
        <w:tc>
          <w:tcPr>
            <w:tcW w:w="1572"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720"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128"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24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2/6/2018</w:t>
            </w:r>
          </w:p>
        </w:tc>
        <w:tc>
          <w:tcPr>
            <w:tcW w:w="2250" w:type="dxa"/>
            <w:gridSpan w:val="3"/>
            <w:shd w:val="clear" w:color="auto" w:fill="BDD6EE" w:themeFill="accent1" w:themeFillTint="66"/>
            <w:vAlign w:val="center"/>
          </w:tcPr>
          <w:p w:rsidR="00A11BB2" w:rsidRPr="005F4DF1" w:rsidRDefault="00A11BB2" w:rsidP="00452CFA">
            <w:pPr>
              <w:rPr>
                <w:rFonts w:ascii="Cambria" w:hAnsi="Cambria" w:cs="Calibri Light"/>
                <w:bCs/>
                <w:color w:val="000000"/>
                <w:sz w:val="18"/>
                <w:szCs w:val="18"/>
              </w:rPr>
            </w:pPr>
            <w:r w:rsidRPr="005F4DF1">
              <w:rPr>
                <w:rFonts w:ascii="Cambria" w:hAnsi="Cambria" w:cs="Calibri Light"/>
                <w:color w:val="000000"/>
                <w:sz w:val="18"/>
                <w:szCs w:val="18"/>
                <w:lang w:val="en"/>
              </w:rPr>
              <w:t>Measures to assist victims of internal forced displacement in the Republic of El Salvador.</w:t>
            </w:r>
          </w:p>
        </w:tc>
        <w:tc>
          <w:tcPr>
            <w:tcW w:w="99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5</w:t>
            </w:r>
          </w:p>
        </w:tc>
        <w:tc>
          <w:tcPr>
            <w:tcW w:w="1015" w:type="dxa"/>
            <w:gridSpan w:val="2"/>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802727">
        <w:trPr>
          <w:gridAfter w:val="2"/>
          <w:wAfter w:w="31" w:type="dxa"/>
          <w:trHeight w:hRule="exact" w:val="1063"/>
          <w:jc w:val="center"/>
        </w:trPr>
        <w:tc>
          <w:tcPr>
            <w:tcW w:w="1352" w:type="dxa"/>
            <w:vMerge/>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DEEAF6" w:themeFill="accent1" w:themeFillTint="33"/>
            <w:noWrap/>
          </w:tcPr>
          <w:p w:rsidR="00A11BB2" w:rsidRPr="005F4DF1" w:rsidRDefault="00A11BB2" w:rsidP="00C77291">
            <w:pPr>
              <w:rPr>
                <w:rFonts w:ascii="Cambria" w:hAnsi="Cambria" w:cs="Calibri Light"/>
                <w:bCs/>
                <w:color w:val="000000"/>
                <w:sz w:val="18"/>
                <w:szCs w:val="18"/>
              </w:rPr>
            </w:pPr>
          </w:p>
        </w:tc>
        <w:tc>
          <w:tcPr>
            <w:tcW w:w="1572"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720"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24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4/25/2018</w:t>
            </w:r>
          </w:p>
        </w:tc>
        <w:tc>
          <w:tcPr>
            <w:tcW w:w="2250" w:type="dxa"/>
            <w:gridSpan w:val="3"/>
            <w:shd w:val="clear" w:color="auto" w:fill="DEEAF6" w:themeFill="accent1" w:themeFillTint="33"/>
            <w:vAlign w:val="bottom"/>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Process to select the magistrates of the Constitutional Chamber of the Supreme Court of El Salvador.</w:t>
            </w:r>
          </w:p>
        </w:tc>
        <w:tc>
          <w:tcPr>
            <w:tcW w:w="99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015" w:type="dxa"/>
            <w:gridSpan w:val="2"/>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033807">
        <w:trPr>
          <w:gridAfter w:val="2"/>
          <w:wAfter w:w="31" w:type="dxa"/>
          <w:trHeight w:hRule="exact" w:val="487"/>
          <w:jc w:val="center"/>
        </w:trPr>
        <w:tc>
          <w:tcPr>
            <w:tcW w:w="1352" w:type="dxa"/>
            <w:vMerge/>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BDD6EE" w:themeFill="accent1" w:themeFillTint="66"/>
            <w:noWrap/>
          </w:tcPr>
          <w:p w:rsidR="00A11BB2" w:rsidRPr="005F4DF1" w:rsidRDefault="00A11BB2" w:rsidP="00C77291">
            <w:pPr>
              <w:rPr>
                <w:rFonts w:ascii="Cambria" w:hAnsi="Cambria" w:cs="Calibri Light"/>
                <w:bCs/>
                <w:color w:val="000000"/>
                <w:sz w:val="18"/>
                <w:szCs w:val="18"/>
              </w:rPr>
            </w:pPr>
          </w:p>
        </w:tc>
        <w:tc>
          <w:tcPr>
            <w:tcW w:w="1572"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720"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128"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24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7/3/2018</w:t>
            </w:r>
          </w:p>
        </w:tc>
        <w:tc>
          <w:tcPr>
            <w:tcW w:w="2250" w:type="dxa"/>
            <w:gridSpan w:val="3"/>
            <w:shd w:val="clear" w:color="auto" w:fill="BDD6EE" w:themeFill="accent1" w:themeFillTint="66"/>
            <w:vAlign w:val="bottom"/>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Extraordinary measures in prisons in El Salvador.</w:t>
            </w:r>
          </w:p>
        </w:tc>
        <w:tc>
          <w:tcPr>
            <w:tcW w:w="99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015" w:type="dxa"/>
            <w:gridSpan w:val="2"/>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802727">
        <w:trPr>
          <w:gridAfter w:val="2"/>
          <w:wAfter w:w="31" w:type="dxa"/>
          <w:trHeight w:hRule="exact" w:val="2170"/>
          <w:jc w:val="center"/>
        </w:trPr>
        <w:tc>
          <w:tcPr>
            <w:tcW w:w="1352" w:type="dxa"/>
            <w:vMerge/>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DEEAF6" w:themeFill="accent1" w:themeFillTint="33"/>
            <w:noWrap/>
          </w:tcPr>
          <w:p w:rsidR="00A11BB2" w:rsidRPr="005F4DF1" w:rsidRDefault="00A11BB2" w:rsidP="00C77291">
            <w:pPr>
              <w:rPr>
                <w:rFonts w:ascii="Cambria" w:hAnsi="Cambria" w:cs="Calibri Light"/>
                <w:bCs/>
                <w:color w:val="000000"/>
                <w:sz w:val="18"/>
                <w:szCs w:val="18"/>
              </w:rPr>
            </w:pPr>
          </w:p>
        </w:tc>
        <w:tc>
          <w:tcPr>
            <w:tcW w:w="1572"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720"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24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11/2/2018</w:t>
            </w:r>
          </w:p>
        </w:tc>
        <w:tc>
          <w:tcPr>
            <w:tcW w:w="2250" w:type="dxa"/>
            <w:gridSpan w:val="3"/>
            <w:shd w:val="clear" w:color="auto" w:fill="DEEAF6" w:themeFill="accent1" w:themeFillTint="33"/>
            <w:vAlign w:val="center"/>
          </w:tcPr>
          <w:p w:rsidR="00A11BB2" w:rsidRPr="005F4DF1" w:rsidRDefault="00CB2DD3" w:rsidP="00DF64AA">
            <w:pPr>
              <w:rPr>
                <w:rFonts w:ascii="Cambria" w:hAnsi="Cambria" w:cs="Calibri Light"/>
                <w:bCs/>
                <w:color w:val="000000"/>
                <w:sz w:val="18"/>
                <w:szCs w:val="18"/>
              </w:rPr>
            </w:pPr>
            <w:hyperlink r:id="rId31" w:history="1">
              <w:r w:rsidR="00B560BE" w:rsidRPr="005F4DF1">
                <w:rPr>
                  <w:rFonts w:ascii="Cambria" w:hAnsi="Cambria" w:cs="Calibri Light"/>
                  <w:color w:val="000000"/>
                  <w:sz w:val="18"/>
                  <w:szCs w:val="18"/>
                  <w:lang w:val="en"/>
                </w:rPr>
                <w:t>Measures to comply with judgment 411-17 of the Supreme Court of Justice of El Salvador, recognizing the existence of forced displacement of persons.</w:t>
              </w:r>
            </w:hyperlink>
          </w:p>
        </w:tc>
        <w:tc>
          <w:tcPr>
            <w:tcW w:w="99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015" w:type="dxa"/>
            <w:gridSpan w:val="2"/>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7C434C">
        <w:trPr>
          <w:gridAfter w:val="2"/>
          <w:wAfter w:w="31" w:type="dxa"/>
          <w:trHeight w:hRule="exact" w:val="811"/>
          <w:jc w:val="center"/>
        </w:trPr>
        <w:tc>
          <w:tcPr>
            <w:tcW w:w="1352" w:type="dxa"/>
            <w:vMerge/>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BDD6EE" w:themeFill="accent1" w:themeFillTint="66"/>
            <w:noWrap/>
          </w:tcPr>
          <w:p w:rsidR="00A11BB2" w:rsidRPr="005F4DF1" w:rsidRDefault="00A11BB2" w:rsidP="00C77291">
            <w:pPr>
              <w:rPr>
                <w:rFonts w:ascii="Cambria" w:hAnsi="Cambria" w:cs="Calibri Light"/>
                <w:bCs/>
                <w:color w:val="000000"/>
                <w:sz w:val="18"/>
                <w:szCs w:val="18"/>
              </w:rPr>
            </w:pPr>
          </w:p>
        </w:tc>
        <w:tc>
          <w:tcPr>
            <w:tcW w:w="1572"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720"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128"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24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11/21/2018</w:t>
            </w:r>
          </w:p>
        </w:tc>
        <w:tc>
          <w:tcPr>
            <w:tcW w:w="2250" w:type="dxa"/>
            <w:gridSpan w:val="3"/>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Investigation and trial in cases of forced disappearance.</w:t>
            </w:r>
          </w:p>
        </w:tc>
        <w:tc>
          <w:tcPr>
            <w:tcW w:w="99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015" w:type="dxa"/>
            <w:gridSpan w:val="2"/>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No</w:t>
            </w:r>
          </w:p>
        </w:tc>
      </w:tr>
      <w:tr w:rsidR="00A11BB2" w:rsidRPr="005F4DF1" w:rsidTr="00802727">
        <w:trPr>
          <w:gridAfter w:val="2"/>
          <w:wAfter w:w="31" w:type="dxa"/>
          <w:trHeight w:hRule="exact" w:val="802"/>
          <w:jc w:val="center"/>
        </w:trPr>
        <w:tc>
          <w:tcPr>
            <w:tcW w:w="1352" w:type="dxa"/>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r w:rsidRPr="005F4DF1">
              <w:rPr>
                <w:rFonts w:ascii="Cambria" w:eastAsia="Helvetica" w:hAnsi="Cambria" w:cs="Calibri Light"/>
                <w:b/>
                <w:bCs/>
                <w:color w:val="FFFFFF"/>
                <w:sz w:val="18"/>
                <w:szCs w:val="18"/>
                <w:lang w:val="en"/>
              </w:rPr>
              <w:t>Granada</w:t>
            </w:r>
          </w:p>
        </w:tc>
        <w:tc>
          <w:tcPr>
            <w:tcW w:w="1121" w:type="dxa"/>
            <w:shd w:val="clear" w:color="auto" w:fill="DEEAF6" w:themeFill="accent1" w:themeFillTint="33"/>
            <w:noWrap/>
          </w:tcPr>
          <w:p w:rsidR="00A11BB2" w:rsidRPr="005F4DF1" w:rsidRDefault="00A11BB2" w:rsidP="00C77291">
            <w:pPr>
              <w:rPr>
                <w:rFonts w:ascii="Cambria" w:hAnsi="Cambria" w:cs="Calibri Light"/>
                <w:bCs/>
                <w:color w:val="000000"/>
                <w:sz w:val="18"/>
                <w:szCs w:val="18"/>
              </w:rPr>
            </w:pPr>
          </w:p>
        </w:tc>
        <w:tc>
          <w:tcPr>
            <w:tcW w:w="1572"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720"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24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8/6/2018</w:t>
            </w:r>
          </w:p>
        </w:tc>
        <w:tc>
          <w:tcPr>
            <w:tcW w:w="2250" w:type="dxa"/>
            <w:gridSpan w:val="3"/>
            <w:shd w:val="clear" w:color="auto" w:fill="DEEAF6" w:themeFill="accent1" w:themeFillTint="33"/>
          </w:tcPr>
          <w:p w:rsidR="00A11BB2" w:rsidRPr="005F4DF1" w:rsidRDefault="001A2764" w:rsidP="00C77291">
            <w:pPr>
              <w:rPr>
                <w:rFonts w:ascii="Cambria" w:hAnsi="Cambria" w:cs="Calibri Light"/>
                <w:bCs/>
                <w:color w:val="000000"/>
                <w:sz w:val="18"/>
                <w:szCs w:val="18"/>
              </w:rPr>
            </w:pPr>
            <w:r w:rsidRPr="005F4DF1">
              <w:rPr>
                <w:rFonts w:ascii="Cambria" w:hAnsi="Cambria" w:cs="Calibri Light"/>
                <w:color w:val="000000"/>
                <w:sz w:val="18"/>
                <w:szCs w:val="18"/>
                <w:lang w:val="en"/>
              </w:rPr>
              <w:t>Right to vote for persons with disabilities</w:t>
            </w:r>
          </w:p>
        </w:tc>
        <w:tc>
          <w:tcPr>
            <w:tcW w:w="99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1</w:t>
            </w:r>
          </w:p>
        </w:tc>
        <w:tc>
          <w:tcPr>
            <w:tcW w:w="1015" w:type="dxa"/>
            <w:gridSpan w:val="2"/>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No</w:t>
            </w:r>
          </w:p>
          <w:p w:rsidR="00A11BB2" w:rsidRPr="005F4DF1" w:rsidRDefault="00A11BB2" w:rsidP="00C77291">
            <w:pPr>
              <w:rPr>
                <w:rFonts w:ascii="Cambria" w:hAnsi="Cambria" w:cs="Calibri Light"/>
                <w:sz w:val="18"/>
                <w:szCs w:val="18"/>
              </w:rPr>
            </w:pPr>
          </w:p>
        </w:tc>
      </w:tr>
      <w:tr w:rsidR="00A11BB2" w:rsidRPr="005F4DF1" w:rsidTr="007C434C">
        <w:trPr>
          <w:gridAfter w:val="2"/>
          <w:wAfter w:w="31" w:type="dxa"/>
          <w:trHeight w:hRule="exact" w:val="991"/>
          <w:jc w:val="center"/>
        </w:trPr>
        <w:tc>
          <w:tcPr>
            <w:tcW w:w="1352" w:type="dxa"/>
            <w:vMerge w:val="restart"/>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r w:rsidRPr="005F4DF1">
              <w:rPr>
                <w:rFonts w:ascii="Cambria" w:eastAsia="Helvetica" w:hAnsi="Cambria" w:cs="Calibri Light"/>
                <w:b/>
                <w:bCs/>
                <w:color w:val="FFFFFF"/>
                <w:sz w:val="18"/>
                <w:szCs w:val="18"/>
                <w:lang w:val="en"/>
              </w:rPr>
              <w:t>Guatemala</w:t>
            </w:r>
          </w:p>
        </w:tc>
        <w:tc>
          <w:tcPr>
            <w:tcW w:w="1121" w:type="dxa"/>
            <w:shd w:val="clear" w:color="auto" w:fill="BDD6EE" w:themeFill="accent1" w:themeFillTint="66"/>
            <w:noWrap/>
          </w:tcPr>
          <w:p w:rsidR="00A11BB2" w:rsidRPr="005F4DF1" w:rsidRDefault="00A11BB2" w:rsidP="00C77291">
            <w:pPr>
              <w:rPr>
                <w:rFonts w:ascii="Cambria" w:hAnsi="Cambria" w:cs="Calibri Light"/>
                <w:bCs/>
                <w:color w:val="000000"/>
                <w:sz w:val="18"/>
                <w:szCs w:val="18"/>
              </w:rPr>
            </w:pPr>
          </w:p>
        </w:tc>
        <w:tc>
          <w:tcPr>
            <w:tcW w:w="1572"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720"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128"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24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3/15/2018</w:t>
            </w:r>
          </w:p>
        </w:tc>
        <w:tc>
          <w:tcPr>
            <w:tcW w:w="2250" w:type="dxa"/>
            <w:gridSpan w:val="3"/>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Initiative to approve antiterrorism law (Initiative 5239).</w:t>
            </w:r>
          </w:p>
        </w:tc>
        <w:tc>
          <w:tcPr>
            <w:tcW w:w="99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4</w:t>
            </w:r>
          </w:p>
        </w:tc>
        <w:tc>
          <w:tcPr>
            <w:tcW w:w="1015" w:type="dxa"/>
            <w:gridSpan w:val="2"/>
            <w:shd w:val="clear" w:color="auto" w:fill="BDD6EE" w:themeFill="accent1" w:themeFillTint="66"/>
          </w:tcPr>
          <w:p w:rsidR="00A11BB2" w:rsidRPr="005F4DF1" w:rsidRDefault="00E77DDB" w:rsidP="00C77291">
            <w:pPr>
              <w:rPr>
                <w:rFonts w:ascii="Cambria" w:hAnsi="Cambria" w:cs="Calibri Light"/>
                <w:bCs/>
                <w:color w:val="000000"/>
                <w:sz w:val="18"/>
                <w:szCs w:val="18"/>
              </w:rPr>
            </w:pPr>
            <w:r w:rsidRPr="005F4DF1">
              <w:rPr>
                <w:rFonts w:ascii="Cambria" w:hAnsi="Cambria" w:cs="Calibri Light"/>
                <w:color w:val="000000"/>
                <w:sz w:val="18"/>
                <w:szCs w:val="18"/>
                <w:lang w:val="en"/>
              </w:rPr>
              <w:t>No</w:t>
            </w:r>
          </w:p>
        </w:tc>
      </w:tr>
      <w:tr w:rsidR="00A11BB2" w:rsidRPr="005F4DF1" w:rsidTr="00802727">
        <w:trPr>
          <w:gridAfter w:val="2"/>
          <w:wAfter w:w="31" w:type="dxa"/>
          <w:trHeight w:hRule="exact" w:val="721"/>
          <w:jc w:val="center"/>
        </w:trPr>
        <w:tc>
          <w:tcPr>
            <w:tcW w:w="1352" w:type="dxa"/>
            <w:vMerge/>
            <w:tcBorders>
              <w:left w:val="single" w:sz="4" w:space="0" w:color="FFFFFF"/>
            </w:tcBorders>
            <w:shd w:val="clear" w:color="auto" w:fill="4F81BD"/>
            <w:noWrap/>
            <w:vAlign w:val="center"/>
            <w:hideMark/>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DEEAF6" w:themeFill="accent1" w:themeFillTint="33"/>
            <w:noWrap/>
          </w:tcPr>
          <w:p w:rsidR="00A11BB2" w:rsidRPr="005F4DF1" w:rsidRDefault="00A11BB2" w:rsidP="00C77291">
            <w:pPr>
              <w:spacing w:line="288" w:lineRule="auto"/>
              <w:rPr>
                <w:rFonts w:ascii="Cambria" w:eastAsia="Helvetica" w:hAnsi="Cambria" w:cs="Calibri Light"/>
                <w:sz w:val="18"/>
                <w:szCs w:val="18"/>
              </w:rPr>
            </w:pPr>
          </w:p>
        </w:tc>
        <w:tc>
          <w:tcPr>
            <w:tcW w:w="1572"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720"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24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9/18/2018</w:t>
            </w:r>
          </w:p>
        </w:tc>
        <w:tc>
          <w:tcPr>
            <w:tcW w:w="2250" w:type="dxa"/>
            <w:gridSpan w:val="3"/>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 xml:space="preserve">Judgment of the Constitutional Court on the crime of </w:t>
            </w:r>
            <w:proofErr w:type="spellStart"/>
            <w:r w:rsidRPr="005F4DF1">
              <w:rPr>
                <w:rFonts w:ascii="Cambria" w:hAnsi="Cambria" w:cs="Calibri Light"/>
                <w:color w:val="000000"/>
                <w:sz w:val="18"/>
                <w:szCs w:val="18"/>
                <w:lang w:val="en"/>
              </w:rPr>
              <w:t>femicide</w:t>
            </w:r>
            <w:proofErr w:type="spellEnd"/>
            <w:r w:rsidRPr="005F4DF1">
              <w:rPr>
                <w:rFonts w:ascii="Cambria" w:hAnsi="Cambria" w:cs="Calibri Light"/>
                <w:color w:val="000000"/>
                <w:sz w:val="18"/>
                <w:szCs w:val="18"/>
                <w:lang w:val="en"/>
              </w:rPr>
              <w:t>.</w:t>
            </w:r>
          </w:p>
        </w:tc>
        <w:tc>
          <w:tcPr>
            <w:tcW w:w="99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015" w:type="dxa"/>
            <w:gridSpan w:val="2"/>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033807">
        <w:trPr>
          <w:gridAfter w:val="2"/>
          <w:wAfter w:w="31" w:type="dxa"/>
          <w:trHeight w:hRule="exact" w:val="901"/>
          <w:jc w:val="center"/>
        </w:trPr>
        <w:tc>
          <w:tcPr>
            <w:tcW w:w="1352" w:type="dxa"/>
            <w:vMerge/>
            <w:tcBorders>
              <w:left w:val="single" w:sz="4" w:space="0" w:color="FFFFFF"/>
            </w:tcBorders>
            <w:shd w:val="clear" w:color="auto" w:fill="4F81BD"/>
            <w:noWrap/>
            <w:vAlign w:val="center"/>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BDD6EE" w:themeFill="accent1" w:themeFillTint="66"/>
            <w:noWrap/>
          </w:tcPr>
          <w:p w:rsidR="00A11BB2" w:rsidRPr="005F4DF1" w:rsidRDefault="00A11BB2" w:rsidP="00C77291">
            <w:pPr>
              <w:spacing w:line="288" w:lineRule="auto"/>
              <w:rPr>
                <w:rFonts w:ascii="Cambria" w:eastAsia="Helvetica" w:hAnsi="Cambria" w:cs="Calibri Light"/>
                <w:sz w:val="18"/>
                <w:szCs w:val="18"/>
              </w:rPr>
            </w:pPr>
          </w:p>
        </w:tc>
        <w:tc>
          <w:tcPr>
            <w:tcW w:w="1572"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720"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128"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24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10/24/2018</w:t>
            </w:r>
          </w:p>
        </w:tc>
        <w:tc>
          <w:tcPr>
            <w:tcW w:w="2250" w:type="dxa"/>
            <w:gridSpan w:val="3"/>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Historical Archive of the National Police of Guatemala.</w:t>
            </w:r>
          </w:p>
        </w:tc>
        <w:tc>
          <w:tcPr>
            <w:tcW w:w="99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015" w:type="dxa"/>
            <w:gridSpan w:val="2"/>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No</w:t>
            </w:r>
          </w:p>
        </w:tc>
      </w:tr>
      <w:tr w:rsidR="00A11BB2" w:rsidRPr="005F4DF1" w:rsidTr="00802727">
        <w:trPr>
          <w:gridAfter w:val="2"/>
          <w:wAfter w:w="31" w:type="dxa"/>
          <w:trHeight w:hRule="exact" w:val="1180"/>
          <w:jc w:val="center"/>
        </w:trPr>
        <w:tc>
          <w:tcPr>
            <w:tcW w:w="1352" w:type="dxa"/>
            <w:vMerge/>
            <w:tcBorders>
              <w:left w:val="single" w:sz="4" w:space="0" w:color="FFFFFF"/>
            </w:tcBorders>
            <w:shd w:val="clear" w:color="auto" w:fill="4F81BD"/>
            <w:noWrap/>
            <w:vAlign w:val="center"/>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DEEAF6" w:themeFill="accent1" w:themeFillTint="33"/>
            <w:noWrap/>
          </w:tcPr>
          <w:p w:rsidR="00A11BB2" w:rsidRPr="005F4DF1" w:rsidRDefault="00A11BB2" w:rsidP="00C77291">
            <w:pPr>
              <w:spacing w:line="288" w:lineRule="auto"/>
              <w:rPr>
                <w:rFonts w:ascii="Cambria" w:eastAsia="Helvetica" w:hAnsi="Cambria" w:cs="Calibri Light"/>
                <w:sz w:val="18"/>
                <w:szCs w:val="18"/>
              </w:rPr>
            </w:pPr>
          </w:p>
        </w:tc>
        <w:tc>
          <w:tcPr>
            <w:tcW w:w="1572"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720"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24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11/20/2018</w:t>
            </w:r>
          </w:p>
        </w:tc>
        <w:tc>
          <w:tcPr>
            <w:tcW w:w="2250" w:type="dxa"/>
            <w:gridSpan w:val="3"/>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Measures to protect and respect the human rights of migrants and those seeking asylum.</w:t>
            </w:r>
          </w:p>
        </w:tc>
        <w:tc>
          <w:tcPr>
            <w:tcW w:w="99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015" w:type="dxa"/>
            <w:gridSpan w:val="2"/>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7C434C">
        <w:trPr>
          <w:gridAfter w:val="2"/>
          <w:wAfter w:w="31" w:type="dxa"/>
          <w:trHeight w:hRule="exact" w:val="1198"/>
          <w:jc w:val="center"/>
        </w:trPr>
        <w:tc>
          <w:tcPr>
            <w:tcW w:w="1352" w:type="dxa"/>
            <w:tcBorders>
              <w:left w:val="single" w:sz="4" w:space="0" w:color="FFFFFF"/>
            </w:tcBorders>
            <w:shd w:val="clear" w:color="auto" w:fill="4F81BD"/>
            <w:noWrap/>
            <w:vAlign w:val="center"/>
            <w:hideMark/>
          </w:tcPr>
          <w:p w:rsidR="00A11BB2" w:rsidRPr="005F4DF1" w:rsidRDefault="00A11BB2" w:rsidP="00C77291">
            <w:pPr>
              <w:spacing w:line="288" w:lineRule="auto"/>
              <w:rPr>
                <w:rFonts w:ascii="Cambria" w:eastAsia="Helvetica" w:hAnsi="Cambria" w:cs="Calibri Light"/>
                <w:b/>
                <w:bCs/>
                <w:color w:val="FFFFFF"/>
                <w:sz w:val="18"/>
                <w:szCs w:val="18"/>
              </w:rPr>
            </w:pPr>
            <w:r w:rsidRPr="005F4DF1">
              <w:rPr>
                <w:rFonts w:ascii="Cambria" w:eastAsia="Helvetica" w:hAnsi="Cambria" w:cs="Calibri Light"/>
                <w:b/>
                <w:bCs/>
                <w:color w:val="FFFFFF"/>
                <w:sz w:val="18"/>
                <w:szCs w:val="18"/>
                <w:lang w:val="en"/>
              </w:rPr>
              <w:t>Haiti</w:t>
            </w:r>
          </w:p>
        </w:tc>
        <w:tc>
          <w:tcPr>
            <w:tcW w:w="1121" w:type="dxa"/>
            <w:shd w:val="clear" w:color="auto" w:fill="BDD6EE" w:themeFill="accent1" w:themeFillTint="66"/>
            <w:noWrap/>
          </w:tcPr>
          <w:p w:rsidR="00A11BB2" w:rsidRPr="005F4DF1" w:rsidRDefault="00A11BB2" w:rsidP="00C77291">
            <w:pPr>
              <w:spacing w:line="288" w:lineRule="auto"/>
              <w:rPr>
                <w:rFonts w:ascii="Cambria" w:eastAsia="Helvetica" w:hAnsi="Cambria" w:cs="Calibri Light"/>
                <w:sz w:val="18"/>
                <w:szCs w:val="18"/>
              </w:rPr>
            </w:pPr>
          </w:p>
        </w:tc>
        <w:tc>
          <w:tcPr>
            <w:tcW w:w="1572"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720"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128"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243" w:type="dxa"/>
            <w:shd w:val="clear" w:color="auto" w:fill="BDD6EE" w:themeFill="accent1" w:themeFillTint="66"/>
            <w:vAlign w:val="center"/>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6/1/2018</w:t>
            </w:r>
          </w:p>
        </w:tc>
        <w:tc>
          <w:tcPr>
            <w:tcW w:w="2250" w:type="dxa"/>
            <w:gridSpan w:val="3"/>
            <w:shd w:val="clear" w:color="auto" w:fill="BDD6EE" w:themeFill="accent1" w:themeFillTint="66"/>
          </w:tcPr>
          <w:p w:rsidR="00A11BB2" w:rsidRPr="005F4DF1" w:rsidRDefault="000E1E00" w:rsidP="000E1E00">
            <w:pPr>
              <w:rPr>
                <w:rFonts w:ascii="Cambria" w:hAnsi="Cambria" w:cs="Calibri Light"/>
                <w:bCs/>
                <w:color w:val="000000"/>
                <w:sz w:val="18"/>
                <w:szCs w:val="18"/>
              </w:rPr>
            </w:pPr>
            <w:r w:rsidRPr="005F4DF1">
              <w:rPr>
                <w:rFonts w:ascii="Cambria" w:hAnsi="Cambria" w:cs="Calibri Light"/>
                <w:color w:val="000000"/>
                <w:sz w:val="18"/>
                <w:szCs w:val="18"/>
                <w:lang w:val="en"/>
              </w:rPr>
              <w:t xml:space="preserve">Disappearance of journalist </w:t>
            </w:r>
            <w:proofErr w:type="spellStart"/>
            <w:r w:rsidRPr="005F4DF1">
              <w:rPr>
                <w:rFonts w:ascii="Cambria" w:hAnsi="Cambria" w:cs="Calibri Light"/>
                <w:color w:val="000000"/>
                <w:sz w:val="18"/>
                <w:szCs w:val="18"/>
                <w:lang w:val="en"/>
              </w:rPr>
              <w:t>Vladjimir</w:t>
            </w:r>
            <w:proofErr w:type="spellEnd"/>
            <w:r w:rsidRPr="005F4DF1">
              <w:rPr>
                <w:rFonts w:ascii="Cambria" w:hAnsi="Cambria" w:cs="Calibri Light"/>
                <w:color w:val="000000"/>
                <w:sz w:val="18"/>
                <w:szCs w:val="18"/>
                <w:lang w:val="en"/>
              </w:rPr>
              <w:t xml:space="preserve"> </w:t>
            </w:r>
            <w:proofErr w:type="spellStart"/>
            <w:r w:rsidRPr="005F4DF1">
              <w:rPr>
                <w:rFonts w:ascii="Cambria" w:hAnsi="Cambria" w:cs="Calibri Light"/>
                <w:color w:val="000000"/>
                <w:sz w:val="18"/>
                <w:szCs w:val="18"/>
                <w:lang w:val="en"/>
              </w:rPr>
              <w:t>Legagneur</w:t>
            </w:r>
            <w:proofErr w:type="spellEnd"/>
            <w:r w:rsidRPr="005F4DF1">
              <w:rPr>
                <w:rFonts w:ascii="Cambria" w:hAnsi="Cambria" w:cs="Calibri Light"/>
                <w:color w:val="000000"/>
                <w:sz w:val="18"/>
                <w:szCs w:val="18"/>
                <w:lang w:val="en"/>
              </w:rPr>
              <w:t xml:space="preserve"> on March 14, 2018, in Haiti.</w:t>
            </w:r>
          </w:p>
        </w:tc>
        <w:tc>
          <w:tcPr>
            <w:tcW w:w="99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1</w:t>
            </w:r>
          </w:p>
        </w:tc>
        <w:tc>
          <w:tcPr>
            <w:tcW w:w="1015" w:type="dxa"/>
            <w:gridSpan w:val="2"/>
            <w:shd w:val="clear" w:color="auto" w:fill="BDD6EE" w:themeFill="accent1" w:themeFillTint="66"/>
          </w:tcPr>
          <w:p w:rsidR="00A11BB2" w:rsidRPr="005F4DF1" w:rsidRDefault="00E366E6" w:rsidP="00C77291">
            <w:pPr>
              <w:rPr>
                <w:rFonts w:ascii="Cambria" w:hAnsi="Cambria" w:cs="Calibri Light"/>
                <w:bCs/>
                <w:color w:val="000000"/>
                <w:sz w:val="18"/>
                <w:szCs w:val="18"/>
              </w:rPr>
            </w:pPr>
            <w:r w:rsidRPr="005F4DF1">
              <w:rPr>
                <w:rFonts w:ascii="Cambria" w:hAnsi="Cambria" w:cs="Calibri Light"/>
                <w:color w:val="000000"/>
                <w:sz w:val="18"/>
                <w:szCs w:val="18"/>
                <w:lang w:val="en"/>
              </w:rPr>
              <w:t xml:space="preserve">Yes </w:t>
            </w:r>
          </w:p>
        </w:tc>
      </w:tr>
      <w:tr w:rsidR="00A11BB2" w:rsidRPr="005F4DF1" w:rsidTr="00802727">
        <w:trPr>
          <w:gridAfter w:val="2"/>
          <w:wAfter w:w="31" w:type="dxa"/>
          <w:trHeight w:hRule="exact" w:val="1171"/>
          <w:jc w:val="center"/>
        </w:trPr>
        <w:tc>
          <w:tcPr>
            <w:tcW w:w="1352" w:type="dxa"/>
            <w:vMerge w:val="restart"/>
            <w:tcBorders>
              <w:left w:val="single" w:sz="4" w:space="0" w:color="FFFFFF"/>
            </w:tcBorders>
            <w:shd w:val="clear" w:color="auto" w:fill="4F81BD"/>
            <w:noWrap/>
            <w:hideMark/>
          </w:tcPr>
          <w:p w:rsidR="00A11BB2" w:rsidRPr="005F4DF1" w:rsidRDefault="00A11BB2" w:rsidP="00C77291">
            <w:pPr>
              <w:spacing w:line="288" w:lineRule="auto"/>
              <w:rPr>
                <w:rFonts w:ascii="Cambria" w:eastAsia="Helvetica" w:hAnsi="Cambria" w:cs="Calibri Light"/>
                <w:b/>
                <w:bCs/>
                <w:color w:val="FFFFFF"/>
                <w:sz w:val="18"/>
                <w:szCs w:val="18"/>
              </w:rPr>
            </w:pPr>
          </w:p>
          <w:p w:rsidR="00A11BB2" w:rsidRPr="005F4DF1" w:rsidRDefault="00A11BB2" w:rsidP="00C77291">
            <w:pPr>
              <w:spacing w:line="288" w:lineRule="auto"/>
              <w:rPr>
                <w:rFonts w:ascii="Cambria" w:eastAsia="Helvetica" w:hAnsi="Cambria" w:cs="Calibri Light"/>
                <w:b/>
                <w:bCs/>
                <w:color w:val="FFFFFF"/>
                <w:sz w:val="18"/>
                <w:szCs w:val="18"/>
              </w:rPr>
            </w:pPr>
          </w:p>
          <w:p w:rsidR="00A11BB2" w:rsidRPr="005F4DF1" w:rsidRDefault="00A11BB2" w:rsidP="00C77291">
            <w:pPr>
              <w:spacing w:line="288" w:lineRule="auto"/>
              <w:rPr>
                <w:rFonts w:ascii="Cambria" w:eastAsia="Helvetica" w:hAnsi="Cambria" w:cs="Calibri Light"/>
                <w:b/>
                <w:bCs/>
                <w:color w:val="FFFFFF"/>
                <w:sz w:val="18"/>
                <w:szCs w:val="18"/>
              </w:rPr>
            </w:pPr>
            <w:r w:rsidRPr="005F4DF1">
              <w:rPr>
                <w:rFonts w:ascii="Cambria" w:eastAsia="Helvetica" w:hAnsi="Cambria" w:cs="Calibri Light"/>
                <w:b/>
                <w:bCs/>
                <w:color w:val="FFFFFF"/>
                <w:sz w:val="18"/>
                <w:szCs w:val="18"/>
                <w:lang w:val="en"/>
              </w:rPr>
              <w:t>Honduras</w:t>
            </w:r>
          </w:p>
        </w:tc>
        <w:tc>
          <w:tcPr>
            <w:tcW w:w="1121" w:type="dxa"/>
            <w:shd w:val="clear" w:color="auto" w:fill="DEEAF6" w:themeFill="accent1" w:themeFillTint="33"/>
            <w:noWrap/>
          </w:tcPr>
          <w:p w:rsidR="00A11BB2" w:rsidRPr="005F4DF1" w:rsidRDefault="00A11BB2" w:rsidP="00C77291">
            <w:pPr>
              <w:spacing w:line="288" w:lineRule="auto"/>
              <w:rPr>
                <w:rFonts w:ascii="Cambria" w:eastAsia="Helvetica" w:hAnsi="Cambria" w:cs="Calibri Light"/>
                <w:sz w:val="18"/>
                <w:szCs w:val="18"/>
              </w:rPr>
            </w:pPr>
          </w:p>
        </w:tc>
        <w:tc>
          <w:tcPr>
            <w:tcW w:w="1572"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720"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24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2/6/2018</w:t>
            </w:r>
          </w:p>
        </w:tc>
        <w:tc>
          <w:tcPr>
            <w:tcW w:w="2250" w:type="dxa"/>
            <w:gridSpan w:val="3"/>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Measures to provide care for victims of internal forced displacement in the Republic of Honduras.</w:t>
            </w:r>
          </w:p>
          <w:p w:rsidR="00A11BB2" w:rsidRPr="005F4DF1" w:rsidRDefault="00A11BB2" w:rsidP="00C77291">
            <w:pPr>
              <w:rPr>
                <w:rFonts w:ascii="Cambria" w:hAnsi="Cambria" w:cs="Calibri Light"/>
                <w:bCs/>
                <w:color w:val="000000"/>
                <w:sz w:val="18"/>
                <w:szCs w:val="18"/>
              </w:rPr>
            </w:pPr>
          </w:p>
        </w:tc>
        <w:tc>
          <w:tcPr>
            <w:tcW w:w="99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5</w:t>
            </w:r>
          </w:p>
        </w:tc>
        <w:tc>
          <w:tcPr>
            <w:tcW w:w="1015" w:type="dxa"/>
            <w:gridSpan w:val="2"/>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7C434C">
        <w:trPr>
          <w:gridAfter w:val="2"/>
          <w:wAfter w:w="31" w:type="dxa"/>
          <w:trHeight w:hRule="exact" w:val="1270"/>
          <w:jc w:val="center"/>
        </w:trPr>
        <w:tc>
          <w:tcPr>
            <w:tcW w:w="1352" w:type="dxa"/>
            <w:vMerge/>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BDD6EE" w:themeFill="accent1" w:themeFillTint="66"/>
            <w:noWrap/>
          </w:tcPr>
          <w:p w:rsidR="00A11BB2" w:rsidRPr="005F4DF1" w:rsidRDefault="00A11BB2" w:rsidP="00C77291">
            <w:pPr>
              <w:spacing w:line="288" w:lineRule="auto"/>
              <w:rPr>
                <w:rFonts w:ascii="Cambria" w:eastAsia="Helvetica" w:hAnsi="Cambria" w:cs="Calibri Light"/>
                <w:sz w:val="18"/>
                <w:szCs w:val="18"/>
              </w:rPr>
            </w:pPr>
          </w:p>
        </w:tc>
        <w:tc>
          <w:tcPr>
            <w:tcW w:w="1572"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720"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128"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24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6/7/2018</w:t>
            </w:r>
          </w:p>
        </w:tc>
        <w:tc>
          <w:tcPr>
            <w:tcW w:w="2250" w:type="dxa"/>
            <w:gridSpan w:val="3"/>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Joint letter sent by the UN Rapporteur and the Rapporteur for Freedom of Expression on the Cybersecurity Act.</w:t>
            </w:r>
          </w:p>
        </w:tc>
        <w:tc>
          <w:tcPr>
            <w:tcW w:w="99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015" w:type="dxa"/>
            <w:gridSpan w:val="2"/>
            <w:shd w:val="clear" w:color="auto" w:fill="BDD6EE" w:themeFill="accent1" w:themeFillTint="66"/>
          </w:tcPr>
          <w:p w:rsidR="00A11BB2" w:rsidRPr="005F4DF1" w:rsidRDefault="001F71C7" w:rsidP="00C77291">
            <w:pPr>
              <w:rPr>
                <w:rFonts w:ascii="Cambria" w:hAnsi="Cambria" w:cs="Calibri Light"/>
                <w:bCs/>
                <w:color w:val="000000"/>
                <w:sz w:val="18"/>
                <w:szCs w:val="18"/>
              </w:rPr>
            </w:pPr>
            <w:r w:rsidRPr="005F4DF1">
              <w:rPr>
                <w:rFonts w:ascii="Cambria" w:hAnsi="Cambria" w:cs="Calibri Light"/>
                <w:color w:val="000000"/>
                <w:sz w:val="18"/>
                <w:szCs w:val="18"/>
                <w:lang w:val="en"/>
              </w:rPr>
              <w:t>No</w:t>
            </w:r>
          </w:p>
        </w:tc>
      </w:tr>
      <w:tr w:rsidR="00A11BB2" w:rsidRPr="005F4DF1" w:rsidTr="00802727">
        <w:trPr>
          <w:gridAfter w:val="2"/>
          <w:wAfter w:w="31" w:type="dxa"/>
          <w:trHeight w:hRule="exact" w:val="892"/>
          <w:jc w:val="center"/>
        </w:trPr>
        <w:tc>
          <w:tcPr>
            <w:tcW w:w="1352" w:type="dxa"/>
            <w:vMerge/>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DEEAF6" w:themeFill="accent1" w:themeFillTint="33"/>
            <w:noWrap/>
          </w:tcPr>
          <w:p w:rsidR="00A11BB2" w:rsidRPr="005F4DF1" w:rsidRDefault="00A11BB2" w:rsidP="00C77291">
            <w:pPr>
              <w:spacing w:line="288" w:lineRule="auto"/>
              <w:rPr>
                <w:rFonts w:ascii="Cambria" w:eastAsia="Helvetica" w:hAnsi="Cambria" w:cs="Calibri Light"/>
                <w:sz w:val="18"/>
                <w:szCs w:val="18"/>
              </w:rPr>
            </w:pPr>
          </w:p>
        </w:tc>
        <w:tc>
          <w:tcPr>
            <w:tcW w:w="1572"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720"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24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6/12/2018</w:t>
            </w:r>
          </w:p>
        </w:tc>
        <w:tc>
          <w:tcPr>
            <w:tcW w:w="2250" w:type="dxa"/>
            <w:gridSpan w:val="3"/>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Selection process for the Attorney General of the Republic.</w:t>
            </w:r>
          </w:p>
        </w:tc>
        <w:tc>
          <w:tcPr>
            <w:tcW w:w="99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015" w:type="dxa"/>
            <w:gridSpan w:val="2"/>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7C434C">
        <w:trPr>
          <w:gridAfter w:val="2"/>
          <w:wAfter w:w="31" w:type="dxa"/>
          <w:trHeight w:hRule="exact" w:val="973"/>
          <w:jc w:val="center"/>
        </w:trPr>
        <w:tc>
          <w:tcPr>
            <w:tcW w:w="1352" w:type="dxa"/>
            <w:vMerge/>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BDD6EE" w:themeFill="accent1" w:themeFillTint="66"/>
            <w:noWrap/>
          </w:tcPr>
          <w:p w:rsidR="00A11BB2" w:rsidRPr="005F4DF1" w:rsidRDefault="00A11BB2" w:rsidP="00C77291">
            <w:pPr>
              <w:spacing w:line="288" w:lineRule="auto"/>
              <w:rPr>
                <w:rFonts w:ascii="Cambria" w:eastAsia="Helvetica" w:hAnsi="Cambria" w:cs="Calibri Light"/>
                <w:sz w:val="18"/>
                <w:szCs w:val="18"/>
              </w:rPr>
            </w:pPr>
          </w:p>
        </w:tc>
        <w:tc>
          <w:tcPr>
            <w:tcW w:w="1572"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720"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128"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24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8/24/2018</w:t>
            </w:r>
          </w:p>
        </w:tc>
        <w:tc>
          <w:tcPr>
            <w:tcW w:w="2250" w:type="dxa"/>
            <w:gridSpan w:val="3"/>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Situation of Mr. José Luis Soto Sierra, an individual deprived of liberty in Honduras.</w:t>
            </w:r>
          </w:p>
        </w:tc>
        <w:tc>
          <w:tcPr>
            <w:tcW w:w="99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015" w:type="dxa"/>
            <w:gridSpan w:val="2"/>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802727">
        <w:trPr>
          <w:gridAfter w:val="2"/>
          <w:wAfter w:w="31" w:type="dxa"/>
          <w:trHeight w:hRule="exact" w:val="721"/>
          <w:jc w:val="center"/>
        </w:trPr>
        <w:tc>
          <w:tcPr>
            <w:tcW w:w="1352" w:type="dxa"/>
            <w:vMerge/>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DEEAF6" w:themeFill="accent1" w:themeFillTint="33"/>
            <w:noWrap/>
          </w:tcPr>
          <w:p w:rsidR="00A11BB2" w:rsidRPr="005F4DF1" w:rsidRDefault="00A11BB2" w:rsidP="00C77291">
            <w:pPr>
              <w:spacing w:line="288" w:lineRule="auto"/>
              <w:rPr>
                <w:rFonts w:ascii="Cambria" w:eastAsia="Helvetica" w:hAnsi="Cambria" w:cs="Calibri Light"/>
                <w:sz w:val="18"/>
                <w:szCs w:val="18"/>
              </w:rPr>
            </w:pPr>
          </w:p>
        </w:tc>
        <w:tc>
          <w:tcPr>
            <w:tcW w:w="1572"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720"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24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10/15/2018</w:t>
            </w:r>
          </w:p>
        </w:tc>
        <w:tc>
          <w:tcPr>
            <w:tcW w:w="2250" w:type="dxa"/>
            <w:gridSpan w:val="3"/>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Amendments of Article 22 of the Adoption Act.</w:t>
            </w:r>
          </w:p>
        </w:tc>
        <w:tc>
          <w:tcPr>
            <w:tcW w:w="99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015" w:type="dxa"/>
            <w:gridSpan w:val="2"/>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7C434C">
        <w:trPr>
          <w:gridAfter w:val="2"/>
          <w:wAfter w:w="31" w:type="dxa"/>
          <w:trHeight w:hRule="exact" w:val="811"/>
          <w:jc w:val="center"/>
        </w:trPr>
        <w:tc>
          <w:tcPr>
            <w:tcW w:w="1352" w:type="dxa"/>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r w:rsidRPr="005F4DF1">
              <w:rPr>
                <w:rFonts w:ascii="Cambria" w:eastAsia="Helvetica" w:hAnsi="Cambria" w:cs="Calibri Light"/>
                <w:b/>
                <w:bCs/>
                <w:color w:val="FFFFFF"/>
                <w:sz w:val="18"/>
                <w:szCs w:val="18"/>
                <w:lang w:val="en"/>
              </w:rPr>
              <w:t>Jamaica</w:t>
            </w:r>
          </w:p>
        </w:tc>
        <w:tc>
          <w:tcPr>
            <w:tcW w:w="1121" w:type="dxa"/>
            <w:shd w:val="clear" w:color="auto" w:fill="BDD6EE" w:themeFill="accent1" w:themeFillTint="66"/>
            <w:noWrap/>
          </w:tcPr>
          <w:p w:rsidR="00A11BB2" w:rsidRPr="005F4DF1" w:rsidRDefault="00A11BB2" w:rsidP="00C77291">
            <w:pPr>
              <w:spacing w:line="288" w:lineRule="auto"/>
              <w:rPr>
                <w:rFonts w:ascii="Cambria" w:eastAsia="Helvetica" w:hAnsi="Cambria" w:cs="Calibri Light"/>
                <w:sz w:val="18"/>
                <w:szCs w:val="18"/>
              </w:rPr>
            </w:pPr>
          </w:p>
        </w:tc>
        <w:tc>
          <w:tcPr>
            <w:tcW w:w="1572"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720"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128"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24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2/14/2018</w:t>
            </w:r>
          </w:p>
        </w:tc>
        <w:tc>
          <w:tcPr>
            <w:tcW w:w="2250" w:type="dxa"/>
            <w:gridSpan w:val="3"/>
            <w:shd w:val="clear" w:color="auto" w:fill="BDD6EE" w:themeFill="accent1" w:themeFillTint="66"/>
          </w:tcPr>
          <w:p w:rsidR="00A11BB2" w:rsidRPr="005F4DF1" w:rsidRDefault="00FA4DBD" w:rsidP="00C77291">
            <w:pPr>
              <w:rPr>
                <w:rFonts w:ascii="Cambria" w:hAnsi="Cambria" w:cs="Calibri Light"/>
                <w:bCs/>
                <w:color w:val="000000"/>
                <w:sz w:val="18"/>
                <w:szCs w:val="18"/>
              </w:rPr>
            </w:pPr>
            <w:r w:rsidRPr="005F4DF1">
              <w:rPr>
                <w:rFonts w:ascii="Cambria" w:hAnsi="Cambria" w:cs="Calibri Light"/>
                <w:color w:val="000000"/>
                <w:sz w:val="18"/>
                <w:szCs w:val="18"/>
                <w:lang w:val="en"/>
              </w:rPr>
              <w:t>State of emergency declared in Saint James Parish, Jamaica.</w:t>
            </w:r>
          </w:p>
        </w:tc>
        <w:tc>
          <w:tcPr>
            <w:tcW w:w="99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1</w:t>
            </w:r>
          </w:p>
        </w:tc>
        <w:tc>
          <w:tcPr>
            <w:tcW w:w="1015" w:type="dxa"/>
            <w:gridSpan w:val="2"/>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802727">
        <w:trPr>
          <w:gridAfter w:val="2"/>
          <w:wAfter w:w="31" w:type="dxa"/>
          <w:trHeight w:hRule="exact" w:val="1540"/>
          <w:jc w:val="center"/>
        </w:trPr>
        <w:tc>
          <w:tcPr>
            <w:tcW w:w="1352" w:type="dxa"/>
            <w:vMerge w:val="restart"/>
            <w:tcBorders>
              <w:left w:val="single" w:sz="4" w:space="0" w:color="FFFFFF"/>
            </w:tcBorders>
            <w:shd w:val="clear" w:color="auto" w:fill="4F81BD"/>
            <w:noWrap/>
            <w:vAlign w:val="center"/>
            <w:hideMark/>
          </w:tcPr>
          <w:p w:rsidR="00A11BB2" w:rsidRPr="005F4DF1" w:rsidRDefault="00A11BB2" w:rsidP="00C77291">
            <w:pPr>
              <w:spacing w:line="288" w:lineRule="auto"/>
              <w:rPr>
                <w:rFonts w:ascii="Cambria" w:eastAsia="Helvetica" w:hAnsi="Cambria" w:cs="Calibri Light"/>
                <w:b/>
                <w:bCs/>
                <w:color w:val="FFFFFF"/>
                <w:sz w:val="18"/>
                <w:szCs w:val="18"/>
              </w:rPr>
            </w:pPr>
            <w:r w:rsidRPr="005F4DF1">
              <w:rPr>
                <w:rFonts w:ascii="Cambria" w:eastAsia="Helvetica" w:hAnsi="Cambria" w:cs="Calibri Light"/>
                <w:b/>
                <w:bCs/>
                <w:color w:val="FFFFFF"/>
                <w:sz w:val="18"/>
                <w:szCs w:val="18"/>
                <w:lang w:val="en"/>
              </w:rPr>
              <w:t>Mexico</w:t>
            </w:r>
          </w:p>
        </w:tc>
        <w:tc>
          <w:tcPr>
            <w:tcW w:w="1121" w:type="dxa"/>
            <w:shd w:val="clear" w:color="auto" w:fill="DEEAF6" w:themeFill="accent1" w:themeFillTint="33"/>
            <w:noWrap/>
          </w:tcPr>
          <w:p w:rsidR="00A11BB2" w:rsidRPr="005F4DF1" w:rsidRDefault="00A11BB2" w:rsidP="00C77291">
            <w:pPr>
              <w:spacing w:line="288" w:lineRule="auto"/>
              <w:rPr>
                <w:rFonts w:ascii="Cambria" w:eastAsia="Helvetica" w:hAnsi="Cambria" w:cs="Calibri Light"/>
                <w:sz w:val="18"/>
                <w:szCs w:val="18"/>
              </w:rPr>
            </w:pPr>
          </w:p>
        </w:tc>
        <w:tc>
          <w:tcPr>
            <w:tcW w:w="1572"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720"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24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6/26/2018</w:t>
            </w:r>
          </w:p>
        </w:tc>
        <w:tc>
          <w:tcPr>
            <w:tcW w:w="2250" w:type="dxa"/>
            <w:gridSpan w:val="3"/>
            <w:shd w:val="clear" w:color="auto" w:fill="DEEAF6" w:themeFill="accent1" w:themeFillTint="33"/>
          </w:tcPr>
          <w:p w:rsidR="00A11BB2" w:rsidRPr="005F4DF1" w:rsidRDefault="00A11BB2" w:rsidP="00DF64AA">
            <w:pPr>
              <w:rPr>
                <w:rFonts w:ascii="Cambria" w:hAnsi="Cambria" w:cs="Calibri Light"/>
                <w:bCs/>
                <w:color w:val="000000"/>
                <w:sz w:val="18"/>
                <w:szCs w:val="18"/>
              </w:rPr>
            </w:pPr>
            <w:r w:rsidRPr="005F4DF1">
              <w:rPr>
                <w:rFonts w:ascii="Cambria" w:hAnsi="Cambria" w:cs="Calibri Light"/>
                <w:color w:val="000000"/>
                <w:sz w:val="18"/>
                <w:szCs w:val="18"/>
                <w:lang w:val="en"/>
              </w:rPr>
              <w:t>Regulation of conscientious objection with regard to the provision of legal abortion services in Mexico.</w:t>
            </w:r>
          </w:p>
        </w:tc>
        <w:tc>
          <w:tcPr>
            <w:tcW w:w="99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4</w:t>
            </w:r>
          </w:p>
        </w:tc>
        <w:tc>
          <w:tcPr>
            <w:tcW w:w="1015" w:type="dxa"/>
            <w:gridSpan w:val="2"/>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7C434C">
        <w:trPr>
          <w:gridAfter w:val="2"/>
          <w:wAfter w:w="31" w:type="dxa"/>
          <w:trHeight w:hRule="exact" w:val="802"/>
          <w:jc w:val="center"/>
        </w:trPr>
        <w:tc>
          <w:tcPr>
            <w:tcW w:w="1352" w:type="dxa"/>
            <w:vMerge/>
            <w:tcBorders>
              <w:left w:val="single" w:sz="4" w:space="0" w:color="FFFFFF"/>
            </w:tcBorders>
            <w:shd w:val="clear" w:color="auto" w:fill="4F81BD"/>
            <w:noWrap/>
            <w:vAlign w:val="center"/>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BDD6EE" w:themeFill="accent1" w:themeFillTint="66"/>
            <w:noWrap/>
          </w:tcPr>
          <w:p w:rsidR="00A11BB2" w:rsidRPr="005F4DF1" w:rsidRDefault="00A11BB2" w:rsidP="00C77291">
            <w:pPr>
              <w:spacing w:line="288" w:lineRule="auto"/>
              <w:rPr>
                <w:rFonts w:ascii="Cambria" w:eastAsia="Helvetica" w:hAnsi="Cambria" w:cs="Calibri Light"/>
                <w:sz w:val="18"/>
                <w:szCs w:val="18"/>
              </w:rPr>
            </w:pPr>
          </w:p>
        </w:tc>
        <w:tc>
          <w:tcPr>
            <w:tcW w:w="1572"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720"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128"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24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8/10/2018</w:t>
            </w:r>
          </w:p>
        </w:tc>
        <w:tc>
          <w:tcPr>
            <w:tcW w:w="2250" w:type="dxa"/>
            <w:gridSpan w:val="3"/>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Right to vote for persons with disabilities</w:t>
            </w:r>
          </w:p>
        </w:tc>
        <w:tc>
          <w:tcPr>
            <w:tcW w:w="99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015" w:type="dxa"/>
            <w:gridSpan w:val="2"/>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802727">
        <w:trPr>
          <w:gridAfter w:val="2"/>
          <w:wAfter w:w="31" w:type="dxa"/>
          <w:trHeight w:hRule="exact" w:val="514"/>
          <w:jc w:val="center"/>
        </w:trPr>
        <w:tc>
          <w:tcPr>
            <w:tcW w:w="1352" w:type="dxa"/>
            <w:vMerge/>
            <w:tcBorders>
              <w:left w:val="single" w:sz="4" w:space="0" w:color="FFFFFF"/>
            </w:tcBorders>
            <w:shd w:val="clear" w:color="auto" w:fill="4F81BD"/>
            <w:noWrap/>
            <w:vAlign w:val="center"/>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DEEAF6" w:themeFill="accent1" w:themeFillTint="33"/>
            <w:noWrap/>
          </w:tcPr>
          <w:p w:rsidR="00A11BB2" w:rsidRPr="005F4DF1" w:rsidRDefault="00A11BB2" w:rsidP="00C77291">
            <w:pPr>
              <w:spacing w:line="288" w:lineRule="auto"/>
              <w:rPr>
                <w:rFonts w:ascii="Cambria" w:eastAsia="Helvetica" w:hAnsi="Cambria" w:cs="Calibri Light"/>
                <w:sz w:val="18"/>
                <w:szCs w:val="18"/>
              </w:rPr>
            </w:pPr>
          </w:p>
        </w:tc>
        <w:tc>
          <w:tcPr>
            <w:tcW w:w="1572"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720"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24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8/31/2018</w:t>
            </w:r>
          </w:p>
        </w:tc>
        <w:tc>
          <w:tcPr>
            <w:tcW w:w="2250" w:type="dxa"/>
            <w:gridSpan w:val="3"/>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Disappearances in Nuevo Laredo</w:t>
            </w:r>
          </w:p>
        </w:tc>
        <w:tc>
          <w:tcPr>
            <w:tcW w:w="99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015" w:type="dxa"/>
            <w:gridSpan w:val="2"/>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A300C0">
        <w:trPr>
          <w:gridAfter w:val="2"/>
          <w:wAfter w:w="31" w:type="dxa"/>
          <w:trHeight w:hRule="exact" w:val="1144"/>
          <w:jc w:val="center"/>
        </w:trPr>
        <w:tc>
          <w:tcPr>
            <w:tcW w:w="1352" w:type="dxa"/>
            <w:vMerge/>
            <w:tcBorders>
              <w:left w:val="single" w:sz="4" w:space="0" w:color="FFFFFF"/>
            </w:tcBorders>
            <w:shd w:val="clear" w:color="auto" w:fill="4F81BD"/>
            <w:noWrap/>
            <w:vAlign w:val="center"/>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BDD6EE" w:themeFill="accent1" w:themeFillTint="66"/>
            <w:noWrap/>
          </w:tcPr>
          <w:p w:rsidR="00A11BB2" w:rsidRPr="005F4DF1" w:rsidRDefault="00A11BB2" w:rsidP="00C77291">
            <w:pPr>
              <w:spacing w:line="288" w:lineRule="auto"/>
              <w:rPr>
                <w:rFonts w:ascii="Cambria" w:eastAsia="Helvetica" w:hAnsi="Cambria" w:cs="Calibri Light"/>
                <w:sz w:val="18"/>
                <w:szCs w:val="18"/>
              </w:rPr>
            </w:pPr>
          </w:p>
        </w:tc>
        <w:tc>
          <w:tcPr>
            <w:tcW w:w="1572"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720"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128"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24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11/21/2018</w:t>
            </w:r>
          </w:p>
        </w:tc>
        <w:tc>
          <w:tcPr>
            <w:tcW w:w="2250" w:type="dxa"/>
            <w:gridSpan w:val="3"/>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Measures to protect the human rights of migrants and those seeking asylum who have joined caravans.</w:t>
            </w:r>
          </w:p>
        </w:tc>
        <w:tc>
          <w:tcPr>
            <w:tcW w:w="99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015" w:type="dxa"/>
            <w:gridSpan w:val="2"/>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802727">
        <w:trPr>
          <w:gridAfter w:val="2"/>
          <w:wAfter w:w="31" w:type="dxa"/>
          <w:trHeight w:hRule="exact" w:val="1162"/>
          <w:jc w:val="center"/>
        </w:trPr>
        <w:tc>
          <w:tcPr>
            <w:tcW w:w="1352" w:type="dxa"/>
            <w:vMerge w:val="restart"/>
            <w:tcBorders>
              <w:left w:val="single" w:sz="4" w:space="0" w:color="FFFFFF"/>
            </w:tcBorders>
            <w:shd w:val="clear" w:color="auto" w:fill="4F81BD"/>
            <w:noWrap/>
            <w:vAlign w:val="center"/>
            <w:hideMark/>
          </w:tcPr>
          <w:p w:rsidR="00A11BB2" w:rsidRPr="005F4DF1" w:rsidRDefault="00A11BB2" w:rsidP="00C77291">
            <w:pPr>
              <w:spacing w:line="288" w:lineRule="auto"/>
              <w:rPr>
                <w:rFonts w:ascii="Cambria" w:eastAsia="Helvetica" w:hAnsi="Cambria" w:cs="Calibri Light"/>
                <w:b/>
                <w:bCs/>
                <w:color w:val="FFFFFF"/>
                <w:sz w:val="18"/>
                <w:szCs w:val="18"/>
              </w:rPr>
            </w:pPr>
          </w:p>
          <w:p w:rsidR="00A11BB2" w:rsidRPr="005F4DF1" w:rsidRDefault="00A11BB2" w:rsidP="00C77291">
            <w:pPr>
              <w:spacing w:line="288" w:lineRule="auto"/>
              <w:rPr>
                <w:rFonts w:ascii="Cambria" w:eastAsia="Helvetica" w:hAnsi="Cambria" w:cs="Calibri Light"/>
                <w:b/>
                <w:bCs/>
                <w:color w:val="FFFFFF"/>
                <w:sz w:val="18"/>
                <w:szCs w:val="18"/>
              </w:rPr>
            </w:pPr>
            <w:r w:rsidRPr="005F4DF1">
              <w:rPr>
                <w:rFonts w:ascii="Cambria" w:eastAsia="Helvetica" w:hAnsi="Cambria" w:cs="Calibri Light"/>
                <w:b/>
                <w:bCs/>
                <w:color w:val="FFFFFF"/>
                <w:sz w:val="18"/>
                <w:szCs w:val="18"/>
                <w:lang w:val="en"/>
              </w:rPr>
              <w:t>Nicaragua</w:t>
            </w:r>
          </w:p>
        </w:tc>
        <w:tc>
          <w:tcPr>
            <w:tcW w:w="1121" w:type="dxa"/>
            <w:shd w:val="clear" w:color="auto" w:fill="DEEAF6" w:themeFill="accent1" w:themeFillTint="33"/>
            <w:noWrap/>
          </w:tcPr>
          <w:p w:rsidR="00A11BB2" w:rsidRPr="005F4DF1" w:rsidRDefault="00A11BB2" w:rsidP="00C77291">
            <w:pPr>
              <w:spacing w:line="288" w:lineRule="auto"/>
              <w:rPr>
                <w:rFonts w:ascii="Cambria" w:eastAsia="Helvetica" w:hAnsi="Cambria" w:cs="Calibri Light"/>
                <w:sz w:val="18"/>
                <w:szCs w:val="18"/>
              </w:rPr>
            </w:pPr>
          </w:p>
        </w:tc>
        <w:tc>
          <w:tcPr>
            <w:tcW w:w="1572"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720"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24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5/30/2018</w:t>
            </w:r>
          </w:p>
        </w:tc>
        <w:tc>
          <w:tcPr>
            <w:tcW w:w="2250" w:type="dxa"/>
            <w:gridSpan w:val="3"/>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 xml:space="preserve">Situation of two people deprived of liberty in the Office on Judicial Aid of the National Police. </w:t>
            </w:r>
          </w:p>
        </w:tc>
        <w:tc>
          <w:tcPr>
            <w:tcW w:w="99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4</w:t>
            </w:r>
          </w:p>
        </w:tc>
        <w:tc>
          <w:tcPr>
            <w:tcW w:w="1015" w:type="dxa"/>
            <w:gridSpan w:val="2"/>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No</w:t>
            </w:r>
          </w:p>
        </w:tc>
      </w:tr>
      <w:tr w:rsidR="00A11BB2" w:rsidRPr="005F4DF1" w:rsidTr="007C434C">
        <w:trPr>
          <w:gridAfter w:val="2"/>
          <w:wAfter w:w="31" w:type="dxa"/>
          <w:trHeight w:hRule="exact" w:val="820"/>
          <w:jc w:val="center"/>
        </w:trPr>
        <w:tc>
          <w:tcPr>
            <w:tcW w:w="1352" w:type="dxa"/>
            <w:vMerge/>
            <w:tcBorders>
              <w:left w:val="single" w:sz="4" w:space="0" w:color="FFFFFF"/>
            </w:tcBorders>
            <w:shd w:val="clear" w:color="auto" w:fill="4F81BD"/>
            <w:noWrap/>
            <w:vAlign w:val="center"/>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BDD6EE" w:themeFill="accent1" w:themeFillTint="66"/>
            <w:noWrap/>
          </w:tcPr>
          <w:p w:rsidR="00A11BB2" w:rsidRPr="005F4DF1" w:rsidRDefault="00A11BB2" w:rsidP="00C77291">
            <w:pPr>
              <w:spacing w:line="288" w:lineRule="auto"/>
              <w:rPr>
                <w:rFonts w:ascii="Cambria" w:eastAsia="Helvetica" w:hAnsi="Cambria" w:cs="Calibri Light"/>
                <w:sz w:val="18"/>
                <w:szCs w:val="18"/>
              </w:rPr>
            </w:pPr>
          </w:p>
        </w:tc>
        <w:tc>
          <w:tcPr>
            <w:tcW w:w="1572"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720"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128"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24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7/10/2018</w:t>
            </w:r>
          </w:p>
        </w:tc>
        <w:tc>
          <w:tcPr>
            <w:tcW w:w="2250" w:type="dxa"/>
            <w:gridSpan w:val="3"/>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New facts of violence in Carazo department.</w:t>
            </w:r>
          </w:p>
        </w:tc>
        <w:tc>
          <w:tcPr>
            <w:tcW w:w="99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015" w:type="dxa"/>
            <w:gridSpan w:val="2"/>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No</w:t>
            </w:r>
          </w:p>
        </w:tc>
      </w:tr>
      <w:tr w:rsidR="00A11BB2" w:rsidRPr="005F4DF1" w:rsidTr="00802727">
        <w:trPr>
          <w:gridAfter w:val="2"/>
          <w:wAfter w:w="31" w:type="dxa"/>
          <w:trHeight w:hRule="exact" w:val="712"/>
          <w:jc w:val="center"/>
        </w:trPr>
        <w:tc>
          <w:tcPr>
            <w:tcW w:w="1352" w:type="dxa"/>
            <w:vMerge/>
            <w:tcBorders>
              <w:left w:val="single" w:sz="4" w:space="0" w:color="FFFFFF"/>
            </w:tcBorders>
            <w:shd w:val="clear" w:color="auto" w:fill="4F81BD"/>
            <w:noWrap/>
            <w:vAlign w:val="center"/>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DEEAF6" w:themeFill="accent1" w:themeFillTint="33"/>
            <w:noWrap/>
          </w:tcPr>
          <w:p w:rsidR="00A11BB2" w:rsidRPr="005F4DF1" w:rsidRDefault="00A11BB2" w:rsidP="00C77291">
            <w:pPr>
              <w:spacing w:line="288" w:lineRule="auto"/>
              <w:rPr>
                <w:rFonts w:ascii="Cambria" w:eastAsia="Helvetica" w:hAnsi="Cambria" w:cs="Calibri Light"/>
                <w:sz w:val="18"/>
                <w:szCs w:val="18"/>
              </w:rPr>
            </w:pPr>
          </w:p>
        </w:tc>
        <w:tc>
          <w:tcPr>
            <w:tcW w:w="1572"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720"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24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8/15/2018</w:t>
            </w:r>
          </w:p>
        </w:tc>
        <w:tc>
          <w:tcPr>
            <w:tcW w:w="2250" w:type="dxa"/>
            <w:gridSpan w:val="3"/>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Dismissals in hospitals and health clinics.</w:t>
            </w:r>
          </w:p>
        </w:tc>
        <w:tc>
          <w:tcPr>
            <w:tcW w:w="99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015" w:type="dxa"/>
            <w:gridSpan w:val="2"/>
            <w:shd w:val="clear" w:color="auto" w:fill="DEEAF6" w:themeFill="accent1" w:themeFillTint="33"/>
          </w:tcPr>
          <w:p w:rsidR="00A11BB2" w:rsidRPr="005F4DF1" w:rsidRDefault="00DF6ED3" w:rsidP="00C77291">
            <w:pPr>
              <w:rPr>
                <w:rFonts w:ascii="Cambria" w:hAnsi="Cambria" w:cs="Calibri Light"/>
                <w:bCs/>
                <w:color w:val="000000"/>
                <w:sz w:val="18"/>
                <w:szCs w:val="18"/>
              </w:rPr>
            </w:pPr>
            <w:r w:rsidRPr="005F4DF1">
              <w:rPr>
                <w:rFonts w:ascii="Cambria" w:hAnsi="Cambria" w:cs="Calibri Light"/>
                <w:color w:val="000000"/>
                <w:sz w:val="18"/>
                <w:szCs w:val="18"/>
                <w:lang w:val="en"/>
              </w:rPr>
              <w:t>No</w:t>
            </w:r>
          </w:p>
        </w:tc>
      </w:tr>
      <w:tr w:rsidR="00A11BB2" w:rsidRPr="005F4DF1" w:rsidTr="007C434C">
        <w:trPr>
          <w:gridAfter w:val="2"/>
          <w:wAfter w:w="31" w:type="dxa"/>
          <w:trHeight w:hRule="exact" w:val="1009"/>
          <w:jc w:val="center"/>
        </w:trPr>
        <w:tc>
          <w:tcPr>
            <w:tcW w:w="1352" w:type="dxa"/>
            <w:vMerge/>
            <w:tcBorders>
              <w:left w:val="single" w:sz="4" w:space="0" w:color="FFFFFF"/>
            </w:tcBorders>
            <w:shd w:val="clear" w:color="auto" w:fill="4F81BD"/>
            <w:noWrap/>
            <w:vAlign w:val="center"/>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BDD6EE" w:themeFill="accent1" w:themeFillTint="66"/>
            <w:noWrap/>
          </w:tcPr>
          <w:p w:rsidR="00A11BB2" w:rsidRPr="005F4DF1" w:rsidRDefault="00A11BB2" w:rsidP="00C77291">
            <w:pPr>
              <w:spacing w:line="288" w:lineRule="auto"/>
              <w:rPr>
                <w:rFonts w:ascii="Cambria" w:eastAsia="Helvetica" w:hAnsi="Cambria" w:cs="Calibri Light"/>
                <w:sz w:val="18"/>
                <w:szCs w:val="18"/>
              </w:rPr>
            </w:pPr>
          </w:p>
        </w:tc>
        <w:tc>
          <w:tcPr>
            <w:tcW w:w="1572"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720"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128"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24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12/21/2018</w:t>
            </w:r>
          </w:p>
        </w:tc>
        <w:tc>
          <w:tcPr>
            <w:tcW w:w="2250" w:type="dxa"/>
            <w:gridSpan w:val="3"/>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Cancellation of the juridical personality of civil society organizations.</w:t>
            </w:r>
          </w:p>
        </w:tc>
        <w:tc>
          <w:tcPr>
            <w:tcW w:w="99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015" w:type="dxa"/>
            <w:gridSpan w:val="2"/>
            <w:shd w:val="clear" w:color="auto" w:fill="BDD6EE" w:themeFill="accent1" w:themeFillTint="66"/>
          </w:tcPr>
          <w:p w:rsidR="00A11BB2" w:rsidRPr="005F4DF1" w:rsidRDefault="00DF6ED3" w:rsidP="00C77291">
            <w:pPr>
              <w:rPr>
                <w:rFonts w:ascii="Cambria" w:hAnsi="Cambria" w:cs="Calibri Light"/>
                <w:bCs/>
                <w:color w:val="000000"/>
                <w:sz w:val="18"/>
                <w:szCs w:val="18"/>
              </w:rPr>
            </w:pPr>
            <w:r w:rsidRPr="005F4DF1">
              <w:rPr>
                <w:rFonts w:ascii="Cambria" w:hAnsi="Cambria" w:cs="Calibri Light"/>
                <w:color w:val="000000"/>
                <w:sz w:val="18"/>
                <w:szCs w:val="18"/>
                <w:lang w:val="en"/>
              </w:rPr>
              <w:t>No</w:t>
            </w:r>
          </w:p>
        </w:tc>
      </w:tr>
      <w:tr w:rsidR="00A11BB2" w:rsidRPr="005F4DF1" w:rsidTr="00802727">
        <w:trPr>
          <w:gridAfter w:val="2"/>
          <w:wAfter w:w="31" w:type="dxa"/>
          <w:trHeight w:hRule="exact" w:val="1333"/>
          <w:jc w:val="center"/>
        </w:trPr>
        <w:tc>
          <w:tcPr>
            <w:tcW w:w="1352" w:type="dxa"/>
            <w:vMerge w:val="restart"/>
            <w:tcBorders>
              <w:left w:val="single" w:sz="4" w:space="0" w:color="FFFFFF"/>
            </w:tcBorders>
            <w:shd w:val="clear" w:color="auto" w:fill="4F81BD"/>
            <w:noWrap/>
            <w:vAlign w:val="center"/>
            <w:hideMark/>
          </w:tcPr>
          <w:p w:rsidR="00A11BB2" w:rsidRPr="005F4DF1" w:rsidRDefault="00A11BB2" w:rsidP="00C77291">
            <w:pPr>
              <w:spacing w:line="288" w:lineRule="auto"/>
              <w:rPr>
                <w:rFonts w:ascii="Cambria" w:eastAsia="Helvetica" w:hAnsi="Cambria" w:cs="Calibri Light"/>
                <w:b/>
                <w:bCs/>
                <w:color w:val="FFFFFF"/>
                <w:sz w:val="18"/>
                <w:szCs w:val="18"/>
              </w:rPr>
            </w:pPr>
            <w:r w:rsidRPr="005F4DF1">
              <w:rPr>
                <w:rFonts w:ascii="Cambria" w:eastAsia="Helvetica" w:hAnsi="Cambria" w:cs="Calibri Light"/>
                <w:b/>
                <w:bCs/>
                <w:color w:val="FFFFFF"/>
                <w:sz w:val="18"/>
                <w:szCs w:val="18"/>
                <w:lang w:val="en"/>
              </w:rPr>
              <w:t>Paraguay</w:t>
            </w:r>
          </w:p>
        </w:tc>
        <w:tc>
          <w:tcPr>
            <w:tcW w:w="1121" w:type="dxa"/>
            <w:shd w:val="clear" w:color="auto" w:fill="DEEAF6" w:themeFill="accent1" w:themeFillTint="33"/>
            <w:noWrap/>
          </w:tcPr>
          <w:p w:rsidR="00A11BB2" w:rsidRPr="005F4DF1" w:rsidRDefault="00A11BB2" w:rsidP="00C77291">
            <w:pPr>
              <w:spacing w:line="288" w:lineRule="auto"/>
              <w:rPr>
                <w:rFonts w:ascii="Cambria" w:eastAsia="Helvetica" w:hAnsi="Cambria" w:cs="Calibri Light"/>
                <w:color w:val="FF0000"/>
                <w:sz w:val="18"/>
                <w:szCs w:val="18"/>
              </w:rPr>
            </w:pPr>
          </w:p>
        </w:tc>
        <w:tc>
          <w:tcPr>
            <w:tcW w:w="1572" w:type="dxa"/>
            <w:shd w:val="clear" w:color="auto" w:fill="DEEAF6" w:themeFill="accent1" w:themeFillTint="33"/>
          </w:tcPr>
          <w:p w:rsidR="00A11BB2" w:rsidRPr="005F4DF1" w:rsidRDefault="00A11BB2" w:rsidP="00C77291">
            <w:pPr>
              <w:rPr>
                <w:rFonts w:ascii="Cambria" w:hAnsi="Cambria" w:cs="Calibri Light"/>
                <w:bCs/>
                <w:color w:val="FF0000"/>
                <w:sz w:val="18"/>
                <w:szCs w:val="18"/>
              </w:rPr>
            </w:pPr>
          </w:p>
        </w:tc>
        <w:tc>
          <w:tcPr>
            <w:tcW w:w="720"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24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2/1/2018</w:t>
            </w:r>
          </w:p>
        </w:tc>
        <w:tc>
          <w:tcPr>
            <w:tcW w:w="2250" w:type="dxa"/>
            <w:gridSpan w:val="3"/>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 xml:space="preserve">Situation of individuals belonging to the Ava Guaraní </w:t>
            </w:r>
            <w:proofErr w:type="spellStart"/>
            <w:r w:rsidRPr="005F4DF1">
              <w:rPr>
                <w:rFonts w:ascii="Cambria" w:hAnsi="Cambria" w:cs="Calibri Light"/>
                <w:color w:val="000000"/>
                <w:sz w:val="18"/>
                <w:szCs w:val="18"/>
                <w:lang w:val="en"/>
              </w:rPr>
              <w:t>Jejeytymirî</w:t>
            </w:r>
            <w:proofErr w:type="spellEnd"/>
            <w:r w:rsidRPr="005F4DF1">
              <w:rPr>
                <w:rFonts w:ascii="Cambria" w:hAnsi="Cambria" w:cs="Calibri Light"/>
                <w:color w:val="000000"/>
                <w:sz w:val="18"/>
                <w:szCs w:val="18"/>
                <w:lang w:val="en"/>
              </w:rPr>
              <w:t xml:space="preserve"> who were evicted and displaced.</w:t>
            </w:r>
          </w:p>
        </w:tc>
        <w:tc>
          <w:tcPr>
            <w:tcW w:w="993"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2</w:t>
            </w:r>
          </w:p>
        </w:tc>
        <w:tc>
          <w:tcPr>
            <w:tcW w:w="1015" w:type="dxa"/>
            <w:gridSpan w:val="2"/>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7C434C">
        <w:trPr>
          <w:gridAfter w:val="2"/>
          <w:wAfter w:w="31" w:type="dxa"/>
          <w:trHeight w:hRule="exact" w:val="838"/>
          <w:jc w:val="center"/>
        </w:trPr>
        <w:tc>
          <w:tcPr>
            <w:tcW w:w="1352" w:type="dxa"/>
            <w:vMerge/>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BDD6EE" w:themeFill="accent1" w:themeFillTint="66"/>
            <w:noWrap/>
          </w:tcPr>
          <w:p w:rsidR="00A11BB2" w:rsidRPr="005F4DF1" w:rsidRDefault="00A11BB2" w:rsidP="00C77291">
            <w:pPr>
              <w:spacing w:line="288" w:lineRule="auto"/>
              <w:rPr>
                <w:rFonts w:ascii="Cambria" w:eastAsia="Helvetica" w:hAnsi="Cambria" w:cs="Calibri Light"/>
                <w:sz w:val="18"/>
                <w:szCs w:val="18"/>
              </w:rPr>
            </w:pPr>
          </w:p>
        </w:tc>
        <w:tc>
          <w:tcPr>
            <w:tcW w:w="1572"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720"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128"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24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7/3/2018</w:t>
            </w:r>
          </w:p>
        </w:tc>
        <w:tc>
          <w:tcPr>
            <w:tcW w:w="2250" w:type="dxa"/>
            <w:gridSpan w:val="3"/>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Right to vote for persons with disabilities</w:t>
            </w:r>
          </w:p>
        </w:tc>
        <w:tc>
          <w:tcPr>
            <w:tcW w:w="993"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1015" w:type="dxa"/>
            <w:gridSpan w:val="2"/>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A300C0">
        <w:trPr>
          <w:gridAfter w:val="2"/>
          <w:wAfter w:w="31" w:type="dxa"/>
          <w:trHeight w:hRule="exact" w:val="1153"/>
          <w:jc w:val="center"/>
        </w:trPr>
        <w:tc>
          <w:tcPr>
            <w:tcW w:w="1352" w:type="dxa"/>
            <w:vMerge w:val="restart"/>
            <w:tcBorders>
              <w:left w:val="single" w:sz="4" w:space="0" w:color="FFFFFF"/>
            </w:tcBorders>
            <w:shd w:val="clear" w:color="auto" w:fill="4F81BD"/>
            <w:noWrap/>
            <w:vAlign w:val="center"/>
          </w:tcPr>
          <w:p w:rsidR="00A11BB2" w:rsidRPr="005F4DF1" w:rsidRDefault="00A11BB2" w:rsidP="00C77291">
            <w:pPr>
              <w:spacing w:line="288" w:lineRule="auto"/>
              <w:rPr>
                <w:rFonts w:ascii="Cambria" w:eastAsia="Helvetica" w:hAnsi="Cambria" w:cs="Calibri Light"/>
                <w:b/>
                <w:bCs/>
                <w:color w:val="FFFFFF"/>
                <w:sz w:val="18"/>
                <w:szCs w:val="18"/>
              </w:rPr>
            </w:pPr>
            <w:r w:rsidRPr="005F4DF1">
              <w:rPr>
                <w:rFonts w:ascii="Cambria" w:eastAsia="Helvetica" w:hAnsi="Cambria" w:cs="Calibri Light"/>
                <w:b/>
                <w:bCs/>
                <w:color w:val="FFFFFF"/>
                <w:sz w:val="18"/>
                <w:szCs w:val="18"/>
                <w:lang w:val="en"/>
              </w:rPr>
              <w:t>Peru</w:t>
            </w:r>
          </w:p>
        </w:tc>
        <w:tc>
          <w:tcPr>
            <w:tcW w:w="1121" w:type="dxa"/>
            <w:shd w:val="clear" w:color="auto" w:fill="DEEAF6" w:themeFill="accent1" w:themeFillTint="33"/>
            <w:noWrap/>
          </w:tcPr>
          <w:p w:rsidR="00A11BB2" w:rsidRPr="005F4DF1" w:rsidRDefault="00A11BB2" w:rsidP="00C77291">
            <w:pPr>
              <w:spacing w:line="288" w:lineRule="auto"/>
              <w:rPr>
                <w:rFonts w:ascii="Cambria" w:eastAsia="Helvetica" w:hAnsi="Cambria" w:cs="Calibri Light"/>
                <w:color w:val="FF0000"/>
                <w:sz w:val="18"/>
                <w:szCs w:val="18"/>
              </w:rPr>
            </w:pPr>
          </w:p>
        </w:tc>
        <w:tc>
          <w:tcPr>
            <w:tcW w:w="1572" w:type="dxa"/>
            <w:shd w:val="clear" w:color="auto" w:fill="DEEAF6" w:themeFill="accent1" w:themeFillTint="33"/>
          </w:tcPr>
          <w:p w:rsidR="00A11BB2" w:rsidRPr="005F4DF1" w:rsidRDefault="00A11BB2" w:rsidP="00C77291">
            <w:pPr>
              <w:rPr>
                <w:rFonts w:ascii="Cambria" w:hAnsi="Cambria" w:cs="Calibri Light"/>
                <w:bCs/>
                <w:color w:val="FF0000"/>
                <w:sz w:val="18"/>
                <w:szCs w:val="18"/>
              </w:rPr>
            </w:pPr>
          </w:p>
        </w:tc>
        <w:tc>
          <w:tcPr>
            <w:tcW w:w="720"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24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1/16/2017</w:t>
            </w:r>
          </w:p>
        </w:tc>
        <w:tc>
          <w:tcPr>
            <w:tcW w:w="2250" w:type="dxa"/>
            <w:gridSpan w:val="3"/>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Bill 1123/2016-CR on building highways and maintaining access roads in the Ucayali region.</w:t>
            </w:r>
          </w:p>
        </w:tc>
        <w:tc>
          <w:tcPr>
            <w:tcW w:w="993"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7</w:t>
            </w:r>
          </w:p>
        </w:tc>
        <w:tc>
          <w:tcPr>
            <w:tcW w:w="1015" w:type="dxa"/>
            <w:gridSpan w:val="2"/>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7C434C">
        <w:trPr>
          <w:gridAfter w:val="2"/>
          <w:wAfter w:w="31" w:type="dxa"/>
          <w:trHeight w:hRule="exact" w:val="910"/>
          <w:jc w:val="center"/>
        </w:trPr>
        <w:tc>
          <w:tcPr>
            <w:tcW w:w="1352" w:type="dxa"/>
            <w:vMerge/>
            <w:tcBorders>
              <w:left w:val="single" w:sz="4" w:space="0" w:color="FFFFFF"/>
            </w:tcBorders>
            <w:shd w:val="clear" w:color="auto" w:fill="4F81BD"/>
            <w:noWrap/>
            <w:vAlign w:val="center"/>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BDD6EE" w:themeFill="accent1" w:themeFillTint="66"/>
            <w:noWrap/>
          </w:tcPr>
          <w:p w:rsidR="00A11BB2" w:rsidRPr="005F4DF1" w:rsidRDefault="00A11BB2" w:rsidP="00C77291">
            <w:pPr>
              <w:spacing w:line="288" w:lineRule="auto"/>
              <w:rPr>
                <w:rFonts w:ascii="Cambria" w:eastAsia="Helvetica" w:hAnsi="Cambria" w:cs="Calibri Light"/>
                <w:color w:val="FF0000"/>
                <w:sz w:val="18"/>
                <w:szCs w:val="18"/>
              </w:rPr>
            </w:pPr>
          </w:p>
        </w:tc>
        <w:tc>
          <w:tcPr>
            <w:tcW w:w="1572" w:type="dxa"/>
            <w:shd w:val="clear" w:color="auto" w:fill="BDD6EE" w:themeFill="accent1" w:themeFillTint="66"/>
          </w:tcPr>
          <w:p w:rsidR="00A11BB2" w:rsidRPr="005F4DF1" w:rsidRDefault="00A11BB2" w:rsidP="00C77291">
            <w:pPr>
              <w:rPr>
                <w:rFonts w:ascii="Cambria" w:hAnsi="Cambria" w:cs="Calibri Light"/>
                <w:bCs/>
                <w:color w:val="FF0000"/>
                <w:sz w:val="18"/>
                <w:szCs w:val="18"/>
              </w:rPr>
            </w:pPr>
          </w:p>
        </w:tc>
        <w:tc>
          <w:tcPr>
            <w:tcW w:w="720"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128"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24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1/23/2018</w:t>
            </w:r>
          </w:p>
        </w:tc>
        <w:tc>
          <w:tcPr>
            <w:tcW w:w="2250" w:type="dxa"/>
            <w:gridSpan w:val="3"/>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Bill to regulate State advertising.</w:t>
            </w:r>
          </w:p>
        </w:tc>
        <w:tc>
          <w:tcPr>
            <w:tcW w:w="993"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1015" w:type="dxa"/>
            <w:gridSpan w:val="2"/>
            <w:shd w:val="clear" w:color="auto" w:fill="BDD6EE" w:themeFill="accent1" w:themeFillTint="66"/>
          </w:tcPr>
          <w:p w:rsidR="00A11BB2" w:rsidRPr="005F4DF1" w:rsidRDefault="00A91A0A"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802727">
        <w:trPr>
          <w:gridAfter w:val="2"/>
          <w:wAfter w:w="31" w:type="dxa"/>
          <w:trHeight w:hRule="exact" w:val="910"/>
          <w:jc w:val="center"/>
        </w:trPr>
        <w:tc>
          <w:tcPr>
            <w:tcW w:w="1352" w:type="dxa"/>
            <w:vMerge/>
            <w:tcBorders>
              <w:left w:val="single" w:sz="4" w:space="0" w:color="FFFFFF"/>
            </w:tcBorders>
            <w:shd w:val="clear" w:color="auto" w:fill="4F81BD"/>
            <w:noWrap/>
            <w:vAlign w:val="center"/>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DEEAF6" w:themeFill="accent1" w:themeFillTint="33"/>
            <w:noWrap/>
          </w:tcPr>
          <w:p w:rsidR="00A11BB2" w:rsidRPr="005F4DF1" w:rsidRDefault="00A11BB2" w:rsidP="00C77291">
            <w:pPr>
              <w:spacing w:line="288" w:lineRule="auto"/>
              <w:rPr>
                <w:rFonts w:ascii="Cambria" w:eastAsia="Helvetica" w:hAnsi="Cambria" w:cs="Calibri Light"/>
                <w:color w:val="FF0000"/>
                <w:sz w:val="18"/>
                <w:szCs w:val="18"/>
              </w:rPr>
            </w:pPr>
          </w:p>
        </w:tc>
        <w:tc>
          <w:tcPr>
            <w:tcW w:w="1572" w:type="dxa"/>
            <w:shd w:val="clear" w:color="auto" w:fill="DEEAF6" w:themeFill="accent1" w:themeFillTint="33"/>
          </w:tcPr>
          <w:p w:rsidR="00A11BB2" w:rsidRPr="005F4DF1" w:rsidRDefault="00A11BB2" w:rsidP="00C77291">
            <w:pPr>
              <w:rPr>
                <w:rFonts w:ascii="Cambria" w:hAnsi="Cambria" w:cs="Calibri Light"/>
                <w:bCs/>
                <w:color w:val="FF0000"/>
                <w:sz w:val="18"/>
                <w:szCs w:val="18"/>
              </w:rPr>
            </w:pPr>
          </w:p>
        </w:tc>
        <w:tc>
          <w:tcPr>
            <w:tcW w:w="720"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24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5/3/2018</w:t>
            </w:r>
          </w:p>
        </w:tc>
        <w:tc>
          <w:tcPr>
            <w:tcW w:w="2250" w:type="dxa"/>
            <w:gridSpan w:val="3"/>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Sexual violence against girls and adolescents in schools</w:t>
            </w:r>
          </w:p>
        </w:tc>
        <w:tc>
          <w:tcPr>
            <w:tcW w:w="993"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1015" w:type="dxa"/>
            <w:gridSpan w:val="2"/>
            <w:shd w:val="clear" w:color="auto" w:fill="DEEAF6" w:themeFill="accent1" w:themeFillTint="33"/>
          </w:tcPr>
          <w:p w:rsidR="00A11BB2" w:rsidRPr="005F4DF1" w:rsidRDefault="00924524"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No</w:t>
            </w:r>
          </w:p>
        </w:tc>
      </w:tr>
      <w:tr w:rsidR="00A11BB2" w:rsidRPr="005F4DF1" w:rsidTr="007C434C">
        <w:trPr>
          <w:gridAfter w:val="2"/>
          <w:wAfter w:w="31" w:type="dxa"/>
          <w:trHeight w:hRule="exact" w:val="1225"/>
          <w:jc w:val="center"/>
        </w:trPr>
        <w:tc>
          <w:tcPr>
            <w:tcW w:w="1352" w:type="dxa"/>
            <w:vMerge/>
            <w:tcBorders>
              <w:left w:val="single" w:sz="4" w:space="0" w:color="FFFFFF"/>
            </w:tcBorders>
            <w:shd w:val="clear" w:color="auto" w:fill="4F81BD"/>
            <w:noWrap/>
            <w:vAlign w:val="center"/>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BDD6EE" w:themeFill="accent1" w:themeFillTint="66"/>
            <w:noWrap/>
          </w:tcPr>
          <w:p w:rsidR="00A11BB2" w:rsidRPr="005F4DF1" w:rsidRDefault="00A11BB2" w:rsidP="00C77291">
            <w:pPr>
              <w:spacing w:line="288" w:lineRule="auto"/>
              <w:rPr>
                <w:rFonts w:ascii="Cambria" w:eastAsia="Helvetica" w:hAnsi="Cambria" w:cs="Calibri Light"/>
                <w:color w:val="FF0000"/>
                <w:sz w:val="18"/>
                <w:szCs w:val="18"/>
              </w:rPr>
            </w:pPr>
          </w:p>
        </w:tc>
        <w:tc>
          <w:tcPr>
            <w:tcW w:w="1572" w:type="dxa"/>
            <w:shd w:val="clear" w:color="auto" w:fill="BDD6EE" w:themeFill="accent1" w:themeFillTint="66"/>
          </w:tcPr>
          <w:p w:rsidR="00A11BB2" w:rsidRPr="005F4DF1" w:rsidRDefault="00A11BB2" w:rsidP="00C77291">
            <w:pPr>
              <w:rPr>
                <w:rFonts w:ascii="Cambria" w:hAnsi="Cambria" w:cs="Calibri Light"/>
                <w:bCs/>
                <w:color w:val="FF0000"/>
                <w:sz w:val="18"/>
                <w:szCs w:val="18"/>
              </w:rPr>
            </w:pPr>
          </w:p>
        </w:tc>
        <w:tc>
          <w:tcPr>
            <w:tcW w:w="720"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128"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24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7/17/2018</w:t>
            </w:r>
          </w:p>
        </w:tc>
        <w:tc>
          <w:tcPr>
            <w:tcW w:w="2250" w:type="dxa"/>
            <w:gridSpan w:val="3"/>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Request for information on facts of corruption in the judicial system.</w:t>
            </w:r>
          </w:p>
        </w:tc>
        <w:tc>
          <w:tcPr>
            <w:tcW w:w="993"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1015" w:type="dxa"/>
            <w:gridSpan w:val="2"/>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802727">
        <w:trPr>
          <w:gridAfter w:val="2"/>
          <w:wAfter w:w="31" w:type="dxa"/>
          <w:trHeight w:hRule="exact" w:val="2053"/>
          <w:jc w:val="center"/>
        </w:trPr>
        <w:tc>
          <w:tcPr>
            <w:tcW w:w="1352" w:type="dxa"/>
            <w:vMerge/>
            <w:tcBorders>
              <w:left w:val="single" w:sz="4" w:space="0" w:color="FFFFFF"/>
            </w:tcBorders>
            <w:shd w:val="clear" w:color="auto" w:fill="4F81BD"/>
            <w:noWrap/>
            <w:vAlign w:val="center"/>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DEEAF6" w:themeFill="accent1" w:themeFillTint="33"/>
            <w:noWrap/>
          </w:tcPr>
          <w:p w:rsidR="00A11BB2" w:rsidRPr="005F4DF1" w:rsidRDefault="00A11BB2" w:rsidP="00C77291">
            <w:pPr>
              <w:spacing w:line="288" w:lineRule="auto"/>
              <w:rPr>
                <w:rFonts w:ascii="Cambria" w:eastAsia="Helvetica" w:hAnsi="Cambria" w:cs="Calibri Light"/>
                <w:color w:val="FF0000"/>
                <w:sz w:val="18"/>
                <w:szCs w:val="18"/>
              </w:rPr>
            </w:pPr>
          </w:p>
        </w:tc>
        <w:tc>
          <w:tcPr>
            <w:tcW w:w="1572" w:type="dxa"/>
            <w:shd w:val="clear" w:color="auto" w:fill="DEEAF6" w:themeFill="accent1" w:themeFillTint="33"/>
          </w:tcPr>
          <w:p w:rsidR="00A11BB2" w:rsidRPr="005F4DF1" w:rsidRDefault="00A11BB2" w:rsidP="00C77291">
            <w:pPr>
              <w:rPr>
                <w:rFonts w:ascii="Cambria" w:hAnsi="Cambria" w:cs="Calibri Light"/>
                <w:bCs/>
                <w:color w:val="FF0000"/>
                <w:sz w:val="18"/>
                <w:szCs w:val="18"/>
              </w:rPr>
            </w:pPr>
          </w:p>
        </w:tc>
        <w:tc>
          <w:tcPr>
            <w:tcW w:w="720"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24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10/11/2018</w:t>
            </w:r>
          </w:p>
        </w:tc>
        <w:tc>
          <w:tcPr>
            <w:tcW w:w="2250" w:type="dxa"/>
            <w:gridSpan w:val="3"/>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Request for information on the bill creating a national system on transparency, access to public information, and protection of personal information.</w:t>
            </w:r>
          </w:p>
        </w:tc>
        <w:tc>
          <w:tcPr>
            <w:tcW w:w="993"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1015" w:type="dxa"/>
            <w:gridSpan w:val="2"/>
            <w:shd w:val="clear" w:color="auto" w:fill="DEEAF6" w:themeFill="accent1" w:themeFillTint="33"/>
          </w:tcPr>
          <w:p w:rsidR="00A11BB2" w:rsidRPr="005F4DF1" w:rsidRDefault="000751F6"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CB2DD3">
        <w:trPr>
          <w:gridAfter w:val="2"/>
          <w:wAfter w:w="31" w:type="dxa"/>
          <w:trHeight w:hRule="exact" w:val="1207"/>
          <w:jc w:val="center"/>
        </w:trPr>
        <w:tc>
          <w:tcPr>
            <w:tcW w:w="1352" w:type="dxa"/>
            <w:vMerge/>
            <w:tcBorders>
              <w:left w:val="single" w:sz="4" w:space="0" w:color="FFFFFF"/>
            </w:tcBorders>
            <w:shd w:val="clear" w:color="auto" w:fill="4F81BD"/>
            <w:noWrap/>
            <w:vAlign w:val="center"/>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BDD6EE" w:themeFill="accent1" w:themeFillTint="66"/>
            <w:noWrap/>
          </w:tcPr>
          <w:p w:rsidR="00A11BB2" w:rsidRPr="005F4DF1" w:rsidRDefault="00A11BB2" w:rsidP="00C77291">
            <w:pPr>
              <w:spacing w:line="288" w:lineRule="auto"/>
              <w:rPr>
                <w:rFonts w:ascii="Cambria" w:eastAsia="Helvetica" w:hAnsi="Cambria" w:cs="Calibri Light"/>
                <w:color w:val="FF0000"/>
                <w:sz w:val="18"/>
                <w:szCs w:val="18"/>
              </w:rPr>
            </w:pPr>
          </w:p>
        </w:tc>
        <w:tc>
          <w:tcPr>
            <w:tcW w:w="1572" w:type="dxa"/>
            <w:shd w:val="clear" w:color="auto" w:fill="BDD6EE" w:themeFill="accent1" w:themeFillTint="66"/>
          </w:tcPr>
          <w:p w:rsidR="00A11BB2" w:rsidRPr="005F4DF1" w:rsidRDefault="00A11BB2" w:rsidP="00C77291">
            <w:pPr>
              <w:rPr>
                <w:rFonts w:ascii="Cambria" w:hAnsi="Cambria" w:cs="Calibri Light"/>
                <w:bCs/>
                <w:color w:val="FF0000"/>
                <w:sz w:val="18"/>
                <w:szCs w:val="18"/>
              </w:rPr>
            </w:pPr>
          </w:p>
        </w:tc>
        <w:tc>
          <w:tcPr>
            <w:tcW w:w="720"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128"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124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12/27/2018</w:t>
            </w:r>
          </w:p>
        </w:tc>
        <w:tc>
          <w:tcPr>
            <w:tcW w:w="2250" w:type="dxa"/>
            <w:gridSpan w:val="3"/>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Situation of disciplinary procedure launched ex officio against provincial prosecutor José Domingo Pérez Gómez.</w:t>
            </w:r>
          </w:p>
        </w:tc>
        <w:tc>
          <w:tcPr>
            <w:tcW w:w="993"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1015" w:type="dxa"/>
            <w:gridSpan w:val="2"/>
            <w:shd w:val="clear" w:color="auto" w:fill="BDD6EE" w:themeFill="accent1" w:themeFillTint="66"/>
          </w:tcPr>
          <w:p w:rsidR="00A11BB2" w:rsidRPr="005F4DF1" w:rsidRDefault="0006263F"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CB2DD3">
        <w:trPr>
          <w:gridAfter w:val="2"/>
          <w:wAfter w:w="31" w:type="dxa"/>
          <w:trHeight w:hRule="exact" w:val="1612"/>
          <w:jc w:val="center"/>
        </w:trPr>
        <w:tc>
          <w:tcPr>
            <w:tcW w:w="1352" w:type="dxa"/>
            <w:vMerge w:val="restart"/>
            <w:tcBorders>
              <w:left w:val="single" w:sz="4" w:space="0" w:color="FFFFFF"/>
            </w:tcBorders>
            <w:shd w:val="clear" w:color="auto" w:fill="4F81BD"/>
            <w:noWrap/>
            <w:hideMark/>
          </w:tcPr>
          <w:p w:rsidR="00A11BB2" w:rsidRPr="005F4DF1" w:rsidRDefault="00A11BB2" w:rsidP="00B5117C">
            <w:pPr>
              <w:rPr>
                <w:rFonts w:ascii="Cambria" w:eastAsia="Helvetica" w:hAnsi="Cambria" w:cs="Calibri Light"/>
                <w:b/>
                <w:bCs/>
                <w:color w:val="FFFFFF"/>
                <w:sz w:val="18"/>
                <w:szCs w:val="18"/>
              </w:rPr>
            </w:pPr>
          </w:p>
          <w:p w:rsidR="00A11BB2" w:rsidRPr="005F4DF1" w:rsidRDefault="00A11BB2" w:rsidP="00B5117C">
            <w:pPr>
              <w:rPr>
                <w:rFonts w:ascii="Cambria" w:eastAsia="Helvetica" w:hAnsi="Cambria" w:cs="Calibri Light"/>
                <w:b/>
                <w:bCs/>
                <w:color w:val="FFFFFF"/>
                <w:sz w:val="18"/>
                <w:szCs w:val="18"/>
              </w:rPr>
            </w:pPr>
          </w:p>
          <w:p w:rsidR="00A11BB2" w:rsidRPr="005F4DF1" w:rsidRDefault="00A11BB2" w:rsidP="00B5117C">
            <w:pPr>
              <w:rPr>
                <w:rFonts w:ascii="Cambria" w:eastAsia="Helvetica" w:hAnsi="Cambria" w:cs="Calibri Light"/>
                <w:b/>
                <w:bCs/>
                <w:color w:val="FFFFFF"/>
                <w:sz w:val="18"/>
                <w:szCs w:val="18"/>
              </w:rPr>
            </w:pPr>
          </w:p>
          <w:p w:rsidR="00A11BB2" w:rsidRPr="005F4DF1" w:rsidRDefault="00A11BB2" w:rsidP="00B5117C">
            <w:pPr>
              <w:rPr>
                <w:rFonts w:ascii="Cambria" w:eastAsia="Helvetica" w:hAnsi="Cambria" w:cs="Calibri Light"/>
                <w:b/>
                <w:bCs/>
                <w:color w:val="FFFFFF"/>
                <w:sz w:val="18"/>
                <w:szCs w:val="18"/>
              </w:rPr>
            </w:pPr>
          </w:p>
          <w:p w:rsidR="00A11BB2" w:rsidRPr="005F4DF1" w:rsidRDefault="00A11BB2" w:rsidP="00B5117C">
            <w:pPr>
              <w:rPr>
                <w:rFonts w:ascii="Cambria" w:eastAsia="Helvetica" w:hAnsi="Cambria" w:cs="Calibri Light"/>
                <w:b/>
                <w:bCs/>
                <w:color w:val="FFFFFF"/>
                <w:sz w:val="18"/>
                <w:szCs w:val="18"/>
              </w:rPr>
            </w:pPr>
          </w:p>
          <w:p w:rsidR="00A11BB2" w:rsidRPr="005F4DF1" w:rsidRDefault="00A11BB2" w:rsidP="00B5117C">
            <w:pPr>
              <w:rPr>
                <w:rFonts w:ascii="Cambria" w:eastAsia="Helvetica" w:hAnsi="Cambria" w:cs="Calibri Light"/>
                <w:b/>
                <w:bCs/>
                <w:color w:val="FFFFFF"/>
                <w:sz w:val="18"/>
                <w:szCs w:val="18"/>
              </w:rPr>
            </w:pPr>
            <w:r w:rsidRPr="005F4DF1">
              <w:rPr>
                <w:rFonts w:ascii="Cambria" w:eastAsia="Helvetica" w:hAnsi="Cambria" w:cs="Calibri Light"/>
                <w:b/>
                <w:bCs/>
                <w:color w:val="FFFFFF"/>
                <w:sz w:val="18"/>
                <w:szCs w:val="18"/>
                <w:lang w:val="en"/>
              </w:rPr>
              <w:t>Dominican Republic</w:t>
            </w:r>
          </w:p>
        </w:tc>
        <w:tc>
          <w:tcPr>
            <w:tcW w:w="1121" w:type="dxa"/>
            <w:shd w:val="clear" w:color="auto" w:fill="DEEAF6" w:themeFill="accent1" w:themeFillTint="33"/>
            <w:noWrap/>
          </w:tcPr>
          <w:p w:rsidR="00A11BB2" w:rsidRPr="005F4DF1" w:rsidRDefault="00A11BB2" w:rsidP="00B5117C">
            <w:pPr>
              <w:rPr>
                <w:rFonts w:ascii="Cambria" w:eastAsia="Helvetica" w:hAnsi="Cambria" w:cs="Calibri Light"/>
                <w:sz w:val="18"/>
                <w:szCs w:val="18"/>
              </w:rPr>
            </w:pPr>
          </w:p>
        </w:tc>
        <w:tc>
          <w:tcPr>
            <w:tcW w:w="1572" w:type="dxa"/>
            <w:shd w:val="clear" w:color="auto" w:fill="DEEAF6" w:themeFill="accent1" w:themeFillTint="33"/>
          </w:tcPr>
          <w:p w:rsidR="00A11BB2" w:rsidRPr="005F4DF1" w:rsidRDefault="00A11BB2" w:rsidP="00B5117C">
            <w:pPr>
              <w:rPr>
                <w:rFonts w:ascii="Cambria" w:hAnsi="Cambria" w:cs="Calibri Light"/>
                <w:bCs/>
                <w:color w:val="000000"/>
                <w:sz w:val="18"/>
                <w:szCs w:val="18"/>
              </w:rPr>
            </w:pPr>
          </w:p>
        </w:tc>
        <w:tc>
          <w:tcPr>
            <w:tcW w:w="720" w:type="dxa"/>
            <w:shd w:val="clear" w:color="auto" w:fill="DEEAF6" w:themeFill="accent1" w:themeFillTint="33"/>
          </w:tcPr>
          <w:p w:rsidR="00A11BB2" w:rsidRPr="005F4DF1" w:rsidRDefault="00A11BB2" w:rsidP="00B5117C">
            <w:pPr>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A11BB2" w:rsidP="00B5117C">
            <w:pPr>
              <w:rPr>
                <w:rFonts w:ascii="Cambria" w:hAnsi="Cambria" w:cs="Calibri Light"/>
                <w:bCs/>
                <w:color w:val="000000"/>
                <w:sz w:val="18"/>
                <w:szCs w:val="18"/>
              </w:rPr>
            </w:pPr>
          </w:p>
        </w:tc>
        <w:tc>
          <w:tcPr>
            <w:tcW w:w="1243" w:type="dxa"/>
            <w:shd w:val="clear" w:color="auto" w:fill="DEEAF6" w:themeFill="accent1" w:themeFillTint="33"/>
          </w:tcPr>
          <w:p w:rsidR="00A11BB2" w:rsidRPr="005F4DF1" w:rsidRDefault="00A11BB2" w:rsidP="00B5117C">
            <w:pPr>
              <w:rPr>
                <w:rFonts w:ascii="Cambria" w:hAnsi="Cambria" w:cs="Calibri Light"/>
                <w:bCs/>
                <w:color w:val="000000"/>
                <w:sz w:val="18"/>
                <w:szCs w:val="18"/>
              </w:rPr>
            </w:pPr>
            <w:r w:rsidRPr="005F4DF1">
              <w:rPr>
                <w:rFonts w:ascii="Cambria" w:hAnsi="Cambria" w:cs="Calibri Light"/>
                <w:color w:val="000000"/>
                <w:sz w:val="18"/>
                <w:szCs w:val="18"/>
                <w:lang w:val="en"/>
              </w:rPr>
              <w:t>7/10/2018</w:t>
            </w:r>
          </w:p>
        </w:tc>
        <w:tc>
          <w:tcPr>
            <w:tcW w:w="2250" w:type="dxa"/>
            <w:gridSpan w:val="3"/>
            <w:shd w:val="clear" w:color="auto" w:fill="DEEAF6" w:themeFill="accent1" w:themeFillTint="33"/>
          </w:tcPr>
          <w:p w:rsidR="00A11BB2" w:rsidRPr="005F4DF1" w:rsidRDefault="00A11BB2" w:rsidP="00B5117C">
            <w:pPr>
              <w:rPr>
                <w:rFonts w:ascii="Cambria" w:hAnsi="Cambria" w:cs="Calibri Light"/>
                <w:bCs/>
                <w:color w:val="000000"/>
                <w:sz w:val="18"/>
                <w:szCs w:val="18"/>
              </w:rPr>
            </w:pPr>
            <w:r w:rsidRPr="005F4DF1">
              <w:rPr>
                <w:rFonts w:ascii="Cambria" w:hAnsi="Cambria" w:cs="Calibri Light"/>
                <w:color w:val="000000"/>
                <w:sz w:val="18"/>
                <w:szCs w:val="18"/>
                <w:lang w:val="en"/>
              </w:rPr>
              <w:t>Request for relevant information to hold the Working Table on Implementation of Human Rights Policies in the Dominican Republic</w:t>
            </w:r>
          </w:p>
        </w:tc>
        <w:tc>
          <w:tcPr>
            <w:tcW w:w="993" w:type="dxa"/>
            <w:shd w:val="clear" w:color="auto" w:fill="DEEAF6" w:themeFill="accent1" w:themeFillTint="33"/>
          </w:tcPr>
          <w:p w:rsidR="00A11BB2" w:rsidRPr="005F4DF1" w:rsidRDefault="00A11BB2" w:rsidP="00B5117C">
            <w:pPr>
              <w:rPr>
                <w:rFonts w:ascii="Cambria" w:hAnsi="Cambria" w:cs="Calibri Light"/>
                <w:bCs/>
                <w:color w:val="000000"/>
                <w:sz w:val="18"/>
                <w:szCs w:val="18"/>
              </w:rPr>
            </w:pPr>
            <w:r w:rsidRPr="005F4DF1">
              <w:rPr>
                <w:rFonts w:ascii="Cambria" w:hAnsi="Cambria" w:cs="Calibri Light"/>
                <w:color w:val="000000"/>
                <w:sz w:val="18"/>
                <w:szCs w:val="18"/>
                <w:lang w:val="en"/>
              </w:rPr>
              <w:t>2</w:t>
            </w:r>
          </w:p>
        </w:tc>
        <w:tc>
          <w:tcPr>
            <w:tcW w:w="1015" w:type="dxa"/>
            <w:gridSpan w:val="2"/>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7C434C">
        <w:trPr>
          <w:gridAfter w:val="2"/>
          <w:wAfter w:w="31" w:type="dxa"/>
          <w:trHeight w:hRule="exact" w:val="2170"/>
          <w:jc w:val="center"/>
        </w:trPr>
        <w:tc>
          <w:tcPr>
            <w:tcW w:w="1352" w:type="dxa"/>
            <w:vMerge/>
            <w:tcBorders>
              <w:left w:val="single" w:sz="4" w:space="0" w:color="FFFFFF"/>
            </w:tcBorders>
            <w:shd w:val="clear" w:color="auto" w:fill="4F81BD"/>
            <w:noWrap/>
          </w:tcPr>
          <w:p w:rsidR="00A11BB2" w:rsidRPr="005F4DF1" w:rsidRDefault="00A11BB2" w:rsidP="00B5117C">
            <w:pPr>
              <w:rPr>
                <w:rFonts w:ascii="Cambria" w:eastAsia="Helvetica" w:hAnsi="Cambria" w:cs="Calibri Light"/>
                <w:b/>
                <w:bCs/>
                <w:color w:val="FFFFFF"/>
                <w:sz w:val="18"/>
                <w:szCs w:val="18"/>
              </w:rPr>
            </w:pPr>
          </w:p>
        </w:tc>
        <w:tc>
          <w:tcPr>
            <w:tcW w:w="1121" w:type="dxa"/>
            <w:shd w:val="clear" w:color="auto" w:fill="BDD6EE" w:themeFill="accent1" w:themeFillTint="66"/>
            <w:noWrap/>
          </w:tcPr>
          <w:p w:rsidR="00A11BB2" w:rsidRPr="005F4DF1" w:rsidRDefault="00A11BB2" w:rsidP="00B5117C">
            <w:pPr>
              <w:rPr>
                <w:rFonts w:ascii="Cambria" w:eastAsia="Helvetica" w:hAnsi="Cambria" w:cs="Calibri Light"/>
                <w:sz w:val="18"/>
                <w:szCs w:val="18"/>
              </w:rPr>
            </w:pPr>
          </w:p>
        </w:tc>
        <w:tc>
          <w:tcPr>
            <w:tcW w:w="1572" w:type="dxa"/>
            <w:shd w:val="clear" w:color="auto" w:fill="BDD6EE" w:themeFill="accent1" w:themeFillTint="66"/>
          </w:tcPr>
          <w:p w:rsidR="00A11BB2" w:rsidRPr="005F4DF1" w:rsidRDefault="00A11BB2" w:rsidP="00B5117C">
            <w:pPr>
              <w:rPr>
                <w:rFonts w:ascii="Cambria" w:hAnsi="Cambria" w:cs="Calibri Light"/>
                <w:bCs/>
                <w:color w:val="000000"/>
                <w:sz w:val="18"/>
                <w:szCs w:val="18"/>
              </w:rPr>
            </w:pPr>
          </w:p>
        </w:tc>
        <w:tc>
          <w:tcPr>
            <w:tcW w:w="720" w:type="dxa"/>
            <w:shd w:val="clear" w:color="auto" w:fill="BDD6EE" w:themeFill="accent1" w:themeFillTint="66"/>
          </w:tcPr>
          <w:p w:rsidR="00A11BB2" w:rsidRPr="005F4DF1" w:rsidRDefault="00A11BB2" w:rsidP="00B5117C">
            <w:pPr>
              <w:rPr>
                <w:rFonts w:ascii="Cambria" w:hAnsi="Cambria" w:cs="Calibri Light"/>
                <w:bCs/>
                <w:color w:val="000000"/>
                <w:sz w:val="18"/>
                <w:szCs w:val="18"/>
              </w:rPr>
            </w:pPr>
          </w:p>
        </w:tc>
        <w:tc>
          <w:tcPr>
            <w:tcW w:w="1128" w:type="dxa"/>
            <w:shd w:val="clear" w:color="auto" w:fill="BDD6EE" w:themeFill="accent1" w:themeFillTint="66"/>
          </w:tcPr>
          <w:p w:rsidR="00A11BB2" w:rsidRPr="005F4DF1" w:rsidRDefault="00A11BB2" w:rsidP="00B5117C">
            <w:pPr>
              <w:rPr>
                <w:rFonts w:ascii="Cambria" w:hAnsi="Cambria" w:cs="Calibri Light"/>
                <w:bCs/>
                <w:color w:val="000000"/>
                <w:sz w:val="18"/>
                <w:szCs w:val="18"/>
              </w:rPr>
            </w:pPr>
          </w:p>
        </w:tc>
        <w:tc>
          <w:tcPr>
            <w:tcW w:w="1243" w:type="dxa"/>
            <w:shd w:val="clear" w:color="auto" w:fill="BDD6EE" w:themeFill="accent1" w:themeFillTint="66"/>
          </w:tcPr>
          <w:p w:rsidR="00A11BB2" w:rsidRPr="005F4DF1" w:rsidRDefault="00A11BB2" w:rsidP="00B5117C">
            <w:pPr>
              <w:rPr>
                <w:rFonts w:ascii="Cambria" w:hAnsi="Cambria" w:cs="Calibri Light"/>
                <w:bCs/>
                <w:color w:val="000000"/>
                <w:sz w:val="18"/>
                <w:szCs w:val="18"/>
              </w:rPr>
            </w:pPr>
            <w:r w:rsidRPr="005F4DF1">
              <w:rPr>
                <w:rFonts w:ascii="Cambria" w:hAnsi="Cambria" w:cs="Calibri Light"/>
                <w:color w:val="000000"/>
                <w:sz w:val="18"/>
                <w:szCs w:val="18"/>
                <w:lang w:val="en"/>
              </w:rPr>
              <w:t>11/2/2018</w:t>
            </w:r>
          </w:p>
        </w:tc>
        <w:tc>
          <w:tcPr>
            <w:tcW w:w="2250" w:type="dxa"/>
            <w:gridSpan w:val="3"/>
            <w:shd w:val="clear" w:color="auto" w:fill="BDD6EE" w:themeFill="accent1" w:themeFillTint="66"/>
          </w:tcPr>
          <w:p w:rsidR="00A11BB2" w:rsidRPr="005F4DF1" w:rsidRDefault="00BF3BFF" w:rsidP="00B5117C">
            <w:pPr>
              <w:rPr>
                <w:rFonts w:ascii="Cambria" w:hAnsi="Cambria" w:cs="Calibri Light"/>
                <w:bCs/>
                <w:color w:val="000000"/>
                <w:sz w:val="18"/>
                <w:szCs w:val="18"/>
              </w:rPr>
            </w:pPr>
            <w:r w:rsidRPr="005F4DF1">
              <w:rPr>
                <w:rFonts w:ascii="Cambria" w:hAnsi="Cambria" w:cs="Calibri Light"/>
                <w:color w:val="000000"/>
                <w:sz w:val="18"/>
                <w:szCs w:val="18"/>
                <w:lang w:val="en"/>
              </w:rPr>
              <w:t>Request for relevant information (questionnaire) to hold the Second Working Table on Implementation of Human Rights Policies in the Dominican Republic.</w:t>
            </w:r>
          </w:p>
        </w:tc>
        <w:tc>
          <w:tcPr>
            <w:tcW w:w="993" w:type="dxa"/>
            <w:shd w:val="clear" w:color="auto" w:fill="BDD6EE" w:themeFill="accent1" w:themeFillTint="66"/>
          </w:tcPr>
          <w:p w:rsidR="00A11BB2" w:rsidRPr="005F4DF1" w:rsidRDefault="00A11BB2" w:rsidP="00B5117C">
            <w:pPr>
              <w:rPr>
                <w:rFonts w:ascii="Cambria" w:hAnsi="Cambria" w:cs="Calibri Light"/>
                <w:bCs/>
                <w:color w:val="000000"/>
                <w:sz w:val="18"/>
                <w:szCs w:val="18"/>
              </w:rPr>
            </w:pPr>
          </w:p>
        </w:tc>
        <w:tc>
          <w:tcPr>
            <w:tcW w:w="1015" w:type="dxa"/>
            <w:gridSpan w:val="2"/>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No</w:t>
            </w:r>
          </w:p>
        </w:tc>
      </w:tr>
      <w:tr w:rsidR="00A11BB2" w:rsidRPr="005F4DF1" w:rsidTr="00802727">
        <w:trPr>
          <w:gridAfter w:val="2"/>
          <w:wAfter w:w="31" w:type="dxa"/>
          <w:trHeight w:hRule="exact" w:val="1261"/>
          <w:jc w:val="center"/>
        </w:trPr>
        <w:tc>
          <w:tcPr>
            <w:tcW w:w="1352" w:type="dxa"/>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r w:rsidRPr="005F4DF1">
              <w:rPr>
                <w:rFonts w:ascii="Cambria" w:eastAsia="Helvetica" w:hAnsi="Cambria" w:cs="Calibri Light"/>
                <w:b/>
                <w:bCs/>
                <w:color w:val="FFFFFF"/>
                <w:sz w:val="18"/>
                <w:szCs w:val="18"/>
                <w:lang w:val="en"/>
              </w:rPr>
              <w:lastRenderedPageBreak/>
              <w:t>Surinam</w:t>
            </w:r>
          </w:p>
        </w:tc>
        <w:tc>
          <w:tcPr>
            <w:tcW w:w="1121" w:type="dxa"/>
            <w:shd w:val="clear" w:color="auto" w:fill="DEEAF6" w:themeFill="accent1" w:themeFillTint="33"/>
            <w:noWrap/>
          </w:tcPr>
          <w:p w:rsidR="00A11BB2" w:rsidRPr="005F4DF1" w:rsidRDefault="00A11BB2" w:rsidP="00C77291">
            <w:pPr>
              <w:rPr>
                <w:rFonts w:ascii="Cambria" w:eastAsia="Helvetica" w:hAnsi="Cambria"/>
                <w:color w:val="000000"/>
                <w:sz w:val="18"/>
                <w:szCs w:val="18"/>
              </w:rPr>
            </w:pPr>
          </w:p>
        </w:tc>
        <w:tc>
          <w:tcPr>
            <w:tcW w:w="1572"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720"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24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9/20/2018</w:t>
            </w:r>
          </w:p>
        </w:tc>
        <w:tc>
          <w:tcPr>
            <w:tcW w:w="2250" w:type="dxa"/>
            <w:gridSpan w:val="3"/>
            <w:shd w:val="clear" w:color="auto" w:fill="DEEAF6" w:themeFill="accent1" w:themeFillTint="33"/>
          </w:tcPr>
          <w:p w:rsidR="00A11BB2" w:rsidRPr="005F4DF1" w:rsidRDefault="001C7E08" w:rsidP="00C77291">
            <w:pPr>
              <w:rPr>
                <w:rFonts w:ascii="Cambria" w:hAnsi="Cambria" w:cs="Calibri Light"/>
                <w:bCs/>
                <w:color w:val="000000"/>
                <w:sz w:val="18"/>
                <w:szCs w:val="18"/>
              </w:rPr>
            </w:pPr>
            <w:r w:rsidRPr="005F4DF1">
              <w:rPr>
                <w:rFonts w:ascii="Cambria" w:hAnsi="Cambria" w:cs="Calibri Light"/>
                <w:color w:val="000000"/>
                <w:sz w:val="18"/>
                <w:szCs w:val="18"/>
                <w:lang w:val="en"/>
              </w:rPr>
              <w:t xml:space="preserve">Appointment of Albert </w:t>
            </w:r>
            <w:proofErr w:type="spellStart"/>
            <w:r w:rsidRPr="005F4DF1">
              <w:rPr>
                <w:rFonts w:ascii="Cambria" w:hAnsi="Cambria" w:cs="Calibri Light"/>
                <w:color w:val="000000"/>
                <w:sz w:val="18"/>
                <w:szCs w:val="18"/>
                <w:lang w:val="en"/>
              </w:rPr>
              <w:t>Aboikoni</w:t>
            </w:r>
            <w:proofErr w:type="spellEnd"/>
            <w:r w:rsidRPr="005F4DF1">
              <w:rPr>
                <w:rFonts w:ascii="Cambria" w:hAnsi="Cambria" w:cs="Calibri Light"/>
                <w:color w:val="000000"/>
                <w:sz w:val="18"/>
                <w:szCs w:val="18"/>
                <w:lang w:val="en"/>
              </w:rPr>
              <w:t xml:space="preserve"> as Supreme Chief of the village of </w:t>
            </w:r>
            <w:proofErr w:type="spellStart"/>
            <w:r w:rsidRPr="005F4DF1">
              <w:rPr>
                <w:rFonts w:ascii="Cambria" w:hAnsi="Cambria" w:cs="Calibri Light"/>
                <w:color w:val="000000"/>
                <w:sz w:val="18"/>
                <w:szCs w:val="18"/>
                <w:lang w:val="en"/>
              </w:rPr>
              <w:t>Saramaka</w:t>
            </w:r>
            <w:proofErr w:type="spellEnd"/>
            <w:r w:rsidRPr="005F4DF1">
              <w:rPr>
                <w:rFonts w:ascii="Cambria" w:hAnsi="Cambria" w:cs="Calibri Light"/>
                <w:color w:val="000000"/>
                <w:sz w:val="18"/>
                <w:szCs w:val="18"/>
                <w:lang w:val="en"/>
              </w:rPr>
              <w:t>.</w:t>
            </w:r>
          </w:p>
        </w:tc>
        <w:tc>
          <w:tcPr>
            <w:tcW w:w="993"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1</w:t>
            </w:r>
          </w:p>
        </w:tc>
        <w:tc>
          <w:tcPr>
            <w:tcW w:w="1015" w:type="dxa"/>
            <w:gridSpan w:val="2"/>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A300C0">
        <w:trPr>
          <w:gridAfter w:val="2"/>
          <w:wAfter w:w="31" w:type="dxa"/>
          <w:trHeight w:hRule="exact" w:val="1450"/>
          <w:jc w:val="center"/>
        </w:trPr>
        <w:tc>
          <w:tcPr>
            <w:tcW w:w="1352" w:type="dxa"/>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r w:rsidRPr="005F4DF1">
              <w:rPr>
                <w:rFonts w:ascii="Cambria" w:eastAsia="Helvetica" w:hAnsi="Cambria" w:cs="Calibri Light"/>
                <w:b/>
                <w:bCs/>
                <w:color w:val="FFFFFF"/>
                <w:sz w:val="18"/>
                <w:szCs w:val="18"/>
                <w:lang w:val="en"/>
              </w:rPr>
              <w:t>Trinidad y Tobago</w:t>
            </w:r>
          </w:p>
        </w:tc>
        <w:tc>
          <w:tcPr>
            <w:tcW w:w="1121" w:type="dxa"/>
            <w:shd w:val="clear" w:color="auto" w:fill="BDD6EE" w:themeFill="accent1" w:themeFillTint="66"/>
            <w:noWrap/>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5/25/2018</w:t>
            </w:r>
          </w:p>
        </w:tc>
        <w:tc>
          <w:tcPr>
            <w:tcW w:w="1572" w:type="dxa"/>
            <w:shd w:val="clear" w:color="auto" w:fill="BDD6EE" w:themeFill="accent1" w:themeFillTint="66"/>
          </w:tcPr>
          <w:p w:rsidR="00A11BB2" w:rsidRPr="005F4DF1" w:rsidRDefault="007A7EF2" w:rsidP="00C77291">
            <w:pPr>
              <w:rPr>
                <w:rFonts w:ascii="Cambria" w:hAnsi="Cambria" w:cs="Calibri Light"/>
                <w:bCs/>
                <w:color w:val="000000"/>
                <w:sz w:val="18"/>
                <w:szCs w:val="18"/>
              </w:rPr>
            </w:pPr>
            <w:r w:rsidRPr="005F4DF1">
              <w:rPr>
                <w:rFonts w:ascii="Cambria" w:hAnsi="Cambria" w:cs="Calibri Light"/>
                <w:color w:val="000000"/>
                <w:sz w:val="18"/>
                <w:szCs w:val="18"/>
                <w:lang w:val="en"/>
              </w:rPr>
              <w:t>Situation of migrants and people requesting asylum and refugee status.</w:t>
            </w:r>
          </w:p>
        </w:tc>
        <w:tc>
          <w:tcPr>
            <w:tcW w:w="720"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1</w:t>
            </w:r>
          </w:p>
        </w:tc>
        <w:tc>
          <w:tcPr>
            <w:tcW w:w="1128"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No</w:t>
            </w:r>
          </w:p>
        </w:tc>
        <w:tc>
          <w:tcPr>
            <w:tcW w:w="124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2250" w:type="dxa"/>
            <w:gridSpan w:val="3"/>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993"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1015" w:type="dxa"/>
            <w:gridSpan w:val="2"/>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r>
      <w:tr w:rsidR="00A11BB2" w:rsidRPr="005F4DF1" w:rsidTr="00802727">
        <w:trPr>
          <w:gridAfter w:val="2"/>
          <w:wAfter w:w="31" w:type="dxa"/>
          <w:trHeight w:hRule="exact" w:val="1261"/>
          <w:jc w:val="center"/>
        </w:trPr>
        <w:tc>
          <w:tcPr>
            <w:tcW w:w="1352" w:type="dxa"/>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r w:rsidRPr="005F4DF1">
              <w:rPr>
                <w:rFonts w:ascii="Cambria" w:eastAsia="Helvetica" w:hAnsi="Cambria" w:cs="Calibri Light"/>
                <w:b/>
                <w:bCs/>
                <w:color w:val="FFFFFF"/>
                <w:sz w:val="18"/>
                <w:szCs w:val="18"/>
                <w:lang w:val="en"/>
              </w:rPr>
              <w:t>Uruguay</w:t>
            </w:r>
          </w:p>
        </w:tc>
        <w:tc>
          <w:tcPr>
            <w:tcW w:w="1121" w:type="dxa"/>
            <w:shd w:val="clear" w:color="auto" w:fill="DEEAF6" w:themeFill="accent1" w:themeFillTint="33"/>
            <w:noWrap/>
          </w:tcPr>
          <w:p w:rsidR="00A11BB2" w:rsidRPr="005F4DF1" w:rsidRDefault="00A11BB2" w:rsidP="00C77291">
            <w:pPr>
              <w:rPr>
                <w:rFonts w:ascii="Cambria" w:eastAsia="Helvetica" w:hAnsi="Cambria"/>
                <w:color w:val="000000"/>
                <w:sz w:val="18"/>
                <w:szCs w:val="18"/>
              </w:rPr>
            </w:pPr>
          </w:p>
        </w:tc>
        <w:tc>
          <w:tcPr>
            <w:tcW w:w="1572"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720"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24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5/2/2018</w:t>
            </w:r>
          </w:p>
        </w:tc>
        <w:tc>
          <w:tcPr>
            <w:tcW w:w="2250" w:type="dxa"/>
            <w:gridSpan w:val="3"/>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Threats against human rights defenders.</w:t>
            </w:r>
          </w:p>
        </w:tc>
        <w:tc>
          <w:tcPr>
            <w:tcW w:w="993"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1</w:t>
            </w:r>
          </w:p>
        </w:tc>
        <w:tc>
          <w:tcPr>
            <w:tcW w:w="1015" w:type="dxa"/>
            <w:gridSpan w:val="2"/>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Yes</w:t>
            </w:r>
          </w:p>
        </w:tc>
      </w:tr>
      <w:tr w:rsidR="00A11BB2" w:rsidRPr="005F4DF1" w:rsidTr="00A300C0">
        <w:trPr>
          <w:gridAfter w:val="2"/>
          <w:wAfter w:w="31" w:type="dxa"/>
          <w:trHeight w:hRule="exact" w:val="4411"/>
          <w:jc w:val="center"/>
        </w:trPr>
        <w:tc>
          <w:tcPr>
            <w:tcW w:w="1352" w:type="dxa"/>
            <w:vMerge w:val="restart"/>
            <w:tcBorders>
              <w:left w:val="single" w:sz="4" w:space="0" w:color="FFFFFF"/>
            </w:tcBorders>
            <w:shd w:val="clear" w:color="auto" w:fill="4F81BD"/>
            <w:noWrap/>
            <w:hideMark/>
          </w:tcPr>
          <w:p w:rsidR="00A11BB2" w:rsidRPr="005F4DF1" w:rsidRDefault="00A11BB2" w:rsidP="00C77291">
            <w:pPr>
              <w:spacing w:line="288" w:lineRule="auto"/>
              <w:rPr>
                <w:rFonts w:ascii="Cambria" w:eastAsia="Helvetica" w:hAnsi="Cambria" w:cs="Calibri Light"/>
                <w:b/>
                <w:bCs/>
                <w:color w:val="FFFFFF"/>
                <w:sz w:val="18"/>
                <w:szCs w:val="18"/>
              </w:rPr>
            </w:pPr>
          </w:p>
          <w:p w:rsidR="00A11BB2" w:rsidRPr="005F4DF1" w:rsidRDefault="00A11BB2" w:rsidP="00C77291">
            <w:pPr>
              <w:spacing w:line="288" w:lineRule="auto"/>
              <w:rPr>
                <w:rFonts w:ascii="Cambria" w:eastAsia="Helvetica" w:hAnsi="Cambria" w:cs="Calibri Light"/>
                <w:b/>
                <w:bCs/>
                <w:color w:val="FFFFFF"/>
                <w:sz w:val="18"/>
                <w:szCs w:val="18"/>
              </w:rPr>
            </w:pPr>
          </w:p>
          <w:p w:rsidR="00A11BB2" w:rsidRPr="005F4DF1" w:rsidRDefault="00A11BB2" w:rsidP="00C77291">
            <w:pPr>
              <w:spacing w:line="288" w:lineRule="auto"/>
              <w:rPr>
                <w:rFonts w:ascii="Cambria" w:eastAsia="Helvetica" w:hAnsi="Cambria" w:cs="Calibri Light"/>
                <w:b/>
                <w:bCs/>
                <w:color w:val="FFFFFF"/>
                <w:sz w:val="18"/>
                <w:szCs w:val="18"/>
              </w:rPr>
            </w:pPr>
          </w:p>
          <w:p w:rsidR="00A11BB2" w:rsidRPr="005F4DF1" w:rsidRDefault="00A11BB2" w:rsidP="00C77291">
            <w:pPr>
              <w:spacing w:line="288" w:lineRule="auto"/>
              <w:rPr>
                <w:rFonts w:ascii="Cambria" w:eastAsia="Helvetica" w:hAnsi="Cambria" w:cs="Calibri Light"/>
                <w:b/>
                <w:bCs/>
                <w:color w:val="FFFFFF"/>
                <w:sz w:val="18"/>
                <w:szCs w:val="18"/>
              </w:rPr>
            </w:pPr>
          </w:p>
          <w:p w:rsidR="00A11BB2" w:rsidRPr="005F4DF1" w:rsidRDefault="00A11BB2" w:rsidP="00C77291">
            <w:pPr>
              <w:spacing w:line="288" w:lineRule="auto"/>
              <w:rPr>
                <w:rFonts w:ascii="Cambria" w:eastAsia="Helvetica" w:hAnsi="Cambria" w:cs="Calibri Light"/>
                <w:b/>
                <w:bCs/>
                <w:color w:val="FFFFFF"/>
                <w:sz w:val="18"/>
                <w:szCs w:val="18"/>
              </w:rPr>
            </w:pPr>
          </w:p>
          <w:p w:rsidR="00A11BB2" w:rsidRPr="005F4DF1" w:rsidRDefault="00A11BB2" w:rsidP="00C77291">
            <w:pPr>
              <w:spacing w:line="288" w:lineRule="auto"/>
              <w:rPr>
                <w:rFonts w:ascii="Cambria" w:eastAsia="Helvetica" w:hAnsi="Cambria" w:cs="Calibri Light"/>
                <w:b/>
                <w:bCs/>
                <w:color w:val="FFFFFF"/>
                <w:sz w:val="18"/>
                <w:szCs w:val="18"/>
              </w:rPr>
            </w:pPr>
          </w:p>
          <w:p w:rsidR="00A11BB2" w:rsidRPr="005F4DF1" w:rsidRDefault="00A11BB2" w:rsidP="00C77291">
            <w:pPr>
              <w:spacing w:line="288" w:lineRule="auto"/>
              <w:rPr>
                <w:rFonts w:ascii="Cambria" w:eastAsia="Helvetica" w:hAnsi="Cambria" w:cs="Calibri Light"/>
                <w:b/>
                <w:bCs/>
                <w:color w:val="FFFFFF"/>
                <w:sz w:val="18"/>
                <w:szCs w:val="18"/>
              </w:rPr>
            </w:pPr>
            <w:r w:rsidRPr="005F4DF1">
              <w:rPr>
                <w:rFonts w:ascii="Cambria" w:eastAsia="Helvetica" w:hAnsi="Cambria" w:cs="Calibri Light"/>
                <w:b/>
                <w:bCs/>
                <w:color w:val="FFFFFF"/>
                <w:sz w:val="18"/>
                <w:szCs w:val="18"/>
                <w:lang w:val="en"/>
              </w:rPr>
              <w:t>Venezuela</w:t>
            </w:r>
          </w:p>
        </w:tc>
        <w:tc>
          <w:tcPr>
            <w:tcW w:w="1121" w:type="dxa"/>
            <w:shd w:val="clear" w:color="auto" w:fill="BDD6EE" w:themeFill="accent1" w:themeFillTint="66"/>
            <w:noWrap/>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1/11/2018</w:t>
            </w:r>
          </w:p>
        </w:tc>
        <w:tc>
          <w:tcPr>
            <w:tcW w:w="1572"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Joint Communication of Special Procedures: Mandates of the Special Rapporteur on the promotion and protection of the right to freedom of opinion and expression in conjunction with the Office of the Special Rapporteur on Freedom of Expression of the IACHR.</w:t>
            </w:r>
          </w:p>
        </w:tc>
        <w:tc>
          <w:tcPr>
            <w:tcW w:w="720"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7</w:t>
            </w:r>
          </w:p>
        </w:tc>
        <w:tc>
          <w:tcPr>
            <w:tcW w:w="1128" w:type="dxa"/>
            <w:shd w:val="clear" w:color="auto" w:fill="BDD6EE" w:themeFill="accent1" w:themeFillTint="66"/>
          </w:tcPr>
          <w:p w:rsidR="00A11BB2" w:rsidRPr="005F4DF1" w:rsidRDefault="00E77DDB" w:rsidP="00C77291">
            <w:pPr>
              <w:rPr>
                <w:rFonts w:ascii="Cambria" w:hAnsi="Cambria" w:cs="Calibri Light"/>
                <w:bCs/>
                <w:color w:val="000000"/>
                <w:sz w:val="18"/>
                <w:szCs w:val="18"/>
              </w:rPr>
            </w:pPr>
            <w:r w:rsidRPr="005F4DF1">
              <w:rPr>
                <w:rFonts w:ascii="Cambria" w:hAnsi="Cambria" w:cs="Calibri Light"/>
                <w:color w:val="000000"/>
                <w:sz w:val="18"/>
                <w:szCs w:val="18"/>
                <w:lang w:val="en"/>
              </w:rPr>
              <w:t>No</w:t>
            </w:r>
          </w:p>
        </w:tc>
        <w:tc>
          <w:tcPr>
            <w:tcW w:w="1243"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2250" w:type="dxa"/>
            <w:gridSpan w:val="3"/>
            <w:shd w:val="clear" w:color="auto" w:fill="BDD6EE" w:themeFill="accent1" w:themeFillTint="66"/>
          </w:tcPr>
          <w:p w:rsidR="00A11BB2" w:rsidRPr="005F4DF1" w:rsidRDefault="00A11BB2" w:rsidP="00C77291">
            <w:pPr>
              <w:rPr>
                <w:rFonts w:ascii="Cambria" w:hAnsi="Cambria" w:cs="Calibri Light"/>
                <w:bCs/>
                <w:color w:val="000000"/>
                <w:sz w:val="18"/>
                <w:szCs w:val="18"/>
              </w:rPr>
            </w:pPr>
          </w:p>
        </w:tc>
        <w:tc>
          <w:tcPr>
            <w:tcW w:w="993"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1015" w:type="dxa"/>
            <w:gridSpan w:val="2"/>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r>
      <w:tr w:rsidR="00A11BB2" w:rsidRPr="005F4DF1" w:rsidTr="00A300C0">
        <w:trPr>
          <w:gridAfter w:val="2"/>
          <w:wAfter w:w="31" w:type="dxa"/>
          <w:trHeight w:hRule="exact" w:val="892"/>
          <w:jc w:val="center"/>
        </w:trPr>
        <w:tc>
          <w:tcPr>
            <w:tcW w:w="1352" w:type="dxa"/>
            <w:vMerge/>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DEEAF6" w:themeFill="accent1" w:themeFillTint="33"/>
            <w:noWrap/>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2/22/2018</w:t>
            </w:r>
          </w:p>
        </w:tc>
        <w:tc>
          <w:tcPr>
            <w:tcW w:w="1572"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 xml:space="preserve">Operation </w:t>
            </w:r>
            <w:proofErr w:type="spellStart"/>
            <w:r w:rsidRPr="005F4DF1">
              <w:rPr>
                <w:rFonts w:ascii="Cambria" w:hAnsi="Cambria" w:cs="Calibri Light"/>
                <w:color w:val="000000"/>
                <w:sz w:val="18"/>
                <w:szCs w:val="18"/>
                <w:lang w:val="en"/>
              </w:rPr>
              <w:t>Gedeón</w:t>
            </w:r>
            <w:proofErr w:type="spellEnd"/>
            <w:r w:rsidRPr="005F4DF1">
              <w:rPr>
                <w:rFonts w:ascii="Cambria" w:hAnsi="Cambria" w:cs="Calibri Light"/>
                <w:color w:val="000000"/>
                <w:sz w:val="18"/>
                <w:szCs w:val="18"/>
                <w:lang w:val="en"/>
              </w:rPr>
              <w:t>.</w:t>
            </w:r>
          </w:p>
        </w:tc>
        <w:tc>
          <w:tcPr>
            <w:tcW w:w="720"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No</w:t>
            </w:r>
          </w:p>
        </w:tc>
        <w:tc>
          <w:tcPr>
            <w:tcW w:w="124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2250" w:type="dxa"/>
            <w:gridSpan w:val="3"/>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993"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c>
          <w:tcPr>
            <w:tcW w:w="1015" w:type="dxa"/>
            <w:gridSpan w:val="2"/>
            <w:shd w:val="clear" w:color="auto" w:fill="DEEAF6" w:themeFill="accent1" w:themeFillTint="33"/>
          </w:tcPr>
          <w:p w:rsidR="00A11BB2" w:rsidRPr="005F4DF1" w:rsidRDefault="00A11BB2" w:rsidP="00C77291">
            <w:pPr>
              <w:rPr>
                <w:rFonts w:ascii="Cambria" w:hAnsi="Cambria" w:cs="Calibri Light"/>
                <w:bCs/>
                <w:color w:val="000000"/>
                <w:sz w:val="18"/>
                <w:szCs w:val="18"/>
              </w:rPr>
            </w:pPr>
          </w:p>
        </w:tc>
      </w:tr>
      <w:tr w:rsidR="00A11BB2" w:rsidRPr="005F4DF1" w:rsidTr="00033807">
        <w:trPr>
          <w:gridAfter w:val="2"/>
          <w:wAfter w:w="31" w:type="dxa"/>
          <w:trHeight w:hRule="exact" w:val="1198"/>
          <w:jc w:val="center"/>
        </w:trPr>
        <w:tc>
          <w:tcPr>
            <w:tcW w:w="1352" w:type="dxa"/>
            <w:vMerge/>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BDD6EE" w:themeFill="accent1" w:themeFillTint="66"/>
            <w:noWrap/>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7/16/2018</w:t>
            </w:r>
          </w:p>
        </w:tc>
        <w:tc>
          <w:tcPr>
            <w:tcW w:w="1572"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Release of people deprived of liberty.</w:t>
            </w:r>
          </w:p>
        </w:tc>
        <w:tc>
          <w:tcPr>
            <w:tcW w:w="720"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1128"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No</w:t>
            </w:r>
          </w:p>
        </w:tc>
        <w:tc>
          <w:tcPr>
            <w:tcW w:w="1243"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2250" w:type="dxa"/>
            <w:gridSpan w:val="3"/>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993"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1015" w:type="dxa"/>
            <w:gridSpan w:val="2"/>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r>
      <w:tr w:rsidR="00A11BB2" w:rsidRPr="005F4DF1" w:rsidTr="0056364E">
        <w:trPr>
          <w:gridAfter w:val="2"/>
          <w:wAfter w:w="31" w:type="dxa"/>
          <w:trHeight w:hRule="exact" w:val="991"/>
          <w:jc w:val="center"/>
        </w:trPr>
        <w:tc>
          <w:tcPr>
            <w:tcW w:w="1352" w:type="dxa"/>
            <w:vMerge/>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DEEAF6" w:themeFill="accent1" w:themeFillTint="33"/>
            <w:noWrap/>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7/23/2018</w:t>
            </w:r>
          </w:p>
        </w:tc>
        <w:tc>
          <w:tcPr>
            <w:tcW w:w="1572"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Right to vote for persons with disabilities</w:t>
            </w:r>
          </w:p>
        </w:tc>
        <w:tc>
          <w:tcPr>
            <w:tcW w:w="720"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Yes</w:t>
            </w:r>
          </w:p>
        </w:tc>
        <w:tc>
          <w:tcPr>
            <w:tcW w:w="1243"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2250" w:type="dxa"/>
            <w:gridSpan w:val="3"/>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993"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1015" w:type="dxa"/>
            <w:gridSpan w:val="2"/>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r>
      <w:tr w:rsidR="00A11BB2" w:rsidRPr="005F4DF1" w:rsidTr="007C434C">
        <w:trPr>
          <w:gridAfter w:val="2"/>
          <w:wAfter w:w="31" w:type="dxa"/>
          <w:trHeight w:hRule="exact" w:val="1450"/>
          <w:jc w:val="center"/>
        </w:trPr>
        <w:tc>
          <w:tcPr>
            <w:tcW w:w="1352" w:type="dxa"/>
            <w:vMerge/>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BDD6EE" w:themeFill="accent1" w:themeFillTint="66"/>
            <w:noWrap/>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8/14/2018</w:t>
            </w:r>
          </w:p>
        </w:tc>
        <w:tc>
          <w:tcPr>
            <w:tcW w:w="1572"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Request for information on hemodialysis patients in the state of Mérida.</w:t>
            </w:r>
          </w:p>
        </w:tc>
        <w:tc>
          <w:tcPr>
            <w:tcW w:w="720"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1128"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No</w:t>
            </w:r>
          </w:p>
        </w:tc>
        <w:tc>
          <w:tcPr>
            <w:tcW w:w="1243"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2250" w:type="dxa"/>
            <w:gridSpan w:val="3"/>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993"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1015" w:type="dxa"/>
            <w:gridSpan w:val="2"/>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r>
      <w:tr w:rsidR="00A11BB2" w:rsidRPr="005F4DF1" w:rsidTr="00DF64AA">
        <w:trPr>
          <w:gridAfter w:val="2"/>
          <w:wAfter w:w="31" w:type="dxa"/>
          <w:trHeight w:hRule="exact" w:val="1594"/>
          <w:jc w:val="center"/>
        </w:trPr>
        <w:tc>
          <w:tcPr>
            <w:tcW w:w="1352" w:type="dxa"/>
            <w:vMerge/>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DEEAF6" w:themeFill="accent1" w:themeFillTint="33"/>
            <w:noWrap/>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11/7/2018</w:t>
            </w:r>
          </w:p>
        </w:tc>
        <w:tc>
          <w:tcPr>
            <w:tcW w:w="1572" w:type="dxa"/>
            <w:shd w:val="clear" w:color="auto" w:fill="DEEAF6" w:themeFill="accent1" w:themeFillTint="33"/>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 xml:space="preserve">Request for information on the death of Fernando </w:t>
            </w:r>
            <w:proofErr w:type="spellStart"/>
            <w:r w:rsidRPr="005F4DF1">
              <w:rPr>
                <w:rFonts w:ascii="Cambria" w:hAnsi="Cambria" w:cs="Calibri Light"/>
                <w:color w:val="000000"/>
                <w:sz w:val="18"/>
                <w:szCs w:val="18"/>
                <w:lang w:val="en"/>
              </w:rPr>
              <w:t>Albán</w:t>
            </w:r>
            <w:proofErr w:type="spellEnd"/>
            <w:r w:rsidRPr="005F4DF1">
              <w:rPr>
                <w:rFonts w:ascii="Cambria" w:hAnsi="Cambria" w:cs="Calibri Light"/>
                <w:color w:val="000000"/>
                <w:sz w:val="18"/>
                <w:szCs w:val="18"/>
                <w:lang w:val="en"/>
              </w:rPr>
              <w:t xml:space="preserve">, councilor of the </w:t>
            </w:r>
            <w:proofErr w:type="spellStart"/>
            <w:r w:rsidRPr="005F4DF1">
              <w:rPr>
                <w:rFonts w:ascii="Cambria" w:hAnsi="Cambria" w:cs="Calibri Light"/>
                <w:color w:val="000000"/>
                <w:sz w:val="18"/>
                <w:szCs w:val="18"/>
                <w:lang w:val="en"/>
              </w:rPr>
              <w:t>Libertador</w:t>
            </w:r>
            <w:proofErr w:type="spellEnd"/>
            <w:r w:rsidRPr="005F4DF1">
              <w:rPr>
                <w:rFonts w:ascii="Cambria" w:hAnsi="Cambria" w:cs="Calibri Light"/>
                <w:color w:val="000000"/>
                <w:sz w:val="18"/>
                <w:szCs w:val="18"/>
                <w:lang w:val="en"/>
              </w:rPr>
              <w:t xml:space="preserve"> municipality.</w:t>
            </w:r>
          </w:p>
        </w:tc>
        <w:tc>
          <w:tcPr>
            <w:tcW w:w="720"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1128"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Yes</w:t>
            </w:r>
          </w:p>
        </w:tc>
        <w:tc>
          <w:tcPr>
            <w:tcW w:w="1243"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2250" w:type="dxa"/>
            <w:gridSpan w:val="3"/>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993" w:type="dxa"/>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c>
          <w:tcPr>
            <w:tcW w:w="1015" w:type="dxa"/>
            <w:gridSpan w:val="2"/>
            <w:shd w:val="clear" w:color="auto" w:fill="DEEAF6" w:themeFill="accent1" w:themeFillTint="33"/>
          </w:tcPr>
          <w:p w:rsidR="00A11BB2" w:rsidRPr="005F4DF1" w:rsidRDefault="00A11BB2" w:rsidP="00C77291">
            <w:pPr>
              <w:spacing w:line="288" w:lineRule="auto"/>
              <w:rPr>
                <w:rFonts w:ascii="Cambria" w:hAnsi="Cambria" w:cs="Calibri Light"/>
                <w:bCs/>
                <w:color w:val="000000"/>
                <w:sz w:val="18"/>
                <w:szCs w:val="18"/>
              </w:rPr>
            </w:pPr>
          </w:p>
        </w:tc>
      </w:tr>
      <w:tr w:rsidR="00A11BB2" w:rsidRPr="005F4DF1" w:rsidTr="007C434C">
        <w:trPr>
          <w:gridAfter w:val="2"/>
          <w:wAfter w:w="31" w:type="dxa"/>
          <w:trHeight w:hRule="exact" w:val="1522"/>
          <w:jc w:val="center"/>
        </w:trPr>
        <w:tc>
          <w:tcPr>
            <w:tcW w:w="1352" w:type="dxa"/>
            <w:vMerge/>
            <w:tcBorders>
              <w:left w:val="single" w:sz="4" w:space="0" w:color="FFFFFF"/>
            </w:tcBorders>
            <w:shd w:val="clear" w:color="auto" w:fill="4F81BD"/>
            <w:noWrap/>
          </w:tcPr>
          <w:p w:rsidR="00A11BB2" w:rsidRPr="005F4DF1" w:rsidRDefault="00A11BB2" w:rsidP="00C77291">
            <w:pPr>
              <w:spacing w:line="288" w:lineRule="auto"/>
              <w:rPr>
                <w:rFonts w:ascii="Cambria" w:eastAsia="Helvetica" w:hAnsi="Cambria" w:cs="Calibri Light"/>
                <w:b/>
                <w:bCs/>
                <w:color w:val="FFFFFF"/>
                <w:sz w:val="18"/>
                <w:szCs w:val="18"/>
              </w:rPr>
            </w:pPr>
          </w:p>
        </w:tc>
        <w:tc>
          <w:tcPr>
            <w:tcW w:w="1121" w:type="dxa"/>
            <w:shd w:val="clear" w:color="auto" w:fill="BDD6EE" w:themeFill="accent1" w:themeFillTint="66"/>
            <w:noWrap/>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12/6/2018</w:t>
            </w:r>
          </w:p>
        </w:tc>
        <w:tc>
          <w:tcPr>
            <w:tcW w:w="1572" w:type="dxa"/>
            <w:shd w:val="clear" w:color="auto" w:fill="BDD6EE" w:themeFill="accent1" w:themeFillTint="66"/>
          </w:tcPr>
          <w:p w:rsidR="00A11BB2" w:rsidRPr="005F4DF1" w:rsidRDefault="00A11BB2" w:rsidP="00C77291">
            <w:pPr>
              <w:rPr>
                <w:rFonts w:ascii="Cambria" w:hAnsi="Cambria" w:cs="Calibri Light"/>
                <w:bCs/>
                <w:color w:val="000000"/>
                <w:sz w:val="18"/>
                <w:szCs w:val="18"/>
              </w:rPr>
            </w:pPr>
            <w:r w:rsidRPr="005F4DF1">
              <w:rPr>
                <w:rFonts w:ascii="Cambria" w:hAnsi="Cambria" w:cs="Calibri Light"/>
                <w:color w:val="000000"/>
                <w:sz w:val="18"/>
                <w:szCs w:val="18"/>
                <w:lang w:val="en"/>
              </w:rPr>
              <w:t>Access to contraceptive methods and practices in the public health system.</w:t>
            </w:r>
          </w:p>
        </w:tc>
        <w:tc>
          <w:tcPr>
            <w:tcW w:w="720"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1128"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r w:rsidRPr="005F4DF1">
              <w:rPr>
                <w:rFonts w:ascii="Cambria" w:hAnsi="Cambria" w:cs="Calibri Light"/>
                <w:color w:val="000000"/>
                <w:sz w:val="18"/>
                <w:szCs w:val="18"/>
                <w:lang w:val="en"/>
              </w:rPr>
              <w:t>No</w:t>
            </w:r>
          </w:p>
        </w:tc>
        <w:tc>
          <w:tcPr>
            <w:tcW w:w="1243"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2250" w:type="dxa"/>
            <w:gridSpan w:val="3"/>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993" w:type="dxa"/>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c>
          <w:tcPr>
            <w:tcW w:w="1015" w:type="dxa"/>
            <w:gridSpan w:val="2"/>
            <w:shd w:val="clear" w:color="auto" w:fill="BDD6EE" w:themeFill="accent1" w:themeFillTint="66"/>
          </w:tcPr>
          <w:p w:rsidR="00A11BB2" w:rsidRPr="005F4DF1" w:rsidRDefault="00A11BB2" w:rsidP="00C77291">
            <w:pPr>
              <w:spacing w:line="288" w:lineRule="auto"/>
              <w:rPr>
                <w:rFonts w:ascii="Cambria" w:hAnsi="Cambria" w:cs="Calibri Light"/>
                <w:bCs/>
                <w:color w:val="000000"/>
                <w:sz w:val="18"/>
                <w:szCs w:val="18"/>
              </w:rPr>
            </w:pPr>
          </w:p>
        </w:tc>
      </w:tr>
      <w:tr w:rsidR="00A11BB2" w:rsidRPr="005F4DF1" w:rsidTr="006B5426">
        <w:trPr>
          <w:trHeight w:hRule="exact" w:val="288"/>
          <w:jc w:val="center"/>
        </w:trPr>
        <w:tc>
          <w:tcPr>
            <w:tcW w:w="1352" w:type="dxa"/>
            <w:tcBorders>
              <w:left w:val="single" w:sz="4" w:space="0" w:color="FFFFFF"/>
              <w:bottom w:val="single" w:sz="4" w:space="0" w:color="FFFFFF"/>
            </w:tcBorders>
            <w:shd w:val="clear" w:color="auto" w:fill="4F81BD"/>
            <w:noWrap/>
            <w:hideMark/>
          </w:tcPr>
          <w:p w:rsidR="00A11BB2" w:rsidRPr="005F4DF1" w:rsidRDefault="00A11BB2" w:rsidP="0038191E">
            <w:pPr>
              <w:spacing w:line="288" w:lineRule="auto"/>
              <w:jc w:val="center"/>
              <w:rPr>
                <w:rFonts w:ascii="Cambria" w:eastAsia="Helvetica" w:hAnsi="Cambria" w:cs="Calibri Light"/>
                <w:b/>
                <w:bCs/>
                <w:color w:val="FFFFFF"/>
                <w:sz w:val="18"/>
                <w:szCs w:val="18"/>
              </w:rPr>
            </w:pPr>
            <w:r w:rsidRPr="005F4DF1">
              <w:rPr>
                <w:rFonts w:ascii="Cambria" w:eastAsia="Helvetica" w:hAnsi="Cambria" w:cs="Calibri Light"/>
                <w:b/>
                <w:bCs/>
                <w:color w:val="FFFFFF"/>
                <w:sz w:val="18"/>
                <w:szCs w:val="18"/>
                <w:lang w:val="en"/>
              </w:rPr>
              <w:t>Total</w:t>
            </w:r>
          </w:p>
        </w:tc>
        <w:tc>
          <w:tcPr>
            <w:tcW w:w="1121" w:type="dxa"/>
            <w:shd w:val="clear" w:color="auto" w:fill="B8CCE4"/>
          </w:tcPr>
          <w:p w:rsidR="00A11BB2" w:rsidRPr="005F4DF1" w:rsidRDefault="00A11BB2" w:rsidP="00C77291">
            <w:pPr>
              <w:spacing w:line="288" w:lineRule="auto"/>
              <w:jc w:val="center"/>
              <w:rPr>
                <w:rFonts w:ascii="Cambria" w:hAnsi="Cambria" w:cs="Calibri Light"/>
                <w:b/>
                <w:bCs/>
                <w:color w:val="000000"/>
                <w:sz w:val="18"/>
                <w:szCs w:val="18"/>
              </w:rPr>
            </w:pPr>
          </w:p>
        </w:tc>
        <w:tc>
          <w:tcPr>
            <w:tcW w:w="3420" w:type="dxa"/>
            <w:gridSpan w:val="3"/>
            <w:shd w:val="clear" w:color="auto" w:fill="B8CCE4"/>
            <w:noWrap/>
          </w:tcPr>
          <w:p w:rsidR="00A11BB2" w:rsidRPr="005F4DF1" w:rsidRDefault="00A11BB2" w:rsidP="00C77291">
            <w:pPr>
              <w:spacing w:line="288" w:lineRule="auto"/>
              <w:jc w:val="center"/>
              <w:rPr>
                <w:rFonts w:ascii="Cambria" w:hAnsi="Cambria" w:cs="Calibri Light"/>
                <w:b/>
                <w:bCs/>
                <w:color w:val="000000"/>
                <w:sz w:val="18"/>
                <w:szCs w:val="18"/>
              </w:rPr>
            </w:pPr>
            <w:r w:rsidRPr="005F4DF1">
              <w:rPr>
                <w:rFonts w:ascii="Cambria" w:hAnsi="Cambria" w:cs="Calibri Light"/>
                <w:b/>
                <w:bCs/>
                <w:color w:val="000000"/>
                <w:sz w:val="18"/>
                <w:szCs w:val="18"/>
                <w:lang w:val="en"/>
              </w:rPr>
              <w:t>14</w:t>
            </w:r>
          </w:p>
        </w:tc>
        <w:tc>
          <w:tcPr>
            <w:tcW w:w="1260" w:type="dxa"/>
            <w:gridSpan w:val="2"/>
            <w:shd w:val="clear" w:color="auto" w:fill="B8CCE4"/>
          </w:tcPr>
          <w:p w:rsidR="00A11BB2" w:rsidRPr="005F4DF1" w:rsidRDefault="00A11BB2" w:rsidP="00C77291">
            <w:pPr>
              <w:spacing w:line="288" w:lineRule="auto"/>
              <w:jc w:val="center"/>
              <w:rPr>
                <w:rFonts w:ascii="Cambria" w:hAnsi="Cambria" w:cs="Calibri Light"/>
                <w:b/>
                <w:bCs/>
                <w:color w:val="000000"/>
                <w:sz w:val="18"/>
                <w:szCs w:val="18"/>
              </w:rPr>
            </w:pPr>
          </w:p>
        </w:tc>
        <w:tc>
          <w:tcPr>
            <w:tcW w:w="4272" w:type="dxa"/>
            <w:gridSpan w:val="7"/>
            <w:shd w:val="clear" w:color="auto" w:fill="B8CCE4"/>
          </w:tcPr>
          <w:p w:rsidR="00A11BB2" w:rsidRPr="005F4DF1" w:rsidRDefault="00A11BB2" w:rsidP="00C77291">
            <w:pPr>
              <w:spacing w:line="288" w:lineRule="auto"/>
              <w:jc w:val="center"/>
              <w:rPr>
                <w:rFonts w:ascii="Cambria" w:hAnsi="Cambria" w:cs="Calibri Light"/>
                <w:b/>
                <w:bCs/>
                <w:color w:val="000000"/>
                <w:sz w:val="18"/>
                <w:szCs w:val="18"/>
              </w:rPr>
            </w:pPr>
            <w:r w:rsidRPr="005F4DF1">
              <w:rPr>
                <w:rFonts w:ascii="Cambria" w:hAnsi="Cambria" w:cs="Calibri Light"/>
                <w:b/>
                <w:bCs/>
                <w:color w:val="000000"/>
                <w:sz w:val="18"/>
                <w:szCs w:val="18"/>
                <w:lang w:val="en"/>
              </w:rPr>
              <w:t>64</w:t>
            </w:r>
          </w:p>
        </w:tc>
      </w:tr>
    </w:tbl>
    <w:p w:rsidR="0067065A" w:rsidRPr="005F4DF1" w:rsidRDefault="0067065A" w:rsidP="002D6580">
      <w:pPr>
        <w:ind w:firstLine="720"/>
        <w:rPr>
          <w:rFonts w:ascii="Cambria" w:hAnsi="Cambria"/>
        </w:rPr>
      </w:pPr>
    </w:p>
    <w:p w:rsidR="00A44EC7" w:rsidRPr="005F4DF1" w:rsidRDefault="00A44EC7" w:rsidP="00E52ABF">
      <w:pPr>
        <w:pStyle w:val="Heading2"/>
        <w:numPr>
          <w:ilvl w:val="0"/>
          <w:numId w:val="2"/>
        </w:numPr>
        <w:ind w:left="1440" w:hanging="720"/>
        <w:rPr>
          <w:sz w:val="22"/>
        </w:rPr>
      </w:pPr>
      <w:r w:rsidRPr="005F4DF1">
        <w:rPr>
          <w:bCs/>
          <w:sz w:val="22"/>
          <w:lang w:val="en"/>
        </w:rPr>
        <w:t xml:space="preserve">Reports Approved </w:t>
      </w:r>
    </w:p>
    <w:p w:rsidR="00A44EC7" w:rsidRPr="005F4DF1" w:rsidRDefault="00A44EC7" w:rsidP="002D6580">
      <w:pPr>
        <w:ind w:firstLine="720"/>
        <w:rPr>
          <w:rFonts w:ascii="Cambria" w:hAnsi="Cambria"/>
          <w:sz w:val="18"/>
          <w:szCs w:val="18"/>
        </w:rPr>
      </w:pPr>
    </w:p>
    <w:p w:rsidR="00B23455" w:rsidRPr="005F4DF1" w:rsidRDefault="001B513E" w:rsidP="005E38FB">
      <w:pPr>
        <w:numPr>
          <w:ilvl w:val="0"/>
          <w:numId w:val="1"/>
        </w:numPr>
        <w:ind w:left="0" w:firstLine="720"/>
        <w:jc w:val="both"/>
        <w:rPr>
          <w:rFonts w:ascii="Cambria" w:hAnsi="Cambria"/>
          <w:sz w:val="20"/>
          <w:szCs w:val="18"/>
        </w:rPr>
      </w:pPr>
      <w:r w:rsidRPr="005F4DF1">
        <w:rPr>
          <w:rFonts w:ascii="Cambria" w:hAnsi="Cambria"/>
          <w:sz w:val="20"/>
          <w:szCs w:val="18"/>
          <w:lang w:val="en"/>
        </w:rPr>
        <w:t>During 2018, the Inter-American Commission on Human Rights approved 13 country and thematic reports. The following is a list of the reports approved during this period.</w:t>
      </w:r>
    </w:p>
    <w:p w:rsidR="002D6580" w:rsidRPr="005F4DF1" w:rsidRDefault="002D6580" w:rsidP="002D6580">
      <w:pPr>
        <w:ind w:firstLine="720"/>
        <w:rPr>
          <w:rFonts w:ascii="Cambria" w:hAnsi="Cambria"/>
          <w:sz w:val="18"/>
          <w:szCs w:val="18"/>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1"/>
        <w:gridCol w:w="4669"/>
      </w:tblGrid>
      <w:tr w:rsidR="00463C8D" w:rsidRPr="005F4DF1" w:rsidTr="002E6731">
        <w:tc>
          <w:tcPr>
            <w:tcW w:w="4061" w:type="dxa"/>
            <w:shd w:val="clear" w:color="auto" w:fill="1F497D"/>
          </w:tcPr>
          <w:p w:rsidR="00463C8D" w:rsidRPr="005F4DF1" w:rsidRDefault="00463C8D" w:rsidP="002E6731">
            <w:pPr>
              <w:spacing w:before="120" w:after="120"/>
              <w:jc w:val="center"/>
              <w:rPr>
                <w:rFonts w:ascii="Cambria" w:hAnsi="Cambria"/>
                <w:b/>
                <w:color w:val="FFFFFF"/>
                <w:sz w:val="20"/>
                <w:szCs w:val="20"/>
              </w:rPr>
            </w:pPr>
            <w:r w:rsidRPr="005F4DF1">
              <w:rPr>
                <w:rFonts w:ascii="Cambria" w:hAnsi="Cambria"/>
                <w:b/>
                <w:bCs/>
                <w:color w:val="FFFFFF"/>
                <w:sz w:val="20"/>
                <w:szCs w:val="20"/>
                <w:lang w:val="en"/>
              </w:rPr>
              <w:t>RAPPORTEURSHIP</w:t>
            </w:r>
          </w:p>
        </w:tc>
        <w:tc>
          <w:tcPr>
            <w:tcW w:w="4669" w:type="dxa"/>
            <w:shd w:val="clear" w:color="auto" w:fill="1F497D"/>
          </w:tcPr>
          <w:p w:rsidR="00463C8D" w:rsidRPr="005F4DF1" w:rsidRDefault="00463C8D" w:rsidP="002E6731">
            <w:pPr>
              <w:spacing w:before="120" w:after="120"/>
              <w:jc w:val="center"/>
              <w:rPr>
                <w:rFonts w:ascii="Cambria" w:hAnsi="Cambria"/>
                <w:b/>
                <w:color w:val="FFFFFF"/>
                <w:sz w:val="20"/>
                <w:szCs w:val="20"/>
              </w:rPr>
            </w:pPr>
            <w:r w:rsidRPr="005F4DF1">
              <w:rPr>
                <w:rFonts w:ascii="Cambria" w:hAnsi="Cambria"/>
                <w:b/>
                <w:bCs/>
                <w:color w:val="FFFFFF"/>
                <w:sz w:val="20"/>
                <w:szCs w:val="20"/>
                <w:lang w:val="en"/>
              </w:rPr>
              <w:t>TITLE OF THE REPORT</w:t>
            </w:r>
          </w:p>
        </w:tc>
      </w:tr>
      <w:tr w:rsidR="00463C8D" w:rsidRPr="005F4DF1" w:rsidTr="00033807">
        <w:trPr>
          <w:trHeight w:val="548"/>
        </w:trPr>
        <w:tc>
          <w:tcPr>
            <w:tcW w:w="4061" w:type="dxa"/>
            <w:shd w:val="clear" w:color="auto" w:fill="DEEAF6" w:themeFill="accent1" w:themeFillTint="33"/>
            <w:vAlign w:val="center"/>
          </w:tcPr>
          <w:p w:rsidR="00641CCB" w:rsidRPr="005F4DF1" w:rsidRDefault="00470B8D" w:rsidP="002E6731">
            <w:pPr>
              <w:rPr>
                <w:rFonts w:ascii="Cambria" w:hAnsi="Cambria"/>
                <w:sz w:val="18"/>
                <w:szCs w:val="18"/>
              </w:rPr>
            </w:pPr>
            <w:r w:rsidRPr="005F4DF1">
              <w:rPr>
                <w:rFonts w:ascii="Cambria" w:hAnsi="Cambria"/>
                <w:sz w:val="18"/>
                <w:szCs w:val="18"/>
                <w:lang w:val="en"/>
              </w:rPr>
              <w:t xml:space="preserve">Country </w:t>
            </w:r>
            <w:proofErr w:type="spellStart"/>
            <w:r w:rsidRPr="005F4DF1">
              <w:rPr>
                <w:rFonts w:ascii="Cambria" w:hAnsi="Cambria"/>
                <w:sz w:val="18"/>
                <w:szCs w:val="18"/>
                <w:lang w:val="en"/>
              </w:rPr>
              <w:t>rapporteurship</w:t>
            </w:r>
            <w:proofErr w:type="spellEnd"/>
            <w:r w:rsidRPr="005F4DF1">
              <w:rPr>
                <w:rFonts w:ascii="Cambria" w:hAnsi="Cambria"/>
                <w:sz w:val="18"/>
                <w:szCs w:val="18"/>
                <w:lang w:val="en"/>
              </w:rPr>
              <w:t>/Follow-up.</w:t>
            </w:r>
          </w:p>
        </w:tc>
        <w:tc>
          <w:tcPr>
            <w:tcW w:w="4669" w:type="dxa"/>
            <w:shd w:val="clear" w:color="auto" w:fill="DEEAF6" w:themeFill="accent1" w:themeFillTint="33"/>
            <w:vAlign w:val="center"/>
          </w:tcPr>
          <w:p w:rsidR="00463C8D" w:rsidRPr="005F4DF1" w:rsidRDefault="002E6731" w:rsidP="002E6731">
            <w:pPr>
              <w:rPr>
                <w:rFonts w:ascii="Cambria" w:hAnsi="Cambria"/>
                <w:sz w:val="18"/>
                <w:szCs w:val="18"/>
              </w:rPr>
            </w:pPr>
            <w:r w:rsidRPr="005F4DF1">
              <w:rPr>
                <w:rFonts w:ascii="Cambria" w:hAnsi="Cambria"/>
                <w:sz w:val="18"/>
                <w:szCs w:val="18"/>
                <w:lang w:val="en"/>
              </w:rPr>
              <w:t>Situation Report.  Special Follow-Up Mechanism to the Ayotzinapa Case of the IACHR.</w:t>
            </w:r>
          </w:p>
        </w:tc>
      </w:tr>
      <w:tr w:rsidR="009F1AEC" w:rsidRPr="005F4DF1" w:rsidTr="00033807">
        <w:trPr>
          <w:trHeight w:val="368"/>
        </w:trPr>
        <w:tc>
          <w:tcPr>
            <w:tcW w:w="4061" w:type="dxa"/>
            <w:shd w:val="clear" w:color="auto" w:fill="BDD6EE" w:themeFill="accent1" w:themeFillTint="66"/>
            <w:vAlign w:val="center"/>
          </w:tcPr>
          <w:p w:rsidR="009F1AEC" w:rsidRPr="005F4DF1" w:rsidRDefault="00470B8D" w:rsidP="002E6731">
            <w:pPr>
              <w:rPr>
                <w:rFonts w:ascii="Cambria" w:hAnsi="Cambria"/>
                <w:sz w:val="18"/>
                <w:szCs w:val="18"/>
              </w:rPr>
            </w:pPr>
            <w:r w:rsidRPr="005F4DF1">
              <w:rPr>
                <w:rFonts w:ascii="Cambria" w:hAnsi="Cambria"/>
                <w:sz w:val="18"/>
                <w:szCs w:val="18"/>
                <w:lang w:val="en"/>
              </w:rPr>
              <w:t xml:space="preserve">Country </w:t>
            </w:r>
            <w:proofErr w:type="spellStart"/>
            <w:r w:rsidRPr="005F4DF1">
              <w:rPr>
                <w:rFonts w:ascii="Cambria" w:hAnsi="Cambria"/>
                <w:sz w:val="18"/>
                <w:szCs w:val="18"/>
                <w:lang w:val="en"/>
              </w:rPr>
              <w:t>rapporteurship</w:t>
            </w:r>
            <w:proofErr w:type="spellEnd"/>
            <w:r w:rsidRPr="005F4DF1">
              <w:rPr>
                <w:rFonts w:ascii="Cambria" w:hAnsi="Cambria"/>
                <w:sz w:val="18"/>
                <w:szCs w:val="18"/>
                <w:lang w:val="en"/>
              </w:rPr>
              <w:t>/Follow-up.</w:t>
            </w:r>
          </w:p>
        </w:tc>
        <w:tc>
          <w:tcPr>
            <w:tcW w:w="4669" w:type="dxa"/>
            <w:shd w:val="clear" w:color="auto" w:fill="BDD6EE" w:themeFill="accent1" w:themeFillTint="66"/>
            <w:vAlign w:val="center"/>
          </w:tcPr>
          <w:p w:rsidR="009F1AEC" w:rsidRPr="005F4DF1" w:rsidRDefault="009F1AEC" w:rsidP="009F1AEC">
            <w:pPr>
              <w:rPr>
                <w:rFonts w:ascii="Cambria" w:hAnsi="Cambria"/>
                <w:sz w:val="18"/>
                <w:szCs w:val="18"/>
              </w:rPr>
            </w:pPr>
            <w:r w:rsidRPr="005F4DF1">
              <w:rPr>
                <w:rFonts w:ascii="Cambria" w:hAnsi="Cambria"/>
                <w:sz w:val="18"/>
                <w:szCs w:val="18"/>
                <w:lang w:val="en"/>
              </w:rPr>
              <w:t>Final Report: Follow-Up Mechanism to the Ayotzinapa Case.</w:t>
            </w:r>
          </w:p>
        </w:tc>
      </w:tr>
      <w:tr w:rsidR="009F1AEC" w:rsidRPr="005F4DF1" w:rsidTr="00033807">
        <w:trPr>
          <w:trHeight w:val="368"/>
        </w:trPr>
        <w:tc>
          <w:tcPr>
            <w:tcW w:w="4061" w:type="dxa"/>
            <w:shd w:val="clear" w:color="auto" w:fill="DEEAF6" w:themeFill="accent1" w:themeFillTint="33"/>
            <w:vAlign w:val="center"/>
          </w:tcPr>
          <w:p w:rsidR="009F1AEC" w:rsidRPr="005F4DF1" w:rsidRDefault="00F26994" w:rsidP="002E6731">
            <w:pPr>
              <w:rPr>
                <w:rFonts w:ascii="Cambria" w:hAnsi="Cambria"/>
                <w:sz w:val="18"/>
                <w:szCs w:val="18"/>
              </w:rPr>
            </w:pPr>
            <w:r w:rsidRPr="005F4DF1">
              <w:rPr>
                <w:rFonts w:ascii="Cambria" w:hAnsi="Cambria"/>
                <w:sz w:val="18"/>
                <w:szCs w:val="18"/>
                <w:lang w:val="en"/>
              </w:rPr>
              <w:t>Office of the Rapporteur on the Rights of the Child</w:t>
            </w:r>
          </w:p>
        </w:tc>
        <w:tc>
          <w:tcPr>
            <w:tcW w:w="4669" w:type="dxa"/>
            <w:shd w:val="clear" w:color="auto" w:fill="DEEAF6" w:themeFill="accent1" w:themeFillTint="33"/>
            <w:vAlign w:val="center"/>
          </w:tcPr>
          <w:p w:rsidR="009F1AEC" w:rsidRPr="005F4DF1" w:rsidRDefault="009F1AEC" w:rsidP="009F1AEC">
            <w:pPr>
              <w:rPr>
                <w:rFonts w:ascii="Cambria" w:hAnsi="Cambria"/>
                <w:sz w:val="18"/>
                <w:szCs w:val="18"/>
              </w:rPr>
            </w:pPr>
            <w:r w:rsidRPr="005F4DF1">
              <w:rPr>
                <w:rFonts w:ascii="Cambria" w:hAnsi="Cambria"/>
                <w:sz w:val="18"/>
                <w:szCs w:val="18"/>
                <w:lang w:val="en"/>
              </w:rPr>
              <w:t>The Situation of Children in the Adult Criminal Justice System in the United States.</w:t>
            </w:r>
          </w:p>
        </w:tc>
      </w:tr>
      <w:tr w:rsidR="00463C8D" w:rsidRPr="005F4DF1" w:rsidTr="00033807">
        <w:tc>
          <w:tcPr>
            <w:tcW w:w="4061" w:type="dxa"/>
            <w:shd w:val="clear" w:color="auto" w:fill="BDD6EE" w:themeFill="accent1" w:themeFillTint="66"/>
            <w:vAlign w:val="center"/>
          </w:tcPr>
          <w:p w:rsidR="00463C8D" w:rsidRPr="005F4DF1" w:rsidRDefault="00E85E55" w:rsidP="002E6731">
            <w:pPr>
              <w:rPr>
                <w:rFonts w:ascii="Cambria" w:hAnsi="Cambria"/>
                <w:sz w:val="18"/>
                <w:szCs w:val="18"/>
              </w:rPr>
            </w:pPr>
            <w:r w:rsidRPr="005F4DF1">
              <w:rPr>
                <w:rFonts w:ascii="Cambria" w:hAnsi="Cambria"/>
                <w:sz w:val="18"/>
                <w:szCs w:val="18"/>
                <w:lang w:val="en"/>
              </w:rPr>
              <w:t xml:space="preserve">Country </w:t>
            </w:r>
            <w:proofErr w:type="spellStart"/>
            <w:r w:rsidRPr="005F4DF1">
              <w:rPr>
                <w:rFonts w:ascii="Cambria" w:hAnsi="Cambria"/>
                <w:sz w:val="18"/>
                <w:szCs w:val="18"/>
                <w:lang w:val="en"/>
              </w:rPr>
              <w:t>Rapporteurship</w:t>
            </w:r>
            <w:proofErr w:type="spellEnd"/>
          </w:p>
        </w:tc>
        <w:tc>
          <w:tcPr>
            <w:tcW w:w="4669" w:type="dxa"/>
            <w:shd w:val="clear" w:color="auto" w:fill="BDD6EE" w:themeFill="accent1" w:themeFillTint="66"/>
            <w:vAlign w:val="center"/>
          </w:tcPr>
          <w:p w:rsidR="006927B5" w:rsidRPr="005F4DF1" w:rsidRDefault="00EC770B" w:rsidP="00DF64AA">
            <w:pPr>
              <w:rPr>
                <w:rFonts w:ascii="Cambria" w:hAnsi="Cambria"/>
                <w:sz w:val="18"/>
                <w:szCs w:val="18"/>
              </w:rPr>
            </w:pPr>
            <w:r w:rsidRPr="005F4DF1">
              <w:rPr>
                <w:rFonts w:ascii="Cambria" w:hAnsi="Cambria"/>
                <w:sz w:val="18"/>
                <w:szCs w:val="18"/>
                <w:lang w:val="en"/>
              </w:rPr>
              <w:t>Gross H</w:t>
            </w:r>
            <w:r w:rsidR="002E6731" w:rsidRPr="005F4DF1">
              <w:rPr>
                <w:rFonts w:ascii="Cambria" w:hAnsi="Cambria"/>
                <w:sz w:val="18"/>
                <w:szCs w:val="18"/>
                <w:lang w:val="en"/>
              </w:rPr>
              <w:t xml:space="preserve">uman </w:t>
            </w:r>
            <w:r w:rsidRPr="005F4DF1">
              <w:rPr>
                <w:rFonts w:ascii="Cambria" w:hAnsi="Cambria"/>
                <w:sz w:val="18"/>
                <w:szCs w:val="18"/>
                <w:lang w:val="en"/>
              </w:rPr>
              <w:t>R</w:t>
            </w:r>
            <w:r w:rsidR="002E6731" w:rsidRPr="005F4DF1">
              <w:rPr>
                <w:rFonts w:ascii="Cambria" w:hAnsi="Cambria"/>
                <w:sz w:val="18"/>
                <w:szCs w:val="18"/>
                <w:lang w:val="en"/>
              </w:rPr>
              <w:t xml:space="preserve">ights </w:t>
            </w:r>
            <w:r w:rsidRPr="005F4DF1">
              <w:rPr>
                <w:rFonts w:ascii="Cambria" w:hAnsi="Cambria"/>
                <w:sz w:val="18"/>
                <w:szCs w:val="18"/>
                <w:lang w:val="en"/>
              </w:rPr>
              <w:t>V</w:t>
            </w:r>
            <w:r w:rsidR="002E6731" w:rsidRPr="005F4DF1">
              <w:rPr>
                <w:rFonts w:ascii="Cambria" w:hAnsi="Cambria"/>
                <w:sz w:val="18"/>
                <w:szCs w:val="18"/>
                <w:lang w:val="en"/>
              </w:rPr>
              <w:t xml:space="preserve">iolations in the </w:t>
            </w:r>
            <w:r w:rsidRPr="005F4DF1">
              <w:rPr>
                <w:rFonts w:ascii="Cambria" w:hAnsi="Cambria"/>
                <w:sz w:val="18"/>
                <w:szCs w:val="18"/>
                <w:lang w:val="en"/>
              </w:rPr>
              <w:t>C</w:t>
            </w:r>
            <w:r w:rsidR="002E6731" w:rsidRPr="005F4DF1">
              <w:rPr>
                <w:rFonts w:ascii="Cambria" w:hAnsi="Cambria"/>
                <w:sz w:val="18"/>
                <w:szCs w:val="18"/>
                <w:lang w:val="en"/>
              </w:rPr>
              <w:t xml:space="preserve">ontext of </w:t>
            </w:r>
            <w:r w:rsidRPr="005F4DF1">
              <w:rPr>
                <w:rFonts w:ascii="Cambria" w:hAnsi="Cambria"/>
                <w:sz w:val="18"/>
                <w:szCs w:val="18"/>
                <w:lang w:val="en"/>
              </w:rPr>
              <w:t>S</w:t>
            </w:r>
            <w:r w:rsidR="002E6731" w:rsidRPr="005F4DF1">
              <w:rPr>
                <w:rFonts w:ascii="Cambria" w:hAnsi="Cambria"/>
                <w:sz w:val="18"/>
                <w:szCs w:val="18"/>
                <w:lang w:val="en"/>
              </w:rPr>
              <w:t xml:space="preserve">ocial </w:t>
            </w:r>
            <w:r w:rsidRPr="005F4DF1">
              <w:rPr>
                <w:rFonts w:ascii="Cambria" w:hAnsi="Cambria"/>
                <w:sz w:val="18"/>
                <w:szCs w:val="18"/>
                <w:lang w:val="en"/>
              </w:rPr>
              <w:t>P</w:t>
            </w:r>
            <w:r w:rsidR="002E6731" w:rsidRPr="005F4DF1">
              <w:rPr>
                <w:rFonts w:ascii="Cambria" w:hAnsi="Cambria"/>
                <w:sz w:val="18"/>
                <w:szCs w:val="18"/>
                <w:lang w:val="en"/>
              </w:rPr>
              <w:t>rotests in Nicaragua.</w:t>
            </w:r>
          </w:p>
        </w:tc>
      </w:tr>
      <w:tr w:rsidR="00463C8D" w:rsidRPr="005F4DF1" w:rsidTr="00033807">
        <w:tc>
          <w:tcPr>
            <w:tcW w:w="4061" w:type="dxa"/>
            <w:shd w:val="clear" w:color="auto" w:fill="DEEAF6" w:themeFill="accent1" w:themeFillTint="33"/>
            <w:vAlign w:val="center"/>
          </w:tcPr>
          <w:p w:rsidR="00463C8D" w:rsidRPr="005F4DF1" w:rsidRDefault="000846E7" w:rsidP="00DB70EF">
            <w:pPr>
              <w:rPr>
                <w:rFonts w:ascii="Cambria" w:hAnsi="Cambria"/>
                <w:sz w:val="18"/>
                <w:szCs w:val="18"/>
              </w:rPr>
            </w:pPr>
            <w:r w:rsidRPr="005F4DF1">
              <w:rPr>
                <w:rFonts w:ascii="Cambria" w:hAnsi="Cambria"/>
                <w:sz w:val="18"/>
                <w:szCs w:val="18"/>
                <w:lang w:val="en"/>
              </w:rPr>
              <w:t xml:space="preserve">Technical cooperation and public policies / </w:t>
            </w:r>
            <w:proofErr w:type="spellStart"/>
            <w:r w:rsidRPr="005F4DF1">
              <w:rPr>
                <w:rFonts w:ascii="Cambria" w:hAnsi="Cambria"/>
                <w:sz w:val="18"/>
                <w:szCs w:val="18"/>
                <w:lang w:val="en"/>
              </w:rPr>
              <w:t>Rapporteurship</w:t>
            </w:r>
            <w:proofErr w:type="spellEnd"/>
            <w:r w:rsidRPr="005F4DF1">
              <w:rPr>
                <w:rFonts w:ascii="Cambria" w:hAnsi="Cambria"/>
                <w:sz w:val="18"/>
                <w:szCs w:val="18"/>
                <w:lang w:val="en"/>
              </w:rPr>
              <w:t xml:space="preserve"> on the Rights of Migrants,</w:t>
            </w:r>
          </w:p>
        </w:tc>
        <w:tc>
          <w:tcPr>
            <w:tcW w:w="4669" w:type="dxa"/>
            <w:shd w:val="clear" w:color="auto" w:fill="DEEAF6" w:themeFill="accent1" w:themeFillTint="33"/>
            <w:vAlign w:val="center"/>
          </w:tcPr>
          <w:p w:rsidR="00463C8D" w:rsidRPr="005F4DF1" w:rsidRDefault="00C24A47" w:rsidP="002E6731">
            <w:pPr>
              <w:rPr>
                <w:rFonts w:ascii="Cambria" w:hAnsi="Cambria"/>
                <w:sz w:val="18"/>
                <w:szCs w:val="18"/>
              </w:rPr>
            </w:pPr>
            <w:r w:rsidRPr="005F4DF1">
              <w:rPr>
                <w:rFonts w:ascii="Cambria" w:hAnsi="Cambria"/>
                <w:sz w:val="18"/>
                <w:szCs w:val="18"/>
                <w:lang w:val="en"/>
              </w:rPr>
              <w:t>Internal Displacement in the Northern Triangle: Guidelines for the Formulation of Public Policies.</w:t>
            </w:r>
          </w:p>
        </w:tc>
      </w:tr>
      <w:tr w:rsidR="00BD7918" w:rsidRPr="005F4DF1" w:rsidTr="00033807">
        <w:tc>
          <w:tcPr>
            <w:tcW w:w="4061" w:type="dxa"/>
            <w:shd w:val="clear" w:color="auto" w:fill="BDD6EE" w:themeFill="accent1" w:themeFillTint="66"/>
            <w:vAlign w:val="center"/>
          </w:tcPr>
          <w:p w:rsidR="00BD7918" w:rsidRPr="005F4DF1" w:rsidRDefault="00BD7918" w:rsidP="00254EBB">
            <w:pPr>
              <w:rPr>
                <w:rFonts w:ascii="Cambria" w:hAnsi="Cambria"/>
                <w:sz w:val="18"/>
                <w:szCs w:val="18"/>
              </w:rPr>
            </w:pPr>
            <w:r w:rsidRPr="005F4DF1">
              <w:rPr>
                <w:rFonts w:ascii="Cambria" w:hAnsi="Cambria"/>
                <w:sz w:val="18"/>
                <w:szCs w:val="18"/>
                <w:lang w:val="en"/>
              </w:rPr>
              <w:t xml:space="preserve">Technical cooperation and public policies / </w:t>
            </w:r>
            <w:proofErr w:type="spellStart"/>
            <w:r w:rsidRPr="005F4DF1">
              <w:rPr>
                <w:rFonts w:ascii="Cambria" w:hAnsi="Cambria"/>
                <w:sz w:val="18"/>
                <w:szCs w:val="18"/>
                <w:lang w:val="en"/>
              </w:rPr>
              <w:t>Rapporteurship</w:t>
            </w:r>
            <w:proofErr w:type="spellEnd"/>
            <w:r w:rsidRPr="005F4DF1">
              <w:rPr>
                <w:rFonts w:ascii="Cambria" w:hAnsi="Cambria"/>
                <w:sz w:val="18"/>
                <w:szCs w:val="18"/>
                <w:lang w:val="en"/>
              </w:rPr>
              <w:t xml:space="preserve"> on the Rights of Migrants,</w:t>
            </w:r>
          </w:p>
        </w:tc>
        <w:tc>
          <w:tcPr>
            <w:tcW w:w="4669" w:type="dxa"/>
            <w:shd w:val="clear" w:color="auto" w:fill="BDD6EE" w:themeFill="accent1" w:themeFillTint="66"/>
            <w:vAlign w:val="center"/>
          </w:tcPr>
          <w:p w:rsidR="00BD7918" w:rsidRPr="005F4DF1" w:rsidRDefault="00BD7918" w:rsidP="00254EBB">
            <w:pPr>
              <w:rPr>
                <w:rFonts w:ascii="Cambria" w:hAnsi="Cambria"/>
                <w:sz w:val="18"/>
                <w:szCs w:val="18"/>
              </w:rPr>
            </w:pPr>
            <w:r w:rsidRPr="005F4DF1">
              <w:rPr>
                <w:rFonts w:ascii="Cambria" w:hAnsi="Cambria"/>
                <w:sz w:val="18"/>
                <w:szCs w:val="18"/>
                <w:lang w:val="en"/>
              </w:rPr>
              <w:t>Practical Guide: Guidelines on the formulation of public policies on internal displacement.</w:t>
            </w:r>
          </w:p>
        </w:tc>
      </w:tr>
      <w:tr w:rsidR="009F1AEC" w:rsidRPr="005F4DF1" w:rsidTr="00033807">
        <w:tc>
          <w:tcPr>
            <w:tcW w:w="4061" w:type="dxa"/>
            <w:shd w:val="clear" w:color="auto" w:fill="DEEAF6" w:themeFill="accent1" w:themeFillTint="33"/>
            <w:vAlign w:val="center"/>
          </w:tcPr>
          <w:p w:rsidR="009F1AEC" w:rsidRPr="005F4DF1" w:rsidRDefault="00F26994" w:rsidP="00DB70EF">
            <w:pPr>
              <w:rPr>
                <w:rFonts w:ascii="Cambria" w:hAnsi="Cambria"/>
                <w:sz w:val="18"/>
                <w:szCs w:val="18"/>
              </w:rPr>
            </w:pPr>
            <w:proofErr w:type="spellStart"/>
            <w:r w:rsidRPr="005F4DF1">
              <w:rPr>
                <w:rFonts w:ascii="Cambria" w:hAnsi="Cambria"/>
                <w:sz w:val="18"/>
                <w:szCs w:val="18"/>
                <w:lang w:val="en"/>
              </w:rPr>
              <w:t>Rapporteurship</w:t>
            </w:r>
            <w:proofErr w:type="spellEnd"/>
            <w:r w:rsidRPr="005F4DF1">
              <w:rPr>
                <w:rFonts w:ascii="Cambria" w:hAnsi="Cambria"/>
                <w:sz w:val="18"/>
                <w:szCs w:val="18"/>
                <w:lang w:val="en"/>
              </w:rPr>
              <w:t xml:space="preserve"> on the Rights of Afro-Descendants and against Racial Discrimination.</w:t>
            </w:r>
          </w:p>
        </w:tc>
        <w:tc>
          <w:tcPr>
            <w:tcW w:w="4669" w:type="dxa"/>
            <w:shd w:val="clear" w:color="auto" w:fill="DEEAF6" w:themeFill="accent1" w:themeFillTint="33"/>
            <w:vAlign w:val="center"/>
          </w:tcPr>
          <w:p w:rsidR="009F1AEC" w:rsidRPr="005F4DF1" w:rsidRDefault="00F26994" w:rsidP="002E6731">
            <w:pPr>
              <w:rPr>
                <w:rFonts w:ascii="Cambria" w:hAnsi="Cambria"/>
                <w:sz w:val="18"/>
                <w:szCs w:val="18"/>
              </w:rPr>
            </w:pPr>
            <w:r w:rsidRPr="005F4DF1">
              <w:rPr>
                <w:rFonts w:ascii="Cambria" w:hAnsi="Cambria"/>
                <w:sz w:val="18"/>
                <w:szCs w:val="18"/>
                <w:lang w:val="en"/>
              </w:rPr>
              <w:t>Afro-descendants, Police violence, and Human Rights in the United States.</w:t>
            </w:r>
          </w:p>
        </w:tc>
      </w:tr>
      <w:tr w:rsidR="00F26994" w:rsidRPr="005F4DF1" w:rsidTr="00033807">
        <w:tc>
          <w:tcPr>
            <w:tcW w:w="4061" w:type="dxa"/>
            <w:shd w:val="clear" w:color="auto" w:fill="BDD6EE" w:themeFill="accent1" w:themeFillTint="66"/>
            <w:vAlign w:val="center"/>
          </w:tcPr>
          <w:p w:rsidR="00F26994" w:rsidRPr="005F4DF1" w:rsidRDefault="00F26994" w:rsidP="00F26994">
            <w:pPr>
              <w:rPr>
                <w:rFonts w:ascii="Cambria" w:hAnsi="Cambria"/>
                <w:sz w:val="18"/>
                <w:szCs w:val="18"/>
              </w:rPr>
            </w:pPr>
            <w:r w:rsidRPr="005F4DF1">
              <w:rPr>
                <w:rFonts w:ascii="Cambria" w:hAnsi="Cambria"/>
                <w:sz w:val="18"/>
                <w:szCs w:val="18"/>
                <w:lang w:val="en"/>
              </w:rPr>
              <w:t>Office of the Rapporteur on the Rights of Lesbian, Gay, Bisexual, Trans, and Intersex Persons.</w:t>
            </w:r>
          </w:p>
        </w:tc>
        <w:tc>
          <w:tcPr>
            <w:tcW w:w="4669" w:type="dxa"/>
            <w:shd w:val="clear" w:color="auto" w:fill="BDD6EE" w:themeFill="accent1" w:themeFillTint="66"/>
            <w:vAlign w:val="center"/>
          </w:tcPr>
          <w:p w:rsidR="00F26994" w:rsidRPr="005F4DF1" w:rsidRDefault="00F26994" w:rsidP="002E6731">
            <w:pPr>
              <w:rPr>
                <w:rFonts w:ascii="Cambria" w:hAnsi="Cambria"/>
                <w:sz w:val="18"/>
                <w:szCs w:val="18"/>
              </w:rPr>
            </w:pPr>
            <w:r w:rsidRPr="005F4DF1">
              <w:rPr>
                <w:rFonts w:ascii="Cambria" w:hAnsi="Cambria"/>
                <w:sz w:val="18"/>
                <w:szCs w:val="18"/>
                <w:lang w:val="en"/>
              </w:rPr>
              <w:t>Progress on and challenges to recognizing the rights of LGBTI persons in the Americas.</w:t>
            </w:r>
          </w:p>
        </w:tc>
      </w:tr>
      <w:tr w:rsidR="00F26994" w:rsidRPr="005F4DF1" w:rsidTr="00033807">
        <w:tc>
          <w:tcPr>
            <w:tcW w:w="4061" w:type="dxa"/>
            <w:shd w:val="clear" w:color="auto" w:fill="DEEAF6" w:themeFill="accent1" w:themeFillTint="33"/>
            <w:vAlign w:val="center"/>
          </w:tcPr>
          <w:p w:rsidR="00F26994" w:rsidRPr="005F4DF1" w:rsidRDefault="00F26994" w:rsidP="00DB70EF">
            <w:pPr>
              <w:rPr>
                <w:rFonts w:ascii="Cambria" w:hAnsi="Cambria"/>
                <w:sz w:val="18"/>
                <w:szCs w:val="18"/>
              </w:rPr>
            </w:pPr>
            <w:proofErr w:type="spellStart"/>
            <w:r w:rsidRPr="005F4DF1">
              <w:rPr>
                <w:rFonts w:ascii="Cambria" w:hAnsi="Cambria"/>
                <w:sz w:val="18"/>
                <w:szCs w:val="18"/>
                <w:lang w:val="en"/>
              </w:rPr>
              <w:t>Rapporteurship</w:t>
            </w:r>
            <w:proofErr w:type="spellEnd"/>
            <w:r w:rsidRPr="005F4DF1">
              <w:rPr>
                <w:rFonts w:ascii="Cambria" w:hAnsi="Cambria"/>
                <w:sz w:val="18"/>
                <w:szCs w:val="18"/>
                <w:lang w:val="en"/>
              </w:rPr>
              <w:t xml:space="preserve"> on the Rights of Migrants.</w:t>
            </w:r>
          </w:p>
        </w:tc>
        <w:tc>
          <w:tcPr>
            <w:tcW w:w="4669" w:type="dxa"/>
            <w:shd w:val="clear" w:color="auto" w:fill="DEEAF6" w:themeFill="accent1" w:themeFillTint="33"/>
            <w:vAlign w:val="center"/>
          </w:tcPr>
          <w:p w:rsidR="00F26994" w:rsidRPr="005F4DF1" w:rsidRDefault="00F26994" w:rsidP="002E6731">
            <w:pPr>
              <w:rPr>
                <w:rFonts w:ascii="Cambria" w:hAnsi="Cambria"/>
                <w:sz w:val="18"/>
                <w:szCs w:val="18"/>
              </w:rPr>
            </w:pPr>
            <w:r w:rsidRPr="005F4DF1">
              <w:rPr>
                <w:rFonts w:ascii="Cambria" w:hAnsi="Cambria"/>
                <w:sz w:val="18"/>
                <w:szCs w:val="18"/>
                <w:lang w:val="en"/>
              </w:rPr>
              <w:t>Right to seek and receive asylum, right to remain, and due process guarantees in processes to determine refugee status. Thematic Compendium Norms and standards.</w:t>
            </w:r>
          </w:p>
        </w:tc>
      </w:tr>
      <w:tr w:rsidR="00F26994" w:rsidRPr="005F4DF1" w:rsidTr="00033807">
        <w:tc>
          <w:tcPr>
            <w:tcW w:w="4061" w:type="dxa"/>
            <w:shd w:val="clear" w:color="auto" w:fill="BDD6EE" w:themeFill="accent1" w:themeFillTint="66"/>
            <w:vAlign w:val="center"/>
          </w:tcPr>
          <w:p w:rsidR="00F26994" w:rsidRPr="005F4DF1" w:rsidRDefault="002641CC" w:rsidP="002641CC">
            <w:pPr>
              <w:rPr>
                <w:rFonts w:ascii="Cambria" w:hAnsi="Cambria"/>
                <w:sz w:val="18"/>
                <w:szCs w:val="18"/>
              </w:rPr>
            </w:pPr>
            <w:r w:rsidRPr="005F4DF1">
              <w:rPr>
                <w:rFonts w:ascii="Cambria" w:hAnsi="Cambria"/>
                <w:sz w:val="18"/>
                <w:szCs w:val="18"/>
                <w:lang w:val="en"/>
              </w:rPr>
              <w:t>Technical Cooperation and Public Policies.</w:t>
            </w:r>
          </w:p>
        </w:tc>
        <w:tc>
          <w:tcPr>
            <w:tcW w:w="4669" w:type="dxa"/>
            <w:shd w:val="clear" w:color="auto" w:fill="BDD6EE" w:themeFill="accent1" w:themeFillTint="66"/>
            <w:vAlign w:val="center"/>
          </w:tcPr>
          <w:p w:rsidR="00F26994" w:rsidRPr="005F4DF1" w:rsidRDefault="00F26994" w:rsidP="002E6731">
            <w:pPr>
              <w:rPr>
                <w:rFonts w:ascii="Cambria" w:hAnsi="Cambria"/>
                <w:sz w:val="18"/>
                <w:szCs w:val="18"/>
              </w:rPr>
            </w:pPr>
            <w:r w:rsidRPr="005F4DF1">
              <w:rPr>
                <w:rFonts w:ascii="Cambria" w:hAnsi="Cambria"/>
                <w:sz w:val="18"/>
                <w:szCs w:val="18"/>
                <w:lang w:val="en"/>
              </w:rPr>
              <w:t>Public policies with a human rights focus.</w:t>
            </w:r>
          </w:p>
        </w:tc>
      </w:tr>
      <w:tr w:rsidR="00087D1D" w:rsidRPr="005F4DF1" w:rsidTr="00033807">
        <w:tc>
          <w:tcPr>
            <w:tcW w:w="4061" w:type="dxa"/>
            <w:shd w:val="clear" w:color="auto" w:fill="DEEAF6" w:themeFill="accent1" w:themeFillTint="33"/>
          </w:tcPr>
          <w:p w:rsidR="00087D1D" w:rsidRPr="005F4DF1" w:rsidRDefault="00087D1D" w:rsidP="00087D1D">
            <w:pPr>
              <w:rPr>
                <w:rFonts w:ascii="Cambria" w:hAnsi="Cambria"/>
                <w:sz w:val="18"/>
                <w:szCs w:val="18"/>
              </w:rPr>
            </w:pPr>
            <w:r w:rsidRPr="005F4DF1">
              <w:rPr>
                <w:rFonts w:ascii="Cambria" w:hAnsi="Cambria"/>
                <w:sz w:val="18"/>
                <w:szCs w:val="18"/>
                <w:lang w:val="en"/>
              </w:rPr>
              <w:t>Office of the Special Rapporteur for Freedom of Expression.</w:t>
            </w:r>
          </w:p>
        </w:tc>
        <w:tc>
          <w:tcPr>
            <w:tcW w:w="4669" w:type="dxa"/>
            <w:shd w:val="clear" w:color="auto" w:fill="DEEAF6" w:themeFill="accent1" w:themeFillTint="33"/>
          </w:tcPr>
          <w:p w:rsidR="00087D1D" w:rsidRPr="005F4DF1" w:rsidRDefault="00087D1D" w:rsidP="00087D1D">
            <w:pPr>
              <w:rPr>
                <w:rFonts w:ascii="Cambria" w:hAnsi="Cambria"/>
                <w:sz w:val="18"/>
                <w:szCs w:val="18"/>
              </w:rPr>
            </w:pPr>
            <w:r w:rsidRPr="005F4DF1">
              <w:rPr>
                <w:rFonts w:ascii="Cambria" w:hAnsi="Cambria"/>
                <w:sz w:val="18"/>
                <w:szCs w:val="18"/>
                <w:lang w:val="en"/>
              </w:rPr>
              <w:t>Special Report on the Situation of Freedom of Expression in Mexico.</w:t>
            </w:r>
          </w:p>
        </w:tc>
      </w:tr>
      <w:tr w:rsidR="00087D1D" w:rsidRPr="005F4DF1" w:rsidTr="00033807">
        <w:tc>
          <w:tcPr>
            <w:tcW w:w="4061" w:type="dxa"/>
            <w:shd w:val="clear" w:color="auto" w:fill="BDD6EE" w:themeFill="accent1" w:themeFillTint="66"/>
          </w:tcPr>
          <w:p w:rsidR="00087D1D" w:rsidRPr="005F4DF1" w:rsidRDefault="00087D1D" w:rsidP="00087D1D">
            <w:pPr>
              <w:rPr>
                <w:rFonts w:ascii="Cambria" w:hAnsi="Cambria"/>
                <w:sz w:val="18"/>
                <w:szCs w:val="18"/>
              </w:rPr>
            </w:pPr>
            <w:r w:rsidRPr="005F4DF1">
              <w:rPr>
                <w:rFonts w:ascii="Cambria" w:hAnsi="Cambria"/>
                <w:sz w:val="18"/>
                <w:szCs w:val="18"/>
                <w:lang w:val="en"/>
              </w:rPr>
              <w:t>Office of the Special Rapporteur for Freedom of Expression.</w:t>
            </w:r>
          </w:p>
        </w:tc>
        <w:tc>
          <w:tcPr>
            <w:tcW w:w="4669" w:type="dxa"/>
            <w:shd w:val="clear" w:color="auto" w:fill="BDD6EE" w:themeFill="accent1" w:themeFillTint="66"/>
          </w:tcPr>
          <w:p w:rsidR="00087D1D" w:rsidRPr="005F4DF1" w:rsidRDefault="00087D1D" w:rsidP="00087D1D">
            <w:pPr>
              <w:rPr>
                <w:rFonts w:ascii="Cambria" w:hAnsi="Cambria"/>
                <w:sz w:val="18"/>
                <w:szCs w:val="18"/>
              </w:rPr>
            </w:pPr>
            <w:r w:rsidRPr="005F4DF1">
              <w:rPr>
                <w:rFonts w:ascii="Cambria" w:hAnsi="Cambria"/>
                <w:sz w:val="18"/>
                <w:szCs w:val="18"/>
                <w:lang w:val="en"/>
              </w:rPr>
              <w:t>Women Journalists: Gender-based discrimination and violence against women journalists for exercising their profession.</w:t>
            </w:r>
          </w:p>
        </w:tc>
      </w:tr>
      <w:tr w:rsidR="00087D1D" w:rsidRPr="005F4DF1" w:rsidTr="00033807">
        <w:tc>
          <w:tcPr>
            <w:tcW w:w="4061" w:type="dxa"/>
            <w:shd w:val="clear" w:color="auto" w:fill="DEEAF6" w:themeFill="accent1" w:themeFillTint="33"/>
          </w:tcPr>
          <w:p w:rsidR="00087D1D" w:rsidRPr="005F4DF1" w:rsidRDefault="00087D1D" w:rsidP="00087D1D">
            <w:pPr>
              <w:rPr>
                <w:rFonts w:ascii="Cambria" w:hAnsi="Cambria"/>
                <w:sz w:val="18"/>
                <w:szCs w:val="18"/>
              </w:rPr>
            </w:pPr>
            <w:r w:rsidRPr="005F4DF1">
              <w:rPr>
                <w:rFonts w:ascii="Cambria" w:hAnsi="Cambria"/>
                <w:sz w:val="18"/>
                <w:szCs w:val="18"/>
                <w:lang w:val="en"/>
              </w:rPr>
              <w:t>Office of the Special Rapporteur for Freedom of Expression.</w:t>
            </w:r>
          </w:p>
        </w:tc>
        <w:tc>
          <w:tcPr>
            <w:tcW w:w="4669" w:type="dxa"/>
            <w:shd w:val="clear" w:color="auto" w:fill="DEEAF6" w:themeFill="accent1" w:themeFillTint="33"/>
          </w:tcPr>
          <w:p w:rsidR="00087D1D" w:rsidRPr="005F4DF1" w:rsidRDefault="00087D1D" w:rsidP="00087D1D">
            <w:pPr>
              <w:rPr>
                <w:rFonts w:ascii="Cambria" w:hAnsi="Cambria"/>
                <w:sz w:val="18"/>
                <w:szCs w:val="18"/>
              </w:rPr>
            </w:pPr>
            <w:r w:rsidRPr="005F4DF1">
              <w:rPr>
                <w:rFonts w:ascii="Cambria" w:hAnsi="Cambria"/>
                <w:sz w:val="18"/>
                <w:szCs w:val="18"/>
                <w:lang w:val="en"/>
              </w:rPr>
              <w:t>Freedom of Expression in Cuba.</w:t>
            </w:r>
          </w:p>
        </w:tc>
      </w:tr>
    </w:tbl>
    <w:p w:rsidR="003005DC" w:rsidRPr="005F4DF1" w:rsidRDefault="003005DC" w:rsidP="002D6580">
      <w:pPr>
        <w:ind w:firstLine="720"/>
        <w:rPr>
          <w:rFonts w:ascii="Cambria" w:hAnsi="Cambria"/>
          <w:sz w:val="20"/>
          <w:szCs w:val="20"/>
        </w:rPr>
      </w:pPr>
    </w:p>
    <w:p w:rsidR="003005DC" w:rsidRPr="005F4DF1" w:rsidRDefault="003005DC" w:rsidP="002D6580">
      <w:pPr>
        <w:pStyle w:val="Heading2"/>
        <w:numPr>
          <w:ilvl w:val="0"/>
          <w:numId w:val="2"/>
        </w:numPr>
        <w:ind w:left="0" w:firstLine="720"/>
        <w:rPr>
          <w:sz w:val="22"/>
        </w:rPr>
      </w:pPr>
      <w:r w:rsidRPr="005F4DF1">
        <w:rPr>
          <w:bCs/>
          <w:sz w:val="22"/>
          <w:lang w:val="en"/>
        </w:rPr>
        <w:t xml:space="preserve">Resolutions </w:t>
      </w:r>
      <w:r w:rsidR="00F403F9" w:rsidRPr="005F4DF1">
        <w:rPr>
          <w:bCs/>
          <w:sz w:val="22"/>
          <w:lang w:val="en"/>
        </w:rPr>
        <w:t>Approved</w:t>
      </w:r>
    </w:p>
    <w:p w:rsidR="003005DC" w:rsidRPr="005F4DF1" w:rsidRDefault="003005DC" w:rsidP="002D6580">
      <w:pPr>
        <w:ind w:firstLine="720"/>
        <w:rPr>
          <w:rFonts w:ascii="Cambria" w:hAnsi="Cambria"/>
          <w:sz w:val="20"/>
          <w:szCs w:val="20"/>
        </w:rPr>
      </w:pPr>
    </w:p>
    <w:p w:rsidR="00CC5FC8" w:rsidRPr="005F4DF1" w:rsidRDefault="00CC5FC8" w:rsidP="00806DC8">
      <w:pPr>
        <w:numPr>
          <w:ilvl w:val="0"/>
          <w:numId w:val="1"/>
        </w:numPr>
        <w:ind w:left="0" w:firstLine="720"/>
        <w:jc w:val="both"/>
        <w:rPr>
          <w:rFonts w:ascii="Cambria" w:hAnsi="Cambria" w:cs="Calibri Light"/>
          <w:sz w:val="20"/>
          <w:szCs w:val="20"/>
        </w:rPr>
      </w:pPr>
      <w:r w:rsidRPr="005F4DF1">
        <w:rPr>
          <w:rFonts w:ascii="Cambria" w:hAnsi="Cambria" w:cs="Calibri Light"/>
          <w:sz w:val="20"/>
          <w:szCs w:val="20"/>
          <w:lang w:val="en"/>
        </w:rPr>
        <w:t xml:space="preserve">In 2018, the Inter-American Commission on Human Rights approved two resolutions on issues to which it has been paying special attention: corruption and human rights, and the forced migration of Venezuelans. </w:t>
      </w:r>
    </w:p>
    <w:p w:rsidR="002D6580" w:rsidRPr="005F4DF1" w:rsidRDefault="002D6580" w:rsidP="00806DC8">
      <w:pPr>
        <w:ind w:left="720"/>
        <w:jc w:val="both"/>
        <w:rPr>
          <w:rFonts w:ascii="Cambria" w:hAnsi="Cambria" w:cs="Calibri Light"/>
          <w:sz w:val="20"/>
          <w:szCs w:val="20"/>
        </w:rPr>
      </w:pPr>
    </w:p>
    <w:p w:rsidR="007F0C2C" w:rsidRPr="005F4DF1" w:rsidRDefault="007F0C2C" w:rsidP="00806DC8">
      <w:pPr>
        <w:numPr>
          <w:ilvl w:val="0"/>
          <w:numId w:val="1"/>
        </w:numPr>
        <w:ind w:left="0" w:firstLine="720"/>
        <w:jc w:val="both"/>
        <w:rPr>
          <w:rFonts w:ascii="Cambria" w:hAnsi="Cambria" w:cs="Calibri Light"/>
          <w:sz w:val="20"/>
          <w:szCs w:val="20"/>
        </w:rPr>
      </w:pPr>
      <w:r w:rsidRPr="005F4DF1">
        <w:rPr>
          <w:rFonts w:ascii="Cambria" w:hAnsi="Cambria" w:cs="Calibri Light"/>
          <w:sz w:val="20"/>
          <w:szCs w:val="20"/>
          <w:lang w:val="en"/>
        </w:rPr>
        <w:lastRenderedPageBreak/>
        <w:t xml:space="preserve">On March 2, 2018, the IACHR issued </w:t>
      </w:r>
      <w:hyperlink r:id="rId32" w:history="1">
        <w:r w:rsidRPr="005F4DF1">
          <w:rPr>
            <w:rFonts w:ascii="Cambria" w:hAnsi="Cambria" w:cs="Calibri Light"/>
            <w:sz w:val="20"/>
            <w:szCs w:val="20"/>
            <w:lang w:val="en"/>
          </w:rPr>
          <w:t>Resolution 1/18 on Corruption and Human Rights</w:t>
        </w:r>
      </w:hyperlink>
      <w:r w:rsidRPr="005F4DF1">
        <w:rPr>
          <w:rFonts w:ascii="Cambria" w:hAnsi="Cambria" w:cs="Calibri Light"/>
          <w:sz w:val="20"/>
          <w:szCs w:val="20"/>
          <w:lang w:val="en"/>
        </w:rPr>
        <w:t>, where it concludes that corruption is a complex phenomenon that affects human rights in their entirety – civil, political, economic, social, cultural and environmental –, as well as the right to development; weakens governance and democratic institutions, promotes impunity, undermines the rule of law, and exacerbates inequality. In the Resolution, the IACHR underscores four focal points under which it makes recommendations for addressing the phenomenon from a human rights approach, as follows: 1. Independence, impartiality, autonomy and capacity of judicial systems; 2. Transparency, access to information, and freedom of expression; 3. Economic, social, cultural and environmental rights; and 4. International cooperation.</w:t>
      </w:r>
    </w:p>
    <w:p w:rsidR="002D6580" w:rsidRPr="005F4DF1" w:rsidRDefault="002D6580" w:rsidP="00806DC8">
      <w:pPr>
        <w:ind w:left="720"/>
        <w:jc w:val="both"/>
        <w:rPr>
          <w:rFonts w:ascii="Cambria" w:hAnsi="Cambria" w:cs="Calibri Light"/>
          <w:sz w:val="20"/>
          <w:szCs w:val="20"/>
        </w:rPr>
      </w:pPr>
    </w:p>
    <w:p w:rsidR="007F0C2C" w:rsidRPr="005F4DF1" w:rsidRDefault="007F0C2C" w:rsidP="00806DC8">
      <w:pPr>
        <w:numPr>
          <w:ilvl w:val="0"/>
          <w:numId w:val="1"/>
        </w:numPr>
        <w:ind w:left="0" w:firstLine="720"/>
        <w:jc w:val="both"/>
        <w:rPr>
          <w:rFonts w:ascii="Cambria" w:hAnsi="Cambria" w:cs="Calibri Light"/>
          <w:sz w:val="20"/>
          <w:szCs w:val="20"/>
        </w:rPr>
      </w:pPr>
      <w:r w:rsidRPr="005F4DF1">
        <w:rPr>
          <w:rFonts w:ascii="Cambria" w:hAnsi="Cambria" w:cs="Calibri Light"/>
          <w:sz w:val="20"/>
          <w:szCs w:val="20"/>
          <w:lang w:val="en"/>
        </w:rPr>
        <w:t xml:space="preserve">On that same date, the IACHR issued </w:t>
      </w:r>
      <w:hyperlink r:id="rId33" w:history="1">
        <w:r w:rsidRPr="005F4DF1">
          <w:rPr>
            <w:rFonts w:ascii="Cambria" w:hAnsi="Cambria" w:cs="Calibri Light"/>
            <w:sz w:val="20"/>
            <w:szCs w:val="20"/>
            <w:lang w:val="en"/>
          </w:rPr>
          <w:t>Resolution 2/18 on the Forced Migration of Venezuelans</w:t>
        </w:r>
      </w:hyperlink>
      <w:r w:rsidRPr="005F4DF1">
        <w:rPr>
          <w:rFonts w:ascii="Cambria" w:hAnsi="Cambria" w:cs="Calibri Light"/>
          <w:sz w:val="20"/>
          <w:szCs w:val="20"/>
          <w:lang w:val="en"/>
        </w:rPr>
        <w:t xml:space="preserve">, which addressed the causes of mass forced migration of Venezuelans to multiple countries of the region and the world; the risks that population faces due to a lack of legal, regular and safe channels to migrate; and the multiple obstacles to obtaining international protection, as well as discrimination, threats to life and personal integrity, sexual and gender-based violence, abuse and exploitation, human trafficking, the disappearance of migrants and refugees once they reach the destination country; and obstacles to accessing humanitarian assistance.  Therefore, the IACHR urged OAS Member States to implement a series of actions in response to the grave and complex crisis of forced migration of Venezuelans to other countries, pursuant to the international obligation of States to respect and guarantee the human rights of everyone under their jurisdiction.  </w:t>
      </w:r>
    </w:p>
    <w:p w:rsidR="002D6580" w:rsidRPr="005F4DF1" w:rsidRDefault="002D6580" w:rsidP="002D6580">
      <w:pPr>
        <w:ind w:firstLine="720"/>
        <w:jc w:val="both"/>
        <w:rPr>
          <w:rFonts w:ascii="Cambria" w:hAnsi="Cambria"/>
          <w:sz w:val="20"/>
          <w:szCs w:val="20"/>
        </w:rPr>
      </w:pPr>
    </w:p>
    <w:p w:rsidR="003758B8" w:rsidRPr="005F4DF1" w:rsidRDefault="003758B8" w:rsidP="002D6580">
      <w:pPr>
        <w:pStyle w:val="Heading2"/>
        <w:numPr>
          <w:ilvl w:val="0"/>
          <w:numId w:val="15"/>
        </w:numPr>
        <w:ind w:left="0" w:firstLine="720"/>
        <w:rPr>
          <w:rStyle w:val="Nenhum"/>
          <w:rFonts w:cs="Calibri Light"/>
          <w:bCs/>
          <w:sz w:val="22"/>
          <w:u w:color="002060"/>
          <w:lang w:val="en-US"/>
        </w:rPr>
      </w:pPr>
      <w:r w:rsidRPr="005F4DF1">
        <w:rPr>
          <w:rStyle w:val="Nenhum"/>
          <w:rFonts w:cs="Calibri Light"/>
          <w:bCs/>
          <w:sz w:val="22"/>
          <w:u w:color="002060"/>
          <w:lang w:val="en"/>
        </w:rPr>
        <w:t xml:space="preserve">IACHR </w:t>
      </w:r>
      <w:r w:rsidR="00F403F9" w:rsidRPr="005F4DF1">
        <w:rPr>
          <w:rStyle w:val="Nenhum"/>
          <w:rFonts w:cs="Calibri Light"/>
          <w:bCs/>
          <w:sz w:val="22"/>
          <w:u w:color="002060"/>
          <w:lang w:val="en"/>
        </w:rPr>
        <w:t xml:space="preserve">Training </w:t>
      </w:r>
      <w:r w:rsidRPr="005F4DF1">
        <w:rPr>
          <w:rStyle w:val="Nenhum"/>
          <w:rFonts w:cs="Calibri Light"/>
          <w:bCs/>
          <w:sz w:val="22"/>
          <w:u w:color="002060"/>
          <w:lang w:val="en"/>
        </w:rPr>
        <w:t xml:space="preserve">and </w:t>
      </w:r>
      <w:r w:rsidR="00F403F9" w:rsidRPr="005F4DF1">
        <w:rPr>
          <w:rStyle w:val="Nenhum"/>
          <w:rFonts w:cs="Calibri Light"/>
          <w:bCs/>
          <w:sz w:val="22"/>
          <w:u w:color="002060"/>
          <w:lang w:val="en"/>
        </w:rPr>
        <w:t>Promotion Activities</w:t>
      </w:r>
    </w:p>
    <w:p w:rsidR="00995F0C" w:rsidRPr="005F4DF1" w:rsidRDefault="00995F0C" w:rsidP="002D6580">
      <w:pPr>
        <w:ind w:firstLine="720"/>
        <w:jc w:val="both"/>
        <w:rPr>
          <w:rFonts w:ascii="Cambria" w:hAnsi="Cambria"/>
          <w:sz w:val="20"/>
          <w:szCs w:val="20"/>
        </w:rPr>
      </w:pPr>
    </w:p>
    <w:p w:rsidR="0071766E" w:rsidRPr="005F4DF1" w:rsidRDefault="0071766E" w:rsidP="00806DC8">
      <w:pPr>
        <w:numPr>
          <w:ilvl w:val="0"/>
          <w:numId w:val="1"/>
        </w:numPr>
        <w:ind w:left="0" w:firstLine="720"/>
        <w:jc w:val="both"/>
        <w:rPr>
          <w:rFonts w:ascii="Cambria" w:hAnsi="Cambria"/>
          <w:sz w:val="20"/>
          <w:szCs w:val="20"/>
        </w:rPr>
      </w:pPr>
      <w:r w:rsidRPr="005F4DF1">
        <w:rPr>
          <w:rFonts w:ascii="Cambria" w:hAnsi="Cambria"/>
          <w:sz w:val="20"/>
          <w:szCs w:val="20"/>
          <w:lang w:val="en"/>
        </w:rPr>
        <w:t>The Inter-American Commission has a mandate to promote human rights in the region, pursuant to its Charter, as well as its Statute and Rules of Procedure. In this regard, it raises the awareness of the public on human rights in the Americas and recommends OAS Member States adopt measures to contribute to their protection.</w:t>
      </w:r>
    </w:p>
    <w:p w:rsidR="0071766E" w:rsidRPr="005F4DF1" w:rsidRDefault="0071766E" w:rsidP="002D6580">
      <w:pPr>
        <w:autoSpaceDE w:val="0"/>
        <w:autoSpaceDN w:val="0"/>
        <w:adjustRightInd w:val="0"/>
        <w:ind w:firstLine="720"/>
        <w:jc w:val="both"/>
        <w:rPr>
          <w:rFonts w:ascii="Cambria" w:hAnsi="Cambria"/>
          <w:sz w:val="20"/>
          <w:szCs w:val="20"/>
        </w:rPr>
      </w:pPr>
    </w:p>
    <w:p w:rsidR="008B5297" w:rsidRPr="005F4DF1" w:rsidRDefault="008B5297" w:rsidP="00806DC8">
      <w:pPr>
        <w:numPr>
          <w:ilvl w:val="0"/>
          <w:numId w:val="1"/>
        </w:numPr>
        <w:ind w:left="0" w:firstLine="720"/>
        <w:jc w:val="both"/>
        <w:rPr>
          <w:rFonts w:ascii="Cambria" w:hAnsi="Cambria"/>
          <w:sz w:val="20"/>
          <w:szCs w:val="20"/>
        </w:rPr>
      </w:pPr>
      <w:r w:rsidRPr="005F4DF1">
        <w:rPr>
          <w:rFonts w:ascii="Cambria" w:hAnsi="Cambria"/>
          <w:sz w:val="20"/>
          <w:szCs w:val="20"/>
          <w:lang w:val="en"/>
        </w:rPr>
        <w:t>The IACHR orients its training and promotion activities on inter-American human rights standards that have been set through the doctrine and case law of the IAHRS</w:t>
      </w:r>
      <w:r w:rsidR="003B2CBB" w:rsidRPr="005F4DF1">
        <w:rPr>
          <w:rFonts w:ascii="Cambria" w:hAnsi="Cambria"/>
          <w:sz w:val="20"/>
          <w:szCs w:val="20"/>
          <w:lang w:val="en"/>
        </w:rPr>
        <w:t>.</w:t>
      </w:r>
      <w:r w:rsidRPr="005F4DF1">
        <w:rPr>
          <w:rFonts w:ascii="Cambria" w:hAnsi="Cambria"/>
          <w:sz w:val="20"/>
          <w:szCs w:val="20"/>
          <w:lang w:val="en"/>
        </w:rPr>
        <w:t xml:space="preserve"> The goal is to foster better understanding among civil society, networks of social actors, and Member States on their scope and, where pertinent, for their application to and incorporation into decisions, legal frameworks, and human rights-focused public policies.</w:t>
      </w:r>
    </w:p>
    <w:p w:rsidR="00A66252" w:rsidRPr="005F4DF1" w:rsidRDefault="00A66252" w:rsidP="00806DC8">
      <w:pPr>
        <w:ind w:left="720"/>
        <w:jc w:val="both"/>
        <w:rPr>
          <w:rFonts w:ascii="Cambria" w:hAnsi="Cambria"/>
          <w:sz w:val="20"/>
          <w:szCs w:val="20"/>
        </w:rPr>
      </w:pPr>
    </w:p>
    <w:p w:rsidR="00A66252" w:rsidRPr="005F4DF1" w:rsidRDefault="00A66252" w:rsidP="00806DC8">
      <w:pPr>
        <w:numPr>
          <w:ilvl w:val="0"/>
          <w:numId w:val="1"/>
        </w:numPr>
        <w:ind w:left="0" w:firstLine="720"/>
        <w:jc w:val="both"/>
        <w:rPr>
          <w:rFonts w:ascii="Cambria" w:hAnsi="Cambria"/>
          <w:sz w:val="20"/>
          <w:szCs w:val="20"/>
        </w:rPr>
      </w:pPr>
      <w:r w:rsidRPr="005F4DF1">
        <w:rPr>
          <w:rFonts w:ascii="Cambria" w:hAnsi="Cambria"/>
          <w:sz w:val="20"/>
          <w:szCs w:val="20"/>
          <w:lang w:val="en"/>
        </w:rPr>
        <w:t>The IACHR’s Strategic Plan 2017-2021 established strategic objective 3 (SO3), which focuses on creating an orderly strategy that strengthens the promotion and training activities conducted by the IACHR as one of the pillars of its institutional work. In that framework, the IACHR decided to develop a “comprehensive promotion and training program on the inter-American system,” which includes: awareness and prevention campaigns; inter-American human rights conferences, seminars, and events; activities for disseminating reports; measures to have an impact on education in human rights; training courses on public policies on human rights and on the inter-American system and inter-American standards; thematic courses; and support for national and regional competitions related to the inter-American system.</w:t>
      </w:r>
    </w:p>
    <w:p w:rsidR="008B5297" w:rsidRPr="005F4DF1" w:rsidRDefault="008B5297" w:rsidP="00806DC8">
      <w:pPr>
        <w:ind w:left="720"/>
        <w:jc w:val="both"/>
        <w:rPr>
          <w:rFonts w:ascii="Cambria" w:hAnsi="Cambria"/>
          <w:sz w:val="20"/>
          <w:szCs w:val="20"/>
        </w:rPr>
      </w:pPr>
    </w:p>
    <w:p w:rsidR="00995F0C" w:rsidRPr="005F4DF1" w:rsidRDefault="003C3EB4" w:rsidP="00806DC8">
      <w:pPr>
        <w:numPr>
          <w:ilvl w:val="0"/>
          <w:numId w:val="1"/>
        </w:numPr>
        <w:ind w:left="0" w:firstLine="720"/>
        <w:jc w:val="both"/>
        <w:rPr>
          <w:rFonts w:ascii="Cambria" w:hAnsi="Cambria"/>
          <w:sz w:val="20"/>
          <w:szCs w:val="20"/>
        </w:rPr>
      </w:pPr>
      <w:r w:rsidRPr="005F4DF1">
        <w:rPr>
          <w:rFonts w:ascii="Cambria" w:hAnsi="Cambria"/>
          <w:sz w:val="20"/>
          <w:szCs w:val="20"/>
          <w:lang w:val="en"/>
        </w:rPr>
        <w:t xml:space="preserve">Throughout 2018, promotion and training activities on the IAHRS in the hemisphere were strengthened. It should be noted that approximately 1310 people receive training in the different courses and workshops held or sponsored by the IACHR, and a total of approximately 5443 people participated in promotional activities on the inter-American human rights system. </w:t>
      </w:r>
    </w:p>
    <w:p w:rsidR="00C9409E" w:rsidRPr="005F4DF1" w:rsidRDefault="00C9409E" w:rsidP="002D6580">
      <w:pPr>
        <w:ind w:firstLine="720"/>
        <w:jc w:val="both"/>
        <w:rPr>
          <w:rFonts w:ascii="Cambria" w:hAnsi="Cambria"/>
          <w:sz w:val="20"/>
          <w:szCs w:val="20"/>
        </w:rPr>
      </w:pPr>
    </w:p>
    <w:p w:rsidR="00742165" w:rsidRPr="005F4DF1" w:rsidRDefault="00154A7E" w:rsidP="002D6580">
      <w:pPr>
        <w:pStyle w:val="Heading2"/>
        <w:numPr>
          <w:ilvl w:val="0"/>
          <w:numId w:val="16"/>
        </w:numPr>
        <w:ind w:left="0" w:firstLine="720"/>
        <w:rPr>
          <w:sz w:val="22"/>
        </w:rPr>
      </w:pPr>
      <w:r w:rsidRPr="005F4DF1">
        <w:rPr>
          <w:bCs/>
          <w:sz w:val="22"/>
          <w:lang w:val="en"/>
        </w:rPr>
        <w:t xml:space="preserve">Training </w:t>
      </w:r>
      <w:r w:rsidR="00F403F9" w:rsidRPr="005F4DF1">
        <w:rPr>
          <w:bCs/>
          <w:sz w:val="22"/>
          <w:lang w:val="en"/>
        </w:rPr>
        <w:t>Activities</w:t>
      </w:r>
    </w:p>
    <w:p w:rsidR="00834EE8" w:rsidRPr="005F4DF1" w:rsidRDefault="00834EE8" w:rsidP="002D6580">
      <w:pPr>
        <w:pStyle w:val="Heading2"/>
        <w:ind w:firstLine="720"/>
      </w:pPr>
    </w:p>
    <w:p w:rsidR="00F0677C" w:rsidRPr="005F4DF1" w:rsidRDefault="0024599D" w:rsidP="00806DC8">
      <w:pPr>
        <w:numPr>
          <w:ilvl w:val="0"/>
          <w:numId w:val="1"/>
        </w:numPr>
        <w:ind w:left="0" w:firstLine="720"/>
        <w:jc w:val="both"/>
        <w:rPr>
          <w:rFonts w:ascii="Cambria" w:hAnsi="Cambria"/>
          <w:sz w:val="20"/>
          <w:szCs w:val="20"/>
        </w:rPr>
      </w:pPr>
      <w:r w:rsidRPr="005F4DF1">
        <w:rPr>
          <w:rFonts w:ascii="Cambria" w:hAnsi="Cambria"/>
          <w:sz w:val="20"/>
          <w:szCs w:val="20"/>
          <w:lang w:val="en"/>
        </w:rPr>
        <w:t>The goal of the training activities is to develop capacities through training on the different mechanisms through which the IACHR works, its standards, and strengthening the human rights-focused institutions and public policies of States. It also seeks to build the capacity for action of organizations and networks of social and academic actors who work to defend human rights. In the framework of joint training activities, the following training activities for 2018 can be highlighted on a preliminary basis:</w:t>
      </w:r>
    </w:p>
    <w:p w:rsidR="002D6580" w:rsidRPr="005F4DF1" w:rsidRDefault="002D6580" w:rsidP="002D6580">
      <w:pPr>
        <w:ind w:firstLine="720"/>
        <w:jc w:val="both"/>
        <w:rPr>
          <w:rFonts w:ascii="Cambria" w:hAnsi="Cambria"/>
          <w:sz w:val="20"/>
          <w:szCs w:val="20"/>
        </w:rPr>
      </w:pPr>
    </w:p>
    <w:p w:rsidR="00E52ABF" w:rsidRPr="005F4DF1" w:rsidRDefault="00E52ABF">
      <w:pPr>
        <w:spacing w:after="160" w:line="259" w:lineRule="auto"/>
        <w:rPr>
          <w:rFonts w:ascii="Cambria" w:eastAsia="Calibri" w:hAnsi="Cambria"/>
          <w:b/>
          <w:bCs/>
          <w:sz w:val="20"/>
          <w:szCs w:val="20"/>
          <w:lang w:val="en"/>
        </w:rPr>
      </w:pPr>
      <w:r w:rsidRPr="005F4DF1">
        <w:rPr>
          <w:rFonts w:ascii="Cambria" w:hAnsi="Cambria"/>
          <w:b/>
          <w:bCs/>
          <w:sz w:val="20"/>
          <w:szCs w:val="20"/>
          <w:lang w:val="en"/>
        </w:rPr>
        <w:br w:type="page"/>
      </w:r>
    </w:p>
    <w:p w:rsidR="00742165" w:rsidRPr="005F4DF1" w:rsidRDefault="00742165" w:rsidP="002D6580">
      <w:pPr>
        <w:pStyle w:val="ListParagraph"/>
        <w:numPr>
          <w:ilvl w:val="1"/>
          <w:numId w:val="16"/>
        </w:numPr>
        <w:spacing w:after="0" w:line="240" w:lineRule="auto"/>
        <w:ind w:left="0" w:firstLine="720"/>
        <w:jc w:val="both"/>
        <w:rPr>
          <w:rFonts w:ascii="Cambria" w:hAnsi="Cambria"/>
          <w:b/>
          <w:sz w:val="20"/>
          <w:szCs w:val="20"/>
        </w:rPr>
      </w:pPr>
      <w:r w:rsidRPr="005F4DF1">
        <w:rPr>
          <w:rFonts w:ascii="Cambria" w:hAnsi="Cambria"/>
          <w:b/>
          <w:bCs/>
          <w:sz w:val="20"/>
          <w:szCs w:val="20"/>
          <w:lang w:val="en"/>
        </w:rPr>
        <w:lastRenderedPageBreak/>
        <w:t>International Course on Human Rights Public Policies IACHR/IPPDH</w:t>
      </w:r>
    </w:p>
    <w:p w:rsidR="009949C5" w:rsidRPr="005F4DF1" w:rsidRDefault="009949C5" w:rsidP="002D6580">
      <w:pPr>
        <w:ind w:firstLine="720"/>
        <w:jc w:val="both"/>
        <w:rPr>
          <w:rFonts w:ascii="Cambria" w:hAnsi="Cambria"/>
          <w:b/>
          <w:sz w:val="20"/>
          <w:szCs w:val="20"/>
        </w:rPr>
      </w:pPr>
    </w:p>
    <w:p w:rsidR="0062401F" w:rsidRPr="005F4DF1" w:rsidRDefault="000709F7" w:rsidP="00806DC8">
      <w:pPr>
        <w:numPr>
          <w:ilvl w:val="0"/>
          <w:numId w:val="1"/>
        </w:numPr>
        <w:ind w:left="0" w:firstLine="720"/>
        <w:jc w:val="both"/>
        <w:rPr>
          <w:rFonts w:ascii="Cambria" w:hAnsi="Cambria"/>
          <w:sz w:val="20"/>
          <w:szCs w:val="20"/>
        </w:rPr>
      </w:pPr>
      <w:r w:rsidRPr="005F4DF1">
        <w:rPr>
          <w:rFonts w:ascii="Cambria" w:hAnsi="Cambria"/>
          <w:sz w:val="20"/>
          <w:szCs w:val="20"/>
          <w:lang w:val="en"/>
        </w:rPr>
        <w:t>In 2018, the Third Edition of the International Course on Human Rights Public Policies took place, organized and hosted for the first time jointly by the IACHR and Mercosur’s Institute on Human Rights Public Policies (IPPDH</w:t>
      </w:r>
      <w:r w:rsidR="003B2CBB" w:rsidRPr="005F4DF1">
        <w:rPr>
          <w:rFonts w:ascii="Cambria" w:hAnsi="Cambria"/>
          <w:sz w:val="20"/>
          <w:szCs w:val="20"/>
          <w:lang w:val="en"/>
        </w:rPr>
        <w:t>, by its initials in Spanish</w:t>
      </w:r>
      <w:r w:rsidRPr="005F4DF1">
        <w:rPr>
          <w:rFonts w:ascii="Cambria" w:hAnsi="Cambria"/>
          <w:sz w:val="20"/>
          <w:szCs w:val="20"/>
          <w:lang w:val="en"/>
        </w:rPr>
        <w:t xml:space="preserve">). </w:t>
      </w:r>
    </w:p>
    <w:p w:rsidR="002D6580" w:rsidRPr="005F4DF1" w:rsidRDefault="002D6580" w:rsidP="00806DC8">
      <w:pPr>
        <w:ind w:left="720"/>
        <w:jc w:val="both"/>
        <w:rPr>
          <w:rFonts w:ascii="Cambria" w:hAnsi="Cambria"/>
          <w:sz w:val="20"/>
          <w:szCs w:val="20"/>
        </w:rPr>
      </w:pPr>
    </w:p>
    <w:p w:rsidR="0062401F" w:rsidRPr="005F4DF1" w:rsidRDefault="0062401F" w:rsidP="00806DC8">
      <w:pPr>
        <w:numPr>
          <w:ilvl w:val="0"/>
          <w:numId w:val="1"/>
        </w:numPr>
        <w:ind w:left="0" w:firstLine="720"/>
        <w:jc w:val="both"/>
        <w:rPr>
          <w:rFonts w:ascii="Cambria" w:hAnsi="Cambria"/>
          <w:sz w:val="20"/>
          <w:szCs w:val="20"/>
        </w:rPr>
      </w:pPr>
      <w:r w:rsidRPr="005F4DF1">
        <w:rPr>
          <w:rFonts w:ascii="Cambria" w:hAnsi="Cambria"/>
          <w:sz w:val="20"/>
          <w:szCs w:val="20"/>
          <w:lang w:val="en"/>
        </w:rPr>
        <w:t xml:space="preserve">The course is aimed at training stakeholders in the region on the human rights approach to public policy and targeted public officials responsible for designing, directing, executing, and evaluating public policies; members of social organizations and movements; academics; and the general public.  Based on an outlook that recognizes the progress and challenges in the region, it offered an overview of the experiences and challenges that implementing the human rights approach posed for State institutions. The study process offered through the international course combined training in the theory and practice of international human rights law, the inter-American system for the protection of human rights, social sciences, and public administration, as well as a presentation of practical experiences with a significant impact on the guarantee of rights implemented in recent years by the States of the region. </w:t>
      </w:r>
    </w:p>
    <w:p w:rsidR="002D6580" w:rsidRPr="005F4DF1" w:rsidRDefault="002D6580" w:rsidP="002D6580">
      <w:pPr>
        <w:ind w:firstLine="720"/>
        <w:jc w:val="both"/>
        <w:rPr>
          <w:rFonts w:ascii="Cambria" w:hAnsi="Cambria"/>
          <w:sz w:val="20"/>
          <w:szCs w:val="20"/>
        </w:rPr>
      </w:pPr>
    </w:p>
    <w:p w:rsidR="0062401F" w:rsidRPr="005F4DF1" w:rsidRDefault="0062401F" w:rsidP="00806DC8">
      <w:pPr>
        <w:numPr>
          <w:ilvl w:val="0"/>
          <w:numId w:val="1"/>
        </w:numPr>
        <w:ind w:left="0" w:firstLine="720"/>
        <w:jc w:val="both"/>
        <w:rPr>
          <w:rFonts w:ascii="Cambria" w:hAnsi="Cambria"/>
          <w:sz w:val="20"/>
          <w:szCs w:val="20"/>
        </w:rPr>
      </w:pPr>
      <w:r w:rsidRPr="005F4DF1">
        <w:rPr>
          <w:rFonts w:ascii="Cambria" w:hAnsi="Cambria"/>
          <w:sz w:val="20"/>
          <w:szCs w:val="20"/>
          <w:lang w:val="en"/>
        </w:rPr>
        <w:t>This initiative is within the framework of implementing Strategic Plan 2017-2021 of the IACHR, which established a program to promote other policies aimed at strengthening respect for human rights as a central component of processes to strengthen national capacities to implement inter-American human rights standards.</w:t>
      </w:r>
    </w:p>
    <w:p w:rsidR="00806DC8" w:rsidRPr="005F4DF1" w:rsidRDefault="00806DC8" w:rsidP="00806DC8">
      <w:pPr>
        <w:ind w:left="720"/>
        <w:jc w:val="both"/>
        <w:rPr>
          <w:rFonts w:ascii="Cambria" w:hAnsi="Cambria"/>
          <w:sz w:val="20"/>
          <w:szCs w:val="20"/>
        </w:rPr>
      </w:pPr>
    </w:p>
    <w:p w:rsidR="0062401F" w:rsidRPr="005F4DF1" w:rsidRDefault="0062401F" w:rsidP="00806DC8">
      <w:pPr>
        <w:numPr>
          <w:ilvl w:val="0"/>
          <w:numId w:val="1"/>
        </w:numPr>
        <w:ind w:left="0" w:firstLine="720"/>
        <w:jc w:val="both"/>
        <w:rPr>
          <w:rFonts w:ascii="Cambria" w:hAnsi="Cambria"/>
          <w:sz w:val="20"/>
          <w:szCs w:val="20"/>
        </w:rPr>
      </w:pPr>
      <w:r w:rsidRPr="005F4DF1">
        <w:rPr>
          <w:rFonts w:ascii="Cambria" w:hAnsi="Cambria"/>
          <w:sz w:val="20"/>
          <w:szCs w:val="20"/>
          <w:lang w:val="en"/>
        </w:rPr>
        <w:t>This blended course was given in three stages. The first stage is virtual, lasting eight weeks, and given through the virtual campus of the International School of the IPPDH</w:t>
      </w:r>
      <w:r w:rsidR="00811CCE" w:rsidRPr="005F4DF1">
        <w:rPr>
          <w:rFonts w:ascii="Cambria" w:hAnsi="Cambria"/>
          <w:sz w:val="20"/>
          <w:szCs w:val="20"/>
          <w:lang w:val="en"/>
        </w:rPr>
        <w:t>.</w:t>
      </w:r>
      <w:r w:rsidRPr="005F4DF1">
        <w:rPr>
          <w:rFonts w:ascii="Cambria" w:hAnsi="Cambria"/>
          <w:sz w:val="20"/>
          <w:szCs w:val="20"/>
          <w:lang w:val="en"/>
        </w:rPr>
        <w:t xml:space="preserve"> The second stage is face-to-face and required</w:t>
      </w:r>
      <w:r w:rsidR="00811CCE" w:rsidRPr="005F4DF1">
        <w:rPr>
          <w:rFonts w:ascii="Cambria" w:hAnsi="Cambria"/>
          <w:sz w:val="20"/>
          <w:szCs w:val="20"/>
          <w:lang w:val="en"/>
        </w:rPr>
        <w:t xml:space="preserve">, and </w:t>
      </w:r>
      <w:r w:rsidRPr="005F4DF1">
        <w:rPr>
          <w:rFonts w:ascii="Cambria" w:hAnsi="Cambria"/>
          <w:sz w:val="20"/>
          <w:szCs w:val="20"/>
          <w:lang w:val="en"/>
        </w:rPr>
        <w:t>lasts five days at IPPDH headquarters in Buenos Aires. This edition of the course also included an optional week for specialization in the inter-American system. The week was offered in the framework of the 170th Ordinary Period of Sessions of the IACHR, at IACHR headquarters.</w:t>
      </w:r>
    </w:p>
    <w:p w:rsidR="002D6580" w:rsidRPr="005F4DF1" w:rsidRDefault="002D6580" w:rsidP="00806DC8">
      <w:pPr>
        <w:ind w:left="720"/>
        <w:jc w:val="both"/>
        <w:rPr>
          <w:rFonts w:ascii="Cambria" w:hAnsi="Cambria"/>
          <w:sz w:val="20"/>
          <w:szCs w:val="20"/>
        </w:rPr>
      </w:pPr>
    </w:p>
    <w:p w:rsidR="00C80142" w:rsidRPr="005F4DF1" w:rsidRDefault="00742165" w:rsidP="00806DC8">
      <w:pPr>
        <w:numPr>
          <w:ilvl w:val="0"/>
          <w:numId w:val="1"/>
        </w:numPr>
        <w:ind w:left="0" w:firstLine="720"/>
        <w:jc w:val="both"/>
        <w:rPr>
          <w:rFonts w:ascii="Cambria" w:hAnsi="Cambria"/>
          <w:sz w:val="20"/>
          <w:szCs w:val="20"/>
        </w:rPr>
      </w:pPr>
      <w:r w:rsidRPr="005F4DF1">
        <w:rPr>
          <w:rFonts w:ascii="Cambria" w:hAnsi="Cambria"/>
          <w:sz w:val="20"/>
          <w:szCs w:val="20"/>
          <w:lang w:val="en"/>
        </w:rPr>
        <w:t xml:space="preserve">100 people from 22 countries in the hemisphere participated in this training. The training was conducted by instructors from the IPPDH and the IACHR. A total of 26 people participated in the optional face-to-face week in Washington DC. </w:t>
      </w:r>
    </w:p>
    <w:p w:rsidR="008C0161" w:rsidRPr="005F4DF1" w:rsidRDefault="008C0161" w:rsidP="008C0161">
      <w:pPr>
        <w:ind w:firstLine="720"/>
        <w:jc w:val="both"/>
        <w:rPr>
          <w:rFonts w:ascii="Cambria" w:hAnsi="Cambria"/>
          <w:sz w:val="20"/>
          <w:szCs w:val="20"/>
        </w:rPr>
      </w:pPr>
    </w:p>
    <w:p w:rsidR="00742165" w:rsidRPr="005F4DF1" w:rsidRDefault="00742165" w:rsidP="00ED5BE4">
      <w:pPr>
        <w:pStyle w:val="ListParagraph"/>
        <w:numPr>
          <w:ilvl w:val="1"/>
          <w:numId w:val="16"/>
        </w:numPr>
        <w:spacing w:after="0" w:line="240" w:lineRule="auto"/>
        <w:ind w:left="0" w:firstLine="720"/>
        <w:jc w:val="both"/>
        <w:rPr>
          <w:rFonts w:ascii="Cambria" w:hAnsi="Cambria"/>
          <w:b/>
          <w:sz w:val="20"/>
          <w:szCs w:val="20"/>
        </w:rPr>
      </w:pPr>
      <w:r w:rsidRPr="005F4DF1">
        <w:rPr>
          <w:rFonts w:ascii="Cambria" w:hAnsi="Cambria"/>
          <w:b/>
          <w:bCs/>
          <w:sz w:val="20"/>
          <w:szCs w:val="20"/>
          <w:lang w:val="en"/>
        </w:rPr>
        <w:t>Specialized training workshop on transitional justice</w:t>
      </w:r>
    </w:p>
    <w:p w:rsidR="00A7678E" w:rsidRPr="005F4DF1" w:rsidRDefault="00A7678E" w:rsidP="008C0161">
      <w:pPr>
        <w:ind w:firstLine="720"/>
        <w:jc w:val="both"/>
        <w:rPr>
          <w:rFonts w:ascii="Cambria" w:hAnsi="Cambria"/>
          <w:sz w:val="20"/>
          <w:szCs w:val="20"/>
        </w:rPr>
      </w:pPr>
    </w:p>
    <w:p w:rsidR="00FF5705" w:rsidRPr="005F4DF1" w:rsidRDefault="00C80142" w:rsidP="00D665B5">
      <w:pPr>
        <w:numPr>
          <w:ilvl w:val="0"/>
          <w:numId w:val="1"/>
        </w:numPr>
        <w:ind w:left="0" w:firstLine="720"/>
        <w:jc w:val="both"/>
        <w:rPr>
          <w:rFonts w:ascii="Cambria" w:hAnsi="Cambria"/>
          <w:sz w:val="20"/>
          <w:szCs w:val="20"/>
        </w:rPr>
      </w:pPr>
      <w:r w:rsidRPr="005F4DF1">
        <w:rPr>
          <w:rFonts w:ascii="Cambria" w:hAnsi="Cambria"/>
          <w:sz w:val="20"/>
          <w:szCs w:val="20"/>
          <w:lang w:val="en"/>
        </w:rPr>
        <w:t xml:space="preserve">In the framework of technical cooperation activities to enhance State capacity in the judicial sector, a training session was conducted on transitional justice lasting four months and aimed at members of El Salvador's justice system. The training event was held in collaboration with the Justice System Coordination Committee of El Salvador and through </w:t>
      </w:r>
      <w:r w:rsidR="00811CCE" w:rsidRPr="005F4DF1">
        <w:rPr>
          <w:rFonts w:ascii="Cambria" w:hAnsi="Cambria"/>
          <w:sz w:val="20"/>
          <w:szCs w:val="20"/>
          <w:lang w:val="en"/>
        </w:rPr>
        <w:t>the</w:t>
      </w:r>
      <w:r w:rsidRPr="005F4DF1">
        <w:rPr>
          <w:rFonts w:ascii="Cambria" w:hAnsi="Cambria"/>
          <w:sz w:val="20"/>
          <w:szCs w:val="20"/>
          <w:lang w:val="en"/>
        </w:rPr>
        <w:t xml:space="preserve"> Technical Executive Unit. </w:t>
      </w:r>
    </w:p>
    <w:p w:rsidR="008C0161" w:rsidRPr="005F4DF1" w:rsidRDefault="008C0161" w:rsidP="00D665B5">
      <w:pPr>
        <w:ind w:left="720"/>
        <w:jc w:val="both"/>
        <w:rPr>
          <w:rFonts w:ascii="Cambria" w:hAnsi="Cambria"/>
          <w:sz w:val="20"/>
          <w:szCs w:val="20"/>
        </w:rPr>
      </w:pPr>
    </w:p>
    <w:p w:rsidR="00FF5705" w:rsidRPr="005F4DF1" w:rsidRDefault="00FF5705" w:rsidP="00D665B5">
      <w:pPr>
        <w:numPr>
          <w:ilvl w:val="0"/>
          <w:numId w:val="1"/>
        </w:numPr>
        <w:ind w:left="0" w:firstLine="720"/>
        <w:jc w:val="both"/>
        <w:rPr>
          <w:rFonts w:ascii="Cambria" w:hAnsi="Cambria"/>
          <w:sz w:val="20"/>
          <w:szCs w:val="20"/>
        </w:rPr>
      </w:pPr>
      <w:r w:rsidRPr="005F4DF1">
        <w:rPr>
          <w:rFonts w:ascii="Cambria" w:hAnsi="Cambria"/>
          <w:sz w:val="20"/>
          <w:szCs w:val="20"/>
          <w:lang w:val="en"/>
        </w:rPr>
        <w:t xml:space="preserve">The training activity is part of the Regional Human Rights and Democracy Project, executed jointly with the Pan-American Development Fund (PADF) and with funding from the US Agency for International Development (USAID). The project’s objective is to contribute to enhancing knowledge on the inter-American human rights system and its standards among key local actors in charge of protecting and defending human rights in the States of Central America's northern triangle. </w:t>
      </w:r>
    </w:p>
    <w:p w:rsidR="008C0161" w:rsidRPr="005F4DF1" w:rsidRDefault="008C0161" w:rsidP="00D665B5">
      <w:pPr>
        <w:ind w:left="720"/>
        <w:jc w:val="both"/>
        <w:rPr>
          <w:rFonts w:ascii="Cambria" w:hAnsi="Cambria"/>
          <w:sz w:val="20"/>
          <w:szCs w:val="20"/>
        </w:rPr>
      </w:pPr>
    </w:p>
    <w:p w:rsidR="00FF5705" w:rsidRPr="005F4DF1" w:rsidRDefault="00FF5705" w:rsidP="00D665B5">
      <w:pPr>
        <w:numPr>
          <w:ilvl w:val="0"/>
          <w:numId w:val="1"/>
        </w:numPr>
        <w:ind w:left="0" w:firstLine="720"/>
        <w:jc w:val="both"/>
        <w:rPr>
          <w:rFonts w:ascii="Cambria" w:hAnsi="Cambria"/>
          <w:sz w:val="20"/>
          <w:szCs w:val="20"/>
        </w:rPr>
      </w:pPr>
      <w:r w:rsidRPr="005F4DF1">
        <w:rPr>
          <w:rFonts w:ascii="Cambria" w:hAnsi="Cambria"/>
          <w:sz w:val="20"/>
          <w:szCs w:val="20"/>
          <w:lang w:val="en"/>
        </w:rPr>
        <w:t xml:space="preserve">The training workshop was offered in four consecutive modules between August and November 2018, with a total of 64 hours of instruction and participation from 280 public officials from El Salvador's justice system. In those modules, IACHR specialists and international experts addressed a variety of relevant issues with regard to transitional justice, including the right to truth, memory, and justice; the importance of the oversight of the Inter-American Convention; the fact that crimes against humanity cannot be subject to prescription; Inter-American standards on the forced disappearance of persons; the responsibilities of third parties; and patterns of criminality, as well as the need to provide comprehensive reparations in cases of grave human rights violations. </w:t>
      </w:r>
    </w:p>
    <w:p w:rsidR="008C0161" w:rsidRPr="005F4DF1" w:rsidRDefault="008C0161" w:rsidP="008C0161">
      <w:pPr>
        <w:ind w:firstLine="720"/>
        <w:jc w:val="both"/>
        <w:rPr>
          <w:rFonts w:ascii="Cambria" w:hAnsi="Cambria"/>
          <w:sz w:val="20"/>
          <w:szCs w:val="20"/>
        </w:rPr>
      </w:pPr>
    </w:p>
    <w:p w:rsidR="00E52ABF" w:rsidRPr="005F4DF1" w:rsidRDefault="00E52ABF">
      <w:pPr>
        <w:spacing w:after="160" w:line="259" w:lineRule="auto"/>
        <w:rPr>
          <w:rFonts w:ascii="Cambria" w:eastAsia="Calibri" w:hAnsi="Cambria"/>
          <w:b/>
          <w:bCs/>
          <w:sz w:val="20"/>
          <w:szCs w:val="20"/>
          <w:lang w:val="en"/>
        </w:rPr>
      </w:pPr>
      <w:r w:rsidRPr="005F4DF1">
        <w:rPr>
          <w:rFonts w:ascii="Cambria" w:hAnsi="Cambria"/>
          <w:b/>
          <w:bCs/>
          <w:sz w:val="20"/>
          <w:szCs w:val="20"/>
          <w:lang w:val="en"/>
        </w:rPr>
        <w:br w:type="page"/>
      </w:r>
    </w:p>
    <w:p w:rsidR="000709F7" w:rsidRPr="005F4DF1" w:rsidRDefault="000709F7" w:rsidP="00ED5BE4">
      <w:pPr>
        <w:pStyle w:val="ListParagraph"/>
        <w:numPr>
          <w:ilvl w:val="1"/>
          <w:numId w:val="16"/>
        </w:numPr>
        <w:spacing w:after="0" w:line="240" w:lineRule="auto"/>
        <w:ind w:left="0" w:firstLine="720"/>
        <w:jc w:val="both"/>
        <w:rPr>
          <w:rFonts w:ascii="Cambria" w:hAnsi="Cambria"/>
          <w:b/>
          <w:sz w:val="20"/>
          <w:szCs w:val="20"/>
        </w:rPr>
      </w:pPr>
      <w:r w:rsidRPr="005F4DF1">
        <w:rPr>
          <w:rFonts w:ascii="Cambria" w:hAnsi="Cambria"/>
          <w:b/>
          <w:bCs/>
          <w:sz w:val="20"/>
          <w:szCs w:val="20"/>
          <w:lang w:val="en"/>
        </w:rPr>
        <w:lastRenderedPageBreak/>
        <w:t>Training activities in Nicaragua</w:t>
      </w:r>
    </w:p>
    <w:p w:rsidR="008C0161" w:rsidRPr="005F4DF1" w:rsidRDefault="008C0161" w:rsidP="00ED5BE4">
      <w:pPr>
        <w:pStyle w:val="ListParagraph"/>
        <w:spacing w:after="0" w:line="240" w:lineRule="auto"/>
        <w:jc w:val="both"/>
        <w:rPr>
          <w:rFonts w:ascii="Cambria" w:hAnsi="Cambria"/>
          <w:b/>
          <w:sz w:val="20"/>
          <w:szCs w:val="20"/>
        </w:rPr>
      </w:pPr>
    </w:p>
    <w:p w:rsidR="00B83B8A" w:rsidRPr="005F4DF1" w:rsidRDefault="00554696" w:rsidP="00D665B5">
      <w:pPr>
        <w:numPr>
          <w:ilvl w:val="0"/>
          <w:numId w:val="1"/>
        </w:numPr>
        <w:ind w:left="0" w:firstLine="720"/>
        <w:jc w:val="both"/>
        <w:rPr>
          <w:rFonts w:ascii="Cambria" w:hAnsi="Cambria"/>
          <w:sz w:val="20"/>
          <w:szCs w:val="20"/>
        </w:rPr>
      </w:pPr>
      <w:r w:rsidRPr="005F4DF1">
        <w:rPr>
          <w:rFonts w:ascii="Cambria" w:hAnsi="Cambria"/>
          <w:sz w:val="20"/>
          <w:szCs w:val="20"/>
          <w:lang w:val="en"/>
        </w:rPr>
        <w:t>Throughout 2018, capacity building was conducted and training offered to Nicaraguan civil society on international human rights standards through the IACHR’s Special Follow-up Mechanism for Nicaragua – MESENI.</w:t>
      </w:r>
    </w:p>
    <w:p w:rsidR="008C0161" w:rsidRPr="005F4DF1" w:rsidRDefault="008C0161" w:rsidP="00D665B5">
      <w:pPr>
        <w:ind w:left="720"/>
        <w:jc w:val="both"/>
        <w:rPr>
          <w:rFonts w:ascii="Cambria" w:hAnsi="Cambria"/>
          <w:sz w:val="20"/>
          <w:szCs w:val="20"/>
        </w:rPr>
      </w:pPr>
    </w:p>
    <w:p w:rsidR="00B83B8A" w:rsidRPr="005F4DF1" w:rsidRDefault="001B3F4E" w:rsidP="00D665B5">
      <w:pPr>
        <w:numPr>
          <w:ilvl w:val="0"/>
          <w:numId w:val="1"/>
        </w:numPr>
        <w:ind w:left="0" w:firstLine="720"/>
        <w:jc w:val="both"/>
        <w:rPr>
          <w:rFonts w:ascii="Cambria" w:hAnsi="Cambria"/>
          <w:sz w:val="20"/>
          <w:szCs w:val="20"/>
        </w:rPr>
      </w:pPr>
      <w:r w:rsidRPr="005F4DF1">
        <w:rPr>
          <w:rFonts w:ascii="Cambria" w:hAnsi="Cambria"/>
          <w:sz w:val="20"/>
          <w:szCs w:val="20"/>
          <w:lang w:val="en"/>
        </w:rPr>
        <w:t>Nine training sessions were offered in the cities of Managua and Matagalpa, Nicaragua, training a total of 249 people on issues such as the mechanisms and standards of the Inter-American human rights system; refugee status and international protection; human trafficking; the rights of individuals deprived of liberty; and transitional justice. Also, 24 participants in San Jose, Costa Rica, were trained on the inter-American human rights of Nicaraguans who were forced to flee to Costa Rica.</w:t>
      </w:r>
    </w:p>
    <w:p w:rsidR="008C0161" w:rsidRPr="005F4DF1" w:rsidRDefault="008C0161" w:rsidP="008C0161">
      <w:pPr>
        <w:ind w:firstLine="720"/>
        <w:jc w:val="both"/>
        <w:rPr>
          <w:rFonts w:ascii="Cambria" w:hAnsi="Cambria"/>
          <w:sz w:val="20"/>
          <w:szCs w:val="20"/>
        </w:rPr>
      </w:pPr>
    </w:p>
    <w:p w:rsidR="001B3F4E" w:rsidRPr="005F4DF1" w:rsidRDefault="001B3F4E" w:rsidP="00C31DE7">
      <w:pPr>
        <w:numPr>
          <w:ilvl w:val="0"/>
          <w:numId w:val="1"/>
        </w:numPr>
        <w:ind w:left="0" w:firstLine="720"/>
        <w:jc w:val="both"/>
        <w:rPr>
          <w:rFonts w:ascii="Cambria" w:hAnsi="Cambria"/>
          <w:sz w:val="20"/>
          <w:szCs w:val="20"/>
        </w:rPr>
      </w:pPr>
      <w:r w:rsidRPr="005F4DF1">
        <w:rPr>
          <w:rFonts w:ascii="Cambria" w:hAnsi="Cambria"/>
          <w:sz w:val="20"/>
          <w:szCs w:val="20"/>
          <w:lang w:val="en"/>
        </w:rPr>
        <w:t>Capacity building of Nicaraguan civil society organizations will remain on the work agenda of the IACHR’s MESENI as part of its commitment to the victims of human rights violations in Nicaragua.</w:t>
      </w:r>
    </w:p>
    <w:p w:rsidR="008C0161" w:rsidRPr="005F4DF1" w:rsidRDefault="008C0161" w:rsidP="00C31DE7">
      <w:pPr>
        <w:ind w:left="720"/>
        <w:jc w:val="both"/>
        <w:rPr>
          <w:rFonts w:ascii="Cambria" w:hAnsi="Cambria"/>
          <w:sz w:val="20"/>
          <w:szCs w:val="20"/>
        </w:rPr>
      </w:pPr>
    </w:p>
    <w:p w:rsidR="0024599D" w:rsidRPr="005F4DF1" w:rsidRDefault="0024599D" w:rsidP="00C31DE7">
      <w:pPr>
        <w:numPr>
          <w:ilvl w:val="0"/>
          <w:numId w:val="1"/>
        </w:numPr>
        <w:ind w:left="0" w:firstLine="720"/>
        <w:jc w:val="both"/>
        <w:rPr>
          <w:rFonts w:ascii="Cambria" w:hAnsi="Cambria"/>
          <w:sz w:val="20"/>
          <w:szCs w:val="20"/>
        </w:rPr>
      </w:pPr>
      <w:r w:rsidRPr="005F4DF1">
        <w:rPr>
          <w:rFonts w:ascii="Cambria" w:hAnsi="Cambria"/>
          <w:sz w:val="20"/>
          <w:szCs w:val="20"/>
          <w:lang w:val="en"/>
        </w:rPr>
        <w:t>Below is a brief listing of the joint training activities organized by the IACHR showing the work conducted on this subject during 2018, divided into two tables: one with general information on the training activities, and the other with information on the activities held in Nicaragua to strengthen the capacities of civil society, academia, and other stakeholders there.</w:t>
      </w:r>
    </w:p>
    <w:p w:rsidR="008C0161" w:rsidRPr="005F4DF1" w:rsidRDefault="008C0161" w:rsidP="008C0161">
      <w:pPr>
        <w:ind w:firstLine="720"/>
        <w:jc w:val="both"/>
        <w:rPr>
          <w:rFonts w:ascii="Cambria" w:hAnsi="Cambria"/>
          <w:sz w:val="20"/>
          <w:szCs w:val="20"/>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2520"/>
        <w:gridCol w:w="1417"/>
        <w:gridCol w:w="990"/>
        <w:gridCol w:w="1530"/>
      </w:tblGrid>
      <w:tr w:rsidR="00142907" w:rsidRPr="005F4DF1" w:rsidTr="00C77291">
        <w:trPr>
          <w:trHeight w:hRule="exact" w:val="1297"/>
          <w:jc w:val="center"/>
        </w:trPr>
        <w:tc>
          <w:tcPr>
            <w:tcW w:w="2538" w:type="dxa"/>
            <w:shd w:val="clear" w:color="auto" w:fill="4F81BD"/>
            <w:noWrap/>
            <w:vAlign w:val="center"/>
            <w:hideMark/>
          </w:tcPr>
          <w:p w:rsidR="00142907" w:rsidRPr="005F4DF1" w:rsidRDefault="00142907" w:rsidP="00C77291">
            <w:pPr>
              <w:jc w:val="center"/>
              <w:rPr>
                <w:rFonts w:ascii="Cambria" w:eastAsia="Helvetica" w:hAnsi="Cambria" w:cs="Calibri Light"/>
                <w:b/>
                <w:color w:val="FFFFFF"/>
                <w:sz w:val="18"/>
                <w:szCs w:val="18"/>
              </w:rPr>
            </w:pPr>
            <w:r w:rsidRPr="005F4DF1">
              <w:rPr>
                <w:rFonts w:ascii="Cambria" w:eastAsia="Helvetica" w:hAnsi="Cambria" w:cs="Calibri Light"/>
                <w:b/>
                <w:bCs/>
                <w:color w:val="FFFFFF"/>
                <w:sz w:val="18"/>
                <w:szCs w:val="18"/>
                <w:lang w:val="en"/>
              </w:rPr>
              <w:t>Activity name</w:t>
            </w:r>
          </w:p>
        </w:tc>
        <w:tc>
          <w:tcPr>
            <w:tcW w:w="2520" w:type="dxa"/>
            <w:shd w:val="clear" w:color="auto" w:fill="4F81BD"/>
            <w:vAlign w:val="center"/>
          </w:tcPr>
          <w:p w:rsidR="00142907" w:rsidRPr="005F4DF1" w:rsidRDefault="00142907" w:rsidP="00C77291">
            <w:pPr>
              <w:jc w:val="center"/>
              <w:rPr>
                <w:rFonts w:ascii="Cambria" w:eastAsia="Helvetica" w:hAnsi="Cambria" w:cs="Calibri Light"/>
                <w:b/>
                <w:color w:val="FFFFFF"/>
                <w:sz w:val="18"/>
                <w:szCs w:val="18"/>
              </w:rPr>
            </w:pPr>
            <w:r w:rsidRPr="005F4DF1">
              <w:rPr>
                <w:rFonts w:ascii="Cambria" w:eastAsia="Helvetica" w:hAnsi="Cambria" w:cs="Calibri Light"/>
                <w:b/>
                <w:bCs/>
                <w:color w:val="FFFFFF"/>
                <w:sz w:val="18"/>
                <w:szCs w:val="18"/>
                <w:lang w:val="en"/>
              </w:rPr>
              <w:t>Subject</w:t>
            </w:r>
          </w:p>
        </w:tc>
        <w:tc>
          <w:tcPr>
            <w:tcW w:w="1417" w:type="dxa"/>
            <w:shd w:val="clear" w:color="auto" w:fill="4F81BD"/>
            <w:vAlign w:val="center"/>
          </w:tcPr>
          <w:p w:rsidR="00142907" w:rsidRPr="005F4DF1" w:rsidRDefault="00142907" w:rsidP="00C77291">
            <w:pPr>
              <w:jc w:val="center"/>
              <w:rPr>
                <w:rFonts w:ascii="Cambria" w:eastAsia="Helvetica" w:hAnsi="Cambria" w:cs="Calibri Light"/>
                <w:b/>
                <w:color w:val="FFFFFF"/>
                <w:sz w:val="18"/>
                <w:szCs w:val="18"/>
              </w:rPr>
            </w:pPr>
            <w:r w:rsidRPr="005F4DF1">
              <w:rPr>
                <w:rFonts w:ascii="Cambria" w:eastAsia="Helvetica" w:hAnsi="Cambria" w:cs="Calibri Light"/>
                <w:b/>
                <w:bCs/>
                <w:color w:val="FFFFFF"/>
                <w:sz w:val="18"/>
                <w:szCs w:val="18"/>
                <w:lang w:val="en"/>
              </w:rPr>
              <w:t>Place and date</w:t>
            </w:r>
          </w:p>
        </w:tc>
        <w:tc>
          <w:tcPr>
            <w:tcW w:w="990" w:type="dxa"/>
            <w:shd w:val="clear" w:color="auto" w:fill="4F81BD"/>
            <w:vAlign w:val="center"/>
          </w:tcPr>
          <w:p w:rsidR="00142907" w:rsidRPr="005F4DF1" w:rsidRDefault="00142907" w:rsidP="00C77291">
            <w:pPr>
              <w:jc w:val="center"/>
              <w:rPr>
                <w:rFonts w:ascii="Cambria" w:eastAsia="Helvetica" w:hAnsi="Cambria" w:cs="Calibri Light"/>
                <w:b/>
                <w:color w:val="FFFFFF"/>
                <w:sz w:val="18"/>
                <w:szCs w:val="18"/>
              </w:rPr>
            </w:pPr>
            <w:r w:rsidRPr="005F4DF1">
              <w:rPr>
                <w:rFonts w:ascii="Cambria" w:eastAsia="Helvetica" w:hAnsi="Cambria" w:cs="Calibri Light"/>
                <w:b/>
                <w:bCs/>
                <w:color w:val="FFFFFF"/>
                <w:sz w:val="18"/>
                <w:szCs w:val="18"/>
                <w:lang w:val="en"/>
              </w:rPr>
              <w:t>Number of people trained</w:t>
            </w:r>
          </w:p>
        </w:tc>
        <w:tc>
          <w:tcPr>
            <w:tcW w:w="1530" w:type="dxa"/>
            <w:shd w:val="clear" w:color="auto" w:fill="4F81BD"/>
            <w:vAlign w:val="center"/>
          </w:tcPr>
          <w:p w:rsidR="00142907" w:rsidRPr="005F4DF1" w:rsidRDefault="00142907" w:rsidP="00C77291">
            <w:pPr>
              <w:jc w:val="center"/>
              <w:rPr>
                <w:rFonts w:ascii="Cambria" w:eastAsia="Helvetica" w:hAnsi="Cambria" w:cs="Calibri Light"/>
                <w:b/>
                <w:color w:val="FFFFFF"/>
                <w:sz w:val="18"/>
                <w:szCs w:val="18"/>
              </w:rPr>
            </w:pPr>
            <w:r w:rsidRPr="005F4DF1">
              <w:rPr>
                <w:rFonts w:ascii="Cambria" w:eastAsia="Helvetica" w:hAnsi="Cambria" w:cs="Calibri Light"/>
                <w:b/>
                <w:bCs/>
                <w:color w:val="FFFFFF"/>
                <w:sz w:val="18"/>
                <w:szCs w:val="18"/>
                <w:lang w:val="en"/>
              </w:rPr>
              <w:t>Groups trained</w:t>
            </w:r>
          </w:p>
        </w:tc>
      </w:tr>
      <w:tr w:rsidR="00AA18DE" w:rsidRPr="005F4DF1" w:rsidTr="00C77291">
        <w:trPr>
          <w:trHeight w:hRule="exact" w:val="1558"/>
          <w:jc w:val="center"/>
        </w:trPr>
        <w:tc>
          <w:tcPr>
            <w:tcW w:w="2538" w:type="dxa"/>
            <w:vMerge w:val="restart"/>
            <w:shd w:val="clear" w:color="auto" w:fill="auto"/>
            <w:noWrap/>
            <w:vAlign w:val="center"/>
          </w:tcPr>
          <w:p w:rsidR="00AA18DE" w:rsidRPr="005F4DF1" w:rsidRDefault="00AA18DE" w:rsidP="00C77291">
            <w:pPr>
              <w:rPr>
                <w:rFonts w:ascii="Cambria" w:eastAsia="Helvetica" w:hAnsi="Cambria" w:cs="Calibri Light"/>
                <w:sz w:val="18"/>
                <w:szCs w:val="18"/>
              </w:rPr>
            </w:pPr>
            <w:r w:rsidRPr="005F4DF1">
              <w:rPr>
                <w:rFonts w:ascii="Cambria" w:hAnsi="Cambria"/>
                <w:sz w:val="18"/>
                <w:szCs w:val="18"/>
                <w:lang w:val="en"/>
              </w:rPr>
              <w:t>Training course on transitional justice for the justice sector in El Salvador.</w:t>
            </w:r>
          </w:p>
        </w:tc>
        <w:tc>
          <w:tcPr>
            <w:tcW w:w="2520" w:type="dxa"/>
            <w:vMerge w:val="restart"/>
            <w:shd w:val="clear" w:color="auto" w:fill="auto"/>
            <w:vAlign w:val="center"/>
          </w:tcPr>
          <w:p w:rsidR="00AA18DE" w:rsidRPr="005F4DF1" w:rsidRDefault="00AA18DE" w:rsidP="00102419">
            <w:pPr>
              <w:rPr>
                <w:rFonts w:ascii="Cambria" w:eastAsia="Helvetica" w:hAnsi="Cambria" w:cs="Calibri Light"/>
                <w:sz w:val="18"/>
                <w:szCs w:val="18"/>
              </w:rPr>
            </w:pPr>
            <w:r w:rsidRPr="005F4DF1">
              <w:rPr>
                <w:rFonts w:ascii="Cambria" w:hAnsi="Cambria"/>
                <w:sz w:val="18"/>
                <w:szCs w:val="18"/>
                <w:lang w:val="en"/>
              </w:rPr>
              <w:t>Transitional justice</w:t>
            </w:r>
          </w:p>
        </w:tc>
        <w:tc>
          <w:tcPr>
            <w:tcW w:w="1417" w:type="dxa"/>
            <w:shd w:val="clear" w:color="auto" w:fill="auto"/>
            <w:vAlign w:val="center"/>
          </w:tcPr>
          <w:p w:rsidR="00AA18DE" w:rsidRPr="005F4DF1" w:rsidRDefault="00AA18DE" w:rsidP="003F7209">
            <w:pPr>
              <w:rPr>
                <w:rFonts w:ascii="Cambria" w:eastAsia="Helvetica" w:hAnsi="Cambria" w:cs="Calibri Light"/>
                <w:sz w:val="18"/>
                <w:szCs w:val="18"/>
                <w:lang w:val="es-ES"/>
              </w:rPr>
            </w:pPr>
            <w:r w:rsidRPr="005F4DF1">
              <w:rPr>
                <w:rFonts w:ascii="Cambria" w:hAnsi="Cambria"/>
                <w:sz w:val="18"/>
                <w:szCs w:val="18"/>
                <w:lang w:val="es-ES"/>
              </w:rPr>
              <w:t xml:space="preserve">San Salvador, El Salvador, </w:t>
            </w:r>
            <w:proofErr w:type="spellStart"/>
            <w:r w:rsidRPr="005F4DF1">
              <w:rPr>
                <w:rFonts w:ascii="Cambria" w:hAnsi="Cambria"/>
                <w:sz w:val="18"/>
                <w:szCs w:val="18"/>
                <w:lang w:val="es-ES"/>
              </w:rPr>
              <w:t>August</w:t>
            </w:r>
            <w:proofErr w:type="spellEnd"/>
            <w:r w:rsidRPr="005F4DF1">
              <w:rPr>
                <w:rFonts w:ascii="Cambria" w:hAnsi="Cambria"/>
                <w:sz w:val="18"/>
                <w:szCs w:val="18"/>
                <w:lang w:val="es-ES"/>
              </w:rPr>
              <w:t xml:space="preserve"> 27-30.</w:t>
            </w:r>
          </w:p>
        </w:tc>
        <w:tc>
          <w:tcPr>
            <w:tcW w:w="990" w:type="dxa"/>
            <w:shd w:val="clear" w:color="auto" w:fill="auto"/>
            <w:vAlign w:val="center"/>
          </w:tcPr>
          <w:p w:rsidR="00AA18DE" w:rsidRPr="005F4DF1" w:rsidRDefault="00AA18DE" w:rsidP="003F7209">
            <w:pPr>
              <w:rPr>
                <w:rFonts w:ascii="Cambria" w:eastAsia="Helvetica" w:hAnsi="Cambria" w:cs="Calibri Light"/>
                <w:sz w:val="18"/>
                <w:szCs w:val="18"/>
              </w:rPr>
            </w:pPr>
            <w:r w:rsidRPr="005F4DF1">
              <w:rPr>
                <w:rFonts w:ascii="Cambria" w:hAnsi="Cambria"/>
                <w:sz w:val="18"/>
                <w:szCs w:val="18"/>
                <w:lang w:val="en"/>
              </w:rPr>
              <w:t>70</w:t>
            </w:r>
          </w:p>
        </w:tc>
        <w:tc>
          <w:tcPr>
            <w:tcW w:w="1530" w:type="dxa"/>
            <w:shd w:val="clear" w:color="auto" w:fill="auto"/>
            <w:vAlign w:val="center"/>
          </w:tcPr>
          <w:p w:rsidR="00AA18DE" w:rsidRPr="005F4DF1" w:rsidRDefault="00AA18DE" w:rsidP="003F7209">
            <w:pPr>
              <w:rPr>
                <w:rFonts w:ascii="Cambria" w:eastAsia="Helvetica" w:hAnsi="Cambria" w:cs="Calibri Light"/>
                <w:sz w:val="18"/>
                <w:szCs w:val="18"/>
              </w:rPr>
            </w:pPr>
            <w:r w:rsidRPr="005F4DF1">
              <w:rPr>
                <w:rFonts w:ascii="Cambria" w:hAnsi="Cambria"/>
                <w:sz w:val="18"/>
                <w:szCs w:val="18"/>
                <w:lang w:val="en"/>
              </w:rPr>
              <w:t>Officials from different agencies of El Salvador’s justice system.</w:t>
            </w:r>
          </w:p>
        </w:tc>
      </w:tr>
      <w:tr w:rsidR="00AA18DE" w:rsidRPr="005F4DF1" w:rsidTr="00C77291">
        <w:trPr>
          <w:trHeight w:hRule="exact" w:val="1645"/>
          <w:jc w:val="center"/>
        </w:trPr>
        <w:tc>
          <w:tcPr>
            <w:tcW w:w="2538" w:type="dxa"/>
            <w:vMerge/>
            <w:shd w:val="clear" w:color="auto" w:fill="auto"/>
            <w:noWrap/>
          </w:tcPr>
          <w:p w:rsidR="00AA18DE" w:rsidRPr="005F4DF1" w:rsidRDefault="00AA18DE" w:rsidP="00C77291">
            <w:pPr>
              <w:rPr>
                <w:rFonts w:ascii="Cambria" w:eastAsia="Helvetica" w:hAnsi="Cambria" w:cs="Calibri Light"/>
                <w:sz w:val="18"/>
                <w:szCs w:val="18"/>
              </w:rPr>
            </w:pPr>
          </w:p>
        </w:tc>
        <w:tc>
          <w:tcPr>
            <w:tcW w:w="2520" w:type="dxa"/>
            <w:vMerge/>
            <w:shd w:val="clear" w:color="auto" w:fill="auto"/>
            <w:vAlign w:val="center"/>
          </w:tcPr>
          <w:p w:rsidR="00AA18DE" w:rsidRPr="005F4DF1" w:rsidRDefault="00AA18DE" w:rsidP="00102419">
            <w:pPr>
              <w:rPr>
                <w:rFonts w:ascii="Cambria" w:eastAsia="Helvetica" w:hAnsi="Cambria" w:cs="Calibri Light"/>
                <w:sz w:val="18"/>
                <w:szCs w:val="18"/>
              </w:rPr>
            </w:pPr>
          </w:p>
        </w:tc>
        <w:tc>
          <w:tcPr>
            <w:tcW w:w="1417" w:type="dxa"/>
            <w:shd w:val="clear" w:color="auto" w:fill="auto"/>
            <w:vAlign w:val="center"/>
          </w:tcPr>
          <w:p w:rsidR="00AA18DE" w:rsidRPr="005F4DF1" w:rsidRDefault="00AA18DE" w:rsidP="003F7209">
            <w:pPr>
              <w:rPr>
                <w:rFonts w:ascii="Cambria" w:eastAsia="Helvetica" w:hAnsi="Cambria" w:cs="Calibri Light"/>
                <w:sz w:val="18"/>
                <w:szCs w:val="18"/>
                <w:lang w:val="es-ES"/>
              </w:rPr>
            </w:pPr>
            <w:r w:rsidRPr="005F4DF1">
              <w:rPr>
                <w:rFonts w:ascii="Cambria" w:eastAsia="Helvetica" w:hAnsi="Cambria" w:cs="Calibri Light"/>
                <w:sz w:val="18"/>
                <w:szCs w:val="18"/>
                <w:lang w:val="es-ES"/>
              </w:rPr>
              <w:t xml:space="preserve">San Salvador, El Salvador, </w:t>
            </w:r>
            <w:proofErr w:type="spellStart"/>
            <w:r w:rsidRPr="005F4DF1">
              <w:rPr>
                <w:rFonts w:ascii="Cambria" w:eastAsia="Helvetica" w:hAnsi="Cambria" w:cs="Calibri Light"/>
                <w:sz w:val="18"/>
                <w:szCs w:val="18"/>
                <w:lang w:val="es-ES"/>
              </w:rPr>
              <w:t>September</w:t>
            </w:r>
            <w:proofErr w:type="spellEnd"/>
            <w:r w:rsidRPr="005F4DF1">
              <w:rPr>
                <w:rFonts w:ascii="Cambria" w:eastAsia="Helvetica" w:hAnsi="Cambria" w:cs="Calibri Light"/>
                <w:sz w:val="18"/>
                <w:szCs w:val="18"/>
                <w:lang w:val="es-ES"/>
              </w:rPr>
              <w:t xml:space="preserve"> 17-20.</w:t>
            </w:r>
          </w:p>
        </w:tc>
        <w:tc>
          <w:tcPr>
            <w:tcW w:w="990" w:type="dxa"/>
            <w:shd w:val="clear" w:color="auto" w:fill="auto"/>
            <w:vAlign w:val="center"/>
          </w:tcPr>
          <w:p w:rsidR="00AA18DE" w:rsidRPr="005F4DF1" w:rsidRDefault="00AA18DE" w:rsidP="003F7209">
            <w:pPr>
              <w:rPr>
                <w:rFonts w:ascii="Cambria" w:eastAsia="Helvetica" w:hAnsi="Cambria" w:cs="Calibri Light"/>
                <w:sz w:val="18"/>
                <w:szCs w:val="18"/>
              </w:rPr>
            </w:pPr>
            <w:r w:rsidRPr="005F4DF1">
              <w:rPr>
                <w:rFonts w:ascii="Cambria" w:eastAsia="Helvetica" w:hAnsi="Cambria" w:cs="Calibri Light"/>
                <w:sz w:val="18"/>
                <w:szCs w:val="18"/>
                <w:lang w:val="en"/>
              </w:rPr>
              <w:t>70</w:t>
            </w:r>
          </w:p>
        </w:tc>
        <w:tc>
          <w:tcPr>
            <w:tcW w:w="1530" w:type="dxa"/>
            <w:shd w:val="clear" w:color="auto" w:fill="auto"/>
            <w:vAlign w:val="center"/>
          </w:tcPr>
          <w:p w:rsidR="00AA18DE" w:rsidRPr="005F4DF1" w:rsidRDefault="00AA18DE" w:rsidP="003F7209">
            <w:pPr>
              <w:rPr>
                <w:rFonts w:ascii="Cambria" w:eastAsia="Helvetica" w:hAnsi="Cambria" w:cs="Calibri Light"/>
                <w:sz w:val="18"/>
                <w:szCs w:val="18"/>
              </w:rPr>
            </w:pPr>
            <w:r w:rsidRPr="005F4DF1">
              <w:rPr>
                <w:rFonts w:ascii="Cambria" w:eastAsia="Helvetica" w:hAnsi="Cambria" w:cs="Calibri Light"/>
                <w:sz w:val="18"/>
                <w:szCs w:val="18"/>
                <w:lang w:val="en"/>
              </w:rPr>
              <w:t>Officials from different agencies of El Salvador’s justice system.</w:t>
            </w:r>
          </w:p>
        </w:tc>
      </w:tr>
      <w:tr w:rsidR="00AA18DE" w:rsidRPr="005F4DF1" w:rsidTr="005F533D">
        <w:trPr>
          <w:trHeight w:hRule="exact" w:val="1495"/>
          <w:jc w:val="center"/>
        </w:trPr>
        <w:tc>
          <w:tcPr>
            <w:tcW w:w="2538" w:type="dxa"/>
            <w:vMerge/>
            <w:shd w:val="clear" w:color="auto" w:fill="auto"/>
            <w:noWrap/>
          </w:tcPr>
          <w:p w:rsidR="00AA18DE" w:rsidRPr="005F4DF1" w:rsidRDefault="00AA18DE" w:rsidP="00C77291">
            <w:pPr>
              <w:rPr>
                <w:rFonts w:ascii="Cambria" w:eastAsia="Helvetica" w:hAnsi="Cambria" w:cs="Calibri Light"/>
                <w:sz w:val="18"/>
                <w:szCs w:val="18"/>
              </w:rPr>
            </w:pPr>
          </w:p>
        </w:tc>
        <w:tc>
          <w:tcPr>
            <w:tcW w:w="2520" w:type="dxa"/>
            <w:vMerge/>
            <w:shd w:val="clear" w:color="auto" w:fill="auto"/>
            <w:vAlign w:val="center"/>
          </w:tcPr>
          <w:p w:rsidR="00AA18DE" w:rsidRPr="005F4DF1" w:rsidRDefault="00AA18DE" w:rsidP="00102419">
            <w:pPr>
              <w:rPr>
                <w:rFonts w:ascii="Cambria" w:eastAsia="Helvetica" w:hAnsi="Cambria" w:cs="Calibri Light"/>
                <w:sz w:val="18"/>
                <w:szCs w:val="18"/>
              </w:rPr>
            </w:pPr>
          </w:p>
        </w:tc>
        <w:tc>
          <w:tcPr>
            <w:tcW w:w="1417" w:type="dxa"/>
            <w:shd w:val="clear" w:color="auto" w:fill="auto"/>
            <w:vAlign w:val="center"/>
          </w:tcPr>
          <w:p w:rsidR="00AA18DE" w:rsidRPr="005F4DF1" w:rsidRDefault="00AA18DE" w:rsidP="003F7209">
            <w:pPr>
              <w:rPr>
                <w:rFonts w:ascii="Cambria" w:eastAsia="Helvetica" w:hAnsi="Cambria" w:cs="Calibri Light"/>
                <w:sz w:val="18"/>
                <w:szCs w:val="18"/>
                <w:lang w:val="es-ES"/>
              </w:rPr>
            </w:pPr>
            <w:r w:rsidRPr="005F4DF1">
              <w:rPr>
                <w:rFonts w:ascii="Cambria" w:eastAsia="Helvetica" w:hAnsi="Cambria" w:cs="Calibri Light"/>
                <w:sz w:val="18"/>
                <w:szCs w:val="18"/>
                <w:lang w:val="es-ES"/>
              </w:rPr>
              <w:t xml:space="preserve">San Salvador, El Salvador, </w:t>
            </w:r>
            <w:proofErr w:type="spellStart"/>
            <w:r w:rsidRPr="005F4DF1">
              <w:rPr>
                <w:rFonts w:ascii="Cambria" w:eastAsia="Helvetica" w:hAnsi="Cambria" w:cs="Calibri Light"/>
                <w:sz w:val="18"/>
                <w:szCs w:val="18"/>
                <w:lang w:val="es-ES"/>
              </w:rPr>
              <w:t>October</w:t>
            </w:r>
            <w:proofErr w:type="spellEnd"/>
            <w:r w:rsidRPr="005F4DF1">
              <w:rPr>
                <w:rFonts w:ascii="Cambria" w:eastAsia="Helvetica" w:hAnsi="Cambria" w:cs="Calibri Light"/>
                <w:sz w:val="18"/>
                <w:szCs w:val="18"/>
                <w:lang w:val="es-ES"/>
              </w:rPr>
              <w:t xml:space="preserve"> 15 to 18.</w:t>
            </w:r>
          </w:p>
        </w:tc>
        <w:tc>
          <w:tcPr>
            <w:tcW w:w="990" w:type="dxa"/>
            <w:shd w:val="clear" w:color="auto" w:fill="auto"/>
            <w:vAlign w:val="center"/>
          </w:tcPr>
          <w:p w:rsidR="00AA18DE" w:rsidRPr="005F4DF1" w:rsidRDefault="00AA18DE" w:rsidP="003F7209">
            <w:pPr>
              <w:rPr>
                <w:rFonts w:ascii="Cambria" w:eastAsia="Helvetica" w:hAnsi="Cambria" w:cs="Calibri Light"/>
                <w:sz w:val="18"/>
                <w:szCs w:val="18"/>
              </w:rPr>
            </w:pPr>
            <w:r w:rsidRPr="005F4DF1">
              <w:rPr>
                <w:rFonts w:ascii="Cambria" w:eastAsia="Helvetica" w:hAnsi="Cambria" w:cs="Calibri Light"/>
                <w:sz w:val="18"/>
                <w:szCs w:val="18"/>
                <w:lang w:val="en"/>
              </w:rPr>
              <w:t>70</w:t>
            </w:r>
          </w:p>
        </w:tc>
        <w:tc>
          <w:tcPr>
            <w:tcW w:w="1530" w:type="dxa"/>
            <w:shd w:val="clear" w:color="auto" w:fill="auto"/>
            <w:vAlign w:val="center"/>
          </w:tcPr>
          <w:p w:rsidR="00AA18DE" w:rsidRPr="005F4DF1" w:rsidRDefault="00AA18DE" w:rsidP="003F7209">
            <w:pPr>
              <w:rPr>
                <w:rFonts w:ascii="Cambria" w:eastAsia="Helvetica" w:hAnsi="Cambria" w:cs="Calibri Light"/>
                <w:sz w:val="18"/>
                <w:szCs w:val="18"/>
              </w:rPr>
            </w:pPr>
            <w:r w:rsidRPr="005F4DF1">
              <w:rPr>
                <w:rFonts w:ascii="Cambria" w:eastAsia="Helvetica" w:hAnsi="Cambria" w:cs="Calibri Light"/>
                <w:sz w:val="18"/>
                <w:szCs w:val="18"/>
                <w:lang w:val="en"/>
              </w:rPr>
              <w:t>Officials from different agencies of El Salvador’s justice system.</w:t>
            </w:r>
          </w:p>
        </w:tc>
      </w:tr>
      <w:tr w:rsidR="00AA18DE" w:rsidRPr="005F4DF1" w:rsidTr="005F533D">
        <w:trPr>
          <w:trHeight w:hRule="exact" w:val="1495"/>
          <w:jc w:val="center"/>
        </w:trPr>
        <w:tc>
          <w:tcPr>
            <w:tcW w:w="2538" w:type="dxa"/>
            <w:vMerge/>
            <w:shd w:val="clear" w:color="auto" w:fill="auto"/>
            <w:noWrap/>
          </w:tcPr>
          <w:p w:rsidR="00AA18DE" w:rsidRPr="005F4DF1" w:rsidRDefault="00AA18DE" w:rsidP="00102419">
            <w:pPr>
              <w:rPr>
                <w:rFonts w:ascii="Cambria" w:eastAsia="Helvetica" w:hAnsi="Cambria" w:cs="Calibri Light"/>
                <w:sz w:val="18"/>
                <w:szCs w:val="18"/>
              </w:rPr>
            </w:pPr>
          </w:p>
        </w:tc>
        <w:tc>
          <w:tcPr>
            <w:tcW w:w="2520" w:type="dxa"/>
            <w:vMerge/>
            <w:shd w:val="clear" w:color="auto" w:fill="auto"/>
            <w:vAlign w:val="center"/>
          </w:tcPr>
          <w:p w:rsidR="00AA18DE" w:rsidRPr="005F4DF1" w:rsidRDefault="00AA18DE" w:rsidP="00102419">
            <w:pPr>
              <w:rPr>
                <w:rFonts w:ascii="Cambria" w:eastAsia="Helvetica" w:hAnsi="Cambria" w:cs="Calibri Light"/>
                <w:sz w:val="18"/>
                <w:szCs w:val="18"/>
              </w:rPr>
            </w:pPr>
          </w:p>
        </w:tc>
        <w:tc>
          <w:tcPr>
            <w:tcW w:w="1417" w:type="dxa"/>
            <w:shd w:val="clear" w:color="auto" w:fill="auto"/>
            <w:vAlign w:val="center"/>
          </w:tcPr>
          <w:p w:rsidR="00AA18DE" w:rsidRPr="005F4DF1" w:rsidRDefault="00AA18DE" w:rsidP="003F7209">
            <w:pPr>
              <w:rPr>
                <w:rFonts w:ascii="Cambria" w:eastAsia="Helvetica" w:hAnsi="Cambria" w:cs="Calibri Light"/>
                <w:sz w:val="18"/>
                <w:szCs w:val="18"/>
                <w:lang w:val="es-ES"/>
              </w:rPr>
            </w:pPr>
            <w:r w:rsidRPr="005F4DF1">
              <w:rPr>
                <w:rFonts w:ascii="Cambria" w:hAnsi="Cambria"/>
                <w:sz w:val="18"/>
                <w:szCs w:val="18"/>
                <w:lang w:val="es-ES"/>
              </w:rPr>
              <w:t xml:space="preserve">San Salvador, El Salvador </w:t>
            </w:r>
            <w:proofErr w:type="spellStart"/>
            <w:r w:rsidRPr="005F4DF1">
              <w:rPr>
                <w:rFonts w:ascii="Cambria" w:hAnsi="Cambria"/>
                <w:sz w:val="18"/>
                <w:szCs w:val="18"/>
                <w:lang w:val="es-ES"/>
              </w:rPr>
              <w:t>November</w:t>
            </w:r>
            <w:proofErr w:type="spellEnd"/>
            <w:r w:rsidRPr="005F4DF1">
              <w:rPr>
                <w:rFonts w:ascii="Cambria" w:hAnsi="Cambria"/>
                <w:sz w:val="18"/>
                <w:szCs w:val="18"/>
                <w:lang w:val="es-ES"/>
              </w:rPr>
              <w:t xml:space="preserve"> 12 to 15.</w:t>
            </w:r>
          </w:p>
        </w:tc>
        <w:tc>
          <w:tcPr>
            <w:tcW w:w="990" w:type="dxa"/>
            <w:shd w:val="clear" w:color="auto" w:fill="auto"/>
            <w:vAlign w:val="center"/>
          </w:tcPr>
          <w:p w:rsidR="00AA18DE" w:rsidRPr="005F4DF1" w:rsidRDefault="00AA18DE" w:rsidP="003F7209">
            <w:pPr>
              <w:rPr>
                <w:rFonts w:ascii="Cambria" w:eastAsia="Helvetica" w:hAnsi="Cambria" w:cs="Calibri Light"/>
                <w:sz w:val="18"/>
                <w:szCs w:val="18"/>
              </w:rPr>
            </w:pPr>
            <w:r w:rsidRPr="005F4DF1">
              <w:rPr>
                <w:rFonts w:ascii="Cambria" w:hAnsi="Cambria"/>
                <w:sz w:val="18"/>
                <w:szCs w:val="18"/>
                <w:lang w:val="en"/>
              </w:rPr>
              <w:t>70</w:t>
            </w:r>
          </w:p>
        </w:tc>
        <w:tc>
          <w:tcPr>
            <w:tcW w:w="1530" w:type="dxa"/>
            <w:shd w:val="clear" w:color="auto" w:fill="auto"/>
            <w:vAlign w:val="center"/>
          </w:tcPr>
          <w:p w:rsidR="00AA18DE" w:rsidRPr="005F4DF1" w:rsidRDefault="00AA18DE" w:rsidP="003F7209">
            <w:pPr>
              <w:rPr>
                <w:rFonts w:ascii="Cambria" w:eastAsia="Helvetica" w:hAnsi="Cambria" w:cs="Calibri Light"/>
                <w:sz w:val="18"/>
                <w:szCs w:val="18"/>
              </w:rPr>
            </w:pPr>
            <w:r w:rsidRPr="005F4DF1">
              <w:rPr>
                <w:rFonts w:ascii="Cambria" w:hAnsi="Cambria"/>
                <w:sz w:val="18"/>
                <w:szCs w:val="18"/>
                <w:lang w:val="en"/>
              </w:rPr>
              <w:t>Officials from different agencies of El Salvador’s justice system.</w:t>
            </w:r>
          </w:p>
        </w:tc>
      </w:tr>
      <w:tr w:rsidR="00142907" w:rsidRPr="005F4DF1" w:rsidTr="00151170">
        <w:trPr>
          <w:trHeight w:hRule="exact" w:val="2422"/>
          <w:jc w:val="center"/>
        </w:trPr>
        <w:tc>
          <w:tcPr>
            <w:tcW w:w="2538" w:type="dxa"/>
            <w:shd w:val="clear" w:color="auto" w:fill="auto"/>
            <w:noWrap/>
          </w:tcPr>
          <w:p w:rsidR="00142907" w:rsidRPr="005F4DF1" w:rsidRDefault="00CC0866" w:rsidP="003F7209">
            <w:pPr>
              <w:rPr>
                <w:rFonts w:ascii="Cambria" w:eastAsia="Helvetica" w:hAnsi="Cambria" w:cs="Calibri Light"/>
                <w:sz w:val="18"/>
                <w:szCs w:val="18"/>
              </w:rPr>
            </w:pPr>
            <w:r w:rsidRPr="005F4DF1">
              <w:rPr>
                <w:rFonts w:ascii="Cambria" w:eastAsia="Helvetica" w:hAnsi="Cambria" w:cs="Calibri Light"/>
                <w:sz w:val="18"/>
                <w:szCs w:val="18"/>
                <w:lang w:val="en"/>
              </w:rPr>
              <w:lastRenderedPageBreak/>
              <w:t>Training seminar: Combating violence and discrimination against women, girls, and adolescents in Latin America and the Caribbean.</w:t>
            </w:r>
          </w:p>
        </w:tc>
        <w:tc>
          <w:tcPr>
            <w:tcW w:w="252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Inter-American standards on the rights of women.</w:t>
            </w:r>
          </w:p>
        </w:tc>
        <w:tc>
          <w:tcPr>
            <w:tcW w:w="1417" w:type="dxa"/>
            <w:shd w:val="clear" w:color="auto" w:fill="auto"/>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Bogota, Colombia., March 5-6, 2018</w:t>
            </w:r>
          </w:p>
        </w:tc>
        <w:tc>
          <w:tcPr>
            <w:tcW w:w="99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80</w:t>
            </w:r>
          </w:p>
        </w:tc>
        <w:tc>
          <w:tcPr>
            <w:tcW w:w="1530" w:type="dxa"/>
            <w:shd w:val="clear" w:color="auto" w:fill="auto"/>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Officials from various State entities and representatives of civil society organizations.</w:t>
            </w:r>
          </w:p>
        </w:tc>
      </w:tr>
      <w:tr w:rsidR="00142907" w:rsidRPr="005F4DF1" w:rsidTr="00C77291">
        <w:trPr>
          <w:trHeight w:hRule="exact" w:val="1558"/>
          <w:jc w:val="center"/>
        </w:trPr>
        <w:tc>
          <w:tcPr>
            <w:tcW w:w="2538" w:type="dxa"/>
            <w:shd w:val="clear" w:color="auto" w:fill="auto"/>
            <w:noWrap/>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Training workshop for officials of the Office of the State’s Attorney for Human Rights of El Salvador.</w:t>
            </w:r>
          </w:p>
        </w:tc>
        <w:tc>
          <w:tcPr>
            <w:tcW w:w="252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Inter-American human rights system and its mechanisms.</w:t>
            </w:r>
          </w:p>
        </w:tc>
        <w:tc>
          <w:tcPr>
            <w:tcW w:w="1417" w:type="dxa"/>
            <w:shd w:val="clear" w:color="auto" w:fill="auto"/>
            <w:vAlign w:val="center"/>
          </w:tcPr>
          <w:p w:rsidR="00142907" w:rsidRPr="005F4DF1" w:rsidRDefault="00811CCE" w:rsidP="003F7209">
            <w:pPr>
              <w:rPr>
                <w:rFonts w:ascii="Cambria" w:eastAsia="Helvetica" w:hAnsi="Cambria" w:cs="Calibri Light"/>
                <w:sz w:val="18"/>
                <w:szCs w:val="18"/>
              </w:rPr>
            </w:pPr>
            <w:r w:rsidRPr="005F4DF1">
              <w:rPr>
                <w:rFonts w:ascii="Cambria" w:eastAsia="Helvetica" w:hAnsi="Cambria" w:cs="Calibri Light"/>
                <w:sz w:val="18"/>
                <w:szCs w:val="18"/>
                <w:lang w:val="en"/>
              </w:rPr>
              <w:t xml:space="preserve">San </w:t>
            </w:r>
            <w:r w:rsidR="00142907" w:rsidRPr="005F4DF1">
              <w:rPr>
                <w:rFonts w:ascii="Cambria" w:eastAsia="Helvetica" w:hAnsi="Cambria" w:cs="Calibri Light"/>
                <w:sz w:val="18"/>
                <w:szCs w:val="18"/>
                <w:lang w:val="en"/>
              </w:rPr>
              <w:t>Salvador April 16 and 17</w:t>
            </w:r>
          </w:p>
        </w:tc>
        <w:tc>
          <w:tcPr>
            <w:tcW w:w="99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30</w:t>
            </w:r>
          </w:p>
        </w:tc>
        <w:tc>
          <w:tcPr>
            <w:tcW w:w="153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Officials of the office of the Attorney General for human rights.</w:t>
            </w:r>
          </w:p>
        </w:tc>
      </w:tr>
      <w:tr w:rsidR="00142907" w:rsidRPr="005F4DF1" w:rsidTr="00C77291">
        <w:trPr>
          <w:trHeight w:hRule="exact" w:val="1558"/>
          <w:jc w:val="center"/>
        </w:trPr>
        <w:tc>
          <w:tcPr>
            <w:tcW w:w="2538" w:type="dxa"/>
            <w:shd w:val="clear" w:color="auto" w:fill="auto"/>
            <w:noWrap/>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Training workshop for officials of the Office of the State’s Attorney for Human Rights of Honduras.</w:t>
            </w:r>
          </w:p>
        </w:tc>
        <w:tc>
          <w:tcPr>
            <w:tcW w:w="252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Inter-American human rights system and its mechanisms.</w:t>
            </w:r>
          </w:p>
        </w:tc>
        <w:tc>
          <w:tcPr>
            <w:tcW w:w="1417" w:type="dxa"/>
            <w:shd w:val="clear" w:color="auto" w:fill="auto"/>
            <w:vAlign w:val="center"/>
          </w:tcPr>
          <w:p w:rsidR="00142907" w:rsidRPr="005F4DF1" w:rsidRDefault="00811CCE" w:rsidP="003F7209">
            <w:pPr>
              <w:rPr>
                <w:rFonts w:ascii="Cambria" w:eastAsia="Helvetica" w:hAnsi="Cambria" w:cs="Calibri Light"/>
                <w:sz w:val="18"/>
                <w:szCs w:val="18"/>
              </w:rPr>
            </w:pPr>
            <w:r w:rsidRPr="005F4DF1">
              <w:rPr>
                <w:rFonts w:ascii="Cambria" w:eastAsia="Helvetica" w:hAnsi="Cambria" w:cs="Calibri Light"/>
                <w:sz w:val="18"/>
                <w:szCs w:val="18"/>
                <w:lang w:val="en"/>
              </w:rPr>
              <w:t>Tegucigalpa</w:t>
            </w:r>
            <w:r w:rsidR="00142907" w:rsidRPr="005F4DF1">
              <w:rPr>
                <w:rFonts w:ascii="Cambria" w:eastAsia="Helvetica" w:hAnsi="Cambria" w:cs="Calibri Light"/>
                <w:sz w:val="18"/>
                <w:szCs w:val="18"/>
                <w:lang w:val="en"/>
              </w:rPr>
              <w:t>, April 19 and 20</w:t>
            </w:r>
          </w:p>
        </w:tc>
        <w:tc>
          <w:tcPr>
            <w:tcW w:w="99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34</w:t>
            </w:r>
          </w:p>
        </w:tc>
        <w:tc>
          <w:tcPr>
            <w:tcW w:w="153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Officials of the office of the Attorney General for human rights.</w:t>
            </w:r>
          </w:p>
        </w:tc>
      </w:tr>
      <w:tr w:rsidR="00142907" w:rsidRPr="005F4DF1" w:rsidTr="00C77291">
        <w:trPr>
          <w:trHeight w:hRule="exact" w:val="1558"/>
          <w:jc w:val="center"/>
        </w:trPr>
        <w:tc>
          <w:tcPr>
            <w:tcW w:w="2538" w:type="dxa"/>
            <w:shd w:val="clear" w:color="auto" w:fill="auto"/>
            <w:noWrap/>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Training workshop for officials of the Guatemalan Office of the State’s Attorney for Human Rights.</w:t>
            </w:r>
          </w:p>
        </w:tc>
        <w:tc>
          <w:tcPr>
            <w:tcW w:w="252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Inter-American human rights system and its mechanisms.</w:t>
            </w:r>
          </w:p>
        </w:tc>
        <w:tc>
          <w:tcPr>
            <w:tcW w:w="1417"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Guatemala</w:t>
            </w:r>
            <w:r w:rsidR="00811CCE" w:rsidRPr="005F4DF1">
              <w:rPr>
                <w:rFonts w:ascii="Cambria" w:eastAsia="Helvetica" w:hAnsi="Cambria" w:cs="Calibri Light"/>
                <w:sz w:val="18"/>
                <w:szCs w:val="18"/>
                <w:lang w:val="en"/>
              </w:rPr>
              <w:t>,</w:t>
            </w:r>
            <w:r w:rsidRPr="005F4DF1">
              <w:rPr>
                <w:rFonts w:ascii="Cambria" w:eastAsia="Helvetica" w:hAnsi="Cambria" w:cs="Calibri Light"/>
                <w:sz w:val="18"/>
                <w:szCs w:val="18"/>
                <w:lang w:val="en"/>
              </w:rPr>
              <w:t xml:space="preserve"> April 23 and 24</w:t>
            </w:r>
          </w:p>
        </w:tc>
        <w:tc>
          <w:tcPr>
            <w:tcW w:w="99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28</w:t>
            </w:r>
          </w:p>
        </w:tc>
        <w:tc>
          <w:tcPr>
            <w:tcW w:w="153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Officials of the office of the Attorney General for human rights.</w:t>
            </w:r>
          </w:p>
        </w:tc>
      </w:tr>
      <w:tr w:rsidR="00142907" w:rsidRPr="005F4DF1" w:rsidTr="00C77291">
        <w:trPr>
          <w:trHeight w:hRule="exact" w:val="1558"/>
          <w:jc w:val="center"/>
        </w:trPr>
        <w:tc>
          <w:tcPr>
            <w:tcW w:w="2538" w:type="dxa"/>
            <w:shd w:val="clear" w:color="auto" w:fill="auto"/>
            <w:noWrap/>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Training sessions on human mobility for officials of the states of the northern triangle.</w:t>
            </w:r>
          </w:p>
        </w:tc>
        <w:tc>
          <w:tcPr>
            <w:tcW w:w="252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Inter-American standards on human mobility.</w:t>
            </w:r>
          </w:p>
        </w:tc>
        <w:tc>
          <w:tcPr>
            <w:tcW w:w="1417" w:type="dxa"/>
            <w:shd w:val="clear" w:color="auto" w:fill="auto"/>
            <w:vAlign w:val="center"/>
          </w:tcPr>
          <w:p w:rsidR="00142907" w:rsidRPr="005F4DF1" w:rsidRDefault="00811CCE" w:rsidP="003F7209">
            <w:pPr>
              <w:rPr>
                <w:rFonts w:ascii="Cambria" w:eastAsia="Helvetica" w:hAnsi="Cambria" w:cs="Calibri Light"/>
                <w:sz w:val="18"/>
                <w:szCs w:val="18"/>
              </w:rPr>
            </w:pPr>
            <w:r w:rsidRPr="005F4DF1">
              <w:rPr>
                <w:rFonts w:ascii="Cambria" w:eastAsia="Helvetica" w:hAnsi="Cambria" w:cs="Calibri Light"/>
                <w:sz w:val="18"/>
                <w:szCs w:val="18"/>
                <w:lang w:val="en"/>
              </w:rPr>
              <w:t>Tegucigalpa</w:t>
            </w:r>
            <w:r w:rsidR="00142907" w:rsidRPr="005F4DF1">
              <w:rPr>
                <w:rFonts w:ascii="Cambria" w:eastAsia="Helvetica" w:hAnsi="Cambria" w:cs="Calibri Light"/>
                <w:sz w:val="18"/>
                <w:szCs w:val="18"/>
                <w:lang w:val="en"/>
              </w:rPr>
              <w:t>, April 26 and 27.</w:t>
            </w:r>
          </w:p>
        </w:tc>
        <w:tc>
          <w:tcPr>
            <w:tcW w:w="99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33</w:t>
            </w:r>
          </w:p>
        </w:tc>
        <w:tc>
          <w:tcPr>
            <w:tcW w:w="153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State officials.</w:t>
            </w:r>
          </w:p>
        </w:tc>
      </w:tr>
      <w:tr w:rsidR="00142907" w:rsidRPr="005F4DF1" w:rsidTr="00C77291">
        <w:trPr>
          <w:trHeight w:hRule="exact" w:val="1558"/>
          <w:jc w:val="center"/>
        </w:trPr>
        <w:tc>
          <w:tcPr>
            <w:tcW w:w="2538" w:type="dxa"/>
            <w:shd w:val="clear" w:color="auto" w:fill="auto"/>
            <w:noWrap/>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Training sessions on human mobility for officials of the states of the northern triangle.</w:t>
            </w:r>
          </w:p>
        </w:tc>
        <w:tc>
          <w:tcPr>
            <w:tcW w:w="252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Inter-American standards on human mobility.</w:t>
            </w:r>
          </w:p>
        </w:tc>
        <w:tc>
          <w:tcPr>
            <w:tcW w:w="1417" w:type="dxa"/>
            <w:shd w:val="clear" w:color="auto" w:fill="auto"/>
            <w:vAlign w:val="center"/>
          </w:tcPr>
          <w:p w:rsidR="00142907" w:rsidRPr="005F4DF1" w:rsidRDefault="00702185" w:rsidP="003F7209">
            <w:pPr>
              <w:rPr>
                <w:rFonts w:ascii="Cambria" w:eastAsia="Helvetica" w:hAnsi="Cambria" w:cs="Calibri Light"/>
                <w:sz w:val="18"/>
                <w:szCs w:val="18"/>
              </w:rPr>
            </w:pPr>
            <w:r w:rsidRPr="005F4DF1">
              <w:rPr>
                <w:rFonts w:ascii="Cambria" w:eastAsia="Helvetica" w:hAnsi="Cambria" w:cs="Calibri Light"/>
                <w:sz w:val="18"/>
                <w:szCs w:val="18"/>
                <w:lang w:val="en"/>
              </w:rPr>
              <w:t xml:space="preserve">San </w:t>
            </w:r>
            <w:r w:rsidR="003A22FD" w:rsidRPr="005F4DF1">
              <w:rPr>
                <w:rFonts w:ascii="Cambria" w:eastAsia="Helvetica" w:hAnsi="Cambria" w:cs="Calibri Light"/>
                <w:sz w:val="18"/>
                <w:szCs w:val="18"/>
                <w:lang w:val="en"/>
              </w:rPr>
              <w:t>Salvador, May</w:t>
            </w:r>
            <w:r w:rsidR="00142907" w:rsidRPr="005F4DF1">
              <w:rPr>
                <w:rFonts w:ascii="Cambria" w:eastAsia="Helvetica" w:hAnsi="Cambria" w:cs="Calibri Light"/>
                <w:sz w:val="18"/>
                <w:szCs w:val="18"/>
                <w:lang w:val="en"/>
              </w:rPr>
              <w:t xml:space="preserve"> 16 and 17</w:t>
            </w:r>
          </w:p>
        </w:tc>
        <w:tc>
          <w:tcPr>
            <w:tcW w:w="99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20</w:t>
            </w:r>
          </w:p>
        </w:tc>
        <w:tc>
          <w:tcPr>
            <w:tcW w:w="153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State officials.</w:t>
            </w:r>
          </w:p>
        </w:tc>
      </w:tr>
      <w:tr w:rsidR="00142907" w:rsidRPr="005F4DF1" w:rsidTr="00C77291">
        <w:trPr>
          <w:trHeight w:hRule="exact" w:val="1558"/>
          <w:jc w:val="center"/>
        </w:trPr>
        <w:tc>
          <w:tcPr>
            <w:tcW w:w="2538" w:type="dxa"/>
            <w:shd w:val="clear" w:color="auto" w:fill="auto"/>
            <w:noWrap/>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Training sessions on human mobility for officials of the states of the northern triangle.</w:t>
            </w:r>
          </w:p>
        </w:tc>
        <w:tc>
          <w:tcPr>
            <w:tcW w:w="252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Inter-American standards on human mobility.</w:t>
            </w:r>
          </w:p>
        </w:tc>
        <w:tc>
          <w:tcPr>
            <w:tcW w:w="1417"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Guatemala</w:t>
            </w:r>
            <w:r w:rsidR="00702185" w:rsidRPr="005F4DF1">
              <w:rPr>
                <w:rFonts w:ascii="Cambria" w:eastAsia="Helvetica" w:hAnsi="Cambria" w:cs="Calibri Light"/>
                <w:sz w:val="18"/>
                <w:szCs w:val="18"/>
                <w:lang w:val="en"/>
              </w:rPr>
              <w:t>,</w:t>
            </w:r>
            <w:r w:rsidRPr="005F4DF1">
              <w:rPr>
                <w:rFonts w:ascii="Cambria" w:eastAsia="Helvetica" w:hAnsi="Cambria" w:cs="Calibri Light"/>
                <w:sz w:val="18"/>
                <w:szCs w:val="18"/>
                <w:lang w:val="en"/>
              </w:rPr>
              <w:t xml:space="preserve"> May 23 and 24</w:t>
            </w:r>
          </w:p>
        </w:tc>
        <w:tc>
          <w:tcPr>
            <w:tcW w:w="99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12</w:t>
            </w:r>
          </w:p>
        </w:tc>
        <w:tc>
          <w:tcPr>
            <w:tcW w:w="153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State officials.</w:t>
            </w:r>
          </w:p>
        </w:tc>
      </w:tr>
      <w:tr w:rsidR="00142907" w:rsidRPr="005F4DF1" w:rsidTr="00C77291">
        <w:trPr>
          <w:trHeight w:hRule="exact" w:val="1558"/>
          <w:jc w:val="center"/>
        </w:trPr>
        <w:tc>
          <w:tcPr>
            <w:tcW w:w="2538" w:type="dxa"/>
            <w:shd w:val="clear" w:color="auto" w:fill="auto"/>
            <w:noWrap/>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lastRenderedPageBreak/>
              <w:t>Workshop on the inter-American human rights system, Master's students studying human rights at the Universidad Milano-Bicocca.</w:t>
            </w:r>
          </w:p>
        </w:tc>
        <w:tc>
          <w:tcPr>
            <w:tcW w:w="252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Inter-American human rights system and its mechanisms.</w:t>
            </w:r>
          </w:p>
        </w:tc>
        <w:tc>
          <w:tcPr>
            <w:tcW w:w="1417"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Washington, D.C., June 11 and 15.</w:t>
            </w:r>
          </w:p>
        </w:tc>
        <w:tc>
          <w:tcPr>
            <w:tcW w:w="99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17</w:t>
            </w:r>
          </w:p>
        </w:tc>
        <w:tc>
          <w:tcPr>
            <w:tcW w:w="153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University students.</w:t>
            </w:r>
          </w:p>
        </w:tc>
      </w:tr>
      <w:tr w:rsidR="00142907" w:rsidRPr="005F4DF1" w:rsidTr="00C77291">
        <w:trPr>
          <w:trHeight w:hRule="exact" w:val="1558"/>
          <w:jc w:val="center"/>
        </w:trPr>
        <w:tc>
          <w:tcPr>
            <w:tcW w:w="2538" w:type="dxa"/>
            <w:shd w:val="clear" w:color="auto" w:fill="auto"/>
            <w:noWrap/>
            <w:vAlign w:val="center"/>
          </w:tcPr>
          <w:p w:rsidR="00142907" w:rsidRPr="005F4DF1" w:rsidRDefault="00142907" w:rsidP="003F7209">
            <w:pPr>
              <w:rPr>
                <w:rFonts w:ascii="Cambria" w:eastAsia="Helvetica" w:hAnsi="Cambria" w:cs="Calibri Light"/>
                <w:sz w:val="18"/>
                <w:szCs w:val="18"/>
              </w:rPr>
            </w:pPr>
            <w:r w:rsidRPr="005F4DF1">
              <w:rPr>
                <w:rFonts w:ascii="Cambria" w:hAnsi="Cambria"/>
                <w:sz w:val="18"/>
                <w:szCs w:val="18"/>
                <w:lang w:val="en"/>
              </w:rPr>
              <w:t>Training on Paraguay’s system for monitoring recommendations – SIMORE PLUS.</w:t>
            </w:r>
          </w:p>
        </w:tc>
        <w:tc>
          <w:tcPr>
            <w:tcW w:w="252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hAnsi="Cambria"/>
                <w:sz w:val="18"/>
                <w:szCs w:val="18"/>
                <w:lang w:val="en"/>
              </w:rPr>
              <w:t>Following up on recommendations.</w:t>
            </w:r>
          </w:p>
        </w:tc>
        <w:tc>
          <w:tcPr>
            <w:tcW w:w="1417" w:type="dxa"/>
            <w:shd w:val="clear" w:color="auto" w:fill="auto"/>
          </w:tcPr>
          <w:p w:rsidR="00142907" w:rsidRPr="005F4DF1" w:rsidRDefault="00142907" w:rsidP="003F7209">
            <w:pPr>
              <w:rPr>
                <w:rFonts w:ascii="Cambria" w:eastAsia="Helvetica" w:hAnsi="Cambria" w:cs="Calibri Light"/>
                <w:sz w:val="18"/>
                <w:szCs w:val="18"/>
              </w:rPr>
            </w:pPr>
            <w:r w:rsidRPr="005F4DF1">
              <w:rPr>
                <w:rFonts w:ascii="Cambria" w:hAnsi="Cambria"/>
                <w:sz w:val="18"/>
                <w:szCs w:val="18"/>
                <w:lang w:val="en"/>
              </w:rPr>
              <w:t>Washington,</w:t>
            </w:r>
            <w:r w:rsidR="00702185" w:rsidRPr="005F4DF1">
              <w:rPr>
                <w:rFonts w:ascii="Cambria" w:hAnsi="Cambria"/>
                <w:sz w:val="18"/>
                <w:szCs w:val="18"/>
                <w:lang w:val="en"/>
              </w:rPr>
              <w:t xml:space="preserve"> D.C.</w:t>
            </w:r>
            <w:r w:rsidRPr="005F4DF1">
              <w:rPr>
                <w:rFonts w:ascii="Cambria" w:hAnsi="Cambria"/>
                <w:sz w:val="18"/>
                <w:szCs w:val="18"/>
                <w:lang w:val="en"/>
              </w:rPr>
              <w:t>, June 25-27</w:t>
            </w:r>
          </w:p>
        </w:tc>
        <w:tc>
          <w:tcPr>
            <w:tcW w:w="99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hAnsi="Cambria"/>
                <w:color w:val="000000"/>
                <w:sz w:val="18"/>
                <w:szCs w:val="18"/>
                <w:lang w:val="en"/>
              </w:rPr>
              <w:t>20</w:t>
            </w:r>
          </w:p>
        </w:tc>
        <w:tc>
          <w:tcPr>
            <w:tcW w:w="153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hAnsi="Cambria"/>
                <w:sz w:val="18"/>
                <w:szCs w:val="18"/>
                <w:lang w:val="en"/>
              </w:rPr>
              <w:t>IACHR officials.</w:t>
            </w:r>
          </w:p>
        </w:tc>
      </w:tr>
      <w:tr w:rsidR="00142907" w:rsidRPr="005F4DF1" w:rsidTr="00C77291">
        <w:trPr>
          <w:trHeight w:hRule="exact" w:val="1558"/>
          <w:jc w:val="center"/>
        </w:trPr>
        <w:tc>
          <w:tcPr>
            <w:tcW w:w="2538" w:type="dxa"/>
            <w:shd w:val="clear" w:color="auto" w:fill="auto"/>
            <w:noWrap/>
          </w:tcPr>
          <w:p w:rsidR="00142907" w:rsidRPr="005F4DF1" w:rsidRDefault="00AA0E36" w:rsidP="00776FF7">
            <w:pPr>
              <w:rPr>
                <w:rFonts w:ascii="Cambria" w:eastAsia="Helvetica" w:hAnsi="Cambria" w:cs="Calibri Light"/>
                <w:sz w:val="18"/>
                <w:szCs w:val="18"/>
              </w:rPr>
            </w:pPr>
            <w:r w:rsidRPr="005F4DF1">
              <w:rPr>
                <w:rFonts w:ascii="Cambria" w:eastAsia="Helvetica" w:hAnsi="Cambria" w:cs="Calibri Light"/>
                <w:sz w:val="18"/>
                <w:szCs w:val="18"/>
                <w:lang w:val="en"/>
              </w:rPr>
              <w:t>Training: The Inter-American system and the rights of women.</w:t>
            </w:r>
          </w:p>
        </w:tc>
        <w:tc>
          <w:tcPr>
            <w:tcW w:w="2520" w:type="dxa"/>
            <w:shd w:val="clear" w:color="auto" w:fill="auto"/>
            <w:vAlign w:val="center"/>
          </w:tcPr>
          <w:p w:rsidR="00142907" w:rsidRPr="005F4DF1" w:rsidRDefault="00142907" w:rsidP="00A266B7">
            <w:pPr>
              <w:rPr>
                <w:rFonts w:ascii="Cambria" w:eastAsia="Helvetica" w:hAnsi="Cambria" w:cs="Calibri Light"/>
                <w:sz w:val="18"/>
                <w:szCs w:val="18"/>
              </w:rPr>
            </w:pPr>
            <w:r w:rsidRPr="005F4DF1">
              <w:rPr>
                <w:rFonts w:ascii="Cambria" w:eastAsia="Helvetica" w:hAnsi="Cambria" w:cs="Calibri Light"/>
                <w:sz w:val="18"/>
                <w:szCs w:val="18"/>
                <w:lang w:val="en"/>
              </w:rPr>
              <w:t>Inter-American standards on the rights of women.</w:t>
            </w:r>
          </w:p>
        </w:tc>
        <w:tc>
          <w:tcPr>
            <w:tcW w:w="1417" w:type="dxa"/>
            <w:shd w:val="clear" w:color="auto" w:fill="auto"/>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Nassau, Bahamas, September 5.</w:t>
            </w:r>
          </w:p>
        </w:tc>
        <w:tc>
          <w:tcPr>
            <w:tcW w:w="99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30</w:t>
            </w:r>
          </w:p>
        </w:tc>
        <w:tc>
          <w:tcPr>
            <w:tcW w:w="1530" w:type="dxa"/>
            <w:shd w:val="clear" w:color="auto" w:fill="auto"/>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Participants include representatives of civil society in The Bahamas.</w:t>
            </w:r>
          </w:p>
        </w:tc>
      </w:tr>
      <w:tr w:rsidR="00142907" w:rsidRPr="005F4DF1" w:rsidTr="00C77291">
        <w:trPr>
          <w:trHeight w:hRule="exact" w:val="1558"/>
          <w:jc w:val="center"/>
        </w:trPr>
        <w:tc>
          <w:tcPr>
            <w:tcW w:w="2538" w:type="dxa"/>
            <w:shd w:val="clear" w:color="auto" w:fill="auto"/>
            <w:noWrap/>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Workshop on the situation of human rights defenders in the region and comprehensive policies to protect them.</w:t>
            </w:r>
          </w:p>
        </w:tc>
        <w:tc>
          <w:tcPr>
            <w:tcW w:w="252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 xml:space="preserve">Training certificate on the Inter-American human rights system – </w:t>
            </w:r>
            <w:proofErr w:type="spellStart"/>
            <w:r w:rsidRPr="005F4DF1">
              <w:rPr>
                <w:rFonts w:ascii="Cambria" w:eastAsia="Helvetica" w:hAnsi="Cambria" w:cs="Calibri Light"/>
                <w:sz w:val="18"/>
                <w:szCs w:val="18"/>
                <w:lang w:val="en"/>
              </w:rPr>
              <w:t>Héctor</w:t>
            </w:r>
            <w:proofErr w:type="spellEnd"/>
            <w:r w:rsidRPr="005F4DF1">
              <w:rPr>
                <w:rFonts w:ascii="Cambria" w:eastAsia="Helvetica" w:hAnsi="Cambria" w:cs="Calibri Light"/>
                <w:sz w:val="18"/>
                <w:szCs w:val="18"/>
                <w:lang w:val="en"/>
              </w:rPr>
              <w:t xml:space="preserve"> Fix-</w:t>
            </w:r>
            <w:proofErr w:type="spellStart"/>
            <w:r w:rsidRPr="005F4DF1">
              <w:rPr>
                <w:rFonts w:ascii="Cambria" w:eastAsia="Helvetica" w:hAnsi="Cambria" w:cs="Calibri Light"/>
                <w:sz w:val="18"/>
                <w:szCs w:val="18"/>
                <w:lang w:val="en"/>
              </w:rPr>
              <w:t>Zamudio</w:t>
            </w:r>
            <w:proofErr w:type="spellEnd"/>
            <w:r w:rsidRPr="005F4DF1">
              <w:rPr>
                <w:rFonts w:ascii="Cambria" w:eastAsia="Helvetica" w:hAnsi="Cambria" w:cs="Calibri Light"/>
                <w:sz w:val="18"/>
                <w:szCs w:val="18"/>
                <w:lang w:val="en"/>
              </w:rPr>
              <w:t xml:space="preserve"> 2018.</w:t>
            </w:r>
          </w:p>
        </w:tc>
        <w:tc>
          <w:tcPr>
            <w:tcW w:w="1417"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Mexico City, September 7, 2018.</w:t>
            </w:r>
          </w:p>
        </w:tc>
        <w:tc>
          <w:tcPr>
            <w:tcW w:w="99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30</w:t>
            </w:r>
          </w:p>
        </w:tc>
        <w:tc>
          <w:tcPr>
            <w:tcW w:w="153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Certificate students.</w:t>
            </w:r>
          </w:p>
        </w:tc>
      </w:tr>
      <w:tr w:rsidR="00142907" w:rsidRPr="005F4DF1" w:rsidTr="00C77291">
        <w:trPr>
          <w:trHeight w:hRule="exact" w:val="2233"/>
          <w:jc w:val="center"/>
        </w:trPr>
        <w:tc>
          <w:tcPr>
            <w:tcW w:w="2538" w:type="dxa"/>
            <w:shd w:val="clear" w:color="auto" w:fill="auto"/>
            <w:noWrap/>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International Course on Public Policies on Human Rights. Blended modality.</w:t>
            </w:r>
          </w:p>
        </w:tc>
        <w:tc>
          <w:tcPr>
            <w:tcW w:w="252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Human rights approach to public policy.</w:t>
            </w:r>
          </w:p>
        </w:tc>
        <w:tc>
          <w:tcPr>
            <w:tcW w:w="1417"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Buenos Aires, Argentina and Washington, D.C. United States, from September 10 to February 15, 2019.</w:t>
            </w:r>
          </w:p>
        </w:tc>
        <w:tc>
          <w:tcPr>
            <w:tcW w:w="99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109</w:t>
            </w:r>
          </w:p>
        </w:tc>
        <w:tc>
          <w:tcPr>
            <w:tcW w:w="153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Civil Society, public sector, and academia.</w:t>
            </w:r>
          </w:p>
        </w:tc>
      </w:tr>
      <w:tr w:rsidR="00142907" w:rsidRPr="005F4DF1" w:rsidTr="00107DB0">
        <w:trPr>
          <w:trHeight w:hRule="exact" w:val="2035"/>
          <w:jc w:val="center"/>
        </w:trPr>
        <w:tc>
          <w:tcPr>
            <w:tcW w:w="2538" w:type="dxa"/>
            <w:shd w:val="clear" w:color="auto" w:fill="auto"/>
            <w:noWrap/>
            <w:vAlign w:val="center"/>
          </w:tcPr>
          <w:p w:rsidR="00142907" w:rsidRPr="005F4DF1" w:rsidRDefault="00142907" w:rsidP="00776FF7">
            <w:pPr>
              <w:rPr>
                <w:rFonts w:ascii="Cambria" w:eastAsia="Helvetica" w:hAnsi="Cambria" w:cs="Calibri Light"/>
                <w:sz w:val="18"/>
                <w:szCs w:val="18"/>
              </w:rPr>
            </w:pPr>
            <w:r w:rsidRPr="005F4DF1">
              <w:rPr>
                <w:rFonts w:ascii="Cambria" w:eastAsia="Helvetica" w:hAnsi="Cambria" w:cs="Calibri Light"/>
                <w:sz w:val="18"/>
                <w:szCs w:val="18"/>
                <w:lang w:val="en"/>
              </w:rPr>
              <w:t>Seminar on the inter-American human rights system, the Inter-American Commission on Human Rights, friendly settlements, and follow-up recommendations for CARICOM countries.</w:t>
            </w:r>
          </w:p>
        </w:tc>
        <w:tc>
          <w:tcPr>
            <w:tcW w:w="252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Friendly settlement and follow-up recommendations mechanism.</w:t>
            </w:r>
          </w:p>
        </w:tc>
        <w:tc>
          <w:tcPr>
            <w:tcW w:w="1417" w:type="dxa"/>
            <w:shd w:val="clear" w:color="auto" w:fill="auto"/>
            <w:vAlign w:val="center"/>
          </w:tcPr>
          <w:p w:rsidR="00142907" w:rsidRPr="005F4DF1" w:rsidRDefault="00142907" w:rsidP="004340C7">
            <w:pPr>
              <w:rPr>
                <w:rFonts w:ascii="Cambria" w:eastAsia="Helvetica" w:hAnsi="Cambria" w:cs="Calibri Light"/>
                <w:sz w:val="18"/>
                <w:szCs w:val="18"/>
              </w:rPr>
            </w:pPr>
            <w:r w:rsidRPr="005F4DF1">
              <w:rPr>
                <w:rFonts w:ascii="Cambria" w:eastAsia="Helvetica" w:hAnsi="Cambria" w:cs="Calibri Light"/>
                <w:sz w:val="18"/>
                <w:szCs w:val="18"/>
                <w:lang w:val="en"/>
              </w:rPr>
              <w:t>Washington, D.C. United States, October 9 to 10.</w:t>
            </w:r>
          </w:p>
        </w:tc>
        <w:tc>
          <w:tcPr>
            <w:tcW w:w="99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10</w:t>
            </w:r>
          </w:p>
        </w:tc>
        <w:tc>
          <w:tcPr>
            <w:tcW w:w="153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Diplomats and officials of the Missions to the OAS.</w:t>
            </w:r>
          </w:p>
        </w:tc>
      </w:tr>
      <w:tr w:rsidR="00142907" w:rsidRPr="005F4DF1" w:rsidTr="00C77291">
        <w:trPr>
          <w:trHeight w:hRule="exact" w:val="1558"/>
          <w:jc w:val="center"/>
        </w:trPr>
        <w:tc>
          <w:tcPr>
            <w:tcW w:w="2538" w:type="dxa"/>
            <w:shd w:val="clear" w:color="auto" w:fill="auto"/>
            <w:noWrap/>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Training on the inter-American human rights system and standards on ethnic-racial and LGBTI equality and non-discrimination.</w:t>
            </w:r>
          </w:p>
        </w:tc>
        <w:tc>
          <w:tcPr>
            <w:tcW w:w="252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Dissemination and exploration of inter-American standards on the rights to equal protection and non-discrimination of people of African descent and LGBTI persons.</w:t>
            </w:r>
          </w:p>
        </w:tc>
        <w:tc>
          <w:tcPr>
            <w:tcW w:w="1417"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Mexico City, Mexico, October 13.</w:t>
            </w:r>
          </w:p>
        </w:tc>
        <w:tc>
          <w:tcPr>
            <w:tcW w:w="99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20</w:t>
            </w:r>
          </w:p>
        </w:tc>
        <w:tc>
          <w:tcPr>
            <w:tcW w:w="153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Afro-Mexican civil society organizations.</w:t>
            </w:r>
          </w:p>
        </w:tc>
      </w:tr>
      <w:tr w:rsidR="00142907" w:rsidRPr="005F4DF1" w:rsidTr="006B7E47">
        <w:trPr>
          <w:trHeight w:hRule="exact" w:val="1720"/>
          <w:jc w:val="center"/>
        </w:trPr>
        <w:tc>
          <w:tcPr>
            <w:tcW w:w="2538" w:type="dxa"/>
            <w:shd w:val="clear" w:color="auto" w:fill="auto"/>
            <w:noWrap/>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lastRenderedPageBreak/>
              <w:t>IACHR regional training workshop on the Inter-American System for the Protection of Human Rights, its standards, and its mechanisms.</w:t>
            </w:r>
          </w:p>
        </w:tc>
        <w:tc>
          <w:tcPr>
            <w:tcW w:w="252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Inter-American system for the protection of human rights, its standards, and its mechanisms.</w:t>
            </w:r>
          </w:p>
        </w:tc>
        <w:tc>
          <w:tcPr>
            <w:tcW w:w="1417"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Washington, D.C., United States of America. October 15 to 19.</w:t>
            </w:r>
          </w:p>
        </w:tc>
        <w:tc>
          <w:tcPr>
            <w:tcW w:w="99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14</w:t>
            </w:r>
          </w:p>
        </w:tc>
        <w:tc>
          <w:tcPr>
            <w:tcW w:w="1530" w:type="dxa"/>
            <w:shd w:val="clear" w:color="auto" w:fill="auto"/>
            <w:vAlign w:val="center"/>
          </w:tcPr>
          <w:p w:rsidR="00142907" w:rsidRPr="005F4DF1" w:rsidRDefault="00FE21B9" w:rsidP="003F7209">
            <w:pPr>
              <w:rPr>
                <w:rFonts w:ascii="Cambria" w:eastAsia="Helvetica" w:hAnsi="Cambria" w:cs="Calibri Light"/>
                <w:sz w:val="18"/>
                <w:szCs w:val="18"/>
              </w:rPr>
            </w:pPr>
            <w:r w:rsidRPr="005F4DF1">
              <w:rPr>
                <w:rFonts w:ascii="Cambria" w:eastAsia="Helvetica" w:hAnsi="Cambria" w:cs="Calibri Light"/>
                <w:sz w:val="18"/>
                <w:szCs w:val="18"/>
                <w:lang w:val="en"/>
              </w:rPr>
              <w:t>Members of civil society organizations.</w:t>
            </w:r>
          </w:p>
        </w:tc>
      </w:tr>
      <w:tr w:rsidR="003E33CD" w:rsidRPr="005F4DF1" w:rsidTr="006B7E47">
        <w:trPr>
          <w:trHeight w:hRule="exact" w:val="1252"/>
          <w:jc w:val="center"/>
        </w:trPr>
        <w:tc>
          <w:tcPr>
            <w:tcW w:w="2538" w:type="dxa"/>
            <w:shd w:val="clear" w:color="auto" w:fill="auto"/>
            <w:noWrap/>
            <w:vAlign w:val="center"/>
          </w:tcPr>
          <w:p w:rsidR="003E33CD" w:rsidRPr="005F4DF1" w:rsidRDefault="009A1C70" w:rsidP="003F7209">
            <w:pPr>
              <w:rPr>
                <w:rFonts w:ascii="Cambria" w:eastAsia="Helvetica" w:hAnsi="Cambria" w:cs="Calibri Light"/>
                <w:sz w:val="18"/>
                <w:szCs w:val="18"/>
              </w:rPr>
            </w:pPr>
            <w:r w:rsidRPr="005F4DF1">
              <w:rPr>
                <w:rFonts w:ascii="Cambria" w:eastAsia="Helvetica" w:hAnsi="Cambria" w:cs="Calibri Light"/>
                <w:sz w:val="18"/>
                <w:szCs w:val="18"/>
                <w:lang w:val="en"/>
              </w:rPr>
              <w:t>The right to freedom of expression and an approach to digital rights.</w:t>
            </w:r>
          </w:p>
        </w:tc>
        <w:tc>
          <w:tcPr>
            <w:tcW w:w="2520" w:type="dxa"/>
            <w:shd w:val="clear" w:color="auto" w:fill="auto"/>
            <w:vAlign w:val="center"/>
          </w:tcPr>
          <w:p w:rsidR="003E33CD" w:rsidRPr="005F4DF1" w:rsidRDefault="003E33CD" w:rsidP="003F7209">
            <w:pPr>
              <w:rPr>
                <w:rFonts w:ascii="Cambria" w:eastAsia="Helvetica" w:hAnsi="Cambria" w:cs="Calibri Light"/>
                <w:sz w:val="18"/>
                <w:szCs w:val="18"/>
              </w:rPr>
            </w:pPr>
            <w:r w:rsidRPr="005F4DF1">
              <w:rPr>
                <w:rFonts w:ascii="Cambria" w:eastAsia="Helvetica" w:hAnsi="Cambria" w:cs="Calibri Light"/>
                <w:sz w:val="18"/>
                <w:szCs w:val="18"/>
                <w:lang w:val="en"/>
              </w:rPr>
              <w:t>Inter-American human rights system and freedom of expression.</w:t>
            </w:r>
          </w:p>
        </w:tc>
        <w:tc>
          <w:tcPr>
            <w:tcW w:w="1417" w:type="dxa"/>
            <w:shd w:val="clear" w:color="auto" w:fill="auto"/>
            <w:vAlign w:val="center"/>
          </w:tcPr>
          <w:p w:rsidR="003E33CD" w:rsidRPr="005F4DF1" w:rsidRDefault="003E33CD" w:rsidP="003F7209">
            <w:pPr>
              <w:rPr>
                <w:rFonts w:ascii="Cambria" w:eastAsia="Helvetica" w:hAnsi="Cambria" w:cs="Calibri Light"/>
                <w:sz w:val="18"/>
                <w:szCs w:val="18"/>
              </w:rPr>
            </w:pPr>
            <w:r w:rsidRPr="005F4DF1">
              <w:rPr>
                <w:rFonts w:ascii="Cambria" w:eastAsia="Helvetica" w:hAnsi="Cambria" w:cs="Calibri Light"/>
                <w:sz w:val="18"/>
                <w:szCs w:val="18"/>
                <w:lang w:val="en"/>
              </w:rPr>
              <w:t>Washington, D.C. United States, from October 22 to 25.</w:t>
            </w:r>
          </w:p>
        </w:tc>
        <w:tc>
          <w:tcPr>
            <w:tcW w:w="990" w:type="dxa"/>
            <w:shd w:val="clear" w:color="auto" w:fill="auto"/>
            <w:vAlign w:val="center"/>
          </w:tcPr>
          <w:p w:rsidR="003E33CD" w:rsidRPr="005F4DF1" w:rsidRDefault="003E33CD" w:rsidP="003F7209">
            <w:pPr>
              <w:rPr>
                <w:rFonts w:ascii="Cambria" w:eastAsia="Helvetica" w:hAnsi="Cambria" w:cs="Calibri Light"/>
                <w:sz w:val="18"/>
                <w:szCs w:val="18"/>
              </w:rPr>
            </w:pPr>
            <w:r w:rsidRPr="005F4DF1">
              <w:rPr>
                <w:rFonts w:ascii="Cambria" w:eastAsia="Helvetica" w:hAnsi="Cambria" w:cs="Calibri Light"/>
                <w:sz w:val="18"/>
                <w:szCs w:val="18"/>
                <w:lang w:val="en"/>
              </w:rPr>
              <w:t>18</w:t>
            </w:r>
          </w:p>
        </w:tc>
        <w:tc>
          <w:tcPr>
            <w:tcW w:w="1530" w:type="dxa"/>
            <w:shd w:val="clear" w:color="auto" w:fill="auto"/>
            <w:vAlign w:val="center"/>
          </w:tcPr>
          <w:p w:rsidR="003E33CD" w:rsidRPr="005F4DF1" w:rsidRDefault="003E33CD" w:rsidP="003F7209">
            <w:pPr>
              <w:rPr>
                <w:rFonts w:ascii="Cambria" w:eastAsia="Helvetica" w:hAnsi="Cambria" w:cs="Calibri Light"/>
                <w:sz w:val="18"/>
                <w:szCs w:val="18"/>
              </w:rPr>
            </w:pPr>
            <w:r w:rsidRPr="005F4DF1">
              <w:rPr>
                <w:rFonts w:ascii="Cambria" w:eastAsia="Helvetica" w:hAnsi="Cambria" w:cs="Calibri Light"/>
                <w:sz w:val="18"/>
                <w:szCs w:val="18"/>
                <w:lang w:val="en"/>
              </w:rPr>
              <w:t>Members of civil society organizations.</w:t>
            </w:r>
          </w:p>
        </w:tc>
      </w:tr>
      <w:tr w:rsidR="00142907" w:rsidRPr="005F4DF1" w:rsidTr="006B7E47">
        <w:trPr>
          <w:trHeight w:hRule="exact" w:val="1135"/>
          <w:jc w:val="center"/>
        </w:trPr>
        <w:tc>
          <w:tcPr>
            <w:tcW w:w="2538" w:type="dxa"/>
            <w:shd w:val="clear" w:color="auto" w:fill="auto"/>
            <w:noWrap/>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IACHR workshop on public policies with a human rights approach.</w:t>
            </w:r>
          </w:p>
        </w:tc>
        <w:tc>
          <w:tcPr>
            <w:tcW w:w="252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Human rights approach to public policy.</w:t>
            </w:r>
          </w:p>
        </w:tc>
        <w:tc>
          <w:tcPr>
            <w:tcW w:w="1417"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Santiago, Chile, October 28.</w:t>
            </w:r>
          </w:p>
        </w:tc>
        <w:tc>
          <w:tcPr>
            <w:tcW w:w="99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31s</w:t>
            </w:r>
          </w:p>
        </w:tc>
        <w:tc>
          <w:tcPr>
            <w:tcW w:w="1530" w:type="dxa"/>
            <w:shd w:val="clear" w:color="auto" w:fill="auto"/>
            <w:vAlign w:val="center"/>
          </w:tcPr>
          <w:p w:rsidR="00142907" w:rsidRPr="005F4DF1" w:rsidRDefault="00142907" w:rsidP="003F7209">
            <w:pPr>
              <w:rPr>
                <w:rFonts w:ascii="Cambria" w:eastAsia="Helvetica" w:hAnsi="Cambria" w:cs="Calibri Light"/>
                <w:sz w:val="18"/>
                <w:szCs w:val="18"/>
              </w:rPr>
            </w:pPr>
            <w:r w:rsidRPr="005F4DF1">
              <w:rPr>
                <w:rFonts w:ascii="Cambria" w:eastAsia="Helvetica" w:hAnsi="Cambria" w:cs="Calibri Light"/>
                <w:sz w:val="18"/>
                <w:szCs w:val="18"/>
                <w:lang w:val="en"/>
              </w:rPr>
              <w:t>Officials from different agencies of the Chilean government.</w:t>
            </w:r>
          </w:p>
        </w:tc>
      </w:tr>
      <w:tr w:rsidR="00837067" w:rsidRPr="005F4DF1" w:rsidTr="006B7E47">
        <w:trPr>
          <w:trHeight w:hRule="exact" w:val="1189"/>
          <w:jc w:val="center"/>
        </w:trPr>
        <w:tc>
          <w:tcPr>
            <w:tcW w:w="2538" w:type="dxa"/>
            <w:shd w:val="clear" w:color="auto" w:fill="auto"/>
            <w:noWrap/>
          </w:tcPr>
          <w:p w:rsidR="00837067" w:rsidRPr="005F4DF1" w:rsidRDefault="00837067" w:rsidP="003F7209">
            <w:pPr>
              <w:rPr>
                <w:rFonts w:ascii="Cambria" w:eastAsia="Helvetica" w:hAnsi="Cambria" w:cs="Calibri Light"/>
                <w:sz w:val="18"/>
                <w:szCs w:val="18"/>
              </w:rPr>
            </w:pPr>
            <w:r w:rsidRPr="005F4DF1">
              <w:rPr>
                <w:rFonts w:ascii="Cambria" w:eastAsia="Helvetica" w:hAnsi="Cambria" w:cs="Calibri Light"/>
                <w:sz w:val="18"/>
                <w:szCs w:val="18"/>
                <w:lang w:val="en"/>
              </w:rPr>
              <w:t>Workshop on the rights of displaced individuals, refugees, and those requesting asylum in Honduras.</w:t>
            </w:r>
          </w:p>
        </w:tc>
        <w:tc>
          <w:tcPr>
            <w:tcW w:w="2520" w:type="dxa"/>
            <w:shd w:val="clear" w:color="auto" w:fill="auto"/>
          </w:tcPr>
          <w:p w:rsidR="00837067" w:rsidRPr="005F4DF1" w:rsidRDefault="00837067" w:rsidP="003F7209">
            <w:pPr>
              <w:rPr>
                <w:rFonts w:ascii="Cambria" w:eastAsia="Helvetica" w:hAnsi="Cambria" w:cs="Calibri Light"/>
                <w:sz w:val="18"/>
                <w:szCs w:val="18"/>
              </w:rPr>
            </w:pPr>
            <w:r w:rsidRPr="005F4DF1">
              <w:rPr>
                <w:rFonts w:ascii="Cambria" w:eastAsia="Helvetica" w:hAnsi="Cambria" w:cs="Calibri Light"/>
                <w:sz w:val="18"/>
                <w:szCs w:val="18"/>
                <w:lang w:val="en"/>
              </w:rPr>
              <w:t>Protection of the rights of displaced individuals, refugees, and those requesting asylum.</w:t>
            </w:r>
          </w:p>
        </w:tc>
        <w:tc>
          <w:tcPr>
            <w:tcW w:w="1417" w:type="dxa"/>
            <w:shd w:val="clear" w:color="auto" w:fill="auto"/>
          </w:tcPr>
          <w:p w:rsidR="00837067" w:rsidRPr="005F4DF1" w:rsidRDefault="00837067" w:rsidP="003F7209">
            <w:pPr>
              <w:rPr>
                <w:rFonts w:ascii="Cambria" w:eastAsia="Helvetica" w:hAnsi="Cambria" w:cs="Calibri Light"/>
                <w:sz w:val="18"/>
                <w:szCs w:val="18"/>
              </w:rPr>
            </w:pPr>
            <w:r w:rsidRPr="005F4DF1">
              <w:rPr>
                <w:rFonts w:ascii="Cambria" w:eastAsia="Helvetica" w:hAnsi="Cambria" w:cs="Calibri Light"/>
                <w:sz w:val="18"/>
                <w:szCs w:val="18"/>
                <w:lang w:val="en"/>
              </w:rPr>
              <w:t>Tegucigalpa, Honduras, October 29-30, 2018.</w:t>
            </w:r>
          </w:p>
        </w:tc>
        <w:tc>
          <w:tcPr>
            <w:tcW w:w="990" w:type="dxa"/>
            <w:shd w:val="clear" w:color="auto" w:fill="auto"/>
          </w:tcPr>
          <w:p w:rsidR="00837067" w:rsidRPr="005F4DF1" w:rsidRDefault="00837067" w:rsidP="003F7209">
            <w:pPr>
              <w:rPr>
                <w:rFonts w:ascii="Cambria" w:eastAsia="Helvetica" w:hAnsi="Cambria" w:cs="Calibri Light"/>
                <w:sz w:val="18"/>
                <w:szCs w:val="18"/>
              </w:rPr>
            </w:pPr>
            <w:r w:rsidRPr="005F4DF1">
              <w:rPr>
                <w:rFonts w:ascii="Cambria" w:eastAsia="Helvetica" w:hAnsi="Cambria" w:cs="Calibri Light"/>
                <w:sz w:val="18"/>
                <w:szCs w:val="18"/>
                <w:lang w:val="en"/>
              </w:rPr>
              <w:t>35</w:t>
            </w:r>
          </w:p>
        </w:tc>
        <w:tc>
          <w:tcPr>
            <w:tcW w:w="1530" w:type="dxa"/>
            <w:shd w:val="clear" w:color="auto" w:fill="auto"/>
          </w:tcPr>
          <w:p w:rsidR="00837067" w:rsidRPr="005F4DF1" w:rsidRDefault="00837067" w:rsidP="003F7209">
            <w:pPr>
              <w:rPr>
                <w:rFonts w:ascii="Cambria" w:eastAsia="Helvetica" w:hAnsi="Cambria" w:cs="Calibri Light"/>
                <w:sz w:val="18"/>
                <w:szCs w:val="18"/>
              </w:rPr>
            </w:pPr>
            <w:r w:rsidRPr="005F4DF1">
              <w:rPr>
                <w:rFonts w:ascii="Cambria" w:eastAsia="Helvetica" w:hAnsi="Cambria" w:cs="Calibri Light"/>
                <w:sz w:val="18"/>
                <w:szCs w:val="18"/>
                <w:lang w:val="en"/>
              </w:rPr>
              <w:t>Judges and magistrates of the Honduran judicial system.</w:t>
            </w:r>
          </w:p>
        </w:tc>
      </w:tr>
      <w:tr w:rsidR="000A368A" w:rsidRPr="005F4DF1" w:rsidTr="006B7E47">
        <w:trPr>
          <w:trHeight w:hRule="exact" w:val="1081"/>
          <w:jc w:val="center"/>
        </w:trPr>
        <w:tc>
          <w:tcPr>
            <w:tcW w:w="2538" w:type="dxa"/>
            <w:shd w:val="clear" w:color="auto" w:fill="auto"/>
            <w:noWrap/>
          </w:tcPr>
          <w:p w:rsidR="000A368A" w:rsidRPr="005F4DF1" w:rsidRDefault="000A368A" w:rsidP="002B31CE">
            <w:pPr>
              <w:rPr>
                <w:rFonts w:ascii="Cambria" w:eastAsia="Helvetica" w:hAnsi="Cambria" w:cs="Calibri Light"/>
                <w:sz w:val="18"/>
                <w:szCs w:val="18"/>
              </w:rPr>
            </w:pPr>
            <w:r w:rsidRPr="005F4DF1">
              <w:rPr>
                <w:rFonts w:ascii="Cambria" w:eastAsia="Helvetica" w:hAnsi="Cambria" w:cs="Calibri Light"/>
                <w:sz w:val="18"/>
                <w:szCs w:val="18"/>
                <w:lang w:val="en"/>
              </w:rPr>
              <w:t>Workshop on the rights of displaced individuals, refugees, and those requesting asylum in Honduras.</w:t>
            </w:r>
          </w:p>
        </w:tc>
        <w:tc>
          <w:tcPr>
            <w:tcW w:w="2520" w:type="dxa"/>
            <w:shd w:val="clear" w:color="auto" w:fill="auto"/>
          </w:tcPr>
          <w:p w:rsidR="000A368A" w:rsidRPr="005F4DF1" w:rsidRDefault="000A368A" w:rsidP="002B31CE">
            <w:pPr>
              <w:rPr>
                <w:rFonts w:ascii="Cambria" w:eastAsia="Helvetica" w:hAnsi="Cambria" w:cs="Calibri Light"/>
                <w:sz w:val="18"/>
                <w:szCs w:val="18"/>
              </w:rPr>
            </w:pPr>
            <w:r w:rsidRPr="005F4DF1">
              <w:rPr>
                <w:rFonts w:ascii="Cambria" w:eastAsia="Helvetica" w:hAnsi="Cambria" w:cs="Calibri Light"/>
                <w:sz w:val="18"/>
                <w:szCs w:val="18"/>
                <w:lang w:val="en"/>
              </w:rPr>
              <w:t>Protection of the rights of displaced individuals, refugees, and those requesting asylum.</w:t>
            </w:r>
          </w:p>
        </w:tc>
        <w:tc>
          <w:tcPr>
            <w:tcW w:w="1417" w:type="dxa"/>
            <w:shd w:val="clear" w:color="auto" w:fill="auto"/>
          </w:tcPr>
          <w:p w:rsidR="000A368A" w:rsidRPr="005F4DF1" w:rsidRDefault="000A368A" w:rsidP="002B31CE">
            <w:pPr>
              <w:rPr>
                <w:rFonts w:ascii="Cambria" w:eastAsia="Helvetica" w:hAnsi="Cambria" w:cs="Calibri Light"/>
                <w:sz w:val="18"/>
                <w:szCs w:val="18"/>
                <w:lang w:val="es-ES"/>
              </w:rPr>
            </w:pPr>
            <w:r w:rsidRPr="005F4DF1">
              <w:rPr>
                <w:rFonts w:ascii="Cambria" w:eastAsia="Helvetica" w:hAnsi="Cambria" w:cs="Calibri Light"/>
                <w:sz w:val="18"/>
                <w:szCs w:val="18"/>
                <w:lang w:val="es-ES"/>
              </w:rPr>
              <w:t xml:space="preserve">San Pedro Sula, Honduras, 8-9 </w:t>
            </w:r>
            <w:proofErr w:type="spellStart"/>
            <w:r w:rsidRPr="005F4DF1">
              <w:rPr>
                <w:rFonts w:ascii="Cambria" w:eastAsia="Helvetica" w:hAnsi="Cambria" w:cs="Calibri Light"/>
                <w:sz w:val="18"/>
                <w:szCs w:val="18"/>
                <w:lang w:val="es-ES"/>
              </w:rPr>
              <w:t>November</w:t>
            </w:r>
            <w:proofErr w:type="spellEnd"/>
            <w:r w:rsidRPr="005F4DF1">
              <w:rPr>
                <w:rFonts w:ascii="Cambria" w:eastAsia="Helvetica" w:hAnsi="Cambria" w:cs="Calibri Light"/>
                <w:sz w:val="18"/>
                <w:szCs w:val="18"/>
                <w:lang w:val="es-ES"/>
              </w:rPr>
              <w:t xml:space="preserve"> 2018.</w:t>
            </w:r>
          </w:p>
        </w:tc>
        <w:tc>
          <w:tcPr>
            <w:tcW w:w="990" w:type="dxa"/>
            <w:shd w:val="clear" w:color="auto" w:fill="auto"/>
          </w:tcPr>
          <w:p w:rsidR="000A368A" w:rsidRPr="005F4DF1" w:rsidRDefault="000A368A" w:rsidP="002B31CE">
            <w:pPr>
              <w:rPr>
                <w:rFonts w:ascii="Cambria" w:eastAsia="Helvetica" w:hAnsi="Cambria" w:cs="Calibri Light"/>
                <w:sz w:val="18"/>
                <w:szCs w:val="18"/>
              </w:rPr>
            </w:pPr>
            <w:r w:rsidRPr="005F4DF1">
              <w:rPr>
                <w:rFonts w:ascii="Cambria" w:eastAsia="Helvetica" w:hAnsi="Cambria" w:cs="Calibri Light"/>
                <w:sz w:val="18"/>
                <w:szCs w:val="18"/>
                <w:lang w:val="en"/>
              </w:rPr>
              <w:t>45</w:t>
            </w:r>
          </w:p>
        </w:tc>
        <w:tc>
          <w:tcPr>
            <w:tcW w:w="1530" w:type="dxa"/>
            <w:shd w:val="clear" w:color="auto" w:fill="auto"/>
          </w:tcPr>
          <w:p w:rsidR="000A368A" w:rsidRPr="005F4DF1" w:rsidRDefault="000A368A" w:rsidP="002B31CE">
            <w:pPr>
              <w:rPr>
                <w:rFonts w:ascii="Cambria" w:eastAsia="Helvetica" w:hAnsi="Cambria" w:cs="Calibri Light"/>
                <w:sz w:val="18"/>
                <w:szCs w:val="18"/>
              </w:rPr>
            </w:pPr>
            <w:r w:rsidRPr="005F4DF1">
              <w:rPr>
                <w:rFonts w:ascii="Cambria" w:eastAsia="Helvetica" w:hAnsi="Cambria" w:cs="Calibri Light"/>
                <w:sz w:val="18"/>
                <w:szCs w:val="18"/>
                <w:lang w:val="en"/>
              </w:rPr>
              <w:t>Judges and magistrates of the Honduran judicial system.</w:t>
            </w:r>
          </w:p>
        </w:tc>
      </w:tr>
      <w:tr w:rsidR="00057816" w:rsidRPr="005F4DF1" w:rsidTr="006B7E47">
        <w:trPr>
          <w:trHeight w:hRule="exact" w:val="1675"/>
          <w:jc w:val="center"/>
        </w:trPr>
        <w:tc>
          <w:tcPr>
            <w:tcW w:w="2538" w:type="dxa"/>
            <w:shd w:val="clear" w:color="auto" w:fill="auto"/>
            <w:noWrap/>
          </w:tcPr>
          <w:p w:rsidR="00057816" w:rsidRPr="005F4DF1" w:rsidRDefault="00057816" w:rsidP="002B31CE">
            <w:pPr>
              <w:rPr>
                <w:rFonts w:ascii="Cambria" w:eastAsia="Helvetica" w:hAnsi="Cambria" w:cs="Calibri Light"/>
                <w:sz w:val="18"/>
                <w:szCs w:val="18"/>
                <w:lang w:val="en"/>
              </w:rPr>
            </w:pPr>
            <w:r w:rsidRPr="005F4DF1">
              <w:rPr>
                <w:rFonts w:ascii="Cambria" w:eastAsia="Helvetica" w:hAnsi="Cambria" w:cs="Calibri Light"/>
                <w:sz w:val="18"/>
                <w:szCs w:val="18"/>
              </w:rPr>
              <w:br/>
              <w:t>Meeting of exchange of good practices for national human rights institutions. Training in Public Policies and the Inter-American Human Rights System.</w:t>
            </w:r>
          </w:p>
        </w:tc>
        <w:tc>
          <w:tcPr>
            <w:tcW w:w="2520" w:type="dxa"/>
            <w:shd w:val="clear" w:color="auto" w:fill="auto"/>
            <w:vAlign w:val="center"/>
          </w:tcPr>
          <w:p w:rsidR="00057816" w:rsidRPr="005F4DF1" w:rsidRDefault="00057816" w:rsidP="002B31CE">
            <w:pPr>
              <w:rPr>
                <w:rFonts w:ascii="Cambria" w:eastAsia="Helvetica" w:hAnsi="Cambria" w:cs="Calibri Light"/>
                <w:sz w:val="18"/>
                <w:szCs w:val="18"/>
              </w:rPr>
            </w:pPr>
            <w:r w:rsidRPr="005F4DF1">
              <w:rPr>
                <w:rFonts w:ascii="Cambria" w:eastAsia="Helvetica" w:hAnsi="Cambria" w:cs="Calibri Light"/>
                <w:sz w:val="18"/>
                <w:szCs w:val="18"/>
              </w:rPr>
              <w:t>Public policies, Inter-American system and technical cooperation.</w:t>
            </w:r>
          </w:p>
        </w:tc>
        <w:tc>
          <w:tcPr>
            <w:tcW w:w="1417" w:type="dxa"/>
            <w:shd w:val="clear" w:color="auto" w:fill="auto"/>
          </w:tcPr>
          <w:p w:rsidR="00057816" w:rsidRPr="005F4DF1" w:rsidRDefault="00057816" w:rsidP="002B31CE">
            <w:pPr>
              <w:rPr>
                <w:rFonts w:ascii="Cambria" w:eastAsia="Helvetica" w:hAnsi="Cambria" w:cs="Calibri Light"/>
                <w:sz w:val="18"/>
                <w:szCs w:val="18"/>
              </w:rPr>
            </w:pPr>
            <w:r w:rsidRPr="005F4DF1">
              <w:rPr>
                <w:rFonts w:ascii="Cambria" w:eastAsia="Helvetica" w:hAnsi="Cambria" w:cs="Calibri Light"/>
                <w:sz w:val="18"/>
                <w:szCs w:val="18"/>
              </w:rPr>
              <w:t xml:space="preserve">Guatemala City, Guatemala, 13-14 November 2018. </w:t>
            </w:r>
          </w:p>
        </w:tc>
        <w:tc>
          <w:tcPr>
            <w:tcW w:w="990" w:type="dxa"/>
            <w:shd w:val="clear" w:color="auto" w:fill="auto"/>
            <w:vAlign w:val="center"/>
          </w:tcPr>
          <w:p w:rsidR="00057816" w:rsidRPr="005F4DF1" w:rsidRDefault="00057816" w:rsidP="002B31CE">
            <w:pPr>
              <w:rPr>
                <w:rFonts w:ascii="Cambria" w:eastAsia="Helvetica" w:hAnsi="Cambria" w:cs="Calibri Light"/>
                <w:sz w:val="18"/>
                <w:szCs w:val="18"/>
                <w:lang w:val="en"/>
              </w:rPr>
            </w:pPr>
            <w:r w:rsidRPr="005F4DF1">
              <w:rPr>
                <w:rFonts w:ascii="Cambria" w:eastAsia="Helvetica" w:hAnsi="Cambria" w:cs="Calibri Light"/>
                <w:sz w:val="18"/>
                <w:szCs w:val="18"/>
                <w:lang w:val="en"/>
              </w:rPr>
              <w:t>20</w:t>
            </w:r>
          </w:p>
        </w:tc>
        <w:tc>
          <w:tcPr>
            <w:tcW w:w="1530" w:type="dxa"/>
            <w:shd w:val="clear" w:color="auto" w:fill="auto"/>
          </w:tcPr>
          <w:p w:rsidR="00057816" w:rsidRPr="005F4DF1" w:rsidRDefault="00057816" w:rsidP="002B31CE">
            <w:pPr>
              <w:rPr>
                <w:rFonts w:ascii="Cambria" w:eastAsia="Helvetica" w:hAnsi="Cambria" w:cs="Calibri Light"/>
                <w:sz w:val="18"/>
                <w:szCs w:val="18"/>
                <w:lang w:val="en"/>
              </w:rPr>
            </w:pPr>
            <w:r w:rsidRPr="005F4DF1">
              <w:rPr>
                <w:rFonts w:ascii="Cambria" w:eastAsia="Helvetica" w:hAnsi="Cambria" w:cs="Calibri Light"/>
                <w:sz w:val="18"/>
                <w:szCs w:val="18"/>
              </w:rPr>
              <w:br/>
              <w:t>Authorities of Human Rights institutions.</w:t>
            </w:r>
          </w:p>
        </w:tc>
      </w:tr>
      <w:tr w:rsidR="00142907" w:rsidRPr="005F4DF1" w:rsidTr="00CB2DD3">
        <w:trPr>
          <w:trHeight w:hRule="exact" w:val="1810"/>
          <w:jc w:val="center"/>
        </w:trPr>
        <w:tc>
          <w:tcPr>
            <w:tcW w:w="2538" w:type="dxa"/>
            <w:shd w:val="clear" w:color="auto" w:fill="auto"/>
            <w:noWrap/>
          </w:tcPr>
          <w:p w:rsidR="00142907" w:rsidRPr="005F4DF1" w:rsidRDefault="00142907" w:rsidP="002B31CE">
            <w:pPr>
              <w:rPr>
                <w:rFonts w:ascii="Cambria" w:eastAsia="Helvetica" w:hAnsi="Cambria" w:cs="Calibri Light"/>
                <w:sz w:val="18"/>
                <w:szCs w:val="18"/>
              </w:rPr>
            </w:pPr>
            <w:r w:rsidRPr="005F4DF1">
              <w:rPr>
                <w:rFonts w:ascii="Cambria" w:eastAsia="Helvetica" w:hAnsi="Cambria" w:cs="Calibri Light"/>
                <w:sz w:val="18"/>
                <w:szCs w:val="18"/>
                <w:lang w:val="en"/>
              </w:rPr>
              <w:t xml:space="preserve">Training on Inter-American standards on the rights of women and nondiscrimination against people of African descent and LGBTI persons. </w:t>
            </w:r>
          </w:p>
        </w:tc>
        <w:tc>
          <w:tcPr>
            <w:tcW w:w="2520" w:type="dxa"/>
            <w:shd w:val="clear" w:color="auto" w:fill="auto"/>
            <w:vAlign w:val="center"/>
          </w:tcPr>
          <w:p w:rsidR="00142907" w:rsidRPr="005F4DF1" w:rsidRDefault="00142907" w:rsidP="002B31CE">
            <w:pPr>
              <w:rPr>
                <w:rFonts w:ascii="Cambria" w:eastAsia="Helvetica" w:hAnsi="Cambria" w:cs="Calibri Light"/>
                <w:sz w:val="18"/>
                <w:szCs w:val="18"/>
              </w:rPr>
            </w:pPr>
            <w:r w:rsidRPr="005F4DF1">
              <w:rPr>
                <w:rFonts w:ascii="Cambria" w:eastAsia="Helvetica" w:hAnsi="Cambria" w:cs="Calibri Light"/>
                <w:sz w:val="18"/>
                <w:szCs w:val="18"/>
                <w:lang w:val="en"/>
              </w:rPr>
              <w:t>Dissemination and exploration of inter-American standards on the rights of women, people of African descent, and LGBTI persons.</w:t>
            </w:r>
          </w:p>
        </w:tc>
        <w:tc>
          <w:tcPr>
            <w:tcW w:w="1417" w:type="dxa"/>
            <w:shd w:val="clear" w:color="auto" w:fill="auto"/>
          </w:tcPr>
          <w:p w:rsidR="00142907" w:rsidRPr="005F4DF1" w:rsidRDefault="00142907" w:rsidP="002B31CE">
            <w:pPr>
              <w:rPr>
                <w:rFonts w:ascii="Cambria" w:eastAsia="Helvetica" w:hAnsi="Cambria" w:cs="Calibri Light"/>
                <w:sz w:val="18"/>
                <w:szCs w:val="18"/>
                <w:lang w:val="pt-BR"/>
              </w:rPr>
            </w:pPr>
            <w:r w:rsidRPr="005F4DF1">
              <w:rPr>
                <w:rFonts w:ascii="Cambria" w:eastAsia="Helvetica" w:hAnsi="Cambria" w:cs="Calibri Light"/>
                <w:sz w:val="18"/>
                <w:szCs w:val="18"/>
                <w:lang w:val="pt-BR"/>
              </w:rPr>
              <w:t>Santo Domingo, Dominican Republic, November 18.</w:t>
            </w:r>
          </w:p>
        </w:tc>
        <w:tc>
          <w:tcPr>
            <w:tcW w:w="990" w:type="dxa"/>
            <w:shd w:val="clear" w:color="auto" w:fill="auto"/>
            <w:vAlign w:val="center"/>
          </w:tcPr>
          <w:p w:rsidR="00142907" w:rsidRPr="005F4DF1" w:rsidRDefault="00142907" w:rsidP="002B31CE">
            <w:pPr>
              <w:rPr>
                <w:rFonts w:ascii="Cambria" w:eastAsia="Helvetica" w:hAnsi="Cambria" w:cs="Calibri Light"/>
                <w:sz w:val="18"/>
                <w:szCs w:val="18"/>
              </w:rPr>
            </w:pPr>
            <w:r w:rsidRPr="005F4DF1">
              <w:rPr>
                <w:rFonts w:ascii="Cambria" w:eastAsia="Helvetica" w:hAnsi="Cambria" w:cs="Calibri Light"/>
                <w:sz w:val="18"/>
                <w:szCs w:val="18"/>
                <w:lang w:val="en"/>
              </w:rPr>
              <w:t>30</w:t>
            </w:r>
          </w:p>
        </w:tc>
        <w:tc>
          <w:tcPr>
            <w:tcW w:w="1530" w:type="dxa"/>
            <w:shd w:val="clear" w:color="auto" w:fill="auto"/>
          </w:tcPr>
          <w:p w:rsidR="00142907" w:rsidRPr="005F4DF1" w:rsidRDefault="006955EA" w:rsidP="002B31CE">
            <w:pPr>
              <w:rPr>
                <w:rFonts w:ascii="Cambria" w:eastAsia="Helvetica" w:hAnsi="Cambria" w:cs="Calibri Light"/>
                <w:sz w:val="18"/>
                <w:szCs w:val="18"/>
              </w:rPr>
            </w:pPr>
            <w:r w:rsidRPr="005F4DF1">
              <w:rPr>
                <w:rFonts w:ascii="Cambria" w:eastAsia="Helvetica" w:hAnsi="Cambria" w:cs="Calibri Light"/>
                <w:sz w:val="18"/>
                <w:szCs w:val="18"/>
                <w:lang w:val="en"/>
              </w:rPr>
              <w:t>Individuals belonging to groups of Afro-descendants, women, LGBTI persons, and human rights defenders.</w:t>
            </w:r>
          </w:p>
        </w:tc>
      </w:tr>
      <w:tr w:rsidR="00142907" w:rsidRPr="005F4DF1" w:rsidTr="00900593">
        <w:trPr>
          <w:trHeight w:hRule="exact" w:val="2242"/>
          <w:jc w:val="center"/>
        </w:trPr>
        <w:tc>
          <w:tcPr>
            <w:tcW w:w="2538" w:type="dxa"/>
            <w:shd w:val="clear" w:color="auto" w:fill="auto"/>
            <w:noWrap/>
          </w:tcPr>
          <w:p w:rsidR="00174419" w:rsidRPr="005F4DF1" w:rsidRDefault="00174419" w:rsidP="00174419">
            <w:pPr>
              <w:rPr>
                <w:rFonts w:ascii="Cambria" w:eastAsia="Helvetica" w:hAnsi="Cambria" w:cs="Calibri Light"/>
                <w:sz w:val="18"/>
                <w:szCs w:val="18"/>
              </w:rPr>
            </w:pPr>
            <w:r w:rsidRPr="005F4DF1">
              <w:rPr>
                <w:rFonts w:ascii="Cambria" w:eastAsia="Helvetica" w:hAnsi="Cambria" w:cs="Calibri Light"/>
                <w:sz w:val="18"/>
                <w:szCs w:val="18"/>
                <w:lang w:val="en"/>
              </w:rPr>
              <w:t>Training seminar: Combating violence and discrimination against women, girls, and adolescents in Latin America and the Caribbean.</w:t>
            </w:r>
          </w:p>
          <w:p w:rsidR="00142907" w:rsidRPr="005F4DF1" w:rsidRDefault="00142907" w:rsidP="002B31CE">
            <w:pPr>
              <w:rPr>
                <w:rFonts w:ascii="Cambria" w:eastAsia="Helvetica" w:hAnsi="Cambria" w:cs="Calibri Light"/>
                <w:sz w:val="18"/>
                <w:szCs w:val="18"/>
              </w:rPr>
            </w:pPr>
          </w:p>
        </w:tc>
        <w:tc>
          <w:tcPr>
            <w:tcW w:w="2520" w:type="dxa"/>
            <w:shd w:val="clear" w:color="auto" w:fill="auto"/>
            <w:vAlign w:val="center"/>
          </w:tcPr>
          <w:p w:rsidR="00142907" w:rsidRPr="005F4DF1" w:rsidRDefault="00142907" w:rsidP="002B31CE">
            <w:pPr>
              <w:rPr>
                <w:rFonts w:ascii="Cambria" w:eastAsia="Helvetica" w:hAnsi="Cambria" w:cs="Calibri Light"/>
                <w:sz w:val="18"/>
                <w:szCs w:val="18"/>
              </w:rPr>
            </w:pPr>
            <w:r w:rsidRPr="005F4DF1">
              <w:rPr>
                <w:rFonts w:ascii="Cambria" w:eastAsia="Helvetica" w:hAnsi="Cambria" w:cs="Calibri Light"/>
                <w:sz w:val="18"/>
                <w:szCs w:val="18"/>
                <w:lang w:val="en"/>
              </w:rPr>
              <w:t>Inter-American standards on the rights of women.</w:t>
            </w:r>
          </w:p>
        </w:tc>
        <w:tc>
          <w:tcPr>
            <w:tcW w:w="1417" w:type="dxa"/>
            <w:shd w:val="clear" w:color="auto" w:fill="auto"/>
          </w:tcPr>
          <w:p w:rsidR="00142907" w:rsidRPr="005F4DF1" w:rsidRDefault="00142907" w:rsidP="002B31CE">
            <w:pPr>
              <w:rPr>
                <w:rFonts w:ascii="Cambria" w:eastAsia="Helvetica" w:hAnsi="Cambria" w:cs="Calibri Light"/>
                <w:sz w:val="18"/>
                <w:szCs w:val="18"/>
              </w:rPr>
            </w:pPr>
            <w:r w:rsidRPr="005F4DF1">
              <w:rPr>
                <w:rFonts w:ascii="Cambria" w:eastAsia="Helvetica" w:hAnsi="Cambria" w:cs="Calibri Light"/>
                <w:sz w:val="18"/>
                <w:szCs w:val="18"/>
                <w:lang w:val="en"/>
              </w:rPr>
              <w:t>Nassau, Bahamas, November 27, 2018.</w:t>
            </w:r>
          </w:p>
        </w:tc>
        <w:tc>
          <w:tcPr>
            <w:tcW w:w="990" w:type="dxa"/>
            <w:shd w:val="clear" w:color="auto" w:fill="auto"/>
            <w:vAlign w:val="center"/>
          </w:tcPr>
          <w:p w:rsidR="00142907" w:rsidRPr="005F4DF1" w:rsidRDefault="00142907" w:rsidP="002B31CE">
            <w:pPr>
              <w:rPr>
                <w:rFonts w:ascii="Cambria" w:eastAsia="Helvetica" w:hAnsi="Cambria" w:cs="Calibri Light"/>
                <w:sz w:val="18"/>
                <w:szCs w:val="18"/>
              </w:rPr>
            </w:pPr>
            <w:r w:rsidRPr="005F4DF1">
              <w:rPr>
                <w:rFonts w:ascii="Cambria" w:eastAsia="Helvetica" w:hAnsi="Cambria" w:cs="Calibri Light"/>
                <w:sz w:val="18"/>
                <w:szCs w:val="18"/>
                <w:lang w:val="en"/>
              </w:rPr>
              <w:t>26</w:t>
            </w:r>
          </w:p>
        </w:tc>
        <w:tc>
          <w:tcPr>
            <w:tcW w:w="1530" w:type="dxa"/>
            <w:shd w:val="clear" w:color="auto" w:fill="auto"/>
          </w:tcPr>
          <w:p w:rsidR="00142907" w:rsidRPr="005F4DF1" w:rsidRDefault="006955EA" w:rsidP="002B31CE">
            <w:pPr>
              <w:rPr>
                <w:rFonts w:ascii="Cambria" w:eastAsia="Helvetica" w:hAnsi="Cambria" w:cs="Calibri Light"/>
                <w:sz w:val="18"/>
                <w:szCs w:val="18"/>
              </w:rPr>
            </w:pPr>
            <w:r w:rsidRPr="005F4DF1">
              <w:rPr>
                <w:rFonts w:ascii="Cambria" w:eastAsia="Helvetica" w:hAnsi="Cambria" w:cs="Calibri Light"/>
                <w:sz w:val="18"/>
                <w:szCs w:val="18"/>
                <w:lang w:val="en"/>
              </w:rPr>
              <w:t>Individuals belonging to groups of Afro-descendants, indigenous peoples, and human rights defenders.</w:t>
            </w:r>
          </w:p>
        </w:tc>
      </w:tr>
      <w:tr w:rsidR="000A368A" w:rsidRPr="005F4DF1" w:rsidTr="007A0580">
        <w:trPr>
          <w:trHeight w:hRule="exact" w:val="1252"/>
          <w:jc w:val="center"/>
        </w:trPr>
        <w:tc>
          <w:tcPr>
            <w:tcW w:w="2538" w:type="dxa"/>
            <w:shd w:val="clear" w:color="auto" w:fill="auto"/>
            <w:noWrap/>
          </w:tcPr>
          <w:p w:rsidR="000A368A" w:rsidRPr="005F4DF1" w:rsidRDefault="000A368A" w:rsidP="002B31CE">
            <w:pPr>
              <w:rPr>
                <w:rFonts w:ascii="Cambria" w:eastAsia="Helvetica" w:hAnsi="Cambria" w:cs="Calibri Light"/>
                <w:sz w:val="18"/>
                <w:szCs w:val="18"/>
              </w:rPr>
            </w:pPr>
            <w:r w:rsidRPr="005F4DF1">
              <w:rPr>
                <w:rFonts w:ascii="Cambria" w:eastAsia="Helvetica" w:hAnsi="Cambria" w:cs="Calibri Light"/>
                <w:sz w:val="18"/>
                <w:szCs w:val="18"/>
                <w:lang w:val="en"/>
              </w:rPr>
              <w:lastRenderedPageBreak/>
              <w:t>Workshop on the rights of displaced individuals, refugees, and those requesting asylum in Honduras.</w:t>
            </w:r>
          </w:p>
        </w:tc>
        <w:tc>
          <w:tcPr>
            <w:tcW w:w="2520" w:type="dxa"/>
            <w:shd w:val="clear" w:color="auto" w:fill="auto"/>
          </w:tcPr>
          <w:p w:rsidR="000A368A" w:rsidRPr="005F4DF1" w:rsidRDefault="000A368A" w:rsidP="002B31CE">
            <w:pPr>
              <w:rPr>
                <w:rFonts w:ascii="Cambria" w:eastAsia="Helvetica" w:hAnsi="Cambria" w:cs="Calibri Light"/>
                <w:sz w:val="18"/>
                <w:szCs w:val="18"/>
              </w:rPr>
            </w:pPr>
            <w:r w:rsidRPr="005F4DF1">
              <w:rPr>
                <w:rFonts w:ascii="Cambria" w:eastAsia="Helvetica" w:hAnsi="Cambria" w:cs="Calibri Light"/>
                <w:sz w:val="18"/>
                <w:szCs w:val="18"/>
                <w:lang w:val="en"/>
              </w:rPr>
              <w:t>Protection of the rights of displaced individuals, refugees, and those requesting asylum.</w:t>
            </w:r>
          </w:p>
        </w:tc>
        <w:tc>
          <w:tcPr>
            <w:tcW w:w="1417" w:type="dxa"/>
            <w:shd w:val="clear" w:color="auto" w:fill="auto"/>
          </w:tcPr>
          <w:p w:rsidR="000A368A" w:rsidRPr="005F4DF1" w:rsidRDefault="000A368A" w:rsidP="002B31CE">
            <w:pPr>
              <w:rPr>
                <w:rFonts w:ascii="Cambria" w:eastAsia="Helvetica" w:hAnsi="Cambria" w:cs="Calibri Light"/>
                <w:sz w:val="18"/>
                <w:szCs w:val="18"/>
              </w:rPr>
            </w:pPr>
            <w:r w:rsidRPr="005F4DF1">
              <w:rPr>
                <w:rFonts w:ascii="Cambria" w:eastAsia="Helvetica" w:hAnsi="Cambria" w:cs="Calibri Light"/>
                <w:sz w:val="18"/>
                <w:szCs w:val="18"/>
                <w:lang w:val="en"/>
              </w:rPr>
              <w:t xml:space="preserve">La </w:t>
            </w:r>
            <w:proofErr w:type="spellStart"/>
            <w:r w:rsidRPr="005F4DF1">
              <w:rPr>
                <w:rFonts w:ascii="Cambria" w:eastAsia="Helvetica" w:hAnsi="Cambria" w:cs="Calibri Light"/>
                <w:sz w:val="18"/>
                <w:szCs w:val="18"/>
                <w:lang w:val="en"/>
              </w:rPr>
              <w:t>Ceiba</w:t>
            </w:r>
            <w:proofErr w:type="spellEnd"/>
            <w:r w:rsidRPr="005F4DF1">
              <w:rPr>
                <w:rFonts w:ascii="Cambria" w:eastAsia="Helvetica" w:hAnsi="Cambria" w:cs="Calibri Light"/>
                <w:sz w:val="18"/>
                <w:szCs w:val="18"/>
                <w:lang w:val="en"/>
              </w:rPr>
              <w:t>, Honduras, November 29-30, 2018.</w:t>
            </w:r>
          </w:p>
        </w:tc>
        <w:tc>
          <w:tcPr>
            <w:tcW w:w="990" w:type="dxa"/>
            <w:shd w:val="clear" w:color="auto" w:fill="auto"/>
          </w:tcPr>
          <w:p w:rsidR="000A368A" w:rsidRPr="005F4DF1" w:rsidRDefault="000A368A" w:rsidP="002B31CE">
            <w:pPr>
              <w:rPr>
                <w:rFonts w:ascii="Cambria" w:eastAsia="Helvetica" w:hAnsi="Cambria" w:cs="Calibri Light"/>
                <w:sz w:val="18"/>
                <w:szCs w:val="18"/>
              </w:rPr>
            </w:pPr>
            <w:r w:rsidRPr="005F4DF1">
              <w:rPr>
                <w:rFonts w:ascii="Cambria" w:eastAsia="Helvetica" w:hAnsi="Cambria" w:cs="Calibri Light"/>
                <w:sz w:val="18"/>
                <w:szCs w:val="18"/>
                <w:lang w:val="en"/>
              </w:rPr>
              <w:t>29</w:t>
            </w:r>
          </w:p>
        </w:tc>
        <w:tc>
          <w:tcPr>
            <w:tcW w:w="1530" w:type="dxa"/>
            <w:shd w:val="clear" w:color="auto" w:fill="auto"/>
          </w:tcPr>
          <w:p w:rsidR="000A368A" w:rsidRPr="005F4DF1" w:rsidRDefault="000A368A" w:rsidP="002B31CE">
            <w:pPr>
              <w:rPr>
                <w:rFonts w:ascii="Cambria" w:eastAsia="Helvetica" w:hAnsi="Cambria" w:cs="Calibri Light"/>
                <w:sz w:val="18"/>
                <w:szCs w:val="18"/>
              </w:rPr>
            </w:pPr>
            <w:r w:rsidRPr="005F4DF1">
              <w:rPr>
                <w:rFonts w:ascii="Cambria" w:eastAsia="Helvetica" w:hAnsi="Cambria" w:cs="Calibri Light"/>
                <w:sz w:val="18"/>
                <w:szCs w:val="18"/>
                <w:lang w:val="en"/>
              </w:rPr>
              <w:t>Judges and magistrates of the Honduran judicial system.</w:t>
            </w:r>
          </w:p>
        </w:tc>
      </w:tr>
      <w:tr w:rsidR="00896712" w:rsidRPr="005F4DF1" w:rsidTr="00C77291">
        <w:trPr>
          <w:trHeight w:hRule="exact" w:val="1252"/>
          <w:jc w:val="center"/>
        </w:trPr>
        <w:tc>
          <w:tcPr>
            <w:tcW w:w="2538" w:type="dxa"/>
            <w:shd w:val="clear" w:color="auto" w:fill="auto"/>
            <w:noWrap/>
            <w:vAlign w:val="center"/>
          </w:tcPr>
          <w:p w:rsidR="00896712" w:rsidRPr="005F4DF1" w:rsidRDefault="00C27A91" w:rsidP="002B31CE">
            <w:pPr>
              <w:rPr>
                <w:rFonts w:ascii="Cambria" w:eastAsia="Helvetica" w:hAnsi="Cambria" w:cs="Calibri Light"/>
                <w:sz w:val="18"/>
                <w:szCs w:val="18"/>
              </w:rPr>
            </w:pPr>
            <w:r w:rsidRPr="005F4DF1">
              <w:rPr>
                <w:rFonts w:ascii="Cambria" w:hAnsi="Cambria"/>
                <w:sz w:val="18"/>
                <w:szCs w:val="18"/>
                <w:lang w:val="en"/>
              </w:rPr>
              <w:t>Tenth course on the inter-American and universal systems for protecting human rights, directed at civil society.</w:t>
            </w:r>
          </w:p>
        </w:tc>
        <w:tc>
          <w:tcPr>
            <w:tcW w:w="2520" w:type="dxa"/>
            <w:shd w:val="clear" w:color="auto" w:fill="auto"/>
            <w:vAlign w:val="center"/>
          </w:tcPr>
          <w:p w:rsidR="00896712" w:rsidRPr="005F4DF1" w:rsidRDefault="00896712" w:rsidP="002B31CE">
            <w:pPr>
              <w:rPr>
                <w:rFonts w:ascii="Cambria" w:eastAsia="Helvetica" w:hAnsi="Cambria" w:cs="Calibri Light"/>
                <w:sz w:val="18"/>
                <w:szCs w:val="18"/>
              </w:rPr>
            </w:pPr>
            <w:r w:rsidRPr="005F4DF1">
              <w:rPr>
                <w:rFonts w:ascii="Cambria" w:hAnsi="Cambria"/>
                <w:sz w:val="18"/>
                <w:szCs w:val="18"/>
                <w:lang w:val="en"/>
              </w:rPr>
              <w:t>Standards of the Inter-American System.</w:t>
            </w:r>
          </w:p>
        </w:tc>
        <w:tc>
          <w:tcPr>
            <w:tcW w:w="1417" w:type="dxa"/>
            <w:shd w:val="clear" w:color="auto" w:fill="auto"/>
          </w:tcPr>
          <w:p w:rsidR="00896712" w:rsidRPr="005F4DF1" w:rsidRDefault="00896712" w:rsidP="002B31CE">
            <w:pPr>
              <w:rPr>
                <w:rFonts w:ascii="Cambria" w:eastAsia="Helvetica" w:hAnsi="Cambria" w:cs="Calibri Light"/>
                <w:sz w:val="18"/>
                <w:szCs w:val="18"/>
              </w:rPr>
            </w:pPr>
            <w:r w:rsidRPr="005F4DF1">
              <w:rPr>
                <w:rFonts w:ascii="Cambria" w:hAnsi="Cambria"/>
                <w:sz w:val="18"/>
                <w:szCs w:val="18"/>
                <w:lang w:val="en"/>
              </w:rPr>
              <w:t>November 28 to December 7, Washington, D.C., United States of America.</w:t>
            </w:r>
          </w:p>
        </w:tc>
        <w:tc>
          <w:tcPr>
            <w:tcW w:w="990" w:type="dxa"/>
            <w:shd w:val="clear" w:color="auto" w:fill="auto"/>
            <w:vAlign w:val="center"/>
          </w:tcPr>
          <w:p w:rsidR="00896712" w:rsidRPr="005F4DF1" w:rsidRDefault="00C27A91" w:rsidP="002B31CE">
            <w:pPr>
              <w:rPr>
                <w:rFonts w:ascii="Cambria" w:eastAsia="Helvetica" w:hAnsi="Cambria" w:cs="Calibri Light"/>
                <w:sz w:val="18"/>
                <w:szCs w:val="18"/>
              </w:rPr>
            </w:pPr>
            <w:r w:rsidRPr="005F4DF1">
              <w:rPr>
                <w:rFonts w:ascii="Cambria" w:eastAsia="Helvetica" w:hAnsi="Cambria" w:cs="Calibri Light"/>
                <w:sz w:val="18"/>
                <w:szCs w:val="18"/>
                <w:lang w:val="en"/>
              </w:rPr>
              <w:t>32</w:t>
            </w:r>
          </w:p>
        </w:tc>
        <w:tc>
          <w:tcPr>
            <w:tcW w:w="1530" w:type="dxa"/>
            <w:shd w:val="clear" w:color="auto" w:fill="auto"/>
            <w:vAlign w:val="center"/>
          </w:tcPr>
          <w:p w:rsidR="00896712" w:rsidRPr="005F4DF1" w:rsidRDefault="00896712" w:rsidP="002B31CE">
            <w:pPr>
              <w:rPr>
                <w:rFonts w:ascii="Cambria" w:eastAsia="Helvetica" w:hAnsi="Cambria" w:cs="Calibri Light"/>
                <w:sz w:val="18"/>
                <w:szCs w:val="18"/>
              </w:rPr>
            </w:pPr>
            <w:r w:rsidRPr="005F4DF1">
              <w:rPr>
                <w:rFonts w:ascii="Cambria" w:hAnsi="Cambria"/>
                <w:sz w:val="18"/>
                <w:szCs w:val="18"/>
                <w:lang w:val="en"/>
              </w:rPr>
              <w:t>Civil society organizations</w:t>
            </w:r>
          </w:p>
        </w:tc>
      </w:tr>
      <w:tr w:rsidR="00142907" w:rsidRPr="005F4DF1" w:rsidTr="00A300C0">
        <w:trPr>
          <w:trHeight w:hRule="exact" w:val="1477"/>
          <w:jc w:val="center"/>
        </w:trPr>
        <w:tc>
          <w:tcPr>
            <w:tcW w:w="2538" w:type="dxa"/>
            <w:shd w:val="clear" w:color="auto" w:fill="auto"/>
            <w:noWrap/>
            <w:vAlign w:val="center"/>
          </w:tcPr>
          <w:p w:rsidR="00142907" w:rsidRPr="005F4DF1" w:rsidRDefault="00142907" w:rsidP="002B31CE">
            <w:pPr>
              <w:rPr>
                <w:rFonts w:ascii="Cambria" w:eastAsia="Helvetica" w:hAnsi="Cambria" w:cs="Calibri Light"/>
                <w:sz w:val="18"/>
                <w:szCs w:val="18"/>
              </w:rPr>
            </w:pPr>
            <w:r w:rsidRPr="005F4DF1">
              <w:rPr>
                <w:rFonts w:ascii="Cambria" w:eastAsia="Helvetica" w:hAnsi="Cambria" w:cs="Calibri Light"/>
                <w:sz w:val="18"/>
                <w:szCs w:val="18"/>
                <w:lang w:val="en"/>
              </w:rPr>
              <w:t>Workshop on the procedural aspects of the friendly settlement mechanism. Online workshop.</w:t>
            </w:r>
          </w:p>
          <w:p w:rsidR="00142907" w:rsidRPr="005F4DF1" w:rsidRDefault="00142907" w:rsidP="002B31CE">
            <w:pPr>
              <w:rPr>
                <w:rFonts w:ascii="Cambria" w:eastAsia="Helvetica" w:hAnsi="Cambria" w:cs="Calibri Light"/>
                <w:sz w:val="18"/>
                <w:szCs w:val="18"/>
              </w:rPr>
            </w:pPr>
          </w:p>
        </w:tc>
        <w:tc>
          <w:tcPr>
            <w:tcW w:w="2520" w:type="dxa"/>
            <w:shd w:val="clear" w:color="auto" w:fill="auto"/>
            <w:vAlign w:val="center"/>
          </w:tcPr>
          <w:p w:rsidR="00142907" w:rsidRPr="005F4DF1" w:rsidRDefault="00142907" w:rsidP="002B31CE">
            <w:pPr>
              <w:rPr>
                <w:rFonts w:ascii="Cambria" w:eastAsia="Helvetica" w:hAnsi="Cambria" w:cs="Calibri Light"/>
                <w:sz w:val="18"/>
                <w:szCs w:val="18"/>
              </w:rPr>
            </w:pPr>
            <w:r w:rsidRPr="005F4DF1">
              <w:rPr>
                <w:rFonts w:ascii="Cambria" w:eastAsia="Helvetica" w:hAnsi="Cambria" w:cs="Calibri Light"/>
                <w:sz w:val="18"/>
                <w:szCs w:val="18"/>
                <w:lang w:val="en"/>
              </w:rPr>
              <w:t>Friendly settlement mechanism.</w:t>
            </w:r>
          </w:p>
        </w:tc>
        <w:tc>
          <w:tcPr>
            <w:tcW w:w="1417" w:type="dxa"/>
            <w:shd w:val="clear" w:color="auto" w:fill="auto"/>
            <w:vAlign w:val="center"/>
          </w:tcPr>
          <w:p w:rsidR="00142907" w:rsidRPr="005F4DF1" w:rsidRDefault="00142907" w:rsidP="002B31CE">
            <w:pPr>
              <w:rPr>
                <w:rFonts w:ascii="Cambria" w:eastAsia="Helvetica" w:hAnsi="Cambria" w:cs="Calibri Light"/>
                <w:sz w:val="18"/>
                <w:szCs w:val="18"/>
                <w:lang w:val="en"/>
              </w:rPr>
            </w:pPr>
            <w:r w:rsidRPr="005F4DF1">
              <w:rPr>
                <w:rFonts w:ascii="Cambria" w:eastAsia="Helvetica" w:hAnsi="Cambria" w:cs="Calibri Light"/>
                <w:sz w:val="18"/>
                <w:szCs w:val="18"/>
                <w:lang w:val="en"/>
              </w:rPr>
              <w:t>IACHR – Washington, D.C., United States of America. December 14</w:t>
            </w:r>
          </w:p>
          <w:p w:rsidR="00702185" w:rsidRPr="005F4DF1" w:rsidRDefault="00702185" w:rsidP="002B31CE">
            <w:pPr>
              <w:rPr>
                <w:rFonts w:ascii="Cambria" w:eastAsia="Helvetica" w:hAnsi="Cambria" w:cs="Calibri Light"/>
                <w:sz w:val="18"/>
                <w:szCs w:val="18"/>
              </w:rPr>
            </w:pPr>
          </w:p>
        </w:tc>
        <w:tc>
          <w:tcPr>
            <w:tcW w:w="990" w:type="dxa"/>
            <w:shd w:val="clear" w:color="auto" w:fill="auto"/>
            <w:vAlign w:val="center"/>
          </w:tcPr>
          <w:p w:rsidR="00142907" w:rsidRPr="005F4DF1" w:rsidRDefault="00142907" w:rsidP="002B31CE">
            <w:pPr>
              <w:rPr>
                <w:rFonts w:ascii="Cambria" w:eastAsia="Helvetica" w:hAnsi="Cambria" w:cs="Calibri Light"/>
                <w:sz w:val="18"/>
                <w:szCs w:val="18"/>
              </w:rPr>
            </w:pPr>
            <w:r w:rsidRPr="005F4DF1">
              <w:rPr>
                <w:rFonts w:ascii="Cambria" w:eastAsia="Helvetica" w:hAnsi="Cambria" w:cs="Calibri Light"/>
                <w:sz w:val="18"/>
                <w:szCs w:val="18"/>
                <w:lang w:val="en"/>
              </w:rPr>
              <w:t>55</w:t>
            </w:r>
          </w:p>
        </w:tc>
        <w:tc>
          <w:tcPr>
            <w:tcW w:w="1530" w:type="dxa"/>
            <w:shd w:val="clear" w:color="auto" w:fill="auto"/>
            <w:vAlign w:val="center"/>
          </w:tcPr>
          <w:p w:rsidR="00142907" w:rsidRPr="005F4DF1" w:rsidRDefault="00142907" w:rsidP="002B31CE">
            <w:pPr>
              <w:rPr>
                <w:rFonts w:ascii="Cambria" w:eastAsia="Helvetica" w:hAnsi="Cambria" w:cs="Calibri Light"/>
                <w:sz w:val="18"/>
                <w:szCs w:val="18"/>
              </w:rPr>
            </w:pPr>
            <w:r w:rsidRPr="005F4DF1">
              <w:rPr>
                <w:rFonts w:ascii="Cambria" w:eastAsia="Helvetica" w:hAnsi="Cambria" w:cs="Calibri Light"/>
                <w:sz w:val="18"/>
                <w:szCs w:val="18"/>
                <w:lang w:val="en"/>
              </w:rPr>
              <w:t>Government officials in Brazil.</w:t>
            </w:r>
          </w:p>
        </w:tc>
      </w:tr>
    </w:tbl>
    <w:p w:rsidR="008D4F24" w:rsidRPr="005F4DF1" w:rsidRDefault="008D4F24" w:rsidP="002410A6">
      <w:pPr>
        <w:ind w:firstLine="720"/>
        <w:jc w:val="both"/>
        <w:rPr>
          <w:rFonts w:ascii="Cambria" w:hAnsi="Cambria"/>
        </w:rPr>
      </w:pPr>
    </w:p>
    <w:p w:rsidR="00FB0BE5" w:rsidRPr="005F4DF1" w:rsidRDefault="00BA2E1C" w:rsidP="002410A6">
      <w:pPr>
        <w:pStyle w:val="ListParagraph"/>
        <w:numPr>
          <w:ilvl w:val="1"/>
          <w:numId w:val="16"/>
        </w:numPr>
        <w:spacing w:after="0" w:line="240" w:lineRule="auto"/>
        <w:ind w:left="0" w:firstLine="720"/>
        <w:jc w:val="both"/>
        <w:rPr>
          <w:rFonts w:ascii="Cambria" w:hAnsi="Cambria"/>
          <w:b/>
          <w:sz w:val="20"/>
          <w:szCs w:val="20"/>
        </w:rPr>
      </w:pPr>
      <w:r w:rsidRPr="005F4DF1">
        <w:rPr>
          <w:rFonts w:ascii="Cambria" w:hAnsi="Cambria"/>
          <w:b/>
          <w:bCs/>
          <w:sz w:val="20"/>
          <w:szCs w:val="20"/>
          <w:lang w:val="en"/>
        </w:rPr>
        <w:t>Training conducted by the Special Follow-up Mechanism for Nicaragua</w:t>
      </w:r>
    </w:p>
    <w:p w:rsidR="008C0161" w:rsidRPr="005F4DF1" w:rsidRDefault="008C0161" w:rsidP="002410A6">
      <w:pPr>
        <w:pStyle w:val="ListParagraph"/>
        <w:spacing w:after="0" w:line="240" w:lineRule="auto"/>
        <w:ind w:firstLine="720"/>
        <w:jc w:val="both"/>
        <w:rPr>
          <w:rFonts w:ascii="Cambria" w:hAnsi="Cambria"/>
          <w:b/>
          <w:sz w:val="20"/>
          <w:szCs w:val="20"/>
        </w:rPr>
      </w:pPr>
    </w:p>
    <w:p w:rsidR="003B24C2" w:rsidRPr="005F4DF1" w:rsidRDefault="003B24C2" w:rsidP="005E38FB">
      <w:pPr>
        <w:numPr>
          <w:ilvl w:val="0"/>
          <w:numId w:val="1"/>
        </w:numPr>
        <w:ind w:left="0" w:firstLine="720"/>
        <w:jc w:val="both"/>
        <w:rPr>
          <w:rFonts w:ascii="Cambria" w:hAnsi="Cambria"/>
          <w:sz w:val="20"/>
          <w:szCs w:val="20"/>
        </w:rPr>
      </w:pPr>
      <w:r w:rsidRPr="005F4DF1">
        <w:rPr>
          <w:rFonts w:ascii="Cambria" w:hAnsi="Cambria"/>
          <w:sz w:val="20"/>
          <w:szCs w:val="20"/>
          <w:lang w:val="en"/>
        </w:rPr>
        <w:t xml:space="preserve">The following is a concise overview of the training activities conducted in the framework of the Special Follow-up Mechanism for Nicaragua (MESENI) during 2018. </w:t>
      </w:r>
    </w:p>
    <w:p w:rsidR="0040780E" w:rsidRPr="005F4DF1" w:rsidRDefault="0040780E" w:rsidP="002410A6">
      <w:pPr>
        <w:ind w:firstLine="720"/>
        <w:jc w:val="both"/>
        <w:rPr>
          <w:rFonts w:ascii="Cambria" w:hAnsi="Cambria"/>
          <w:b/>
          <w:sz w:val="20"/>
          <w:szCs w:val="20"/>
        </w:rPr>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2520"/>
        <w:gridCol w:w="1417"/>
        <w:gridCol w:w="900"/>
        <w:gridCol w:w="1530"/>
      </w:tblGrid>
      <w:tr w:rsidR="00FB0BE5" w:rsidRPr="005F4DF1" w:rsidTr="000E62E8">
        <w:trPr>
          <w:trHeight w:hRule="exact" w:val="1738"/>
          <w:jc w:val="center"/>
        </w:trPr>
        <w:tc>
          <w:tcPr>
            <w:tcW w:w="2538" w:type="dxa"/>
            <w:shd w:val="clear" w:color="auto" w:fill="4F81BD"/>
            <w:noWrap/>
            <w:vAlign w:val="center"/>
            <w:hideMark/>
          </w:tcPr>
          <w:p w:rsidR="00FB0BE5" w:rsidRPr="005F4DF1" w:rsidRDefault="00FB0BE5" w:rsidP="00FB0BE5">
            <w:pPr>
              <w:jc w:val="center"/>
              <w:rPr>
                <w:rFonts w:ascii="Cambria" w:eastAsia="Helvetica" w:hAnsi="Cambria" w:cs="Calibri"/>
                <w:b/>
                <w:color w:val="FFFFFF"/>
                <w:sz w:val="18"/>
                <w:szCs w:val="18"/>
              </w:rPr>
            </w:pPr>
            <w:r w:rsidRPr="005F4DF1">
              <w:rPr>
                <w:rFonts w:ascii="Cambria" w:eastAsia="Helvetica" w:hAnsi="Cambria" w:cs="Calibri"/>
                <w:b/>
                <w:bCs/>
                <w:color w:val="FFFFFF"/>
                <w:sz w:val="18"/>
                <w:szCs w:val="18"/>
                <w:lang w:val="en"/>
              </w:rPr>
              <w:t>Activity name</w:t>
            </w:r>
          </w:p>
        </w:tc>
        <w:tc>
          <w:tcPr>
            <w:tcW w:w="2520" w:type="dxa"/>
            <w:shd w:val="clear" w:color="auto" w:fill="4F81BD"/>
            <w:vAlign w:val="center"/>
          </w:tcPr>
          <w:p w:rsidR="00FB0BE5" w:rsidRPr="005F4DF1" w:rsidRDefault="00FB0BE5" w:rsidP="00FB0BE5">
            <w:pPr>
              <w:jc w:val="center"/>
              <w:rPr>
                <w:rFonts w:ascii="Cambria" w:eastAsia="Helvetica" w:hAnsi="Cambria" w:cs="Calibri"/>
                <w:b/>
                <w:color w:val="FFFFFF"/>
                <w:sz w:val="18"/>
                <w:szCs w:val="18"/>
              </w:rPr>
            </w:pPr>
            <w:r w:rsidRPr="005F4DF1">
              <w:rPr>
                <w:rFonts w:ascii="Cambria" w:eastAsia="Helvetica" w:hAnsi="Cambria" w:cs="Calibri"/>
                <w:b/>
                <w:bCs/>
                <w:color w:val="FFFFFF"/>
                <w:sz w:val="18"/>
                <w:szCs w:val="18"/>
                <w:lang w:val="en"/>
              </w:rPr>
              <w:t>Subject</w:t>
            </w:r>
          </w:p>
        </w:tc>
        <w:tc>
          <w:tcPr>
            <w:tcW w:w="1417" w:type="dxa"/>
            <w:shd w:val="clear" w:color="auto" w:fill="4F81BD"/>
            <w:vAlign w:val="center"/>
          </w:tcPr>
          <w:p w:rsidR="00FB0BE5" w:rsidRPr="005F4DF1" w:rsidRDefault="00FB0BE5" w:rsidP="00FB0BE5">
            <w:pPr>
              <w:jc w:val="center"/>
              <w:rPr>
                <w:rFonts w:ascii="Cambria" w:eastAsia="Helvetica" w:hAnsi="Cambria" w:cs="Calibri"/>
                <w:b/>
                <w:color w:val="FFFFFF"/>
                <w:sz w:val="18"/>
                <w:szCs w:val="18"/>
              </w:rPr>
            </w:pPr>
            <w:r w:rsidRPr="005F4DF1">
              <w:rPr>
                <w:rFonts w:ascii="Cambria" w:eastAsia="Helvetica" w:hAnsi="Cambria" w:cs="Calibri"/>
                <w:b/>
                <w:bCs/>
                <w:color w:val="FFFFFF"/>
                <w:sz w:val="18"/>
                <w:szCs w:val="18"/>
                <w:lang w:val="en"/>
              </w:rPr>
              <w:t>Place and date</w:t>
            </w:r>
          </w:p>
        </w:tc>
        <w:tc>
          <w:tcPr>
            <w:tcW w:w="900" w:type="dxa"/>
            <w:shd w:val="clear" w:color="auto" w:fill="4F81BD"/>
            <w:vAlign w:val="center"/>
          </w:tcPr>
          <w:p w:rsidR="00FB0BE5" w:rsidRPr="005F4DF1" w:rsidRDefault="00FB0BE5" w:rsidP="00FB0BE5">
            <w:pPr>
              <w:jc w:val="center"/>
              <w:rPr>
                <w:rFonts w:ascii="Cambria" w:eastAsia="Helvetica" w:hAnsi="Cambria" w:cs="Calibri"/>
                <w:b/>
                <w:color w:val="FFFFFF"/>
                <w:sz w:val="18"/>
                <w:szCs w:val="18"/>
              </w:rPr>
            </w:pPr>
            <w:r w:rsidRPr="005F4DF1">
              <w:rPr>
                <w:rFonts w:ascii="Cambria" w:eastAsia="Helvetica" w:hAnsi="Cambria" w:cs="Calibri"/>
                <w:b/>
                <w:bCs/>
                <w:color w:val="FFFFFF"/>
                <w:sz w:val="18"/>
                <w:szCs w:val="18"/>
                <w:lang w:val="en"/>
              </w:rPr>
              <w:t>Number of people trained</w:t>
            </w:r>
          </w:p>
        </w:tc>
        <w:tc>
          <w:tcPr>
            <w:tcW w:w="1530" w:type="dxa"/>
            <w:shd w:val="clear" w:color="auto" w:fill="4F81BD"/>
            <w:vAlign w:val="center"/>
          </w:tcPr>
          <w:p w:rsidR="00FB0BE5" w:rsidRPr="005F4DF1" w:rsidRDefault="00FB0BE5" w:rsidP="00FB0BE5">
            <w:pPr>
              <w:jc w:val="center"/>
              <w:rPr>
                <w:rFonts w:ascii="Cambria" w:eastAsia="Helvetica" w:hAnsi="Cambria" w:cs="Calibri"/>
                <w:b/>
                <w:color w:val="FFFFFF"/>
                <w:sz w:val="18"/>
                <w:szCs w:val="18"/>
              </w:rPr>
            </w:pPr>
            <w:r w:rsidRPr="005F4DF1">
              <w:rPr>
                <w:rFonts w:ascii="Cambria" w:eastAsia="Helvetica" w:hAnsi="Cambria" w:cs="Calibri"/>
                <w:b/>
                <w:bCs/>
                <w:color w:val="FFFFFF"/>
                <w:sz w:val="18"/>
                <w:szCs w:val="18"/>
                <w:lang w:val="en"/>
              </w:rPr>
              <w:t>Groups trained</w:t>
            </w:r>
          </w:p>
        </w:tc>
      </w:tr>
      <w:tr w:rsidR="00595C97" w:rsidRPr="005F4DF1" w:rsidTr="0072108D">
        <w:trPr>
          <w:trHeight w:hRule="exact" w:val="1369"/>
          <w:jc w:val="center"/>
        </w:trPr>
        <w:tc>
          <w:tcPr>
            <w:tcW w:w="2538" w:type="dxa"/>
            <w:shd w:val="clear" w:color="auto" w:fill="auto"/>
            <w:noWrap/>
            <w:vAlign w:val="center"/>
          </w:tcPr>
          <w:p w:rsidR="00595C97" w:rsidRPr="005F4DF1" w:rsidRDefault="00595C97" w:rsidP="002B31CE">
            <w:pPr>
              <w:spacing w:after="120"/>
              <w:rPr>
                <w:rFonts w:ascii="Cambria" w:hAnsi="Cambria" w:cs="Calibri"/>
                <w:bCs/>
                <w:sz w:val="18"/>
                <w:szCs w:val="18"/>
              </w:rPr>
            </w:pPr>
            <w:r w:rsidRPr="005F4DF1">
              <w:rPr>
                <w:rFonts w:ascii="Cambria" w:hAnsi="Cambria"/>
                <w:sz w:val="18"/>
                <w:szCs w:val="18"/>
                <w:lang w:val="en"/>
              </w:rPr>
              <w:t>Transitional Justice Training Course (MESENI).</w:t>
            </w:r>
          </w:p>
        </w:tc>
        <w:tc>
          <w:tcPr>
            <w:tcW w:w="2520" w:type="dxa"/>
            <w:shd w:val="clear" w:color="auto" w:fill="auto"/>
            <w:vAlign w:val="center"/>
          </w:tcPr>
          <w:p w:rsidR="00595C97" w:rsidRPr="005F4DF1" w:rsidRDefault="00864E31" w:rsidP="002B31CE">
            <w:pPr>
              <w:spacing w:after="120"/>
              <w:rPr>
                <w:rFonts w:ascii="Cambria" w:eastAsia="Helvetica" w:hAnsi="Cambria" w:cs="Calibri"/>
                <w:sz w:val="18"/>
                <w:szCs w:val="18"/>
              </w:rPr>
            </w:pPr>
            <w:r w:rsidRPr="005F4DF1">
              <w:rPr>
                <w:rFonts w:ascii="Cambria" w:hAnsi="Cambria"/>
                <w:sz w:val="18"/>
                <w:szCs w:val="18"/>
                <w:lang w:val="en"/>
              </w:rPr>
              <w:t>Transitional justice.</w:t>
            </w:r>
          </w:p>
        </w:tc>
        <w:tc>
          <w:tcPr>
            <w:tcW w:w="1417" w:type="dxa"/>
            <w:shd w:val="clear" w:color="auto" w:fill="auto"/>
          </w:tcPr>
          <w:p w:rsidR="00595C97" w:rsidRPr="005F4DF1" w:rsidRDefault="0044496F" w:rsidP="002B31CE">
            <w:pPr>
              <w:spacing w:after="120"/>
              <w:rPr>
                <w:rFonts w:ascii="Cambria" w:hAnsi="Cambria" w:cs="Calibri"/>
                <w:sz w:val="18"/>
                <w:szCs w:val="18"/>
              </w:rPr>
            </w:pPr>
            <w:r w:rsidRPr="005F4DF1">
              <w:rPr>
                <w:rFonts w:ascii="Cambria" w:hAnsi="Cambria"/>
                <w:sz w:val="18"/>
                <w:szCs w:val="18"/>
                <w:lang w:val="en"/>
              </w:rPr>
              <w:t>Managua, Nicaragua, July 13.</w:t>
            </w:r>
          </w:p>
        </w:tc>
        <w:tc>
          <w:tcPr>
            <w:tcW w:w="900" w:type="dxa"/>
            <w:shd w:val="clear" w:color="auto" w:fill="auto"/>
            <w:vAlign w:val="center"/>
          </w:tcPr>
          <w:p w:rsidR="00595C97" w:rsidRPr="005F4DF1" w:rsidRDefault="00595C97" w:rsidP="002B31CE">
            <w:pPr>
              <w:spacing w:after="120"/>
              <w:rPr>
                <w:rFonts w:ascii="Cambria" w:hAnsi="Cambria" w:cs="Calibri"/>
                <w:color w:val="000000"/>
                <w:sz w:val="18"/>
                <w:szCs w:val="18"/>
              </w:rPr>
            </w:pPr>
            <w:r w:rsidRPr="005F4DF1">
              <w:rPr>
                <w:rFonts w:ascii="Cambria" w:hAnsi="Cambria"/>
                <w:color w:val="000000"/>
                <w:sz w:val="18"/>
                <w:szCs w:val="18"/>
                <w:lang w:val="en"/>
              </w:rPr>
              <w:t>25</w:t>
            </w:r>
          </w:p>
        </w:tc>
        <w:tc>
          <w:tcPr>
            <w:tcW w:w="1530" w:type="dxa"/>
            <w:shd w:val="clear" w:color="auto" w:fill="auto"/>
            <w:vAlign w:val="center"/>
          </w:tcPr>
          <w:p w:rsidR="00595C97" w:rsidRPr="005F4DF1" w:rsidRDefault="00595C97" w:rsidP="002B31CE">
            <w:pPr>
              <w:spacing w:after="120"/>
              <w:rPr>
                <w:rFonts w:ascii="Cambria" w:eastAsia="Helvetica" w:hAnsi="Cambria" w:cs="Calibri"/>
                <w:sz w:val="18"/>
                <w:szCs w:val="18"/>
              </w:rPr>
            </w:pPr>
            <w:r w:rsidRPr="005F4DF1">
              <w:rPr>
                <w:rFonts w:ascii="Cambria" w:hAnsi="Cambria"/>
                <w:sz w:val="18"/>
                <w:szCs w:val="18"/>
                <w:lang w:val="en"/>
              </w:rPr>
              <w:t>Civil society.</w:t>
            </w:r>
          </w:p>
        </w:tc>
      </w:tr>
      <w:tr w:rsidR="00595C97" w:rsidRPr="005F4DF1" w:rsidTr="0072108D">
        <w:trPr>
          <w:trHeight w:hRule="exact" w:val="1252"/>
          <w:jc w:val="center"/>
        </w:trPr>
        <w:tc>
          <w:tcPr>
            <w:tcW w:w="2538" w:type="dxa"/>
            <w:shd w:val="clear" w:color="auto" w:fill="auto"/>
            <w:noWrap/>
            <w:vAlign w:val="center"/>
          </w:tcPr>
          <w:p w:rsidR="00595C97" w:rsidRPr="005F4DF1" w:rsidRDefault="00595C97" w:rsidP="002B31CE">
            <w:pPr>
              <w:spacing w:after="120"/>
              <w:rPr>
                <w:rFonts w:ascii="Cambria" w:hAnsi="Cambria" w:cs="Calibri"/>
                <w:bCs/>
                <w:sz w:val="18"/>
                <w:szCs w:val="18"/>
              </w:rPr>
            </w:pPr>
            <w:r w:rsidRPr="005F4DF1">
              <w:rPr>
                <w:rFonts w:ascii="Cambria" w:hAnsi="Cambria"/>
                <w:sz w:val="18"/>
                <w:szCs w:val="18"/>
                <w:lang w:val="en"/>
              </w:rPr>
              <w:t>Training workshop on IACHR mechanisms: MESENI and GIEI (MESENI).</w:t>
            </w:r>
          </w:p>
        </w:tc>
        <w:tc>
          <w:tcPr>
            <w:tcW w:w="2520" w:type="dxa"/>
            <w:shd w:val="clear" w:color="auto" w:fill="auto"/>
            <w:vAlign w:val="center"/>
          </w:tcPr>
          <w:p w:rsidR="00595C97" w:rsidRPr="005F4DF1" w:rsidRDefault="00595C97" w:rsidP="002B31CE">
            <w:pPr>
              <w:spacing w:after="120"/>
              <w:rPr>
                <w:rFonts w:ascii="Cambria" w:eastAsia="Helvetica" w:hAnsi="Cambria" w:cs="Calibri"/>
                <w:sz w:val="18"/>
                <w:szCs w:val="18"/>
              </w:rPr>
            </w:pPr>
            <w:r w:rsidRPr="005F4DF1">
              <w:rPr>
                <w:rFonts w:ascii="Cambria" w:hAnsi="Cambria"/>
                <w:sz w:val="18"/>
                <w:szCs w:val="18"/>
                <w:lang w:val="en"/>
              </w:rPr>
              <w:t>Standards of the inter-American human rights system applicable to the situation in Nicaragua.</w:t>
            </w:r>
          </w:p>
        </w:tc>
        <w:tc>
          <w:tcPr>
            <w:tcW w:w="1417" w:type="dxa"/>
            <w:shd w:val="clear" w:color="auto" w:fill="auto"/>
          </w:tcPr>
          <w:p w:rsidR="00595C97" w:rsidRPr="005F4DF1" w:rsidRDefault="005F555E" w:rsidP="002B31CE">
            <w:pPr>
              <w:spacing w:after="120"/>
              <w:rPr>
                <w:rFonts w:ascii="Cambria" w:hAnsi="Cambria" w:cs="Calibri"/>
                <w:sz w:val="18"/>
                <w:szCs w:val="18"/>
              </w:rPr>
            </w:pPr>
            <w:r w:rsidRPr="005F4DF1">
              <w:rPr>
                <w:rFonts w:ascii="Cambria" w:hAnsi="Cambria"/>
                <w:sz w:val="18"/>
                <w:szCs w:val="18"/>
                <w:lang w:val="en"/>
              </w:rPr>
              <w:t>Managua, Nicaragua, July 14.</w:t>
            </w:r>
          </w:p>
        </w:tc>
        <w:tc>
          <w:tcPr>
            <w:tcW w:w="900" w:type="dxa"/>
            <w:shd w:val="clear" w:color="auto" w:fill="auto"/>
            <w:vAlign w:val="center"/>
          </w:tcPr>
          <w:p w:rsidR="00595C97" w:rsidRPr="005F4DF1" w:rsidRDefault="00595C97" w:rsidP="002B31CE">
            <w:pPr>
              <w:spacing w:after="120"/>
              <w:rPr>
                <w:rFonts w:ascii="Cambria" w:hAnsi="Cambria" w:cs="Calibri"/>
                <w:color w:val="000000"/>
                <w:sz w:val="18"/>
                <w:szCs w:val="18"/>
              </w:rPr>
            </w:pPr>
            <w:r w:rsidRPr="005F4DF1">
              <w:rPr>
                <w:rFonts w:ascii="Cambria" w:hAnsi="Cambria"/>
                <w:color w:val="000000"/>
                <w:sz w:val="18"/>
                <w:szCs w:val="18"/>
                <w:lang w:val="en"/>
              </w:rPr>
              <w:t>30</w:t>
            </w:r>
          </w:p>
        </w:tc>
        <w:tc>
          <w:tcPr>
            <w:tcW w:w="1530" w:type="dxa"/>
            <w:shd w:val="clear" w:color="auto" w:fill="auto"/>
            <w:vAlign w:val="center"/>
          </w:tcPr>
          <w:p w:rsidR="00595C97" w:rsidRPr="005F4DF1" w:rsidRDefault="00595C97" w:rsidP="002B31CE">
            <w:pPr>
              <w:spacing w:after="120"/>
              <w:rPr>
                <w:rFonts w:ascii="Cambria" w:eastAsia="Helvetica" w:hAnsi="Cambria" w:cs="Calibri"/>
                <w:sz w:val="18"/>
                <w:szCs w:val="18"/>
              </w:rPr>
            </w:pPr>
            <w:r w:rsidRPr="005F4DF1">
              <w:rPr>
                <w:rFonts w:ascii="Cambria" w:hAnsi="Cambria"/>
                <w:sz w:val="18"/>
                <w:szCs w:val="18"/>
                <w:lang w:val="en"/>
              </w:rPr>
              <w:t>Relatives of the victims of human rights violations.</w:t>
            </w:r>
          </w:p>
        </w:tc>
      </w:tr>
      <w:tr w:rsidR="00595C97" w:rsidRPr="005F4DF1" w:rsidTr="0072108D">
        <w:trPr>
          <w:trHeight w:hRule="exact" w:val="1360"/>
          <w:jc w:val="center"/>
        </w:trPr>
        <w:tc>
          <w:tcPr>
            <w:tcW w:w="2538" w:type="dxa"/>
            <w:shd w:val="clear" w:color="auto" w:fill="auto"/>
            <w:noWrap/>
            <w:vAlign w:val="center"/>
          </w:tcPr>
          <w:p w:rsidR="00595C97" w:rsidRPr="005F4DF1" w:rsidRDefault="00595C97" w:rsidP="002B31CE">
            <w:pPr>
              <w:rPr>
                <w:rFonts w:ascii="Cambria" w:hAnsi="Cambria" w:cs="Calibri"/>
                <w:bCs/>
                <w:sz w:val="18"/>
                <w:szCs w:val="18"/>
              </w:rPr>
            </w:pPr>
            <w:r w:rsidRPr="005F4DF1">
              <w:rPr>
                <w:rFonts w:ascii="Cambria" w:hAnsi="Cambria"/>
                <w:sz w:val="18"/>
                <w:szCs w:val="18"/>
                <w:lang w:val="en"/>
              </w:rPr>
              <w:t>Training workshop on inter-American human rights standards (MESENI).</w:t>
            </w:r>
          </w:p>
        </w:tc>
        <w:tc>
          <w:tcPr>
            <w:tcW w:w="2520" w:type="dxa"/>
            <w:shd w:val="clear" w:color="auto" w:fill="auto"/>
            <w:vAlign w:val="center"/>
          </w:tcPr>
          <w:p w:rsidR="00595C97" w:rsidRPr="005F4DF1" w:rsidRDefault="00595C97" w:rsidP="002B31CE">
            <w:pPr>
              <w:rPr>
                <w:rFonts w:ascii="Cambria" w:eastAsia="Helvetica" w:hAnsi="Cambria" w:cs="Calibri"/>
                <w:sz w:val="18"/>
                <w:szCs w:val="18"/>
              </w:rPr>
            </w:pPr>
            <w:r w:rsidRPr="005F4DF1">
              <w:rPr>
                <w:rFonts w:ascii="Cambria" w:hAnsi="Cambria"/>
                <w:sz w:val="18"/>
                <w:szCs w:val="18"/>
                <w:lang w:val="en"/>
              </w:rPr>
              <w:t>Standards of the inter-American human rights system applicable to the situation in Nicaragua.</w:t>
            </w:r>
          </w:p>
        </w:tc>
        <w:tc>
          <w:tcPr>
            <w:tcW w:w="1417" w:type="dxa"/>
            <w:shd w:val="clear" w:color="auto" w:fill="auto"/>
          </w:tcPr>
          <w:p w:rsidR="00595C97" w:rsidRPr="005F4DF1" w:rsidRDefault="005F555E" w:rsidP="002B31CE">
            <w:pPr>
              <w:rPr>
                <w:rFonts w:ascii="Cambria" w:hAnsi="Cambria" w:cs="Calibri"/>
                <w:sz w:val="18"/>
                <w:szCs w:val="18"/>
              </w:rPr>
            </w:pPr>
            <w:r w:rsidRPr="005F4DF1">
              <w:rPr>
                <w:rFonts w:ascii="Cambria" w:hAnsi="Cambria"/>
                <w:sz w:val="18"/>
                <w:szCs w:val="18"/>
                <w:lang w:val="en"/>
              </w:rPr>
              <w:t>Managua, Nicaragua, June 29.</w:t>
            </w:r>
          </w:p>
        </w:tc>
        <w:tc>
          <w:tcPr>
            <w:tcW w:w="900" w:type="dxa"/>
            <w:shd w:val="clear" w:color="auto" w:fill="auto"/>
            <w:vAlign w:val="center"/>
          </w:tcPr>
          <w:p w:rsidR="00595C97" w:rsidRPr="005F4DF1" w:rsidRDefault="00595C97" w:rsidP="002B31CE">
            <w:pPr>
              <w:rPr>
                <w:rFonts w:ascii="Cambria" w:hAnsi="Cambria" w:cs="Calibri"/>
                <w:color w:val="000000"/>
                <w:sz w:val="18"/>
                <w:szCs w:val="18"/>
              </w:rPr>
            </w:pPr>
            <w:r w:rsidRPr="005F4DF1">
              <w:rPr>
                <w:rFonts w:ascii="Cambria" w:hAnsi="Cambria"/>
                <w:color w:val="000000"/>
                <w:sz w:val="18"/>
                <w:szCs w:val="18"/>
                <w:lang w:val="en"/>
              </w:rPr>
              <w:t>35</w:t>
            </w:r>
          </w:p>
        </w:tc>
        <w:tc>
          <w:tcPr>
            <w:tcW w:w="1530" w:type="dxa"/>
            <w:shd w:val="clear" w:color="auto" w:fill="auto"/>
            <w:vAlign w:val="center"/>
          </w:tcPr>
          <w:p w:rsidR="00595C97" w:rsidRPr="005F4DF1" w:rsidRDefault="00595C97" w:rsidP="002B31CE">
            <w:pPr>
              <w:rPr>
                <w:rFonts w:ascii="Cambria" w:eastAsia="Helvetica" w:hAnsi="Cambria" w:cs="Calibri"/>
                <w:sz w:val="18"/>
                <w:szCs w:val="18"/>
              </w:rPr>
            </w:pPr>
            <w:r w:rsidRPr="005F4DF1">
              <w:rPr>
                <w:rFonts w:ascii="Cambria" w:hAnsi="Cambria"/>
                <w:sz w:val="18"/>
                <w:szCs w:val="18"/>
                <w:lang w:val="en"/>
              </w:rPr>
              <w:t>Civil society.</w:t>
            </w:r>
          </w:p>
        </w:tc>
      </w:tr>
      <w:tr w:rsidR="00595C97" w:rsidRPr="005F4DF1" w:rsidTr="0072108D">
        <w:trPr>
          <w:trHeight w:hRule="exact" w:val="1801"/>
          <w:jc w:val="center"/>
        </w:trPr>
        <w:tc>
          <w:tcPr>
            <w:tcW w:w="2538" w:type="dxa"/>
            <w:shd w:val="clear" w:color="auto" w:fill="auto"/>
            <w:noWrap/>
            <w:vAlign w:val="center"/>
          </w:tcPr>
          <w:p w:rsidR="00595C97" w:rsidRPr="005F4DF1" w:rsidRDefault="00595C97" w:rsidP="002B31CE">
            <w:pPr>
              <w:rPr>
                <w:rFonts w:ascii="Cambria" w:hAnsi="Cambria" w:cs="Calibri"/>
                <w:bCs/>
                <w:sz w:val="18"/>
                <w:szCs w:val="18"/>
              </w:rPr>
            </w:pPr>
            <w:r w:rsidRPr="005F4DF1">
              <w:rPr>
                <w:rFonts w:ascii="Cambria" w:hAnsi="Cambria"/>
                <w:sz w:val="18"/>
                <w:szCs w:val="18"/>
                <w:lang w:val="en"/>
              </w:rPr>
              <w:lastRenderedPageBreak/>
              <w:t>Training workshop on IACHR mechanisms and inter-American human rights standards (MESENI).</w:t>
            </w:r>
          </w:p>
        </w:tc>
        <w:tc>
          <w:tcPr>
            <w:tcW w:w="2520" w:type="dxa"/>
            <w:shd w:val="clear" w:color="auto" w:fill="auto"/>
            <w:vAlign w:val="center"/>
          </w:tcPr>
          <w:p w:rsidR="00595C97" w:rsidRPr="005F4DF1" w:rsidRDefault="00595C97" w:rsidP="002B31CE">
            <w:pPr>
              <w:rPr>
                <w:rFonts w:ascii="Cambria" w:eastAsia="Helvetica" w:hAnsi="Cambria" w:cs="Calibri"/>
                <w:sz w:val="18"/>
                <w:szCs w:val="18"/>
              </w:rPr>
            </w:pPr>
            <w:r w:rsidRPr="005F4DF1">
              <w:rPr>
                <w:rFonts w:ascii="Cambria" w:hAnsi="Cambria"/>
                <w:sz w:val="18"/>
                <w:szCs w:val="18"/>
                <w:lang w:val="en"/>
              </w:rPr>
              <w:t>Standards of the inter-American human rights system applicable to the situation in Nicaragua.</w:t>
            </w:r>
          </w:p>
        </w:tc>
        <w:tc>
          <w:tcPr>
            <w:tcW w:w="1417" w:type="dxa"/>
            <w:shd w:val="clear" w:color="auto" w:fill="auto"/>
          </w:tcPr>
          <w:p w:rsidR="00595C97" w:rsidRPr="005F4DF1" w:rsidRDefault="00595C97" w:rsidP="00737E75">
            <w:pPr>
              <w:rPr>
                <w:rFonts w:ascii="Cambria" w:hAnsi="Cambria" w:cs="Calibri"/>
                <w:sz w:val="18"/>
                <w:szCs w:val="18"/>
              </w:rPr>
            </w:pPr>
            <w:r w:rsidRPr="005F4DF1">
              <w:rPr>
                <w:rFonts w:ascii="Cambria" w:hAnsi="Cambria"/>
                <w:sz w:val="18"/>
                <w:szCs w:val="18"/>
                <w:lang w:val="en"/>
              </w:rPr>
              <w:t>Managua, Nicaragua, from July 31 to August 1.</w:t>
            </w:r>
          </w:p>
        </w:tc>
        <w:tc>
          <w:tcPr>
            <w:tcW w:w="900" w:type="dxa"/>
            <w:shd w:val="clear" w:color="auto" w:fill="auto"/>
            <w:vAlign w:val="center"/>
          </w:tcPr>
          <w:p w:rsidR="00595C97" w:rsidRPr="005F4DF1" w:rsidRDefault="00595C97" w:rsidP="002B31CE">
            <w:pPr>
              <w:rPr>
                <w:rFonts w:ascii="Cambria" w:hAnsi="Cambria" w:cs="Calibri"/>
                <w:color w:val="000000"/>
                <w:sz w:val="18"/>
                <w:szCs w:val="18"/>
              </w:rPr>
            </w:pPr>
            <w:r w:rsidRPr="005F4DF1">
              <w:rPr>
                <w:rFonts w:ascii="Cambria" w:hAnsi="Cambria"/>
                <w:color w:val="000000"/>
                <w:sz w:val="18"/>
                <w:szCs w:val="18"/>
                <w:lang w:val="en"/>
              </w:rPr>
              <w:t>14</w:t>
            </w:r>
          </w:p>
        </w:tc>
        <w:tc>
          <w:tcPr>
            <w:tcW w:w="1530" w:type="dxa"/>
            <w:shd w:val="clear" w:color="auto" w:fill="auto"/>
            <w:vAlign w:val="center"/>
          </w:tcPr>
          <w:p w:rsidR="00595C97" w:rsidRPr="005F4DF1" w:rsidRDefault="00595C97" w:rsidP="002B31CE">
            <w:pPr>
              <w:rPr>
                <w:rFonts w:ascii="Cambria" w:eastAsia="Helvetica" w:hAnsi="Cambria" w:cs="Calibri"/>
                <w:sz w:val="18"/>
                <w:szCs w:val="18"/>
              </w:rPr>
            </w:pPr>
            <w:r w:rsidRPr="005F4DF1">
              <w:rPr>
                <w:rFonts w:ascii="Cambria" w:hAnsi="Cambria"/>
                <w:sz w:val="18"/>
                <w:szCs w:val="18"/>
                <w:lang w:val="en"/>
              </w:rPr>
              <w:t>Civil society.</w:t>
            </w:r>
          </w:p>
        </w:tc>
      </w:tr>
      <w:tr w:rsidR="00595C97" w:rsidRPr="005F4DF1" w:rsidTr="0072108D">
        <w:trPr>
          <w:trHeight w:hRule="exact" w:val="1792"/>
          <w:jc w:val="center"/>
        </w:trPr>
        <w:tc>
          <w:tcPr>
            <w:tcW w:w="2538" w:type="dxa"/>
            <w:shd w:val="clear" w:color="auto" w:fill="auto"/>
            <w:noWrap/>
            <w:vAlign w:val="center"/>
          </w:tcPr>
          <w:p w:rsidR="00595C97" w:rsidRPr="005F4DF1" w:rsidRDefault="00595C97" w:rsidP="002B31CE">
            <w:pPr>
              <w:rPr>
                <w:rFonts w:ascii="Cambria" w:hAnsi="Cambria" w:cs="Calibri"/>
                <w:bCs/>
                <w:sz w:val="18"/>
                <w:szCs w:val="18"/>
              </w:rPr>
            </w:pPr>
            <w:r w:rsidRPr="005F4DF1">
              <w:rPr>
                <w:rFonts w:ascii="Cambria" w:hAnsi="Cambria"/>
                <w:sz w:val="18"/>
                <w:szCs w:val="18"/>
                <w:lang w:val="en"/>
              </w:rPr>
              <w:t>Training workshop on IACHR mechanisms and inter-American human rights standards (MESENI).</w:t>
            </w:r>
          </w:p>
        </w:tc>
        <w:tc>
          <w:tcPr>
            <w:tcW w:w="2520" w:type="dxa"/>
            <w:shd w:val="clear" w:color="auto" w:fill="auto"/>
            <w:vAlign w:val="center"/>
          </w:tcPr>
          <w:p w:rsidR="00595C97" w:rsidRPr="005F4DF1" w:rsidRDefault="00595C97" w:rsidP="002B31CE">
            <w:pPr>
              <w:rPr>
                <w:rFonts w:ascii="Cambria" w:eastAsia="Helvetica" w:hAnsi="Cambria" w:cs="Calibri"/>
                <w:sz w:val="18"/>
                <w:szCs w:val="18"/>
              </w:rPr>
            </w:pPr>
            <w:r w:rsidRPr="005F4DF1">
              <w:rPr>
                <w:rFonts w:ascii="Cambria" w:hAnsi="Cambria"/>
                <w:sz w:val="18"/>
                <w:szCs w:val="18"/>
                <w:lang w:val="en"/>
              </w:rPr>
              <w:t>Standards of the inter-American human rights system applicable to the situation in Nicaragua.</w:t>
            </w:r>
          </w:p>
        </w:tc>
        <w:tc>
          <w:tcPr>
            <w:tcW w:w="1417" w:type="dxa"/>
            <w:shd w:val="clear" w:color="auto" w:fill="auto"/>
          </w:tcPr>
          <w:p w:rsidR="00595C97" w:rsidRPr="005F4DF1" w:rsidRDefault="00595C97" w:rsidP="002B31CE">
            <w:pPr>
              <w:rPr>
                <w:rFonts w:ascii="Cambria" w:hAnsi="Cambria" w:cs="Calibri"/>
                <w:sz w:val="18"/>
                <w:szCs w:val="18"/>
              </w:rPr>
            </w:pPr>
            <w:r w:rsidRPr="005F4DF1">
              <w:rPr>
                <w:rFonts w:ascii="Cambria" w:hAnsi="Cambria"/>
                <w:sz w:val="18"/>
                <w:szCs w:val="18"/>
                <w:lang w:val="en"/>
              </w:rPr>
              <w:t>Matagalpa, Nicaragua, August 22 and 23.</w:t>
            </w:r>
          </w:p>
        </w:tc>
        <w:tc>
          <w:tcPr>
            <w:tcW w:w="900" w:type="dxa"/>
            <w:shd w:val="clear" w:color="auto" w:fill="auto"/>
            <w:vAlign w:val="center"/>
          </w:tcPr>
          <w:p w:rsidR="00595C97" w:rsidRPr="005F4DF1" w:rsidRDefault="00595C97" w:rsidP="002B31CE">
            <w:pPr>
              <w:rPr>
                <w:rFonts w:ascii="Cambria" w:hAnsi="Cambria" w:cs="Calibri"/>
                <w:color w:val="000000"/>
                <w:sz w:val="18"/>
                <w:szCs w:val="18"/>
              </w:rPr>
            </w:pPr>
            <w:r w:rsidRPr="005F4DF1">
              <w:rPr>
                <w:rFonts w:ascii="Cambria" w:hAnsi="Cambria"/>
                <w:color w:val="000000"/>
                <w:sz w:val="18"/>
                <w:szCs w:val="18"/>
                <w:lang w:val="en"/>
              </w:rPr>
              <w:t>23</w:t>
            </w:r>
          </w:p>
        </w:tc>
        <w:tc>
          <w:tcPr>
            <w:tcW w:w="1530" w:type="dxa"/>
            <w:shd w:val="clear" w:color="auto" w:fill="auto"/>
            <w:vAlign w:val="center"/>
          </w:tcPr>
          <w:p w:rsidR="00595C97" w:rsidRPr="005F4DF1" w:rsidRDefault="00595C97" w:rsidP="002B31CE">
            <w:pPr>
              <w:rPr>
                <w:rFonts w:ascii="Cambria" w:eastAsia="Helvetica" w:hAnsi="Cambria" w:cs="Calibri"/>
                <w:sz w:val="18"/>
                <w:szCs w:val="18"/>
              </w:rPr>
            </w:pPr>
            <w:r w:rsidRPr="005F4DF1">
              <w:rPr>
                <w:rFonts w:ascii="Cambria" w:hAnsi="Cambria"/>
                <w:sz w:val="18"/>
                <w:szCs w:val="18"/>
                <w:lang w:val="en"/>
              </w:rPr>
              <w:t>Human rights defenders.</w:t>
            </w:r>
          </w:p>
        </w:tc>
      </w:tr>
      <w:tr w:rsidR="00595C97" w:rsidRPr="005F4DF1" w:rsidTr="0072108D">
        <w:trPr>
          <w:trHeight w:hRule="exact" w:val="1531"/>
          <w:jc w:val="center"/>
        </w:trPr>
        <w:tc>
          <w:tcPr>
            <w:tcW w:w="2538" w:type="dxa"/>
            <w:shd w:val="clear" w:color="auto" w:fill="auto"/>
            <w:noWrap/>
            <w:vAlign w:val="center"/>
          </w:tcPr>
          <w:p w:rsidR="00595C97" w:rsidRPr="005F4DF1" w:rsidRDefault="00595C97" w:rsidP="002B31CE">
            <w:pPr>
              <w:rPr>
                <w:rFonts w:ascii="Cambria" w:hAnsi="Cambria" w:cs="Calibri"/>
                <w:bCs/>
                <w:sz w:val="18"/>
                <w:szCs w:val="18"/>
              </w:rPr>
            </w:pPr>
            <w:r w:rsidRPr="005F4DF1">
              <w:rPr>
                <w:rFonts w:ascii="Cambria" w:hAnsi="Cambria"/>
                <w:sz w:val="18"/>
                <w:szCs w:val="18"/>
                <w:lang w:val="en"/>
              </w:rPr>
              <w:t>Training on refugees and international protection.</w:t>
            </w:r>
          </w:p>
        </w:tc>
        <w:tc>
          <w:tcPr>
            <w:tcW w:w="2520" w:type="dxa"/>
            <w:shd w:val="clear" w:color="auto" w:fill="auto"/>
            <w:vAlign w:val="center"/>
          </w:tcPr>
          <w:p w:rsidR="00595C97" w:rsidRPr="005F4DF1" w:rsidRDefault="00595C97" w:rsidP="002B31CE">
            <w:pPr>
              <w:rPr>
                <w:rFonts w:ascii="Cambria" w:eastAsia="Helvetica" w:hAnsi="Cambria" w:cs="Calibri"/>
                <w:sz w:val="18"/>
                <w:szCs w:val="18"/>
              </w:rPr>
            </w:pPr>
            <w:r w:rsidRPr="005F4DF1">
              <w:rPr>
                <w:rFonts w:ascii="Cambria" w:hAnsi="Cambria"/>
                <w:sz w:val="18"/>
                <w:szCs w:val="18"/>
                <w:lang w:val="en"/>
              </w:rPr>
              <w:t>Refugees and international protection.</w:t>
            </w:r>
          </w:p>
        </w:tc>
        <w:tc>
          <w:tcPr>
            <w:tcW w:w="1417" w:type="dxa"/>
            <w:shd w:val="clear" w:color="auto" w:fill="auto"/>
          </w:tcPr>
          <w:p w:rsidR="00595C97" w:rsidRPr="005F4DF1" w:rsidRDefault="00595C97" w:rsidP="00924F96">
            <w:pPr>
              <w:rPr>
                <w:rFonts w:ascii="Cambria" w:hAnsi="Cambria" w:cs="Calibri"/>
                <w:sz w:val="18"/>
                <w:szCs w:val="18"/>
              </w:rPr>
            </w:pPr>
            <w:r w:rsidRPr="005F4DF1">
              <w:rPr>
                <w:rFonts w:ascii="Cambria" w:hAnsi="Cambria"/>
                <w:sz w:val="18"/>
                <w:szCs w:val="18"/>
                <w:lang w:val="en"/>
              </w:rPr>
              <w:t>Managua, Nicaragua, August 29.</w:t>
            </w:r>
          </w:p>
        </w:tc>
        <w:tc>
          <w:tcPr>
            <w:tcW w:w="900" w:type="dxa"/>
            <w:shd w:val="clear" w:color="auto" w:fill="auto"/>
            <w:vAlign w:val="center"/>
          </w:tcPr>
          <w:p w:rsidR="00595C97" w:rsidRPr="005F4DF1" w:rsidRDefault="00595C97" w:rsidP="002B31CE">
            <w:pPr>
              <w:rPr>
                <w:rFonts w:ascii="Cambria" w:hAnsi="Cambria" w:cs="Calibri"/>
                <w:color w:val="000000"/>
                <w:sz w:val="18"/>
                <w:szCs w:val="18"/>
              </w:rPr>
            </w:pPr>
            <w:r w:rsidRPr="005F4DF1">
              <w:rPr>
                <w:rFonts w:ascii="Cambria" w:hAnsi="Cambria"/>
                <w:color w:val="000000"/>
                <w:sz w:val="18"/>
                <w:szCs w:val="18"/>
                <w:lang w:val="en"/>
              </w:rPr>
              <w:t>43</w:t>
            </w:r>
          </w:p>
        </w:tc>
        <w:tc>
          <w:tcPr>
            <w:tcW w:w="1530" w:type="dxa"/>
            <w:shd w:val="clear" w:color="auto" w:fill="auto"/>
            <w:vAlign w:val="center"/>
          </w:tcPr>
          <w:p w:rsidR="00595C97" w:rsidRPr="005F4DF1" w:rsidRDefault="00595C97" w:rsidP="002B31CE">
            <w:pPr>
              <w:rPr>
                <w:rFonts w:ascii="Cambria" w:eastAsia="Helvetica" w:hAnsi="Cambria" w:cs="Calibri"/>
                <w:sz w:val="18"/>
                <w:szCs w:val="18"/>
              </w:rPr>
            </w:pPr>
            <w:r w:rsidRPr="005F4DF1">
              <w:rPr>
                <w:rFonts w:ascii="Cambria" w:hAnsi="Cambria"/>
                <w:sz w:val="18"/>
                <w:szCs w:val="18"/>
                <w:lang w:val="en"/>
              </w:rPr>
              <w:t>Students, human rights defenders, and civil society in general.</w:t>
            </w:r>
          </w:p>
        </w:tc>
      </w:tr>
      <w:tr w:rsidR="00595C97" w:rsidRPr="005F4DF1" w:rsidTr="0072108D">
        <w:trPr>
          <w:trHeight w:hRule="exact" w:val="1630"/>
          <w:jc w:val="center"/>
        </w:trPr>
        <w:tc>
          <w:tcPr>
            <w:tcW w:w="2538" w:type="dxa"/>
            <w:shd w:val="clear" w:color="auto" w:fill="auto"/>
            <w:noWrap/>
            <w:vAlign w:val="center"/>
          </w:tcPr>
          <w:p w:rsidR="00595C97" w:rsidRPr="005F4DF1" w:rsidRDefault="00595C97" w:rsidP="002B31CE">
            <w:pPr>
              <w:rPr>
                <w:rFonts w:ascii="Cambria" w:hAnsi="Cambria" w:cs="Calibri"/>
                <w:bCs/>
                <w:sz w:val="18"/>
                <w:szCs w:val="18"/>
              </w:rPr>
            </w:pPr>
            <w:r w:rsidRPr="005F4DF1">
              <w:rPr>
                <w:rFonts w:ascii="Cambria" w:hAnsi="Cambria"/>
                <w:sz w:val="18"/>
                <w:szCs w:val="18"/>
                <w:lang w:val="en"/>
              </w:rPr>
              <w:t>Training on human trafficking and international standards.</w:t>
            </w:r>
          </w:p>
        </w:tc>
        <w:tc>
          <w:tcPr>
            <w:tcW w:w="2520" w:type="dxa"/>
            <w:shd w:val="clear" w:color="auto" w:fill="auto"/>
            <w:vAlign w:val="center"/>
          </w:tcPr>
          <w:p w:rsidR="00595C97" w:rsidRPr="005F4DF1" w:rsidRDefault="00595C97" w:rsidP="002B31CE">
            <w:pPr>
              <w:rPr>
                <w:rFonts w:ascii="Cambria" w:eastAsia="Helvetica" w:hAnsi="Cambria" w:cs="Calibri"/>
                <w:sz w:val="18"/>
                <w:szCs w:val="18"/>
              </w:rPr>
            </w:pPr>
            <w:r w:rsidRPr="005F4DF1">
              <w:rPr>
                <w:rFonts w:ascii="Cambria" w:hAnsi="Cambria"/>
                <w:sz w:val="18"/>
                <w:szCs w:val="18"/>
                <w:lang w:val="en"/>
              </w:rPr>
              <w:t>Human trafficking and international standards.</w:t>
            </w:r>
          </w:p>
        </w:tc>
        <w:tc>
          <w:tcPr>
            <w:tcW w:w="1417" w:type="dxa"/>
            <w:shd w:val="clear" w:color="auto" w:fill="auto"/>
          </w:tcPr>
          <w:p w:rsidR="00595C97" w:rsidRPr="005F4DF1" w:rsidRDefault="00D07391" w:rsidP="002B31CE">
            <w:pPr>
              <w:rPr>
                <w:rFonts w:ascii="Cambria" w:hAnsi="Cambria" w:cs="Calibri"/>
                <w:sz w:val="18"/>
                <w:szCs w:val="18"/>
              </w:rPr>
            </w:pPr>
            <w:r w:rsidRPr="005F4DF1">
              <w:rPr>
                <w:rFonts w:ascii="Cambria" w:hAnsi="Cambria"/>
                <w:sz w:val="18"/>
                <w:szCs w:val="18"/>
                <w:lang w:val="en"/>
              </w:rPr>
              <w:t>Managua, Nicaragua, September 6.</w:t>
            </w:r>
          </w:p>
        </w:tc>
        <w:tc>
          <w:tcPr>
            <w:tcW w:w="900" w:type="dxa"/>
            <w:shd w:val="clear" w:color="auto" w:fill="auto"/>
            <w:vAlign w:val="center"/>
          </w:tcPr>
          <w:p w:rsidR="00595C97" w:rsidRPr="005F4DF1" w:rsidRDefault="00595C97" w:rsidP="002B31CE">
            <w:pPr>
              <w:rPr>
                <w:rFonts w:ascii="Cambria" w:hAnsi="Cambria" w:cs="Calibri"/>
                <w:color w:val="000000"/>
                <w:sz w:val="18"/>
                <w:szCs w:val="18"/>
              </w:rPr>
            </w:pPr>
            <w:r w:rsidRPr="005F4DF1">
              <w:rPr>
                <w:rFonts w:ascii="Cambria" w:hAnsi="Cambria"/>
                <w:color w:val="000000"/>
                <w:sz w:val="18"/>
                <w:szCs w:val="18"/>
                <w:lang w:val="en"/>
              </w:rPr>
              <w:t>15</w:t>
            </w:r>
          </w:p>
        </w:tc>
        <w:tc>
          <w:tcPr>
            <w:tcW w:w="1530" w:type="dxa"/>
            <w:shd w:val="clear" w:color="auto" w:fill="auto"/>
            <w:vAlign w:val="center"/>
          </w:tcPr>
          <w:p w:rsidR="00595C97" w:rsidRPr="005F4DF1" w:rsidRDefault="00595C97" w:rsidP="002B31CE">
            <w:pPr>
              <w:rPr>
                <w:rFonts w:ascii="Cambria" w:eastAsia="Helvetica" w:hAnsi="Cambria" w:cs="Calibri"/>
                <w:sz w:val="18"/>
                <w:szCs w:val="18"/>
              </w:rPr>
            </w:pPr>
            <w:r w:rsidRPr="005F4DF1">
              <w:rPr>
                <w:rFonts w:ascii="Cambria" w:hAnsi="Cambria"/>
                <w:sz w:val="18"/>
                <w:szCs w:val="18"/>
                <w:lang w:val="en"/>
              </w:rPr>
              <w:t>Women human rights advocates.</w:t>
            </w:r>
          </w:p>
        </w:tc>
      </w:tr>
      <w:tr w:rsidR="00595C97" w:rsidRPr="005F4DF1" w:rsidTr="0072108D">
        <w:trPr>
          <w:trHeight w:hRule="exact" w:val="2170"/>
          <w:jc w:val="center"/>
        </w:trPr>
        <w:tc>
          <w:tcPr>
            <w:tcW w:w="2538" w:type="dxa"/>
            <w:shd w:val="clear" w:color="auto" w:fill="auto"/>
            <w:noWrap/>
            <w:vAlign w:val="center"/>
          </w:tcPr>
          <w:p w:rsidR="00595C97" w:rsidRPr="005F4DF1" w:rsidRDefault="00595C97" w:rsidP="002B31CE">
            <w:pPr>
              <w:rPr>
                <w:rFonts w:ascii="Cambria" w:hAnsi="Cambria" w:cs="Calibri"/>
                <w:bCs/>
                <w:sz w:val="18"/>
                <w:szCs w:val="18"/>
              </w:rPr>
            </w:pPr>
            <w:r w:rsidRPr="005F4DF1">
              <w:rPr>
                <w:rFonts w:ascii="Cambria" w:hAnsi="Cambria"/>
                <w:sz w:val="18"/>
                <w:szCs w:val="18"/>
                <w:lang w:val="en"/>
              </w:rPr>
              <w:t>Training workshop on inter-American human rights standards (MESENI).</w:t>
            </w:r>
          </w:p>
        </w:tc>
        <w:tc>
          <w:tcPr>
            <w:tcW w:w="2520" w:type="dxa"/>
            <w:shd w:val="clear" w:color="auto" w:fill="auto"/>
            <w:vAlign w:val="center"/>
          </w:tcPr>
          <w:p w:rsidR="00595C97" w:rsidRPr="005F4DF1" w:rsidRDefault="00595C97" w:rsidP="002B31CE">
            <w:pPr>
              <w:rPr>
                <w:rFonts w:ascii="Cambria" w:eastAsia="Helvetica" w:hAnsi="Cambria" w:cs="Calibri"/>
                <w:sz w:val="18"/>
                <w:szCs w:val="18"/>
              </w:rPr>
            </w:pPr>
            <w:r w:rsidRPr="005F4DF1">
              <w:rPr>
                <w:rFonts w:ascii="Cambria" w:hAnsi="Cambria"/>
                <w:sz w:val="18"/>
                <w:szCs w:val="18"/>
                <w:lang w:val="en"/>
              </w:rPr>
              <w:t>Standards of the inter-American human rights system applicable to the situation in Nicaragua.</w:t>
            </w:r>
          </w:p>
        </w:tc>
        <w:tc>
          <w:tcPr>
            <w:tcW w:w="1417" w:type="dxa"/>
            <w:shd w:val="clear" w:color="auto" w:fill="auto"/>
          </w:tcPr>
          <w:p w:rsidR="00595C97" w:rsidRPr="005F4DF1" w:rsidRDefault="00595C97" w:rsidP="002B31CE">
            <w:pPr>
              <w:rPr>
                <w:rFonts w:ascii="Cambria" w:hAnsi="Cambria" w:cs="Calibri"/>
                <w:sz w:val="18"/>
                <w:szCs w:val="18"/>
              </w:rPr>
            </w:pPr>
            <w:r w:rsidRPr="005F4DF1">
              <w:rPr>
                <w:rFonts w:ascii="Cambria" w:hAnsi="Cambria"/>
                <w:sz w:val="18"/>
                <w:szCs w:val="18"/>
                <w:lang w:val="en"/>
              </w:rPr>
              <w:t>Managua, Nicaragua. September 8.</w:t>
            </w:r>
          </w:p>
        </w:tc>
        <w:tc>
          <w:tcPr>
            <w:tcW w:w="900" w:type="dxa"/>
            <w:shd w:val="clear" w:color="auto" w:fill="auto"/>
            <w:vAlign w:val="center"/>
          </w:tcPr>
          <w:p w:rsidR="00595C97" w:rsidRPr="005F4DF1" w:rsidRDefault="00595C97" w:rsidP="002B31CE">
            <w:pPr>
              <w:rPr>
                <w:rFonts w:ascii="Cambria" w:hAnsi="Cambria" w:cs="Calibri"/>
                <w:color w:val="000000"/>
                <w:sz w:val="18"/>
                <w:szCs w:val="18"/>
              </w:rPr>
            </w:pPr>
            <w:r w:rsidRPr="005F4DF1">
              <w:rPr>
                <w:rFonts w:ascii="Cambria" w:hAnsi="Cambria"/>
                <w:color w:val="000000"/>
                <w:sz w:val="18"/>
                <w:szCs w:val="18"/>
                <w:lang w:val="en"/>
              </w:rPr>
              <w:t>19</w:t>
            </w:r>
          </w:p>
        </w:tc>
        <w:tc>
          <w:tcPr>
            <w:tcW w:w="1530" w:type="dxa"/>
            <w:shd w:val="clear" w:color="auto" w:fill="auto"/>
            <w:vAlign w:val="center"/>
          </w:tcPr>
          <w:p w:rsidR="00595C97" w:rsidRPr="005F4DF1" w:rsidRDefault="00595C97" w:rsidP="002B31CE">
            <w:pPr>
              <w:rPr>
                <w:rFonts w:ascii="Cambria" w:eastAsia="Helvetica" w:hAnsi="Cambria" w:cs="Calibri"/>
                <w:sz w:val="18"/>
                <w:szCs w:val="18"/>
              </w:rPr>
            </w:pPr>
            <w:r w:rsidRPr="005F4DF1">
              <w:rPr>
                <w:rFonts w:ascii="Cambria" w:hAnsi="Cambria"/>
                <w:sz w:val="18"/>
                <w:szCs w:val="18"/>
                <w:lang w:val="en"/>
              </w:rPr>
              <w:t>Students, human rights defenders, and civil society in general.</w:t>
            </w:r>
          </w:p>
        </w:tc>
      </w:tr>
      <w:tr w:rsidR="00595C97" w:rsidRPr="005F4DF1" w:rsidTr="0044496F">
        <w:trPr>
          <w:trHeight w:hRule="exact" w:val="1711"/>
          <w:jc w:val="center"/>
        </w:trPr>
        <w:tc>
          <w:tcPr>
            <w:tcW w:w="2538" w:type="dxa"/>
            <w:shd w:val="clear" w:color="auto" w:fill="auto"/>
            <w:noWrap/>
            <w:vAlign w:val="center"/>
          </w:tcPr>
          <w:p w:rsidR="00595C97" w:rsidRPr="005F4DF1" w:rsidRDefault="00595C97" w:rsidP="002B31CE">
            <w:pPr>
              <w:rPr>
                <w:rFonts w:ascii="Cambria" w:hAnsi="Cambria" w:cs="Calibri"/>
                <w:bCs/>
                <w:sz w:val="18"/>
                <w:szCs w:val="18"/>
              </w:rPr>
            </w:pPr>
            <w:r w:rsidRPr="005F4DF1">
              <w:rPr>
                <w:rFonts w:ascii="Cambria" w:hAnsi="Cambria"/>
                <w:sz w:val="18"/>
                <w:szCs w:val="18"/>
                <w:lang w:val="en"/>
              </w:rPr>
              <w:t>Training on the rights of people deprived of liberty.</w:t>
            </w:r>
          </w:p>
        </w:tc>
        <w:tc>
          <w:tcPr>
            <w:tcW w:w="2520" w:type="dxa"/>
            <w:shd w:val="clear" w:color="auto" w:fill="auto"/>
            <w:vAlign w:val="center"/>
          </w:tcPr>
          <w:p w:rsidR="00595C97" w:rsidRPr="005F4DF1" w:rsidRDefault="00595C97" w:rsidP="002B31CE">
            <w:pPr>
              <w:rPr>
                <w:rFonts w:ascii="Cambria" w:eastAsia="Helvetica" w:hAnsi="Cambria" w:cs="Calibri"/>
                <w:sz w:val="18"/>
                <w:szCs w:val="18"/>
              </w:rPr>
            </w:pPr>
            <w:r w:rsidRPr="005F4DF1">
              <w:rPr>
                <w:rFonts w:ascii="Cambria" w:hAnsi="Cambria"/>
                <w:sz w:val="18"/>
                <w:szCs w:val="18"/>
                <w:lang w:val="en"/>
              </w:rPr>
              <w:t>Rights of persons deprived of liberty.</w:t>
            </w:r>
          </w:p>
        </w:tc>
        <w:tc>
          <w:tcPr>
            <w:tcW w:w="1417" w:type="dxa"/>
            <w:shd w:val="clear" w:color="auto" w:fill="auto"/>
          </w:tcPr>
          <w:p w:rsidR="00595C97" w:rsidRPr="005F4DF1" w:rsidRDefault="00595C97" w:rsidP="002B31CE">
            <w:pPr>
              <w:rPr>
                <w:rFonts w:ascii="Cambria" w:hAnsi="Cambria" w:cs="Calibri"/>
                <w:sz w:val="18"/>
                <w:szCs w:val="18"/>
              </w:rPr>
            </w:pPr>
            <w:r w:rsidRPr="005F4DF1">
              <w:rPr>
                <w:rFonts w:ascii="Cambria" w:hAnsi="Cambria"/>
                <w:sz w:val="18"/>
                <w:szCs w:val="18"/>
                <w:lang w:val="en"/>
              </w:rPr>
              <w:t>Managua, Nicaragua. September 19.</w:t>
            </w:r>
          </w:p>
        </w:tc>
        <w:tc>
          <w:tcPr>
            <w:tcW w:w="900" w:type="dxa"/>
            <w:shd w:val="clear" w:color="auto" w:fill="auto"/>
            <w:vAlign w:val="center"/>
          </w:tcPr>
          <w:p w:rsidR="00595C97" w:rsidRPr="005F4DF1" w:rsidRDefault="00595C97" w:rsidP="002B31CE">
            <w:pPr>
              <w:rPr>
                <w:rFonts w:ascii="Cambria" w:hAnsi="Cambria" w:cs="Calibri"/>
                <w:color w:val="000000"/>
                <w:sz w:val="18"/>
                <w:szCs w:val="18"/>
              </w:rPr>
            </w:pPr>
            <w:r w:rsidRPr="005F4DF1">
              <w:rPr>
                <w:rFonts w:ascii="Cambria" w:hAnsi="Cambria"/>
                <w:color w:val="000000"/>
                <w:sz w:val="18"/>
                <w:szCs w:val="18"/>
                <w:lang w:val="en"/>
              </w:rPr>
              <w:t>45</w:t>
            </w:r>
          </w:p>
        </w:tc>
        <w:tc>
          <w:tcPr>
            <w:tcW w:w="1530" w:type="dxa"/>
            <w:shd w:val="clear" w:color="auto" w:fill="auto"/>
            <w:vAlign w:val="center"/>
          </w:tcPr>
          <w:p w:rsidR="00595C97" w:rsidRPr="005F4DF1" w:rsidRDefault="00977E6E" w:rsidP="002B31CE">
            <w:pPr>
              <w:rPr>
                <w:rFonts w:ascii="Cambria" w:eastAsia="Helvetica" w:hAnsi="Cambria" w:cs="Calibri"/>
                <w:sz w:val="18"/>
                <w:szCs w:val="18"/>
              </w:rPr>
            </w:pPr>
            <w:r w:rsidRPr="005F4DF1">
              <w:rPr>
                <w:rFonts w:ascii="Cambria" w:hAnsi="Cambria"/>
                <w:sz w:val="18"/>
                <w:szCs w:val="18"/>
                <w:lang w:val="en"/>
              </w:rPr>
              <w:t>Civil society.</w:t>
            </w:r>
          </w:p>
        </w:tc>
      </w:tr>
      <w:tr w:rsidR="00595C97" w:rsidRPr="005F4DF1" w:rsidTr="0072108D">
        <w:trPr>
          <w:trHeight w:hRule="exact" w:val="1459"/>
          <w:jc w:val="center"/>
        </w:trPr>
        <w:tc>
          <w:tcPr>
            <w:tcW w:w="2538" w:type="dxa"/>
            <w:shd w:val="clear" w:color="auto" w:fill="auto"/>
            <w:noWrap/>
            <w:vAlign w:val="center"/>
          </w:tcPr>
          <w:p w:rsidR="00595C97" w:rsidRPr="005F4DF1" w:rsidRDefault="00595C97" w:rsidP="002B31CE">
            <w:pPr>
              <w:rPr>
                <w:rFonts w:ascii="Cambria" w:hAnsi="Cambria" w:cs="Calibri"/>
                <w:bCs/>
                <w:sz w:val="18"/>
                <w:szCs w:val="18"/>
              </w:rPr>
            </w:pPr>
            <w:r w:rsidRPr="005F4DF1">
              <w:rPr>
                <w:rFonts w:ascii="Cambria" w:hAnsi="Cambria"/>
                <w:sz w:val="18"/>
                <w:szCs w:val="18"/>
                <w:lang w:val="en"/>
              </w:rPr>
              <w:t>Training workshop on inter-American human rights standards (MESENI).</w:t>
            </w:r>
          </w:p>
        </w:tc>
        <w:tc>
          <w:tcPr>
            <w:tcW w:w="2520" w:type="dxa"/>
            <w:shd w:val="clear" w:color="auto" w:fill="auto"/>
            <w:vAlign w:val="center"/>
          </w:tcPr>
          <w:p w:rsidR="00595C97" w:rsidRPr="005F4DF1" w:rsidRDefault="00595C97" w:rsidP="002B31CE">
            <w:pPr>
              <w:rPr>
                <w:rFonts w:ascii="Cambria" w:eastAsia="Helvetica" w:hAnsi="Cambria" w:cs="Calibri"/>
                <w:sz w:val="18"/>
                <w:szCs w:val="18"/>
              </w:rPr>
            </w:pPr>
            <w:r w:rsidRPr="005F4DF1">
              <w:rPr>
                <w:rFonts w:ascii="Cambria" w:hAnsi="Cambria"/>
                <w:sz w:val="18"/>
                <w:szCs w:val="18"/>
                <w:lang w:val="en"/>
              </w:rPr>
              <w:t>Standards of the inter-American human rights system applicable to the situation in Nicaragua.</w:t>
            </w:r>
          </w:p>
        </w:tc>
        <w:tc>
          <w:tcPr>
            <w:tcW w:w="1417" w:type="dxa"/>
            <w:shd w:val="clear" w:color="auto" w:fill="auto"/>
          </w:tcPr>
          <w:p w:rsidR="00595C97" w:rsidRPr="005F4DF1" w:rsidRDefault="00595C97" w:rsidP="002B31CE">
            <w:pPr>
              <w:rPr>
                <w:rFonts w:ascii="Cambria" w:hAnsi="Cambria" w:cs="Calibri"/>
                <w:sz w:val="18"/>
                <w:szCs w:val="18"/>
                <w:lang w:val="es-ES"/>
              </w:rPr>
            </w:pPr>
            <w:r w:rsidRPr="005F4DF1">
              <w:rPr>
                <w:rFonts w:ascii="Cambria" w:hAnsi="Cambria"/>
                <w:sz w:val="18"/>
                <w:szCs w:val="18"/>
                <w:lang w:val="es-ES"/>
              </w:rPr>
              <w:t xml:space="preserve">San José, Costa Rica, </w:t>
            </w:r>
            <w:proofErr w:type="spellStart"/>
            <w:r w:rsidRPr="005F4DF1">
              <w:rPr>
                <w:rFonts w:ascii="Cambria" w:hAnsi="Cambria"/>
                <w:sz w:val="18"/>
                <w:szCs w:val="18"/>
                <w:lang w:val="es-ES"/>
              </w:rPr>
              <w:t>November</w:t>
            </w:r>
            <w:proofErr w:type="spellEnd"/>
            <w:r w:rsidRPr="005F4DF1">
              <w:rPr>
                <w:rFonts w:ascii="Cambria" w:hAnsi="Cambria"/>
                <w:sz w:val="18"/>
                <w:szCs w:val="18"/>
                <w:lang w:val="es-ES"/>
              </w:rPr>
              <w:t xml:space="preserve"> 30.</w:t>
            </w:r>
          </w:p>
        </w:tc>
        <w:tc>
          <w:tcPr>
            <w:tcW w:w="900" w:type="dxa"/>
            <w:shd w:val="clear" w:color="auto" w:fill="auto"/>
            <w:vAlign w:val="center"/>
          </w:tcPr>
          <w:p w:rsidR="00595C97" w:rsidRPr="005F4DF1" w:rsidRDefault="00595C97" w:rsidP="002B31CE">
            <w:pPr>
              <w:rPr>
                <w:rFonts w:ascii="Cambria" w:hAnsi="Cambria" w:cs="Calibri"/>
                <w:color w:val="000000"/>
                <w:sz w:val="18"/>
                <w:szCs w:val="18"/>
              </w:rPr>
            </w:pPr>
            <w:r w:rsidRPr="005F4DF1">
              <w:rPr>
                <w:rFonts w:ascii="Cambria" w:hAnsi="Cambria"/>
                <w:color w:val="000000"/>
                <w:sz w:val="18"/>
                <w:szCs w:val="18"/>
                <w:lang w:val="en"/>
              </w:rPr>
              <w:t>24</w:t>
            </w:r>
          </w:p>
        </w:tc>
        <w:tc>
          <w:tcPr>
            <w:tcW w:w="1530" w:type="dxa"/>
            <w:shd w:val="clear" w:color="auto" w:fill="auto"/>
            <w:vAlign w:val="center"/>
          </w:tcPr>
          <w:p w:rsidR="00595C97" w:rsidRPr="005F4DF1" w:rsidRDefault="00595C97" w:rsidP="002B31CE">
            <w:pPr>
              <w:rPr>
                <w:rFonts w:ascii="Cambria" w:eastAsia="Helvetica" w:hAnsi="Cambria" w:cs="Calibri"/>
                <w:sz w:val="18"/>
                <w:szCs w:val="18"/>
              </w:rPr>
            </w:pPr>
            <w:r w:rsidRPr="005F4DF1">
              <w:rPr>
                <w:rFonts w:ascii="Cambria" w:hAnsi="Cambria"/>
                <w:sz w:val="18"/>
                <w:szCs w:val="18"/>
                <w:lang w:val="en"/>
              </w:rPr>
              <w:t>Human rights defenders.</w:t>
            </w:r>
          </w:p>
        </w:tc>
      </w:tr>
    </w:tbl>
    <w:p w:rsidR="006C5DC6" w:rsidRPr="005F4DF1" w:rsidRDefault="006C5DC6" w:rsidP="008C0161">
      <w:pPr>
        <w:ind w:firstLine="720"/>
        <w:jc w:val="both"/>
        <w:rPr>
          <w:rFonts w:ascii="Cambria" w:hAnsi="Cambria"/>
          <w:sz w:val="20"/>
          <w:szCs w:val="20"/>
        </w:rPr>
      </w:pPr>
    </w:p>
    <w:p w:rsidR="006B7E47" w:rsidRDefault="006B7E47">
      <w:pPr>
        <w:spacing w:after="160" w:line="259" w:lineRule="auto"/>
        <w:rPr>
          <w:rFonts w:ascii="Cambria" w:hAnsi="Cambria"/>
          <w:b/>
          <w:bCs/>
          <w:sz w:val="22"/>
          <w:szCs w:val="20"/>
          <w:lang w:val="en"/>
        </w:rPr>
      </w:pPr>
      <w:r>
        <w:rPr>
          <w:bCs/>
          <w:sz w:val="22"/>
          <w:lang w:val="en"/>
        </w:rPr>
        <w:br w:type="page"/>
      </w:r>
    </w:p>
    <w:p w:rsidR="0044496F" w:rsidRPr="005F4DF1" w:rsidRDefault="00235DD7" w:rsidP="0040780E">
      <w:pPr>
        <w:pStyle w:val="Heading2"/>
        <w:numPr>
          <w:ilvl w:val="0"/>
          <w:numId w:val="16"/>
        </w:numPr>
        <w:ind w:left="0" w:firstLine="720"/>
        <w:rPr>
          <w:bCs/>
          <w:sz w:val="22"/>
          <w:lang w:val="en-US"/>
        </w:rPr>
      </w:pPr>
      <w:r w:rsidRPr="005F4DF1">
        <w:rPr>
          <w:bCs/>
          <w:sz w:val="22"/>
          <w:lang w:val="en"/>
        </w:rPr>
        <w:lastRenderedPageBreak/>
        <w:t xml:space="preserve">Promotion </w:t>
      </w:r>
      <w:r w:rsidR="00F403F9" w:rsidRPr="005F4DF1">
        <w:rPr>
          <w:bCs/>
          <w:sz w:val="22"/>
          <w:lang w:val="en"/>
        </w:rPr>
        <w:t xml:space="preserve">Activities </w:t>
      </w:r>
      <w:r w:rsidRPr="005F4DF1">
        <w:rPr>
          <w:bCs/>
          <w:sz w:val="22"/>
          <w:lang w:val="en"/>
        </w:rPr>
        <w:t xml:space="preserve">of the </w:t>
      </w:r>
      <w:proofErr w:type="spellStart"/>
      <w:r w:rsidR="00F403F9" w:rsidRPr="005F4DF1">
        <w:rPr>
          <w:bCs/>
          <w:sz w:val="22"/>
          <w:lang w:val="en"/>
        </w:rPr>
        <w:t>Rapporteurships</w:t>
      </w:r>
      <w:proofErr w:type="spellEnd"/>
      <w:r w:rsidR="00F403F9" w:rsidRPr="005F4DF1">
        <w:rPr>
          <w:bCs/>
          <w:sz w:val="22"/>
          <w:lang w:val="en"/>
        </w:rPr>
        <w:t xml:space="preserve"> </w:t>
      </w:r>
      <w:r w:rsidRPr="005F4DF1">
        <w:rPr>
          <w:bCs/>
          <w:sz w:val="22"/>
          <w:lang w:val="en"/>
        </w:rPr>
        <w:t xml:space="preserve">and other </w:t>
      </w:r>
      <w:r w:rsidR="00F403F9" w:rsidRPr="005F4DF1">
        <w:rPr>
          <w:bCs/>
          <w:sz w:val="22"/>
          <w:lang w:val="en"/>
        </w:rPr>
        <w:t>Areas</w:t>
      </w:r>
    </w:p>
    <w:p w:rsidR="008C0161" w:rsidRPr="005F4DF1" w:rsidRDefault="008C0161" w:rsidP="0040780E">
      <w:pPr>
        <w:pStyle w:val="ListParagraph"/>
        <w:spacing w:after="0" w:line="240" w:lineRule="auto"/>
        <w:jc w:val="both"/>
        <w:rPr>
          <w:rFonts w:ascii="Cambria" w:hAnsi="Cambria"/>
          <w:b/>
          <w:bCs/>
          <w:sz w:val="20"/>
          <w:szCs w:val="20"/>
        </w:rPr>
      </w:pPr>
    </w:p>
    <w:p w:rsidR="00235DD7" w:rsidRPr="005F4DF1" w:rsidRDefault="00FA2548" w:rsidP="005D12CE">
      <w:pPr>
        <w:numPr>
          <w:ilvl w:val="0"/>
          <w:numId w:val="1"/>
        </w:numPr>
        <w:ind w:left="0" w:firstLine="720"/>
        <w:jc w:val="both"/>
        <w:rPr>
          <w:rFonts w:ascii="Cambria" w:hAnsi="Cambria"/>
          <w:sz w:val="20"/>
          <w:szCs w:val="20"/>
        </w:rPr>
      </w:pPr>
      <w:r w:rsidRPr="005F4DF1">
        <w:rPr>
          <w:rFonts w:ascii="Cambria" w:hAnsi="Cambria"/>
          <w:sz w:val="20"/>
          <w:szCs w:val="20"/>
          <w:lang w:val="en"/>
        </w:rPr>
        <w:t xml:space="preserve">In 2018, the IACHR held or was invited to participate in a large number of promotion activities and events. Below are 12 tables with information on the promotion activities conducted by the </w:t>
      </w:r>
      <w:proofErr w:type="spellStart"/>
      <w:r w:rsidRPr="005F4DF1">
        <w:rPr>
          <w:rFonts w:ascii="Cambria" w:hAnsi="Cambria"/>
          <w:sz w:val="20"/>
          <w:szCs w:val="20"/>
          <w:lang w:val="en"/>
        </w:rPr>
        <w:t>Rapporteurships</w:t>
      </w:r>
      <w:proofErr w:type="spellEnd"/>
      <w:r w:rsidRPr="005F4DF1">
        <w:rPr>
          <w:rFonts w:ascii="Cambria" w:hAnsi="Cambria"/>
          <w:sz w:val="20"/>
          <w:szCs w:val="20"/>
          <w:lang w:val="en"/>
        </w:rPr>
        <w:t xml:space="preserve">, thematic units, and other work areas of the IACHR over the course of the year and in the exercise of their authorities to promote human rights. The activities of the Office of the Special Rapporteur for Freedom of Expression and the Special </w:t>
      </w:r>
      <w:proofErr w:type="spellStart"/>
      <w:r w:rsidRPr="005F4DF1">
        <w:rPr>
          <w:rFonts w:ascii="Cambria" w:hAnsi="Cambria"/>
          <w:sz w:val="20"/>
          <w:szCs w:val="20"/>
          <w:lang w:val="en"/>
        </w:rPr>
        <w:t>Rapporteurship</w:t>
      </w:r>
      <w:proofErr w:type="spellEnd"/>
      <w:r w:rsidRPr="005F4DF1">
        <w:rPr>
          <w:rFonts w:ascii="Cambria" w:hAnsi="Cambria"/>
          <w:sz w:val="20"/>
          <w:szCs w:val="20"/>
          <w:lang w:val="en"/>
        </w:rPr>
        <w:t xml:space="preserve"> on Economic, Social, Cultural, and Environmental Rights (REDESCA) are detailed in annexes 1 and 2 of this annual report.</w:t>
      </w:r>
    </w:p>
    <w:p w:rsidR="008C0161" w:rsidRPr="005F4DF1" w:rsidRDefault="008C0161" w:rsidP="005D12CE">
      <w:pPr>
        <w:ind w:left="720"/>
        <w:jc w:val="both"/>
        <w:rPr>
          <w:rFonts w:ascii="Cambria" w:hAnsi="Cambria"/>
          <w:sz w:val="20"/>
          <w:szCs w:val="20"/>
        </w:rPr>
      </w:pPr>
    </w:p>
    <w:p w:rsidR="00107911" w:rsidRPr="005F4DF1" w:rsidRDefault="00A919A5" w:rsidP="005D12CE">
      <w:pPr>
        <w:numPr>
          <w:ilvl w:val="0"/>
          <w:numId w:val="1"/>
        </w:numPr>
        <w:ind w:left="0" w:firstLine="720"/>
        <w:jc w:val="both"/>
        <w:rPr>
          <w:rFonts w:ascii="Cambria" w:hAnsi="Cambria"/>
          <w:sz w:val="20"/>
          <w:szCs w:val="20"/>
        </w:rPr>
      </w:pPr>
      <w:r w:rsidRPr="005F4DF1">
        <w:rPr>
          <w:rFonts w:ascii="Cambria" w:hAnsi="Cambria"/>
          <w:sz w:val="20"/>
          <w:szCs w:val="20"/>
          <w:lang w:val="en"/>
        </w:rPr>
        <w:t>Overall, the IACHR conducted a total of 162 promotional activities to disseminate IAHRS standards and enhance the capacities of government officials, as well as to reach social and academic organizations and networks that defend human rights from at least 19 countries of the region, from OAS observer States, and from other States, reaching an estimated total of 6000 individuals. Many of these activities were organized in partnership with other actors, increasing collaboration with civil society organizations, regional and international institutions, and States. The activities took place in Argentina, Brazil, Honduras, Bolivia, Canada, Colombia, Costa Rica, Ecuador, El Salvador, the United States, Guatemala, Honduras, Mexico, Nicaragua, Panama, Peru, Dominican Republic, Trinidad and Tobago, Uruguay, Senegal, China, Spain, Switzerland, France, Germany, and Thailand.</w:t>
      </w:r>
    </w:p>
    <w:p w:rsidR="008C0161" w:rsidRPr="005F4DF1" w:rsidRDefault="008C0161" w:rsidP="005D12CE">
      <w:pPr>
        <w:ind w:left="720"/>
        <w:jc w:val="both"/>
        <w:rPr>
          <w:rFonts w:ascii="Cambria" w:hAnsi="Cambria"/>
          <w:sz w:val="20"/>
          <w:szCs w:val="20"/>
        </w:rPr>
      </w:pPr>
    </w:p>
    <w:p w:rsidR="009F0E98" w:rsidRPr="005F4DF1" w:rsidRDefault="00E77E2B" w:rsidP="005D12CE">
      <w:pPr>
        <w:numPr>
          <w:ilvl w:val="0"/>
          <w:numId w:val="1"/>
        </w:numPr>
        <w:ind w:left="0" w:firstLine="720"/>
        <w:jc w:val="both"/>
        <w:rPr>
          <w:rFonts w:ascii="Cambria" w:hAnsi="Cambria"/>
          <w:sz w:val="20"/>
          <w:szCs w:val="20"/>
        </w:rPr>
      </w:pPr>
      <w:r w:rsidRPr="005F4DF1">
        <w:rPr>
          <w:rFonts w:ascii="Cambria" w:hAnsi="Cambria"/>
          <w:sz w:val="20"/>
          <w:szCs w:val="20"/>
          <w:lang w:val="en"/>
        </w:rPr>
        <w:t>It should be noted that the Second Forum on the Inter-American human rights system, was held jointly by the Commission and the Inter-American Court of Human Rights (Inter-American Court) on December 10, 2018, in Bogotá. The event was organized and hosted by the Office of the Attorney General of the Nation of Colombia. In the framework of the Second Forum, the 70th anniversary of the adoption of the American Declaration of the Rights and Duties of Man and the 40th anniversary of the entry into force of the American Convention on Human Rights were celebrated, along with International Human Rights Day.</w:t>
      </w:r>
    </w:p>
    <w:p w:rsidR="008C0161" w:rsidRPr="005F4DF1" w:rsidRDefault="008C0161" w:rsidP="008C0161">
      <w:pPr>
        <w:ind w:firstLine="720"/>
        <w:jc w:val="both"/>
        <w:rPr>
          <w:rFonts w:ascii="Cambria" w:hAnsi="Cambria"/>
          <w:sz w:val="20"/>
          <w:szCs w:val="20"/>
        </w:rPr>
      </w:pPr>
    </w:p>
    <w:p w:rsidR="009F0E98" w:rsidRPr="005F4DF1" w:rsidRDefault="009F0E98" w:rsidP="005D12CE">
      <w:pPr>
        <w:numPr>
          <w:ilvl w:val="0"/>
          <w:numId w:val="1"/>
        </w:numPr>
        <w:ind w:left="0" w:firstLine="720"/>
        <w:jc w:val="both"/>
        <w:rPr>
          <w:rFonts w:ascii="Cambria" w:hAnsi="Cambria"/>
          <w:sz w:val="20"/>
          <w:szCs w:val="20"/>
        </w:rPr>
      </w:pPr>
      <w:r w:rsidRPr="005F4DF1">
        <w:rPr>
          <w:rFonts w:ascii="Cambria" w:hAnsi="Cambria"/>
          <w:sz w:val="20"/>
          <w:szCs w:val="20"/>
          <w:lang w:val="en"/>
        </w:rPr>
        <w:t>The purpose of this joint initiative by both human rights bodies was to generate and promote discussion on the present and future of human rights in the region, the efficacy of the system, the need to increase Member State compliance with the IACHR's recommendations and the judgments of the Inter-American Court, and other key issues on the human rights agenda for the Americas. It created an Inter-American space for constructive exchange among all stakeholders—States, civil society, international organizations, universities, social and union groups, and the general public—on IAHRS.</w:t>
      </w:r>
    </w:p>
    <w:p w:rsidR="008C0161" w:rsidRPr="005F4DF1" w:rsidRDefault="008C0161" w:rsidP="008C0161">
      <w:pPr>
        <w:ind w:firstLine="720"/>
        <w:jc w:val="both"/>
        <w:rPr>
          <w:rFonts w:ascii="Cambria" w:hAnsi="Cambria"/>
          <w:sz w:val="20"/>
          <w:szCs w:val="20"/>
        </w:rPr>
      </w:pPr>
    </w:p>
    <w:p w:rsidR="00456B28" w:rsidRPr="005F4DF1" w:rsidRDefault="00456B28" w:rsidP="005D12CE">
      <w:pPr>
        <w:numPr>
          <w:ilvl w:val="0"/>
          <w:numId w:val="1"/>
        </w:numPr>
        <w:ind w:left="0" w:firstLine="720"/>
        <w:jc w:val="both"/>
        <w:rPr>
          <w:rFonts w:ascii="Cambria" w:hAnsi="Cambria"/>
          <w:sz w:val="20"/>
          <w:szCs w:val="20"/>
        </w:rPr>
      </w:pPr>
      <w:r w:rsidRPr="005F4DF1">
        <w:rPr>
          <w:rFonts w:ascii="Cambria" w:hAnsi="Cambria"/>
          <w:sz w:val="20"/>
          <w:szCs w:val="20"/>
          <w:lang w:val="en"/>
        </w:rPr>
        <w:t xml:space="preserve">The following table lists the </w:t>
      </w:r>
      <w:r w:rsidR="00E87929" w:rsidRPr="005F4DF1">
        <w:rPr>
          <w:rFonts w:ascii="Cambria" w:hAnsi="Cambria"/>
          <w:sz w:val="20"/>
          <w:szCs w:val="20"/>
          <w:lang w:val="en"/>
        </w:rPr>
        <w:t xml:space="preserve">7 </w:t>
      </w:r>
      <w:r w:rsidRPr="005F4DF1">
        <w:rPr>
          <w:rFonts w:ascii="Cambria" w:hAnsi="Cambria"/>
          <w:sz w:val="20"/>
          <w:szCs w:val="20"/>
          <w:lang w:val="en"/>
        </w:rPr>
        <w:t xml:space="preserve">promotional activities held </w:t>
      </w:r>
      <w:r w:rsidR="00E87929" w:rsidRPr="005F4DF1">
        <w:rPr>
          <w:rFonts w:ascii="Cambria" w:hAnsi="Cambria"/>
          <w:sz w:val="20"/>
          <w:szCs w:val="20"/>
          <w:lang w:val="en"/>
        </w:rPr>
        <w:t xml:space="preserve">or </w:t>
      </w:r>
      <w:r w:rsidRPr="005F4DF1">
        <w:rPr>
          <w:rFonts w:ascii="Cambria" w:hAnsi="Cambria"/>
          <w:sz w:val="20"/>
          <w:szCs w:val="20"/>
          <w:lang w:val="en"/>
        </w:rPr>
        <w:t xml:space="preserve">in which the </w:t>
      </w:r>
      <w:proofErr w:type="spellStart"/>
      <w:r w:rsidRPr="005F4DF1">
        <w:rPr>
          <w:rFonts w:ascii="Cambria" w:hAnsi="Cambria"/>
          <w:sz w:val="20"/>
          <w:szCs w:val="20"/>
          <w:lang w:val="en"/>
        </w:rPr>
        <w:t>Rapporteurship</w:t>
      </w:r>
      <w:proofErr w:type="spellEnd"/>
      <w:r w:rsidRPr="005F4DF1">
        <w:rPr>
          <w:rFonts w:ascii="Cambria" w:hAnsi="Cambria"/>
          <w:sz w:val="20"/>
          <w:szCs w:val="20"/>
          <w:lang w:val="en"/>
        </w:rPr>
        <w:t xml:space="preserve"> on the Rights of Indigenous Peoples participated.</w:t>
      </w:r>
    </w:p>
    <w:p w:rsidR="008C0161" w:rsidRPr="005F4DF1" w:rsidRDefault="008C0161" w:rsidP="00F403F9">
      <w:pPr>
        <w:rPr>
          <w:rFonts w:ascii="Cambria" w:hAnsi="Cambria"/>
          <w:sz w:val="20"/>
          <w:szCs w:val="20"/>
        </w:rPr>
      </w:pPr>
    </w:p>
    <w:tbl>
      <w:tblPr>
        <w:tblW w:w="957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777"/>
        <w:gridCol w:w="1677"/>
        <w:gridCol w:w="1491"/>
        <w:gridCol w:w="1620"/>
        <w:gridCol w:w="1530"/>
        <w:gridCol w:w="1479"/>
      </w:tblGrid>
      <w:tr w:rsidR="002C256C" w:rsidRPr="005F4DF1" w:rsidTr="00124138">
        <w:trPr>
          <w:trHeight w:val="325"/>
          <w:jc w:val="center"/>
        </w:trPr>
        <w:tc>
          <w:tcPr>
            <w:tcW w:w="9574" w:type="dxa"/>
            <w:gridSpan w:val="6"/>
            <w:shd w:val="clear" w:color="auto" w:fill="F79646"/>
          </w:tcPr>
          <w:p w:rsidR="002C256C" w:rsidRPr="005F4DF1" w:rsidRDefault="002C256C" w:rsidP="0072222E">
            <w:pPr>
              <w:jc w:val="center"/>
              <w:rPr>
                <w:rFonts w:ascii="Cambria" w:eastAsia="MS Mincho" w:hAnsi="Cambria" w:cs="Calibri Light"/>
                <w:b/>
                <w:bCs/>
                <w:color w:val="FFFFFF"/>
                <w:sz w:val="18"/>
                <w:szCs w:val="18"/>
                <w:u w:color="002060"/>
              </w:rPr>
            </w:pPr>
          </w:p>
          <w:p w:rsidR="002C256C" w:rsidRPr="005F4DF1" w:rsidRDefault="002C256C" w:rsidP="0072222E">
            <w:pPr>
              <w:jc w:val="center"/>
              <w:rPr>
                <w:rFonts w:ascii="Cambria" w:eastAsia="MS Mincho" w:hAnsi="Cambria" w:cs="Calibri Light"/>
                <w:b/>
                <w:bCs/>
                <w:color w:val="FFFFFF"/>
                <w:sz w:val="20"/>
                <w:szCs w:val="18"/>
                <w:u w:color="002060"/>
              </w:rPr>
            </w:pPr>
            <w:r w:rsidRPr="005F4DF1">
              <w:rPr>
                <w:rFonts w:ascii="Cambria" w:eastAsia="MS Mincho" w:hAnsi="Cambria" w:cs="Calibri Light"/>
                <w:b/>
                <w:bCs/>
                <w:color w:val="FFFFFF"/>
                <w:sz w:val="20"/>
                <w:szCs w:val="18"/>
                <w:u w:color="002060"/>
                <w:lang w:val="en"/>
              </w:rPr>
              <w:t xml:space="preserve">RAPPORTEURSHIP ON THE RIGHTS OF INDEGNEOUS PEOPLES </w:t>
            </w:r>
          </w:p>
          <w:p w:rsidR="002C256C" w:rsidRPr="005F4DF1" w:rsidRDefault="002C256C" w:rsidP="0072222E">
            <w:pPr>
              <w:rPr>
                <w:rFonts w:ascii="Cambria" w:eastAsia="MS Mincho" w:hAnsi="Cambria" w:cs="Calibri Light"/>
                <w:b/>
                <w:bCs/>
                <w:color w:val="FFFFFF"/>
                <w:sz w:val="18"/>
                <w:szCs w:val="18"/>
                <w:u w:color="002060"/>
              </w:rPr>
            </w:pPr>
          </w:p>
        </w:tc>
      </w:tr>
      <w:tr w:rsidR="002C256C" w:rsidRPr="005F4DF1" w:rsidTr="00173007">
        <w:trPr>
          <w:trHeight w:val="451"/>
          <w:jc w:val="center"/>
        </w:trPr>
        <w:tc>
          <w:tcPr>
            <w:tcW w:w="1777" w:type="dxa"/>
            <w:shd w:val="clear" w:color="auto" w:fill="F79646"/>
          </w:tcPr>
          <w:p w:rsidR="002C256C" w:rsidRPr="005F4DF1" w:rsidRDefault="002C256C" w:rsidP="0072222E">
            <w:pPr>
              <w:jc w:val="center"/>
              <w:rPr>
                <w:rFonts w:ascii="Cambria" w:eastAsia="MS Mincho" w:hAnsi="Cambria" w:cs="Calibri Light"/>
                <w:sz w:val="18"/>
                <w:szCs w:val="18"/>
                <w:u w:color="002060"/>
              </w:rPr>
            </w:pPr>
            <w:r w:rsidRPr="005F4DF1">
              <w:rPr>
                <w:rFonts w:ascii="Cambria" w:eastAsia="MS Mincho" w:hAnsi="Cambria" w:cs="Calibri Light"/>
                <w:b/>
                <w:bCs/>
                <w:color w:val="FFFFFF"/>
                <w:sz w:val="18"/>
                <w:szCs w:val="18"/>
                <w:u w:color="002060"/>
                <w:lang w:val="en"/>
              </w:rPr>
              <w:t>Name of activity</w:t>
            </w:r>
          </w:p>
        </w:tc>
        <w:tc>
          <w:tcPr>
            <w:tcW w:w="1677" w:type="dxa"/>
            <w:shd w:val="clear" w:color="auto" w:fill="F79646"/>
          </w:tcPr>
          <w:p w:rsidR="002C256C" w:rsidRPr="005F4DF1" w:rsidRDefault="002C256C" w:rsidP="0072222E">
            <w:pPr>
              <w:jc w:val="center"/>
              <w:rPr>
                <w:rFonts w:ascii="Cambria" w:eastAsia="MS Mincho" w:hAnsi="Cambria" w:cs="Calibri Light"/>
                <w:b/>
                <w:color w:val="FFFFFF"/>
                <w:sz w:val="18"/>
                <w:szCs w:val="18"/>
                <w:u w:color="002060"/>
              </w:rPr>
            </w:pPr>
            <w:r w:rsidRPr="005F4DF1">
              <w:rPr>
                <w:rFonts w:ascii="Cambria" w:eastAsia="MS Mincho" w:hAnsi="Cambria" w:cs="Calibri Light"/>
                <w:b/>
                <w:bCs/>
                <w:color w:val="FFFFFF"/>
                <w:sz w:val="18"/>
                <w:szCs w:val="18"/>
                <w:u w:color="002060"/>
                <w:lang w:val="en"/>
              </w:rPr>
              <w:t>Organized by:</w:t>
            </w:r>
          </w:p>
        </w:tc>
        <w:tc>
          <w:tcPr>
            <w:tcW w:w="1491" w:type="dxa"/>
            <w:shd w:val="clear" w:color="auto" w:fill="F79646"/>
          </w:tcPr>
          <w:p w:rsidR="002C256C" w:rsidRPr="005F4DF1" w:rsidRDefault="002C256C" w:rsidP="0072222E">
            <w:pPr>
              <w:jc w:val="center"/>
              <w:rPr>
                <w:rFonts w:ascii="Cambria" w:eastAsia="MS Mincho" w:hAnsi="Cambria" w:cs="Calibri Light"/>
                <w:sz w:val="18"/>
                <w:szCs w:val="18"/>
                <w:u w:color="002060"/>
              </w:rPr>
            </w:pPr>
            <w:r w:rsidRPr="005F4DF1">
              <w:rPr>
                <w:rFonts w:ascii="Cambria" w:eastAsia="MS Mincho" w:hAnsi="Cambria" w:cs="Calibri Light"/>
                <w:b/>
                <w:bCs/>
                <w:color w:val="FFFFFF"/>
                <w:sz w:val="18"/>
                <w:szCs w:val="18"/>
                <w:u w:color="002060"/>
                <w:lang w:val="en"/>
              </w:rPr>
              <w:t>Audience*</w:t>
            </w:r>
          </w:p>
        </w:tc>
        <w:tc>
          <w:tcPr>
            <w:tcW w:w="1620" w:type="dxa"/>
            <w:shd w:val="clear" w:color="auto" w:fill="F79646"/>
          </w:tcPr>
          <w:p w:rsidR="002C256C" w:rsidRPr="005F4DF1" w:rsidRDefault="002C256C" w:rsidP="0072222E">
            <w:pPr>
              <w:jc w:val="center"/>
              <w:rPr>
                <w:rFonts w:ascii="Cambria" w:eastAsia="MS Mincho" w:hAnsi="Cambria" w:cs="Calibri Light"/>
                <w:sz w:val="18"/>
                <w:szCs w:val="18"/>
                <w:u w:color="002060"/>
              </w:rPr>
            </w:pPr>
            <w:r w:rsidRPr="005F4DF1">
              <w:rPr>
                <w:rFonts w:ascii="Cambria" w:eastAsia="MS Mincho" w:hAnsi="Cambria" w:cs="Calibri Light"/>
                <w:b/>
                <w:bCs/>
                <w:color w:val="FFFFFF"/>
                <w:sz w:val="18"/>
                <w:szCs w:val="18"/>
                <w:u w:color="002060"/>
                <w:lang w:val="en"/>
              </w:rPr>
              <w:t>Location</w:t>
            </w:r>
          </w:p>
        </w:tc>
        <w:tc>
          <w:tcPr>
            <w:tcW w:w="1530" w:type="dxa"/>
            <w:shd w:val="clear" w:color="auto" w:fill="F79646"/>
          </w:tcPr>
          <w:p w:rsidR="002C256C" w:rsidRPr="005F4DF1" w:rsidRDefault="002C256C" w:rsidP="0072222E">
            <w:pPr>
              <w:jc w:val="center"/>
              <w:rPr>
                <w:rFonts w:ascii="Cambria" w:eastAsia="MS Mincho" w:hAnsi="Cambria" w:cs="Calibri Light"/>
                <w:sz w:val="18"/>
                <w:szCs w:val="18"/>
                <w:u w:color="002060"/>
              </w:rPr>
            </w:pPr>
            <w:r w:rsidRPr="005F4DF1">
              <w:rPr>
                <w:rFonts w:ascii="Cambria" w:eastAsia="MS Mincho" w:hAnsi="Cambria" w:cs="Calibri Light"/>
                <w:b/>
                <w:bCs/>
                <w:color w:val="FFFFFF"/>
                <w:sz w:val="18"/>
                <w:szCs w:val="18"/>
                <w:u w:color="002060"/>
                <w:lang w:val="en"/>
              </w:rPr>
              <w:t>Date</w:t>
            </w:r>
          </w:p>
        </w:tc>
        <w:tc>
          <w:tcPr>
            <w:tcW w:w="1479" w:type="dxa"/>
            <w:shd w:val="clear" w:color="auto" w:fill="F79646"/>
          </w:tcPr>
          <w:p w:rsidR="002C256C" w:rsidRPr="005F4DF1" w:rsidRDefault="002C256C" w:rsidP="0072222E">
            <w:pPr>
              <w:jc w:val="center"/>
              <w:rPr>
                <w:rFonts w:ascii="Cambria" w:eastAsia="MS Mincho" w:hAnsi="Cambria" w:cs="Calibri Light"/>
                <w:sz w:val="18"/>
                <w:szCs w:val="18"/>
                <w:u w:color="002060"/>
              </w:rPr>
            </w:pPr>
            <w:r w:rsidRPr="005F4DF1">
              <w:rPr>
                <w:rFonts w:ascii="Cambria" w:eastAsia="MS Mincho" w:hAnsi="Cambria" w:cs="Calibri Light"/>
                <w:b/>
                <w:bCs/>
                <w:color w:val="FFFFFF"/>
                <w:sz w:val="18"/>
                <w:szCs w:val="18"/>
                <w:u w:color="002060"/>
                <w:lang w:val="en"/>
              </w:rPr>
              <w:t>Objective</w:t>
            </w:r>
          </w:p>
        </w:tc>
      </w:tr>
      <w:tr w:rsidR="005B5D40" w:rsidRPr="005F4DF1" w:rsidTr="006B7E47">
        <w:trPr>
          <w:trHeight w:val="3176"/>
          <w:jc w:val="center"/>
        </w:trPr>
        <w:tc>
          <w:tcPr>
            <w:tcW w:w="1777" w:type="dxa"/>
            <w:shd w:val="clear" w:color="auto" w:fill="F79443"/>
            <w:vAlign w:val="center"/>
          </w:tcPr>
          <w:p w:rsidR="005B5D40" w:rsidRPr="005F4DF1" w:rsidRDefault="005B5D40" w:rsidP="00133013">
            <w:pPr>
              <w:rPr>
                <w:rFonts w:ascii="Cambria" w:hAnsi="Cambria" w:cs="Calibri"/>
                <w:b/>
                <w:sz w:val="18"/>
                <w:szCs w:val="18"/>
                <w:u w:color="000000"/>
              </w:rPr>
            </w:pPr>
            <w:r w:rsidRPr="005F4DF1">
              <w:rPr>
                <w:rFonts w:ascii="Cambria" w:hAnsi="Cambria" w:cs="Calibri"/>
                <w:b/>
                <w:bCs/>
                <w:sz w:val="18"/>
                <w:szCs w:val="18"/>
                <w:u w:color="000000"/>
                <w:lang w:val="en"/>
              </w:rPr>
              <w:t>Extractive Industries and National Action Plans (NAPs) on Corporations and Human Rights.</w:t>
            </w:r>
          </w:p>
        </w:tc>
        <w:tc>
          <w:tcPr>
            <w:tcW w:w="1677" w:type="dxa"/>
            <w:shd w:val="clear" w:color="auto" w:fill="FDE9D9"/>
            <w:vAlign w:val="center"/>
          </w:tcPr>
          <w:p w:rsidR="005B5D40" w:rsidRPr="005F4DF1" w:rsidRDefault="005B5D40" w:rsidP="00133013">
            <w:pPr>
              <w:rPr>
                <w:rFonts w:ascii="Cambria" w:hAnsi="Cambria" w:cs="Calibri"/>
                <w:sz w:val="18"/>
                <w:szCs w:val="18"/>
                <w:u w:color="000000"/>
                <w:lang w:val="es-ES"/>
              </w:rPr>
            </w:pPr>
            <w:proofErr w:type="spellStart"/>
            <w:r w:rsidRPr="005F4DF1">
              <w:rPr>
                <w:rFonts w:ascii="Cambria" w:hAnsi="Cambria" w:cs="Calibri"/>
                <w:sz w:val="18"/>
                <w:szCs w:val="18"/>
                <w:u w:color="000000"/>
                <w:lang w:val="es-ES"/>
              </w:rPr>
              <w:t>The</w:t>
            </w:r>
            <w:proofErr w:type="spellEnd"/>
            <w:r w:rsidRPr="005F4DF1">
              <w:rPr>
                <w:rFonts w:ascii="Cambria" w:hAnsi="Cambria" w:cs="Calibri"/>
                <w:sz w:val="18"/>
                <w:szCs w:val="18"/>
                <w:u w:color="000000"/>
                <w:lang w:val="es-ES"/>
              </w:rPr>
              <w:t xml:space="preserve"> Fundación para el Debido Proceso (DPLF) and </w:t>
            </w:r>
            <w:proofErr w:type="spellStart"/>
            <w:r w:rsidRPr="005F4DF1">
              <w:rPr>
                <w:rFonts w:ascii="Cambria" w:hAnsi="Cambria" w:cs="Calibri"/>
                <w:sz w:val="18"/>
                <w:szCs w:val="18"/>
                <w:u w:color="000000"/>
                <w:lang w:val="es-ES"/>
              </w:rPr>
              <w:t>the</w:t>
            </w:r>
            <w:proofErr w:type="spellEnd"/>
            <w:r w:rsidRPr="005F4DF1">
              <w:rPr>
                <w:rFonts w:ascii="Cambria" w:hAnsi="Cambria" w:cs="Calibri"/>
                <w:sz w:val="18"/>
                <w:szCs w:val="18"/>
                <w:u w:color="000000"/>
                <w:lang w:val="es-ES"/>
              </w:rPr>
              <w:t xml:space="preserve"> Mesa Redonda Internacional para la Rendición de Cuentas Empresarial (ICAR).</w:t>
            </w:r>
          </w:p>
        </w:tc>
        <w:tc>
          <w:tcPr>
            <w:tcW w:w="1491" w:type="dxa"/>
            <w:shd w:val="clear" w:color="auto" w:fill="FDE9D9"/>
            <w:vAlign w:val="center"/>
          </w:tcPr>
          <w:p w:rsidR="005B5D40" w:rsidRPr="005F4DF1" w:rsidRDefault="005B5D40" w:rsidP="00133013">
            <w:pPr>
              <w:rPr>
                <w:rFonts w:ascii="Cambria" w:hAnsi="Cambria" w:cs="Calibri"/>
                <w:sz w:val="18"/>
                <w:szCs w:val="18"/>
                <w:u w:color="000000"/>
              </w:rPr>
            </w:pPr>
            <w:r w:rsidRPr="005F4DF1">
              <w:rPr>
                <w:rFonts w:ascii="Cambria" w:hAnsi="Cambria" w:cs="Calibri"/>
                <w:sz w:val="18"/>
                <w:szCs w:val="18"/>
                <w:u w:color="000000"/>
                <w:lang w:val="en"/>
              </w:rPr>
              <w:t>Authorities, officials, academics, and civil society organizations.</w:t>
            </w:r>
          </w:p>
        </w:tc>
        <w:tc>
          <w:tcPr>
            <w:tcW w:w="1620" w:type="dxa"/>
            <w:shd w:val="clear" w:color="auto" w:fill="FDE9D9"/>
            <w:vAlign w:val="center"/>
          </w:tcPr>
          <w:p w:rsidR="005B5D40" w:rsidRPr="005F4DF1" w:rsidRDefault="005B5D40" w:rsidP="00133013">
            <w:pPr>
              <w:rPr>
                <w:rFonts w:ascii="Cambria" w:hAnsi="Cambria" w:cs="Calibri"/>
                <w:sz w:val="18"/>
                <w:szCs w:val="18"/>
                <w:u w:color="000000"/>
              </w:rPr>
            </w:pPr>
            <w:r w:rsidRPr="005F4DF1">
              <w:rPr>
                <w:rFonts w:ascii="Cambria" w:hAnsi="Cambria" w:cs="Calibri"/>
                <w:sz w:val="18"/>
                <w:szCs w:val="18"/>
                <w:u w:color="000000"/>
                <w:lang w:val="en"/>
              </w:rPr>
              <w:t xml:space="preserve">Washington, D.C., United States of America. </w:t>
            </w:r>
          </w:p>
        </w:tc>
        <w:tc>
          <w:tcPr>
            <w:tcW w:w="1530" w:type="dxa"/>
            <w:shd w:val="clear" w:color="auto" w:fill="FDE9D9"/>
            <w:vAlign w:val="center"/>
          </w:tcPr>
          <w:p w:rsidR="005B5D40" w:rsidRPr="005F4DF1" w:rsidRDefault="00E529F0" w:rsidP="00133013">
            <w:pPr>
              <w:rPr>
                <w:rFonts w:ascii="Cambria" w:hAnsi="Cambria" w:cs="Calibri"/>
                <w:sz w:val="18"/>
                <w:szCs w:val="18"/>
                <w:u w:color="000000"/>
              </w:rPr>
            </w:pPr>
            <w:r w:rsidRPr="005F4DF1">
              <w:rPr>
                <w:rFonts w:ascii="Cambria" w:hAnsi="Cambria" w:cs="Calibri"/>
                <w:sz w:val="18"/>
                <w:szCs w:val="18"/>
                <w:u w:color="000000"/>
                <w:lang w:val="en"/>
              </w:rPr>
              <w:t>February 28</w:t>
            </w:r>
          </w:p>
        </w:tc>
        <w:tc>
          <w:tcPr>
            <w:tcW w:w="1479" w:type="dxa"/>
            <w:shd w:val="clear" w:color="auto" w:fill="FDE9D9"/>
            <w:vAlign w:val="center"/>
          </w:tcPr>
          <w:p w:rsidR="005B5D40" w:rsidRPr="005F4DF1" w:rsidRDefault="00526313" w:rsidP="00133013">
            <w:pPr>
              <w:rPr>
                <w:rFonts w:ascii="Cambria" w:hAnsi="Cambria"/>
                <w:sz w:val="18"/>
                <w:szCs w:val="18"/>
              </w:rPr>
            </w:pPr>
            <w:r w:rsidRPr="005F4DF1">
              <w:rPr>
                <w:rFonts w:ascii="Cambria" w:hAnsi="Cambria"/>
                <w:sz w:val="18"/>
                <w:szCs w:val="18"/>
                <w:lang w:val="en"/>
              </w:rPr>
              <w:t xml:space="preserve">Extractive Industries and National Action Plans (NAPs) on Corporations and Human Rights. </w:t>
            </w:r>
          </w:p>
        </w:tc>
      </w:tr>
      <w:tr w:rsidR="001449F9" w:rsidRPr="005F4DF1" w:rsidTr="00173007">
        <w:trPr>
          <w:jc w:val="center"/>
        </w:trPr>
        <w:tc>
          <w:tcPr>
            <w:tcW w:w="1777" w:type="dxa"/>
            <w:shd w:val="clear" w:color="auto" w:fill="F79443"/>
            <w:vAlign w:val="center"/>
          </w:tcPr>
          <w:p w:rsidR="001449F9" w:rsidRPr="005F4DF1" w:rsidRDefault="001449F9" w:rsidP="00F675DA">
            <w:pPr>
              <w:rPr>
                <w:rFonts w:ascii="Cambria" w:hAnsi="Cambria" w:cs="Calibri"/>
                <w:b/>
                <w:sz w:val="18"/>
                <w:szCs w:val="18"/>
                <w:u w:color="000000"/>
              </w:rPr>
            </w:pPr>
            <w:r w:rsidRPr="005F4DF1">
              <w:rPr>
                <w:rFonts w:ascii="Cambria" w:hAnsi="Cambria" w:cs="Calibri"/>
                <w:b/>
                <w:bCs/>
                <w:sz w:val="18"/>
                <w:szCs w:val="18"/>
                <w:u w:color="000000"/>
                <w:lang w:val="en"/>
              </w:rPr>
              <w:lastRenderedPageBreak/>
              <w:t>The path to building political-electoral representation for indigenous communities and Afro-Mexican communities in the State of Guerrero.</w:t>
            </w:r>
          </w:p>
        </w:tc>
        <w:tc>
          <w:tcPr>
            <w:tcW w:w="1677" w:type="dxa"/>
            <w:shd w:val="clear" w:color="auto" w:fill="FDE9D9"/>
            <w:vAlign w:val="center"/>
          </w:tcPr>
          <w:p w:rsidR="001449F9" w:rsidRPr="005F4DF1" w:rsidRDefault="00BB34A5" w:rsidP="00F675DA">
            <w:pPr>
              <w:rPr>
                <w:rFonts w:ascii="Cambria" w:hAnsi="Cambria" w:cs="Calibri"/>
                <w:sz w:val="18"/>
                <w:szCs w:val="18"/>
                <w:u w:color="000000"/>
              </w:rPr>
            </w:pPr>
            <w:r w:rsidRPr="005F4DF1">
              <w:rPr>
                <w:rFonts w:ascii="Cambria" w:hAnsi="Cambria" w:cs="Calibri"/>
                <w:sz w:val="18"/>
                <w:szCs w:val="18"/>
                <w:u w:color="000000"/>
                <w:lang w:val="en"/>
              </w:rPr>
              <w:t>DPLF, civil society organizations of the State of Guerrero.</w:t>
            </w:r>
          </w:p>
        </w:tc>
        <w:tc>
          <w:tcPr>
            <w:tcW w:w="1491" w:type="dxa"/>
            <w:shd w:val="clear" w:color="auto" w:fill="FDE9D9"/>
            <w:vAlign w:val="center"/>
          </w:tcPr>
          <w:p w:rsidR="001449F9" w:rsidRPr="005F4DF1" w:rsidRDefault="001449F9" w:rsidP="00F675DA">
            <w:pPr>
              <w:rPr>
                <w:rFonts w:ascii="Cambria" w:hAnsi="Cambria" w:cs="Calibri"/>
                <w:sz w:val="18"/>
                <w:szCs w:val="18"/>
                <w:u w:color="000000"/>
              </w:rPr>
            </w:pPr>
            <w:r w:rsidRPr="005F4DF1">
              <w:rPr>
                <w:rFonts w:ascii="Cambria" w:hAnsi="Cambria" w:cs="Calibri"/>
                <w:sz w:val="18"/>
                <w:szCs w:val="18"/>
                <w:u w:color="000000"/>
                <w:lang w:val="en"/>
              </w:rPr>
              <w:t>Authorities, officials, academics, and civil society organizations.</w:t>
            </w:r>
          </w:p>
        </w:tc>
        <w:tc>
          <w:tcPr>
            <w:tcW w:w="1620" w:type="dxa"/>
            <w:shd w:val="clear" w:color="auto" w:fill="FDE9D9"/>
            <w:vAlign w:val="center"/>
          </w:tcPr>
          <w:p w:rsidR="001449F9" w:rsidRPr="005F4DF1" w:rsidRDefault="001449F9" w:rsidP="00F675DA">
            <w:pPr>
              <w:rPr>
                <w:rFonts w:ascii="Cambria" w:hAnsi="Cambria" w:cs="Calibri"/>
                <w:sz w:val="18"/>
                <w:szCs w:val="18"/>
                <w:u w:color="000000"/>
              </w:rPr>
            </w:pPr>
            <w:r w:rsidRPr="005F4DF1">
              <w:rPr>
                <w:rFonts w:ascii="Cambria" w:hAnsi="Cambria" w:cs="Calibri"/>
                <w:sz w:val="18"/>
                <w:szCs w:val="18"/>
                <w:u w:color="000000"/>
                <w:lang w:val="en"/>
              </w:rPr>
              <w:t>Campeche, Mexico.</w:t>
            </w:r>
          </w:p>
        </w:tc>
        <w:tc>
          <w:tcPr>
            <w:tcW w:w="1530" w:type="dxa"/>
            <w:shd w:val="clear" w:color="auto" w:fill="FDE9D9"/>
            <w:vAlign w:val="center"/>
          </w:tcPr>
          <w:p w:rsidR="001449F9" w:rsidRPr="005F4DF1" w:rsidRDefault="001449F9" w:rsidP="00F675DA">
            <w:pPr>
              <w:rPr>
                <w:rFonts w:ascii="Cambria" w:hAnsi="Cambria" w:cs="Calibri"/>
                <w:sz w:val="18"/>
                <w:szCs w:val="18"/>
                <w:u w:color="000000"/>
              </w:rPr>
            </w:pPr>
            <w:r w:rsidRPr="005F4DF1">
              <w:rPr>
                <w:rFonts w:ascii="Cambria" w:hAnsi="Cambria" w:cs="Calibri"/>
                <w:sz w:val="18"/>
                <w:szCs w:val="18"/>
                <w:u w:color="000000"/>
                <w:lang w:val="en"/>
              </w:rPr>
              <w:t>March 7-9</w:t>
            </w:r>
          </w:p>
        </w:tc>
        <w:tc>
          <w:tcPr>
            <w:tcW w:w="1479" w:type="dxa"/>
            <w:shd w:val="clear" w:color="auto" w:fill="FDE9D9"/>
            <w:vAlign w:val="center"/>
          </w:tcPr>
          <w:p w:rsidR="001449F9" w:rsidRPr="005F4DF1" w:rsidRDefault="001449F9" w:rsidP="00F675DA">
            <w:pPr>
              <w:rPr>
                <w:rFonts w:ascii="Cambria" w:hAnsi="Cambria"/>
                <w:sz w:val="18"/>
                <w:szCs w:val="18"/>
              </w:rPr>
            </w:pPr>
            <w:r w:rsidRPr="005F4DF1">
              <w:rPr>
                <w:rFonts w:ascii="Cambria" w:hAnsi="Cambria" w:cs="Calibri"/>
                <w:sz w:val="18"/>
                <w:szCs w:val="18"/>
                <w:u w:color="000000"/>
                <w:lang w:val="en"/>
              </w:rPr>
              <w:t>Promote the standards of the Inter-American Human Rights System.</w:t>
            </w:r>
          </w:p>
        </w:tc>
      </w:tr>
      <w:tr w:rsidR="005A66A6" w:rsidRPr="005F4DF1" w:rsidTr="00173007">
        <w:trPr>
          <w:jc w:val="center"/>
        </w:trPr>
        <w:tc>
          <w:tcPr>
            <w:tcW w:w="1777" w:type="dxa"/>
            <w:shd w:val="clear" w:color="auto" w:fill="F79443"/>
            <w:vAlign w:val="center"/>
          </w:tcPr>
          <w:p w:rsidR="005A66A6" w:rsidRPr="005F4DF1" w:rsidRDefault="004D1842" w:rsidP="00F675DA">
            <w:pPr>
              <w:rPr>
                <w:rFonts w:ascii="Cambria" w:hAnsi="Cambria" w:cs="Calibri"/>
                <w:b/>
                <w:sz w:val="18"/>
                <w:szCs w:val="18"/>
                <w:u w:color="000000"/>
              </w:rPr>
            </w:pPr>
            <w:r w:rsidRPr="005F4DF1">
              <w:rPr>
                <w:rFonts w:ascii="Cambria" w:hAnsi="Cambria" w:cs="Calibri"/>
                <w:b/>
                <w:bCs/>
                <w:sz w:val="18"/>
                <w:szCs w:val="18"/>
                <w:u w:color="000000"/>
                <w:lang w:val="en"/>
              </w:rPr>
              <w:t>Panel: Rights of indigenous women: a vital tool to guarantee gender equality and economic and social empowerment.</w:t>
            </w:r>
          </w:p>
        </w:tc>
        <w:tc>
          <w:tcPr>
            <w:tcW w:w="1677" w:type="dxa"/>
            <w:shd w:val="clear" w:color="auto" w:fill="FDE9D9"/>
            <w:vAlign w:val="center"/>
          </w:tcPr>
          <w:p w:rsidR="005A66A6" w:rsidRPr="005F4DF1" w:rsidRDefault="009231A6" w:rsidP="00F675DA">
            <w:pPr>
              <w:rPr>
                <w:rFonts w:ascii="Cambria" w:hAnsi="Cambria" w:cs="Calibri"/>
                <w:sz w:val="18"/>
                <w:szCs w:val="18"/>
                <w:u w:color="000000"/>
              </w:rPr>
            </w:pPr>
            <w:r w:rsidRPr="005F4DF1">
              <w:rPr>
                <w:rFonts w:ascii="Cambria" w:hAnsi="Cambria" w:cs="Calibri"/>
                <w:sz w:val="18"/>
                <w:szCs w:val="18"/>
                <w:u w:color="000000"/>
                <w:lang w:val="en"/>
              </w:rPr>
              <w:t>United Nations.</w:t>
            </w:r>
          </w:p>
        </w:tc>
        <w:tc>
          <w:tcPr>
            <w:tcW w:w="1491" w:type="dxa"/>
            <w:shd w:val="clear" w:color="auto" w:fill="FDE9D9"/>
            <w:vAlign w:val="center"/>
          </w:tcPr>
          <w:p w:rsidR="005A66A6" w:rsidRPr="005F4DF1" w:rsidRDefault="005A66A6" w:rsidP="00F675DA">
            <w:pPr>
              <w:rPr>
                <w:rFonts w:ascii="Cambria" w:hAnsi="Cambria" w:cs="Calibri"/>
                <w:sz w:val="18"/>
                <w:szCs w:val="18"/>
                <w:u w:color="000000"/>
              </w:rPr>
            </w:pPr>
            <w:r w:rsidRPr="005F4DF1">
              <w:rPr>
                <w:rFonts w:ascii="Cambria" w:hAnsi="Cambria"/>
                <w:sz w:val="18"/>
                <w:szCs w:val="18"/>
                <w:lang w:val="en"/>
              </w:rPr>
              <w:t>State representatives, authorities, officials, academics, and civil society organizations.</w:t>
            </w:r>
          </w:p>
        </w:tc>
        <w:tc>
          <w:tcPr>
            <w:tcW w:w="1620" w:type="dxa"/>
            <w:shd w:val="clear" w:color="auto" w:fill="FDE9D9"/>
            <w:vAlign w:val="center"/>
          </w:tcPr>
          <w:p w:rsidR="005A66A6" w:rsidRPr="005F4DF1" w:rsidRDefault="005A66A6" w:rsidP="00F675DA">
            <w:pPr>
              <w:rPr>
                <w:rFonts w:ascii="Cambria" w:hAnsi="Cambria" w:cs="Calibri"/>
                <w:sz w:val="18"/>
                <w:szCs w:val="18"/>
                <w:u w:color="000000"/>
              </w:rPr>
            </w:pPr>
            <w:r w:rsidRPr="005F4DF1">
              <w:rPr>
                <w:rFonts w:ascii="Cambria" w:hAnsi="Cambria" w:cs="Calibri"/>
                <w:sz w:val="18"/>
                <w:szCs w:val="18"/>
                <w:u w:color="000000"/>
                <w:lang w:val="en"/>
              </w:rPr>
              <w:t xml:space="preserve">New York, USA </w:t>
            </w:r>
          </w:p>
        </w:tc>
        <w:tc>
          <w:tcPr>
            <w:tcW w:w="1530" w:type="dxa"/>
            <w:shd w:val="clear" w:color="auto" w:fill="FDE9D9"/>
            <w:vAlign w:val="center"/>
          </w:tcPr>
          <w:p w:rsidR="005A66A6" w:rsidRPr="005F4DF1" w:rsidRDefault="008C2859" w:rsidP="00F675DA">
            <w:pPr>
              <w:rPr>
                <w:rFonts w:ascii="Cambria" w:hAnsi="Cambria" w:cs="Calibri"/>
                <w:sz w:val="18"/>
                <w:szCs w:val="18"/>
                <w:u w:color="000000"/>
              </w:rPr>
            </w:pPr>
            <w:r w:rsidRPr="005F4DF1">
              <w:rPr>
                <w:rFonts w:ascii="Cambria" w:hAnsi="Cambria"/>
                <w:sz w:val="18"/>
                <w:szCs w:val="18"/>
                <w:lang w:val="en"/>
              </w:rPr>
              <w:t>March 12-23</w:t>
            </w:r>
          </w:p>
        </w:tc>
        <w:tc>
          <w:tcPr>
            <w:tcW w:w="1479" w:type="dxa"/>
            <w:shd w:val="clear" w:color="auto" w:fill="FDE9D9"/>
          </w:tcPr>
          <w:p w:rsidR="005A66A6" w:rsidRPr="005F4DF1" w:rsidRDefault="00173007" w:rsidP="00F675DA">
            <w:pPr>
              <w:rPr>
                <w:rFonts w:ascii="Cambria" w:hAnsi="Cambria" w:cs="Calibri"/>
                <w:sz w:val="18"/>
                <w:szCs w:val="18"/>
                <w:u w:color="000000"/>
              </w:rPr>
            </w:pPr>
            <w:r w:rsidRPr="005F4DF1">
              <w:rPr>
                <w:rFonts w:ascii="Cambria" w:hAnsi="Cambria" w:cs="Calibri"/>
                <w:sz w:val="18"/>
                <w:szCs w:val="18"/>
                <w:u w:color="000000"/>
                <w:lang w:val="en"/>
              </w:rPr>
              <w:t xml:space="preserve">Promote the standards of the Inter-American Human Rights System. Parallel event in the framework of the 62nd session of the Committee on the Legal and Social Status of Women. </w:t>
            </w:r>
          </w:p>
        </w:tc>
      </w:tr>
      <w:tr w:rsidR="00230138" w:rsidRPr="005F4DF1" w:rsidTr="00173007">
        <w:trPr>
          <w:jc w:val="center"/>
        </w:trPr>
        <w:tc>
          <w:tcPr>
            <w:tcW w:w="1777" w:type="dxa"/>
            <w:shd w:val="clear" w:color="auto" w:fill="F79443"/>
            <w:vAlign w:val="center"/>
          </w:tcPr>
          <w:p w:rsidR="00230138" w:rsidRPr="005F4DF1" w:rsidRDefault="000B6DEC" w:rsidP="00F675DA">
            <w:pPr>
              <w:rPr>
                <w:rFonts w:ascii="Cambria" w:hAnsi="Cambria" w:cs="Calibri"/>
                <w:b/>
                <w:sz w:val="18"/>
                <w:szCs w:val="18"/>
                <w:u w:color="000000"/>
              </w:rPr>
            </w:pPr>
            <w:r w:rsidRPr="005F4DF1">
              <w:rPr>
                <w:rFonts w:ascii="Cambria" w:hAnsi="Cambria" w:cs="Calibri"/>
                <w:b/>
                <w:bCs/>
                <w:sz w:val="18"/>
                <w:szCs w:val="18"/>
                <w:u w:color="000000"/>
                <w:lang w:val="en"/>
              </w:rPr>
              <w:t>Panel: Collective rights of indigenous peoples to land in Brazil: context, challenges and recommendations.</w:t>
            </w:r>
          </w:p>
        </w:tc>
        <w:tc>
          <w:tcPr>
            <w:tcW w:w="1677" w:type="dxa"/>
            <w:shd w:val="clear" w:color="auto" w:fill="FDE9D9"/>
            <w:vAlign w:val="center"/>
          </w:tcPr>
          <w:p w:rsidR="00230138" w:rsidRPr="005F4DF1" w:rsidRDefault="00230138" w:rsidP="00F675DA">
            <w:pPr>
              <w:rPr>
                <w:rFonts w:ascii="Cambria" w:hAnsi="Cambria" w:cs="Calibri"/>
                <w:sz w:val="18"/>
                <w:szCs w:val="18"/>
                <w:u w:color="000000"/>
              </w:rPr>
            </w:pPr>
            <w:r w:rsidRPr="005F4DF1">
              <w:rPr>
                <w:rFonts w:ascii="Cambria" w:hAnsi="Cambria" w:cs="Calibri"/>
                <w:sz w:val="18"/>
                <w:szCs w:val="18"/>
                <w:u w:color="000000"/>
                <w:lang w:val="en"/>
              </w:rPr>
              <w:t>UN</w:t>
            </w:r>
          </w:p>
        </w:tc>
        <w:tc>
          <w:tcPr>
            <w:tcW w:w="1491" w:type="dxa"/>
            <w:shd w:val="clear" w:color="auto" w:fill="FDE9D9"/>
            <w:vAlign w:val="center"/>
          </w:tcPr>
          <w:p w:rsidR="00230138" w:rsidRPr="005F4DF1" w:rsidRDefault="00230138" w:rsidP="00F675DA">
            <w:pPr>
              <w:pStyle w:val="CorpoA"/>
              <w:spacing w:after="0" w:line="240" w:lineRule="auto"/>
              <w:rPr>
                <w:rFonts w:ascii="Cambria" w:eastAsia="Times New Roman" w:hAnsi="Cambria"/>
                <w:sz w:val="18"/>
                <w:szCs w:val="18"/>
                <w:lang w:val="en-US"/>
              </w:rPr>
            </w:pPr>
            <w:r w:rsidRPr="005F4DF1">
              <w:rPr>
                <w:rFonts w:ascii="Cambria" w:eastAsia="Times New Roman" w:hAnsi="Cambria"/>
                <w:color w:val="auto"/>
                <w:sz w:val="18"/>
                <w:szCs w:val="18"/>
                <w:lang w:val="en"/>
              </w:rPr>
              <w:t>State representatives, authorities, officials, academics, and civil society organizations.</w:t>
            </w:r>
          </w:p>
        </w:tc>
        <w:tc>
          <w:tcPr>
            <w:tcW w:w="1620" w:type="dxa"/>
            <w:shd w:val="clear" w:color="auto" w:fill="FDE9D9"/>
            <w:vAlign w:val="center"/>
          </w:tcPr>
          <w:p w:rsidR="00230138" w:rsidRPr="005F4DF1" w:rsidRDefault="00230138" w:rsidP="00F675DA">
            <w:pPr>
              <w:rPr>
                <w:rFonts w:ascii="Cambria" w:hAnsi="Cambria" w:cs="Calibri"/>
                <w:sz w:val="18"/>
                <w:szCs w:val="18"/>
                <w:u w:color="000000"/>
              </w:rPr>
            </w:pPr>
            <w:r w:rsidRPr="005F4DF1">
              <w:rPr>
                <w:rFonts w:ascii="Cambria" w:hAnsi="Cambria" w:cs="Calibri"/>
                <w:sz w:val="18"/>
                <w:szCs w:val="18"/>
                <w:u w:color="000000"/>
                <w:lang w:val="en"/>
              </w:rPr>
              <w:t xml:space="preserve">New York, USA </w:t>
            </w:r>
          </w:p>
        </w:tc>
        <w:tc>
          <w:tcPr>
            <w:tcW w:w="1530" w:type="dxa"/>
            <w:shd w:val="clear" w:color="auto" w:fill="FDE9D9"/>
            <w:vAlign w:val="center"/>
          </w:tcPr>
          <w:p w:rsidR="00230138" w:rsidRPr="005F4DF1" w:rsidRDefault="00230138" w:rsidP="00F675DA">
            <w:pPr>
              <w:pStyle w:val="CorpoA"/>
              <w:spacing w:after="0" w:line="240" w:lineRule="auto"/>
              <w:rPr>
                <w:rFonts w:ascii="Cambria" w:eastAsia="Times New Roman" w:hAnsi="Cambria"/>
                <w:sz w:val="18"/>
                <w:szCs w:val="18"/>
              </w:rPr>
            </w:pPr>
            <w:r w:rsidRPr="005F4DF1">
              <w:rPr>
                <w:rFonts w:ascii="Cambria" w:eastAsia="Times New Roman" w:hAnsi="Cambria"/>
                <w:color w:val="auto"/>
                <w:sz w:val="18"/>
                <w:szCs w:val="18"/>
                <w:lang w:val="en"/>
              </w:rPr>
              <w:t>April 17</w:t>
            </w:r>
          </w:p>
        </w:tc>
        <w:tc>
          <w:tcPr>
            <w:tcW w:w="1479" w:type="dxa"/>
            <w:shd w:val="clear" w:color="auto" w:fill="FDE9D9"/>
          </w:tcPr>
          <w:p w:rsidR="00230138" w:rsidRPr="005F4DF1" w:rsidRDefault="00173007" w:rsidP="00F675DA">
            <w:pPr>
              <w:rPr>
                <w:rFonts w:ascii="Cambria" w:hAnsi="Cambria" w:cs="Calibri"/>
                <w:b/>
                <w:sz w:val="18"/>
                <w:szCs w:val="18"/>
                <w:u w:color="000000"/>
              </w:rPr>
            </w:pPr>
            <w:r w:rsidRPr="005F4DF1">
              <w:rPr>
                <w:rFonts w:ascii="Cambria" w:hAnsi="Cambria" w:cs="Calibri"/>
                <w:sz w:val="18"/>
                <w:szCs w:val="18"/>
                <w:u w:color="000000"/>
                <w:lang w:val="en"/>
              </w:rPr>
              <w:t>Promote the standards of the Inter-American Human Rights System. Parallel event in the framework of the 17th Session - United Nations Permanent Forum on Indigenous Issues.</w:t>
            </w:r>
          </w:p>
        </w:tc>
      </w:tr>
      <w:tr w:rsidR="005D2D8D" w:rsidRPr="005F4DF1" w:rsidTr="00173007">
        <w:trPr>
          <w:jc w:val="center"/>
        </w:trPr>
        <w:tc>
          <w:tcPr>
            <w:tcW w:w="1777" w:type="dxa"/>
            <w:shd w:val="clear" w:color="auto" w:fill="F79443"/>
            <w:vAlign w:val="center"/>
          </w:tcPr>
          <w:p w:rsidR="005D2D8D" w:rsidRPr="005F4DF1" w:rsidRDefault="005D2D8D" w:rsidP="005D2D8D">
            <w:pPr>
              <w:rPr>
                <w:rFonts w:ascii="Cambria" w:hAnsi="Cambria" w:cs="Calibri"/>
                <w:b/>
                <w:bCs/>
                <w:sz w:val="18"/>
                <w:szCs w:val="18"/>
                <w:u w:color="000000"/>
                <w:lang w:val="en"/>
              </w:rPr>
            </w:pPr>
            <w:r w:rsidRPr="005F4DF1">
              <w:rPr>
                <w:rFonts w:ascii="Cambria" w:hAnsi="Cambria" w:cs="Calibri"/>
                <w:b/>
                <w:bCs/>
                <w:sz w:val="18"/>
                <w:szCs w:val="18"/>
                <w:u w:color="000000"/>
              </w:rPr>
              <w:br/>
              <w:t>Meeting on Human Rights Report and Pan-Amazonian</w:t>
            </w:r>
          </w:p>
        </w:tc>
        <w:tc>
          <w:tcPr>
            <w:tcW w:w="1677" w:type="dxa"/>
            <w:shd w:val="clear" w:color="auto" w:fill="FDE9D9"/>
            <w:vAlign w:val="center"/>
          </w:tcPr>
          <w:p w:rsidR="005D2D8D" w:rsidRPr="005F4DF1" w:rsidRDefault="005D2D8D" w:rsidP="005D2D8D">
            <w:pPr>
              <w:rPr>
                <w:rFonts w:ascii="Cambria" w:hAnsi="Cambria" w:cs="Calibri"/>
                <w:sz w:val="18"/>
                <w:szCs w:val="18"/>
                <w:u w:color="000000"/>
                <w:lang w:val="es-ES" w:eastAsia="es-US"/>
              </w:rPr>
            </w:pPr>
            <w:r w:rsidRPr="005F4DF1">
              <w:rPr>
                <w:rFonts w:ascii="Cambria" w:hAnsi="Cambria" w:cs="Calibri"/>
                <w:sz w:val="18"/>
                <w:szCs w:val="18"/>
                <w:u w:color="000000"/>
                <w:lang w:val="es-ES" w:eastAsia="es-US"/>
              </w:rPr>
              <w:t xml:space="preserve">Red Eclesial </w:t>
            </w:r>
            <w:proofErr w:type="spellStart"/>
            <w:r w:rsidRPr="005F4DF1">
              <w:rPr>
                <w:rFonts w:ascii="Cambria" w:hAnsi="Cambria" w:cs="Calibri"/>
                <w:sz w:val="18"/>
                <w:szCs w:val="18"/>
                <w:u w:color="000000"/>
                <w:lang w:val="es-ES" w:eastAsia="es-US"/>
              </w:rPr>
              <w:t>Panamazónica</w:t>
            </w:r>
            <w:proofErr w:type="spellEnd"/>
          </w:p>
        </w:tc>
        <w:tc>
          <w:tcPr>
            <w:tcW w:w="1491" w:type="dxa"/>
            <w:shd w:val="clear" w:color="auto" w:fill="FDE9D9"/>
            <w:vAlign w:val="center"/>
          </w:tcPr>
          <w:p w:rsidR="005D2D8D" w:rsidRPr="005F4DF1" w:rsidRDefault="005D2D8D" w:rsidP="005D2D8D">
            <w:pPr>
              <w:rPr>
                <w:rFonts w:ascii="Cambria" w:hAnsi="Cambria" w:cs="Calibri"/>
                <w:u w:color="000000"/>
              </w:rPr>
            </w:pPr>
            <w:r w:rsidRPr="005F4DF1">
              <w:rPr>
                <w:rFonts w:ascii="Cambria" w:hAnsi="Cambria" w:cs="Calibri"/>
                <w:sz w:val="18"/>
                <w:szCs w:val="18"/>
                <w:u w:color="000000"/>
                <w:lang w:val="en"/>
              </w:rPr>
              <w:t xml:space="preserve">Experts on the subject, </w:t>
            </w:r>
            <w:r w:rsidRPr="005F4DF1">
              <w:rPr>
                <w:rFonts w:ascii="Cambria" w:hAnsi="Cambria"/>
                <w:sz w:val="18"/>
                <w:szCs w:val="18"/>
                <w:lang w:val="en"/>
              </w:rPr>
              <w:t>and civil society organizations.</w:t>
            </w:r>
          </w:p>
        </w:tc>
        <w:tc>
          <w:tcPr>
            <w:tcW w:w="1620" w:type="dxa"/>
            <w:shd w:val="clear" w:color="auto" w:fill="FDE9D9"/>
            <w:vAlign w:val="center"/>
          </w:tcPr>
          <w:p w:rsidR="005D2D8D" w:rsidRPr="005F4DF1" w:rsidRDefault="005D2D8D" w:rsidP="005D2D8D">
            <w:pPr>
              <w:rPr>
                <w:rFonts w:ascii="Cambria" w:hAnsi="Cambria" w:cs="Calibri"/>
                <w:sz w:val="18"/>
                <w:szCs w:val="18"/>
                <w:u w:color="000000"/>
                <w:lang w:val="es-ES" w:eastAsia="es-US"/>
              </w:rPr>
            </w:pPr>
            <w:r w:rsidRPr="005F4DF1">
              <w:rPr>
                <w:rFonts w:ascii="Cambria" w:hAnsi="Cambria" w:cs="Calibri"/>
                <w:sz w:val="18"/>
                <w:szCs w:val="18"/>
                <w:u w:color="000000"/>
                <w:lang w:val="es-ES" w:eastAsia="es-US"/>
              </w:rPr>
              <w:t xml:space="preserve">Quito, Ecuador. </w:t>
            </w:r>
          </w:p>
        </w:tc>
        <w:tc>
          <w:tcPr>
            <w:tcW w:w="1530" w:type="dxa"/>
            <w:shd w:val="clear" w:color="auto" w:fill="FDE9D9"/>
            <w:vAlign w:val="center"/>
          </w:tcPr>
          <w:p w:rsidR="005D2D8D" w:rsidRPr="005F4DF1" w:rsidRDefault="005D2D8D" w:rsidP="005D2D8D">
            <w:pPr>
              <w:pStyle w:val="CorpoA"/>
              <w:spacing w:after="0" w:line="240" w:lineRule="auto"/>
              <w:rPr>
                <w:rFonts w:ascii="Cambria" w:eastAsia="Times New Roman" w:hAnsi="Cambria"/>
                <w:color w:val="auto"/>
                <w:sz w:val="18"/>
                <w:szCs w:val="18"/>
                <w:lang w:val="en"/>
              </w:rPr>
            </w:pPr>
            <w:r w:rsidRPr="005F4DF1">
              <w:rPr>
                <w:rFonts w:ascii="Cambria" w:eastAsia="Times New Roman" w:hAnsi="Cambria"/>
                <w:color w:val="auto"/>
                <w:sz w:val="18"/>
                <w:szCs w:val="18"/>
                <w:lang w:val="en"/>
              </w:rPr>
              <w:t>June 18-20</w:t>
            </w:r>
          </w:p>
        </w:tc>
        <w:tc>
          <w:tcPr>
            <w:tcW w:w="1479" w:type="dxa"/>
            <w:shd w:val="clear" w:color="auto" w:fill="FDE9D9"/>
          </w:tcPr>
          <w:p w:rsidR="005D2D8D" w:rsidRPr="005F4DF1" w:rsidRDefault="005D2D8D" w:rsidP="00AA6CF0">
            <w:pPr>
              <w:rPr>
                <w:rFonts w:ascii="Cambria" w:hAnsi="Cambria" w:cs="Calibri"/>
                <w:sz w:val="18"/>
                <w:szCs w:val="18"/>
                <w:u w:color="000000"/>
                <w:lang w:val="en"/>
              </w:rPr>
            </w:pPr>
            <w:r w:rsidRPr="005F4DF1">
              <w:rPr>
                <w:rFonts w:ascii="Cambria" w:hAnsi="Cambria" w:cs="Calibri"/>
                <w:sz w:val="18"/>
                <w:szCs w:val="18"/>
                <w:u w:color="000000"/>
              </w:rPr>
              <w:t>Academic visit to the Catholic University: Promotion and dissemination of human rights and Pa-</w:t>
            </w:r>
            <w:proofErr w:type="spellStart"/>
            <w:r w:rsidRPr="005F4DF1">
              <w:rPr>
                <w:rFonts w:ascii="Cambria" w:hAnsi="Cambria" w:cs="Calibri"/>
                <w:sz w:val="18"/>
                <w:szCs w:val="18"/>
                <w:u w:color="000000"/>
              </w:rPr>
              <w:t>Anamazon</w:t>
            </w:r>
            <w:proofErr w:type="spellEnd"/>
            <w:r w:rsidRPr="005F4DF1">
              <w:rPr>
                <w:rFonts w:ascii="Cambria" w:hAnsi="Cambria" w:cs="Calibri"/>
                <w:sz w:val="18"/>
                <w:szCs w:val="18"/>
                <w:u w:color="000000"/>
              </w:rPr>
              <w:t xml:space="preserve">. </w:t>
            </w:r>
            <w:r w:rsidR="00AA6CF0" w:rsidRPr="005F4DF1">
              <w:rPr>
                <w:rFonts w:ascii="Cambria" w:hAnsi="Cambria" w:cs="Calibri"/>
                <w:sz w:val="18"/>
                <w:szCs w:val="18"/>
                <w:u w:color="000000"/>
              </w:rPr>
              <w:t xml:space="preserve">Participation of </w:t>
            </w:r>
            <w:r w:rsidRPr="005F4DF1">
              <w:rPr>
                <w:rFonts w:ascii="Cambria" w:hAnsi="Cambria" w:cs="Calibri"/>
                <w:sz w:val="18"/>
                <w:szCs w:val="18"/>
                <w:u w:color="000000"/>
              </w:rPr>
              <w:t>Commissioner Antonia Urrejola</w:t>
            </w:r>
            <w:r w:rsidR="006D5606" w:rsidRPr="005F4DF1">
              <w:rPr>
                <w:rFonts w:ascii="Cambria" w:hAnsi="Cambria" w:cs="Calibri"/>
                <w:sz w:val="18"/>
                <w:szCs w:val="18"/>
                <w:u w:color="000000"/>
              </w:rPr>
              <w:t>.</w:t>
            </w:r>
          </w:p>
        </w:tc>
      </w:tr>
      <w:tr w:rsidR="005D2D8D" w:rsidRPr="005F4DF1" w:rsidTr="00173007">
        <w:trPr>
          <w:jc w:val="center"/>
        </w:trPr>
        <w:tc>
          <w:tcPr>
            <w:tcW w:w="1777" w:type="dxa"/>
            <w:shd w:val="clear" w:color="auto" w:fill="F79443"/>
            <w:vAlign w:val="center"/>
          </w:tcPr>
          <w:p w:rsidR="005D2D8D" w:rsidRPr="005F4DF1" w:rsidRDefault="005D2D8D" w:rsidP="005D2D8D">
            <w:pPr>
              <w:rPr>
                <w:rFonts w:ascii="Cambria" w:hAnsi="Cambria" w:cs="Calibri"/>
                <w:b/>
                <w:sz w:val="18"/>
                <w:szCs w:val="18"/>
                <w:u w:color="000000"/>
              </w:rPr>
            </w:pPr>
            <w:r w:rsidRPr="005F4DF1">
              <w:rPr>
                <w:rFonts w:ascii="Cambria" w:hAnsi="Cambria" w:cs="Calibri"/>
                <w:b/>
                <w:bCs/>
                <w:sz w:val="18"/>
                <w:szCs w:val="18"/>
                <w:u w:color="000000"/>
                <w:lang w:val="en"/>
              </w:rPr>
              <w:t>First Expert Meeting on Indigenous Health in the Americas.</w:t>
            </w:r>
          </w:p>
        </w:tc>
        <w:tc>
          <w:tcPr>
            <w:tcW w:w="1677" w:type="dxa"/>
            <w:shd w:val="clear" w:color="auto" w:fill="FDE9D9"/>
            <w:vAlign w:val="center"/>
          </w:tcPr>
          <w:p w:rsidR="005D2D8D" w:rsidRPr="005F4DF1" w:rsidRDefault="005D2D8D" w:rsidP="005D2D8D">
            <w:pPr>
              <w:rPr>
                <w:rFonts w:ascii="Cambria" w:hAnsi="Cambria" w:cs="Calibri"/>
                <w:u w:color="000000"/>
              </w:rPr>
            </w:pPr>
            <w:r w:rsidRPr="005F4DF1">
              <w:rPr>
                <w:rFonts w:ascii="Cambria" w:hAnsi="Cambria" w:cs="Calibri"/>
                <w:sz w:val="18"/>
                <w:szCs w:val="18"/>
                <w:u w:color="000000"/>
                <w:lang w:val="en"/>
              </w:rPr>
              <w:t xml:space="preserve">IACHR, PAHO </w:t>
            </w:r>
          </w:p>
        </w:tc>
        <w:tc>
          <w:tcPr>
            <w:tcW w:w="1491" w:type="dxa"/>
            <w:shd w:val="clear" w:color="auto" w:fill="FDE9D9"/>
            <w:vAlign w:val="center"/>
          </w:tcPr>
          <w:p w:rsidR="005D2D8D" w:rsidRPr="005F4DF1" w:rsidRDefault="005D2D8D" w:rsidP="005D2D8D">
            <w:pPr>
              <w:rPr>
                <w:rFonts w:ascii="Cambria" w:hAnsi="Cambria" w:cs="Calibri"/>
                <w:u w:color="000000"/>
              </w:rPr>
            </w:pPr>
            <w:r w:rsidRPr="005F4DF1">
              <w:rPr>
                <w:rFonts w:ascii="Cambria" w:hAnsi="Cambria" w:cs="Calibri"/>
                <w:sz w:val="18"/>
                <w:szCs w:val="18"/>
                <w:u w:color="000000"/>
                <w:lang w:val="en"/>
              </w:rPr>
              <w:t>Experts on the subject</w:t>
            </w:r>
          </w:p>
        </w:tc>
        <w:tc>
          <w:tcPr>
            <w:tcW w:w="1620" w:type="dxa"/>
            <w:shd w:val="clear" w:color="auto" w:fill="FDE9D9"/>
            <w:vAlign w:val="center"/>
          </w:tcPr>
          <w:p w:rsidR="005D2D8D" w:rsidRPr="005F4DF1" w:rsidRDefault="005D2D8D" w:rsidP="005D2D8D">
            <w:pPr>
              <w:rPr>
                <w:rFonts w:ascii="Cambria" w:hAnsi="Cambria" w:cs="Calibri"/>
                <w:u w:color="000000"/>
              </w:rPr>
            </w:pPr>
            <w:r w:rsidRPr="005F4DF1">
              <w:rPr>
                <w:rFonts w:ascii="Cambria" w:hAnsi="Cambria" w:cs="Calibri"/>
                <w:sz w:val="18"/>
                <w:szCs w:val="18"/>
                <w:u w:color="000000"/>
                <w:lang w:val="en"/>
              </w:rPr>
              <w:t xml:space="preserve">Washington, D.C., United States of America. </w:t>
            </w:r>
          </w:p>
        </w:tc>
        <w:tc>
          <w:tcPr>
            <w:tcW w:w="1530" w:type="dxa"/>
            <w:shd w:val="clear" w:color="auto" w:fill="FDE9D9"/>
            <w:vAlign w:val="center"/>
          </w:tcPr>
          <w:p w:rsidR="005D2D8D" w:rsidRPr="005F4DF1" w:rsidRDefault="005D2D8D" w:rsidP="005D2D8D">
            <w:pPr>
              <w:rPr>
                <w:rFonts w:ascii="Cambria" w:hAnsi="Cambria" w:cs="Calibri"/>
                <w:u w:color="000000"/>
              </w:rPr>
            </w:pPr>
            <w:r w:rsidRPr="005F4DF1">
              <w:rPr>
                <w:rFonts w:ascii="Cambria" w:hAnsi="Cambria" w:cs="Calibri"/>
                <w:sz w:val="18"/>
                <w:szCs w:val="18"/>
                <w:u w:color="000000"/>
                <w:lang w:val="en"/>
              </w:rPr>
              <w:t>July 9</w:t>
            </w:r>
          </w:p>
        </w:tc>
        <w:tc>
          <w:tcPr>
            <w:tcW w:w="1479" w:type="dxa"/>
            <w:shd w:val="clear" w:color="auto" w:fill="FDE9D9"/>
          </w:tcPr>
          <w:p w:rsidR="005D2D8D" w:rsidRPr="005F4DF1" w:rsidRDefault="005D2D8D" w:rsidP="005D2D8D">
            <w:pPr>
              <w:rPr>
                <w:rFonts w:ascii="Cambria" w:eastAsia="MS Mincho" w:hAnsi="Cambria" w:cs="Calibri Light"/>
                <w:sz w:val="18"/>
                <w:szCs w:val="18"/>
                <w:u w:color="002060"/>
              </w:rPr>
            </w:pPr>
            <w:r w:rsidRPr="005F4DF1">
              <w:rPr>
                <w:rFonts w:ascii="Cambria" w:eastAsia="MS Mincho" w:hAnsi="Cambria" w:cs="Calibri Light"/>
                <w:sz w:val="18"/>
                <w:szCs w:val="18"/>
                <w:u w:color="002060"/>
                <w:lang w:val="en"/>
              </w:rPr>
              <w:t xml:space="preserve">Promotion and dissemination of standards on the subject, as well as the search for and establishment of spaces for collaboration among regional and </w:t>
            </w:r>
            <w:r w:rsidRPr="005F4DF1">
              <w:rPr>
                <w:rFonts w:ascii="Cambria" w:eastAsia="MS Mincho" w:hAnsi="Cambria" w:cs="Calibri Light"/>
                <w:sz w:val="18"/>
                <w:szCs w:val="18"/>
                <w:u w:color="002060"/>
                <w:lang w:val="en"/>
              </w:rPr>
              <w:lastRenderedPageBreak/>
              <w:t xml:space="preserve">international institutions.  </w:t>
            </w:r>
          </w:p>
        </w:tc>
      </w:tr>
      <w:tr w:rsidR="005D2D8D" w:rsidRPr="005F4DF1" w:rsidTr="00173007">
        <w:trPr>
          <w:jc w:val="center"/>
        </w:trPr>
        <w:tc>
          <w:tcPr>
            <w:tcW w:w="1777" w:type="dxa"/>
            <w:shd w:val="clear" w:color="auto" w:fill="F79443"/>
            <w:vAlign w:val="center"/>
          </w:tcPr>
          <w:p w:rsidR="005D2D8D" w:rsidRPr="005F4DF1" w:rsidRDefault="005D2D8D" w:rsidP="005D2D8D">
            <w:pPr>
              <w:rPr>
                <w:rFonts w:ascii="Cambria" w:hAnsi="Cambria"/>
                <w:b/>
                <w:sz w:val="18"/>
                <w:szCs w:val="18"/>
              </w:rPr>
            </w:pPr>
            <w:r w:rsidRPr="005F4DF1">
              <w:rPr>
                <w:rFonts w:ascii="Cambria" w:hAnsi="Cambria"/>
                <w:b/>
                <w:bCs/>
                <w:sz w:val="18"/>
                <w:szCs w:val="18"/>
                <w:u w:color="000000"/>
                <w:lang w:val="en"/>
              </w:rPr>
              <w:lastRenderedPageBreak/>
              <w:t xml:space="preserve">Dialog: </w:t>
            </w:r>
            <w:r w:rsidRPr="005F4DF1">
              <w:rPr>
                <w:rFonts w:ascii="Cambria" w:hAnsi="Cambria"/>
                <w:b/>
                <w:bCs/>
                <w:sz w:val="18"/>
                <w:szCs w:val="18"/>
                <w:lang w:val="en"/>
              </w:rPr>
              <w:t>Adopting mandates to advance the rights of indigenous peoples at the country level</w:t>
            </w:r>
          </w:p>
        </w:tc>
        <w:tc>
          <w:tcPr>
            <w:tcW w:w="1677" w:type="dxa"/>
            <w:shd w:val="clear" w:color="auto" w:fill="FDE9D9"/>
            <w:vAlign w:val="center"/>
          </w:tcPr>
          <w:p w:rsidR="005D2D8D" w:rsidRPr="005F4DF1" w:rsidRDefault="005D2D8D" w:rsidP="005D2D8D">
            <w:pPr>
              <w:pStyle w:val="CorpoA"/>
              <w:spacing w:after="0" w:line="240" w:lineRule="auto"/>
              <w:rPr>
                <w:rFonts w:ascii="Cambria" w:eastAsia="Times New Roman" w:hAnsi="Cambria"/>
              </w:rPr>
            </w:pPr>
            <w:r w:rsidRPr="005F4DF1">
              <w:rPr>
                <w:rFonts w:ascii="Cambria" w:eastAsia="Times New Roman" w:hAnsi="Cambria"/>
                <w:color w:val="auto"/>
                <w:sz w:val="18"/>
                <w:szCs w:val="18"/>
                <w:lang w:val="en"/>
              </w:rPr>
              <w:t>URPD</w:t>
            </w:r>
          </w:p>
        </w:tc>
        <w:tc>
          <w:tcPr>
            <w:tcW w:w="1491" w:type="dxa"/>
            <w:shd w:val="clear" w:color="auto" w:fill="FDE9D9"/>
            <w:vAlign w:val="center"/>
          </w:tcPr>
          <w:p w:rsidR="005D2D8D" w:rsidRPr="005F4DF1" w:rsidRDefault="005D2D8D" w:rsidP="005D2D8D">
            <w:pPr>
              <w:rPr>
                <w:rFonts w:ascii="Cambria" w:hAnsi="Cambria" w:cs="Calibri"/>
                <w:sz w:val="18"/>
                <w:szCs w:val="18"/>
                <w:u w:color="000000"/>
              </w:rPr>
            </w:pPr>
            <w:r w:rsidRPr="005F4DF1">
              <w:rPr>
                <w:rFonts w:ascii="Cambria" w:hAnsi="Cambria" w:cs="Calibri"/>
                <w:sz w:val="18"/>
                <w:szCs w:val="18"/>
                <w:u w:color="000000"/>
                <w:lang w:val="en"/>
              </w:rPr>
              <w:t>National and regional human rights institutions, and human rights institutions of indigenous peoples</w:t>
            </w:r>
          </w:p>
          <w:p w:rsidR="005D2D8D" w:rsidRPr="005F4DF1" w:rsidRDefault="005D2D8D" w:rsidP="005D2D8D">
            <w:pPr>
              <w:pStyle w:val="CorpoA"/>
              <w:spacing w:after="0" w:line="240" w:lineRule="auto"/>
              <w:rPr>
                <w:rFonts w:ascii="Cambria" w:eastAsia="Times New Roman" w:hAnsi="Cambria"/>
                <w:sz w:val="18"/>
                <w:szCs w:val="18"/>
                <w:lang w:val="en-US"/>
              </w:rPr>
            </w:pPr>
          </w:p>
          <w:p w:rsidR="005D2D8D" w:rsidRPr="005F4DF1" w:rsidRDefault="005D2D8D" w:rsidP="005D2D8D">
            <w:pPr>
              <w:rPr>
                <w:rFonts w:ascii="Cambria" w:hAnsi="Cambria"/>
                <w:sz w:val="18"/>
                <w:szCs w:val="18"/>
              </w:rPr>
            </w:pPr>
          </w:p>
          <w:p w:rsidR="005D2D8D" w:rsidRPr="005F4DF1" w:rsidRDefault="005D2D8D" w:rsidP="005D2D8D">
            <w:pPr>
              <w:pStyle w:val="CorpoA"/>
              <w:spacing w:after="0" w:line="240" w:lineRule="auto"/>
              <w:rPr>
                <w:rFonts w:ascii="Cambria" w:eastAsia="Times New Roman" w:hAnsi="Cambria"/>
                <w:sz w:val="18"/>
                <w:szCs w:val="18"/>
                <w:lang w:val="en-US"/>
              </w:rPr>
            </w:pPr>
          </w:p>
        </w:tc>
        <w:tc>
          <w:tcPr>
            <w:tcW w:w="1620" w:type="dxa"/>
            <w:shd w:val="clear" w:color="auto" w:fill="FDE9D9"/>
            <w:vAlign w:val="center"/>
          </w:tcPr>
          <w:p w:rsidR="005D2D8D" w:rsidRPr="005F4DF1" w:rsidRDefault="005D2D8D" w:rsidP="005D2D8D">
            <w:pPr>
              <w:pStyle w:val="CorpoA"/>
              <w:spacing w:after="0" w:line="240" w:lineRule="auto"/>
              <w:rPr>
                <w:rFonts w:ascii="Cambria" w:eastAsia="Times New Roman" w:hAnsi="Cambria"/>
              </w:rPr>
            </w:pPr>
            <w:r w:rsidRPr="005F4DF1">
              <w:rPr>
                <w:rFonts w:ascii="Cambria" w:eastAsia="Times New Roman" w:hAnsi="Cambria"/>
                <w:color w:val="auto"/>
                <w:sz w:val="18"/>
                <w:szCs w:val="18"/>
                <w:lang w:val="en"/>
              </w:rPr>
              <w:t>Geneva, Switzerland.</w:t>
            </w:r>
          </w:p>
        </w:tc>
        <w:tc>
          <w:tcPr>
            <w:tcW w:w="1530" w:type="dxa"/>
            <w:shd w:val="clear" w:color="auto" w:fill="FDE9D9"/>
            <w:vAlign w:val="center"/>
          </w:tcPr>
          <w:p w:rsidR="005D2D8D" w:rsidRPr="005F4DF1" w:rsidRDefault="005D2D8D" w:rsidP="005D2D8D">
            <w:pPr>
              <w:pStyle w:val="CorpoA"/>
              <w:spacing w:after="0" w:line="240" w:lineRule="auto"/>
              <w:rPr>
                <w:rFonts w:ascii="Cambria" w:eastAsia="Times New Roman" w:hAnsi="Cambria"/>
              </w:rPr>
            </w:pPr>
            <w:r w:rsidRPr="005F4DF1">
              <w:rPr>
                <w:rFonts w:ascii="Cambria" w:eastAsia="Times New Roman" w:hAnsi="Cambria"/>
                <w:color w:val="auto"/>
                <w:sz w:val="18"/>
                <w:szCs w:val="18"/>
                <w:lang w:val="en"/>
              </w:rPr>
              <w:t>July 11</w:t>
            </w:r>
          </w:p>
        </w:tc>
        <w:tc>
          <w:tcPr>
            <w:tcW w:w="1479" w:type="dxa"/>
            <w:shd w:val="clear" w:color="auto" w:fill="FDE9D9"/>
          </w:tcPr>
          <w:p w:rsidR="005D2D8D" w:rsidRPr="005F4DF1" w:rsidRDefault="005D2D8D" w:rsidP="005D2D8D">
            <w:pPr>
              <w:rPr>
                <w:rFonts w:ascii="Cambria" w:hAnsi="Cambria" w:cs="Calibri"/>
                <w:sz w:val="18"/>
                <w:szCs w:val="18"/>
                <w:u w:color="000000"/>
              </w:rPr>
            </w:pPr>
            <w:r w:rsidRPr="005F4DF1">
              <w:rPr>
                <w:rFonts w:ascii="Cambria" w:hAnsi="Cambria" w:cs="Calibri"/>
                <w:sz w:val="18"/>
                <w:szCs w:val="18"/>
                <w:u w:color="000000"/>
                <w:lang w:val="en"/>
              </w:rPr>
              <w:t xml:space="preserve">Promote the standards of the Inter-American Human Rights System. Parallel event in the framework of the </w:t>
            </w:r>
          </w:p>
          <w:p w:rsidR="005D2D8D" w:rsidRPr="005F4DF1" w:rsidRDefault="005D2D8D" w:rsidP="005D2D8D">
            <w:pPr>
              <w:rPr>
                <w:rFonts w:ascii="Cambria" w:hAnsi="Cambria" w:cs="Calibri"/>
                <w:sz w:val="18"/>
                <w:szCs w:val="18"/>
                <w:u w:color="000000"/>
              </w:rPr>
            </w:pPr>
            <w:r w:rsidRPr="005F4DF1">
              <w:rPr>
                <w:rFonts w:ascii="Cambria" w:hAnsi="Cambria" w:cs="Calibri"/>
                <w:sz w:val="18"/>
                <w:szCs w:val="18"/>
                <w:u w:color="000000"/>
                <w:lang w:val="en"/>
              </w:rPr>
              <w:t>Expert Mechanism on the Rights of Indigenous Peoples.</w:t>
            </w:r>
          </w:p>
          <w:p w:rsidR="005D2D8D" w:rsidRPr="005F4DF1" w:rsidRDefault="005D2D8D" w:rsidP="005D2D8D">
            <w:pPr>
              <w:rPr>
                <w:rFonts w:ascii="Cambria" w:hAnsi="Cambria" w:cs="Calibri"/>
                <w:sz w:val="18"/>
                <w:szCs w:val="18"/>
                <w:u w:color="000000"/>
              </w:rPr>
            </w:pPr>
            <w:r w:rsidRPr="005F4DF1">
              <w:rPr>
                <w:rFonts w:ascii="Cambria" w:hAnsi="Cambria" w:cs="Calibri"/>
                <w:sz w:val="18"/>
                <w:szCs w:val="18"/>
                <w:u w:color="000000"/>
                <w:lang w:val="en"/>
              </w:rPr>
              <w:t>Eleventh session</w:t>
            </w:r>
          </w:p>
          <w:p w:rsidR="005D2D8D" w:rsidRPr="005F4DF1" w:rsidRDefault="005D2D8D" w:rsidP="005D2D8D">
            <w:pPr>
              <w:rPr>
                <w:rFonts w:ascii="Cambria" w:hAnsi="Cambria" w:cs="Calibri"/>
                <w:sz w:val="18"/>
                <w:szCs w:val="18"/>
                <w:u w:color="000000"/>
              </w:rPr>
            </w:pPr>
          </w:p>
        </w:tc>
      </w:tr>
      <w:tr w:rsidR="005D2D8D" w:rsidRPr="005F4DF1" w:rsidTr="00173007">
        <w:trPr>
          <w:jc w:val="center"/>
        </w:trPr>
        <w:tc>
          <w:tcPr>
            <w:tcW w:w="1777" w:type="dxa"/>
            <w:shd w:val="clear" w:color="auto" w:fill="F79443"/>
          </w:tcPr>
          <w:p w:rsidR="005D2D8D" w:rsidRPr="005F4DF1" w:rsidRDefault="005D2D8D" w:rsidP="005D2D8D">
            <w:pPr>
              <w:rPr>
                <w:rFonts w:ascii="Cambria" w:hAnsi="Cambria" w:cs="Calibri"/>
                <w:b/>
                <w:sz w:val="18"/>
                <w:szCs w:val="18"/>
                <w:u w:color="000000"/>
              </w:rPr>
            </w:pPr>
            <w:r w:rsidRPr="005F4DF1">
              <w:rPr>
                <w:rFonts w:ascii="Cambria" w:hAnsi="Cambria" w:cs="Calibri"/>
                <w:b/>
                <w:bCs/>
                <w:sz w:val="18"/>
                <w:szCs w:val="18"/>
                <w:u w:color="000000"/>
                <w:lang w:val="en"/>
              </w:rPr>
              <w:t>International events on prior consultation and protocols for ethnic peoples.</w:t>
            </w:r>
          </w:p>
        </w:tc>
        <w:tc>
          <w:tcPr>
            <w:tcW w:w="1677" w:type="dxa"/>
            <w:shd w:val="clear" w:color="auto" w:fill="FDE9D9"/>
          </w:tcPr>
          <w:p w:rsidR="005D2D8D" w:rsidRPr="005F4DF1" w:rsidRDefault="005D2D8D" w:rsidP="005D2D8D">
            <w:pPr>
              <w:pStyle w:val="CorpoA"/>
              <w:spacing w:after="0" w:line="240" w:lineRule="auto"/>
              <w:rPr>
                <w:rFonts w:ascii="Cambria" w:eastAsia="Times New Roman" w:hAnsi="Cambria"/>
                <w:sz w:val="18"/>
                <w:szCs w:val="18"/>
              </w:rPr>
            </w:pPr>
            <w:r w:rsidRPr="005F4DF1">
              <w:rPr>
                <w:rFonts w:ascii="Cambria" w:hAnsi="Cambria"/>
                <w:sz w:val="18"/>
                <w:szCs w:val="18"/>
                <w:lang w:val="en"/>
              </w:rPr>
              <w:t>OHCHR-Colombia</w:t>
            </w:r>
          </w:p>
        </w:tc>
        <w:tc>
          <w:tcPr>
            <w:tcW w:w="1491" w:type="dxa"/>
            <w:shd w:val="clear" w:color="auto" w:fill="FDE9D9"/>
            <w:vAlign w:val="center"/>
          </w:tcPr>
          <w:p w:rsidR="005D2D8D" w:rsidRPr="005F4DF1" w:rsidRDefault="005D2D8D" w:rsidP="005D2D8D">
            <w:pPr>
              <w:pStyle w:val="CorpoA"/>
              <w:spacing w:after="0" w:line="240" w:lineRule="auto"/>
              <w:rPr>
                <w:rFonts w:ascii="Cambria" w:eastAsia="Times New Roman" w:hAnsi="Cambria"/>
                <w:sz w:val="18"/>
                <w:szCs w:val="18"/>
                <w:lang w:val="en-US"/>
              </w:rPr>
            </w:pPr>
            <w:r w:rsidRPr="005F4DF1">
              <w:rPr>
                <w:rFonts w:ascii="Cambria" w:eastAsia="Times New Roman" w:hAnsi="Cambria"/>
                <w:sz w:val="18"/>
                <w:szCs w:val="18"/>
                <w:lang w:val="en"/>
              </w:rPr>
              <w:t>State representatives, authorities, officials, academics, and civil society organizations.</w:t>
            </w:r>
          </w:p>
        </w:tc>
        <w:tc>
          <w:tcPr>
            <w:tcW w:w="1620" w:type="dxa"/>
            <w:shd w:val="clear" w:color="auto" w:fill="FDE9D9"/>
          </w:tcPr>
          <w:p w:rsidR="005D2D8D" w:rsidRPr="005F4DF1" w:rsidRDefault="005D2D8D" w:rsidP="005D2D8D">
            <w:pPr>
              <w:rPr>
                <w:rFonts w:ascii="Cambria" w:hAnsi="Cambria" w:cs="Calibri"/>
                <w:sz w:val="18"/>
                <w:szCs w:val="18"/>
                <w:u w:color="000000"/>
              </w:rPr>
            </w:pPr>
            <w:r w:rsidRPr="005F4DF1">
              <w:rPr>
                <w:rFonts w:ascii="Cambria" w:hAnsi="Cambria" w:cs="Calibri"/>
                <w:sz w:val="18"/>
                <w:szCs w:val="18"/>
                <w:lang w:val="en"/>
              </w:rPr>
              <w:t>Cartagena, Colombia.</w:t>
            </w:r>
          </w:p>
        </w:tc>
        <w:tc>
          <w:tcPr>
            <w:tcW w:w="1530" w:type="dxa"/>
            <w:shd w:val="clear" w:color="auto" w:fill="FDE9D9"/>
          </w:tcPr>
          <w:p w:rsidR="005D2D8D" w:rsidRPr="005F4DF1" w:rsidRDefault="005D2D8D" w:rsidP="005D2D8D">
            <w:pPr>
              <w:rPr>
                <w:rFonts w:ascii="Cambria" w:hAnsi="Cambria" w:cs="Calibri"/>
                <w:sz w:val="18"/>
                <w:szCs w:val="18"/>
                <w:u w:color="000000"/>
              </w:rPr>
            </w:pPr>
            <w:r w:rsidRPr="005F4DF1">
              <w:rPr>
                <w:rFonts w:ascii="Cambria" w:hAnsi="Cambria" w:cs="Calibri"/>
                <w:sz w:val="18"/>
                <w:szCs w:val="18"/>
                <w:u w:color="000000"/>
                <w:lang w:val="en"/>
              </w:rPr>
              <w:t>December 3 and 4</w:t>
            </w:r>
          </w:p>
        </w:tc>
        <w:tc>
          <w:tcPr>
            <w:tcW w:w="1479" w:type="dxa"/>
            <w:shd w:val="clear" w:color="auto" w:fill="FDE9D9"/>
          </w:tcPr>
          <w:p w:rsidR="005D2D8D" w:rsidRPr="005F4DF1" w:rsidRDefault="005D2D8D" w:rsidP="005D2D8D">
            <w:pPr>
              <w:rPr>
                <w:rFonts w:ascii="Cambria" w:eastAsia="MS Mincho" w:hAnsi="Cambria" w:cs="Calibri Light"/>
                <w:sz w:val="18"/>
                <w:szCs w:val="18"/>
                <w:u w:color="002060"/>
              </w:rPr>
            </w:pPr>
            <w:r w:rsidRPr="005F4DF1">
              <w:rPr>
                <w:rFonts w:ascii="Cambria" w:hAnsi="Cambria" w:cs="Calibri"/>
                <w:sz w:val="18"/>
                <w:szCs w:val="18"/>
                <w:u w:color="000000"/>
                <w:lang w:val="en"/>
              </w:rPr>
              <w:t>Promote the standards of the Inter-American Human Rights System.</w:t>
            </w:r>
          </w:p>
        </w:tc>
      </w:tr>
    </w:tbl>
    <w:p w:rsidR="000B6C84" w:rsidRPr="005F4DF1" w:rsidRDefault="000B6C84" w:rsidP="0049266B">
      <w:pPr>
        <w:ind w:firstLine="720"/>
        <w:jc w:val="both"/>
        <w:rPr>
          <w:rFonts w:ascii="Cambria" w:hAnsi="Cambria"/>
          <w:sz w:val="20"/>
          <w:szCs w:val="20"/>
        </w:rPr>
      </w:pPr>
    </w:p>
    <w:p w:rsidR="00456B28" w:rsidRPr="005F4DF1" w:rsidRDefault="00456B28" w:rsidP="005D12CE">
      <w:pPr>
        <w:numPr>
          <w:ilvl w:val="0"/>
          <w:numId w:val="1"/>
        </w:numPr>
        <w:ind w:left="0" w:firstLine="720"/>
        <w:jc w:val="both"/>
        <w:rPr>
          <w:rFonts w:ascii="Cambria" w:hAnsi="Cambria"/>
          <w:sz w:val="20"/>
          <w:szCs w:val="18"/>
        </w:rPr>
      </w:pPr>
      <w:r w:rsidRPr="005F4DF1">
        <w:rPr>
          <w:rFonts w:ascii="Cambria" w:hAnsi="Cambria"/>
          <w:sz w:val="20"/>
          <w:szCs w:val="18"/>
          <w:lang w:val="en"/>
        </w:rPr>
        <w:t xml:space="preserve">The following table lists the 25 promotional activities held </w:t>
      </w:r>
      <w:r w:rsidR="00E87929" w:rsidRPr="005F4DF1">
        <w:rPr>
          <w:rFonts w:ascii="Cambria" w:hAnsi="Cambria"/>
          <w:sz w:val="20"/>
          <w:szCs w:val="18"/>
          <w:lang w:val="en"/>
        </w:rPr>
        <w:t xml:space="preserve">or </w:t>
      </w:r>
      <w:r w:rsidRPr="005F4DF1">
        <w:rPr>
          <w:rFonts w:ascii="Cambria" w:hAnsi="Cambria"/>
          <w:sz w:val="20"/>
          <w:szCs w:val="18"/>
          <w:lang w:val="en"/>
        </w:rPr>
        <w:t xml:space="preserve">in which the </w:t>
      </w:r>
      <w:proofErr w:type="spellStart"/>
      <w:r w:rsidRPr="005F4DF1">
        <w:rPr>
          <w:rFonts w:ascii="Cambria" w:hAnsi="Cambria"/>
          <w:sz w:val="20"/>
          <w:szCs w:val="18"/>
          <w:lang w:val="en"/>
        </w:rPr>
        <w:t>Rapporteurship</w:t>
      </w:r>
      <w:proofErr w:type="spellEnd"/>
      <w:r w:rsidRPr="005F4DF1">
        <w:rPr>
          <w:rFonts w:ascii="Cambria" w:hAnsi="Cambria"/>
          <w:sz w:val="20"/>
          <w:szCs w:val="18"/>
          <w:lang w:val="en"/>
        </w:rPr>
        <w:t xml:space="preserve"> on the Rights of Women participated.</w:t>
      </w:r>
    </w:p>
    <w:p w:rsidR="0049266B" w:rsidRPr="005F4DF1" w:rsidRDefault="0049266B" w:rsidP="0049266B">
      <w:pPr>
        <w:ind w:firstLine="720"/>
        <w:jc w:val="both"/>
        <w:rPr>
          <w:rFonts w:ascii="Cambria" w:hAnsi="Cambria"/>
          <w:sz w:val="18"/>
          <w:szCs w:val="18"/>
        </w:rPr>
      </w:pPr>
    </w:p>
    <w:tbl>
      <w:tblPr>
        <w:tblW w:w="9923" w:type="dxa"/>
        <w:tblInd w:w="-18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98"/>
        <w:gridCol w:w="1585"/>
        <w:gridCol w:w="1592"/>
        <w:gridCol w:w="1559"/>
        <w:gridCol w:w="1554"/>
        <w:gridCol w:w="1735"/>
      </w:tblGrid>
      <w:tr w:rsidR="008511B0" w:rsidRPr="005F4DF1" w:rsidTr="008511B0">
        <w:tc>
          <w:tcPr>
            <w:tcW w:w="9923" w:type="dxa"/>
            <w:gridSpan w:val="6"/>
            <w:tcBorders>
              <w:top w:val="single" w:sz="4" w:space="0" w:color="FFFFFF"/>
              <w:left w:val="single" w:sz="4" w:space="0" w:color="FFFFFF"/>
              <w:right w:val="single" w:sz="4" w:space="0" w:color="FFFFFF"/>
            </w:tcBorders>
            <w:shd w:val="clear" w:color="auto" w:fill="F79646"/>
          </w:tcPr>
          <w:p w:rsidR="008511B0" w:rsidRPr="005F4DF1" w:rsidRDefault="008511B0" w:rsidP="000538C9">
            <w:pPr>
              <w:widowControl w:val="0"/>
              <w:spacing w:before="240" w:after="240"/>
              <w:jc w:val="center"/>
              <w:rPr>
                <w:rFonts w:ascii="Cambria" w:hAnsi="Cambria"/>
                <w:b/>
                <w:bCs/>
                <w:color w:val="FFFFFF"/>
                <w:sz w:val="20"/>
                <w:szCs w:val="18"/>
              </w:rPr>
            </w:pPr>
            <w:r w:rsidRPr="005F4DF1">
              <w:rPr>
                <w:rFonts w:ascii="Cambria" w:hAnsi="Cambria"/>
                <w:b/>
                <w:bCs/>
                <w:color w:val="FFFFFF"/>
                <w:sz w:val="20"/>
                <w:szCs w:val="18"/>
                <w:lang w:val="en"/>
              </w:rPr>
              <w:t>RAPPORTEURSHIP ON THE RIGHTS OF WOMEN</w:t>
            </w:r>
          </w:p>
        </w:tc>
      </w:tr>
      <w:tr w:rsidR="004F4878" w:rsidRPr="005F4DF1" w:rsidTr="008511B0">
        <w:tc>
          <w:tcPr>
            <w:tcW w:w="1898" w:type="dxa"/>
            <w:tcBorders>
              <w:left w:val="single" w:sz="4" w:space="0" w:color="FFFFFF"/>
            </w:tcBorders>
            <w:shd w:val="clear" w:color="auto" w:fill="F79646"/>
          </w:tcPr>
          <w:p w:rsidR="008511B0" w:rsidRPr="005F4DF1" w:rsidRDefault="008511B0" w:rsidP="000538C9">
            <w:pPr>
              <w:widowControl w:val="0"/>
              <w:spacing w:before="60" w:after="60"/>
              <w:jc w:val="center"/>
              <w:rPr>
                <w:rFonts w:ascii="Cambria" w:hAnsi="Cambria"/>
                <w:b/>
                <w:bCs/>
                <w:color w:val="FFFFFF"/>
                <w:sz w:val="18"/>
                <w:szCs w:val="18"/>
              </w:rPr>
            </w:pPr>
            <w:r w:rsidRPr="005F4DF1">
              <w:rPr>
                <w:rFonts w:ascii="Cambria" w:hAnsi="Cambria"/>
                <w:b/>
                <w:bCs/>
                <w:color w:val="FFFFFF"/>
                <w:sz w:val="18"/>
                <w:szCs w:val="18"/>
                <w:lang w:val="en"/>
              </w:rPr>
              <w:t>Activity name</w:t>
            </w:r>
          </w:p>
        </w:tc>
        <w:tc>
          <w:tcPr>
            <w:tcW w:w="1585" w:type="dxa"/>
            <w:shd w:val="clear" w:color="auto" w:fill="FBD4B4"/>
          </w:tcPr>
          <w:p w:rsidR="008511B0" w:rsidRPr="005F4DF1" w:rsidRDefault="008511B0" w:rsidP="000538C9">
            <w:pPr>
              <w:widowControl w:val="0"/>
              <w:spacing w:before="60" w:after="60"/>
              <w:jc w:val="center"/>
              <w:rPr>
                <w:rFonts w:ascii="Cambria" w:hAnsi="Cambria"/>
                <w:b/>
                <w:bCs/>
                <w:color w:val="FFFFFF"/>
                <w:sz w:val="18"/>
                <w:szCs w:val="18"/>
              </w:rPr>
            </w:pPr>
            <w:r w:rsidRPr="005F4DF1">
              <w:rPr>
                <w:rFonts w:ascii="Cambria" w:hAnsi="Cambria"/>
                <w:b/>
                <w:bCs/>
                <w:color w:val="FFFFFF"/>
                <w:sz w:val="18"/>
                <w:szCs w:val="18"/>
                <w:lang w:val="en"/>
              </w:rPr>
              <w:t>Organized by:</w:t>
            </w:r>
          </w:p>
        </w:tc>
        <w:tc>
          <w:tcPr>
            <w:tcW w:w="1592" w:type="dxa"/>
            <w:shd w:val="clear" w:color="auto" w:fill="FBD4B4"/>
          </w:tcPr>
          <w:p w:rsidR="008511B0" w:rsidRPr="005F4DF1" w:rsidRDefault="008511B0" w:rsidP="000538C9">
            <w:pPr>
              <w:widowControl w:val="0"/>
              <w:spacing w:before="60" w:after="60"/>
              <w:jc w:val="center"/>
              <w:rPr>
                <w:rFonts w:ascii="Cambria" w:hAnsi="Cambria"/>
                <w:b/>
                <w:bCs/>
                <w:color w:val="FFFFFF"/>
                <w:sz w:val="18"/>
                <w:szCs w:val="18"/>
              </w:rPr>
            </w:pPr>
            <w:r w:rsidRPr="005F4DF1">
              <w:rPr>
                <w:rFonts w:ascii="Cambria" w:hAnsi="Cambria"/>
                <w:b/>
                <w:bCs/>
                <w:color w:val="FFFFFF"/>
                <w:sz w:val="18"/>
                <w:szCs w:val="18"/>
                <w:lang w:val="en"/>
              </w:rPr>
              <w:t>Audience</w:t>
            </w:r>
          </w:p>
        </w:tc>
        <w:tc>
          <w:tcPr>
            <w:tcW w:w="1559" w:type="dxa"/>
            <w:shd w:val="clear" w:color="auto" w:fill="FBD4B4"/>
          </w:tcPr>
          <w:p w:rsidR="008511B0" w:rsidRPr="005F4DF1" w:rsidRDefault="008511B0" w:rsidP="000538C9">
            <w:pPr>
              <w:widowControl w:val="0"/>
              <w:spacing w:before="60" w:after="60"/>
              <w:jc w:val="center"/>
              <w:rPr>
                <w:rFonts w:ascii="Cambria" w:hAnsi="Cambria"/>
                <w:b/>
                <w:bCs/>
                <w:color w:val="FFFFFF"/>
                <w:sz w:val="18"/>
                <w:szCs w:val="18"/>
              </w:rPr>
            </w:pPr>
            <w:r w:rsidRPr="005F4DF1">
              <w:rPr>
                <w:rFonts w:ascii="Cambria" w:hAnsi="Cambria"/>
                <w:b/>
                <w:bCs/>
                <w:color w:val="FFFFFF"/>
                <w:sz w:val="18"/>
                <w:szCs w:val="18"/>
                <w:lang w:val="en"/>
              </w:rPr>
              <w:t>Location</w:t>
            </w:r>
          </w:p>
        </w:tc>
        <w:tc>
          <w:tcPr>
            <w:tcW w:w="1554" w:type="dxa"/>
            <w:shd w:val="clear" w:color="auto" w:fill="FBD4B4"/>
          </w:tcPr>
          <w:p w:rsidR="008511B0" w:rsidRPr="005F4DF1" w:rsidRDefault="008511B0" w:rsidP="000538C9">
            <w:pPr>
              <w:widowControl w:val="0"/>
              <w:spacing w:before="60" w:after="60"/>
              <w:jc w:val="center"/>
              <w:rPr>
                <w:rFonts w:ascii="Cambria" w:hAnsi="Cambria"/>
                <w:b/>
                <w:bCs/>
                <w:color w:val="FFFFFF"/>
                <w:sz w:val="18"/>
                <w:szCs w:val="18"/>
              </w:rPr>
            </w:pPr>
            <w:r w:rsidRPr="005F4DF1">
              <w:rPr>
                <w:rFonts w:ascii="Cambria" w:hAnsi="Cambria"/>
                <w:b/>
                <w:bCs/>
                <w:color w:val="FFFFFF"/>
                <w:sz w:val="18"/>
                <w:szCs w:val="18"/>
                <w:lang w:val="en"/>
              </w:rPr>
              <w:t>Date</w:t>
            </w:r>
          </w:p>
        </w:tc>
        <w:tc>
          <w:tcPr>
            <w:tcW w:w="1735" w:type="dxa"/>
            <w:shd w:val="clear" w:color="auto" w:fill="FBD4B4"/>
          </w:tcPr>
          <w:p w:rsidR="008511B0" w:rsidRPr="005F4DF1" w:rsidRDefault="002C256C" w:rsidP="000538C9">
            <w:pPr>
              <w:widowControl w:val="0"/>
              <w:spacing w:before="60" w:after="60"/>
              <w:jc w:val="center"/>
              <w:rPr>
                <w:rFonts w:ascii="Cambria" w:hAnsi="Cambria"/>
                <w:b/>
                <w:bCs/>
                <w:color w:val="FFFFFF"/>
                <w:sz w:val="18"/>
                <w:szCs w:val="18"/>
              </w:rPr>
            </w:pPr>
            <w:r w:rsidRPr="005F4DF1">
              <w:rPr>
                <w:rFonts w:ascii="Cambria" w:hAnsi="Cambria"/>
                <w:b/>
                <w:bCs/>
                <w:color w:val="FFFFFF"/>
                <w:sz w:val="18"/>
                <w:szCs w:val="18"/>
                <w:lang w:val="en"/>
              </w:rPr>
              <w:t>Objective</w:t>
            </w:r>
          </w:p>
        </w:tc>
      </w:tr>
      <w:tr w:rsidR="004F4878" w:rsidRPr="005F4DF1" w:rsidTr="000D1013">
        <w:trPr>
          <w:trHeight w:val="2096"/>
        </w:trPr>
        <w:tc>
          <w:tcPr>
            <w:tcW w:w="1898" w:type="dxa"/>
            <w:tcBorders>
              <w:left w:val="single" w:sz="4" w:space="0" w:color="FFFFFF"/>
            </w:tcBorders>
            <w:shd w:val="clear" w:color="auto" w:fill="F79443"/>
            <w:vAlign w:val="center"/>
          </w:tcPr>
          <w:p w:rsidR="00EA1E7E" w:rsidRPr="005F4DF1" w:rsidRDefault="00EA1E7E" w:rsidP="00F675DA">
            <w:pPr>
              <w:rPr>
                <w:rFonts w:ascii="Cambria" w:hAnsi="Cambria" w:cs="Calibri"/>
                <w:b/>
                <w:sz w:val="18"/>
                <w:szCs w:val="18"/>
                <w:u w:color="000000"/>
              </w:rPr>
            </w:pPr>
            <w:r w:rsidRPr="005F4DF1">
              <w:rPr>
                <w:rFonts w:ascii="Cambria" w:hAnsi="Cambria" w:cs="Calibri"/>
                <w:b/>
                <w:bCs/>
                <w:sz w:val="18"/>
                <w:szCs w:val="18"/>
                <w:u w:color="000000"/>
                <w:lang w:val="en"/>
              </w:rPr>
              <w:t>Expert meeting: Violence against women in journalism and the media.</w:t>
            </w:r>
          </w:p>
        </w:tc>
        <w:tc>
          <w:tcPr>
            <w:tcW w:w="1585" w:type="dxa"/>
            <w:shd w:val="clear" w:color="auto" w:fill="FDE9D9"/>
            <w:vAlign w:val="center"/>
          </w:tcPr>
          <w:p w:rsidR="00A11B36" w:rsidRPr="005F4DF1" w:rsidRDefault="00EA1E7E" w:rsidP="00F675DA">
            <w:pPr>
              <w:rPr>
                <w:rFonts w:ascii="Cambria" w:hAnsi="Cambria" w:cs="Calibri"/>
                <w:sz w:val="18"/>
                <w:szCs w:val="18"/>
                <w:u w:color="000000"/>
              </w:rPr>
            </w:pPr>
            <w:r w:rsidRPr="005F4DF1">
              <w:rPr>
                <w:rFonts w:ascii="Cambria" w:hAnsi="Cambria" w:cs="Calibri"/>
                <w:sz w:val="18"/>
                <w:szCs w:val="18"/>
                <w:u w:color="000000"/>
                <w:lang w:val="en"/>
              </w:rPr>
              <w:t>IACHR Office of the Special Rapporteur for Freedom of Expression.</w:t>
            </w:r>
          </w:p>
          <w:p w:rsidR="00A11B36" w:rsidRPr="005F4DF1" w:rsidRDefault="00A11B36" w:rsidP="00F675DA">
            <w:pPr>
              <w:rPr>
                <w:rFonts w:ascii="Cambria" w:hAnsi="Cambria" w:cs="Calibri"/>
                <w:sz w:val="18"/>
                <w:szCs w:val="18"/>
                <w:u w:color="000000"/>
              </w:rPr>
            </w:pPr>
          </w:p>
          <w:p w:rsidR="00EA1E7E" w:rsidRPr="005F4DF1" w:rsidRDefault="00EA1E7E" w:rsidP="00F675DA">
            <w:pPr>
              <w:rPr>
                <w:rFonts w:ascii="Cambria" w:hAnsi="Cambria" w:cs="Calibri"/>
                <w:i/>
                <w:sz w:val="18"/>
                <w:szCs w:val="18"/>
                <w:u w:color="000000"/>
              </w:rPr>
            </w:pPr>
          </w:p>
        </w:tc>
        <w:tc>
          <w:tcPr>
            <w:tcW w:w="1592" w:type="dxa"/>
            <w:shd w:val="clear" w:color="auto" w:fill="FDE9D9"/>
            <w:vAlign w:val="center"/>
          </w:tcPr>
          <w:p w:rsidR="00EA1E7E" w:rsidRPr="005F4DF1" w:rsidRDefault="00EA1E7E" w:rsidP="009A4972">
            <w:pPr>
              <w:rPr>
                <w:rFonts w:ascii="Cambria" w:hAnsi="Cambria" w:cs="Calibri"/>
                <w:sz w:val="18"/>
                <w:szCs w:val="18"/>
                <w:u w:color="000000"/>
              </w:rPr>
            </w:pPr>
            <w:r w:rsidRPr="005F4DF1">
              <w:rPr>
                <w:rFonts w:ascii="Cambria" w:hAnsi="Cambria" w:cs="Calibri"/>
                <w:sz w:val="18"/>
                <w:szCs w:val="18"/>
                <w:u w:color="000000"/>
                <w:lang w:val="en"/>
              </w:rPr>
              <w:t>Experts on journalism and women's rights.</w:t>
            </w:r>
          </w:p>
        </w:tc>
        <w:tc>
          <w:tcPr>
            <w:tcW w:w="1559" w:type="dxa"/>
            <w:shd w:val="clear" w:color="auto" w:fill="FDE9D9"/>
            <w:vAlign w:val="center"/>
          </w:tcPr>
          <w:p w:rsidR="00EA1E7E" w:rsidRPr="005F4DF1" w:rsidRDefault="00EA1E7E" w:rsidP="00F675DA">
            <w:pPr>
              <w:rPr>
                <w:rFonts w:ascii="Cambria" w:hAnsi="Cambria" w:cs="Calibri"/>
                <w:sz w:val="18"/>
                <w:szCs w:val="18"/>
                <w:u w:color="000000"/>
              </w:rPr>
            </w:pPr>
            <w:r w:rsidRPr="005F4DF1">
              <w:rPr>
                <w:rFonts w:ascii="Cambria" w:hAnsi="Cambria" w:cs="Calibri"/>
                <w:sz w:val="18"/>
                <w:szCs w:val="18"/>
                <w:u w:color="000000"/>
                <w:lang w:val="en"/>
              </w:rPr>
              <w:t>Bogotá, Colombia.</w:t>
            </w:r>
          </w:p>
        </w:tc>
        <w:tc>
          <w:tcPr>
            <w:tcW w:w="1554" w:type="dxa"/>
            <w:shd w:val="clear" w:color="auto" w:fill="FDE9D9"/>
            <w:vAlign w:val="center"/>
          </w:tcPr>
          <w:p w:rsidR="00EA1E7E" w:rsidRPr="005F4DF1" w:rsidRDefault="005F4B93" w:rsidP="00F675DA">
            <w:pPr>
              <w:rPr>
                <w:rFonts w:ascii="Cambria" w:hAnsi="Cambria" w:cs="Calibri"/>
                <w:sz w:val="18"/>
                <w:szCs w:val="18"/>
                <w:u w:color="000000"/>
              </w:rPr>
            </w:pPr>
            <w:r w:rsidRPr="005F4DF1">
              <w:rPr>
                <w:rFonts w:ascii="Cambria" w:hAnsi="Cambria" w:cs="Calibri"/>
                <w:sz w:val="18"/>
                <w:szCs w:val="18"/>
                <w:u w:color="000000"/>
                <w:lang w:val="en"/>
              </w:rPr>
              <w:t>February 20</w:t>
            </w:r>
          </w:p>
        </w:tc>
        <w:tc>
          <w:tcPr>
            <w:tcW w:w="1735" w:type="dxa"/>
            <w:shd w:val="clear" w:color="auto" w:fill="FDE9D9"/>
            <w:vAlign w:val="center"/>
          </w:tcPr>
          <w:p w:rsidR="00EA1E7E" w:rsidRPr="005F4DF1" w:rsidRDefault="00EA1E7E" w:rsidP="00F675DA">
            <w:pPr>
              <w:rPr>
                <w:rFonts w:ascii="Cambria" w:hAnsi="Cambria" w:cs="Calibri"/>
                <w:sz w:val="18"/>
                <w:szCs w:val="18"/>
                <w:u w:color="000000"/>
              </w:rPr>
            </w:pPr>
            <w:r w:rsidRPr="005F4DF1">
              <w:rPr>
                <w:rFonts w:ascii="Cambria" w:hAnsi="Cambria" w:cs="Calibri"/>
                <w:sz w:val="18"/>
                <w:szCs w:val="18"/>
                <w:u w:color="000000"/>
                <w:lang w:val="en"/>
              </w:rPr>
              <w:t>Gathering views of experts as a contribution to the thematic report of the IACHR.</w:t>
            </w:r>
          </w:p>
        </w:tc>
      </w:tr>
      <w:tr w:rsidR="004F4878" w:rsidRPr="005F4DF1" w:rsidTr="000538C9">
        <w:tc>
          <w:tcPr>
            <w:tcW w:w="1898" w:type="dxa"/>
            <w:tcBorders>
              <w:left w:val="single" w:sz="4" w:space="0" w:color="FFFFFF"/>
            </w:tcBorders>
            <w:shd w:val="clear" w:color="auto" w:fill="F79646"/>
            <w:vAlign w:val="center"/>
          </w:tcPr>
          <w:p w:rsidR="008511B0" w:rsidRPr="005F4DF1" w:rsidRDefault="00F54D93" w:rsidP="00F675DA">
            <w:pPr>
              <w:rPr>
                <w:rFonts w:ascii="Cambria" w:hAnsi="Cambria" w:cs="Calibri"/>
                <w:b/>
                <w:sz w:val="18"/>
                <w:szCs w:val="18"/>
                <w:u w:color="000000"/>
              </w:rPr>
            </w:pPr>
            <w:r w:rsidRPr="005F4DF1">
              <w:rPr>
                <w:rFonts w:ascii="Cambria" w:hAnsi="Cambria" w:cs="Calibri"/>
                <w:b/>
                <w:bCs/>
                <w:sz w:val="18"/>
                <w:szCs w:val="18"/>
                <w:u w:color="000000"/>
                <w:lang w:val="en"/>
              </w:rPr>
              <w:t>New frontiers for inter-American standards on the protection of human rights.</w:t>
            </w:r>
          </w:p>
          <w:p w:rsidR="00BF51E3" w:rsidRPr="005F4DF1" w:rsidRDefault="00BF51E3" w:rsidP="00F675DA">
            <w:pPr>
              <w:rPr>
                <w:rFonts w:ascii="Cambria" w:hAnsi="Cambria" w:cs="Calibri"/>
                <w:b/>
                <w:sz w:val="18"/>
                <w:szCs w:val="18"/>
                <w:u w:color="000000"/>
              </w:rPr>
            </w:pPr>
          </w:p>
        </w:tc>
        <w:tc>
          <w:tcPr>
            <w:tcW w:w="1585" w:type="dxa"/>
            <w:shd w:val="clear" w:color="auto" w:fill="FDE9D9"/>
            <w:vAlign w:val="center"/>
          </w:tcPr>
          <w:p w:rsidR="008511B0" w:rsidRPr="005F4DF1" w:rsidRDefault="008511B0" w:rsidP="00F675DA">
            <w:pPr>
              <w:rPr>
                <w:rFonts w:ascii="Cambria" w:hAnsi="Cambria" w:cs="Calibri"/>
                <w:sz w:val="18"/>
                <w:szCs w:val="18"/>
                <w:u w:color="000000"/>
              </w:rPr>
            </w:pPr>
            <w:r w:rsidRPr="005F4DF1">
              <w:rPr>
                <w:rFonts w:ascii="Cambria" w:hAnsi="Cambria" w:cs="Calibri"/>
                <w:sz w:val="18"/>
                <w:szCs w:val="18"/>
                <w:u w:color="000000"/>
                <w:lang w:val="en"/>
              </w:rPr>
              <w:t>IACHR</w:t>
            </w:r>
          </w:p>
        </w:tc>
        <w:tc>
          <w:tcPr>
            <w:tcW w:w="1592" w:type="dxa"/>
            <w:shd w:val="clear" w:color="auto" w:fill="FDE9D9"/>
            <w:vAlign w:val="center"/>
          </w:tcPr>
          <w:p w:rsidR="008511B0" w:rsidRPr="005F4DF1" w:rsidRDefault="008511B0" w:rsidP="00F675DA">
            <w:pPr>
              <w:rPr>
                <w:rFonts w:ascii="Cambria" w:hAnsi="Cambria" w:cs="Calibri"/>
                <w:sz w:val="18"/>
                <w:szCs w:val="18"/>
                <w:u w:color="000000"/>
              </w:rPr>
            </w:pPr>
            <w:r w:rsidRPr="005F4DF1">
              <w:rPr>
                <w:rFonts w:ascii="Cambria" w:hAnsi="Cambria" w:cs="Calibri"/>
                <w:sz w:val="18"/>
                <w:szCs w:val="18"/>
                <w:u w:color="000000"/>
                <w:lang w:val="en"/>
              </w:rPr>
              <w:t>General public.</w:t>
            </w:r>
          </w:p>
        </w:tc>
        <w:tc>
          <w:tcPr>
            <w:tcW w:w="1559" w:type="dxa"/>
            <w:shd w:val="clear" w:color="auto" w:fill="FDE9D9"/>
            <w:vAlign w:val="center"/>
          </w:tcPr>
          <w:p w:rsidR="008511B0" w:rsidRPr="005F4DF1" w:rsidRDefault="008511B0" w:rsidP="00F675DA">
            <w:pPr>
              <w:rPr>
                <w:rFonts w:ascii="Cambria" w:hAnsi="Cambria" w:cs="Calibri"/>
                <w:sz w:val="18"/>
                <w:szCs w:val="18"/>
                <w:u w:color="000000"/>
              </w:rPr>
            </w:pPr>
            <w:r w:rsidRPr="005F4DF1">
              <w:rPr>
                <w:rFonts w:ascii="Cambria" w:hAnsi="Cambria" w:cs="Calibri"/>
                <w:sz w:val="18"/>
                <w:szCs w:val="18"/>
                <w:u w:color="000000"/>
                <w:lang w:val="en"/>
              </w:rPr>
              <w:t>Bogotá, Colombia.</w:t>
            </w:r>
          </w:p>
        </w:tc>
        <w:tc>
          <w:tcPr>
            <w:tcW w:w="1554" w:type="dxa"/>
            <w:shd w:val="clear" w:color="auto" w:fill="FDE9D9"/>
            <w:vAlign w:val="center"/>
          </w:tcPr>
          <w:p w:rsidR="008511B0" w:rsidRPr="005F4DF1" w:rsidRDefault="005662F9" w:rsidP="00F675DA">
            <w:pPr>
              <w:rPr>
                <w:rFonts w:ascii="Cambria" w:hAnsi="Cambria" w:cs="Calibri"/>
                <w:sz w:val="18"/>
                <w:szCs w:val="18"/>
                <w:u w:color="000000"/>
              </w:rPr>
            </w:pPr>
            <w:r w:rsidRPr="005F4DF1">
              <w:rPr>
                <w:rFonts w:ascii="Cambria" w:hAnsi="Cambria" w:cs="Calibri"/>
                <w:sz w:val="18"/>
                <w:szCs w:val="18"/>
                <w:u w:color="000000"/>
                <w:lang w:val="en"/>
              </w:rPr>
              <w:t>February 27</w:t>
            </w:r>
          </w:p>
        </w:tc>
        <w:tc>
          <w:tcPr>
            <w:tcW w:w="1735" w:type="dxa"/>
            <w:shd w:val="clear" w:color="auto" w:fill="FDE9D9"/>
            <w:vAlign w:val="center"/>
          </w:tcPr>
          <w:p w:rsidR="008511B0" w:rsidRPr="005F4DF1" w:rsidRDefault="008511B0" w:rsidP="00F675DA">
            <w:pPr>
              <w:rPr>
                <w:rFonts w:ascii="Cambria" w:hAnsi="Cambria" w:cs="Calibri"/>
                <w:sz w:val="18"/>
                <w:szCs w:val="18"/>
                <w:u w:color="000000"/>
              </w:rPr>
            </w:pPr>
            <w:r w:rsidRPr="005F4DF1">
              <w:rPr>
                <w:rFonts w:ascii="Cambria" w:hAnsi="Cambria" w:cs="Calibri"/>
                <w:sz w:val="18"/>
                <w:szCs w:val="18"/>
                <w:u w:color="000000"/>
                <w:lang w:val="en"/>
              </w:rPr>
              <w:t>Promote the standards of the Inter-American Human Rights System.</w:t>
            </w:r>
          </w:p>
        </w:tc>
      </w:tr>
      <w:tr w:rsidR="004F4878" w:rsidRPr="005F4DF1" w:rsidTr="000538C9">
        <w:tc>
          <w:tcPr>
            <w:tcW w:w="1898" w:type="dxa"/>
            <w:tcBorders>
              <w:left w:val="single" w:sz="4" w:space="0" w:color="FFFFFF"/>
            </w:tcBorders>
            <w:shd w:val="clear" w:color="auto" w:fill="F79646"/>
            <w:vAlign w:val="center"/>
          </w:tcPr>
          <w:p w:rsidR="008511B0" w:rsidRPr="005F4DF1" w:rsidRDefault="008511B0" w:rsidP="00F675DA">
            <w:pPr>
              <w:rPr>
                <w:rFonts w:ascii="Cambria" w:hAnsi="Cambria" w:cs="Calibri"/>
                <w:b/>
                <w:sz w:val="18"/>
                <w:szCs w:val="18"/>
                <w:u w:color="000000"/>
              </w:rPr>
            </w:pPr>
            <w:r w:rsidRPr="005F4DF1">
              <w:rPr>
                <w:rFonts w:ascii="Cambria" w:hAnsi="Cambria" w:cs="Calibri"/>
                <w:b/>
                <w:bCs/>
                <w:sz w:val="18"/>
                <w:szCs w:val="18"/>
                <w:u w:color="000000"/>
                <w:lang w:val="en"/>
              </w:rPr>
              <w:t>Dialogue with regional mechanisms on violence against women.</w:t>
            </w:r>
          </w:p>
        </w:tc>
        <w:tc>
          <w:tcPr>
            <w:tcW w:w="1585" w:type="dxa"/>
            <w:shd w:val="clear" w:color="auto" w:fill="FDE9D9"/>
            <w:vAlign w:val="center"/>
          </w:tcPr>
          <w:p w:rsidR="008511B0" w:rsidRPr="005F4DF1" w:rsidRDefault="008511B0" w:rsidP="000A7F23">
            <w:pPr>
              <w:rPr>
                <w:rFonts w:ascii="Cambria" w:hAnsi="Cambria" w:cs="Calibri"/>
                <w:sz w:val="18"/>
                <w:szCs w:val="18"/>
                <w:u w:color="000000"/>
              </w:rPr>
            </w:pPr>
            <w:r w:rsidRPr="005F4DF1">
              <w:rPr>
                <w:rFonts w:ascii="Cambria" w:hAnsi="Cambria" w:cs="Calibri"/>
                <w:sz w:val="18"/>
                <w:szCs w:val="18"/>
                <w:u w:color="000000"/>
                <w:lang w:val="en"/>
              </w:rPr>
              <w:t>IACHR and Office of the Special Rapporteur on violence against women of the United Nations.</w:t>
            </w:r>
          </w:p>
        </w:tc>
        <w:tc>
          <w:tcPr>
            <w:tcW w:w="1592" w:type="dxa"/>
            <w:shd w:val="clear" w:color="auto" w:fill="FDE9D9"/>
            <w:vAlign w:val="center"/>
          </w:tcPr>
          <w:p w:rsidR="008511B0" w:rsidRPr="005F4DF1" w:rsidRDefault="00AD2C6E" w:rsidP="00F675DA">
            <w:pPr>
              <w:rPr>
                <w:rFonts w:ascii="Cambria" w:hAnsi="Cambria" w:cs="Calibri"/>
                <w:sz w:val="18"/>
                <w:szCs w:val="18"/>
                <w:u w:color="000000"/>
              </w:rPr>
            </w:pPr>
            <w:r w:rsidRPr="005F4DF1">
              <w:rPr>
                <w:rFonts w:ascii="Cambria" w:hAnsi="Cambria" w:cs="Calibri"/>
                <w:sz w:val="18"/>
                <w:szCs w:val="18"/>
                <w:u w:color="000000"/>
                <w:lang w:val="en"/>
              </w:rPr>
              <w:t>Experts on women's rights from the regional human rights mechanisms.</w:t>
            </w:r>
          </w:p>
        </w:tc>
        <w:tc>
          <w:tcPr>
            <w:tcW w:w="1559" w:type="dxa"/>
            <w:shd w:val="clear" w:color="auto" w:fill="FDE9D9"/>
            <w:vAlign w:val="center"/>
          </w:tcPr>
          <w:p w:rsidR="008511B0" w:rsidRPr="005F4DF1" w:rsidRDefault="008511B0" w:rsidP="00F675DA">
            <w:pPr>
              <w:rPr>
                <w:rFonts w:ascii="Cambria" w:hAnsi="Cambria" w:cs="Calibri"/>
                <w:sz w:val="18"/>
                <w:szCs w:val="18"/>
                <w:u w:color="000000"/>
              </w:rPr>
            </w:pPr>
            <w:r w:rsidRPr="005F4DF1">
              <w:rPr>
                <w:rFonts w:ascii="Cambria" w:hAnsi="Cambria" w:cs="Calibri"/>
                <w:sz w:val="18"/>
                <w:szCs w:val="18"/>
                <w:u w:color="000000"/>
                <w:lang w:val="en"/>
              </w:rPr>
              <w:t>Bogotá, Colombia.</w:t>
            </w:r>
          </w:p>
        </w:tc>
        <w:tc>
          <w:tcPr>
            <w:tcW w:w="1554" w:type="dxa"/>
            <w:shd w:val="clear" w:color="auto" w:fill="FDE9D9"/>
            <w:vAlign w:val="center"/>
          </w:tcPr>
          <w:p w:rsidR="008511B0" w:rsidRPr="005F4DF1" w:rsidRDefault="008511B0" w:rsidP="00F675DA">
            <w:pPr>
              <w:rPr>
                <w:rFonts w:ascii="Cambria" w:hAnsi="Cambria" w:cs="Calibri"/>
                <w:sz w:val="18"/>
                <w:szCs w:val="18"/>
                <w:u w:color="000000"/>
              </w:rPr>
            </w:pPr>
            <w:r w:rsidRPr="005F4DF1">
              <w:rPr>
                <w:rFonts w:ascii="Cambria" w:hAnsi="Cambria" w:cs="Calibri"/>
                <w:sz w:val="18"/>
                <w:szCs w:val="18"/>
                <w:u w:color="000000"/>
                <w:lang w:val="en"/>
              </w:rPr>
              <w:t>February 28</w:t>
            </w:r>
          </w:p>
        </w:tc>
        <w:tc>
          <w:tcPr>
            <w:tcW w:w="1735" w:type="dxa"/>
            <w:shd w:val="clear" w:color="auto" w:fill="FDE9D9"/>
            <w:vAlign w:val="center"/>
          </w:tcPr>
          <w:p w:rsidR="008511B0" w:rsidRPr="005F4DF1" w:rsidRDefault="008511B0" w:rsidP="00F675DA">
            <w:pPr>
              <w:rPr>
                <w:rFonts w:ascii="Cambria" w:hAnsi="Cambria" w:cs="Calibri"/>
                <w:sz w:val="18"/>
                <w:szCs w:val="18"/>
                <w:u w:color="000000"/>
              </w:rPr>
            </w:pPr>
            <w:r w:rsidRPr="005F4DF1">
              <w:rPr>
                <w:rFonts w:ascii="Cambria" w:hAnsi="Cambria" w:cs="Calibri"/>
                <w:sz w:val="18"/>
                <w:szCs w:val="18"/>
                <w:u w:color="000000"/>
                <w:lang w:val="en"/>
              </w:rPr>
              <w:t>Promote the standards of the Inter-American Human Rights System.</w:t>
            </w:r>
          </w:p>
        </w:tc>
      </w:tr>
      <w:tr w:rsidR="004F4878" w:rsidRPr="005F4DF1" w:rsidTr="000D1013">
        <w:trPr>
          <w:trHeight w:val="1430"/>
        </w:trPr>
        <w:tc>
          <w:tcPr>
            <w:tcW w:w="1898" w:type="dxa"/>
            <w:tcBorders>
              <w:left w:val="single" w:sz="4" w:space="0" w:color="FFFFFF"/>
            </w:tcBorders>
            <w:shd w:val="clear" w:color="auto" w:fill="F79646"/>
            <w:vAlign w:val="center"/>
          </w:tcPr>
          <w:p w:rsidR="008511B0" w:rsidRPr="005F4DF1" w:rsidRDefault="008511B0" w:rsidP="00F675DA">
            <w:pPr>
              <w:rPr>
                <w:rFonts w:ascii="Cambria" w:hAnsi="Cambria" w:cs="Calibri"/>
                <w:b/>
                <w:sz w:val="18"/>
                <w:szCs w:val="18"/>
                <w:u w:color="000000"/>
              </w:rPr>
            </w:pPr>
            <w:r w:rsidRPr="005F4DF1">
              <w:rPr>
                <w:rFonts w:ascii="Cambria" w:hAnsi="Cambria" w:cs="Calibri"/>
                <w:b/>
                <w:bCs/>
                <w:sz w:val="18"/>
                <w:szCs w:val="18"/>
                <w:u w:color="000000"/>
                <w:lang w:val="en"/>
              </w:rPr>
              <w:lastRenderedPageBreak/>
              <w:t>Parity in Latin America: Where are we?</w:t>
            </w:r>
          </w:p>
        </w:tc>
        <w:tc>
          <w:tcPr>
            <w:tcW w:w="1585" w:type="dxa"/>
            <w:shd w:val="clear" w:color="auto" w:fill="FDE9D9"/>
            <w:vAlign w:val="center"/>
          </w:tcPr>
          <w:p w:rsidR="008511B0" w:rsidRPr="005F4DF1" w:rsidRDefault="008511B0" w:rsidP="00F675DA">
            <w:pPr>
              <w:rPr>
                <w:rFonts w:ascii="Cambria" w:hAnsi="Cambria" w:cs="Calibri"/>
                <w:sz w:val="18"/>
                <w:szCs w:val="18"/>
                <w:u w:color="000000"/>
              </w:rPr>
            </w:pPr>
            <w:proofErr w:type="spellStart"/>
            <w:r w:rsidRPr="005F4DF1">
              <w:rPr>
                <w:rFonts w:ascii="Cambria" w:hAnsi="Cambria" w:cs="Calibri"/>
                <w:sz w:val="18"/>
                <w:szCs w:val="18"/>
                <w:u w:color="000000"/>
                <w:lang w:val="en"/>
              </w:rPr>
              <w:t>Gqual</w:t>
            </w:r>
            <w:proofErr w:type="spellEnd"/>
            <w:r w:rsidRPr="005F4DF1">
              <w:rPr>
                <w:rFonts w:ascii="Cambria" w:hAnsi="Cambria" w:cs="Calibri"/>
                <w:sz w:val="18"/>
                <w:szCs w:val="18"/>
                <w:u w:color="000000"/>
                <w:lang w:val="en"/>
              </w:rPr>
              <w:t xml:space="preserve"> Campaign, CEJIL, Center for Reproductive Rights, IACHR. With support from Canada.</w:t>
            </w:r>
          </w:p>
        </w:tc>
        <w:tc>
          <w:tcPr>
            <w:tcW w:w="1592" w:type="dxa"/>
            <w:shd w:val="clear" w:color="auto" w:fill="FDE9D9"/>
            <w:vAlign w:val="center"/>
          </w:tcPr>
          <w:p w:rsidR="008511B0" w:rsidRPr="005F4DF1" w:rsidRDefault="008511B0" w:rsidP="00F675DA">
            <w:pPr>
              <w:rPr>
                <w:rFonts w:ascii="Cambria" w:hAnsi="Cambria" w:cs="Calibri"/>
                <w:sz w:val="18"/>
                <w:szCs w:val="18"/>
                <w:u w:color="000000"/>
              </w:rPr>
            </w:pPr>
            <w:r w:rsidRPr="005F4DF1">
              <w:rPr>
                <w:rFonts w:ascii="Cambria" w:hAnsi="Cambria" w:cs="Calibri"/>
                <w:sz w:val="18"/>
                <w:szCs w:val="18"/>
                <w:u w:color="000000"/>
                <w:lang w:val="en"/>
              </w:rPr>
              <w:t>General public.</w:t>
            </w:r>
          </w:p>
        </w:tc>
        <w:tc>
          <w:tcPr>
            <w:tcW w:w="1559" w:type="dxa"/>
            <w:shd w:val="clear" w:color="auto" w:fill="FDE9D9"/>
            <w:vAlign w:val="center"/>
          </w:tcPr>
          <w:p w:rsidR="008511B0" w:rsidRPr="005F4DF1" w:rsidRDefault="008511B0" w:rsidP="00F675DA">
            <w:pPr>
              <w:rPr>
                <w:rFonts w:ascii="Cambria" w:hAnsi="Cambria" w:cs="Calibri"/>
                <w:sz w:val="18"/>
                <w:szCs w:val="18"/>
                <w:u w:color="000000"/>
              </w:rPr>
            </w:pPr>
            <w:r w:rsidRPr="005F4DF1">
              <w:rPr>
                <w:rFonts w:ascii="Cambria" w:hAnsi="Cambria" w:cs="Calibri"/>
                <w:sz w:val="18"/>
                <w:szCs w:val="18"/>
                <w:u w:color="000000"/>
                <w:lang w:val="en"/>
              </w:rPr>
              <w:t>Bogotá, Colombia.</w:t>
            </w:r>
          </w:p>
        </w:tc>
        <w:tc>
          <w:tcPr>
            <w:tcW w:w="1554" w:type="dxa"/>
            <w:shd w:val="clear" w:color="auto" w:fill="FDE9D9"/>
            <w:vAlign w:val="center"/>
          </w:tcPr>
          <w:p w:rsidR="008511B0" w:rsidRPr="005F4DF1" w:rsidRDefault="005662F9" w:rsidP="00F675DA">
            <w:pPr>
              <w:rPr>
                <w:rFonts w:ascii="Cambria" w:hAnsi="Cambria" w:cs="Calibri"/>
                <w:sz w:val="18"/>
                <w:szCs w:val="18"/>
                <w:u w:color="000000"/>
              </w:rPr>
            </w:pPr>
            <w:r w:rsidRPr="005F4DF1">
              <w:rPr>
                <w:rFonts w:ascii="Cambria" w:hAnsi="Cambria" w:cs="Calibri"/>
                <w:sz w:val="18"/>
                <w:szCs w:val="18"/>
                <w:u w:color="000000"/>
                <w:lang w:val="en"/>
              </w:rPr>
              <w:t>March 2</w:t>
            </w:r>
          </w:p>
        </w:tc>
        <w:tc>
          <w:tcPr>
            <w:tcW w:w="1735" w:type="dxa"/>
            <w:shd w:val="clear" w:color="auto" w:fill="FDE9D9"/>
            <w:vAlign w:val="center"/>
          </w:tcPr>
          <w:p w:rsidR="008511B0" w:rsidRPr="005F4DF1" w:rsidRDefault="008511B0" w:rsidP="00F675DA">
            <w:pPr>
              <w:rPr>
                <w:rFonts w:ascii="Cambria" w:hAnsi="Cambria" w:cs="Calibri"/>
                <w:sz w:val="18"/>
                <w:szCs w:val="18"/>
                <w:u w:color="000000"/>
              </w:rPr>
            </w:pPr>
            <w:r w:rsidRPr="005F4DF1">
              <w:rPr>
                <w:rFonts w:ascii="Cambria" w:hAnsi="Cambria" w:cs="Calibri"/>
                <w:sz w:val="18"/>
                <w:szCs w:val="18"/>
                <w:u w:color="000000"/>
                <w:lang w:val="en"/>
              </w:rPr>
              <w:t>Promote the standards of the Inter-American Human Rights System.</w:t>
            </w:r>
          </w:p>
        </w:tc>
      </w:tr>
      <w:tr w:rsidR="004F4878" w:rsidRPr="005F4DF1" w:rsidTr="000538C9">
        <w:tc>
          <w:tcPr>
            <w:tcW w:w="1898" w:type="dxa"/>
            <w:tcBorders>
              <w:left w:val="single" w:sz="4" w:space="0" w:color="FFFFFF"/>
            </w:tcBorders>
            <w:shd w:val="clear" w:color="auto" w:fill="F79646"/>
            <w:vAlign w:val="center"/>
          </w:tcPr>
          <w:p w:rsidR="008511B0" w:rsidRPr="005F4DF1" w:rsidRDefault="00EC66A3" w:rsidP="00F675DA">
            <w:pPr>
              <w:rPr>
                <w:rFonts w:ascii="Cambria" w:hAnsi="Cambria" w:cs="Calibri"/>
                <w:b/>
                <w:sz w:val="18"/>
                <w:szCs w:val="18"/>
                <w:u w:color="000000"/>
              </w:rPr>
            </w:pPr>
            <w:r w:rsidRPr="005F4DF1">
              <w:rPr>
                <w:rFonts w:ascii="Cambria" w:hAnsi="Cambria" w:cs="Calibri"/>
                <w:b/>
                <w:bCs/>
                <w:sz w:val="18"/>
                <w:szCs w:val="18"/>
                <w:u w:color="000000"/>
                <w:lang w:val="en"/>
              </w:rPr>
              <w:t>Expert meeting: Eradication of violence and discrimination against women in Latin America and the Caribbean.</w:t>
            </w:r>
          </w:p>
        </w:tc>
        <w:tc>
          <w:tcPr>
            <w:tcW w:w="1585" w:type="dxa"/>
            <w:shd w:val="clear" w:color="auto" w:fill="FDE9D9"/>
            <w:vAlign w:val="center"/>
          </w:tcPr>
          <w:p w:rsidR="008511B0" w:rsidRPr="005F4DF1" w:rsidRDefault="008511B0" w:rsidP="00F675DA">
            <w:pPr>
              <w:rPr>
                <w:rFonts w:ascii="Cambria" w:hAnsi="Cambria" w:cs="Calibri"/>
                <w:sz w:val="18"/>
                <w:szCs w:val="18"/>
                <w:u w:color="000000"/>
              </w:rPr>
            </w:pPr>
            <w:r w:rsidRPr="005F4DF1">
              <w:rPr>
                <w:rFonts w:ascii="Cambria" w:hAnsi="Cambria" w:cs="Calibri"/>
                <w:sz w:val="18"/>
                <w:szCs w:val="18"/>
                <w:u w:color="000000"/>
                <w:lang w:val="en"/>
              </w:rPr>
              <w:t xml:space="preserve">IACHR </w:t>
            </w:r>
          </w:p>
          <w:p w:rsidR="00132187" w:rsidRPr="005F4DF1" w:rsidRDefault="00132187" w:rsidP="00F675DA">
            <w:pPr>
              <w:rPr>
                <w:rFonts w:ascii="Cambria" w:hAnsi="Cambria" w:cs="Calibri"/>
                <w:sz w:val="18"/>
                <w:szCs w:val="18"/>
                <w:u w:color="000000"/>
              </w:rPr>
            </w:pPr>
          </w:p>
          <w:p w:rsidR="00CB3E72" w:rsidRPr="005F4DF1" w:rsidRDefault="00CB3E72" w:rsidP="00F675DA">
            <w:pPr>
              <w:rPr>
                <w:rFonts w:ascii="Cambria" w:hAnsi="Cambria" w:cs="Calibri"/>
                <w:sz w:val="18"/>
                <w:szCs w:val="18"/>
                <w:u w:color="000000"/>
              </w:rPr>
            </w:pPr>
          </w:p>
          <w:p w:rsidR="00CB3E72" w:rsidRPr="005F4DF1" w:rsidRDefault="00CB3E72" w:rsidP="00F675DA">
            <w:pPr>
              <w:rPr>
                <w:rFonts w:ascii="Cambria" w:hAnsi="Cambria" w:cs="Calibri"/>
                <w:sz w:val="18"/>
                <w:szCs w:val="18"/>
                <w:u w:color="000000"/>
              </w:rPr>
            </w:pPr>
          </w:p>
        </w:tc>
        <w:tc>
          <w:tcPr>
            <w:tcW w:w="1592" w:type="dxa"/>
            <w:shd w:val="clear" w:color="auto" w:fill="FDE9D9"/>
            <w:vAlign w:val="center"/>
          </w:tcPr>
          <w:p w:rsidR="008511B0" w:rsidRPr="005F4DF1" w:rsidRDefault="008511B0" w:rsidP="00F675DA">
            <w:pPr>
              <w:rPr>
                <w:rFonts w:ascii="Cambria" w:hAnsi="Cambria" w:cs="Calibri"/>
                <w:sz w:val="18"/>
                <w:szCs w:val="18"/>
                <w:u w:color="000000"/>
              </w:rPr>
            </w:pPr>
            <w:r w:rsidRPr="005F4DF1">
              <w:rPr>
                <w:rFonts w:ascii="Cambria" w:hAnsi="Cambria" w:cs="Calibri"/>
                <w:sz w:val="18"/>
                <w:szCs w:val="18"/>
                <w:u w:color="000000"/>
                <w:lang w:val="en"/>
              </w:rPr>
              <w:t>Civil society.</w:t>
            </w:r>
          </w:p>
        </w:tc>
        <w:tc>
          <w:tcPr>
            <w:tcW w:w="1559" w:type="dxa"/>
            <w:shd w:val="clear" w:color="auto" w:fill="FDE9D9"/>
            <w:vAlign w:val="center"/>
          </w:tcPr>
          <w:p w:rsidR="008511B0" w:rsidRPr="005F4DF1" w:rsidRDefault="00AA375F" w:rsidP="00F675DA">
            <w:pPr>
              <w:rPr>
                <w:rFonts w:ascii="Cambria" w:hAnsi="Cambria" w:cs="Calibri"/>
                <w:sz w:val="18"/>
                <w:szCs w:val="18"/>
                <w:u w:color="000000"/>
              </w:rPr>
            </w:pPr>
            <w:r w:rsidRPr="005F4DF1">
              <w:rPr>
                <w:rFonts w:ascii="Cambria" w:hAnsi="Cambria" w:cs="Calibri"/>
                <w:sz w:val="18"/>
                <w:szCs w:val="18"/>
                <w:u w:color="000000"/>
                <w:lang w:val="en"/>
              </w:rPr>
              <w:t>Bogotá, Colombia.</w:t>
            </w:r>
          </w:p>
        </w:tc>
        <w:tc>
          <w:tcPr>
            <w:tcW w:w="1554" w:type="dxa"/>
            <w:shd w:val="clear" w:color="auto" w:fill="FDE9D9"/>
            <w:vAlign w:val="center"/>
          </w:tcPr>
          <w:p w:rsidR="008511B0" w:rsidRPr="005F4DF1" w:rsidRDefault="005662F9" w:rsidP="00F675DA">
            <w:pPr>
              <w:rPr>
                <w:rFonts w:ascii="Cambria" w:hAnsi="Cambria" w:cs="Calibri"/>
                <w:sz w:val="18"/>
                <w:szCs w:val="18"/>
                <w:u w:color="000000"/>
              </w:rPr>
            </w:pPr>
            <w:r w:rsidRPr="005F4DF1">
              <w:rPr>
                <w:rFonts w:ascii="Cambria" w:hAnsi="Cambria" w:cs="Calibri"/>
                <w:sz w:val="18"/>
                <w:szCs w:val="18"/>
                <w:u w:color="000000"/>
                <w:lang w:val="en"/>
              </w:rPr>
              <w:t>March 3</w:t>
            </w:r>
          </w:p>
        </w:tc>
        <w:tc>
          <w:tcPr>
            <w:tcW w:w="1735" w:type="dxa"/>
            <w:shd w:val="clear" w:color="auto" w:fill="FDE9D9"/>
            <w:vAlign w:val="center"/>
          </w:tcPr>
          <w:p w:rsidR="008511B0" w:rsidRPr="005F4DF1" w:rsidRDefault="008511B0" w:rsidP="00F675DA">
            <w:pPr>
              <w:rPr>
                <w:rFonts w:ascii="Cambria" w:hAnsi="Cambria" w:cs="Calibri"/>
                <w:sz w:val="18"/>
                <w:szCs w:val="18"/>
                <w:u w:color="000000"/>
              </w:rPr>
            </w:pPr>
            <w:r w:rsidRPr="005F4DF1">
              <w:rPr>
                <w:rFonts w:ascii="Cambria" w:hAnsi="Cambria" w:cs="Calibri"/>
                <w:sz w:val="18"/>
                <w:szCs w:val="18"/>
                <w:u w:color="000000"/>
                <w:lang w:val="en"/>
              </w:rPr>
              <w:t>Gathering views of experts as a contribution to the thematic report of the IACHR.</w:t>
            </w:r>
          </w:p>
        </w:tc>
      </w:tr>
      <w:tr w:rsidR="004F4878" w:rsidRPr="005F4DF1" w:rsidTr="000538C9">
        <w:tc>
          <w:tcPr>
            <w:tcW w:w="1898" w:type="dxa"/>
            <w:tcBorders>
              <w:left w:val="single" w:sz="4" w:space="0" w:color="FFFFFF"/>
            </w:tcBorders>
            <w:shd w:val="clear" w:color="auto" w:fill="F79646"/>
            <w:vAlign w:val="center"/>
          </w:tcPr>
          <w:p w:rsidR="0049266B" w:rsidRPr="005F4DF1" w:rsidRDefault="009A53C9" w:rsidP="00F675DA">
            <w:pPr>
              <w:rPr>
                <w:rFonts w:ascii="Cambria" w:hAnsi="Cambria" w:cs="Calibri"/>
                <w:b/>
                <w:sz w:val="18"/>
                <w:szCs w:val="18"/>
                <w:u w:color="000000"/>
              </w:rPr>
            </w:pPr>
            <w:r w:rsidRPr="005F4DF1">
              <w:rPr>
                <w:rFonts w:ascii="Cambria" w:hAnsi="Cambria" w:cs="Calibri"/>
                <w:b/>
                <w:bCs/>
                <w:sz w:val="18"/>
                <w:szCs w:val="18"/>
                <w:u w:color="000000"/>
                <w:lang w:val="en"/>
              </w:rPr>
              <w:t xml:space="preserve">Training seminar: </w:t>
            </w:r>
            <w:proofErr w:type="spellStart"/>
            <w:r w:rsidRPr="005F4DF1">
              <w:rPr>
                <w:rFonts w:ascii="Cambria" w:hAnsi="Cambria" w:cs="Calibri"/>
                <w:b/>
                <w:bCs/>
                <w:sz w:val="18"/>
                <w:szCs w:val="18"/>
                <w:u w:color="000000"/>
                <w:lang w:val="en"/>
              </w:rPr>
              <w:t>Interamerican</w:t>
            </w:r>
            <w:proofErr w:type="spellEnd"/>
            <w:r w:rsidRPr="005F4DF1">
              <w:rPr>
                <w:rFonts w:ascii="Cambria" w:hAnsi="Cambria" w:cs="Calibri"/>
                <w:b/>
                <w:bCs/>
                <w:sz w:val="18"/>
                <w:szCs w:val="18"/>
                <w:u w:color="000000"/>
                <w:lang w:val="en"/>
              </w:rPr>
              <w:t xml:space="preserve"> standards on eradicating violence and discrimination against women and girls.</w:t>
            </w:r>
          </w:p>
        </w:tc>
        <w:tc>
          <w:tcPr>
            <w:tcW w:w="1585" w:type="dxa"/>
            <w:shd w:val="clear" w:color="auto" w:fill="FDE9D9"/>
            <w:vAlign w:val="center"/>
          </w:tcPr>
          <w:p w:rsidR="008511B0" w:rsidRPr="005F4DF1" w:rsidRDefault="005010DE" w:rsidP="00F675DA">
            <w:pPr>
              <w:rPr>
                <w:rFonts w:ascii="Cambria" w:hAnsi="Cambria" w:cs="Calibri"/>
                <w:sz w:val="18"/>
                <w:szCs w:val="18"/>
                <w:u w:color="000000"/>
              </w:rPr>
            </w:pPr>
            <w:r w:rsidRPr="005F4DF1">
              <w:rPr>
                <w:rFonts w:ascii="Cambria" w:hAnsi="Cambria" w:cs="Calibri"/>
                <w:sz w:val="18"/>
                <w:szCs w:val="18"/>
                <w:u w:color="000000"/>
                <w:lang w:val="en"/>
              </w:rPr>
              <w:t>IACHR</w:t>
            </w:r>
          </w:p>
          <w:p w:rsidR="005010DE" w:rsidRPr="005F4DF1" w:rsidRDefault="005010DE" w:rsidP="00F675DA">
            <w:pPr>
              <w:rPr>
                <w:rFonts w:ascii="Cambria" w:hAnsi="Cambria" w:cs="Calibri"/>
                <w:sz w:val="18"/>
                <w:szCs w:val="18"/>
                <w:u w:color="000000"/>
              </w:rPr>
            </w:pPr>
          </w:p>
          <w:p w:rsidR="005010DE" w:rsidRPr="005F4DF1" w:rsidRDefault="005010DE" w:rsidP="00F675DA">
            <w:pPr>
              <w:rPr>
                <w:rFonts w:ascii="Cambria" w:hAnsi="Cambria" w:cs="Calibri"/>
                <w:sz w:val="18"/>
                <w:szCs w:val="18"/>
                <w:u w:color="000000"/>
              </w:rPr>
            </w:pPr>
          </w:p>
        </w:tc>
        <w:tc>
          <w:tcPr>
            <w:tcW w:w="1592" w:type="dxa"/>
            <w:shd w:val="clear" w:color="auto" w:fill="FDE9D9"/>
            <w:vAlign w:val="center"/>
          </w:tcPr>
          <w:p w:rsidR="008511B0" w:rsidRPr="005F4DF1" w:rsidRDefault="008511B0" w:rsidP="00F675DA">
            <w:pPr>
              <w:rPr>
                <w:rFonts w:ascii="Cambria" w:hAnsi="Cambria" w:cs="Calibri"/>
                <w:sz w:val="18"/>
                <w:szCs w:val="18"/>
                <w:u w:color="000000"/>
              </w:rPr>
            </w:pPr>
            <w:r w:rsidRPr="005F4DF1">
              <w:rPr>
                <w:rFonts w:ascii="Cambria" w:hAnsi="Cambria" w:cs="Calibri"/>
                <w:sz w:val="18"/>
                <w:szCs w:val="18"/>
                <w:u w:color="000000"/>
                <w:lang w:val="en"/>
              </w:rPr>
              <w:t>Civil society representatives and State officials.</w:t>
            </w:r>
          </w:p>
        </w:tc>
        <w:tc>
          <w:tcPr>
            <w:tcW w:w="1559" w:type="dxa"/>
            <w:shd w:val="clear" w:color="auto" w:fill="FDE9D9"/>
            <w:vAlign w:val="center"/>
          </w:tcPr>
          <w:p w:rsidR="008511B0" w:rsidRPr="005F4DF1" w:rsidRDefault="008511B0" w:rsidP="00F675DA">
            <w:pPr>
              <w:rPr>
                <w:rFonts w:ascii="Cambria" w:hAnsi="Cambria" w:cs="Calibri"/>
                <w:sz w:val="18"/>
                <w:szCs w:val="18"/>
                <w:u w:color="000000"/>
              </w:rPr>
            </w:pPr>
            <w:r w:rsidRPr="005F4DF1">
              <w:rPr>
                <w:rFonts w:ascii="Cambria" w:hAnsi="Cambria" w:cs="Calibri"/>
                <w:sz w:val="18"/>
                <w:szCs w:val="18"/>
                <w:u w:color="000000"/>
                <w:lang w:val="en"/>
              </w:rPr>
              <w:t>Bogotá, Colombia.</w:t>
            </w:r>
          </w:p>
        </w:tc>
        <w:tc>
          <w:tcPr>
            <w:tcW w:w="1554" w:type="dxa"/>
            <w:shd w:val="clear" w:color="auto" w:fill="FDE9D9"/>
            <w:vAlign w:val="center"/>
          </w:tcPr>
          <w:p w:rsidR="008511B0" w:rsidRPr="005F4DF1" w:rsidRDefault="008511B0" w:rsidP="00F675DA">
            <w:pPr>
              <w:rPr>
                <w:rFonts w:ascii="Cambria" w:hAnsi="Cambria" w:cs="Calibri"/>
                <w:sz w:val="18"/>
                <w:szCs w:val="18"/>
                <w:u w:color="000000"/>
              </w:rPr>
            </w:pPr>
            <w:r w:rsidRPr="005F4DF1">
              <w:rPr>
                <w:rFonts w:ascii="Cambria" w:hAnsi="Cambria" w:cs="Calibri"/>
                <w:sz w:val="18"/>
                <w:szCs w:val="18"/>
                <w:u w:color="000000"/>
                <w:lang w:val="en"/>
              </w:rPr>
              <w:t>March 3</w:t>
            </w:r>
          </w:p>
        </w:tc>
        <w:tc>
          <w:tcPr>
            <w:tcW w:w="1735" w:type="dxa"/>
            <w:shd w:val="clear" w:color="auto" w:fill="FDE9D9"/>
            <w:vAlign w:val="center"/>
          </w:tcPr>
          <w:p w:rsidR="008511B0" w:rsidRPr="005F4DF1" w:rsidRDefault="008511B0" w:rsidP="00F675DA">
            <w:pPr>
              <w:rPr>
                <w:rFonts w:ascii="Cambria" w:hAnsi="Cambria" w:cs="Calibri"/>
                <w:sz w:val="18"/>
                <w:szCs w:val="18"/>
                <w:u w:color="000000"/>
              </w:rPr>
            </w:pPr>
            <w:r w:rsidRPr="005F4DF1">
              <w:rPr>
                <w:rFonts w:ascii="Cambria" w:hAnsi="Cambria" w:cs="Calibri"/>
                <w:sz w:val="18"/>
                <w:szCs w:val="18"/>
                <w:u w:color="000000"/>
                <w:lang w:val="en"/>
              </w:rPr>
              <w:t>Promote the standards of the Inter-American Human Rights System.</w:t>
            </w:r>
          </w:p>
        </w:tc>
      </w:tr>
      <w:tr w:rsidR="004F4878" w:rsidRPr="005F4DF1" w:rsidTr="000538C9">
        <w:tc>
          <w:tcPr>
            <w:tcW w:w="1898" w:type="dxa"/>
            <w:tcBorders>
              <w:left w:val="single" w:sz="4" w:space="0" w:color="FFFFFF"/>
            </w:tcBorders>
            <w:shd w:val="clear" w:color="auto" w:fill="F79646"/>
            <w:vAlign w:val="center"/>
          </w:tcPr>
          <w:p w:rsidR="008511B0" w:rsidRPr="005F4DF1" w:rsidRDefault="008511B0" w:rsidP="00F675DA">
            <w:pPr>
              <w:rPr>
                <w:rFonts w:ascii="Cambria" w:hAnsi="Cambria" w:cs="Calibri"/>
                <w:b/>
                <w:sz w:val="18"/>
                <w:szCs w:val="18"/>
                <w:u w:color="000000"/>
              </w:rPr>
            </w:pPr>
            <w:r w:rsidRPr="005F4DF1">
              <w:rPr>
                <w:rFonts w:ascii="Cambria" w:hAnsi="Cambria" w:cs="Calibri"/>
                <w:b/>
                <w:bCs/>
                <w:sz w:val="18"/>
                <w:szCs w:val="18"/>
                <w:u w:color="000000"/>
                <w:lang w:val="en"/>
              </w:rPr>
              <w:t>Committee on the legal and social status of women: CSW62.</w:t>
            </w:r>
          </w:p>
        </w:tc>
        <w:tc>
          <w:tcPr>
            <w:tcW w:w="1585" w:type="dxa"/>
            <w:shd w:val="clear" w:color="auto" w:fill="FDE9D9"/>
            <w:vAlign w:val="center"/>
          </w:tcPr>
          <w:p w:rsidR="008511B0" w:rsidRPr="005F4DF1" w:rsidRDefault="008511B0" w:rsidP="00F675DA">
            <w:pPr>
              <w:rPr>
                <w:rFonts w:ascii="Cambria" w:hAnsi="Cambria" w:cs="Calibri"/>
                <w:sz w:val="18"/>
                <w:szCs w:val="18"/>
                <w:u w:color="000000"/>
              </w:rPr>
            </w:pPr>
            <w:r w:rsidRPr="005F4DF1">
              <w:rPr>
                <w:rFonts w:ascii="Cambria" w:hAnsi="Cambria" w:cs="Calibri"/>
                <w:sz w:val="18"/>
                <w:szCs w:val="18"/>
                <w:u w:color="000000"/>
                <w:lang w:val="en"/>
              </w:rPr>
              <w:t>United Nations Special Rapporteur on violence against women.</w:t>
            </w:r>
          </w:p>
          <w:p w:rsidR="00132187" w:rsidRPr="005F4DF1" w:rsidRDefault="00132187" w:rsidP="00F675DA">
            <w:pPr>
              <w:rPr>
                <w:rFonts w:ascii="Cambria" w:hAnsi="Cambria" w:cs="Calibri"/>
                <w:sz w:val="18"/>
                <w:szCs w:val="18"/>
                <w:u w:color="000000"/>
              </w:rPr>
            </w:pPr>
          </w:p>
          <w:p w:rsidR="008511B0" w:rsidRPr="005F4DF1" w:rsidRDefault="008511B0">
            <w:pPr>
              <w:rPr>
                <w:rFonts w:ascii="Cambria" w:hAnsi="Cambria" w:cs="Calibri"/>
                <w:sz w:val="18"/>
                <w:szCs w:val="18"/>
                <w:u w:color="000000"/>
              </w:rPr>
            </w:pPr>
          </w:p>
        </w:tc>
        <w:tc>
          <w:tcPr>
            <w:tcW w:w="1592" w:type="dxa"/>
            <w:shd w:val="clear" w:color="auto" w:fill="FDE9D9"/>
            <w:vAlign w:val="center"/>
          </w:tcPr>
          <w:p w:rsidR="008511B0" w:rsidRPr="005F4DF1" w:rsidRDefault="008511B0" w:rsidP="00F675DA">
            <w:pPr>
              <w:rPr>
                <w:rFonts w:ascii="Cambria" w:hAnsi="Cambria" w:cs="Calibri"/>
                <w:sz w:val="18"/>
                <w:szCs w:val="18"/>
                <w:u w:color="000000"/>
              </w:rPr>
            </w:pPr>
            <w:r w:rsidRPr="005F4DF1">
              <w:rPr>
                <w:rFonts w:ascii="Cambria" w:hAnsi="Cambria" w:cs="Calibri"/>
                <w:sz w:val="18"/>
                <w:szCs w:val="18"/>
                <w:u w:color="000000"/>
                <w:lang w:val="en"/>
              </w:rPr>
              <w:t>Experts on women's rights of regional human rights mechanisms.</w:t>
            </w:r>
          </w:p>
        </w:tc>
        <w:tc>
          <w:tcPr>
            <w:tcW w:w="1559" w:type="dxa"/>
            <w:shd w:val="clear" w:color="auto" w:fill="FDE9D9"/>
            <w:vAlign w:val="center"/>
          </w:tcPr>
          <w:p w:rsidR="008511B0" w:rsidRPr="005F4DF1" w:rsidRDefault="008511B0" w:rsidP="00F675DA">
            <w:pPr>
              <w:rPr>
                <w:rFonts w:ascii="Cambria" w:hAnsi="Cambria" w:cs="Calibri"/>
                <w:sz w:val="18"/>
                <w:szCs w:val="18"/>
                <w:u w:color="000000"/>
              </w:rPr>
            </w:pPr>
            <w:r w:rsidRPr="005F4DF1">
              <w:rPr>
                <w:rFonts w:ascii="Cambria" w:hAnsi="Cambria" w:cs="Calibri"/>
                <w:sz w:val="18"/>
                <w:szCs w:val="18"/>
                <w:u w:color="000000"/>
                <w:lang w:val="en"/>
              </w:rPr>
              <w:t>New York, USA.</w:t>
            </w:r>
          </w:p>
        </w:tc>
        <w:tc>
          <w:tcPr>
            <w:tcW w:w="1554" w:type="dxa"/>
            <w:shd w:val="clear" w:color="auto" w:fill="FDE9D9"/>
            <w:vAlign w:val="center"/>
          </w:tcPr>
          <w:p w:rsidR="008511B0" w:rsidRPr="005F4DF1" w:rsidRDefault="008511B0" w:rsidP="00F675DA">
            <w:pPr>
              <w:rPr>
                <w:rFonts w:ascii="Cambria" w:hAnsi="Cambria" w:cs="Calibri"/>
                <w:sz w:val="18"/>
                <w:szCs w:val="18"/>
                <w:u w:color="000000"/>
              </w:rPr>
            </w:pPr>
            <w:r w:rsidRPr="005F4DF1">
              <w:rPr>
                <w:rFonts w:ascii="Cambria" w:hAnsi="Cambria" w:cs="Calibri"/>
                <w:sz w:val="18"/>
                <w:szCs w:val="18"/>
                <w:u w:color="000000"/>
                <w:lang w:val="en"/>
              </w:rPr>
              <w:t>March 8-15</w:t>
            </w:r>
          </w:p>
        </w:tc>
        <w:tc>
          <w:tcPr>
            <w:tcW w:w="1735" w:type="dxa"/>
            <w:shd w:val="clear" w:color="auto" w:fill="FDE9D9"/>
            <w:vAlign w:val="center"/>
          </w:tcPr>
          <w:p w:rsidR="008511B0" w:rsidRPr="005F4DF1" w:rsidRDefault="00657F76" w:rsidP="00F675DA">
            <w:pPr>
              <w:rPr>
                <w:rFonts w:ascii="Cambria" w:hAnsi="Cambria" w:cs="Calibri"/>
                <w:sz w:val="18"/>
                <w:szCs w:val="18"/>
                <w:u w:color="000000"/>
              </w:rPr>
            </w:pPr>
            <w:r w:rsidRPr="005F4DF1">
              <w:rPr>
                <w:rFonts w:ascii="Cambria" w:hAnsi="Cambria" w:cs="Calibri"/>
                <w:sz w:val="18"/>
                <w:szCs w:val="18"/>
                <w:u w:color="000000"/>
                <w:lang w:val="en"/>
              </w:rPr>
              <w:t>Promote and disseminate women's rights.</w:t>
            </w:r>
          </w:p>
        </w:tc>
      </w:tr>
      <w:tr w:rsidR="004F4878" w:rsidRPr="005F4DF1" w:rsidTr="000538C9">
        <w:tc>
          <w:tcPr>
            <w:tcW w:w="1898" w:type="dxa"/>
            <w:tcBorders>
              <w:left w:val="single" w:sz="4" w:space="0" w:color="FFFFFF"/>
            </w:tcBorders>
            <w:shd w:val="clear" w:color="auto" w:fill="F79646"/>
            <w:vAlign w:val="center"/>
          </w:tcPr>
          <w:p w:rsidR="008511B0" w:rsidRPr="005F4DF1" w:rsidRDefault="007B343A" w:rsidP="00527915">
            <w:pPr>
              <w:rPr>
                <w:rFonts w:ascii="Cambria" w:hAnsi="Cambria" w:cs="Calibri"/>
                <w:b/>
                <w:sz w:val="18"/>
                <w:szCs w:val="18"/>
                <w:u w:color="000000"/>
              </w:rPr>
            </w:pPr>
            <w:r w:rsidRPr="005F4DF1">
              <w:rPr>
                <w:rFonts w:ascii="Cambria" w:hAnsi="Cambria" w:cs="Calibri"/>
                <w:b/>
                <w:bCs/>
                <w:sz w:val="18"/>
                <w:szCs w:val="18"/>
                <w:u w:color="000000"/>
                <w:lang w:val="en"/>
              </w:rPr>
              <w:t>Presentation of report: Indigenous women</w:t>
            </w:r>
          </w:p>
        </w:tc>
        <w:tc>
          <w:tcPr>
            <w:tcW w:w="1585" w:type="dxa"/>
            <w:shd w:val="clear" w:color="auto" w:fill="FDE9D9"/>
            <w:vAlign w:val="center"/>
          </w:tcPr>
          <w:p w:rsidR="008511B0" w:rsidRPr="005F4DF1" w:rsidRDefault="00B83D2D" w:rsidP="00527915">
            <w:pPr>
              <w:rPr>
                <w:rFonts w:ascii="Cambria" w:hAnsi="Cambria" w:cs="Calibri"/>
                <w:sz w:val="18"/>
                <w:szCs w:val="18"/>
                <w:u w:color="000000"/>
              </w:rPr>
            </w:pPr>
            <w:r w:rsidRPr="005F4DF1">
              <w:rPr>
                <w:rFonts w:ascii="Cambria" w:hAnsi="Cambria" w:cs="Calibri"/>
                <w:sz w:val="18"/>
                <w:szCs w:val="18"/>
                <w:u w:color="000000"/>
                <w:lang w:val="en"/>
              </w:rPr>
              <w:t>Indigenous women</w:t>
            </w:r>
          </w:p>
        </w:tc>
        <w:tc>
          <w:tcPr>
            <w:tcW w:w="1592" w:type="dxa"/>
            <w:shd w:val="clear" w:color="auto" w:fill="FDE9D9"/>
            <w:vAlign w:val="center"/>
          </w:tcPr>
          <w:p w:rsidR="008511B0" w:rsidRPr="005F4DF1" w:rsidRDefault="008511B0" w:rsidP="00527915">
            <w:pPr>
              <w:rPr>
                <w:rFonts w:ascii="Cambria" w:hAnsi="Cambria" w:cs="Calibri"/>
                <w:sz w:val="18"/>
                <w:szCs w:val="18"/>
                <w:u w:color="000000"/>
              </w:rPr>
            </w:pPr>
            <w:r w:rsidRPr="005F4DF1">
              <w:rPr>
                <w:rFonts w:ascii="Cambria" w:hAnsi="Cambria" w:cs="Calibri"/>
                <w:sz w:val="18"/>
                <w:szCs w:val="18"/>
                <w:u w:color="000000"/>
                <w:lang w:val="en"/>
              </w:rPr>
              <w:t>General public.</w:t>
            </w:r>
          </w:p>
        </w:tc>
        <w:tc>
          <w:tcPr>
            <w:tcW w:w="1559" w:type="dxa"/>
            <w:shd w:val="clear" w:color="auto" w:fill="FDE9D9"/>
            <w:vAlign w:val="center"/>
          </w:tcPr>
          <w:p w:rsidR="008511B0" w:rsidRPr="005F4DF1" w:rsidRDefault="00EF5C9B" w:rsidP="00527915">
            <w:pPr>
              <w:rPr>
                <w:rFonts w:ascii="Cambria" w:hAnsi="Cambria" w:cs="Calibri"/>
                <w:sz w:val="18"/>
                <w:szCs w:val="18"/>
                <w:u w:color="000000"/>
              </w:rPr>
            </w:pPr>
            <w:r w:rsidRPr="005F4DF1">
              <w:rPr>
                <w:rFonts w:ascii="Cambria" w:hAnsi="Cambria" w:cs="Calibri"/>
                <w:sz w:val="18"/>
                <w:szCs w:val="18"/>
                <w:u w:color="000000"/>
                <w:lang w:val="en"/>
              </w:rPr>
              <w:t>New York, USA.</w:t>
            </w:r>
          </w:p>
        </w:tc>
        <w:tc>
          <w:tcPr>
            <w:tcW w:w="1554" w:type="dxa"/>
            <w:shd w:val="clear" w:color="auto" w:fill="FDE9D9"/>
            <w:vAlign w:val="center"/>
          </w:tcPr>
          <w:p w:rsidR="008511B0" w:rsidRPr="005F4DF1" w:rsidRDefault="009508FB" w:rsidP="00527915">
            <w:pPr>
              <w:rPr>
                <w:rFonts w:ascii="Cambria" w:hAnsi="Cambria" w:cs="Calibri"/>
                <w:sz w:val="18"/>
                <w:szCs w:val="18"/>
                <w:u w:color="000000"/>
              </w:rPr>
            </w:pPr>
            <w:r w:rsidRPr="005F4DF1">
              <w:rPr>
                <w:rFonts w:ascii="Cambria" w:hAnsi="Cambria" w:cs="Calibri"/>
                <w:sz w:val="18"/>
                <w:szCs w:val="18"/>
                <w:u w:color="000000"/>
                <w:lang w:val="en"/>
              </w:rPr>
              <w:t>March 20</w:t>
            </w:r>
          </w:p>
        </w:tc>
        <w:tc>
          <w:tcPr>
            <w:tcW w:w="1735" w:type="dxa"/>
            <w:shd w:val="clear" w:color="auto" w:fill="FDE9D9"/>
            <w:vAlign w:val="center"/>
          </w:tcPr>
          <w:p w:rsidR="008511B0" w:rsidRPr="005F4DF1" w:rsidRDefault="008511B0" w:rsidP="00527915">
            <w:pPr>
              <w:rPr>
                <w:rFonts w:ascii="Cambria" w:hAnsi="Cambria" w:cs="Calibri"/>
                <w:sz w:val="18"/>
                <w:szCs w:val="18"/>
                <w:u w:color="000000"/>
              </w:rPr>
            </w:pPr>
            <w:r w:rsidRPr="005F4DF1">
              <w:rPr>
                <w:rFonts w:ascii="Cambria" w:hAnsi="Cambria" w:cs="Calibri"/>
                <w:sz w:val="18"/>
                <w:szCs w:val="18"/>
                <w:u w:color="000000"/>
                <w:lang w:val="en"/>
              </w:rPr>
              <w:t>Promote the standards of the Inter-American Human Rights System.</w:t>
            </w:r>
          </w:p>
        </w:tc>
      </w:tr>
      <w:tr w:rsidR="004F4878" w:rsidRPr="005F4DF1" w:rsidTr="000538C9">
        <w:tc>
          <w:tcPr>
            <w:tcW w:w="1898" w:type="dxa"/>
            <w:tcBorders>
              <w:left w:val="single" w:sz="4" w:space="0" w:color="FFFFFF"/>
            </w:tcBorders>
            <w:shd w:val="clear" w:color="auto" w:fill="F79646"/>
            <w:vAlign w:val="center"/>
          </w:tcPr>
          <w:p w:rsidR="00FB2B88" w:rsidRPr="005F4DF1" w:rsidRDefault="000235D8" w:rsidP="00527915">
            <w:pPr>
              <w:rPr>
                <w:rFonts w:ascii="Cambria" w:hAnsi="Cambria" w:cs="Calibri"/>
                <w:b/>
                <w:sz w:val="18"/>
                <w:szCs w:val="18"/>
                <w:u w:color="000000"/>
              </w:rPr>
            </w:pPr>
            <w:r w:rsidRPr="005F4DF1">
              <w:rPr>
                <w:rFonts w:ascii="Cambria" w:hAnsi="Cambria" w:cs="Calibri"/>
                <w:b/>
                <w:bCs/>
                <w:sz w:val="18"/>
                <w:szCs w:val="18"/>
                <w:u w:color="000000"/>
                <w:lang w:val="en"/>
              </w:rPr>
              <w:t>Meeting of experts: Eradication of violence and discrimination against women in Latin America and the Caribbean.</w:t>
            </w:r>
          </w:p>
        </w:tc>
        <w:tc>
          <w:tcPr>
            <w:tcW w:w="1585" w:type="dxa"/>
            <w:shd w:val="clear" w:color="auto" w:fill="FDE9D9"/>
            <w:vAlign w:val="center"/>
          </w:tcPr>
          <w:p w:rsidR="00767DB4" w:rsidRPr="005F4DF1" w:rsidRDefault="00FB2B88" w:rsidP="00527915">
            <w:pPr>
              <w:rPr>
                <w:rFonts w:ascii="Cambria" w:hAnsi="Cambria" w:cs="Calibri"/>
                <w:sz w:val="18"/>
                <w:szCs w:val="18"/>
                <w:u w:color="000000"/>
              </w:rPr>
            </w:pPr>
            <w:r w:rsidRPr="005F4DF1">
              <w:rPr>
                <w:rFonts w:ascii="Cambria" w:hAnsi="Cambria" w:cs="Calibri"/>
                <w:sz w:val="18"/>
                <w:szCs w:val="18"/>
                <w:u w:color="000000"/>
                <w:lang w:val="en"/>
              </w:rPr>
              <w:t xml:space="preserve">IACHR </w:t>
            </w:r>
          </w:p>
          <w:p w:rsidR="00767DB4" w:rsidRPr="005F4DF1" w:rsidRDefault="00767DB4" w:rsidP="00527915">
            <w:pPr>
              <w:rPr>
                <w:rFonts w:ascii="Cambria" w:hAnsi="Cambria" w:cs="Calibri"/>
                <w:sz w:val="18"/>
                <w:szCs w:val="18"/>
                <w:u w:color="000000"/>
              </w:rPr>
            </w:pPr>
          </w:p>
          <w:p w:rsidR="00FB2B88" w:rsidRPr="005F4DF1" w:rsidRDefault="00FB2B88">
            <w:pPr>
              <w:rPr>
                <w:rFonts w:ascii="Cambria" w:hAnsi="Cambria" w:cs="Calibri"/>
                <w:sz w:val="18"/>
                <w:szCs w:val="18"/>
                <w:u w:color="000000"/>
              </w:rPr>
            </w:pPr>
          </w:p>
        </w:tc>
        <w:tc>
          <w:tcPr>
            <w:tcW w:w="1592" w:type="dxa"/>
            <w:shd w:val="clear" w:color="auto" w:fill="FDE9D9"/>
            <w:vAlign w:val="center"/>
          </w:tcPr>
          <w:p w:rsidR="00FB2B88" w:rsidRPr="005F4DF1" w:rsidRDefault="00FB2B88" w:rsidP="00527915">
            <w:pPr>
              <w:rPr>
                <w:rFonts w:ascii="Cambria" w:hAnsi="Cambria" w:cs="Calibri"/>
                <w:sz w:val="18"/>
                <w:szCs w:val="18"/>
                <w:u w:color="000000"/>
              </w:rPr>
            </w:pPr>
            <w:r w:rsidRPr="005F4DF1">
              <w:rPr>
                <w:rFonts w:ascii="Cambria" w:hAnsi="Cambria" w:cs="Calibri"/>
                <w:sz w:val="18"/>
                <w:szCs w:val="18"/>
                <w:u w:color="000000"/>
                <w:lang w:val="en"/>
              </w:rPr>
              <w:t>Experts on women's rights of regional human rights mechanisms.</w:t>
            </w:r>
          </w:p>
        </w:tc>
        <w:tc>
          <w:tcPr>
            <w:tcW w:w="1559" w:type="dxa"/>
            <w:shd w:val="clear" w:color="auto" w:fill="FDE9D9"/>
            <w:vAlign w:val="center"/>
          </w:tcPr>
          <w:p w:rsidR="00FB2B88" w:rsidRPr="005F4DF1" w:rsidRDefault="00FB2B88" w:rsidP="00527915">
            <w:pPr>
              <w:rPr>
                <w:rFonts w:ascii="Cambria" w:hAnsi="Cambria" w:cs="Calibri"/>
                <w:sz w:val="18"/>
                <w:szCs w:val="18"/>
                <w:u w:color="000000"/>
              </w:rPr>
            </w:pPr>
            <w:r w:rsidRPr="005F4DF1">
              <w:rPr>
                <w:rFonts w:ascii="Cambria" w:hAnsi="Cambria" w:cs="Calibri"/>
                <w:sz w:val="18"/>
                <w:szCs w:val="18"/>
                <w:u w:color="000000"/>
                <w:lang w:val="en"/>
              </w:rPr>
              <w:t>Lima, Peru</w:t>
            </w:r>
          </w:p>
        </w:tc>
        <w:tc>
          <w:tcPr>
            <w:tcW w:w="1554" w:type="dxa"/>
            <w:shd w:val="clear" w:color="auto" w:fill="FDE9D9"/>
            <w:vAlign w:val="center"/>
          </w:tcPr>
          <w:p w:rsidR="00FB2B88" w:rsidRPr="005F4DF1" w:rsidRDefault="004A2239" w:rsidP="00527915">
            <w:pPr>
              <w:rPr>
                <w:rFonts w:ascii="Cambria" w:hAnsi="Cambria" w:cs="Calibri"/>
                <w:sz w:val="18"/>
                <w:szCs w:val="18"/>
                <w:u w:color="000000"/>
              </w:rPr>
            </w:pPr>
            <w:r w:rsidRPr="005F4DF1">
              <w:rPr>
                <w:rFonts w:ascii="Cambria" w:hAnsi="Cambria" w:cs="Calibri"/>
                <w:sz w:val="18"/>
                <w:szCs w:val="18"/>
                <w:u w:color="000000"/>
                <w:lang w:val="en"/>
              </w:rPr>
              <w:t>April 12</w:t>
            </w:r>
          </w:p>
        </w:tc>
        <w:tc>
          <w:tcPr>
            <w:tcW w:w="1735" w:type="dxa"/>
            <w:shd w:val="clear" w:color="auto" w:fill="FDE9D9"/>
            <w:vAlign w:val="center"/>
          </w:tcPr>
          <w:p w:rsidR="00FB2B88" w:rsidRPr="005F4DF1" w:rsidRDefault="005525BC" w:rsidP="00527915">
            <w:pPr>
              <w:rPr>
                <w:rFonts w:ascii="Cambria" w:hAnsi="Cambria" w:cs="Calibri"/>
                <w:sz w:val="18"/>
                <w:szCs w:val="18"/>
                <w:u w:color="000000"/>
              </w:rPr>
            </w:pPr>
            <w:r w:rsidRPr="005F4DF1">
              <w:rPr>
                <w:rFonts w:ascii="Cambria" w:hAnsi="Cambria" w:cs="Calibri"/>
                <w:sz w:val="18"/>
                <w:szCs w:val="18"/>
                <w:u w:color="000000"/>
                <w:lang w:val="en"/>
              </w:rPr>
              <w:t>Gathering views of experts as a contribution to the thematic report of the IACHR.</w:t>
            </w:r>
          </w:p>
        </w:tc>
      </w:tr>
      <w:tr w:rsidR="004F4878" w:rsidRPr="005F4DF1" w:rsidTr="000538C9">
        <w:tc>
          <w:tcPr>
            <w:tcW w:w="1898" w:type="dxa"/>
            <w:tcBorders>
              <w:left w:val="single" w:sz="4" w:space="0" w:color="FFFFFF"/>
            </w:tcBorders>
            <w:shd w:val="clear" w:color="auto" w:fill="F79646"/>
            <w:vAlign w:val="center"/>
          </w:tcPr>
          <w:p w:rsidR="00FB2B88" w:rsidRPr="005F4DF1" w:rsidRDefault="00FB2B88" w:rsidP="00527915">
            <w:pPr>
              <w:rPr>
                <w:rFonts w:ascii="Cambria" w:hAnsi="Cambria" w:cs="Calibri"/>
                <w:b/>
                <w:sz w:val="18"/>
                <w:szCs w:val="18"/>
                <w:u w:color="000000"/>
              </w:rPr>
            </w:pPr>
            <w:r w:rsidRPr="005F4DF1">
              <w:rPr>
                <w:rFonts w:ascii="Cambria" w:hAnsi="Cambria" w:cs="Calibri"/>
                <w:b/>
                <w:bCs/>
                <w:sz w:val="18"/>
                <w:szCs w:val="18"/>
                <w:u w:color="000000"/>
                <w:lang w:val="en"/>
              </w:rPr>
              <w:t>Launch of the Working Group on Women's Empowerment and Leadership.</w:t>
            </w:r>
          </w:p>
        </w:tc>
        <w:tc>
          <w:tcPr>
            <w:tcW w:w="1585" w:type="dxa"/>
            <w:shd w:val="clear" w:color="auto" w:fill="FDE9D9"/>
            <w:vAlign w:val="center"/>
          </w:tcPr>
          <w:p w:rsidR="00FB2B88" w:rsidRPr="005F4DF1" w:rsidRDefault="00FB2B88" w:rsidP="00527915">
            <w:pPr>
              <w:rPr>
                <w:rFonts w:ascii="Cambria" w:hAnsi="Cambria" w:cs="Calibri"/>
                <w:sz w:val="18"/>
                <w:szCs w:val="18"/>
                <w:u w:color="000000"/>
              </w:rPr>
            </w:pPr>
            <w:r w:rsidRPr="005F4DF1">
              <w:rPr>
                <w:rFonts w:ascii="Cambria" w:hAnsi="Cambria" w:cs="Calibri"/>
                <w:sz w:val="18"/>
                <w:szCs w:val="18"/>
                <w:u w:color="000000"/>
                <w:lang w:val="en"/>
              </w:rPr>
              <w:t>CIM, OAS, Canadian Ministry of Foreign Affairs</w:t>
            </w:r>
          </w:p>
          <w:p w:rsidR="00B47A83" w:rsidRPr="005F4DF1" w:rsidRDefault="00B47A83" w:rsidP="00527915">
            <w:pPr>
              <w:rPr>
                <w:rFonts w:ascii="Cambria" w:hAnsi="Cambria" w:cs="Calibri"/>
                <w:sz w:val="18"/>
                <w:szCs w:val="18"/>
                <w:u w:color="000000"/>
              </w:rPr>
            </w:pPr>
          </w:p>
        </w:tc>
        <w:tc>
          <w:tcPr>
            <w:tcW w:w="1592" w:type="dxa"/>
            <w:shd w:val="clear" w:color="auto" w:fill="FDE9D9"/>
            <w:vAlign w:val="center"/>
          </w:tcPr>
          <w:p w:rsidR="00FB2B88" w:rsidRPr="005F4DF1" w:rsidRDefault="002B59B1" w:rsidP="00527915">
            <w:pPr>
              <w:rPr>
                <w:rFonts w:ascii="Cambria" w:hAnsi="Cambria" w:cs="Calibri"/>
                <w:sz w:val="18"/>
                <w:szCs w:val="18"/>
                <w:u w:color="000000"/>
              </w:rPr>
            </w:pPr>
            <w:r w:rsidRPr="005F4DF1">
              <w:rPr>
                <w:rFonts w:ascii="Cambria" w:hAnsi="Cambria" w:cs="Calibri"/>
                <w:sz w:val="18"/>
                <w:szCs w:val="18"/>
                <w:u w:color="000000"/>
                <w:lang w:val="en"/>
              </w:rPr>
              <w:t>Representatives of different State institutions, members of civil society, academia, and the general public.</w:t>
            </w:r>
          </w:p>
        </w:tc>
        <w:tc>
          <w:tcPr>
            <w:tcW w:w="1559" w:type="dxa"/>
            <w:shd w:val="clear" w:color="auto" w:fill="FDE9D9"/>
            <w:vAlign w:val="center"/>
          </w:tcPr>
          <w:p w:rsidR="00FB2B88" w:rsidRPr="005F4DF1" w:rsidRDefault="005A674E" w:rsidP="00527915">
            <w:pPr>
              <w:rPr>
                <w:rFonts w:ascii="Cambria" w:hAnsi="Cambria" w:cs="Calibri"/>
                <w:sz w:val="18"/>
                <w:szCs w:val="18"/>
                <w:u w:color="000000"/>
              </w:rPr>
            </w:pPr>
            <w:r w:rsidRPr="005F4DF1">
              <w:rPr>
                <w:rFonts w:ascii="Cambria" w:hAnsi="Cambria" w:cs="Calibri"/>
                <w:sz w:val="18"/>
                <w:szCs w:val="18"/>
                <w:u w:color="000000"/>
                <w:lang w:val="en"/>
              </w:rPr>
              <w:t>Lima, Peru</w:t>
            </w:r>
          </w:p>
        </w:tc>
        <w:tc>
          <w:tcPr>
            <w:tcW w:w="1554" w:type="dxa"/>
            <w:shd w:val="clear" w:color="auto" w:fill="FDE9D9"/>
            <w:vAlign w:val="center"/>
          </w:tcPr>
          <w:p w:rsidR="00FB2B88" w:rsidRPr="005F4DF1" w:rsidRDefault="004A2239" w:rsidP="00527915">
            <w:pPr>
              <w:rPr>
                <w:rFonts w:ascii="Cambria" w:hAnsi="Cambria" w:cs="Calibri"/>
                <w:sz w:val="18"/>
                <w:szCs w:val="18"/>
                <w:u w:color="000000"/>
              </w:rPr>
            </w:pPr>
            <w:r w:rsidRPr="005F4DF1">
              <w:rPr>
                <w:rFonts w:ascii="Cambria" w:hAnsi="Cambria" w:cs="Calibri"/>
                <w:sz w:val="18"/>
                <w:szCs w:val="18"/>
                <w:u w:color="000000"/>
                <w:lang w:val="en"/>
              </w:rPr>
              <w:t>April 13</w:t>
            </w:r>
          </w:p>
        </w:tc>
        <w:tc>
          <w:tcPr>
            <w:tcW w:w="1735" w:type="dxa"/>
            <w:shd w:val="clear" w:color="auto" w:fill="FDE9D9"/>
            <w:vAlign w:val="center"/>
          </w:tcPr>
          <w:p w:rsidR="00FB2B88" w:rsidRPr="005F4DF1" w:rsidRDefault="00FB2B88" w:rsidP="00527915">
            <w:pPr>
              <w:rPr>
                <w:rFonts w:ascii="Cambria" w:hAnsi="Cambria" w:cs="Calibri"/>
                <w:sz w:val="18"/>
                <w:szCs w:val="18"/>
                <w:u w:color="000000"/>
              </w:rPr>
            </w:pPr>
            <w:r w:rsidRPr="005F4DF1">
              <w:rPr>
                <w:rFonts w:ascii="Cambria" w:hAnsi="Cambria" w:cs="Calibri"/>
                <w:sz w:val="18"/>
                <w:szCs w:val="18"/>
                <w:u w:color="000000"/>
                <w:lang w:val="en"/>
              </w:rPr>
              <w:t>Promote the standards of the Inter-American Human Rights System.</w:t>
            </w:r>
          </w:p>
        </w:tc>
      </w:tr>
      <w:tr w:rsidR="004F4878" w:rsidRPr="005F4DF1" w:rsidTr="000538C9">
        <w:tc>
          <w:tcPr>
            <w:tcW w:w="1898" w:type="dxa"/>
            <w:tcBorders>
              <w:left w:val="single" w:sz="4" w:space="0" w:color="FFFFFF"/>
            </w:tcBorders>
            <w:shd w:val="clear" w:color="auto" w:fill="F79646"/>
          </w:tcPr>
          <w:p w:rsidR="00B20E83" w:rsidRPr="005F4DF1" w:rsidRDefault="00B20E83" w:rsidP="00527915">
            <w:pPr>
              <w:rPr>
                <w:rFonts w:ascii="Cambria" w:hAnsi="Cambria" w:cs="Calibri"/>
                <w:b/>
                <w:sz w:val="18"/>
                <w:szCs w:val="18"/>
                <w:u w:color="000000"/>
              </w:rPr>
            </w:pPr>
            <w:r w:rsidRPr="005F4DF1">
              <w:rPr>
                <w:rFonts w:ascii="Cambria" w:hAnsi="Cambria" w:cs="Calibri"/>
                <w:b/>
                <w:bCs/>
                <w:sz w:val="18"/>
                <w:szCs w:val="18"/>
                <w:u w:color="000000"/>
                <w:lang w:val="en"/>
              </w:rPr>
              <w:t>Meeting with Afro-Colombian women.</w:t>
            </w:r>
          </w:p>
          <w:p w:rsidR="00B20E83" w:rsidRPr="005F4DF1" w:rsidRDefault="00B20E83" w:rsidP="00527915">
            <w:pPr>
              <w:rPr>
                <w:rFonts w:ascii="Cambria" w:hAnsi="Cambria" w:cs="Calibri"/>
                <w:b/>
                <w:sz w:val="18"/>
                <w:szCs w:val="18"/>
                <w:u w:color="000000"/>
              </w:rPr>
            </w:pPr>
          </w:p>
        </w:tc>
        <w:tc>
          <w:tcPr>
            <w:tcW w:w="1585" w:type="dxa"/>
            <w:shd w:val="clear" w:color="auto" w:fill="FDE9D9"/>
          </w:tcPr>
          <w:p w:rsidR="00B20E83" w:rsidRPr="005F4DF1" w:rsidRDefault="00B20E83" w:rsidP="00527915">
            <w:pPr>
              <w:rPr>
                <w:rFonts w:ascii="Cambria" w:hAnsi="Cambria" w:cs="Calibri"/>
                <w:sz w:val="18"/>
                <w:szCs w:val="18"/>
                <w:u w:color="000000"/>
              </w:rPr>
            </w:pPr>
            <w:r w:rsidRPr="005F4DF1">
              <w:rPr>
                <w:rFonts w:ascii="Cambria" w:hAnsi="Cambria" w:cs="Calibri"/>
                <w:sz w:val="18"/>
                <w:szCs w:val="18"/>
                <w:u w:color="000000"/>
                <w:lang w:val="en"/>
              </w:rPr>
              <w:t xml:space="preserve">Race and Equality, IACHR. </w:t>
            </w:r>
          </w:p>
          <w:p w:rsidR="002F3203" w:rsidRPr="005F4DF1" w:rsidRDefault="002F3203" w:rsidP="00527915">
            <w:pPr>
              <w:rPr>
                <w:rFonts w:ascii="Cambria" w:hAnsi="Cambria" w:cs="Calibri"/>
                <w:sz w:val="18"/>
                <w:szCs w:val="18"/>
                <w:u w:color="000000"/>
              </w:rPr>
            </w:pPr>
          </w:p>
          <w:p w:rsidR="002F3203" w:rsidRPr="005F4DF1" w:rsidRDefault="002F3203" w:rsidP="00527915">
            <w:pPr>
              <w:rPr>
                <w:rFonts w:ascii="Cambria" w:hAnsi="Cambria" w:cs="Calibri"/>
                <w:sz w:val="18"/>
                <w:szCs w:val="18"/>
                <w:u w:color="000000"/>
              </w:rPr>
            </w:pPr>
          </w:p>
          <w:p w:rsidR="002F3203" w:rsidRPr="005F4DF1" w:rsidRDefault="002F3203">
            <w:pPr>
              <w:rPr>
                <w:rFonts w:ascii="Cambria" w:hAnsi="Cambria" w:cs="Calibri"/>
                <w:sz w:val="18"/>
                <w:szCs w:val="18"/>
                <w:u w:color="000000"/>
              </w:rPr>
            </w:pPr>
          </w:p>
        </w:tc>
        <w:tc>
          <w:tcPr>
            <w:tcW w:w="1592" w:type="dxa"/>
            <w:shd w:val="clear" w:color="auto" w:fill="FDE9D9"/>
          </w:tcPr>
          <w:p w:rsidR="00B20E83" w:rsidRPr="005F4DF1" w:rsidRDefault="004E15AD" w:rsidP="00527915">
            <w:pPr>
              <w:rPr>
                <w:rFonts w:ascii="Cambria" w:hAnsi="Cambria" w:cs="Calibri"/>
                <w:sz w:val="18"/>
                <w:szCs w:val="18"/>
                <w:u w:color="000000"/>
              </w:rPr>
            </w:pPr>
            <w:r w:rsidRPr="005F4DF1">
              <w:rPr>
                <w:rFonts w:ascii="Cambria" w:hAnsi="Cambria" w:cs="Calibri"/>
                <w:sz w:val="18"/>
                <w:szCs w:val="18"/>
                <w:u w:color="000000"/>
                <w:lang w:val="en"/>
              </w:rPr>
              <w:t>Civil society.</w:t>
            </w:r>
          </w:p>
        </w:tc>
        <w:tc>
          <w:tcPr>
            <w:tcW w:w="1559" w:type="dxa"/>
            <w:shd w:val="clear" w:color="auto" w:fill="FDE9D9"/>
          </w:tcPr>
          <w:p w:rsidR="00B20E83" w:rsidRPr="005F4DF1" w:rsidRDefault="00B20E83" w:rsidP="00527915">
            <w:pPr>
              <w:rPr>
                <w:rFonts w:ascii="Cambria" w:hAnsi="Cambria" w:cs="Calibri"/>
                <w:sz w:val="18"/>
                <w:szCs w:val="18"/>
                <w:u w:color="000000"/>
              </w:rPr>
            </w:pPr>
            <w:r w:rsidRPr="005F4DF1">
              <w:rPr>
                <w:rFonts w:ascii="Cambria" w:hAnsi="Cambria" w:cs="Calibri"/>
                <w:sz w:val="18"/>
                <w:szCs w:val="18"/>
                <w:u w:color="000000"/>
                <w:lang w:val="en"/>
              </w:rPr>
              <w:t>Lima, Peru</w:t>
            </w:r>
          </w:p>
        </w:tc>
        <w:tc>
          <w:tcPr>
            <w:tcW w:w="1554" w:type="dxa"/>
            <w:shd w:val="clear" w:color="auto" w:fill="FDE9D9"/>
          </w:tcPr>
          <w:p w:rsidR="00B20E83" w:rsidRPr="005F4DF1" w:rsidRDefault="00B20E83" w:rsidP="00527915">
            <w:pPr>
              <w:rPr>
                <w:rFonts w:ascii="Cambria" w:hAnsi="Cambria" w:cs="Calibri"/>
                <w:sz w:val="18"/>
                <w:szCs w:val="18"/>
                <w:u w:color="000000"/>
              </w:rPr>
            </w:pPr>
            <w:r w:rsidRPr="005F4DF1">
              <w:rPr>
                <w:rFonts w:ascii="Cambria" w:hAnsi="Cambria" w:cs="Calibri"/>
                <w:sz w:val="18"/>
                <w:szCs w:val="18"/>
                <w:u w:color="000000"/>
                <w:lang w:val="en"/>
              </w:rPr>
              <w:t xml:space="preserve">May 16 </w:t>
            </w:r>
          </w:p>
          <w:p w:rsidR="00B20E83" w:rsidRPr="005F4DF1" w:rsidRDefault="00B20E83" w:rsidP="00527915">
            <w:pPr>
              <w:rPr>
                <w:rFonts w:ascii="Cambria" w:hAnsi="Cambria" w:cs="Calibri"/>
                <w:sz w:val="18"/>
                <w:szCs w:val="18"/>
                <w:u w:color="000000"/>
              </w:rPr>
            </w:pPr>
          </w:p>
        </w:tc>
        <w:tc>
          <w:tcPr>
            <w:tcW w:w="1735" w:type="dxa"/>
            <w:shd w:val="clear" w:color="auto" w:fill="FDE9D9"/>
          </w:tcPr>
          <w:p w:rsidR="00B20E83" w:rsidRPr="005F4DF1" w:rsidRDefault="00C56431" w:rsidP="00527915">
            <w:pPr>
              <w:rPr>
                <w:rFonts w:ascii="Cambria" w:hAnsi="Cambria" w:cs="Calibri"/>
                <w:sz w:val="18"/>
                <w:szCs w:val="18"/>
                <w:u w:color="000000"/>
              </w:rPr>
            </w:pPr>
            <w:r w:rsidRPr="005F4DF1">
              <w:rPr>
                <w:rFonts w:ascii="Cambria" w:hAnsi="Cambria" w:cs="Calibri"/>
                <w:sz w:val="18"/>
                <w:szCs w:val="18"/>
                <w:u w:color="000000"/>
                <w:lang w:val="en"/>
              </w:rPr>
              <w:t>Establish a dialogue with civil society. This meeting took place in the context of a promotional visit to Colombia.</w:t>
            </w:r>
          </w:p>
        </w:tc>
      </w:tr>
      <w:tr w:rsidR="004F4878" w:rsidRPr="005F4DF1" w:rsidTr="000538C9">
        <w:tc>
          <w:tcPr>
            <w:tcW w:w="1898" w:type="dxa"/>
            <w:tcBorders>
              <w:left w:val="single" w:sz="4" w:space="0" w:color="FFFFFF"/>
            </w:tcBorders>
            <w:shd w:val="clear" w:color="auto" w:fill="F79646"/>
          </w:tcPr>
          <w:p w:rsidR="00F755BE" w:rsidRPr="005F4DF1" w:rsidRDefault="009176B4" w:rsidP="00527915">
            <w:pPr>
              <w:rPr>
                <w:rFonts w:ascii="Cambria" w:hAnsi="Cambria" w:cs="Calibri"/>
                <w:b/>
                <w:sz w:val="18"/>
                <w:szCs w:val="18"/>
                <w:u w:color="000000"/>
              </w:rPr>
            </w:pPr>
            <w:r w:rsidRPr="005F4DF1">
              <w:rPr>
                <w:rFonts w:ascii="Cambria" w:hAnsi="Cambria" w:cs="Calibri"/>
                <w:b/>
                <w:bCs/>
                <w:sz w:val="18"/>
                <w:szCs w:val="18"/>
                <w:u w:color="000000"/>
                <w:lang w:val="en"/>
              </w:rPr>
              <w:t xml:space="preserve">Discussion: Sexual and reproductive rights, a comparative view of the situation in Colombia and the </w:t>
            </w:r>
            <w:r w:rsidRPr="005F4DF1">
              <w:rPr>
                <w:rFonts w:ascii="Cambria" w:hAnsi="Cambria" w:cs="Calibri"/>
                <w:b/>
                <w:bCs/>
                <w:sz w:val="18"/>
                <w:szCs w:val="18"/>
                <w:u w:color="000000"/>
                <w:lang w:val="en"/>
              </w:rPr>
              <w:lastRenderedPageBreak/>
              <w:t>Dominican Republic.</w:t>
            </w:r>
          </w:p>
        </w:tc>
        <w:tc>
          <w:tcPr>
            <w:tcW w:w="1585" w:type="dxa"/>
            <w:shd w:val="clear" w:color="auto" w:fill="FDE9D9"/>
          </w:tcPr>
          <w:p w:rsidR="00F755BE" w:rsidRPr="005F4DF1" w:rsidRDefault="005A674E" w:rsidP="00527915">
            <w:pPr>
              <w:rPr>
                <w:rFonts w:ascii="Cambria" w:hAnsi="Cambria" w:cs="Calibri"/>
                <w:sz w:val="18"/>
                <w:szCs w:val="18"/>
                <w:u w:color="000000"/>
              </w:rPr>
            </w:pPr>
            <w:r w:rsidRPr="005F4DF1">
              <w:rPr>
                <w:rFonts w:ascii="Cambria" w:hAnsi="Cambria" w:cs="Calibri"/>
                <w:sz w:val="18"/>
                <w:szCs w:val="18"/>
                <w:u w:color="000000"/>
                <w:lang w:val="en"/>
              </w:rPr>
              <w:lastRenderedPageBreak/>
              <w:t xml:space="preserve">IACHR, Women's Link Worldwide, Universidad </w:t>
            </w:r>
            <w:proofErr w:type="spellStart"/>
            <w:r w:rsidRPr="005F4DF1">
              <w:rPr>
                <w:rFonts w:ascii="Cambria" w:hAnsi="Cambria" w:cs="Calibri"/>
                <w:sz w:val="18"/>
                <w:szCs w:val="18"/>
                <w:u w:color="000000"/>
                <w:lang w:val="en"/>
              </w:rPr>
              <w:t>Externado</w:t>
            </w:r>
            <w:proofErr w:type="spellEnd"/>
            <w:r w:rsidRPr="005F4DF1">
              <w:rPr>
                <w:rFonts w:ascii="Cambria" w:hAnsi="Cambria" w:cs="Calibri"/>
                <w:sz w:val="18"/>
                <w:szCs w:val="18"/>
                <w:u w:color="000000"/>
                <w:lang w:val="en"/>
              </w:rPr>
              <w:t>.</w:t>
            </w:r>
          </w:p>
          <w:p w:rsidR="00517B2B" w:rsidRPr="005F4DF1" w:rsidRDefault="00517B2B" w:rsidP="00527915">
            <w:pPr>
              <w:rPr>
                <w:rFonts w:ascii="Cambria" w:hAnsi="Cambria" w:cs="Calibri"/>
                <w:sz w:val="18"/>
                <w:szCs w:val="18"/>
                <w:u w:color="000000"/>
              </w:rPr>
            </w:pPr>
          </w:p>
          <w:p w:rsidR="00517B2B" w:rsidRPr="005F4DF1" w:rsidRDefault="00517B2B">
            <w:pPr>
              <w:rPr>
                <w:rFonts w:ascii="Cambria" w:hAnsi="Cambria" w:cs="Calibri"/>
                <w:sz w:val="18"/>
                <w:szCs w:val="18"/>
                <w:u w:color="000000"/>
              </w:rPr>
            </w:pPr>
          </w:p>
        </w:tc>
        <w:tc>
          <w:tcPr>
            <w:tcW w:w="1592" w:type="dxa"/>
            <w:shd w:val="clear" w:color="auto" w:fill="FDE9D9"/>
          </w:tcPr>
          <w:p w:rsidR="00F755BE" w:rsidRPr="005F4DF1" w:rsidRDefault="00F755BE" w:rsidP="00527915">
            <w:pPr>
              <w:rPr>
                <w:rFonts w:ascii="Cambria" w:hAnsi="Cambria" w:cs="Calibri"/>
                <w:sz w:val="18"/>
                <w:szCs w:val="18"/>
                <w:u w:color="000000"/>
              </w:rPr>
            </w:pPr>
            <w:r w:rsidRPr="005F4DF1">
              <w:rPr>
                <w:rFonts w:ascii="Cambria" w:hAnsi="Cambria" w:cs="Calibri"/>
                <w:sz w:val="18"/>
                <w:szCs w:val="18"/>
                <w:u w:color="000000"/>
                <w:lang w:val="en"/>
              </w:rPr>
              <w:t>Human rights experts, judges, magistrates, students, State officials.</w:t>
            </w:r>
          </w:p>
          <w:p w:rsidR="00F755BE" w:rsidRPr="005F4DF1" w:rsidRDefault="00F755BE" w:rsidP="00527915">
            <w:pPr>
              <w:rPr>
                <w:rFonts w:ascii="Cambria" w:hAnsi="Cambria" w:cs="Calibri"/>
                <w:sz w:val="18"/>
                <w:szCs w:val="18"/>
                <w:u w:color="000000"/>
              </w:rPr>
            </w:pPr>
          </w:p>
        </w:tc>
        <w:tc>
          <w:tcPr>
            <w:tcW w:w="1559" w:type="dxa"/>
            <w:shd w:val="clear" w:color="auto" w:fill="FDE9D9"/>
          </w:tcPr>
          <w:p w:rsidR="00F755BE" w:rsidRPr="005F4DF1" w:rsidRDefault="00F755BE" w:rsidP="00527915">
            <w:pPr>
              <w:rPr>
                <w:rFonts w:ascii="Cambria" w:hAnsi="Cambria" w:cs="Calibri"/>
                <w:sz w:val="18"/>
                <w:szCs w:val="18"/>
                <w:u w:color="000000"/>
              </w:rPr>
            </w:pPr>
            <w:r w:rsidRPr="005F4DF1">
              <w:rPr>
                <w:rFonts w:ascii="Cambria" w:hAnsi="Cambria" w:cs="Calibri"/>
                <w:sz w:val="18"/>
                <w:szCs w:val="18"/>
                <w:u w:color="000000"/>
                <w:lang w:val="en"/>
              </w:rPr>
              <w:t xml:space="preserve">Bogotá, Colombia. </w:t>
            </w:r>
          </w:p>
          <w:p w:rsidR="00F755BE" w:rsidRPr="005F4DF1" w:rsidRDefault="00F755BE" w:rsidP="00527915">
            <w:pPr>
              <w:rPr>
                <w:rFonts w:ascii="Cambria" w:hAnsi="Cambria" w:cs="Calibri"/>
                <w:sz w:val="18"/>
                <w:szCs w:val="18"/>
                <w:u w:color="000000"/>
              </w:rPr>
            </w:pPr>
          </w:p>
          <w:p w:rsidR="00F755BE" w:rsidRPr="005F4DF1" w:rsidRDefault="00F755BE" w:rsidP="00527915">
            <w:pPr>
              <w:rPr>
                <w:rFonts w:ascii="Cambria" w:hAnsi="Cambria" w:cs="Calibri"/>
                <w:sz w:val="18"/>
                <w:szCs w:val="18"/>
                <w:u w:color="000000"/>
              </w:rPr>
            </w:pPr>
          </w:p>
        </w:tc>
        <w:tc>
          <w:tcPr>
            <w:tcW w:w="1554" w:type="dxa"/>
            <w:shd w:val="clear" w:color="auto" w:fill="FDE9D9"/>
          </w:tcPr>
          <w:p w:rsidR="00F755BE" w:rsidRPr="005F4DF1" w:rsidRDefault="00F755BE" w:rsidP="00527915">
            <w:pPr>
              <w:rPr>
                <w:rFonts w:ascii="Cambria" w:hAnsi="Cambria" w:cs="Calibri"/>
                <w:sz w:val="18"/>
                <w:szCs w:val="18"/>
                <w:u w:color="000000"/>
              </w:rPr>
            </w:pPr>
            <w:r w:rsidRPr="005F4DF1">
              <w:rPr>
                <w:rFonts w:ascii="Cambria" w:hAnsi="Cambria" w:cs="Calibri"/>
                <w:sz w:val="18"/>
                <w:szCs w:val="18"/>
                <w:u w:color="000000"/>
                <w:lang w:val="en"/>
              </w:rPr>
              <w:t xml:space="preserve">May 17 </w:t>
            </w:r>
          </w:p>
        </w:tc>
        <w:tc>
          <w:tcPr>
            <w:tcW w:w="1735" w:type="dxa"/>
            <w:shd w:val="clear" w:color="auto" w:fill="FDE9D9"/>
          </w:tcPr>
          <w:p w:rsidR="00F755BE" w:rsidRPr="005F4DF1" w:rsidRDefault="00F755BE" w:rsidP="00527915">
            <w:pPr>
              <w:rPr>
                <w:rFonts w:ascii="Cambria" w:hAnsi="Cambria" w:cs="Calibri"/>
                <w:sz w:val="18"/>
                <w:szCs w:val="18"/>
                <w:u w:color="000000"/>
              </w:rPr>
            </w:pPr>
            <w:r w:rsidRPr="005F4DF1">
              <w:rPr>
                <w:rFonts w:ascii="Cambria" w:hAnsi="Cambria" w:cs="Calibri"/>
                <w:sz w:val="18"/>
                <w:szCs w:val="18"/>
                <w:u w:color="000000"/>
                <w:lang w:val="en"/>
              </w:rPr>
              <w:t>Promote inter-American standards on sexual and reproductive rights.</w:t>
            </w:r>
          </w:p>
          <w:p w:rsidR="00F755BE" w:rsidRPr="005F4DF1" w:rsidRDefault="00F755BE" w:rsidP="00527915">
            <w:pPr>
              <w:rPr>
                <w:rFonts w:ascii="Cambria" w:hAnsi="Cambria" w:cs="Calibri"/>
                <w:sz w:val="18"/>
                <w:szCs w:val="18"/>
                <w:u w:color="000000"/>
              </w:rPr>
            </w:pPr>
          </w:p>
        </w:tc>
      </w:tr>
      <w:tr w:rsidR="004F4878" w:rsidRPr="005F4DF1" w:rsidTr="000538C9">
        <w:tc>
          <w:tcPr>
            <w:tcW w:w="1898" w:type="dxa"/>
            <w:tcBorders>
              <w:left w:val="single" w:sz="4" w:space="0" w:color="FFFFFF"/>
            </w:tcBorders>
            <w:shd w:val="clear" w:color="auto" w:fill="F79646"/>
            <w:vAlign w:val="center"/>
          </w:tcPr>
          <w:p w:rsidR="00977742" w:rsidRPr="005F4DF1" w:rsidRDefault="00977742" w:rsidP="00527915">
            <w:pPr>
              <w:rPr>
                <w:rFonts w:ascii="Cambria" w:hAnsi="Cambria" w:cs="Calibri"/>
                <w:b/>
                <w:sz w:val="18"/>
                <w:szCs w:val="18"/>
                <w:u w:color="000000"/>
              </w:rPr>
            </w:pPr>
            <w:r w:rsidRPr="005F4DF1">
              <w:rPr>
                <w:rFonts w:ascii="Cambria" w:hAnsi="Cambria" w:cs="Calibri"/>
                <w:b/>
                <w:bCs/>
                <w:sz w:val="18"/>
                <w:szCs w:val="18"/>
                <w:u w:color="000000"/>
                <w:lang w:val="en"/>
              </w:rPr>
              <w:lastRenderedPageBreak/>
              <w:t>International forum on comprehensive laws to eradicate violence against women: progress and challenges in the region.</w:t>
            </w:r>
          </w:p>
        </w:tc>
        <w:tc>
          <w:tcPr>
            <w:tcW w:w="1585" w:type="dxa"/>
            <w:shd w:val="clear" w:color="auto" w:fill="FDE9D9"/>
            <w:vAlign w:val="center"/>
          </w:tcPr>
          <w:p w:rsidR="00977742" w:rsidRPr="005F4DF1" w:rsidRDefault="004E15AD" w:rsidP="00527915">
            <w:pPr>
              <w:rPr>
                <w:rFonts w:ascii="Cambria" w:hAnsi="Cambria" w:cs="Calibri"/>
                <w:sz w:val="18"/>
                <w:szCs w:val="18"/>
                <w:u w:color="000000"/>
                <w:lang w:val="es-ES"/>
              </w:rPr>
            </w:pPr>
            <w:r w:rsidRPr="005F4DF1">
              <w:rPr>
                <w:rFonts w:ascii="Cambria" w:hAnsi="Cambria" w:cs="Calibri"/>
                <w:sz w:val="18"/>
                <w:szCs w:val="18"/>
                <w:u w:color="000000"/>
                <w:lang w:val="es-ES"/>
              </w:rPr>
              <w:t>Alianza Libres sin Violencia.</w:t>
            </w:r>
          </w:p>
          <w:p w:rsidR="002201A1" w:rsidRPr="005F4DF1" w:rsidRDefault="002201A1" w:rsidP="00527915">
            <w:pPr>
              <w:rPr>
                <w:rFonts w:ascii="Cambria" w:hAnsi="Cambria" w:cs="Calibri"/>
                <w:sz w:val="18"/>
                <w:szCs w:val="18"/>
                <w:u w:color="000000"/>
                <w:lang w:val="es-ES"/>
              </w:rPr>
            </w:pPr>
          </w:p>
          <w:p w:rsidR="002201A1" w:rsidRPr="005F4DF1" w:rsidRDefault="002201A1" w:rsidP="00527915">
            <w:pPr>
              <w:rPr>
                <w:rFonts w:ascii="Cambria" w:hAnsi="Cambria" w:cs="Calibri"/>
                <w:i/>
                <w:sz w:val="18"/>
                <w:szCs w:val="18"/>
                <w:u w:color="000000"/>
                <w:lang w:val="es-ES"/>
              </w:rPr>
            </w:pPr>
          </w:p>
          <w:p w:rsidR="002201A1" w:rsidRPr="005F4DF1" w:rsidRDefault="002201A1" w:rsidP="00527915">
            <w:pPr>
              <w:rPr>
                <w:rFonts w:ascii="Cambria" w:hAnsi="Cambria" w:cs="Calibri"/>
                <w:i/>
                <w:sz w:val="18"/>
                <w:szCs w:val="18"/>
                <w:u w:color="000000"/>
                <w:lang w:val="es-ES"/>
              </w:rPr>
            </w:pPr>
          </w:p>
          <w:p w:rsidR="002201A1" w:rsidRPr="005F4DF1" w:rsidRDefault="002201A1">
            <w:pPr>
              <w:rPr>
                <w:rFonts w:ascii="Cambria" w:hAnsi="Cambria" w:cs="Calibri"/>
                <w:sz w:val="18"/>
                <w:szCs w:val="18"/>
                <w:u w:color="000000"/>
                <w:lang w:val="es-ES"/>
              </w:rPr>
            </w:pPr>
          </w:p>
        </w:tc>
        <w:tc>
          <w:tcPr>
            <w:tcW w:w="1592" w:type="dxa"/>
            <w:shd w:val="clear" w:color="auto" w:fill="FDE9D9"/>
            <w:vAlign w:val="center"/>
          </w:tcPr>
          <w:p w:rsidR="00977742" w:rsidRPr="005F4DF1" w:rsidRDefault="00977742" w:rsidP="00527915">
            <w:pPr>
              <w:rPr>
                <w:rFonts w:ascii="Cambria" w:hAnsi="Cambria" w:cs="Calibri"/>
                <w:sz w:val="18"/>
                <w:szCs w:val="18"/>
                <w:u w:color="000000"/>
              </w:rPr>
            </w:pPr>
            <w:r w:rsidRPr="005F4DF1">
              <w:rPr>
                <w:rFonts w:ascii="Cambria" w:hAnsi="Cambria" w:cs="Calibri"/>
                <w:sz w:val="18"/>
                <w:szCs w:val="18"/>
                <w:u w:color="000000"/>
                <w:lang w:val="en"/>
              </w:rPr>
              <w:t>Representatives of different State institutions, members of civil society, members of academia, judges, women's rights experts.</w:t>
            </w:r>
          </w:p>
        </w:tc>
        <w:tc>
          <w:tcPr>
            <w:tcW w:w="1559" w:type="dxa"/>
            <w:shd w:val="clear" w:color="auto" w:fill="FDE9D9"/>
            <w:vAlign w:val="center"/>
          </w:tcPr>
          <w:p w:rsidR="00977742" w:rsidRPr="005F4DF1" w:rsidRDefault="00977742" w:rsidP="00527915">
            <w:pPr>
              <w:rPr>
                <w:rFonts w:ascii="Cambria" w:hAnsi="Cambria" w:cs="Calibri"/>
                <w:sz w:val="18"/>
                <w:szCs w:val="18"/>
                <w:u w:color="000000"/>
              </w:rPr>
            </w:pPr>
            <w:r w:rsidRPr="005F4DF1">
              <w:rPr>
                <w:rFonts w:ascii="Cambria" w:hAnsi="Cambria" w:cs="Calibri"/>
                <w:sz w:val="18"/>
                <w:szCs w:val="18"/>
                <w:u w:color="000000"/>
                <w:lang w:val="en"/>
              </w:rPr>
              <w:t>Cochabamba, Bolivia.</w:t>
            </w:r>
          </w:p>
        </w:tc>
        <w:tc>
          <w:tcPr>
            <w:tcW w:w="1554" w:type="dxa"/>
            <w:shd w:val="clear" w:color="auto" w:fill="FDE9D9"/>
            <w:vAlign w:val="center"/>
          </w:tcPr>
          <w:p w:rsidR="00977742" w:rsidRPr="005F4DF1" w:rsidRDefault="00977742" w:rsidP="00527915">
            <w:pPr>
              <w:rPr>
                <w:rFonts w:ascii="Cambria" w:hAnsi="Cambria" w:cs="Calibri"/>
                <w:sz w:val="18"/>
                <w:szCs w:val="18"/>
                <w:u w:color="000000"/>
              </w:rPr>
            </w:pPr>
            <w:r w:rsidRPr="005F4DF1">
              <w:rPr>
                <w:rFonts w:ascii="Cambria" w:hAnsi="Cambria" w:cs="Calibri"/>
                <w:sz w:val="18"/>
                <w:szCs w:val="18"/>
                <w:u w:color="000000"/>
                <w:lang w:val="en"/>
              </w:rPr>
              <w:t>May 20</w:t>
            </w:r>
          </w:p>
        </w:tc>
        <w:tc>
          <w:tcPr>
            <w:tcW w:w="1735" w:type="dxa"/>
            <w:shd w:val="clear" w:color="auto" w:fill="FDE9D9"/>
            <w:vAlign w:val="center"/>
          </w:tcPr>
          <w:p w:rsidR="00977742" w:rsidRPr="005F4DF1" w:rsidRDefault="00977742" w:rsidP="00527915">
            <w:pPr>
              <w:rPr>
                <w:rFonts w:ascii="Cambria" w:hAnsi="Cambria" w:cs="Calibri"/>
                <w:sz w:val="18"/>
                <w:szCs w:val="18"/>
                <w:u w:color="000000"/>
              </w:rPr>
            </w:pPr>
            <w:r w:rsidRPr="005F4DF1">
              <w:rPr>
                <w:rFonts w:ascii="Cambria" w:hAnsi="Cambria" w:cs="Calibri"/>
                <w:sz w:val="18"/>
                <w:szCs w:val="18"/>
                <w:u w:color="000000"/>
                <w:lang w:val="en"/>
              </w:rPr>
              <w:t>Promote the standards of the Inter-American Human Rights System.</w:t>
            </w:r>
          </w:p>
        </w:tc>
      </w:tr>
      <w:tr w:rsidR="004F4878" w:rsidRPr="005F4DF1" w:rsidTr="000538C9">
        <w:tc>
          <w:tcPr>
            <w:tcW w:w="1898" w:type="dxa"/>
            <w:tcBorders>
              <w:left w:val="single" w:sz="4" w:space="0" w:color="FFFFFF"/>
            </w:tcBorders>
            <w:shd w:val="clear" w:color="auto" w:fill="F79646"/>
            <w:vAlign w:val="center"/>
          </w:tcPr>
          <w:p w:rsidR="006B3BC2" w:rsidRPr="005F4DF1" w:rsidRDefault="006B3BC2" w:rsidP="00527915">
            <w:pPr>
              <w:rPr>
                <w:rFonts w:ascii="Cambria" w:hAnsi="Cambria" w:cs="Calibri"/>
                <w:b/>
                <w:sz w:val="18"/>
                <w:szCs w:val="18"/>
                <w:u w:color="000000"/>
              </w:rPr>
            </w:pPr>
            <w:r w:rsidRPr="005F4DF1">
              <w:rPr>
                <w:rFonts w:ascii="Cambria" w:hAnsi="Cambria" w:cs="Calibri"/>
                <w:b/>
                <w:bCs/>
                <w:sz w:val="18"/>
                <w:szCs w:val="18"/>
                <w:u w:color="000000"/>
                <w:lang w:val="en"/>
              </w:rPr>
              <w:t>Meeting of experts to draft a comprehensive Inter-American Model Law to prevent, sanction and eradicate violent deaths of women resulting from their gender (</w:t>
            </w:r>
            <w:proofErr w:type="spellStart"/>
            <w:r w:rsidRPr="005F4DF1">
              <w:rPr>
                <w:rFonts w:ascii="Cambria" w:hAnsi="Cambria" w:cs="Calibri"/>
                <w:b/>
                <w:bCs/>
                <w:sz w:val="18"/>
                <w:szCs w:val="18"/>
                <w:u w:color="000000"/>
                <w:lang w:val="en"/>
              </w:rPr>
              <w:t>feminicide</w:t>
            </w:r>
            <w:proofErr w:type="spellEnd"/>
            <w:r w:rsidRPr="005F4DF1">
              <w:rPr>
                <w:rFonts w:ascii="Cambria" w:hAnsi="Cambria" w:cs="Calibri"/>
                <w:b/>
                <w:bCs/>
                <w:sz w:val="18"/>
                <w:szCs w:val="18"/>
                <w:u w:color="000000"/>
                <w:lang w:val="en"/>
              </w:rPr>
              <w:t xml:space="preserve"> / </w:t>
            </w:r>
            <w:proofErr w:type="spellStart"/>
            <w:r w:rsidRPr="005F4DF1">
              <w:rPr>
                <w:rFonts w:ascii="Cambria" w:hAnsi="Cambria" w:cs="Calibri"/>
                <w:b/>
                <w:bCs/>
                <w:sz w:val="18"/>
                <w:szCs w:val="18"/>
                <w:u w:color="000000"/>
                <w:lang w:val="en"/>
              </w:rPr>
              <w:t>femicide</w:t>
            </w:r>
            <w:proofErr w:type="spellEnd"/>
            <w:r w:rsidRPr="005F4DF1">
              <w:rPr>
                <w:rFonts w:ascii="Cambria" w:hAnsi="Cambria" w:cs="Calibri"/>
                <w:b/>
                <w:bCs/>
                <w:sz w:val="18"/>
                <w:szCs w:val="18"/>
                <w:u w:color="000000"/>
                <w:lang w:val="en"/>
              </w:rPr>
              <w:t>).</w:t>
            </w:r>
          </w:p>
        </w:tc>
        <w:tc>
          <w:tcPr>
            <w:tcW w:w="1585" w:type="dxa"/>
            <w:shd w:val="clear" w:color="auto" w:fill="FDE9D9"/>
            <w:vAlign w:val="center"/>
          </w:tcPr>
          <w:p w:rsidR="006B3BC2" w:rsidRPr="005F4DF1" w:rsidRDefault="006B3BC2" w:rsidP="00527915">
            <w:pPr>
              <w:rPr>
                <w:rFonts w:ascii="Cambria" w:hAnsi="Cambria" w:cs="Calibri"/>
                <w:sz w:val="18"/>
                <w:szCs w:val="18"/>
                <w:u w:color="000000"/>
              </w:rPr>
            </w:pPr>
            <w:r w:rsidRPr="005F4DF1">
              <w:rPr>
                <w:rFonts w:ascii="Cambria" w:hAnsi="Cambria" w:cs="Calibri"/>
                <w:sz w:val="18"/>
                <w:szCs w:val="18"/>
                <w:u w:color="000000"/>
                <w:lang w:val="en"/>
              </w:rPr>
              <w:t>MESECVI, UN WOMEN.</w:t>
            </w:r>
          </w:p>
        </w:tc>
        <w:tc>
          <w:tcPr>
            <w:tcW w:w="1592" w:type="dxa"/>
            <w:shd w:val="clear" w:color="auto" w:fill="FDE9D9"/>
            <w:vAlign w:val="center"/>
          </w:tcPr>
          <w:p w:rsidR="006B3BC2" w:rsidRPr="005F4DF1" w:rsidRDefault="006B3BC2" w:rsidP="00527915">
            <w:pPr>
              <w:rPr>
                <w:rFonts w:ascii="Cambria" w:hAnsi="Cambria" w:cs="Calibri"/>
                <w:sz w:val="18"/>
                <w:szCs w:val="18"/>
                <w:u w:color="000000"/>
              </w:rPr>
            </w:pPr>
            <w:r w:rsidRPr="005F4DF1">
              <w:rPr>
                <w:rFonts w:ascii="Cambria" w:hAnsi="Cambria" w:cs="Calibri"/>
                <w:sz w:val="18"/>
                <w:szCs w:val="18"/>
                <w:u w:color="000000"/>
                <w:lang w:val="en"/>
              </w:rPr>
              <w:t>Experts on women's rights of regional human rights mechanisms.</w:t>
            </w:r>
          </w:p>
        </w:tc>
        <w:tc>
          <w:tcPr>
            <w:tcW w:w="1559" w:type="dxa"/>
            <w:shd w:val="clear" w:color="auto" w:fill="FDE9D9"/>
            <w:vAlign w:val="center"/>
          </w:tcPr>
          <w:p w:rsidR="006B3BC2" w:rsidRPr="005F4DF1" w:rsidRDefault="00313A2A" w:rsidP="00527915">
            <w:pPr>
              <w:rPr>
                <w:rFonts w:ascii="Cambria" w:hAnsi="Cambria" w:cs="Calibri"/>
                <w:sz w:val="18"/>
                <w:szCs w:val="18"/>
                <w:u w:color="000000"/>
              </w:rPr>
            </w:pPr>
            <w:r w:rsidRPr="005F4DF1">
              <w:rPr>
                <w:rFonts w:ascii="Cambria" w:hAnsi="Cambria" w:cs="Calibri"/>
                <w:sz w:val="18"/>
                <w:szCs w:val="18"/>
                <w:u w:color="000000"/>
                <w:lang w:val="en"/>
              </w:rPr>
              <w:t>Port of Spain, Trinidad and Tobago.</w:t>
            </w:r>
          </w:p>
        </w:tc>
        <w:tc>
          <w:tcPr>
            <w:tcW w:w="1554" w:type="dxa"/>
            <w:shd w:val="clear" w:color="auto" w:fill="FDE9D9"/>
            <w:vAlign w:val="center"/>
          </w:tcPr>
          <w:p w:rsidR="006B3BC2" w:rsidRPr="005F4DF1" w:rsidRDefault="006B3BC2" w:rsidP="00527915">
            <w:pPr>
              <w:rPr>
                <w:rFonts w:ascii="Cambria" w:hAnsi="Cambria" w:cs="Calibri"/>
                <w:sz w:val="18"/>
                <w:szCs w:val="18"/>
                <w:u w:color="000000"/>
              </w:rPr>
            </w:pPr>
            <w:r w:rsidRPr="005F4DF1">
              <w:rPr>
                <w:rFonts w:ascii="Cambria" w:hAnsi="Cambria" w:cs="Calibri"/>
                <w:sz w:val="18"/>
                <w:szCs w:val="18"/>
                <w:u w:color="000000"/>
                <w:lang w:val="en"/>
              </w:rPr>
              <w:t>July 10</w:t>
            </w:r>
          </w:p>
        </w:tc>
        <w:tc>
          <w:tcPr>
            <w:tcW w:w="1735" w:type="dxa"/>
            <w:shd w:val="clear" w:color="auto" w:fill="FDE9D9"/>
            <w:vAlign w:val="center"/>
          </w:tcPr>
          <w:p w:rsidR="006B3BC2" w:rsidRPr="005F4DF1" w:rsidRDefault="006B3BC2" w:rsidP="00527915">
            <w:pPr>
              <w:rPr>
                <w:rFonts w:ascii="Cambria" w:hAnsi="Cambria" w:cs="Calibri"/>
                <w:sz w:val="18"/>
                <w:szCs w:val="18"/>
                <w:u w:color="000000"/>
              </w:rPr>
            </w:pPr>
            <w:r w:rsidRPr="005F4DF1">
              <w:rPr>
                <w:rFonts w:ascii="Cambria" w:hAnsi="Cambria" w:cs="Calibri"/>
                <w:sz w:val="18"/>
                <w:szCs w:val="18"/>
                <w:u w:color="000000"/>
                <w:lang w:val="en"/>
              </w:rPr>
              <w:t>Promote the standards of the Inter-American Human Rights System.</w:t>
            </w:r>
          </w:p>
        </w:tc>
      </w:tr>
      <w:tr w:rsidR="004F4878" w:rsidRPr="005F4DF1" w:rsidTr="000538C9">
        <w:tc>
          <w:tcPr>
            <w:tcW w:w="1898" w:type="dxa"/>
            <w:tcBorders>
              <w:left w:val="single" w:sz="4" w:space="0" w:color="FFFFFF"/>
            </w:tcBorders>
            <w:shd w:val="clear" w:color="auto" w:fill="F79646"/>
            <w:vAlign w:val="center"/>
          </w:tcPr>
          <w:p w:rsidR="00F344B4" w:rsidRPr="005F4DF1" w:rsidRDefault="00F344B4" w:rsidP="00527915">
            <w:pPr>
              <w:rPr>
                <w:rFonts w:ascii="Cambria" w:hAnsi="Cambria" w:cs="Calibri"/>
                <w:b/>
                <w:sz w:val="18"/>
                <w:szCs w:val="18"/>
                <w:u w:color="000000"/>
              </w:rPr>
            </w:pPr>
            <w:r w:rsidRPr="005F4DF1">
              <w:rPr>
                <w:rFonts w:ascii="Cambria" w:hAnsi="Cambria" w:cs="Calibri"/>
                <w:b/>
                <w:bCs/>
                <w:sz w:val="18"/>
                <w:szCs w:val="18"/>
                <w:u w:color="000000"/>
                <w:lang w:val="en"/>
              </w:rPr>
              <w:t>40th Anniversary of the Inter-American Court of Human Rights.</w:t>
            </w:r>
          </w:p>
        </w:tc>
        <w:tc>
          <w:tcPr>
            <w:tcW w:w="1585" w:type="dxa"/>
            <w:shd w:val="clear" w:color="auto" w:fill="FDE9D9"/>
            <w:vAlign w:val="center"/>
          </w:tcPr>
          <w:p w:rsidR="00F344B4" w:rsidRPr="005F4DF1" w:rsidRDefault="00F344B4" w:rsidP="00527915">
            <w:pPr>
              <w:rPr>
                <w:rFonts w:ascii="Cambria" w:hAnsi="Cambria" w:cs="Calibri"/>
                <w:sz w:val="18"/>
                <w:szCs w:val="18"/>
                <w:u w:color="000000"/>
              </w:rPr>
            </w:pPr>
            <w:r w:rsidRPr="005F4DF1">
              <w:rPr>
                <w:rFonts w:ascii="Cambria" w:hAnsi="Cambria" w:cs="Calibri"/>
                <w:sz w:val="18"/>
                <w:szCs w:val="18"/>
                <w:u w:color="000000"/>
                <w:lang w:val="en"/>
              </w:rPr>
              <w:t>IACHR, Inter-American Court of Human Rights.</w:t>
            </w:r>
          </w:p>
        </w:tc>
        <w:tc>
          <w:tcPr>
            <w:tcW w:w="1592" w:type="dxa"/>
            <w:shd w:val="clear" w:color="auto" w:fill="FDE9D9"/>
            <w:vAlign w:val="center"/>
          </w:tcPr>
          <w:p w:rsidR="00F344B4" w:rsidRPr="005F4DF1" w:rsidRDefault="00F344B4" w:rsidP="00527915">
            <w:pPr>
              <w:rPr>
                <w:rFonts w:ascii="Cambria" w:hAnsi="Cambria" w:cs="Calibri"/>
                <w:sz w:val="18"/>
                <w:szCs w:val="18"/>
                <w:u w:color="000000"/>
              </w:rPr>
            </w:pPr>
            <w:r w:rsidRPr="005F4DF1">
              <w:rPr>
                <w:rFonts w:ascii="Cambria" w:hAnsi="Cambria" w:cs="Calibri"/>
                <w:sz w:val="18"/>
                <w:szCs w:val="18"/>
                <w:u w:color="000000"/>
                <w:lang w:val="en"/>
              </w:rPr>
              <w:t>Human rights experts.</w:t>
            </w:r>
          </w:p>
        </w:tc>
        <w:tc>
          <w:tcPr>
            <w:tcW w:w="1559" w:type="dxa"/>
            <w:shd w:val="clear" w:color="auto" w:fill="FDE9D9"/>
            <w:vAlign w:val="center"/>
          </w:tcPr>
          <w:p w:rsidR="00F344B4" w:rsidRPr="005F4DF1" w:rsidRDefault="00F344B4" w:rsidP="00527915">
            <w:pPr>
              <w:rPr>
                <w:rFonts w:ascii="Cambria" w:hAnsi="Cambria" w:cs="Calibri"/>
                <w:sz w:val="18"/>
                <w:szCs w:val="18"/>
                <w:u w:color="000000"/>
              </w:rPr>
            </w:pPr>
            <w:r w:rsidRPr="005F4DF1">
              <w:rPr>
                <w:rFonts w:ascii="Cambria" w:hAnsi="Cambria" w:cs="Calibri"/>
                <w:sz w:val="18"/>
                <w:szCs w:val="18"/>
                <w:u w:color="000000"/>
                <w:lang w:val="en"/>
              </w:rPr>
              <w:t>San José, Costa Rica.</w:t>
            </w:r>
          </w:p>
        </w:tc>
        <w:tc>
          <w:tcPr>
            <w:tcW w:w="1554" w:type="dxa"/>
            <w:shd w:val="clear" w:color="auto" w:fill="FDE9D9"/>
            <w:vAlign w:val="center"/>
          </w:tcPr>
          <w:p w:rsidR="00F344B4" w:rsidRPr="005F4DF1" w:rsidRDefault="00C72EF5" w:rsidP="00527915">
            <w:pPr>
              <w:rPr>
                <w:rFonts w:ascii="Cambria" w:hAnsi="Cambria" w:cs="Calibri"/>
                <w:sz w:val="18"/>
                <w:szCs w:val="18"/>
                <w:u w:color="000000"/>
              </w:rPr>
            </w:pPr>
            <w:r w:rsidRPr="005F4DF1">
              <w:rPr>
                <w:rFonts w:ascii="Cambria" w:hAnsi="Cambria" w:cs="Calibri"/>
                <w:sz w:val="18"/>
                <w:szCs w:val="18"/>
                <w:u w:color="000000"/>
                <w:lang w:val="en"/>
              </w:rPr>
              <w:t>July 18</w:t>
            </w:r>
          </w:p>
        </w:tc>
        <w:tc>
          <w:tcPr>
            <w:tcW w:w="1735" w:type="dxa"/>
            <w:shd w:val="clear" w:color="auto" w:fill="FDE9D9"/>
            <w:vAlign w:val="center"/>
          </w:tcPr>
          <w:p w:rsidR="00F344B4" w:rsidRPr="005F4DF1" w:rsidRDefault="00F344B4" w:rsidP="00527915">
            <w:pPr>
              <w:rPr>
                <w:rFonts w:ascii="Cambria" w:hAnsi="Cambria" w:cs="Calibri"/>
                <w:sz w:val="18"/>
                <w:szCs w:val="18"/>
                <w:u w:color="000000"/>
              </w:rPr>
            </w:pPr>
            <w:r w:rsidRPr="005F4DF1">
              <w:rPr>
                <w:rFonts w:ascii="Cambria" w:hAnsi="Cambria" w:cs="Calibri"/>
                <w:sz w:val="18"/>
                <w:szCs w:val="18"/>
                <w:u w:color="000000"/>
                <w:lang w:val="en"/>
              </w:rPr>
              <w:t>Promote the standards of the Inter-American Human Rights System.</w:t>
            </w:r>
          </w:p>
        </w:tc>
      </w:tr>
      <w:tr w:rsidR="00F46F80" w:rsidRPr="005F4DF1" w:rsidTr="00737B1A">
        <w:tc>
          <w:tcPr>
            <w:tcW w:w="1898" w:type="dxa"/>
            <w:tcBorders>
              <w:left w:val="single" w:sz="4" w:space="0" w:color="FFFFFF"/>
            </w:tcBorders>
            <w:shd w:val="clear" w:color="auto" w:fill="F79646"/>
          </w:tcPr>
          <w:p w:rsidR="00F46F80" w:rsidRPr="005F4DF1" w:rsidRDefault="00F46F80" w:rsidP="00F46F80">
            <w:pPr>
              <w:rPr>
                <w:rFonts w:ascii="Cambria" w:hAnsi="Cambria" w:cs="Calibri"/>
                <w:b/>
                <w:sz w:val="18"/>
                <w:szCs w:val="18"/>
                <w:u w:color="000000"/>
              </w:rPr>
            </w:pPr>
            <w:r w:rsidRPr="005F4DF1">
              <w:rPr>
                <w:rFonts w:ascii="Cambria" w:hAnsi="Cambria" w:cs="Calibri"/>
                <w:b/>
                <w:bCs/>
                <w:sz w:val="18"/>
                <w:szCs w:val="18"/>
                <w:u w:color="000000"/>
                <w:lang w:val="en"/>
              </w:rPr>
              <w:t>Training: The inter-American system and the rights of women.</w:t>
            </w:r>
          </w:p>
        </w:tc>
        <w:tc>
          <w:tcPr>
            <w:tcW w:w="1585" w:type="dxa"/>
            <w:shd w:val="clear" w:color="auto" w:fill="FDE9D9"/>
          </w:tcPr>
          <w:p w:rsidR="00F46F80" w:rsidRPr="005F4DF1" w:rsidRDefault="00F46F80" w:rsidP="00F46F80">
            <w:pPr>
              <w:rPr>
                <w:rFonts w:ascii="Cambria" w:hAnsi="Cambria" w:cs="Calibri"/>
                <w:sz w:val="18"/>
                <w:szCs w:val="18"/>
                <w:u w:color="000000"/>
              </w:rPr>
            </w:pPr>
            <w:r w:rsidRPr="005F4DF1">
              <w:rPr>
                <w:rFonts w:ascii="Cambria" w:hAnsi="Cambria" w:cs="Calibri"/>
                <w:sz w:val="18"/>
                <w:szCs w:val="18"/>
                <w:u w:color="000000"/>
                <w:lang w:val="en"/>
              </w:rPr>
              <w:t>Robert F. Kennedy Human Rights.</w:t>
            </w:r>
          </w:p>
        </w:tc>
        <w:tc>
          <w:tcPr>
            <w:tcW w:w="1592" w:type="dxa"/>
            <w:shd w:val="clear" w:color="auto" w:fill="FDE9D9"/>
          </w:tcPr>
          <w:p w:rsidR="00F46F80" w:rsidRPr="005F4DF1" w:rsidRDefault="00F46F80" w:rsidP="00F46F80">
            <w:pPr>
              <w:rPr>
                <w:rFonts w:ascii="Cambria" w:hAnsi="Cambria" w:cs="Calibri"/>
                <w:sz w:val="18"/>
                <w:szCs w:val="18"/>
                <w:u w:color="000000"/>
              </w:rPr>
            </w:pPr>
            <w:r w:rsidRPr="005F4DF1">
              <w:rPr>
                <w:rFonts w:ascii="Cambria" w:hAnsi="Cambria" w:cs="Calibri"/>
                <w:sz w:val="18"/>
                <w:szCs w:val="18"/>
                <w:u w:color="000000"/>
                <w:lang w:val="en"/>
              </w:rPr>
              <w:t>Civil society organizations.</w:t>
            </w:r>
          </w:p>
        </w:tc>
        <w:tc>
          <w:tcPr>
            <w:tcW w:w="1559" w:type="dxa"/>
            <w:shd w:val="clear" w:color="auto" w:fill="FDE9D9"/>
          </w:tcPr>
          <w:p w:rsidR="00F46F80" w:rsidRPr="005F4DF1" w:rsidRDefault="00F46F80" w:rsidP="00F46F80">
            <w:pPr>
              <w:rPr>
                <w:rFonts w:ascii="Cambria" w:hAnsi="Cambria" w:cs="Calibri"/>
                <w:sz w:val="18"/>
                <w:szCs w:val="18"/>
                <w:u w:color="000000"/>
              </w:rPr>
            </w:pPr>
            <w:r w:rsidRPr="005F4DF1">
              <w:rPr>
                <w:rFonts w:ascii="Cambria" w:hAnsi="Cambria" w:cs="Calibri"/>
                <w:sz w:val="18"/>
                <w:szCs w:val="18"/>
                <w:u w:color="000000"/>
                <w:lang w:val="en"/>
              </w:rPr>
              <w:t xml:space="preserve">Nassau, </w:t>
            </w:r>
            <w:r w:rsidRPr="005F4DF1">
              <w:rPr>
                <w:rFonts w:ascii="Cambria" w:hAnsi="Cambria" w:cs="Calibri"/>
                <w:sz w:val="18"/>
                <w:szCs w:val="18"/>
                <w:u w:color="000000"/>
                <w:lang w:val="en"/>
              </w:rPr>
              <w:br/>
              <w:t>Bahamas.</w:t>
            </w:r>
          </w:p>
        </w:tc>
        <w:tc>
          <w:tcPr>
            <w:tcW w:w="1554" w:type="dxa"/>
            <w:shd w:val="clear" w:color="auto" w:fill="FDE9D9"/>
          </w:tcPr>
          <w:p w:rsidR="00F46F80" w:rsidRPr="005F4DF1" w:rsidRDefault="00F46F80" w:rsidP="00F46F80">
            <w:pPr>
              <w:rPr>
                <w:rFonts w:ascii="Cambria" w:hAnsi="Cambria" w:cs="Calibri"/>
                <w:sz w:val="18"/>
                <w:szCs w:val="18"/>
                <w:u w:color="000000"/>
              </w:rPr>
            </w:pPr>
            <w:r w:rsidRPr="005F4DF1">
              <w:rPr>
                <w:rFonts w:ascii="Cambria" w:hAnsi="Cambria" w:cs="Calibri"/>
                <w:sz w:val="18"/>
                <w:szCs w:val="18"/>
                <w:u w:color="000000"/>
                <w:lang w:val="en"/>
              </w:rPr>
              <w:t xml:space="preserve">September 5 </w:t>
            </w:r>
          </w:p>
        </w:tc>
        <w:tc>
          <w:tcPr>
            <w:tcW w:w="1735" w:type="dxa"/>
            <w:shd w:val="clear" w:color="auto" w:fill="FDE9D9"/>
            <w:vAlign w:val="center"/>
          </w:tcPr>
          <w:p w:rsidR="00F46F80" w:rsidRPr="005F4DF1" w:rsidRDefault="00F46F80" w:rsidP="00BA2E61">
            <w:pPr>
              <w:rPr>
                <w:rFonts w:ascii="Cambria" w:hAnsi="Cambria" w:cs="Calibri"/>
                <w:sz w:val="18"/>
                <w:szCs w:val="18"/>
                <w:u w:color="000000"/>
              </w:rPr>
            </w:pPr>
            <w:r w:rsidRPr="005F4DF1">
              <w:rPr>
                <w:rFonts w:ascii="Cambria" w:hAnsi="Cambria" w:cs="Calibri"/>
                <w:sz w:val="18"/>
                <w:szCs w:val="18"/>
                <w:u w:color="000000"/>
                <w:lang w:val="en"/>
              </w:rPr>
              <w:t>Promote the standards of the inter-American system on the rights of women.</w:t>
            </w:r>
          </w:p>
        </w:tc>
      </w:tr>
      <w:tr w:rsidR="004F4878" w:rsidRPr="005F4DF1" w:rsidTr="000538C9">
        <w:tc>
          <w:tcPr>
            <w:tcW w:w="1898" w:type="dxa"/>
            <w:tcBorders>
              <w:left w:val="single" w:sz="4" w:space="0" w:color="FFFFFF"/>
            </w:tcBorders>
            <w:shd w:val="clear" w:color="auto" w:fill="F79646"/>
            <w:vAlign w:val="center"/>
          </w:tcPr>
          <w:p w:rsidR="00013D06" w:rsidRPr="005F4DF1" w:rsidRDefault="00365D94" w:rsidP="00365D94">
            <w:pPr>
              <w:rPr>
                <w:rFonts w:ascii="Cambria" w:hAnsi="Cambria" w:cs="Calibri"/>
                <w:b/>
                <w:sz w:val="18"/>
                <w:szCs w:val="18"/>
                <w:u w:color="000000"/>
              </w:rPr>
            </w:pPr>
            <w:r w:rsidRPr="005F4DF1">
              <w:rPr>
                <w:rFonts w:ascii="Cambria" w:hAnsi="Cambria" w:cs="Calibri"/>
                <w:b/>
                <w:bCs/>
                <w:sz w:val="18"/>
                <w:szCs w:val="18"/>
                <w:u w:color="000000"/>
                <w:lang w:val="en"/>
              </w:rPr>
              <w:t>Meeting of experts on eliminating violence against women.</w:t>
            </w:r>
          </w:p>
        </w:tc>
        <w:tc>
          <w:tcPr>
            <w:tcW w:w="1585" w:type="dxa"/>
            <w:shd w:val="clear" w:color="auto" w:fill="FDE9D9"/>
            <w:vAlign w:val="center"/>
          </w:tcPr>
          <w:p w:rsidR="00013D06" w:rsidRPr="005F4DF1" w:rsidRDefault="00013D06" w:rsidP="00527915">
            <w:pPr>
              <w:rPr>
                <w:rFonts w:ascii="Cambria" w:hAnsi="Cambria" w:cs="Calibri"/>
                <w:sz w:val="18"/>
                <w:szCs w:val="18"/>
                <w:u w:color="000000"/>
              </w:rPr>
            </w:pPr>
            <w:r w:rsidRPr="005F4DF1">
              <w:rPr>
                <w:rFonts w:ascii="Cambria" w:hAnsi="Cambria" w:cs="Calibri"/>
                <w:sz w:val="18"/>
                <w:szCs w:val="18"/>
                <w:u w:color="000000"/>
                <w:lang w:val="en"/>
              </w:rPr>
              <w:t>UN, IACHR, GREVIO, MESCVI</w:t>
            </w:r>
          </w:p>
        </w:tc>
        <w:tc>
          <w:tcPr>
            <w:tcW w:w="1592" w:type="dxa"/>
            <w:shd w:val="clear" w:color="auto" w:fill="FDE9D9"/>
            <w:vAlign w:val="center"/>
          </w:tcPr>
          <w:p w:rsidR="00013D06" w:rsidRPr="005F4DF1" w:rsidRDefault="00F21E31" w:rsidP="00483D9E">
            <w:pPr>
              <w:rPr>
                <w:rFonts w:ascii="Cambria" w:hAnsi="Cambria" w:cs="Calibri"/>
                <w:sz w:val="18"/>
                <w:szCs w:val="18"/>
                <w:u w:color="000000"/>
              </w:rPr>
            </w:pPr>
            <w:r w:rsidRPr="005F4DF1">
              <w:rPr>
                <w:rFonts w:ascii="Cambria" w:hAnsi="Cambria" w:cs="Calibri"/>
                <w:sz w:val="18"/>
                <w:szCs w:val="18"/>
                <w:u w:color="000000"/>
                <w:lang w:val="en"/>
              </w:rPr>
              <w:t>Experts on women's rights.</w:t>
            </w:r>
          </w:p>
        </w:tc>
        <w:tc>
          <w:tcPr>
            <w:tcW w:w="1559" w:type="dxa"/>
            <w:shd w:val="clear" w:color="auto" w:fill="FDE9D9"/>
            <w:vAlign w:val="center"/>
          </w:tcPr>
          <w:p w:rsidR="00013D06" w:rsidRPr="005F4DF1" w:rsidRDefault="00013D06" w:rsidP="00527915">
            <w:pPr>
              <w:rPr>
                <w:rFonts w:ascii="Cambria" w:hAnsi="Cambria" w:cs="Calibri"/>
                <w:sz w:val="18"/>
                <w:szCs w:val="18"/>
                <w:u w:color="000000"/>
              </w:rPr>
            </w:pPr>
            <w:r w:rsidRPr="005F4DF1">
              <w:rPr>
                <w:rFonts w:ascii="Cambria" w:hAnsi="Cambria" w:cs="Calibri"/>
                <w:sz w:val="18"/>
                <w:szCs w:val="18"/>
                <w:u w:color="000000"/>
                <w:lang w:val="en"/>
              </w:rPr>
              <w:t>Boulder, United States.</w:t>
            </w:r>
          </w:p>
        </w:tc>
        <w:tc>
          <w:tcPr>
            <w:tcW w:w="1554" w:type="dxa"/>
            <w:shd w:val="clear" w:color="auto" w:fill="FDE9D9"/>
            <w:vAlign w:val="center"/>
          </w:tcPr>
          <w:p w:rsidR="00013D06" w:rsidRPr="005F4DF1" w:rsidRDefault="00013D06" w:rsidP="00527915">
            <w:pPr>
              <w:rPr>
                <w:rFonts w:ascii="Cambria" w:hAnsi="Cambria" w:cs="Calibri"/>
                <w:sz w:val="18"/>
                <w:szCs w:val="18"/>
                <w:u w:color="000000"/>
              </w:rPr>
            </w:pPr>
            <w:r w:rsidRPr="005F4DF1">
              <w:rPr>
                <w:rFonts w:ascii="Cambria" w:hAnsi="Cambria" w:cs="Calibri"/>
                <w:sz w:val="18"/>
                <w:szCs w:val="18"/>
                <w:u w:color="000000"/>
                <w:lang w:val="en"/>
              </w:rPr>
              <w:t>October 3</w:t>
            </w:r>
          </w:p>
        </w:tc>
        <w:tc>
          <w:tcPr>
            <w:tcW w:w="1735" w:type="dxa"/>
            <w:shd w:val="clear" w:color="auto" w:fill="FDE9D9"/>
            <w:vAlign w:val="center"/>
          </w:tcPr>
          <w:p w:rsidR="003666F4" w:rsidRPr="005F4DF1" w:rsidRDefault="00013D06" w:rsidP="00527915">
            <w:pPr>
              <w:rPr>
                <w:rFonts w:ascii="Cambria" w:hAnsi="Cambria" w:cs="Calibri"/>
                <w:sz w:val="18"/>
                <w:szCs w:val="18"/>
                <w:u w:color="000000"/>
              </w:rPr>
            </w:pPr>
            <w:r w:rsidRPr="005F4DF1">
              <w:rPr>
                <w:rFonts w:ascii="Cambria" w:hAnsi="Cambria" w:cs="Calibri"/>
                <w:sz w:val="18"/>
                <w:szCs w:val="18"/>
                <w:u w:color="000000"/>
                <w:lang w:val="en"/>
              </w:rPr>
              <w:t>Promote the standards of the Inter-American Human Rights System.</w:t>
            </w:r>
          </w:p>
        </w:tc>
      </w:tr>
      <w:tr w:rsidR="00B435D0" w:rsidRPr="005F4DF1" w:rsidTr="000538C9">
        <w:tc>
          <w:tcPr>
            <w:tcW w:w="1898" w:type="dxa"/>
            <w:tcBorders>
              <w:left w:val="single" w:sz="4" w:space="0" w:color="FFFFFF"/>
            </w:tcBorders>
            <w:shd w:val="clear" w:color="auto" w:fill="F79646"/>
            <w:vAlign w:val="center"/>
          </w:tcPr>
          <w:p w:rsidR="00B435D0" w:rsidRPr="005F4DF1" w:rsidRDefault="00B435D0" w:rsidP="00B435D0">
            <w:pPr>
              <w:rPr>
                <w:rFonts w:ascii="Cambria" w:hAnsi="Cambria" w:cs="Calibri"/>
                <w:b/>
                <w:sz w:val="18"/>
                <w:szCs w:val="18"/>
                <w:u w:color="000000"/>
              </w:rPr>
            </w:pPr>
            <w:r w:rsidRPr="005F4DF1">
              <w:rPr>
                <w:rFonts w:ascii="Cambria" w:hAnsi="Cambria" w:cs="Calibri"/>
                <w:b/>
                <w:bCs/>
                <w:sz w:val="18"/>
                <w:szCs w:val="18"/>
                <w:u w:color="000000"/>
                <w:lang w:val="en"/>
              </w:rPr>
              <w:t xml:space="preserve">Academic event on the impacts of the </w:t>
            </w:r>
            <w:proofErr w:type="spellStart"/>
            <w:r w:rsidRPr="005F4DF1">
              <w:rPr>
                <w:rFonts w:ascii="Cambria" w:hAnsi="Cambria" w:cs="Calibri"/>
                <w:b/>
                <w:bCs/>
                <w:sz w:val="18"/>
                <w:szCs w:val="18"/>
                <w:u w:color="000000"/>
                <w:lang w:val="en"/>
              </w:rPr>
              <w:t>zika</w:t>
            </w:r>
            <w:proofErr w:type="spellEnd"/>
            <w:r w:rsidRPr="005F4DF1">
              <w:rPr>
                <w:rFonts w:ascii="Cambria" w:hAnsi="Cambria" w:cs="Calibri"/>
                <w:b/>
                <w:bCs/>
                <w:sz w:val="18"/>
                <w:szCs w:val="18"/>
                <w:u w:color="000000"/>
                <w:lang w:val="en"/>
              </w:rPr>
              <w:t xml:space="preserve"> virus on the sexual and reproductive rights of women, girls, and adolescents.</w:t>
            </w:r>
          </w:p>
        </w:tc>
        <w:tc>
          <w:tcPr>
            <w:tcW w:w="1585" w:type="dxa"/>
            <w:shd w:val="clear" w:color="auto" w:fill="FDE9D9"/>
            <w:vAlign w:val="center"/>
          </w:tcPr>
          <w:p w:rsidR="00B435D0" w:rsidRPr="005F4DF1" w:rsidRDefault="00B435D0" w:rsidP="00B435D0">
            <w:pPr>
              <w:rPr>
                <w:rFonts w:ascii="Cambria" w:hAnsi="Cambria" w:cs="Calibri"/>
                <w:sz w:val="18"/>
                <w:szCs w:val="18"/>
                <w:u w:color="000000"/>
              </w:rPr>
            </w:pPr>
            <w:r w:rsidRPr="005F4DF1">
              <w:rPr>
                <w:rFonts w:ascii="Cambria" w:hAnsi="Cambria" w:cs="Calibri"/>
                <w:sz w:val="18"/>
                <w:szCs w:val="18"/>
                <w:u w:color="000000"/>
                <w:lang w:val="en"/>
              </w:rPr>
              <w:t>Center for Reproductive Rights, IACHR.</w:t>
            </w:r>
          </w:p>
        </w:tc>
        <w:tc>
          <w:tcPr>
            <w:tcW w:w="1592" w:type="dxa"/>
            <w:shd w:val="clear" w:color="auto" w:fill="FDE9D9"/>
            <w:vAlign w:val="center"/>
          </w:tcPr>
          <w:p w:rsidR="00B435D0" w:rsidRPr="005F4DF1" w:rsidRDefault="00B435D0" w:rsidP="00B435D0">
            <w:pPr>
              <w:rPr>
                <w:rFonts w:ascii="Cambria" w:hAnsi="Cambria" w:cs="Calibri"/>
                <w:sz w:val="18"/>
                <w:szCs w:val="18"/>
                <w:u w:color="000000"/>
              </w:rPr>
            </w:pPr>
            <w:r w:rsidRPr="005F4DF1">
              <w:rPr>
                <w:rFonts w:ascii="Cambria" w:hAnsi="Cambria" w:cs="Calibri"/>
                <w:sz w:val="18"/>
                <w:szCs w:val="18"/>
                <w:u w:color="000000"/>
                <w:lang w:val="en"/>
              </w:rPr>
              <w:t>Experts on women's rights, academics, students, and civil society.</w:t>
            </w:r>
          </w:p>
        </w:tc>
        <w:tc>
          <w:tcPr>
            <w:tcW w:w="1559" w:type="dxa"/>
            <w:shd w:val="clear" w:color="auto" w:fill="FDE9D9"/>
            <w:vAlign w:val="center"/>
          </w:tcPr>
          <w:p w:rsidR="00B435D0" w:rsidRPr="005F4DF1" w:rsidRDefault="00B435D0" w:rsidP="00B435D0">
            <w:pPr>
              <w:rPr>
                <w:rFonts w:ascii="Cambria" w:hAnsi="Cambria" w:cs="Calibri"/>
                <w:sz w:val="18"/>
                <w:szCs w:val="18"/>
                <w:u w:color="000000"/>
              </w:rPr>
            </w:pPr>
            <w:r w:rsidRPr="005F4DF1">
              <w:rPr>
                <w:rFonts w:ascii="Cambria" w:hAnsi="Cambria" w:cs="Calibri"/>
                <w:sz w:val="18"/>
                <w:szCs w:val="18"/>
                <w:u w:color="000000"/>
                <w:lang w:val="en"/>
              </w:rPr>
              <w:t>Boulder, United States.</w:t>
            </w:r>
          </w:p>
        </w:tc>
        <w:tc>
          <w:tcPr>
            <w:tcW w:w="1554" w:type="dxa"/>
            <w:shd w:val="clear" w:color="auto" w:fill="FDE9D9"/>
            <w:vAlign w:val="center"/>
          </w:tcPr>
          <w:p w:rsidR="00B435D0" w:rsidRPr="005F4DF1" w:rsidRDefault="00B435D0" w:rsidP="00B435D0">
            <w:pPr>
              <w:rPr>
                <w:rFonts w:ascii="Cambria" w:hAnsi="Cambria" w:cs="Calibri"/>
                <w:sz w:val="18"/>
                <w:szCs w:val="18"/>
                <w:u w:color="000000"/>
              </w:rPr>
            </w:pPr>
            <w:r w:rsidRPr="005F4DF1">
              <w:rPr>
                <w:rFonts w:ascii="Cambria" w:hAnsi="Cambria" w:cs="Calibri"/>
                <w:sz w:val="18"/>
                <w:szCs w:val="18"/>
                <w:u w:color="000000"/>
                <w:lang w:val="en"/>
              </w:rPr>
              <w:t>October 8</w:t>
            </w:r>
          </w:p>
        </w:tc>
        <w:tc>
          <w:tcPr>
            <w:tcW w:w="1735" w:type="dxa"/>
            <w:shd w:val="clear" w:color="auto" w:fill="FDE9D9"/>
            <w:vAlign w:val="center"/>
          </w:tcPr>
          <w:p w:rsidR="00B435D0" w:rsidRPr="005F4DF1" w:rsidRDefault="00B435D0" w:rsidP="00B435D0">
            <w:pPr>
              <w:rPr>
                <w:rFonts w:ascii="Cambria" w:hAnsi="Cambria" w:cs="Calibri"/>
                <w:sz w:val="18"/>
                <w:szCs w:val="18"/>
                <w:u w:color="000000"/>
              </w:rPr>
            </w:pPr>
            <w:r w:rsidRPr="005F4DF1">
              <w:rPr>
                <w:rFonts w:ascii="Cambria" w:hAnsi="Cambria" w:cs="Calibri"/>
                <w:sz w:val="18"/>
                <w:szCs w:val="18"/>
                <w:u w:color="000000"/>
                <w:lang w:val="en"/>
              </w:rPr>
              <w:t>Promote the standards of the Inter-American Human Rights System.</w:t>
            </w:r>
          </w:p>
        </w:tc>
      </w:tr>
      <w:tr w:rsidR="004F4878" w:rsidRPr="005F4DF1" w:rsidTr="00EE30C9">
        <w:tc>
          <w:tcPr>
            <w:tcW w:w="1898" w:type="dxa"/>
            <w:tcBorders>
              <w:left w:val="single" w:sz="4" w:space="0" w:color="FFFFFF"/>
            </w:tcBorders>
            <w:shd w:val="clear" w:color="auto" w:fill="F79646"/>
          </w:tcPr>
          <w:p w:rsidR="00E90AC7" w:rsidRPr="005F4DF1" w:rsidRDefault="00180612" w:rsidP="00527915">
            <w:pPr>
              <w:rPr>
                <w:rFonts w:ascii="Cambria" w:hAnsi="Cambria" w:cs="Calibri"/>
                <w:b/>
                <w:sz w:val="18"/>
                <w:szCs w:val="18"/>
                <w:u w:color="000000"/>
              </w:rPr>
            </w:pPr>
            <w:r w:rsidRPr="005F4DF1">
              <w:rPr>
                <w:rFonts w:ascii="Cambria" w:hAnsi="Cambria" w:cs="Calibri"/>
                <w:b/>
                <w:bCs/>
                <w:sz w:val="18"/>
                <w:szCs w:val="18"/>
                <w:u w:color="000000"/>
                <w:lang w:val="en"/>
              </w:rPr>
              <w:t>The rights of women in all the IACHR mechanisms.</w:t>
            </w:r>
          </w:p>
        </w:tc>
        <w:tc>
          <w:tcPr>
            <w:tcW w:w="1585" w:type="dxa"/>
            <w:shd w:val="clear" w:color="auto" w:fill="FDE9D9"/>
          </w:tcPr>
          <w:p w:rsidR="00E90AC7" w:rsidRPr="005F4DF1" w:rsidRDefault="00180612" w:rsidP="00180612">
            <w:pPr>
              <w:rPr>
                <w:rFonts w:ascii="Cambria" w:hAnsi="Cambria" w:cs="Calibri"/>
                <w:sz w:val="18"/>
                <w:szCs w:val="18"/>
                <w:u w:color="000000"/>
              </w:rPr>
            </w:pPr>
            <w:r w:rsidRPr="005F4DF1">
              <w:rPr>
                <w:rFonts w:ascii="Cambria" w:hAnsi="Cambria" w:cs="Calibri"/>
                <w:sz w:val="18"/>
                <w:szCs w:val="18"/>
                <w:u w:color="000000"/>
                <w:lang w:val="en"/>
              </w:rPr>
              <w:t xml:space="preserve">George Washington University. </w:t>
            </w:r>
          </w:p>
        </w:tc>
        <w:tc>
          <w:tcPr>
            <w:tcW w:w="1592" w:type="dxa"/>
            <w:shd w:val="clear" w:color="auto" w:fill="FDE9D9"/>
          </w:tcPr>
          <w:p w:rsidR="00E90AC7" w:rsidRPr="005F4DF1" w:rsidRDefault="00180612" w:rsidP="00527915">
            <w:pPr>
              <w:rPr>
                <w:rFonts w:ascii="Cambria" w:hAnsi="Cambria" w:cs="Calibri"/>
                <w:sz w:val="18"/>
                <w:szCs w:val="18"/>
                <w:u w:color="000000"/>
              </w:rPr>
            </w:pPr>
            <w:r w:rsidRPr="005F4DF1">
              <w:rPr>
                <w:rFonts w:ascii="Cambria" w:hAnsi="Cambria" w:cs="Calibri"/>
                <w:sz w:val="18"/>
                <w:szCs w:val="18"/>
                <w:u w:color="000000"/>
                <w:lang w:val="en"/>
              </w:rPr>
              <w:t>Law students.</w:t>
            </w:r>
          </w:p>
        </w:tc>
        <w:tc>
          <w:tcPr>
            <w:tcW w:w="1559" w:type="dxa"/>
            <w:shd w:val="clear" w:color="auto" w:fill="FDE9D9"/>
          </w:tcPr>
          <w:p w:rsidR="00E90AC7" w:rsidRPr="005F4DF1" w:rsidRDefault="00E90AC7" w:rsidP="00527915">
            <w:pPr>
              <w:rPr>
                <w:rFonts w:ascii="Cambria" w:hAnsi="Cambria" w:cs="Calibri"/>
                <w:sz w:val="18"/>
                <w:szCs w:val="18"/>
                <w:u w:color="000000"/>
              </w:rPr>
            </w:pPr>
            <w:r w:rsidRPr="005F4DF1">
              <w:rPr>
                <w:rFonts w:ascii="Cambria" w:hAnsi="Cambria" w:cs="Calibri"/>
                <w:sz w:val="18"/>
                <w:szCs w:val="18"/>
                <w:u w:color="000000"/>
                <w:lang w:val="en"/>
              </w:rPr>
              <w:t>Washington, D.C., United States of America.</w:t>
            </w:r>
          </w:p>
        </w:tc>
        <w:tc>
          <w:tcPr>
            <w:tcW w:w="1554" w:type="dxa"/>
            <w:shd w:val="clear" w:color="auto" w:fill="FDE9D9"/>
            <w:vAlign w:val="center"/>
          </w:tcPr>
          <w:p w:rsidR="00E90AC7" w:rsidRPr="005F4DF1" w:rsidRDefault="0055311E" w:rsidP="00527915">
            <w:pPr>
              <w:rPr>
                <w:rFonts w:ascii="Cambria" w:hAnsi="Cambria" w:cs="Calibri"/>
                <w:sz w:val="18"/>
                <w:szCs w:val="18"/>
                <w:u w:color="000000"/>
              </w:rPr>
            </w:pPr>
            <w:r w:rsidRPr="005F4DF1">
              <w:rPr>
                <w:rFonts w:ascii="Cambria" w:hAnsi="Cambria" w:cs="Calibri"/>
                <w:sz w:val="18"/>
                <w:szCs w:val="18"/>
                <w:u w:color="000000"/>
                <w:lang w:val="en"/>
              </w:rPr>
              <w:t>October 8</w:t>
            </w:r>
          </w:p>
        </w:tc>
        <w:tc>
          <w:tcPr>
            <w:tcW w:w="1735" w:type="dxa"/>
            <w:shd w:val="clear" w:color="auto" w:fill="FDE9D9"/>
          </w:tcPr>
          <w:p w:rsidR="00E90AC7" w:rsidRPr="005F4DF1" w:rsidRDefault="00BA2E61" w:rsidP="00BA2E61">
            <w:pPr>
              <w:rPr>
                <w:rFonts w:ascii="Cambria" w:hAnsi="Cambria" w:cs="Calibri"/>
                <w:sz w:val="18"/>
                <w:szCs w:val="18"/>
                <w:u w:color="000000"/>
              </w:rPr>
            </w:pPr>
            <w:r w:rsidRPr="005F4DF1">
              <w:rPr>
                <w:rFonts w:ascii="Cambria" w:hAnsi="Cambria" w:cs="Calibri"/>
                <w:sz w:val="18"/>
                <w:szCs w:val="18"/>
                <w:u w:color="000000"/>
                <w:lang w:val="en"/>
              </w:rPr>
              <w:t>Promote the standards of the inter-American system on the rights of women.</w:t>
            </w:r>
          </w:p>
        </w:tc>
      </w:tr>
      <w:tr w:rsidR="00653018" w:rsidRPr="005F4DF1" w:rsidTr="00737B1A">
        <w:trPr>
          <w:trHeight w:val="1187"/>
        </w:trPr>
        <w:tc>
          <w:tcPr>
            <w:tcW w:w="1898" w:type="dxa"/>
            <w:tcBorders>
              <w:left w:val="single" w:sz="4" w:space="0" w:color="FFFFFF"/>
            </w:tcBorders>
            <w:shd w:val="clear" w:color="auto" w:fill="F79646"/>
            <w:vAlign w:val="center"/>
          </w:tcPr>
          <w:p w:rsidR="00653018" w:rsidRPr="005F4DF1" w:rsidRDefault="0022697E" w:rsidP="0022697E">
            <w:pPr>
              <w:rPr>
                <w:rFonts w:ascii="Cambria" w:hAnsi="Cambria" w:cs="Calibri"/>
                <w:b/>
                <w:sz w:val="18"/>
                <w:szCs w:val="18"/>
                <w:u w:color="000000"/>
              </w:rPr>
            </w:pPr>
            <w:r w:rsidRPr="005F4DF1">
              <w:rPr>
                <w:rFonts w:ascii="Cambria" w:hAnsi="Cambria" w:cs="Calibri"/>
                <w:b/>
                <w:bCs/>
                <w:sz w:val="18"/>
                <w:szCs w:val="18"/>
                <w:u w:color="000000"/>
                <w:lang w:val="en"/>
              </w:rPr>
              <w:t>Academic event on women's rights through the IACHR mechanisms.</w:t>
            </w:r>
          </w:p>
        </w:tc>
        <w:tc>
          <w:tcPr>
            <w:tcW w:w="1585" w:type="dxa"/>
            <w:shd w:val="clear" w:color="auto" w:fill="FDE9D9"/>
          </w:tcPr>
          <w:p w:rsidR="00653018" w:rsidRPr="005F4DF1" w:rsidRDefault="00653018" w:rsidP="00653018">
            <w:pPr>
              <w:rPr>
                <w:rFonts w:ascii="Cambria" w:hAnsi="Cambria" w:cs="Calibri"/>
                <w:sz w:val="18"/>
                <w:szCs w:val="18"/>
                <w:u w:color="000000"/>
              </w:rPr>
            </w:pPr>
            <w:r w:rsidRPr="005F4DF1">
              <w:rPr>
                <w:rFonts w:ascii="Cambria" w:hAnsi="Cambria" w:cs="Calibri"/>
                <w:sz w:val="18"/>
                <w:szCs w:val="18"/>
                <w:u w:color="000000"/>
                <w:lang w:val="en"/>
              </w:rPr>
              <w:t xml:space="preserve">George Washington University. </w:t>
            </w:r>
          </w:p>
        </w:tc>
        <w:tc>
          <w:tcPr>
            <w:tcW w:w="1592" w:type="dxa"/>
            <w:shd w:val="clear" w:color="auto" w:fill="FDE9D9"/>
          </w:tcPr>
          <w:p w:rsidR="00653018" w:rsidRPr="005F4DF1" w:rsidRDefault="00653018" w:rsidP="00653018">
            <w:pPr>
              <w:rPr>
                <w:rFonts w:ascii="Cambria" w:hAnsi="Cambria" w:cs="Calibri"/>
                <w:sz w:val="18"/>
                <w:szCs w:val="18"/>
                <w:u w:color="000000"/>
              </w:rPr>
            </w:pPr>
            <w:r w:rsidRPr="005F4DF1">
              <w:rPr>
                <w:rFonts w:ascii="Cambria" w:hAnsi="Cambria" w:cs="Calibri"/>
                <w:sz w:val="18"/>
                <w:szCs w:val="18"/>
                <w:u w:color="000000"/>
                <w:lang w:val="en"/>
              </w:rPr>
              <w:t>Law students.</w:t>
            </w:r>
          </w:p>
        </w:tc>
        <w:tc>
          <w:tcPr>
            <w:tcW w:w="1559" w:type="dxa"/>
            <w:shd w:val="clear" w:color="auto" w:fill="FDE9D9"/>
          </w:tcPr>
          <w:p w:rsidR="00653018" w:rsidRPr="005F4DF1" w:rsidRDefault="00653018" w:rsidP="00653018">
            <w:pPr>
              <w:rPr>
                <w:rFonts w:ascii="Cambria" w:hAnsi="Cambria" w:cs="Calibri"/>
                <w:sz w:val="18"/>
                <w:szCs w:val="18"/>
                <w:u w:color="000000"/>
              </w:rPr>
            </w:pPr>
            <w:r w:rsidRPr="005F4DF1">
              <w:rPr>
                <w:rFonts w:ascii="Cambria" w:hAnsi="Cambria" w:cs="Calibri"/>
                <w:sz w:val="18"/>
                <w:szCs w:val="18"/>
                <w:u w:color="000000"/>
                <w:lang w:val="en"/>
              </w:rPr>
              <w:t>Washington, D.C., United States of America.</w:t>
            </w:r>
          </w:p>
        </w:tc>
        <w:tc>
          <w:tcPr>
            <w:tcW w:w="1554" w:type="dxa"/>
            <w:shd w:val="clear" w:color="auto" w:fill="FDE9D9"/>
            <w:vAlign w:val="center"/>
          </w:tcPr>
          <w:p w:rsidR="00653018" w:rsidRPr="005F4DF1" w:rsidRDefault="00653018" w:rsidP="00653018">
            <w:pPr>
              <w:rPr>
                <w:rFonts w:ascii="Cambria" w:hAnsi="Cambria" w:cs="Calibri"/>
                <w:sz w:val="18"/>
                <w:szCs w:val="18"/>
                <w:u w:color="000000"/>
              </w:rPr>
            </w:pPr>
            <w:r w:rsidRPr="005F4DF1">
              <w:rPr>
                <w:rFonts w:ascii="Cambria" w:hAnsi="Cambria" w:cs="Calibri"/>
                <w:sz w:val="18"/>
                <w:szCs w:val="18"/>
                <w:u w:color="000000"/>
                <w:lang w:val="en"/>
              </w:rPr>
              <w:t>October 30</w:t>
            </w:r>
          </w:p>
        </w:tc>
        <w:tc>
          <w:tcPr>
            <w:tcW w:w="1735" w:type="dxa"/>
            <w:shd w:val="clear" w:color="auto" w:fill="FDE9D9"/>
            <w:vAlign w:val="center"/>
          </w:tcPr>
          <w:p w:rsidR="00653018" w:rsidRPr="005F4DF1" w:rsidRDefault="00653018" w:rsidP="00653018">
            <w:pPr>
              <w:rPr>
                <w:rFonts w:ascii="Cambria" w:hAnsi="Cambria" w:cs="Calibri"/>
                <w:sz w:val="18"/>
                <w:szCs w:val="18"/>
                <w:u w:color="000000"/>
              </w:rPr>
            </w:pPr>
            <w:r w:rsidRPr="005F4DF1">
              <w:rPr>
                <w:rFonts w:ascii="Cambria" w:hAnsi="Cambria" w:cs="Calibri"/>
                <w:sz w:val="18"/>
                <w:szCs w:val="18"/>
                <w:u w:color="000000"/>
                <w:lang w:val="en"/>
              </w:rPr>
              <w:t>Promote the standards of the Inter-American Human Rights System.</w:t>
            </w:r>
          </w:p>
        </w:tc>
      </w:tr>
      <w:tr w:rsidR="004F4878" w:rsidRPr="005F4DF1" w:rsidTr="000538C9">
        <w:tc>
          <w:tcPr>
            <w:tcW w:w="1898" w:type="dxa"/>
            <w:tcBorders>
              <w:left w:val="single" w:sz="4" w:space="0" w:color="FFFFFF"/>
            </w:tcBorders>
            <w:shd w:val="clear" w:color="auto" w:fill="F79646"/>
          </w:tcPr>
          <w:p w:rsidR="00013D06" w:rsidRPr="005F4DF1" w:rsidRDefault="00DE466E" w:rsidP="00DE466E">
            <w:pPr>
              <w:rPr>
                <w:rFonts w:ascii="Cambria" w:hAnsi="Cambria" w:cs="Calibri"/>
                <w:b/>
                <w:sz w:val="18"/>
                <w:szCs w:val="18"/>
                <w:u w:color="000000"/>
              </w:rPr>
            </w:pPr>
            <w:r w:rsidRPr="005F4DF1">
              <w:rPr>
                <w:rFonts w:ascii="Cambria" w:hAnsi="Cambria" w:cs="Calibri"/>
                <w:b/>
                <w:bCs/>
                <w:sz w:val="18"/>
                <w:szCs w:val="18"/>
                <w:u w:color="000000"/>
                <w:lang w:val="en"/>
              </w:rPr>
              <w:t>Academic events on women and constitutional law: 25 years of the law regulating violence against women.</w:t>
            </w:r>
          </w:p>
        </w:tc>
        <w:tc>
          <w:tcPr>
            <w:tcW w:w="1585" w:type="dxa"/>
            <w:shd w:val="clear" w:color="auto" w:fill="FDE9D9"/>
          </w:tcPr>
          <w:p w:rsidR="00013D06" w:rsidRPr="005F4DF1" w:rsidRDefault="002E09F8" w:rsidP="002E09F8">
            <w:pPr>
              <w:rPr>
                <w:rFonts w:ascii="Cambria" w:hAnsi="Cambria" w:cs="Calibri"/>
                <w:sz w:val="18"/>
                <w:szCs w:val="18"/>
                <w:u w:color="000000"/>
              </w:rPr>
            </w:pPr>
            <w:r w:rsidRPr="005F4DF1">
              <w:rPr>
                <w:rFonts w:ascii="Cambria" w:hAnsi="Cambria" w:cs="Calibri"/>
                <w:sz w:val="18"/>
                <w:szCs w:val="18"/>
                <w:u w:color="000000"/>
                <w:lang w:val="en"/>
              </w:rPr>
              <w:t>Constitutional Court of Peru, Center for Constitutional Studies.</w:t>
            </w:r>
          </w:p>
        </w:tc>
        <w:tc>
          <w:tcPr>
            <w:tcW w:w="1592" w:type="dxa"/>
            <w:shd w:val="clear" w:color="auto" w:fill="FDE9D9"/>
          </w:tcPr>
          <w:p w:rsidR="00013D06" w:rsidRPr="005F4DF1" w:rsidRDefault="00FD0109" w:rsidP="002E09F8">
            <w:pPr>
              <w:rPr>
                <w:rFonts w:ascii="Cambria" w:hAnsi="Cambria" w:cs="Calibri"/>
                <w:sz w:val="18"/>
                <w:szCs w:val="18"/>
                <w:u w:color="000000"/>
              </w:rPr>
            </w:pPr>
            <w:r w:rsidRPr="005F4DF1">
              <w:rPr>
                <w:rFonts w:ascii="Cambria" w:hAnsi="Cambria" w:cs="Calibri"/>
                <w:sz w:val="18"/>
                <w:szCs w:val="18"/>
                <w:u w:color="000000"/>
                <w:lang w:val="en"/>
              </w:rPr>
              <w:t>Magistrates, Judges, academia, law practitioners.</w:t>
            </w:r>
          </w:p>
        </w:tc>
        <w:tc>
          <w:tcPr>
            <w:tcW w:w="1559" w:type="dxa"/>
            <w:shd w:val="clear" w:color="auto" w:fill="FDE9D9"/>
          </w:tcPr>
          <w:p w:rsidR="00013D06" w:rsidRPr="005F4DF1" w:rsidRDefault="00013D06" w:rsidP="00527915">
            <w:pPr>
              <w:rPr>
                <w:rFonts w:ascii="Cambria" w:hAnsi="Cambria" w:cs="Calibri"/>
                <w:sz w:val="18"/>
                <w:szCs w:val="18"/>
                <w:u w:color="000000"/>
              </w:rPr>
            </w:pPr>
            <w:r w:rsidRPr="005F4DF1">
              <w:rPr>
                <w:rFonts w:ascii="Cambria" w:hAnsi="Cambria" w:cs="Calibri"/>
                <w:sz w:val="18"/>
                <w:szCs w:val="18"/>
                <w:u w:color="000000"/>
                <w:lang w:val="en"/>
              </w:rPr>
              <w:t>Lima, Peru</w:t>
            </w:r>
          </w:p>
        </w:tc>
        <w:tc>
          <w:tcPr>
            <w:tcW w:w="1554" w:type="dxa"/>
            <w:shd w:val="clear" w:color="auto" w:fill="FDE9D9"/>
          </w:tcPr>
          <w:p w:rsidR="00013D06" w:rsidRPr="005F4DF1" w:rsidRDefault="00AA0128" w:rsidP="00527915">
            <w:pPr>
              <w:rPr>
                <w:rFonts w:ascii="Cambria" w:hAnsi="Cambria" w:cs="Calibri"/>
                <w:sz w:val="18"/>
                <w:szCs w:val="18"/>
                <w:u w:color="000000"/>
              </w:rPr>
            </w:pPr>
            <w:r w:rsidRPr="005F4DF1">
              <w:rPr>
                <w:rFonts w:ascii="Cambria" w:hAnsi="Cambria" w:cs="Calibri"/>
                <w:sz w:val="18"/>
                <w:szCs w:val="18"/>
                <w:u w:color="000000"/>
                <w:lang w:val="en"/>
              </w:rPr>
              <w:t>October 31</w:t>
            </w:r>
          </w:p>
        </w:tc>
        <w:tc>
          <w:tcPr>
            <w:tcW w:w="1735" w:type="dxa"/>
            <w:shd w:val="clear" w:color="auto" w:fill="FDE9D9"/>
          </w:tcPr>
          <w:p w:rsidR="00013D06" w:rsidRPr="005F4DF1" w:rsidRDefault="00013D06" w:rsidP="00527915">
            <w:pPr>
              <w:rPr>
                <w:rFonts w:ascii="Cambria" w:hAnsi="Cambria" w:cs="Calibri"/>
                <w:sz w:val="18"/>
                <w:szCs w:val="18"/>
                <w:u w:color="000000"/>
              </w:rPr>
            </w:pPr>
            <w:r w:rsidRPr="005F4DF1">
              <w:rPr>
                <w:rFonts w:ascii="Cambria" w:hAnsi="Cambria" w:cs="Calibri"/>
                <w:sz w:val="18"/>
                <w:szCs w:val="18"/>
                <w:u w:color="000000"/>
                <w:lang w:val="en"/>
              </w:rPr>
              <w:t>Promote the standards of the Inter-American Human Rights System.</w:t>
            </w:r>
          </w:p>
        </w:tc>
      </w:tr>
      <w:tr w:rsidR="00097113" w:rsidRPr="005F4DF1" w:rsidTr="000538C9">
        <w:tc>
          <w:tcPr>
            <w:tcW w:w="1898" w:type="dxa"/>
            <w:tcBorders>
              <w:left w:val="single" w:sz="4" w:space="0" w:color="FFFFFF"/>
            </w:tcBorders>
            <w:shd w:val="clear" w:color="auto" w:fill="F79646"/>
            <w:vAlign w:val="center"/>
          </w:tcPr>
          <w:p w:rsidR="00097113" w:rsidRPr="005F4DF1" w:rsidRDefault="00097113" w:rsidP="00097113">
            <w:pPr>
              <w:rPr>
                <w:rFonts w:ascii="Cambria" w:hAnsi="Cambria" w:cs="Calibri"/>
                <w:b/>
                <w:sz w:val="18"/>
                <w:szCs w:val="18"/>
                <w:u w:color="000000"/>
              </w:rPr>
            </w:pPr>
            <w:r w:rsidRPr="005F4DF1">
              <w:rPr>
                <w:rFonts w:ascii="Cambria" w:hAnsi="Cambria" w:cs="Calibri"/>
                <w:b/>
                <w:bCs/>
                <w:sz w:val="18"/>
                <w:szCs w:val="18"/>
                <w:u w:color="000000"/>
                <w:lang w:val="en"/>
              </w:rPr>
              <w:lastRenderedPageBreak/>
              <w:t>Academic event on judicial corruption and access to justice for women, girls, and adolescents.</w:t>
            </w:r>
          </w:p>
        </w:tc>
        <w:tc>
          <w:tcPr>
            <w:tcW w:w="1585" w:type="dxa"/>
            <w:shd w:val="clear" w:color="auto" w:fill="FDE9D9"/>
          </w:tcPr>
          <w:p w:rsidR="00097113" w:rsidRPr="005F4DF1" w:rsidRDefault="00097113" w:rsidP="00097113">
            <w:pPr>
              <w:rPr>
                <w:rFonts w:ascii="Cambria" w:hAnsi="Cambria" w:cs="Calibri"/>
                <w:sz w:val="18"/>
                <w:szCs w:val="18"/>
                <w:u w:color="000000"/>
              </w:rPr>
            </w:pPr>
            <w:r w:rsidRPr="005F4DF1">
              <w:rPr>
                <w:rFonts w:ascii="Cambria" w:hAnsi="Cambria" w:cs="Calibri"/>
                <w:sz w:val="18"/>
                <w:szCs w:val="18"/>
                <w:u w:color="000000"/>
                <w:lang w:val="en"/>
              </w:rPr>
              <w:t xml:space="preserve">DEMUS </w:t>
            </w:r>
            <w:proofErr w:type="spellStart"/>
            <w:r w:rsidRPr="005F4DF1">
              <w:rPr>
                <w:rFonts w:ascii="Cambria" w:hAnsi="Cambria" w:cs="Calibri"/>
                <w:sz w:val="18"/>
                <w:szCs w:val="18"/>
                <w:u w:color="000000"/>
                <w:lang w:val="en"/>
              </w:rPr>
              <w:t>Perú</w:t>
            </w:r>
            <w:proofErr w:type="spellEnd"/>
            <w:r w:rsidRPr="005F4DF1">
              <w:rPr>
                <w:rFonts w:ascii="Cambria" w:hAnsi="Cambria" w:cs="Calibri"/>
                <w:sz w:val="18"/>
                <w:szCs w:val="18"/>
                <w:u w:color="000000"/>
                <w:lang w:val="en"/>
              </w:rPr>
              <w:t xml:space="preserve">, CLADEM </w:t>
            </w:r>
            <w:proofErr w:type="spellStart"/>
            <w:r w:rsidRPr="005F4DF1">
              <w:rPr>
                <w:rFonts w:ascii="Cambria" w:hAnsi="Cambria" w:cs="Calibri"/>
                <w:sz w:val="18"/>
                <w:szCs w:val="18"/>
                <w:u w:color="000000"/>
                <w:lang w:val="en"/>
              </w:rPr>
              <w:t>Perú</w:t>
            </w:r>
            <w:proofErr w:type="spellEnd"/>
          </w:p>
          <w:p w:rsidR="00097113" w:rsidRPr="005F4DF1" w:rsidRDefault="00097113" w:rsidP="00097113">
            <w:pPr>
              <w:pStyle w:val="CorpoA"/>
              <w:spacing w:after="0" w:line="240" w:lineRule="auto"/>
              <w:rPr>
                <w:rFonts w:ascii="Cambria" w:eastAsia="Times New Roman" w:hAnsi="Cambria"/>
                <w:color w:val="auto"/>
                <w:sz w:val="18"/>
                <w:szCs w:val="18"/>
                <w:lang w:val="en-US"/>
              </w:rPr>
            </w:pPr>
          </w:p>
          <w:p w:rsidR="00097113" w:rsidRPr="005F4DF1" w:rsidRDefault="00097113" w:rsidP="00097113">
            <w:pPr>
              <w:pStyle w:val="CorpoA"/>
              <w:spacing w:after="0" w:line="240" w:lineRule="auto"/>
              <w:rPr>
                <w:rFonts w:ascii="Cambria" w:eastAsia="Times New Roman" w:hAnsi="Cambria"/>
                <w:color w:val="auto"/>
                <w:sz w:val="18"/>
                <w:szCs w:val="18"/>
                <w:lang w:val="en-US"/>
              </w:rPr>
            </w:pPr>
          </w:p>
          <w:p w:rsidR="00097113" w:rsidRPr="005F4DF1" w:rsidRDefault="00097113" w:rsidP="00A300C0">
            <w:pPr>
              <w:rPr>
                <w:rFonts w:ascii="Cambria" w:hAnsi="Cambria"/>
                <w:sz w:val="18"/>
                <w:szCs w:val="18"/>
              </w:rPr>
            </w:pPr>
          </w:p>
        </w:tc>
        <w:tc>
          <w:tcPr>
            <w:tcW w:w="1592" w:type="dxa"/>
            <w:shd w:val="clear" w:color="auto" w:fill="FDE9D9"/>
          </w:tcPr>
          <w:p w:rsidR="00097113" w:rsidRPr="005F4DF1" w:rsidRDefault="00097113" w:rsidP="00097113">
            <w:pPr>
              <w:pStyle w:val="CorpoA"/>
              <w:spacing w:after="0" w:line="240" w:lineRule="auto"/>
              <w:rPr>
                <w:rFonts w:ascii="Cambria" w:eastAsia="Times New Roman" w:hAnsi="Cambria"/>
                <w:color w:val="auto"/>
                <w:sz w:val="18"/>
                <w:szCs w:val="18"/>
                <w:lang w:val="en-US"/>
              </w:rPr>
            </w:pPr>
            <w:r w:rsidRPr="005F4DF1">
              <w:rPr>
                <w:rFonts w:ascii="Cambria" w:eastAsia="Times New Roman" w:hAnsi="Cambria"/>
                <w:color w:val="auto"/>
                <w:sz w:val="18"/>
                <w:szCs w:val="18"/>
                <w:lang w:val="en"/>
              </w:rPr>
              <w:t>Women's rights experts, academia, civil society.</w:t>
            </w:r>
          </w:p>
          <w:p w:rsidR="00097113" w:rsidRPr="005F4DF1" w:rsidRDefault="00097113" w:rsidP="00097113">
            <w:pPr>
              <w:pStyle w:val="CorpoA"/>
              <w:spacing w:after="0" w:line="240" w:lineRule="auto"/>
              <w:rPr>
                <w:rFonts w:ascii="Cambria" w:eastAsia="Times New Roman" w:hAnsi="Cambria"/>
                <w:sz w:val="18"/>
                <w:szCs w:val="18"/>
                <w:lang w:val="en-US"/>
              </w:rPr>
            </w:pPr>
          </w:p>
        </w:tc>
        <w:tc>
          <w:tcPr>
            <w:tcW w:w="1559" w:type="dxa"/>
            <w:shd w:val="clear" w:color="auto" w:fill="FDE9D9"/>
          </w:tcPr>
          <w:p w:rsidR="00097113" w:rsidRPr="005F4DF1" w:rsidRDefault="00097113" w:rsidP="00097113">
            <w:pPr>
              <w:pStyle w:val="CorpoA"/>
              <w:spacing w:after="0" w:line="240" w:lineRule="auto"/>
              <w:rPr>
                <w:rFonts w:ascii="Cambria" w:eastAsia="Times New Roman" w:hAnsi="Cambria"/>
                <w:sz w:val="18"/>
                <w:szCs w:val="18"/>
              </w:rPr>
            </w:pPr>
            <w:r w:rsidRPr="005F4DF1">
              <w:rPr>
                <w:rFonts w:ascii="Cambria" w:eastAsia="Times New Roman" w:hAnsi="Cambria"/>
                <w:color w:val="auto"/>
                <w:sz w:val="18"/>
                <w:szCs w:val="18"/>
                <w:lang w:val="en"/>
              </w:rPr>
              <w:t>Lima, Peru</w:t>
            </w:r>
          </w:p>
        </w:tc>
        <w:tc>
          <w:tcPr>
            <w:tcW w:w="1554" w:type="dxa"/>
            <w:shd w:val="clear" w:color="auto" w:fill="FDE9D9"/>
          </w:tcPr>
          <w:p w:rsidR="00097113" w:rsidRPr="005F4DF1" w:rsidRDefault="00097113" w:rsidP="00097113">
            <w:pPr>
              <w:rPr>
                <w:rFonts w:ascii="Cambria" w:hAnsi="Cambria" w:cs="Calibri"/>
                <w:sz w:val="18"/>
                <w:szCs w:val="18"/>
                <w:u w:color="000000"/>
              </w:rPr>
            </w:pPr>
            <w:r w:rsidRPr="005F4DF1">
              <w:rPr>
                <w:rFonts w:ascii="Cambria" w:hAnsi="Cambria" w:cs="Calibri"/>
                <w:sz w:val="18"/>
                <w:szCs w:val="18"/>
                <w:u w:color="000000"/>
                <w:lang w:val="en"/>
              </w:rPr>
              <w:t>October 31</w:t>
            </w:r>
          </w:p>
        </w:tc>
        <w:tc>
          <w:tcPr>
            <w:tcW w:w="1735" w:type="dxa"/>
            <w:shd w:val="clear" w:color="auto" w:fill="FDE9D9"/>
          </w:tcPr>
          <w:p w:rsidR="00097113" w:rsidRPr="005F4DF1" w:rsidRDefault="00097113" w:rsidP="00097113">
            <w:pPr>
              <w:rPr>
                <w:rFonts w:ascii="Cambria" w:hAnsi="Cambria" w:cs="Calibri"/>
                <w:sz w:val="18"/>
                <w:szCs w:val="18"/>
                <w:u w:color="000000"/>
              </w:rPr>
            </w:pPr>
            <w:r w:rsidRPr="005F4DF1">
              <w:rPr>
                <w:rFonts w:ascii="Cambria" w:hAnsi="Cambria" w:cs="Calibri"/>
                <w:sz w:val="18"/>
                <w:szCs w:val="18"/>
                <w:u w:color="000000"/>
                <w:lang w:val="en"/>
              </w:rPr>
              <w:t>Promote the standards of the inter-American system on the rights of women.</w:t>
            </w:r>
          </w:p>
        </w:tc>
      </w:tr>
      <w:tr w:rsidR="004F4878" w:rsidRPr="005F4DF1" w:rsidTr="000538C9">
        <w:tc>
          <w:tcPr>
            <w:tcW w:w="1898" w:type="dxa"/>
            <w:tcBorders>
              <w:left w:val="single" w:sz="4" w:space="0" w:color="FFFFFF"/>
            </w:tcBorders>
            <w:shd w:val="clear" w:color="auto" w:fill="F79646"/>
          </w:tcPr>
          <w:p w:rsidR="005F2D4D" w:rsidRPr="005F4DF1" w:rsidRDefault="00C135BF" w:rsidP="00C135BF">
            <w:pPr>
              <w:rPr>
                <w:rFonts w:ascii="Cambria" w:hAnsi="Cambria" w:cs="Calibri"/>
                <w:b/>
                <w:sz w:val="18"/>
                <w:szCs w:val="18"/>
                <w:u w:color="000000"/>
              </w:rPr>
            </w:pPr>
            <w:r w:rsidRPr="005F4DF1">
              <w:rPr>
                <w:rFonts w:ascii="Cambria" w:hAnsi="Cambria" w:cs="Calibri"/>
                <w:b/>
                <w:bCs/>
                <w:sz w:val="18"/>
                <w:szCs w:val="18"/>
                <w:u w:color="000000"/>
                <w:lang w:val="en"/>
              </w:rPr>
              <w:t>Dialogue with civil society on the Dominican Republic. Follow-up on recommendations.</w:t>
            </w:r>
          </w:p>
        </w:tc>
        <w:tc>
          <w:tcPr>
            <w:tcW w:w="1585" w:type="dxa"/>
            <w:shd w:val="clear" w:color="auto" w:fill="FDE9D9"/>
          </w:tcPr>
          <w:p w:rsidR="00D61C87" w:rsidRPr="005F4DF1" w:rsidRDefault="00D61C87" w:rsidP="00527915">
            <w:pPr>
              <w:rPr>
                <w:rFonts w:ascii="Cambria" w:hAnsi="Cambria" w:cs="Calibri"/>
                <w:sz w:val="18"/>
                <w:szCs w:val="18"/>
                <w:u w:color="000000"/>
              </w:rPr>
            </w:pPr>
            <w:r w:rsidRPr="005F4DF1">
              <w:rPr>
                <w:rFonts w:ascii="Cambria" w:hAnsi="Cambria" w:cs="Calibri"/>
                <w:sz w:val="18"/>
                <w:szCs w:val="18"/>
                <w:u w:color="000000"/>
                <w:lang w:val="en"/>
              </w:rPr>
              <w:t>IACHR</w:t>
            </w:r>
          </w:p>
        </w:tc>
        <w:tc>
          <w:tcPr>
            <w:tcW w:w="1592" w:type="dxa"/>
            <w:shd w:val="clear" w:color="auto" w:fill="FDE9D9"/>
          </w:tcPr>
          <w:p w:rsidR="00D61C87" w:rsidRPr="005F4DF1" w:rsidRDefault="00C135BF" w:rsidP="00F01B56">
            <w:pPr>
              <w:rPr>
                <w:rFonts w:ascii="Cambria" w:hAnsi="Cambria" w:cs="Calibri"/>
                <w:sz w:val="18"/>
                <w:szCs w:val="18"/>
                <w:u w:color="000000"/>
              </w:rPr>
            </w:pPr>
            <w:r w:rsidRPr="005F4DF1">
              <w:rPr>
                <w:rFonts w:ascii="Cambria" w:hAnsi="Cambria" w:cs="Calibri"/>
                <w:sz w:val="18"/>
                <w:szCs w:val="18"/>
                <w:u w:color="000000"/>
                <w:lang w:val="en"/>
              </w:rPr>
              <w:t>Officials, civil society.</w:t>
            </w:r>
          </w:p>
        </w:tc>
        <w:tc>
          <w:tcPr>
            <w:tcW w:w="1559" w:type="dxa"/>
            <w:shd w:val="clear" w:color="auto" w:fill="FDE9D9"/>
          </w:tcPr>
          <w:p w:rsidR="00D61C87" w:rsidRPr="005F4DF1" w:rsidRDefault="00D61C87" w:rsidP="00527915">
            <w:pPr>
              <w:rPr>
                <w:rFonts w:ascii="Cambria" w:hAnsi="Cambria" w:cs="Calibri"/>
                <w:sz w:val="18"/>
                <w:szCs w:val="18"/>
                <w:u w:color="000000"/>
              </w:rPr>
            </w:pPr>
            <w:r w:rsidRPr="005F4DF1">
              <w:rPr>
                <w:rFonts w:ascii="Cambria" w:hAnsi="Cambria" w:cs="Calibri"/>
                <w:sz w:val="18"/>
                <w:szCs w:val="18"/>
                <w:u w:color="000000"/>
                <w:lang w:val="en"/>
              </w:rPr>
              <w:t>Santo Domingo, Dominican Republic.</w:t>
            </w:r>
          </w:p>
        </w:tc>
        <w:tc>
          <w:tcPr>
            <w:tcW w:w="1554" w:type="dxa"/>
            <w:shd w:val="clear" w:color="auto" w:fill="FDE9D9"/>
          </w:tcPr>
          <w:p w:rsidR="00D61C87" w:rsidRPr="005F4DF1" w:rsidRDefault="00996EBF" w:rsidP="00527915">
            <w:pPr>
              <w:rPr>
                <w:rFonts w:ascii="Cambria" w:hAnsi="Cambria" w:cs="Calibri"/>
                <w:sz w:val="18"/>
                <w:szCs w:val="18"/>
                <w:u w:color="000000"/>
              </w:rPr>
            </w:pPr>
            <w:r w:rsidRPr="005F4DF1">
              <w:rPr>
                <w:rFonts w:ascii="Cambria" w:hAnsi="Cambria" w:cs="Calibri"/>
                <w:sz w:val="18"/>
                <w:szCs w:val="18"/>
                <w:u w:color="000000"/>
                <w:lang w:val="en"/>
              </w:rPr>
              <w:t>November 18</w:t>
            </w:r>
          </w:p>
        </w:tc>
        <w:tc>
          <w:tcPr>
            <w:tcW w:w="1735" w:type="dxa"/>
            <w:shd w:val="clear" w:color="auto" w:fill="FDE9D9"/>
          </w:tcPr>
          <w:p w:rsidR="00D61C87" w:rsidRPr="005F4DF1" w:rsidRDefault="00D61C87" w:rsidP="00527915">
            <w:pPr>
              <w:rPr>
                <w:rFonts w:ascii="Cambria" w:hAnsi="Cambria" w:cs="Calibri"/>
                <w:sz w:val="18"/>
                <w:szCs w:val="18"/>
                <w:u w:color="000000"/>
              </w:rPr>
            </w:pPr>
            <w:r w:rsidRPr="005F4DF1">
              <w:rPr>
                <w:rFonts w:ascii="Cambria" w:hAnsi="Cambria" w:cs="Calibri"/>
                <w:sz w:val="18"/>
                <w:szCs w:val="18"/>
                <w:u w:color="000000"/>
                <w:lang w:val="en"/>
              </w:rPr>
              <w:t>Promote the standards of the Inter-American Human Rights System.</w:t>
            </w:r>
          </w:p>
        </w:tc>
      </w:tr>
      <w:tr w:rsidR="004F4878" w:rsidRPr="005F4DF1" w:rsidTr="000538C9">
        <w:tc>
          <w:tcPr>
            <w:tcW w:w="1898" w:type="dxa"/>
            <w:tcBorders>
              <w:left w:val="single" w:sz="4" w:space="0" w:color="FFFFFF"/>
            </w:tcBorders>
            <w:shd w:val="clear" w:color="auto" w:fill="F79646"/>
          </w:tcPr>
          <w:p w:rsidR="00034B13" w:rsidRPr="005F4DF1" w:rsidRDefault="008B5670" w:rsidP="008B5670">
            <w:pPr>
              <w:rPr>
                <w:rFonts w:ascii="Cambria" w:hAnsi="Cambria" w:cs="Calibri"/>
                <w:b/>
                <w:sz w:val="18"/>
                <w:szCs w:val="18"/>
                <w:u w:color="000000"/>
              </w:rPr>
            </w:pPr>
            <w:r w:rsidRPr="005F4DF1">
              <w:rPr>
                <w:rFonts w:ascii="Cambria" w:hAnsi="Cambria" w:cs="Calibri"/>
                <w:b/>
                <w:bCs/>
                <w:sz w:val="18"/>
                <w:szCs w:val="18"/>
                <w:u w:color="000000"/>
                <w:lang w:val="en"/>
              </w:rPr>
              <w:t>Symposium: “Women's rights in The Bahamas: Where do we stand?”</w:t>
            </w:r>
          </w:p>
        </w:tc>
        <w:tc>
          <w:tcPr>
            <w:tcW w:w="1585" w:type="dxa"/>
            <w:shd w:val="clear" w:color="auto" w:fill="FDE9D9"/>
          </w:tcPr>
          <w:p w:rsidR="00034B13" w:rsidRPr="005F4DF1" w:rsidRDefault="00034B13" w:rsidP="00C96F80">
            <w:pPr>
              <w:rPr>
                <w:rFonts w:ascii="Cambria" w:hAnsi="Cambria" w:cs="Calibri"/>
                <w:sz w:val="18"/>
                <w:szCs w:val="18"/>
                <w:u w:color="000000"/>
              </w:rPr>
            </w:pPr>
            <w:r w:rsidRPr="005F4DF1">
              <w:rPr>
                <w:rFonts w:ascii="Cambria" w:hAnsi="Cambria" w:cs="Calibri"/>
                <w:sz w:val="18"/>
                <w:szCs w:val="18"/>
                <w:u w:color="000000"/>
                <w:lang w:val="en"/>
              </w:rPr>
              <w:t>IACHR</w:t>
            </w:r>
          </w:p>
        </w:tc>
        <w:tc>
          <w:tcPr>
            <w:tcW w:w="1592" w:type="dxa"/>
            <w:shd w:val="clear" w:color="auto" w:fill="FDE9D9"/>
          </w:tcPr>
          <w:p w:rsidR="00034B13" w:rsidRPr="005F4DF1" w:rsidRDefault="00F01B56" w:rsidP="00C96F80">
            <w:pPr>
              <w:rPr>
                <w:rFonts w:ascii="Cambria" w:hAnsi="Cambria" w:cs="Calibri"/>
                <w:sz w:val="18"/>
                <w:szCs w:val="18"/>
                <w:u w:color="000000"/>
              </w:rPr>
            </w:pPr>
            <w:r w:rsidRPr="005F4DF1">
              <w:rPr>
                <w:rFonts w:ascii="Cambria" w:hAnsi="Cambria" w:cs="Calibri"/>
                <w:sz w:val="18"/>
                <w:szCs w:val="18"/>
                <w:u w:color="000000"/>
                <w:lang w:val="en"/>
              </w:rPr>
              <w:t>Civil society organizations, academia.</w:t>
            </w:r>
          </w:p>
        </w:tc>
        <w:tc>
          <w:tcPr>
            <w:tcW w:w="1559" w:type="dxa"/>
            <w:shd w:val="clear" w:color="auto" w:fill="FDE9D9"/>
          </w:tcPr>
          <w:p w:rsidR="00034B13" w:rsidRPr="005F4DF1" w:rsidRDefault="00034B13" w:rsidP="00C96F80">
            <w:pPr>
              <w:rPr>
                <w:rFonts w:ascii="Cambria" w:hAnsi="Cambria" w:cs="Calibri"/>
                <w:sz w:val="18"/>
                <w:szCs w:val="18"/>
                <w:u w:color="000000"/>
              </w:rPr>
            </w:pPr>
            <w:r w:rsidRPr="005F4DF1">
              <w:rPr>
                <w:rFonts w:ascii="Cambria" w:hAnsi="Cambria" w:cs="Calibri"/>
                <w:sz w:val="18"/>
                <w:szCs w:val="18"/>
                <w:u w:color="000000"/>
                <w:lang w:val="en"/>
              </w:rPr>
              <w:t xml:space="preserve">Nassau, Bahamas. </w:t>
            </w:r>
          </w:p>
        </w:tc>
        <w:tc>
          <w:tcPr>
            <w:tcW w:w="1554" w:type="dxa"/>
            <w:shd w:val="clear" w:color="auto" w:fill="FDE9D9"/>
          </w:tcPr>
          <w:p w:rsidR="00034B13" w:rsidRPr="005F4DF1" w:rsidRDefault="00034B13" w:rsidP="00C96F80">
            <w:pPr>
              <w:rPr>
                <w:rFonts w:ascii="Cambria" w:hAnsi="Cambria" w:cs="Calibri"/>
                <w:sz w:val="18"/>
                <w:szCs w:val="18"/>
                <w:u w:color="000000"/>
              </w:rPr>
            </w:pPr>
            <w:r w:rsidRPr="005F4DF1">
              <w:rPr>
                <w:rFonts w:ascii="Cambria" w:hAnsi="Cambria" w:cs="Calibri"/>
                <w:sz w:val="18"/>
                <w:szCs w:val="18"/>
                <w:u w:color="000000"/>
                <w:lang w:val="en"/>
              </w:rPr>
              <w:t xml:space="preserve">December 11 </w:t>
            </w:r>
          </w:p>
        </w:tc>
        <w:tc>
          <w:tcPr>
            <w:tcW w:w="1735" w:type="dxa"/>
            <w:shd w:val="clear" w:color="auto" w:fill="FDE9D9"/>
          </w:tcPr>
          <w:p w:rsidR="00034B13" w:rsidRPr="005F4DF1" w:rsidRDefault="00034B13" w:rsidP="00C96F80">
            <w:pPr>
              <w:rPr>
                <w:rFonts w:ascii="Cambria" w:hAnsi="Cambria" w:cs="Calibri"/>
                <w:sz w:val="18"/>
                <w:szCs w:val="18"/>
                <w:u w:color="000000"/>
              </w:rPr>
            </w:pPr>
            <w:r w:rsidRPr="005F4DF1">
              <w:rPr>
                <w:rFonts w:ascii="Cambria" w:hAnsi="Cambria" w:cs="Calibri"/>
                <w:sz w:val="18"/>
                <w:szCs w:val="18"/>
                <w:u w:color="000000"/>
                <w:lang w:val="en"/>
              </w:rPr>
              <w:t>Promote the standards of the Inter-American Human Rights System.</w:t>
            </w:r>
          </w:p>
        </w:tc>
      </w:tr>
      <w:tr w:rsidR="00AE340F" w:rsidRPr="005F4DF1" w:rsidTr="009A43EF">
        <w:tc>
          <w:tcPr>
            <w:tcW w:w="1898" w:type="dxa"/>
            <w:tcBorders>
              <w:left w:val="single" w:sz="4" w:space="0" w:color="FFFFFF"/>
            </w:tcBorders>
            <w:shd w:val="clear" w:color="auto" w:fill="F79646"/>
            <w:vAlign w:val="center"/>
          </w:tcPr>
          <w:p w:rsidR="00AE340F" w:rsidRPr="005F4DF1" w:rsidRDefault="00AE340F" w:rsidP="00C96F80">
            <w:pPr>
              <w:rPr>
                <w:rFonts w:ascii="Cambria" w:hAnsi="Cambria" w:cs="Calibri"/>
                <w:b/>
                <w:sz w:val="18"/>
                <w:szCs w:val="18"/>
                <w:u w:color="000000"/>
              </w:rPr>
            </w:pPr>
            <w:r w:rsidRPr="005F4DF1">
              <w:rPr>
                <w:rFonts w:ascii="Cambria" w:hAnsi="Cambria" w:cs="Calibri"/>
                <w:b/>
                <w:bCs/>
                <w:sz w:val="18"/>
                <w:szCs w:val="18"/>
                <w:u w:color="000000"/>
                <w:lang w:val="en"/>
              </w:rPr>
              <w:t>Reproductive rights are human rights.</w:t>
            </w:r>
          </w:p>
        </w:tc>
        <w:tc>
          <w:tcPr>
            <w:tcW w:w="1585" w:type="dxa"/>
            <w:shd w:val="clear" w:color="auto" w:fill="FDE9D9"/>
            <w:vAlign w:val="center"/>
          </w:tcPr>
          <w:p w:rsidR="00AE340F" w:rsidRPr="005F4DF1" w:rsidRDefault="00AE340F" w:rsidP="00C96F80">
            <w:pPr>
              <w:rPr>
                <w:rFonts w:ascii="Cambria" w:hAnsi="Cambria" w:cs="Calibri"/>
                <w:sz w:val="18"/>
                <w:szCs w:val="18"/>
                <w:u w:color="000000"/>
              </w:rPr>
            </w:pPr>
            <w:r w:rsidRPr="005F4DF1">
              <w:rPr>
                <w:rFonts w:ascii="Cambria" w:hAnsi="Cambria" w:cs="Calibri"/>
                <w:sz w:val="18"/>
                <w:szCs w:val="18"/>
                <w:u w:color="000000"/>
                <w:lang w:val="en"/>
              </w:rPr>
              <w:t>Universidad de los Andes (School of Law),</w:t>
            </w:r>
            <w:r w:rsidRPr="005F4DF1">
              <w:rPr>
                <w:rFonts w:ascii="Cambria" w:hAnsi="Cambria" w:cs="Calibri"/>
                <w:sz w:val="18"/>
                <w:szCs w:val="18"/>
                <w:u w:color="000000"/>
                <w:lang w:val="en"/>
              </w:rPr>
              <w:br/>
              <w:t>Center for Reproductive Rights</w:t>
            </w:r>
          </w:p>
        </w:tc>
        <w:tc>
          <w:tcPr>
            <w:tcW w:w="1592" w:type="dxa"/>
            <w:shd w:val="clear" w:color="auto" w:fill="FDE9D9"/>
            <w:vAlign w:val="center"/>
          </w:tcPr>
          <w:p w:rsidR="00AE340F" w:rsidRPr="005F4DF1" w:rsidRDefault="00AE340F" w:rsidP="00C96F80">
            <w:pPr>
              <w:rPr>
                <w:rFonts w:ascii="Cambria" w:hAnsi="Cambria" w:cs="Calibri"/>
                <w:sz w:val="18"/>
                <w:szCs w:val="18"/>
                <w:u w:color="000000"/>
              </w:rPr>
            </w:pPr>
            <w:r w:rsidRPr="005F4DF1">
              <w:rPr>
                <w:rFonts w:ascii="Cambria" w:hAnsi="Cambria" w:cs="Calibri"/>
                <w:sz w:val="18"/>
                <w:szCs w:val="18"/>
                <w:u w:color="000000"/>
                <w:lang w:val="en"/>
              </w:rPr>
              <w:t>Students, civil society, representatives of the State, judges.</w:t>
            </w:r>
          </w:p>
        </w:tc>
        <w:tc>
          <w:tcPr>
            <w:tcW w:w="1559" w:type="dxa"/>
            <w:shd w:val="clear" w:color="auto" w:fill="FDE9D9"/>
            <w:vAlign w:val="center"/>
          </w:tcPr>
          <w:p w:rsidR="00AE340F" w:rsidRPr="005F4DF1" w:rsidRDefault="00F54806" w:rsidP="00C96F80">
            <w:pPr>
              <w:rPr>
                <w:rFonts w:ascii="Cambria" w:hAnsi="Cambria" w:cs="Calibri"/>
                <w:sz w:val="18"/>
                <w:szCs w:val="18"/>
                <w:u w:color="000000"/>
              </w:rPr>
            </w:pPr>
            <w:r w:rsidRPr="005F4DF1">
              <w:rPr>
                <w:rFonts w:ascii="Cambria" w:hAnsi="Cambria" w:cs="Calibri"/>
                <w:sz w:val="18"/>
                <w:szCs w:val="18"/>
                <w:u w:color="000000"/>
                <w:lang w:val="en"/>
              </w:rPr>
              <w:t>Bogotá, Colombia.</w:t>
            </w:r>
          </w:p>
        </w:tc>
        <w:tc>
          <w:tcPr>
            <w:tcW w:w="1554" w:type="dxa"/>
            <w:shd w:val="clear" w:color="auto" w:fill="FDE9D9"/>
            <w:vAlign w:val="center"/>
          </w:tcPr>
          <w:p w:rsidR="00AE340F" w:rsidRPr="005F4DF1" w:rsidRDefault="00F54806" w:rsidP="00C96F80">
            <w:pPr>
              <w:rPr>
                <w:rFonts w:ascii="Cambria" w:hAnsi="Cambria" w:cs="Calibri"/>
                <w:sz w:val="18"/>
                <w:szCs w:val="18"/>
                <w:u w:color="000000"/>
              </w:rPr>
            </w:pPr>
            <w:r w:rsidRPr="005F4DF1">
              <w:rPr>
                <w:rFonts w:ascii="Cambria" w:hAnsi="Cambria" w:cs="Calibri"/>
                <w:sz w:val="18"/>
                <w:szCs w:val="18"/>
                <w:u w:color="000000"/>
                <w:lang w:val="en"/>
              </w:rPr>
              <w:t>December 11</w:t>
            </w:r>
          </w:p>
        </w:tc>
        <w:tc>
          <w:tcPr>
            <w:tcW w:w="1735" w:type="dxa"/>
            <w:shd w:val="clear" w:color="auto" w:fill="FDE9D9"/>
            <w:vAlign w:val="center"/>
          </w:tcPr>
          <w:p w:rsidR="00AE340F" w:rsidRPr="005F4DF1" w:rsidRDefault="00AE340F" w:rsidP="00C96F80">
            <w:pPr>
              <w:rPr>
                <w:rFonts w:ascii="Cambria" w:hAnsi="Cambria" w:cs="Calibri"/>
                <w:sz w:val="18"/>
                <w:szCs w:val="18"/>
                <w:u w:color="000000"/>
              </w:rPr>
            </w:pPr>
            <w:r w:rsidRPr="005F4DF1">
              <w:rPr>
                <w:rFonts w:ascii="Cambria" w:hAnsi="Cambria" w:cs="Calibri"/>
                <w:sz w:val="18"/>
                <w:szCs w:val="18"/>
                <w:u w:color="000000"/>
                <w:lang w:val="en"/>
              </w:rPr>
              <w:t>Promote inter-American standards on the sexual and reproductive rights of women, girls, and adolescents. </w:t>
            </w:r>
          </w:p>
        </w:tc>
      </w:tr>
    </w:tbl>
    <w:p w:rsidR="008C0161" w:rsidRPr="005F4DF1" w:rsidRDefault="008C0161" w:rsidP="008C0161">
      <w:pPr>
        <w:ind w:firstLine="720"/>
        <w:jc w:val="both"/>
        <w:rPr>
          <w:rFonts w:ascii="Cambria" w:hAnsi="Cambria"/>
          <w:sz w:val="20"/>
          <w:szCs w:val="20"/>
        </w:rPr>
      </w:pPr>
    </w:p>
    <w:p w:rsidR="00805D96" w:rsidRPr="005F4DF1" w:rsidRDefault="00067AFD" w:rsidP="005D12CE">
      <w:pPr>
        <w:numPr>
          <w:ilvl w:val="0"/>
          <w:numId w:val="1"/>
        </w:numPr>
        <w:ind w:left="0" w:firstLine="720"/>
        <w:jc w:val="both"/>
        <w:rPr>
          <w:rFonts w:ascii="Cambria" w:hAnsi="Cambria"/>
          <w:sz w:val="20"/>
          <w:szCs w:val="20"/>
        </w:rPr>
      </w:pPr>
      <w:r w:rsidRPr="005F4DF1">
        <w:rPr>
          <w:rFonts w:ascii="Cambria" w:hAnsi="Cambria"/>
          <w:sz w:val="20"/>
          <w:szCs w:val="20"/>
          <w:lang w:val="en"/>
        </w:rPr>
        <w:t xml:space="preserve">The following table lists the 25 promotional activities held </w:t>
      </w:r>
      <w:r w:rsidR="00E87929" w:rsidRPr="005F4DF1">
        <w:rPr>
          <w:rFonts w:ascii="Cambria" w:hAnsi="Cambria"/>
          <w:sz w:val="20"/>
          <w:szCs w:val="20"/>
          <w:lang w:val="en"/>
        </w:rPr>
        <w:t xml:space="preserve">or </w:t>
      </w:r>
      <w:r w:rsidRPr="005F4DF1">
        <w:rPr>
          <w:rFonts w:ascii="Cambria" w:hAnsi="Cambria"/>
          <w:sz w:val="20"/>
          <w:szCs w:val="20"/>
          <w:lang w:val="en"/>
        </w:rPr>
        <w:t xml:space="preserve">in which the </w:t>
      </w:r>
      <w:proofErr w:type="spellStart"/>
      <w:r w:rsidRPr="005F4DF1">
        <w:rPr>
          <w:rFonts w:ascii="Cambria" w:hAnsi="Cambria"/>
          <w:sz w:val="20"/>
          <w:szCs w:val="20"/>
          <w:lang w:val="en"/>
        </w:rPr>
        <w:t>Rapporteurship</w:t>
      </w:r>
      <w:proofErr w:type="spellEnd"/>
      <w:r w:rsidRPr="005F4DF1">
        <w:rPr>
          <w:rFonts w:ascii="Cambria" w:hAnsi="Cambria"/>
          <w:sz w:val="20"/>
          <w:szCs w:val="20"/>
          <w:lang w:val="en"/>
        </w:rPr>
        <w:t xml:space="preserve"> on the Rights of Migrants participated.</w:t>
      </w:r>
    </w:p>
    <w:p w:rsidR="008C0161" w:rsidRPr="005F4DF1" w:rsidRDefault="008C0161" w:rsidP="008C0161">
      <w:pPr>
        <w:ind w:firstLine="720"/>
        <w:jc w:val="both"/>
        <w:rPr>
          <w:rFonts w:ascii="Cambria" w:hAnsi="Cambria"/>
          <w:sz w:val="20"/>
          <w:szCs w:val="20"/>
        </w:rPr>
      </w:pPr>
    </w:p>
    <w:tbl>
      <w:tblPr>
        <w:tblW w:w="10103" w:type="dxa"/>
        <w:tblInd w:w="-18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90"/>
        <w:gridCol w:w="1518"/>
        <w:gridCol w:w="1565"/>
        <w:gridCol w:w="1440"/>
        <w:gridCol w:w="1260"/>
        <w:gridCol w:w="2430"/>
      </w:tblGrid>
      <w:tr w:rsidR="008511B0" w:rsidRPr="005F4DF1" w:rsidTr="002C15A8">
        <w:trPr>
          <w:trHeight w:val="197"/>
        </w:trPr>
        <w:tc>
          <w:tcPr>
            <w:tcW w:w="10103" w:type="dxa"/>
            <w:gridSpan w:val="6"/>
            <w:tcBorders>
              <w:top w:val="single" w:sz="4" w:space="0" w:color="FFFFFF"/>
              <w:left w:val="single" w:sz="4" w:space="0" w:color="FFFFFF"/>
              <w:bottom w:val="nil"/>
              <w:right w:val="single" w:sz="4" w:space="0" w:color="FFFFFF"/>
            </w:tcBorders>
            <w:shd w:val="clear" w:color="auto" w:fill="F79646"/>
          </w:tcPr>
          <w:p w:rsidR="008511B0" w:rsidRPr="005F4DF1" w:rsidRDefault="008511B0" w:rsidP="000538C9">
            <w:pPr>
              <w:jc w:val="center"/>
              <w:rPr>
                <w:rFonts w:ascii="Cambria" w:hAnsi="Cambria" w:cs="Calibri Light"/>
                <w:b/>
                <w:bCs/>
                <w:color w:val="FFFFFF"/>
                <w:sz w:val="18"/>
                <w:szCs w:val="18"/>
                <w:u w:color="002060"/>
              </w:rPr>
            </w:pPr>
          </w:p>
          <w:p w:rsidR="008511B0" w:rsidRPr="005F4DF1" w:rsidRDefault="008511B0" w:rsidP="000538C9">
            <w:pPr>
              <w:jc w:val="center"/>
              <w:rPr>
                <w:rFonts w:ascii="Cambria" w:hAnsi="Cambria" w:cs="Calibri Light"/>
                <w:b/>
                <w:bCs/>
                <w:color w:val="FFFFFF"/>
                <w:sz w:val="20"/>
                <w:szCs w:val="18"/>
                <w:u w:color="002060"/>
              </w:rPr>
            </w:pPr>
            <w:r w:rsidRPr="005F4DF1">
              <w:rPr>
                <w:rFonts w:ascii="Cambria" w:hAnsi="Cambria" w:cs="Calibri Light"/>
                <w:b/>
                <w:bCs/>
                <w:color w:val="FFFFFF"/>
                <w:sz w:val="20"/>
                <w:szCs w:val="18"/>
                <w:u w:color="002060"/>
                <w:lang w:val="en"/>
              </w:rPr>
              <w:t>RAPPORTEURSHIP ON THE RIGHTS OF MIGRANTS</w:t>
            </w:r>
          </w:p>
          <w:p w:rsidR="008511B0" w:rsidRPr="005F4DF1" w:rsidRDefault="008511B0" w:rsidP="000538C9">
            <w:pPr>
              <w:jc w:val="center"/>
              <w:rPr>
                <w:rFonts w:ascii="Cambria" w:hAnsi="Cambria" w:cs="Calibri Light"/>
                <w:b/>
                <w:bCs/>
                <w:color w:val="FFFFFF"/>
                <w:sz w:val="18"/>
                <w:szCs w:val="18"/>
                <w:u w:color="002060"/>
              </w:rPr>
            </w:pPr>
          </w:p>
        </w:tc>
      </w:tr>
      <w:tr w:rsidR="008511B0" w:rsidRPr="005F4DF1" w:rsidTr="002C15A8">
        <w:trPr>
          <w:trHeight w:val="465"/>
        </w:trPr>
        <w:tc>
          <w:tcPr>
            <w:tcW w:w="1890" w:type="dxa"/>
            <w:tcBorders>
              <w:left w:val="single" w:sz="4" w:space="0" w:color="FFFFFF"/>
            </w:tcBorders>
            <w:shd w:val="clear" w:color="auto" w:fill="F79646"/>
          </w:tcPr>
          <w:p w:rsidR="008511B0" w:rsidRPr="005F4DF1" w:rsidRDefault="008511B0" w:rsidP="000538C9">
            <w:pPr>
              <w:jc w:val="center"/>
              <w:rPr>
                <w:rFonts w:ascii="Cambria" w:hAnsi="Cambria" w:cs="Calibri Light"/>
                <w:b/>
                <w:bCs/>
                <w:color w:val="FFFFFF"/>
                <w:sz w:val="18"/>
                <w:szCs w:val="18"/>
                <w:u w:color="002060"/>
              </w:rPr>
            </w:pPr>
            <w:r w:rsidRPr="005F4DF1">
              <w:rPr>
                <w:rFonts w:ascii="Cambria" w:hAnsi="Cambria" w:cs="Calibri Light"/>
                <w:b/>
                <w:bCs/>
                <w:color w:val="FFFFFF"/>
                <w:sz w:val="18"/>
                <w:szCs w:val="18"/>
                <w:u w:color="002060"/>
                <w:lang w:val="en"/>
              </w:rPr>
              <w:t>Name of activity</w:t>
            </w:r>
          </w:p>
        </w:tc>
        <w:tc>
          <w:tcPr>
            <w:tcW w:w="1518" w:type="dxa"/>
            <w:shd w:val="clear" w:color="auto" w:fill="F79646"/>
          </w:tcPr>
          <w:p w:rsidR="008511B0" w:rsidRPr="005F4DF1" w:rsidRDefault="008511B0" w:rsidP="000538C9">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Organized by:</w:t>
            </w:r>
          </w:p>
        </w:tc>
        <w:tc>
          <w:tcPr>
            <w:tcW w:w="1565" w:type="dxa"/>
            <w:tcBorders>
              <w:top w:val="single" w:sz="4" w:space="0" w:color="FFFFFF"/>
            </w:tcBorders>
            <w:shd w:val="clear" w:color="auto" w:fill="F79646"/>
          </w:tcPr>
          <w:p w:rsidR="008511B0" w:rsidRPr="005F4DF1" w:rsidRDefault="008511B0" w:rsidP="000538C9">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Audience*</w:t>
            </w:r>
          </w:p>
        </w:tc>
        <w:tc>
          <w:tcPr>
            <w:tcW w:w="1440" w:type="dxa"/>
            <w:shd w:val="clear" w:color="auto" w:fill="F79646"/>
          </w:tcPr>
          <w:p w:rsidR="008511B0" w:rsidRPr="005F4DF1" w:rsidRDefault="008511B0" w:rsidP="000538C9">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Location</w:t>
            </w:r>
          </w:p>
        </w:tc>
        <w:tc>
          <w:tcPr>
            <w:tcW w:w="1260" w:type="dxa"/>
            <w:shd w:val="clear" w:color="auto" w:fill="F79646"/>
          </w:tcPr>
          <w:p w:rsidR="008511B0" w:rsidRPr="005F4DF1" w:rsidRDefault="008511B0" w:rsidP="000538C9">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Date</w:t>
            </w:r>
          </w:p>
        </w:tc>
        <w:tc>
          <w:tcPr>
            <w:tcW w:w="2430" w:type="dxa"/>
            <w:shd w:val="clear" w:color="auto" w:fill="F79646"/>
          </w:tcPr>
          <w:p w:rsidR="008511B0" w:rsidRPr="005F4DF1" w:rsidRDefault="008511B0" w:rsidP="000538C9">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Objective</w:t>
            </w:r>
          </w:p>
        </w:tc>
      </w:tr>
      <w:tr w:rsidR="0069289C" w:rsidRPr="005F4DF1" w:rsidTr="002C15A8">
        <w:trPr>
          <w:trHeight w:val="710"/>
        </w:trPr>
        <w:tc>
          <w:tcPr>
            <w:tcW w:w="1890" w:type="dxa"/>
            <w:tcBorders>
              <w:left w:val="single" w:sz="4" w:space="0" w:color="FFFFFF"/>
            </w:tcBorders>
            <w:shd w:val="clear" w:color="auto" w:fill="F79646"/>
          </w:tcPr>
          <w:p w:rsidR="0069289C" w:rsidRPr="005F4DF1" w:rsidRDefault="0069289C" w:rsidP="005E737B">
            <w:pPr>
              <w:rPr>
                <w:rFonts w:ascii="Cambria" w:hAnsi="Cambria" w:cs="Calibri"/>
                <w:b/>
                <w:sz w:val="18"/>
                <w:szCs w:val="18"/>
                <w:u w:color="000000"/>
              </w:rPr>
            </w:pPr>
            <w:r w:rsidRPr="005F4DF1">
              <w:rPr>
                <w:rFonts w:ascii="Cambria" w:hAnsi="Cambria" w:cs="Calibri"/>
                <w:b/>
                <w:bCs/>
                <w:sz w:val="18"/>
                <w:szCs w:val="18"/>
                <w:u w:color="000000"/>
                <w:lang w:val="en"/>
              </w:rPr>
              <w:t>Presentation of the report “Sealing the Border,” by the Hope Border Institute.</w:t>
            </w:r>
            <w:r w:rsidRPr="005F4DF1">
              <w:rPr>
                <w:rFonts w:ascii="Cambria" w:hAnsi="Cambria" w:cs="Calibri"/>
                <w:sz w:val="18"/>
                <w:szCs w:val="18"/>
                <w:u w:color="000000"/>
                <w:lang w:val="en"/>
              </w:rPr>
              <w:t xml:space="preserve"> </w:t>
            </w:r>
          </w:p>
        </w:tc>
        <w:tc>
          <w:tcPr>
            <w:tcW w:w="1518" w:type="dxa"/>
            <w:shd w:val="clear" w:color="auto" w:fill="FDE9D9"/>
          </w:tcPr>
          <w:p w:rsidR="0069289C" w:rsidRPr="005F4DF1" w:rsidRDefault="0069289C" w:rsidP="00C96F80">
            <w:pPr>
              <w:rPr>
                <w:rFonts w:ascii="Cambria" w:hAnsi="Cambria" w:cs="Calibri"/>
                <w:sz w:val="18"/>
                <w:szCs w:val="18"/>
                <w:u w:color="000000"/>
              </w:rPr>
            </w:pPr>
            <w:r w:rsidRPr="005F4DF1">
              <w:rPr>
                <w:rFonts w:ascii="Cambria" w:hAnsi="Cambria" w:cs="Calibri"/>
                <w:sz w:val="18"/>
                <w:szCs w:val="18"/>
                <w:u w:color="000000"/>
                <w:lang w:val="en"/>
              </w:rPr>
              <w:t>Hope Border Institute</w:t>
            </w:r>
          </w:p>
        </w:tc>
        <w:tc>
          <w:tcPr>
            <w:tcW w:w="1565" w:type="dxa"/>
            <w:shd w:val="clear" w:color="auto" w:fill="FDE9D9"/>
          </w:tcPr>
          <w:p w:rsidR="0069289C" w:rsidRPr="005F4DF1" w:rsidRDefault="0069289C" w:rsidP="00C96F80">
            <w:pPr>
              <w:rPr>
                <w:rFonts w:ascii="Cambria" w:hAnsi="Cambria" w:cs="Calibri"/>
                <w:sz w:val="18"/>
                <w:szCs w:val="18"/>
                <w:u w:color="000000"/>
              </w:rPr>
            </w:pPr>
            <w:r w:rsidRPr="005F4DF1">
              <w:rPr>
                <w:rFonts w:ascii="Cambria" w:hAnsi="Cambria" w:cs="Calibri"/>
                <w:sz w:val="18"/>
                <w:szCs w:val="18"/>
                <w:u w:color="000000"/>
                <w:lang w:val="en"/>
              </w:rPr>
              <w:t>Authorities, officials, academics, and civil society organizations.</w:t>
            </w:r>
          </w:p>
        </w:tc>
        <w:tc>
          <w:tcPr>
            <w:tcW w:w="1440" w:type="dxa"/>
            <w:shd w:val="clear" w:color="auto" w:fill="FDE9D9"/>
          </w:tcPr>
          <w:p w:rsidR="0069289C" w:rsidRPr="005F4DF1" w:rsidRDefault="0069289C" w:rsidP="00C96F80">
            <w:pPr>
              <w:rPr>
                <w:rFonts w:ascii="Cambria" w:hAnsi="Cambria" w:cs="Calibri"/>
                <w:sz w:val="18"/>
                <w:szCs w:val="18"/>
                <w:u w:color="000000"/>
              </w:rPr>
            </w:pPr>
            <w:r w:rsidRPr="005F4DF1">
              <w:rPr>
                <w:rFonts w:ascii="Cambria" w:hAnsi="Cambria" w:cs="Calibri"/>
                <w:sz w:val="18"/>
                <w:szCs w:val="18"/>
                <w:u w:color="000000"/>
                <w:lang w:val="en"/>
              </w:rPr>
              <w:t xml:space="preserve">El Paso, Texas, United States. </w:t>
            </w:r>
          </w:p>
        </w:tc>
        <w:tc>
          <w:tcPr>
            <w:tcW w:w="1260" w:type="dxa"/>
            <w:shd w:val="clear" w:color="auto" w:fill="FDE9D9"/>
          </w:tcPr>
          <w:p w:rsidR="0069289C" w:rsidRPr="005F4DF1" w:rsidRDefault="0069289C" w:rsidP="00C96F80">
            <w:pPr>
              <w:rPr>
                <w:rFonts w:ascii="Cambria" w:hAnsi="Cambria" w:cs="Calibri"/>
                <w:sz w:val="18"/>
                <w:szCs w:val="18"/>
                <w:u w:color="000000"/>
              </w:rPr>
            </w:pPr>
            <w:r w:rsidRPr="005F4DF1">
              <w:rPr>
                <w:rFonts w:ascii="Cambria" w:hAnsi="Cambria" w:cs="Calibri"/>
                <w:sz w:val="18"/>
                <w:szCs w:val="18"/>
                <w:u w:color="000000"/>
                <w:lang w:val="en"/>
              </w:rPr>
              <w:t>January 18</w:t>
            </w:r>
          </w:p>
        </w:tc>
        <w:tc>
          <w:tcPr>
            <w:tcW w:w="2430" w:type="dxa"/>
            <w:shd w:val="clear" w:color="auto" w:fill="FDE9D9"/>
          </w:tcPr>
          <w:p w:rsidR="0069289C" w:rsidRPr="005F4DF1" w:rsidRDefault="0069289C" w:rsidP="00C96F80">
            <w:pPr>
              <w:rPr>
                <w:rFonts w:ascii="Cambria" w:hAnsi="Cambria" w:cs="Calibri"/>
                <w:sz w:val="18"/>
                <w:szCs w:val="18"/>
                <w:u w:color="000000"/>
              </w:rPr>
            </w:pPr>
            <w:r w:rsidRPr="005F4DF1">
              <w:rPr>
                <w:rFonts w:ascii="Cambria" w:hAnsi="Cambria" w:cs="Calibri"/>
                <w:sz w:val="18"/>
                <w:szCs w:val="18"/>
                <w:u w:color="000000"/>
                <w:lang w:val="en"/>
              </w:rPr>
              <w:t>Participation on inter-American participation in Inter-American standards on migration</w:t>
            </w:r>
          </w:p>
        </w:tc>
      </w:tr>
      <w:tr w:rsidR="00C477D3" w:rsidRPr="005F4DF1" w:rsidTr="002C15A8">
        <w:trPr>
          <w:trHeight w:val="710"/>
        </w:trPr>
        <w:tc>
          <w:tcPr>
            <w:tcW w:w="1890" w:type="dxa"/>
            <w:tcBorders>
              <w:left w:val="single" w:sz="4" w:space="0" w:color="FFFFFF"/>
            </w:tcBorders>
            <w:shd w:val="clear" w:color="auto" w:fill="F79646"/>
          </w:tcPr>
          <w:p w:rsidR="00C477D3" w:rsidRPr="005F4DF1" w:rsidRDefault="00C477D3" w:rsidP="00C477D3">
            <w:pPr>
              <w:rPr>
                <w:rFonts w:ascii="Cambria" w:hAnsi="Cambria" w:cs="Calibri"/>
                <w:b/>
                <w:sz w:val="18"/>
                <w:szCs w:val="18"/>
                <w:u w:color="000000"/>
              </w:rPr>
            </w:pPr>
            <w:r w:rsidRPr="005F4DF1">
              <w:rPr>
                <w:rFonts w:ascii="Cambria" w:hAnsi="Cambria" w:cs="Calibri"/>
                <w:b/>
                <w:bCs/>
                <w:sz w:val="18"/>
                <w:szCs w:val="18"/>
                <w:u w:color="000000"/>
                <w:lang w:val="en"/>
              </w:rPr>
              <w:t>Third Regional Forum on Migration and International Protection.</w:t>
            </w:r>
          </w:p>
        </w:tc>
        <w:tc>
          <w:tcPr>
            <w:tcW w:w="1518" w:type="dxa"/>
            <w:shd w:val="clear" w:color="auto" w:fill="FDE9D9"/>
          </w:tcPr>
          <w:p w:rsidR="00C477D3" w:rsidRPr="005F4DF1" w:rsidRDefault="00C477D3" w:rsidP="00C477D3">
            <w:pPr>
              <w:rPr>
                <w:rFonts w:ascii="Cambria" w:hAnsi="Cambria" w:cs="Calibri"/>
                <w:u w:color="000000"/>
                <w:lang w:val="es-ES"/>
              </w:rPr>
            </w:pPr>
            <w:r w:rsidRPr="005F4DF1">
              <w:rPr>
                <w:rFonts w:ascii="Cambria" w:hAnsi="Cambria" w:cs="Calibri"/>
                <w:sz w:val="18"/>
                <w:szCs w:val="18"/>
                <w:u w:color="000000"/>
                <w:lang w:val="es-ES"/>
              </w:rPr>
              <w:t>IACHR, CAMMINA, SCJN, SIN FRONTERAS, AMIJ, UNHCR, OHCHR.</w:t>
            </w:r>
          </w:p>
        </w:tc>
        <w:tc>
          <w:tcPr>
            <w:tcW w:w="1565" w:type="dxa"/>
            <w:shd w:val="clear" w:color="auto" w:fill="FDE9D9"/>
          </w:tcPr>
          <w:p w:rsidR="00C477D3" w:rsidRPr="005F4DF1" w:rsidRDefault="00C477D3" w:rsidP="00C477D3">
            <w:pPr>
              <w:rPr>
                <w:rFonts w:ascii="Cambria" w:hAnsi="Cambria" w:cs="Calibri"/>
                <w:u w:color="000000"/>
              </w:rPr>
            </w:pPr>
            <w:r w:rsidRPr="005F4DF1">
              <w:rPr>
                <w:rFonts w:ascii="Cambria" w:hAnsi="Cambria" w:cs="Calibri"/>
                <w:sz w:val="18"/>
                <w:szCs w:val="18"/>
                <w:u w:color="000000"/>
                <w:lang w:val="en"/>
              </w:rPr>
              <w:t>Civil society organizations, international bodies, and judges in Mexico.</w:t>
            </w:r>
          </w:p>
        </w:tc>
        <w:tc>
          <w:tcPr>
            <w:tcW w:w="1440" w:type="dxa"/>
            <w:shd w:val="clear" w:color="auto" w:fill="FDE9D9"/>
          </w:tcPr>
          <w:p w:rsidR="00C477D3" w:rsidRPr="005F4DF1" w:rsidRDefault="00C477D3" w:rsidP="00C477D3">
            <w:pPr>
              <w:rPr>
                <w:rFonts w:ascii="Cambria" w:hAnsi="Cambria" w:cs="Calibri"/>
                <w:sz w:val="18"/>
                <w:szCs w:val="18"/>
                <w:u w:color="000000"/>
              </w:rPr>
            </w:pPr>
            <w:r w:rsidRPr="005F4DF1">
              <w:rPr>
                <w:rFonts w:ascii="Cambria" w:hAnsi="Cambria" w:cs="Calibri"/>
                <w:sz w:val="18"/>
                <w:szCs w:val="18"/>
                <w:u w:color="000000"/>
                <w:lang w:val="en"/>
              </w:rPr>
              <w:t>Supreme Court of Justice of Mexico, Mexico.</w:t>
            </w:r>
          </w:p>
        </w:tc>
        <w:tc>
          <w:tcPr>
            <w:tcW w:w="1260" w:type="dxa"/>
            <w:shd w:val="clear" w:color="auto" w:fill="FDE9D9"/>
          </w:tcPr>
          <w:p w:rsidR="00C477D3" w:rsidRPr="005F4DF1" w:rsidRDefault="00C477D3" w:rsidP="00C477D3">
            <w:pPr>
              <w:rPr>
                <w:rFonts w:ascii="Cambria" w:hAnsi="Cambria" w:cs="Calibri"/>
                <w:sz w:val="18"/>
                <w:szCs w:val="18"/>
                <w:u w:color="000000"/>
              </w:rPr>
            </w:pPr>
            <w:r w:rsidRPr="005F4DF1">
              <w:rPr>
                <w:rFonts w:ascii="Cambria" w:hAnsi="Cambria" w:cs="Calibri"/>
                <w:sz w:val="18"/>
                <w:szCs w:val="18"/>
                <w:u w:color="000000"/>
                <w:lang w:val="en"/>
              </w:rPr>
              <w:t>January 19</w:t>
            </w:r>
          </w:p>
        </w:tc>
        <w:tc>
          <w:tcPr>
            <w:tcW w:w="2430" w:type="dxa"/>
            <w:shd w:val="clear" w:color="auto" w:fill="FDE9D9"/>
          </w:tcPr>
          <w:p w:rsidR="00C477D3" w:rsidRPr="005F4DF1" w:rsidRDefault="00C477D3" w:rsidP="00C477D3">
            <w:pPr>
              <w:rPr>
                <w:rFonts w:ascii="Cambria" w:hAnsi="Cambria" w:cs="Calibri"/>
                <w:u w:color="000000"/>
              </w:rPr>
            </w:pPr>
            <w:r w:rsidRPr="005F4DF1">
              <w:rPr>
                <w:rFonts w:ascii="Cambria" w:hAnsi="Cambria" w:cs="Calibri"/>
                <w:sz w:val="18"/>
                <w:szCs w:val="18"/>
                <w:u w:color="000000"/>
                <w:lang w:val="en"/>
              </w:rPr>
              <w:t xml:space="preserve">Participation as judge in a competition on the best judgments on migration and asylum. </w:t>
            </w:r>
          </w:p>
        </w:tc>
      </w:tr>
      <w:tr w:rsidR="009F3355" w:rsidRPr="005F4DF1" w:rsidTr="002C60F4">
        <w:trPr>
          <w:trHeight w:val="1286"/>
        </w:trPr>
        <w:tc>
          <w:tcPr>
            <w:tcW w:w="1890" w:type="dxa"/>
            <w:tcBorders>
              <w:left w:val="single" w:sz="4" w:space="0" w:color="FFFFFF"/>
            </w:tcBorders>
            <w:shd w:val="clear" w:color="auto" w:fill="F79646"/>
            <w:vAlign w:val="center"/>
          </w:tcPr>
          <w:p w:rsidR="009F3355" w:rsidRPr="005F4DF1" w:rsidRDefault="009F3355" w:rsidP="00F62559">
            <w:pPr>
              <w:rPr>
                <w:rFonts w:ascii="Cambria" w:hAnsi="Cambria" w:cs="Calibri"/>
                <w:b/>
                <w:sz w:val="18"/>
                <w:szCs w:val="18"/>
                <w:u w:color="000000"/>
              </w:rPr>
            </w:pPr>
            <w:r w:rsidRPr="005F4DF1">
              <w:rPr>
                <w:rFonts w:ascii="Cambria" w:hAnsi="Cambria" w:cs="Calibri"/>
                <w:b/>
                <w:bCs/>
                <w:sz w:val="18"/>
                <w:szCs w:val="18"/>
                <w:u w:color="000000"/>
                <w:lang w:val="en"/>
              </w:rPr>
              <w:t>Introductory workshop on the process and methodology for integrated programs.</w:t>
            </w:r>
          </w:p>
        </w:tc>
        <w:tc>
          <w:tcPr>
            <w:tcW w:w="1518" w:type="dxa"/>
            <w:shd w:val="clear" w:color="auto" w:fill="FDE9D9"/>
            <w:vAlign w:val="center"/>
          </w:tcPr>
          <w:p w:rsidR="009F3355" w:rsidRPr="005F4DF1" w:rsidRDefault="009F3355" w:rsidP="009F3355">
            <w:pPr>
              <w:rPr>
                <w:rFonts w:ascii="Cambria" w:hAnsi="Cambria" w:cs="Calibri"/>
                <w:sz w:val="18"/>
                <w:szCs w:val="18"/>
                <w:u w:color="000000"/>
              </w:rPr>
            </w:pPr>
            <w:r w:rsidRPr="005F4DF1">
              <w:rPr>
                <w:rFonts w:ascii="Cambria" w:hAnsi="Cambria" w:cs="Calibri"/>
                <w:sz w:val="18"/>
                <w:szCs w:val="18"/>
                <w:u w:color="000000"/>
                <w:lang w:val="en"/>
              </w:rPr>
              <w:t>OAS</w:t>
            </w:r>
          </w:p>
        </w:tc>
        <w:tc>
          <w:tcPr>
            <w:tcW w:w="1565" w:type="dxa"/>
            <w:shd w:val="clear" w:color="auto" w:fill="FDE9D9"/>
            <w:vAlign w:val="center"/>
          </w:tcPr>
          <w:p w:rsidR="009F3355" w:rsidRPr="005F4DF1" w:rsidRDefault="002C60F4" w:rsidP="002C60F4">
            <w:pPr>
              <w:rPr>
                <w:rFonts w:ascii="Cambria" w:hAnsi="Cambria" w:cs="Calibri"/>
                <w:sz w:val="18"/>
                <w:szCs w:val="18"/>
                <w:u w:color="000000"/>
              </w:rPr>
            </w:pPr>
            <w:r w:rsidRPr="005F4DF1">
              <w:rPr>
                <w:rFonts w:ascii="Cambria" w:hAnsi="Cambria" w:cs="Calibri"/>
                <w:sz w:val="18"/>
                <w:szCs w:val="18"/>
                <w:u w:color="000000"/>
                <w:lang w:val="en"/>
              </w:rPr>
              <w:t>IACHR and OAS officials.</w:t>
            </w:r>
          </w:p>
        </w:tc>
        <w:tc>
          <w:tcPr>
            <w:tcW w:w="1440" w:type="dxa"/>
            <w:shd w:val="clear" w:color="auto" w:fill="FDE9D9"/>
            <w:vAlign w:val="center"/>
          </w:tcPr>
          <w:p w:rsidR="009F3355" w:rsidRPr="005F4DF1" w:rsidRDefault="009F3355" w:rsidP="009F3355">
            <w:pPr>
              <w:rPr>
                <w:rFonts w:ascii="Cambria" w:hAnsi="Cambria" w:cs="Calibri"/>
                <w:sz w:val="18"/>
                <w:szCs w:val="18"/>
                <w:u w:color="000000"/>
              </w:rPr>
            </w:pPr>
            <w:r w:rsidRPr="005F4DF1">
              <w:rPr>
                <w:rFonts w:ascii="Cambria" w:hAnsi="Cambria" w:cs="Calibri"/>
                <w:sz w:val="18"/>
                <w:szCs w:val="18"/>
                <w:u w:color="000000"/>
                <w:lang w:val="en"/>
              </w:rPr>
              <w:t>Washington, D.C., United States of America.</w:t>
            </w:r>
          </w:p>
        </w:tc>
        <w:tc>
          <w:tcPr>
            <w:tcW w:w="1260" w:type="dxa"/>
            <w:shd w:val="clear" w:color="auto" w:fill="FDE9D9"/>
            <w:vAlign w:val="center"/>
          </w:tcPr>
          <w:p w:rsidR="009F3355" w:rsidRPr="005F4DF1" w:rsidRDefault="009F3355" w:rsidP="009F3355">
            <w:pPr>
              <w:rPr>
                <w:rFonts w:ascii="Cambria" w:hAnsi="Cambria" w:cs="Calibri"/>
                <w:sz w:val="18"/>
                <w:szCs w:val="18"/>
                <w:u w:color="000000"/>
              </w:rPr>
            </w:pPr>
            <w:r w:rsidRPr="005F4DF1">
              <w:rPr>
                <w:rFonts w:ascii="Cambria" w:hAnsi="Cambria" w:cs="Calibri"/>
                <w:sz w:val="18"/>
                <w:szCs w:val="18"/>
                <w:u w:color="000000"/>
                <w:lang w:val="en"/>
              </w:rPr>
              <w:t>January 23 and 24</w:t>
            </w:r>
          </w:p>
        </w:tc>
        <w:tc>
          <w:tcPr>
            <w:tcW w:w="2430" w:type="dxa"/>
            <w:shd w:val="clear" w:color="auto" w:fill="FDE9D9"/>
            <w:vAlign w:val="center"/>
          </w:tcPr>
          <w:p w:rsidR="009F3355" w:rsidRPr="005F4DF1" w:rsidRDefault="009F3355" w:rsidP="009F3355">
            <w:pPr>
              <w:rPr>
                <w:rFonts w:ascii="Cambria" w:hAnsi="Cambria" w:cs="Calibri"/>
                <w:sz w:val="18"/>
                <w:szCs w:val="18"/>
                <w:u w:color="000000"/>
              </w:rPr>
            </w:pPr>
            <w:r w:rsidRPr="005F4DF1">
              <w:rPr>
                <w:rFonts w:ascii="Cambria" w:hAnsi="Cambria" w:cs="Calibri"/>
                <w:sz w:val="18"/>
                <w:szCs w:val="18"/>
                <w:u w:color="000000"/>
                <w:lang w:val="en"/>
              </w:rPr>
              <w:t>Update information and knowledge on this new modality for designing and implementing programs within the OAS.</w:t>
            </w:r>
          </w:p>
        </w:tc>
      </w:tr>
      <w:tr w:rsidR="003F5223" w:rsidRPr="005F4DF1" w:rsidTr="002C15A8">
        <w:trPr>
          <w:trHeight w:val="710"/>
        </w:trPr>
        <w:tc>
          <w:tcPr>
            <w:tcW w:w="1890" w:type="dxa"/>
            <w:tcBorders>
              <w:left w:val="single" w:sz="4" w:space="0" w:color="FFFFFF"/>
            </w:tcBorders>
            <w:shd w:val="clear" w:color="auto" w:fill="F79646"/>
            <w:vAlign w:val="center"/>
          </w:tcPr>
          <w:p w:rsidR="003F5223" w:rsidRPr="005F4DF1" w:rsidRDefault="005008E4" w:rsidP="003F5223">
            <w:pPr>
              <w:rPr>
                <w:rFonts w:ascii="Cambria" w:hAnsi="Cambria" w:cs="Calibri"/>
                <w:b/>
                <w:sz w:val="18"/>
                <w:szCs w:val="18"/>
                <w:u w:color="000000"/>
              </w:rPr>
            </w:pPr>
            <w:r w:rsidRPr="005F4DF1">
              <w:rPr>
                <w:rFonts w:ascii="Cambria" w:hAnsi="Cambria" w:cs="Calibri"/>
                <w:b/>
                <w:bCs/>
                <w:sz w:val="18"/>
                <w:szCs w:val="18"/>
                <w:u w:color="000000"/>
                <w:lang w:val="en"/>
              </w:rPr>
              <w:t>Pilot Integrated OAS Program on Migration.</w:t>
            </w:r>
          </w:p>
        </w:tc>
        <w:tc>
          <w:tcPr>
            <w:tcW w:w="1518" w:type="dxa"/>
            <w:shd w:val="clear" w:color="auto" w:fill="FDE9D9"/>
            <w:vAlign w:val="center"/>
          </w:tcPr>
          <w:p w:rsidR="003F5223" w:rsidRPr="005F4DF1" w:rsidRDefault="003F5223" w:rsidP="003F5223">
            <w:pPr>
              <w:rPr>
                <w:rFonts w:ascii="Cambria" w:hAnsi="Cambria" w:cs="Calibri"/>
                <w:sz w:val="18"/>
                <w:szCs w:val="18"/>
                <w:u w:color="000000"/>
              </w:rPr>
            </w:pPr>
            <w:r w:rsidRPr="005F4DF1">
              <w:rPr>
                <w:rFonts w:ascii="Cambria" w:hAnsi="Cambria" w:cs="Calibri"/>
                <w:sz w:val="18"/>
                <w:szCs w:val="18"/>
                <w:u w:color="000000"/>
                <w:lang w:val="en"/>
              </w:rPr>
              <w:t>OAS</w:t>
            </w:r>
          </w:p>
        </w:tc>
        <w:tc>
          <w:tcPr>
            <w:tcW w:w="1565" w:type="dxa"/>
            <w:shd w:val="clear" w:color="auto" w:fill="FDE9D9"/>
            <w:vAlign w:val="center"/>
          </w:tcPr>
          <w:p w:rsidR="003F5223" w:rsidRPr="005F4DF1" w:rsidRDefault="003F5223" w:rsidP="003F5223">
            <w:pPr>
              <w:rPr>
                <w:rFonts w:ascii="Cambria" w:hAnsi="Cambria" w:cs="Calibri"/>
                <w:sz w:val="18"/>
                <w:szCs w:val="18"/>
                <w:u w:color="000000"/>
              </w:rPr>
            </w:pPr>
            <w:r w:rsidRPr="005F4DF1">
              <w:rPr>
                <w:rFonts w:ascii="Cambria" w:hAnsi="Cambria" w:cs="Calibri"/>
                <w:sz w:val="18"/>
                <w:szCs w:val="18"/>
                <w:u w:color="000000"/>
                <w:lang w:val="en"/>
              </w:rPr>
              <w:t>IACHR Officials.</w:t>
            </w:r>
          </w:p>
        </w:tc>
        <w:tc>
          <w:tcPr>
            <w:tcW w:w="1440" w:type="dxa"/>
            <w:shd w:val="clear" w:color="auto" w:fill="FDE9D9"/>
            <w:vAlign w:val="center"/>
          </w:tcPr>
          <w:p w:rsidR="003F5223" w:rsidRPr="005F4DF1" w:rsidRDefault="003F5223" w:rsidP="00177B45">
            <w:pPr>
              <w:rPr>
                <w:rFonts w:ascii="Cambria" w:hAnsi="Cambria" w:cs="Calibri"/>
                <w:sz w:val="18"/>
                <w:szCs w:val="18"/>
                <w:u w:color="000000"/>
              </w:rPr>
            </w:pPr>
            <w:r w:rsidRPr="005F4DF1">
              <w:rPr>
                <w:rFonts w:ascii="Cambria" w:hAnsi="Cambria" w:cs="Calibri"/>
                <w:sz w:val="18"/>
                <w:szCs w:val="18"/>
                <w:u w:color="000000"/>
                <w:lang w:val="en"/>
              </w:rPr>
              <w:t>Washington, D.C., United States of America.</w:t>
            </w:r>
          </w:p>
        </w:tc>
        <w:tc>
          <w:tcPr>
            <w:tcW w:w="1260" w:type="dxa"/>
            <w:shd w:val="clear" w:color="auto" w:fill="FDE9D9"/>
            <w:vAlign w:val="center"/>
          </w:tcPr>
          <w:p w:rsidR="003F5223" w:rsidRPr="005F4DF1" w:rsidRDefault="003F5223" w:rsidP="003F5223">
            <w:pPr>
              <w:rPr>
                <w:rFonts w:ascii="Cambria" w:hAnsi="Cambria" w:cs="Calibri"/>
                <w:sz w:val="18"/>
                <w:szCs w:val="18"/>
                <w:u w:color="000000"/>
              </w:rPr>
            </w:pPr>
            <w:r w:rsidRPr="005F4DF1">
              <w:rPr>
                <w:rFonts w:ascii="Cambria" w:hAnsi="Cambria" w:cs="Calibri"/>
                <w:sz w:val="18"/>
                <w:szCs w:val="18"/>
                <w:u w:color="000000"/>
                <w:lang w:val="en"/>
              </w:rPr>
              <w:t xml:space="preserve">January-June </w:t>
            </w:r>
          </w:p>
        </w:tc>
        <w:tc>
          <w:tcPr>
            <w:tcW w:w="2430" w:type="dxa"/>
            <w:shd w:val="clear" w:color="auto" w:fill="FDE9D9"/>
            <w:vAlign w:val="center"/>
          </w:tcPr>
          <w:p w:rsidR="003F5223" w:rsidRPr="005F4DF1" w:rsidRDefault="003F5223" w:rsidP="003F5223">
            <w:pPr>
              <w:rPr>
                <w:rFonts w:ascii="Cambria" w:hAnsi="Cambria" w:cs="Calibri"/>
                <w:sz w:val="18"/>
                <w:szCs w:val="18"/>
                <w:u w:color="000000"/>
              </w:rPr>
            </w:pPr>
            <w:r w:rsidRPr="005F4DF1">
              <w:rPr>
                <w:rFonts w:ascii="Cambria" w:hAnsi="Cambria" w:cs="Calibri"/>
                <w:sz w:val="18"/>
                <w:szCs w:val="18"/>
                <w:u w:color="000000"/>
                <w:lang w:val="en"/>
              </w:rPr>
              <w:t>Participate and integrate the IAHRS standards into the design and implementation of the Pilot Integrated OAS Program on Migration.</w:t>
            </w:r>
          </w:p>
        </w:tc>
      </w:tr>
      <w:tr w:rsidR="009C5B71" w:rsidRPr="005F4DF1" w:rsidTr="00CD6B2F">
        <w:trPr>
          <w:trHeight w:val="710"/>
        </w:trPr>
        <w:tc>
          <w:tcPr>
            <w:tcW w:w="1890" w:type="dxa"/>
            <w:tcBorders>
              <w:left w:val="single" w:sz="4" w:space="0" w:color="FFFFFF"/>
            </w:tcBorders>
            <w:shd w:val="clear" w:color="auto" w:fill="F79646"/>
            <w:vAlign w:val="center"/>
          </w:tcPr>
          <w:p w:rsidR="009C5B71" w:rsidRPr="005F4DF1" w:rsidRDefault="009C5B71" w:rsidP="009C5B71">
            <w:pPr>
              <w:rPr>
                <w:rFonts w:ascii="Cambria" w:hAnsi="Cambria" w:cs="Calibri"/>
                <w:b/>
                <w:sz w:val="18"/>
                <w:szCs w:val="18"/>
                <w:u w:color="000000"/>
              </w:rPr>
            </w:pPr>
            <w:r w:rsidRPr="005F4DF1">
              <w:rPr>
                <w:rFonts w:ascii="Cambria" w:hAnsi="Cambria" w:cs="Calibri"/>
                <w:b/>
                <w:bCs/>
                <w:sz w:val="18"/>
                <w:szCs w:val="18"/>
                <w:u w:color="000000"/>
                <w:lang w:val="en"/>
              </w:rPr>
              <w:t>Three-year evaluation of action plan in Brazil.</w:t>
            </w:r>
          </w:p>
        </w:tc>
        <w:tc>
          <w:tcPr>
            <w:tcW w:w="1518" w:type="dxa"/>
            <w:shd w:val="clear" w:color="auto" w:fill="FDE9D9"/>
            <w:vAlign w:val="center"/>
          </w:tcPr>
          <w:p w:rsidR="009C5B71" w:rsidRPr="005F4DF1" w:rsidRDefault="009C5B71" w:rsidP="009C5B71">
            <w:pPr>
              <w:rPr>
                <w:rFonts w:ascii="Cambria" w:hAnsi="Cambria" w:cs="Calibri"/>
                <w:sz w:val="18"/>
                <w:szCs w:val="18"/>
                <w:u w:color="000000"/>
              </w:rPr>
            </w:pPr>
            <w:r w:rsidRPr="005F4DF1">
              <w:rPr>
                <w:rFonts w:ascii="Cambria" w:hAnsi="Cambria" w:cs="Calibri"/>
                <w:sz w:val="18"/>
                <w:szCs w:val="18"/>
                <w:u w:color="000000"/>
                <w:lang w:val="en"/>
              </w:rPr>
              <w:t>UNHCR</w:t>
            </w:r>
          </w:p>
        </w:tc>
        <w:tc>
          <w:tcPr>
            <w:tcW w:w="1565" w:type="dxa"/>
            <w:shd w:val="clear" w:color="auto" w:fill="FDE9D9"/>
            <w:vAlign w:val="center"/>
          </w:tcPr>
          <w:p w:rsidR="009C5B71" w:rsidRPr="005F4DF1" w:rsidRDefault="009C5B71" w:rsidP="004F1EFC">
            <w:pPr>
              <w:rPr>
                <w:rFonts w:ascii="Cambria" w:hAnsi="Cambria" w:cs="Calibri"/>
                <w:sz w:val="18"/>
                <w:szCs w:val="18"/>
                <w:u w:color="000000"/>
              </w:rPr>
            </w:pPr>
            <w:r w:rsidRPr="005F4DF1">
              <w:rPr>
                <w:rFonts w:ascii="Cambria" w:hAnsi="Cambria" w:cs="Calibri"/>
                <w:sz w:val="18"/>
                <w:szCs w:val="18"/>
                <w:u w:color="000000"/>
                <w:lang w:val="en"/>
              </w:rPr>
              <w:t>UNHCR / GAR PAB, Red ANA, States of the Region.</w:t>
            </w:r>
          </w:p>
        </w:tc>
        <w:tc>
          <w:tcPr>
            <w:tcW w:w="1440" w:type="dxa"/>
            <w:shd w:val="clear" w:color="auto" w:fill="FDE9D9"/>
            <w:vAlign w:val="center"/>
          </w:tcPr>
          <w:p w:rsidR="009C5B71" w:rsidRPr="005F4DF1" w:rsidRDefault="009C5B71" w:rsidP="009C5B71">
            <w:pPr>
              <w:rPr>
                <w:rFonts w:ascii="Cambria" w:hAnsi="Cambria" w:cs="Calibri"/>
                <w:sz w:val="18"/>
                <w:szCs w:val="18"/>
                <w:u w:color="000000"/>
              </w:rPr>
            </w:pPr>
            <w:r w:rsidRPr="005F4DF1">
              <w:rPr>
                <w:rFonts w:ascii="Cambria" w:hAnsi="Cambria" w:cs="Calibri"/>
                <w:sz w:val="18"/>
                <w:szCs w:val="18"/>
                <w:u w:color="000000"/>
                <w:lang w:val="en"/>
              </w:rPr>
              <w:t>Brasilia, Brazil.</w:t>
            </w:r>
          </w:p>
        </w:tc>
        <w:tc>
          <w:tcPr>
            <w:tcW w:w="1260" w:type="dxa"/>
            <w:shd w:val="clear" w:color="auto" w:fill="FDE9D9"/>
            <w:vAlign w:val="center"/>
          </w:tcPr>
          <w:p w:rsidR="009C5B71" w:rsidRPr="005F4DF1" w:rsidRDefault="009C5B71" w:rsidP="009C5B71">
            <w:pPr>
              <w:rPr>
                <w:rFonts w:ascii="Cambria" w:hAnsi="Cambria" w:cs="Calibri"/>
                <w:sz w:val="18"/>
                <w:szCs w:val="18"/>
                <w:u w:color="000000"/>
              </w:rPr>
            </w:pPr>
            <w:r w:rsidRPr="005F4DF1">
              <w:rPr>
                <w:rFonts w:ascii="Cambria" w:hAnsi="Cambria" w:cs="Calibri"/>
                <w:sz w:val="18"/>
                <w:szCs w:val="18"/>
                <w:u w:color="000000"/>
                <w:lang w:val="en"/>
              </w:rPr>
              <w:t>February 19 and 20</w:t>
            </w:r>
          </w:p>
        </w:tc>
        <w:tc>
          <w:tcPr>
            <w:tcW w:w="2430" w:type="dxa"/>
            <w:shd w:val="clear" w:color="auto" w:fill="FDE9D9"/>
          </w:tcPr>
          <w:p w:rsidR="009C5B71" w:rsidRPr="005F4DF1" w:rsidRDefault="009C5B71" w:rsidP="009C5B71">
            <w:pPr>
              <w:rPr>
                <w:rFonts w:ascii="Cambria" w:hAnsi="Cambria" w:cs="Calibri"/>
                <w:sz w:val="18"/>
                <w:szCs w:val="18"/>
                <w:u w:color="000000"/>
              </w:rPr>
            </w:pPr>
            <w:r w:rsidRPr="005F4DF1">
              <w:rPr>
                <w:rFonts w:ascii="Cambria" w:hAnsi="Cambria" w:cs="Calibri"/>
                <w:sz w:val="18"/>
                <w:szCs w:val="18"/>
                <w:u w:color="000000"/>
                <w:lang w:val="en"/>
              </w:rPr>
              <w:t xml:space="preserve">Follow up on the regional implementation of Brazil’s action plan. </w:t>
            </w:r>
          </w:p>
        </w:tc>
      </w:tr>
      <w:tr w:rsidR="009C5B71" w:rsidRPr="005F4DF1" w:rsidTr="00CD6B2F">
        <w:trPr>
          <w:trHeight w:val="710"/>
        </w:trPr>
        <w:tc>
          <w:tcPr>
            <w:tcW w:w="1890" w:type="dxa"/>
            <w:tcBorders>
              <w:left w:val="single" w:sz="4" w:space="0" w:color="FFFFFF"/>
            </w:tcBorders>
            <w:shd w:val="clear" w:color="auto" w:fill="F79646"/>
            <w:vAlign w:val="center"/>
          </w:tcPr>
          <w:p w:rsidR="009C5B71" w:rsidRPr="005F4DF1" w:rsidRDefault="009C5B71" w:rsidP="009C5B71">
            <w:pPr>
              <w:rPr>
                <w:rFonts w:ascii="Cambria" w:hAnsi="Cambria" w:cs="Calibri"/>
                <w:b/>
                <w:sz w:val="18"/>
                <w:szCs w:val="18"/>
                <w:u w:color="000000"/>
              </w:rPr>
            </w:pPr>
            <w:r w:rsidRPr="005F4DF1">
              <w:rPr>
                <w:rFonts w:ascii="Cambria" w:hAnsi="Cambria" w:cs="Calibri"/>
                <w:b/>
                <w:bCs/>
                <w:sz w:val="18"/>
                <w:szCs w:val="18"/>
                <w:u w:color="000000"/>
                <w:lang w:val="en"/>
              </w:rPr>
              <w:lastRenderedPageBreak/>
              <w:t>Training workshop on internal displacement.</w:t>
            </w:r>
          </w:p>
        </w:tc>
        <w:tc>
          <w:tcPr>
            <w:tcW w:w="1518" w:type="dxa"/>
            <w:shd w:val="clear" w:color="auto" w:fill="FDE9D9"/>
            <w:vAlign w:val="center"/>
          </w:tcPr>
          <w:p w:rsidR="009C5B71" w:rsidRPr="005F4DF1" w:rsidRDefault="009C5B71" w:rsidP="009C5B71">
            <w:pPr>
              <w:rPr>
                <w:rFonts w:ascii="Cambria" w:hAnsi="Cambria" w:cs="Calibri"/>
                <w:sz w:val="18"/>
                <w:szCs w:val="18"/>
                <w:u w:color="000000"/>
              </w:rPr>
            </w:pPr>
            <w:r w:rsidRPr="005F4DF1">
              <w:rPr>
                <w:rFonts w:ascii="Cambria" w:hAnsi="Cambria" w:cs="Calibri"/>
                <w:sz w:val="18"/>
                <w:szCs w:val="18"/>
                <w:u w:color="000000"/>
                <w:lang w:val="en"/>
              </w:rPr>
              <w:t>IACHR - PADF</w:t>
            </w:r>
          </w:p>
        </w:tc>
        <w:tc>
          <w:tcPr>
            <w:tcW w:w="1565" w:type="dxa"/>
            <w:shd w:val="clear" w:color="auto" w:fill="FDE9D9"/>
            <w:vAlign w:val="center"/>
          </w:tcPr>
          <w:p w:rsidR="009C5B71" w:rsidRPr="005F4DF1" w:rsidRDefault="009C5B71" w:rsidP="009C5B71">
            <w:pPr>
              <w:rPr>
                <w:rFonts w:ascii="Cambria" w:hAnsi="Cambria" w:cs="Calibri"/>
                <w:sz w:val="18"/>
                <w:szCs w:val="18"/>
                <w:u w:color="000000"/>
              </w:rPr>
            </w:pPr>
            <w:r w:rsidRPr="005F4DF1">
              <w:rPr>
                <w:rFonts w:ascii="Cambria" w:hAnsi="Cambria" w:cs="Calibri"/>
                <w:sz w:val="18"/>
                <w:szCs w:val="18"/>
                <w:u w:color="000000"/>
                <w:lang w:val="en"/>
              </w:rPr>
              <w:t>Public officials of the State of Guatemala.</w:t>
            </w:r>
          </w:p>
        </w:tc>
        <w:tc>
          <w:tcPr>
            <w:tcW w:w="1440" w:type="dxa"/>
            <w:shd w:val="clear" w:color="auto" w:fill="FDE9D9"/>
            <w:vAlign w:val="center"/>
          </w:tcPr>
          <w:p w:rsidR="009C5B71" w:rsidRPr="005F4DF1" w:rsidRDefault="009C5B71" w:rsidP="009C5B71">
            <w:pPr>
              <w:rPr>
                <w:rFonts w:ascii="Cambria" w:hAnsi="Cambria" w:cs="Calibri"/>
                <w:sz w:val="18"/>
                <w:szCs w:val="18"/>
                <w:u w:color="000000"/>
              </w:rPr>
            </w:pPr>
            <w:r w:rsidRPr="005F4DF1">
              <w:rPr>
                <w:rFonts w:ascii="Cambria" w:hAnsi="Cambria" w:cs="Calibri"/>
                <w:sz w:val="18"/>
                <w:szCs w:val="18"/>
                <w:u w:color="000000"/>
                <w:lang w:val="en"/>
              </w:rPr>
              <w:t>Guatemala City, Guatemala.</w:t>
            </w:r>
          </w:p>
        </w:tc>
        <w:tc>
          <w:tcPr>
            <w:tcW w:w="1260" w:type="dxa"/>
            <w:shd w:val="clear" w:color="auto" w:fill="FDE9D9"/>
            <w:vAlign w:val="center"/>
          </w:tcPr>
          <w:p w:rsidR="009C5B71" w:rsidRPr="005F4DF1" w:rsidRDefault="009C5B71" w:rsidP="009C5B71">
            <w:pPr>
              <w:rPr>
                <w:rFonts w:ascii="Cambria" w:hAnsi="Cambria" w:cs="Calibri"/>
                <w:sz w:val="18"/>
                <w:szCs w:val="18"/>
                <w:u w:color="000000"/>
              </w:rPr>
            </w:pPr>
            <w:r w:rsidRPr="005F4DF1">
              <w:rPr>
                <w:rFonts w:ascii="Cambria" w:hAnsi="Cambria" w:cs="Calibri"/>
                <w:sz w:val="18"/>
                <w:szCs w:val="18"/>
                <w:u w:color="000000"/>
                <w:lang w:val="en"/>
              </w:rPr>
              <w:t>February 22</w:t>
            </w:r>
          </w:p>
        </w:tc>
        <w:tc>
          <w:tcPr>
            <w:tcW w:w="2430" w:type="dxa"/>
            <w:shd w:val="clear" w:color="auto" w:fill="FDE9D9"/>
          </w:tcPr>
          <w:p w:rsidR="009C5B71" w:rsidRPr="005F4DF1" w:rsidRDefault="009C5B71" w:rsidP="009C5B71">
            <w:pPr>
              <w:rPr>
                <w:rFonts w:ascii="Cambria" w:hAnsi="Cambria" w:cs="Calibri"/>
                <w:sz w:val="18"/>
                <w:szCs w:val="18"/>
                <w:u w:color="000000"/>
              </w:rPr>
            </w:pPr>
            <w:r w:rsidRPr="005F4DF1">
              <w:rPr>
                <w:rFonts w:ascii="Cambria" w:hAnsi="Cambria" w:cs="Calibri"/>
                <w:sz w:val="18"/>
                <w:szCs w:val="18"/>
                <w:u w:color="000000"/>
                <w:lang w:val="en"/>
              </w:rPr>
              <w:t xml:space="preserve">Disseminate the standards of the inter-American human rights system on internal displacement. </w:t>
            </w:r>
          </w:p>
        </w:tc>
      </w:tr>
      <w:tr w:rsidR="00FC05B6" w:rsidRPr="005F4DF1" w:rsidTr="002C15A8">
        <w:trPr>
          <w:trHeight w:val="710"/>
        </w:trPr>
        <w:tc>
          <w:tcPr>
            <w:tcW w:w="1890" w:type="dxa"/>
            <w:tcBorders>
              <w:left w:val="single" w:sz="4" w:space="0" w:color="FFFFFF"/>
            </w:tcBorders>
            <w:shd w:val="clear" w:color="auto" w:fill="F79646"/>
            <w:vAlign w:val="center"/>
          </w:tcPr>
          <w:p w:rsidR="00FC05B6" w:rsidRPr="005F4DF1" w:rsidRDefault="00FC05B6" w:rsidP="00FC05B6">
            <w:pPr>
              <w:rPr>
                <w:rFonts w:ascii="Cambria" w:hAnsi="Cambria" w:cs="Calibri"/>
                <w:b/>
                <w:sz w:val="18"/>
                <w:szCs w:val="18"/>
                <w:u w:color="000000"/>
              </w:rPr>
            </w:pPr>
            <w:r w:rsidRPr="005F4DF1">
              <w:rPr>
                <w:rFonts w:ascii="Cambria" w:hAnsi="Cambria" w:cs="Calibri"/>
                <w:b/>
                <w:bCs/>
                <w:sz w:val="18"/>
                <w:szCs w:val="18"/>
                <w:u w:color="000000"/>
                <w:lang w:val="en"/>
              </w:rPr>
              <w:t>Regional Conferences for Central America, Mexico, and the United States on the Rights of Disappeared Migrants and their Relatives (Forensic Committee).</w:t>
            </w:r>
          </w:p>
        </w:tc>
        <w:tc>
          <w:tcPr>
            <w:tcW w:w="1518" w:type="dxa"/>
            <w:shd w:val="clear" w:color="auto" w:fill="FDE9D9"/>
            <w:vAlign w:val="center"/>
          </w:tcPr>
          <w:p w:rsidR="00FC05B6" w:rsidRPr="005F4DF1" w:rsidRDefault="00FC05B6" w:rsidP="00FC05B6">
            <w:pPr>
              <w:rPr>
                <w:rFonts w:ascii="Cambria" w:hAnsi="Cambria" w:cs="Calibri"/>
                <w:sz w:val="18"/>
                <w:szCs w:val="18"/>
                <w:u w:color="000000"/>
              </w:rPr>
            </w:pPr>
          </w:p>
          <w:p w:rsidR="00FC05B6" w:rsidRPr="005F4DF1" w:rsidRDefault="00FC05B6" w:rsidP="00FC05B6">
            <w:pPr>
              <w:rPr>
                <w:rFonts w:ascii="Cambria" w:hAnsi="Cambria" w:cs="Calibri"/>
                <w:sz w:val="18"/>
                <w:szCs w:val="18"/>
                <w:u w:color="000000"/>
                <w:lang w:val="es-ES"/>
              </w:rPr>
            </w:pPr>
            <w:r w:rsidRPr="005F4DF1">
              <w:rPr>
                <w:rFonts w:ascii="Cambria" w:hAnsi="Cambria" w:cs="Calibri"/>
                <w:sz w:val="18"/>
                <w:szCs w:val="18"/>
                <w:u w:color="000000"/>
                <w:lang w:val="es-ES"/>
              </w:rPr>
              <w:t xml:space="preserve">Red Nacional todos los Derechos para todas y todos, Comité Familias Unidas de Chiapas </w:t>
            </w:r>
            <w:proofErr w:type="spellStart"/>
            <w:r w:rsidRPr="005F4DF1">
              <w:rPr>
                <w:rFonts w:ascii="Cambria" w:hAnsi="Cambria" w:cs="Calibri"/>
                <w:sz w:val="18"/>
                <w:szCs w:val="18"/>
                <w:u w:color="000000"/>
                <w:lang w:val="es-ES"/>
              </w:rPr>
              <w:t>Junax</w:t>
            </w:r>
            <w:proofErr w:type="spellEnd"/>
            <w:r w:rsidRPr="005F4DF1">
              <w:rPr>
                <w:rFonts w:ascii="Cambria" w:hAnsi="Cambria" w:cs="Calibri"/>
                <w:sz w:val="18"/>
                <w:szCs w:val="18"/>
                <w:u w:color="000000"/>
                <w:lang w:val="es-ES"/>
              </w:rPr>
              <w:t xml:space="preserve"> </w:t>
            </w:r>
            <w:proofErr w:type="spellStart"/>
            <w:r w:rsidRPr="005F4DF1">
              <w:rPr>
                <w:rFonts w:ascii="Cambria" w:hAnsi="Cambria" w:cs="Calibri"/>
                <w:sz w:val="18"/>
                <w:szCs w:val="18"/>
                <w:u w:color="000000"/>
                <w:lang w:val="es-ES"/>
              </w:rPr>
              <w:t>Ko’Tantik</w:t>
            </w:r>
            <w:proofErr w:type="spellEnd"/>
            <w:r w:rsidRPr="005F4DF1">
              <w:rPr>
                <w:rFonts w:ascii="Cambria" w:hAnsi="Cambria" w:cs="Calibri"/>
                <w:sz w:val="18"/>
                <w:szCs w:val="18"/>
                <w:u w:color="000000"/>
                <w:lang w:val="es-ES"/>
              </w:rPr>
              <w:t>, Equipo Argentino de Antropología Forense, Voces Mesoamericanas, Acción con pueblos migrantes.</w:t>
            </w:r>
          </w:p>
        </w:tc>
        <w:tc>
          <w:tcPr>
            <w:tcW w:w="1565" w:type="dxa"/>
            <w:shd w:val="clear" w:color="auto" w:fill="FDE9D9"/>
            <w:vAlign w:val="center"/>
          </w:tcPr>
          <w:p w:rsidR="00FC05B6" w:rsidRPr="005F4DF1" w:rsidRDefault="00FC05B6" w:rsidP="00FC05B6">
            <w:pPr>
              <w:rPr>
                <w:rFonts w:ascii="Cambria" w:hAnsi="Cambria" w:cs="Calibri"/>
                <w:sz w:val="18"/>
                <w:szCs w:val="18"/>
                <w:u w:color="000000"/>
              </w:rPr>
            </w:pPr>
            <w:r w:rsidRPr="005F4DF1">
              <w:rPr>
                <w:rFonts w:ascii="Cambria" w:hAnsi="Cambria" w:cs="Calibri"/>
                <w:sz w:val="18"/>
                <w:szCs w:val="18"/>
                <w:u w:color="000000"/>
                <w:lang w:val="en"/>
              </w:rPr>
              <w:t>Authorities, officials, academics, and civil society organizations.</w:t>
            </w:r>
          </w:p>
        </w:tc>
        <w:tc>
          <w:tcPr>
            <w:tcW w:w="1440" w:type="dxa"/>
            <w:shd w:val="clear" w:color="auto" w:fill="FDE9D9"/>
            <w:vAlign w:val="center"/>
          </w:tcPr>
          <w:p w:rsidR="00FC05B6" w:rsidRPr="005F4DF1" w:rsidRDefault="00FC05B6" w:rsidP="00FC05B6">
            <w:pPr>
              <w:rPr>
                <w:rFonts w:ascii="Cambria" w:hAnsi="Cambria" w:cs="Calibri"/>
                <w:sz w:val="18"/>
                <w:szCs w:val="18"/>
                <w:u w:color="000000"/>
                <w:lang w:val="es-ES"/>
              </w:rPr>
            </w:pPr>
            <w:r w:rsidRPr="005F4DF1">
              <w:rPr>
                <w:rFonts w:ascii="Cambria" w:hAnsi="Cambria" w:cs="Calibri"/>
                <w:sz w:val="18"/>
                <w:szCs w:val="18"/>
                <w:u w:color="000000"/>
                <w:lang w:val="es-ES"/>
              </w:rPr>
              <w:t>San Cristobal de las Casas, Mexico.</w:t>
            </w:r>
          </w:p>
        </w:tc>
        <w:tc>
          <w:tcPr>
            <w:tcW w:w="1260" w:type="dxa"/>
            <w:shd w:val="clear" w:color="auto" w:fill="FDE9D9"/>
            <w:vAlign w:val="center"/>
          </w:tcPr>
          <w:p w:rsidR="00FC05B6" w:rsidRPr="005F4DF1" w:rsidRDefault="00BD2438" w:rsidP="00FC05B6">
            <w:pPr>
              <w:rPr>
                <w:rFonts w:ascii="Cambria" w:hAnsi="Cambria" w:cs="Calibri"/>
                <w:sz w:val="18"/>
                <w:szCs w:val="18"/>
                <w:u w:color="000000"/>
              </w:rPr>
            </w:pPr>
            <w:r w:rsidRPr="005F4DF1">
              <w:rPr>
                <w:rFonts w:ascii="Cambria" w:hAnsi="Cambria" w:cs="Calibri"/>
                <w:sz w:val="18"/>
                <w:szCs w:val="18"/>
                <w:u w:color="000000"/>
                <w:lang w:val="en"/>
              </w:rPr>
              <w:t>March 8 and 9</w:t>
            </w:r>
          </w:p>
        </w:tc>
        <w:tc>
          <w:tcPr>
            <w:tcW w:w="2430" w:type="dxa"/>
            <w:shd w:val="clear" w:color="auto" w:fill="FDE9D9"/>
          </w:tcPr>
          <w:p w:rsidR="00FC05B6" w:rsidRPr="005F4DF1" w:rsidRDefault="00FC05B6" w:rsidP="00FC05B6">
            <w:pPr>
              <w:rPr>
                <w:rFonts w:ascii="Cambria" w:hAnsi="Cambria" w:cs="Calibri"/>
                <w:sz w:val="18"/>
                <w:szCs w:val="18"/>
                <w:u w:color="000000"/>
              </w:rPr>
            </w:pPr>
            <w:r w:rsidRPr="005F4DF1">
              <w:rPr>
                <w:rFonts w:ascii="Cambria" w:hAnsi="Cambria" w:cs="Calibri"/>
                <w:sz w:val="18"/>
                <w:szCs w:val="18"/>
                <w:u w:color="000000"/>
                <w:lang w:val="en"/>
              </w:rPr>
              <w:t xml:space="preserve">Support the activities of the Red Nacional and support the work of the Forensic Committee and the renewal of its mandate.  </w:t>
            </w:r>
          </w:p>
        </w:tc>
      </w:tr>
      <w:tr w:rsidR="003D1575" w:rsidRPr="005F4DF1" w:rsidTr="002C15A8">
        <w:trPr>
          <w:trHeight w:val="710"/>
        </w:trPr>
        <w:tc>
          <w:tcPr>
            <w:tcW w:w="1890" w:type="dxa"/>
            <w:tcBorders>
              <w:left w:val="single" w:sz="4" w:space="0" w:color="FFFFFF"/>
            </w:tcBorders>
            <w:shd w:val="clear" w:color="auto" w:fill="F79646"/>
            <w:vAlign w:val="center"/>
          </w:tcPr>
          <w:p w:rsidR="003D1575" w:rsidRPr="005F4DF1" w:rsidRDefault="003D1575" w:rsidP="003D1575">
            <w:pPr>
              <w:rPr>
                <w:rFonts w:ascii="Cambria" w:hAnsi="Cambria" w:cs="Calibri"/>
                <w:b/>
                <w:sz w:val="18"/>
                <w:szCs w:val="18"/>
                <w:u w:color="000000"/>
              </w:rPr>
            </w:pPr>
            <w:r w:rsidRPr="005F4DF1">
              <w:rPr>
                <w:rFonts w:ascii="Cambria" w:hAnsi="Cambria" w:cs="Calibri"/>
                <w:b/>
                <w:bCs/>
                <w:sz w:val="18"/>
                <w:szCs w:val="18"/>
                <w:u w:color="000000"/>
                <w:lang w:val="en"/>
              </w:rPr>
              <w:t>Second international meeting of IAHRS specialists and networks</w:t>
            </w:r>
          </w:p>
        </w:tc>
        <w:tc>
          <w:tcPr>
            <w:tcW w:w="1518" w:type="dxa"/>
            <w:shd w:val="clear" w:color="auto" w:fill="FDE9D9"/>
            <w:vAlign w:val="center"/>
          </w:tcPr>
          <w:p w:rsidR="003D1575" w:rsidRPr="005F4DF1" w:rsidRDefault="003D1575" w:rsidP="003D1575">
            <w:pPr>
              <w:rPr>
                <w:rFonts w:ascii="Cambria" w:hAnsi="Cambria" w:cs="Calibri"/>
                <w:sz w:val="18"/>
                <w:szCs w:val="18"/>
                <w:u w:color="000000"/>
                <w:lang w:val="es-ES"/>
              </w:rPr>
            </w:pPr>
            <w:r w:rsidRPr="005F4DF1">
              <w:rPr>
                <w:rFonts w:ascii="Cambria" w:hAnsi="Cambria" w:cs="Calibri"/>
                <w:sz w:val="18"/>
                <w:szCs w:val="18"/>
                <w:u w:color="000000"/>
                <w:lang w:val="es-ES"/>
              </w:rPr>
              <w:t xml:space="preserve">IACHR and </w:t>
            </w:r>
            <w:proofErr w:type="spellStart"/>
            <w:r w:rsidRPr="005F4DF1">
              <w:rPr>
                <w:rFonts w:ascii="Cambria" w:hAnsi="Cambria" w:cs="Calibri"/>
                <w:sz w:val="18"/>
                <w:szCs w:val="18"/>
                <w:u w:color="000000"/>
                <w:lang w:val="es-ES"/>
              </w:rPr>
              <w:t>UNAM’s</w:t>
            </w:r>
            <w:proofErr w:type="spellEnd"/>
            <w:r w:rsidRPr="005F4DF1">
              <w:rPr>
                <w:rFonts w:ascii="Cambria" w:hAnsi="Cambria" w:cs="Calibri"/>
                <w:sz w:val="18"/>
                <w:szCs w:val="18"/>
                <w:u w:color="000000"/>
                <w:lang w:val="es-ES"/>
              </w:rPr>
              <w:t xml:space="preserve"> Observatorio del Sistema Interamericano de Derechos Humanos.</w:t>
            </w:r>
          </w:p>
        </w:tc>
        <w:tc>
          <w:tcPr>
            <w:tcW w:w="1565" w:type="dxa"/>
            <w:shd w:val="clear" w:color="auto" w:fill="FDE9D9"/>
            <w:vAlign w:val="center"/>
          </w:tcPr>
          <w:p w:rsidR="003D1575" w:rsidRPr="005F4DF1" w:rsidRDefault="00E4665A" w:rsidP="003D1575">
            <w:pPr>
              <w:rPr>
                <w:rFonts w:ascii="Cambria" w:hAnsi="Cambria" w:cs="Calibri"/>
                <w:sz w:val="18"/>
                <w:szCs w:val="18"/>
                <w:u w:color="000000"/>
              </w:rPr>
            </w:pPr>
            <w:r w:rsidRPr="005F4DF1">
              <w:rPr>
                <w:rFonts w:ascii="Cambria" w:hAnsi="Cambria" w:cs="Calibri"/>
                <w:sz w:val="18"/>
                <w:szCs w:val="18"/>
                <w:u w:color="000000"/>
                <w:lang w:val="en"/>
              </w:rPr>
              <w:t>UNAM, UNHCR, Academic Specialists.</w:t>
            </w:r>
          </w:p>
        </w:tc>
        <w:tc>
          <w:tcPr>
            <w:tcW w:w="1440" w:type="dxa"/>
            <w:shd w:val="clear" w:color="auto" w:fill="FDE9D9"/>
            <w:vAlign w:val="center"/>
          </w:tcPr>
          <w:p w:rsidR="003D1575" w:rsidRPr="005F4DF1" w:rsidRDefault="003D1575" w:rsidP="003D1575">
            <w:pPr>
              <w:rPr>
                <w:rFonts w:ascii="Cambria" w:hAnsi="Cambria" w:cs="Calibri"/>
                <w:sz w:val="18"/>
                <w:szCs w:val="18"/>
                <w:u w:color="000000"/>
              </w:rPr>
            </w:pPr>
            <w:r w:rsidRPr="005F4DF1">
              <w:rPr>
                <w:rFonts w:ascii="Cambria" w:hAnsi="Cambria" w:cs="Calibri"/>
                <w:sz w:val="18"/>
                <w:szCs w:val="18"/>
                <w:u w:color="000000"/>
                <w:lang w:val="en"/>
              </w:rPr>
              <w:t>Mexico City, Mexico.</w:t>
            </w:r>
          </w:p>
        </w:tc>
        <w:tc>
          <w:tcPr>
            <w:tcW w:w="1260" w:type="dxa"/>
            <w:shd w:val="clear" w:color="auto" w:fill="FDE9D9"/>
            <w:vAlign w:val="center"/>
          </w:tcPr>
          <w:p w:rsidR="003D1575" w:rsidRPr="005F4DF1" w:rsidRDefault="003D1575" w:rsidP="003D1575">
            <w:pPr>
              <w:rPr>
                <w:rFonts w:ascii="Cambria" w:hAnsi="Cambria" w:cs="Calibri"/>
                <w:sz w:val="18"/>
                <w:szCs w:val="18"/>
                <w:u w:color="000000"/>
              </w:rPr>
            </w:pPr>
            <w:r w:rsidRPr="005F4DF1">
              <w:rPr>
                <w:rFonts w:ascii="Cambria" w:hAnsi="Cambria" w:cs="Calibri"/>
                <w:sz w:val="18"/>
                <w:szCs w:val="18"/>
                <w:u w:color="000000"/>
                <w:lang w:val="en"/>
              </w:rPr>
              <w:t>March 22 and 23</w:t>
            </w:r>
          </w:p>
        </w:tc>
        <w:tc>
          <w:tcPr>
            <w:tcW w:w="2430" w:type="dxa"/>
            <w:shd w:val="clear" w:color="auto" w:fill="FDE9D9"/>
          </w:tcPr>
          <w:p w:rsidR="003D1575" w:rsidRPr="005F4DF1" w:rsidRDefault="003D1575" w:rsidP="003D1575">
            <w:pPr>
              <w:rPr>
                <w:rFonts w:ascii="Cambria" w:hAnsi="Cambria" w:cs="Calibri"/>
                <w:sz w:val="18"/>
                <w:szCs w:val="18"/>
                <w:u w:color="000000"/>
              </w:rPr>
            </w:pPr>
            <w:r w:rsidRPr="005F4DF1">
              <w:rPr>
                <w:rFonts w:ascii="Cambria" w:hAnsi="Cambria" w:cs="Calibri"/>
                <w:sz w:val="18"/>
                <w:szCs w:val="18"/>
                <w:u w:color="000000"/>
                <w:lang w:val="en"/>
              </w:rPr>
              <w:t xml:space="preserve">Discuss the issues surrounding human mobility and exchange experiences and knowledge on national, regional, and international standards on the subject. </w:t>
            </w:r>
          </w:p>
          <w:p w:rsidR="003D1575" w:rsidRPr="005F4DF1" w:rsidRDefault="003D1575" w:rsidP="003D1575">
            <w:pPr>
              <w:rPr>
                <w:rFonts w:ascii="Cambria" w:hAnsi="Cambria" w:cs="Calibri"/>
                <w:sz w:val="18"/>
                <w:szCs w:val="18"/>
                <w:u w:color="000000"/>
              </w:rPr>
            </w:pPr>
            <w:r w:rsidRPr="005F4DF1">
              <w:rPr>
                <w:rFonts w:ascii="Cambria" w:hAnsi="Cambria" w:cs="Calibri"/>
                <w:sz w:val="18"/>
                <w:szCs w:val="18"/>
                <w:u w:color="000000"/>
                <w:lang w:val="en"/>
              </w:rPr>
              <w:t xml:space="preserve"> </w:t>
            </w:r>
          </w:p>
        </w:tc>
      </w:tr>
      <w:tr w:rsidR="00681686" w:rsidRPr="005F4DF1" w:rsidTr="002C15A8">
        <w:trPr>
          <w:trHeight w:val="710"/>
        </w:trPr>
        <w:tc>
          <w:tcPr>
            <w:tcW w:w="1890" w:type="dxa"/>
            <w:tcBorders>
              <w:left w:val="single" w:sz="4" w:space="0" w:color="FFFFFF"/>
            </w:tcBorders>
            <w:shd w:val="clear" w:color="auto" w:fill="F79646"/>
            <w:vAlign w:val="center"/>
          </w:tcPr>
          <w:p w:rsidR="00681686" w:rsidRPr="005F4DF1" w:rsidRDefault="00681686" w:rsidP="003E01FA">
            <w:pPr>
              <w:rPr>
                <w:rFonts w:ascii="Cambria" w:hAnsi="Cambria" w:cs="Calibri"/>
                <w:b/>
                <w:sz w:val="18"/>
                <w:szCs w:val="18"/>
                <w:u w:color="000000"/>
              </w:rPr>
            </w:pPr>
            <w:r w:rsidRPr="005F4DF1">
              <w:rPr>
                <w:rFonts w:ascii="Cambria" w:hAnsi="Cambria" w:cs="Calibri"/>
                <w:b/>
                <w:bCs/>
                <w:sz w:val="18"/>
                <w:szCs w:val="18"/>
                <w:u w:color="000000"/>
                <w:lang w:val="en"/>
              </w:rPr>
              <w:t>5th Annual Latin American Film Festival.</w:t>
            </w:r>
          </w:p>
        </w:tc>
        <w:tc>
          <w:tcPr>
            <w:tcW w:w="1518" w:type="dxa"/>
            <w:shd w:val="clear" w:color="auto" w:fill="FDE9D9"/>
            <w:vAlign w:val="center"/>
          </w:tcPr>
          <w:p w:rsidR="00681686" w:rsidRPr="005F4DF1" w:rsidRDefault="00681686" w:rsidP="003E51C5">
            <w:pPr>
              <w:rPr>
                <w:rFonts w:ascii="Cambria" w:hAnsi="Cambria" w:cs="Calibri"/>
                <w:sz w:val="18"/>
                <w:szCs w:val="18"/>
                <w:u w:color="000000"/>
              </w:rPr>
            </w:pPr>
            <w:r w:rsidRPr="005F4DF1">
              <w:rPr>
                <w:rFonts w:ascii="Cambria" w:hAnsi="Cambria" w:cs="Calibri"/>
                <w:sz w:val="18"/>
                <w:szCs w:val="18"/>
                <w:u w:color="000000"/>
                <w:lang w:val="en"/>
              </w:rPr>
              <w:t>Georgetown University.</w:t>
            </w:r>
          </w:p>
        </w:tc>
        <w:tc>
          <w:tcPr>
            <w:tcW w:w="1565" w:type="dxa"/>
            <w:shd w:val="clear" w:color="auto" w:fill="FDE9D9"/>
            <w:vAlign w:val="center"/>
          </w:tcPr>
          <w:p w:rsidR="00681686" w:rsidRPr="005F4DF1" w:rsidRDefault="00681686" w:rsidP="003E51C5">
            <w:pPr>
              <w:rPr>
                <w:rFonts w:ascii="Cambria" w:hAnsi="Cambria" w:cs="Calibri"/>
                <w:sz w:val="18"/>
                <w:szCs w:val="18"/>
                <w:u w:color="000000"/>
              </w:rPr>
            </w:pPr>
            <w:r w:rsidRPr="005F4DF1">
              <w:rPr>
                <w:rFonts w:ascii="Cambria" w:hAnsi="Cambria" w:cs="Calibri"/>
                <w:sz w:val="18"/>
                <w:szCs w:val="18"/>
                <w:u w:color="000000"/>
                <w:lang w:val="en"/>
              </w:rPr>
              <w:t>Students, film crew.</w:t>
            </w:r>
          </w:p>
        </w:tc>
        <w:tc>
          <w:tcPr>
            <w:tcW w:w="1440" w:type="dxa"/>
            <w:shd w:val="clear" w:color="auto" w:fill="FDE9D9"/>
            <w:vAlign w:val="center"/>
          </w:tcPr>
          <w:p w:rsidR="00681686" w:rsidRPr="005F4DF1" w:rsidRDefault="00810B3F" w:rsidP="003E51C5">
            <w:pPr>
              <w:rPr>
                <w:rFonts w:ascii="Cambria" w:hAnsi="Cambria" w:cs="Calibri"/>
                <w:sz w:val="18"/>
                <w:szCs w:val="18"/>
                <w:u w:color="000000"/>
              </w:rPr>
            </w:pPr>
            <w:r w:rsidRPr="005F4DF1">
              <w:rPr>
                <w:rFonts w:ascii="Cambria" w:hAnsi="Cambria" w:cs="Calibri Light"/>
                <w:sz w:val="18"/>
                <w:szCs w:val="18"/>
                <w:lang w:val="en"/>
              </w:rPr>
              <w:t>Washington, D.C., United States of America.</w:t>
            </w:r>
          </w:p>
        </w:tc>
        <w:tc>
          <w:tcPr>
            <w:tcW w:w="1260" w:type="dxa"/>
            <w:shd w:val="clear" w:color="auto" w:fill="FDE9D9"/>
            <w:vAlign w:val="center"/>
          </w:tcPr>
          <w:p w:rsidR="00681686" w:rsidRPr="005F4DF1" w:rsidRDefault="00681686" w:rsidP="003E51C5">
            <w:pPr>
              <w:rPr>
                <w:rFonts w:ascii="Cambria" w:hAnsi="Cambria" w:cs="Calibri"/>
                <w:sz w:val="18"/>
                <w:szCs w:val="18"/>
                <w:u w:color="000000"/>
              </w:rPr>
            </w:pPr>
            <w:r w:rsidRPr="005F4DF1">
              <w:rPr>
                <w:rFonts w:ascii="Cambria" w:hAnsi="Cambria" w:cs="Calibri"/>
                <w:sz w:val="18"/>
                <w:szCs w:val="18"/>
                <w:u w:color="000000"/>
                <w:lang w:val="en"/>
              </w:rPr>
              <w:t>April 6</w:t>
            </w:r>
          </w:p>
        </w:tc>
        <w:tc>
          <w:tcPr>
            <w:tcW w:w="2430" w:type="dxa"/>
            <w:shd w:val="clear" w:color="auto" w:fill="FDE9D9"/>
            <w:vAlign w:val="center"/>
          </w:tcPr>
          <w:p w:rsidR="00681686" w:rsidRPr="005F4DF1" w:rsidRDefault="00C33718" w:rsidP="00C33718">
            <w:pPr>
              <w:rPr>
                <w:rFonts w:ascii="Cambria" w:hAnsi="Cambria" w:cs="Calibri"/>
                <w:sz w:val="18"/>
                <w:szCs w:val="18"/>
                <w:u w:color="000000"/>
              </w:rPr>
            </w:pPr>
            <w:r w:rsidRPr="005F4DF1">
              <w:rPr>
                <w:rFonts w:ascii="Cambria" w:hAnsi="Cambria" w:cs="Calibri"/>
                <w:sz w:val="18"/>
                <w:szCs w:val="18"/>
                <w:u w:color="000000"/>
                <w:lang w:val="en"/>
              </w:rPr>
              <w:t xml:space="preserve">IACHR participation in the panel following the showing of the movie “Olancho,” providing commentary on the movie and presenting the current issues surrounding migration in Central America. </w:t>
            </w:r>
          </w:p>
        </w:tc>
      </w:tr>
      <w:tr w:rsidR="00384840" w:rsidRPr="005F4DF1" w:rsidTr="002C15A8">
        <w:trPr>
          <w:trHeight w:val="710"/>
        </w:trPr>
        <w:tc>
          <w:tcPr>
            <w:tcW w:w="1890" w:type="dxa"/>
            <w:tcBorders>
              <w:left w:val="single" w:sz="4" w:space="0" w:color="FFFFFF"/>
            </w:tcBorders>
            <w:shd w:val="clear" w:color="auto" w:fill="F79646"/>
          </w:tcPr>
          <w:p w:rsidR="00384840" w:rsidRPr="005F4DF1" w:rsidRDefault="00384840" w:rsidP="00384840">
            <w:pPr>
              <w:rPr>
                <w:rFonts w:ascii="Cambria" w:hAnsi="Cambria" w:cs="Calibri"/>
                <w:b/>
                <w:sz w:val="18"/>
                <w:szCs w:val="18"/>
                <w:u w:color="000000"/>
              </w:rPr>
            </w:pPr>
            <w:r w:rsidRPr="005F4DF1">
              <w:rPr>
                <w:rFonts w:ascii="Cambria" w:hAnsi="Cambria" w:cs="Calibri"/>
                <w:b/>
                <w:bCs/>
                <w:sz w:val="18"/>
                <w:szCs w:val="18"/>
                <w:u w:color="000000"/>
                <w:lang w:val="en"/>
              </w:rPr>
              <w:t xml:space="preserve">Valentina Rosendo and Inés </w:t>
            </w:r>
            <w:proofErr w:type="spellStart"/>
            <w:r w:rsidRPr="005F4DF1">
              <w:rPr>
                <w:rFonts w:ascii="Cambria" w:hAnsi="Cambria" w:cs="Calibri"/>
                <w:b/>
                <w:bCs/>
                <w:sz w:val="18"/>
                <w:szCs w:val="18"/>
                <w:u w:color="000000"/>
                <w:lang w:val="en"/>
              </w:rPr>
              <w:t>Fernández</w:t>
            </w:r>
            <w:proofErr w:type="spellEnd"/>
            <w:r w:rsidRPr="005F4DF1">
              <w:rPr>
                <w:rFonts w:ascii="Cambria" w:hAnsi="Cambria" w:cs="Calibri"/>
                <w:b/>
                <w:bCs/>
                <w:sz w:val="18"/>
                <w:szCs w:val="18"/>
                <w:u w:color="000000"/>
                <w:lang w:val="en"/>
              </w:rPr>
              <w:t xml:space="preserve"> Competition of the Free Law School of Monterrey.</w:t>
            </w:r>
          </w:p>
          <w:p w:rsidR="00384840" w:rsidRPr="005F4DF1" w:rsidRDefault="00384840" w:rsidP="00384840">
            <w:pPr>
              <w:rPr>
                <w:rFonts w:ascii="Cambria" w:hAnsi="Cambria" w:cs="Calibri"/>
                <w:b/>
                <w:sz w:val="18"/>
                <w:szCs w:val="18"/>
                <w:u w:color="000000"/>
              </w:rPr>
            </w:pPr>
          </w:p>
        </w:tc>
        <w:tc>
          <w:tcPr>
            <w:tcW w:w="1518" w:type="dxa"/>
            <w:shd w:val="clear" w:color="auto" w:fill="FDE9D9"/>
          </w:tcPr>
          <w:p w:rsidR="00384840" w:rsidRPr="005F4DF1" w:rsidRDefault="00384840" w:rsidP="00384840">
            <w:pPr>
              <w:rPr>
                <w:rFonts w:ascii="Cambria" w:hAnsi="Cambria" w:cs="Calibri"/>
                <w:u w:color="000000"/>
              </w:rPr>
            </w:pPr>
            <w:r w:rsidRPr="005F4DF1">
              <w:rPr>
                <w:rFonts w:ascii="Cambria" w:hAnsi="Cambria" w:cs="Calibri"/>
                <w:sz w:val="18"/>
                <w:szCs w:val="18"/>
                <w:u w:color="000000"/>
                <w:lang w:val="en"/>
              </w:rPr>
              <w:t>Center for Human Rights of the Free Law School of Monterrey.</w:t>
            </w:r>
          </w:p>
        </w:tc>
        <w:tc>
          <w:tcPr>
            <w:tcW w:w="1565" w:type="dxa"/>
            <w:shd w:val="clear" w:color="auto" w:fill="FDE9D9"/>
          </w:tcPr>
          <w:p w:rsidR="00384840" w:rsidRPr="005F4DF1" w:rsidRDefault="00384840" w:rsidP="00384840">
            <w:pPr>
              <w:rPr>
                <w:rFonts w:ascii="Cambria" w:hAnsi="Cambria" w:cs="Calibri"/>
                <w:sz w:val="18"/>
                <w:szCs w:val="18"/>
                <w:u w:color="000000"/>
              </w:rPr>
            </w:pPr>
            <w:r w:rsidRPr="005F4DF1">
              <w:rPr>
                <w:rFonts w:ascii="Cambria" w:hAnsi="Cambria" w:cs="Calibri"/>
                <w:sz w:val="18"/>
                <w:szCs w:val="18"/>
                <w:u w:color="000000"/>
                <w:lang w:val="en"/>
              </w:rPr>
              <w:t>Academia, students, civil society</w:t>
            </w:r>
          </w:p>
        </w:tc>
        <w:tc>
          <w:tcPr>
            <w:tcW w:w="1440" w:type="dxa"/>
            <w:shd w:val="clear" w:color="auto" w:fill="FDE9D9"/>
          </w:tcPr>
          <w:p w:rsidR="00384840" w:rsidRPr="005F4DF1" w:rsidRDefault="007C1476" w:rsidP="00384840">
            <w:pPr>
              <w:rPr>
                <w:rFonts w:ascii="Cambria" w:hAnsi="Cambria" w:cs="Calibri"/>
                <w:sz w:val="18"/>
                <w:szCs w:val="18"/>
                <w:u w:color="000000"/>
              </w:rPr>
            </w:pPr>
            <w:r w:rsidRPr="005F4DF1">
              <w:rPr>
                <w:rFonts w:ascii="Cambria" w:hAnsi="Cambria" w:cs="Calibri"/>
                <w:sz w:val="18"/>
                <w:szCs w:val="18"/>
                <w:u w:color="000000"/>
                <w:lang w:val="en"/>
              </w:rPr>
              <w:t>Monterrey, Nuevo Leon, Mexico.</w:t>
            </w:r>
          </w:p>
        </w:tc>
        <w:tc>
          <w:tcPr>
            <w:tcW w:w="1260" w:type="dxa"/>
            <w:shd w:val="clear" w:color="auto" w:fill="FDE9D9"/>
          </w:tcPr>
          <w:p w:rsidR="00384840" w:rsidRPr="005F4DF1" w:rsidRDefault="00384840" w:rsidP="00384840">
            <w:pPr>
              <w:rPr>
                <w:rFonts w:ascii="Cambria" w:hAnsi="Cambria" w:cs="Calibri"/>
                <w:sz w:val="18"/>
                <w:szCs w:val="18"/>
                <w:u w:color="000000"/>
              </w:rPr>
            </w:pPr>
            <w:r w:rsidRPr="005F4DF1">
              <w:rPr>
                <w:rFonts w:ascii="Cambria" w:hAnsi="Cambria" w:cs="Calibri"/>
                <w:sz w:val="18"/>
                <w:szCs w:val="18"/>
                <w:u w:color="000000"/>
                <w:lang w:val="en"/>
              </w:rPr>
              <w:t>April 9 to 13</w:t>
            </w:r>
          </w:p>
          <w:p w:rsidR="00384840" w:rsidRPr="005F4DF1" w:rsidRDefault="00384840" w:rsidP="00384840">
            <w:pPr>
              <w:rPr>
                <w:rFonts w:ascii="Cambria" w:hAnsi="Cambria" w:cs="Calibri"/>
                <w:sz w:val="18"/>
                <w:szCs w:val="18"/>
                <w:u w:color="000000"/>
              </w:rPr>
            </w:pPr>
          </w:p>
        </w:tc>
        <w:tc>
          <w:tcPr>
            <w:tcW w:w="2430" w:type="dxa"/>
            <w:shd w:val="clear" w:color="auto" w:fill="FDE9D9"/>
          </w:tcPr>
          <w:p w:rsidR="00384840" w:rsidRPr="005F4DF1" w:rsidRDefault="00384840" w:rsidP="00384840">
            <w:pPr>
              <w:rPr>
                <w:rFonts w:ascii="Cambria" w:hAnsi="Cambria" w:cs="Calibri"/>
                <w:sz w:val="18"/>
                <w:szCs w:val="18"/>
                <w:u w:color="000000"/>
              </w:rPr>
            </w:pPr>
            <w:r w:rsidRPr="005F4DF1">
              <w:rPr>
                <w:rFonts w:ascii="Cambria" w:hAnsi="Cambria" w:cs="Calibri"/>
                <w:sz w:val="18"/>
                <w:szCs w:val="18"/>
                <w:u w:color="000000"/>
                <w:lang w:val="en"/>
              </w:rPr>
              <w:t xml:space="preserve">Raise awareness on the issues under the mandate of the </w:t>
            </w:r>
            <w:proofErr w:type="spellStart"/>
            <w:r w:rsidRPr="005F4DF1">
              <w:rPr>
                <w:rFonts w:ascii="Cambria" w:hAnsi="Cambria" w:cs="Calibri"/>
                <w:sz w:val="18"/>
                <w:szCs w:val="18"/>
                <w:u w:color="000000"/>
                <w:lang w:val="en"/>
              </w:rPr>
              <w:t>Rapporteurships</w:t>
            </w:r>
            <w:proofErr w:type="spellEnd"/>
            <w:r w:rsidRPr="005F4DF1">
              <w:rPr>
                <w:rFonts w:ascii="Cambria" w:hAnsi="Cambria" w:cs="Calibri"/>
                <w:sz w:val="18"/>
                <w:szCs w:val="18"/>
                <w:u w:color="000000"/>
                <w:lang w:val="en"/>
              </w:rPr>
              <w:t xml:space="preserve"> on the Rights of Migrants by drafting the case for the competition. Participate as judges in the competition and offer a lecture on the IACHR's work on the subject. </w:t>
            </w:r>
          </w:p>
        </w:tc>
      </w:tr>
      <w:tr w:rsidR="00E039B9" w:rsidRPr="005F4DF1" w:rsidTr="002C15A8">
        <w:trPr>
          <w:trHeight w:val="710"/>
        </w:trPr>
        <w:tc>
          <w:tcPr>
            <w:tcW w:w="1890" w:type="dxa"/>
            <w:tcBorders>
              <w:left w:val="single" w:sz="4" w:space="0" w:color="FFFFFF"/>
            </w:tcBorders>
            <w:shd w:val="clear" w:color="auto" w:fill="F79646"/>
            <w:vAlign w:val="center"/>
          </w:tcPr>
          <w:p w:rsidR="00E039B9" w:rsidRPr="005F4DF1" w:rsidRDefault="00E039B9" w:rsidP="00C96F80">
            <w:pPr>
              <w:rPr>
                <w:rFonts w:ascii="Cambria" w:hAnsi="Cambria" w:cs="Calibri"/>
                <w:b/>
                <w:sz w:val="18"/>
                <w:szCs w:val="18"/>
                <w:u w:color="000000"/>
              </w:rPr>
            </w:pPr>
            <w:r w:rsidRPr="005F4DF1">
              <w:rPr>
                <w:rFonts w:ascii="Cambria" w:hAnsi="Cambria" w:cs="Calibri"/>
                <w:b/>
                <w:bCs/>
                <w:sz w:val="18"/>
                <w:szCs w:val="18"/>
                <w:u w:color="000000"/>
                <w:lang w:val="en"/>
              </w:rPr>
              <w:t>Regional Meeting of Constitutional Judges and Experts: Good judicial practices and challenges in the protection of victims of violence and displacement: the case of Colombia and Northern Central America.</w:t>
            </w:r>
          </w:p>
        </w:tc>
        <w:tc>
          <w:tcPr>
            <w:tcW w:w="1518" w:type="dxa"/>
            <w:shd w:val="clear" w:color="auto" w:fill="FDE9D9"/>
            <w:vAlign w:val="center"/>
          </w:tcPr>
          <w:p w:rsidR="00E039B9" w:rsidRPr="005F4DF1" w:rsidRDefault="00E039B9" w:rsidP="00C96F80">
            <w:pPr>
              <w:rPr>
                <w:rFonts w:ascii="Cambria" w:hAnsi="Cambria" w:cs="Calibri"/>
                <w:sz w:val="18"/>
                <w:szCs w:val="18"/>
                <w:u w:color="000000"/>
              </w:rPr>
            </w:pPr>
            <w:r w:rsidRPr="005F4DF1">
              <w:rPr>
                <w:rFonts w:ascii="Cambria" w:hAnsi="Cambria" w:cs="Calibri"/>
                <w:sz w:val="18"/>
                <w:szCs w:val="18"/>
                <w:u w:color="000000"/>
                <w:lang w:val="en"/>
              </w:rPr>
              <w:t>UNHCR</w:t>
            </w:r>
          </w:p>
        </w:tc>
        <w:tc>
          <w:tcPr>
            <w:tcW w:w="1565" w:type="dxa"/>
            <w:shd w:val="clear" w:color="auto" w:fill="FDE9D9"/>
            <w:vAlign w:val="center"/>
          </w:tcPr>
          <w:p w:rsidR="00E039B9" w:rsidRPr="005F4DF1" w:rsidRDefault="00E039B9" w:rsidP="00C96F80">
            <w:pPr>
              <w:rPr>
                <w:rFonts w:ascii="Cambria" w:hAnsi="Cambria" w:cs="Calibri"/>
                <w:sz w:val="18"/>
                <w:szCs w:val="18"/>
                <w:u w:color="000000"/>
              </w:rPr>
            </w:pPr>
            <w:r w:rsidRPr="005F4DF1">
              <w:rPr>
                <w:rFonts w:ascii="Cambria" w:hAnsi="Cambria" w:cs="Calibri"/>
                <w:sz w:val="18"/>
                <w:szCs w:val="18"/>
                <w:u w:color="000000"/>
                <w:lang w:val="en"/>
              </w:rPr>
              <w:t>Constitutional Judges and Experts.</w:t>
            </w:r>
          </w:p>
        </w:tc>
        <w:tc>
          <w:tcPr>
            <w:tcW w:w="1440" w:type="dxa"/>
            <w:shd w:val="clear" w:color="auto" w:fill="FDE9D9"/>
            <w:vAlign w:val="center"/>
          </w:tcPr>
          <w:p w:rsidR="00E039B9" w:rsidRPr="005F4DF1" w:rsidRDefault="00E039B9" w:rsidP="00C96F80">
            <w:pPr>
              <w:rPr>
                <w:rFonts w:ascii="Cambria" w:hAnsi="Cambria" w:cs="Calibri"/>
                <w:sz w:val="18"/>
                <w:szCs w:val="18"/>
                <w:u w:color="000000"/>
              </w:rPr>
            </w:pPr>
            <w:r w:rsidRPr="005F4DF1">
              <w:rPr>
                <w:rFonts w:ascii="Cambria" w:hAnsi="Cambria" w:cs="Calibri"/>
                <w:sz w:val="18"/>
                <w:szCs w:val="18"/>
                <w:u w:color="000000"/>
                <w:lang w:val="en"/>
              </w:rPr>
              <w:t>San José, Costa Rica.</w:t>
            </w:r>
          </w:p>
        </w:tc>
        <w:tc>
          <w:tcPr>
            <w:tcW w:w="1260" w:type="dxa"/>
            <w:shd w:val="clear" w:color="auto" w:fill="FDE9D9"/>
            <w:vAlign w:val="center"/>
          </w:tcPr>
          <w:p w:rsidR="00E039B9" w:rsidRPr="005F4DF1" w:rsidRDefault="00E039B9" w:rsidP="00C96F80">
            <w:pPr>
              <w:rPr>
                <w:rFonts w:ascii="Cambria" w:hAnsi="Cambria" w:cs="Calibri"/>
                <w:sz w:val="18"/>
                <w:szCs w:val="18"/>
                <w:u w:color="000000"/>
              </w:rPr>
            </w:pPr>
            <w:r w:rsidRPr="005F4DF1">
              <w:rPr>
                <w:rFonts w:ascii="Cambria" w:hAnsi="Cambria" w:cs="Calibri"/>
                <w:sz w:val="18"/>
                <w:szCs w:val="18"/>
                <w:u w:color="000000"/>
                <w:lang w:val="en"/>
              </w:rPr>
              <w:t>April 12 and 13</w:t>
            </w:r>
          </w:p>
        </w:tc>
        <w:tc>
          <w:tcPr>
            <w:tcW w:w="2430" w:type="dxa"/>
            <w:shd w:val="clear" w:color="auto" w:fill="FDE9D9"/>
            <w:vAlign w:val="center"/>
          </w:tcPr>
          <w:p w:rsidR="00E039B9" w:rsidRPr="005F4DF1" w:rsidRDefault="00E039B9" w:rsidP="00C96F80">
            <w:pPr>
              <w:rPr>
                <w:rFonts w:ascii="Cambria" w:hAnsi="Cambria" w:cs="Calibri"/>
                <w:sz w:val="18"/>
                <w:szCs w:val="18"/>
                <w:u w:color="000000"/>
              </w:rPr>
            </w:pPr>
            <w:r w:rsidRPr="005F4DF1">
              <w:rPr>
                <w:rFonts w:ascii="Cambria" w:hAnsi="Cambria" w:cs="Calibri"/>
                <w:sz w:val="18"/>
                <w:szCs w:val="18"/>
                <w:u w:color="000000"/>
                <w:lang w:val="en"/>
              </w:rPr>
              <w:t>Contribute to the discussions on the standards developed by the IACHR on displacement.</w:t>
            </w:r>
          </w:p>
        </w:tc>
      </w:tr>
      <w:tr w:rsidR="006A7F39" w:rsidRPr="005F4DF1" w:rsidTr="002C15A8">
        <w:trPr>
          <w:trHeight w:val="710"/>
        </w:trPr>
        <w:tc>
          <w:tcPr>
            <w:tcW w:w="1890" w:type="dxa"/>
            <w:tcBorders>
              <w:left w:val="single" w:sz="4" w:space="0" w:color="FFFFFF"/>
            </w:tcBorders>
            <w:shd w:val="clear" w:color="auto" w:fill="F79646"/>
            <w:vAlign w:val="center"/>
          </w:tcPr>
          <w:p w:rsidR="006A7F39" w:rsidRPr="005F4DF1" w:rsidRDefault="006A7F39" w:rsidP="006A7F39">
            <w:pPr>
              <w:rPr>
                <w:rFonts w:ascii="Cambria" w:hAnsi="Cambria" w:cs="Calibri"/>
                <w:b/>
                <w:sz w:val="18"/>
                <w:szCs w:val="18"/>
                <w:u w:color="000000"/>
              </w:rPr>
            </w:pPr>
            <w:r w:rsidRPr="005F4DF1">
              <w:rPr>
                <w:rFonts w:ascii="Cambria" w:hAnsi="Cambria" w:cs="Calibri"/>
                <w:b/>
                <w:bCs/>
                <w:sz w:val="18"/>
                <w:szCs w:val="18"/>
                <w:u w:color="000000"/>
                <w:lang w:val="en"/>
              </w:rPr>
              <w:lastRenderedPageBreak/>
              <w:t>Workshop with Ombudspersons.</w:t>
            </w:r>
          </w:p>
        </w:tc>
        <w:tc>
          <w:tcPr>
            <w:tcW w:w="1518" w:type="dxa"/>
            <w:shd w:val="clear" w:color="auto" w:fill="FDE9D9"/>
            <w:vAlign w:val="center"/>
          </w:tcPr>
          <w:p w:rsidR="006A7F39" w:rsidRPr="005F4DF1" w:rsidRDefault="006A7F39" w:rsidP="006A7F39">
            <w:pPr>
              <w:rPr>
                <w:rFonts w:ascii="Cambria" w:hAnsi="Cambria" w:cs="Calibri"/>
                <w:sz w:val="18"/>
                <w:szCs w:val="18"/>
                <w:u w:color="000000"/>
              </w:rPr>
            </w:pPr>
            <w:r w:rsidRPr="005F4DF1">
              <w:rPr>
                <w:rFonts w:ascii="Cambria" w:hAnsi="Cambria" w:cs="Calibri"/>
                <w:sz w:val="18"/>
                <w:szCs w:val="18"/>
                <w:u w:color="000000"/>
                <w:lang w:val="en"/>
              </w:rPr>
              <w:t>CNDH Mexico.</w:t>
            </w:r>
          </w:p>
        </w:tc>
        <w:tc>
          <w:tcPr>
            <w:tcW w:w="1565" w:type="dxa"/>
            <w:shd w:val="clear" w:color="auto" w:fill="FDE9D9"/>
            <w:vAlign w:val="center"/>
          </w:tcPr>
          <w:p w:rsidR="006A7F39" w:rsidRPr="005F4DF1" w:rsidRDefault="006A7F39" w:rsidP="006A7F39">
            <w:pPr>
              <w:rPr>
                <w:rFonts w:ascii="Cambria" w:hAnsi="Cambria" w:cs="Calibri"/>
                <w:sz w:val="18"/>
                <w:szCs w:val="18"/>
                <w:u w:color="000000"/>
              </w:rPr>
            </w:pPr>
            <w:r w:rsidRPr="005F4DF1">
              <w:rPr>
                <w:rFonts w:ascii="Cambria" w:hAnsi="Cambria" w:cs="Calibri"/>
                <w:sz w:val="18"/>
                <w:szCs w:val="18"/>
                <w:u w:color="000000"/>
                <w:lang w:val="en"/>
              </w:rPr>
              <w:t>Regional ombudspersons.</w:t>
            </w:r>
          </w:p>
        </w:tc>
        <w:tc>
          <w:tcPr>
            <w:tcW w:w="1440" w:type="dxa"/>
            <w:shd w:val="clear" w:color="auto" w:fill="FDE9D9"/>
            <w:vAlign w:val="center"/>
          </w:tcPr>
          <w:p w:rsidR="006A7F39" w:rsidRPr="005F4DF1" w:rsidRDefault="006A7F39" w:rsidP="006A7F39">
            <w:pPr>
              <w:rPr>
                <w:rFonts w:ascii="Cambria" w:hAnsi="Cambria" w:cs="Calibri"/>
                <w:sz w:val="18"/>
                <w:szCs w:val="18"/>
                <w:u w:color="000000"/>
              </w:rPr>
            </w:pPr>
            <w:r w:rsidRPr="005F4DF1">
              <w:rPr>
                <w:rFonts w:ascii="Cambria" w:hAnsi="Cambria" w:cs="Calibri"/>
                <w:sz w:val="18"/>
                <w:szCs w:val="18"/>
                <w:u w:color="000000"/>
                <w:lang w:val="en"/>
              </w:rPr>
              <w:t>Tabasco, Mexico</w:t>
            </w:r>
          </w:p>
        </w:tc>
        <w:tc>
          <w:tcPr>
            <w:tcW w:w="1260" w:type="dxa"/>
            <w:shd w:val="clear" w:color="auto" w:fill="FDE9D9"/>
            <w:vAlign w:val="center"/>
          </w:tcPr>
          <w:p w:rsidR="006A7F39" w:rsidRPr="005F4DF1" w:rsidRDefault="006A7F39" w:rsidP="006A7F39">
            <w:pPr>
              <w:rPr>
                <w:rFonts w:ascii="Cambria" w:hAnsi="Cambria" w:cs="Calibri"/>
                <w:sz w:val="18"/>
                <w:szCs w:val="18"/>
                <w:u w:color="000000"/>
              </w:rPr>
            </w:pPr>
            <w:r w:rsidRPr="005F4DF1">
              <w:rPr>
                <w:rFonts w:ascii="Cambria" w:hAnsi="Cambria" w:cs="Calibri"/>
                <w:sz w:val="18"/>
                <w:szCs w:val="18"/>
                <w:u w:color="000000"/>
                <w:lang w:val="en"/>
              </w:rPr>
              <w:t>April 16, 17, 18</w:t>
            </w:r>
          </w:p>
        </w:tc>
        <w:tc>
          <w:tcPr>
            <w:tcW w:w="2430" w:type="dxa"/>
            <w:shd w:val="clear" w:color="auto" w:fill="FDE9D9"/>
            <w:vAlign w:val="center"/>
          </w:tcPr>
          <w:p w:rsidR="006A7F39" w:rsidRPr="005F4DF1" w:rsidRDefault="006A7F39" w:rsidP="006A7F39">
            <w:pPr>
              <w:rPr>
                <w:rFonts w:ascii="Cambria" w:hAnsi="Cambria" w:cs="Calibri"/>
                <w:sz w:val="18"/>
                <w:szCs w:val="18"/>
                <w:u w:color="000000"/>
              </w:rPr>
            </w:pPr>
            <w:r w:rsidRPr="005F4DF1">
              <w:rPr>
                <w:rFonts w:ascii="Cambria" w:hAnsi="Cambria" w:cs="Calibri"/>
                <w:sz w:val="18"/>
                <w:szCs w:val="18"/>
                <w:u w:color="000000"/>
                <w:lang w:val="en"/>
              </w:rPr>
              <w:t xml:space="preserve">Presentation on migration and inter-American standards, as well as support from the technical team of the </w:t>
            </w:r>
            <w:proofErr w:type="spellStart"/>
            <w:r w:rsidRPr="005F4DF1">
              <w:rPr>
                <w:rFonts w:ascii="Cambria" w:hAnsi="Cambria" w:cs="Calibri"/>
                <w:sz w:val="18"/>
                <w:szCs w:val="18"/>
                <w:u w:color="000000"/>
                <w:lang w:val="en"/>
              </w:rPr>
              <w:t>Rapporteurship</w:t>
            </w:r>
            <w:proofErr w:type="spellEnd"/>
            <w:r w:rsidRPr="005F4DF1">
              <w:rPr>
                <w:rFonts w:ascii="Cambria" w:hAnsi="Cambria" w:cs="Calibri"/>
                <w:sz w:val="18"/>
                <w:szCs w:val="18"/>
                <w:u w:color="000000"/>
                <w:lang w:val="en"/>
              </w:rPr>
              <w:t xml:space="preserve"> on the Rights of Migrants to facilitate the discussion during the workshop.</w:t>
            </w:r>
          </w:p>
        </w:tc>
      </w:tr>
      <w:tr w:rsidR="00C649C8" w:rsidRPr="005F4DF1" w:rsidTr="002C15A8">
        <w:trPr>
          <w:trHeight w:val="710"/>
        </w:trPr>
        <w:tc>
          <w:tcPr>
            <w:tcW w:w="1890" w:type="dxa"/>
            <w:tcBorders>
              <w:left w:val="single" w:sz="4" w:space="0" w:color="FFFFFF"/>
            </w:tcBorders>
            <w:shd w:val="clear" w:color="auto" w:fill="F79646"/>
            <w:vAlign w:val="center"/>
          </w:tcPr>
          <w:p w:rsidR="00C649C8" w:rsidRPr="005F4DF1" w:rsidRDefault="00C649C8" w:rsidP="00C96F80">
            <w:pPr>
              <w:rPr>
                <w:rFonts w:ascii="Cambria" w:hAnsi="Cambria" w:cs="Calibri"/>
                <w:b/>
                <w:sz w:val="18"/>
                <w:szCs w:val="18"/>
                <w:u w:color="000000"/>
              </w:rPr>
            </w:pPr>
            <w:r w:rsidRPr="005F4DF1">
              <w:rPr>
                <w:rFonts w:ascii="Cambria" w:hAnsi="Cambria" w:cs="Calibri"/>
                <w:b/>
                <w:bCs/>
                <w:sz w:val="18"/>
                <w:szCs w:val="18"/>
                <w:u w:color="000000"/>
                <w:lang w:val="en"/>
              </w:rPr>
              <w:t xml:space="preserve">Meeting of the Red Consular </w:t>
            </w:r>
            <w:proofErr w:type="spellStart"/>
            <w:r w:rsidRPr="005F4DF1">
              <w:rPr>
                <w:rFonts w:ascii="Cambria" w:hAnsi="Cambria" w:cs="Calibri"/>
                <w:b/>
                <w:bCs/>
                <w:sz w:val="18"/>
                <w:szCs w:val="18"/>
                <w:u w:color="000000"/>
                <w:lang w:val="en"/>
              </w:rPr>
              <w:t>Guatemalteca</w:t>
            </w:r>
            <w:proofErr w:type="spellEnd"/>
            <w:r w:rsidRPr="005F4DF1">
              <w:rPr>
                <w:rFonts w:ascii="Cambria" w:hAnsi="Cambria" w:cs="Calibri"/>
                <w:b/>
                <w:bCs/>
                <w:sz w:val="18"/>
                <w:szCs w:val="18"/>
                <w:u w:color="000000"/>
                <w:lang w:val="en"/>
              </w:rPr>
              <w:t>.</w:t>
            </w:r>
          </w:p>
        </w:tc>
        <w:tc>
          <w:tcPr>
            <w:tcW w:w="1518" w:type="dxa"/>
            <w:shd w:val="clear" w:color="auto" w:fill="FDE9D9"/>
            <w:vAlign w:val="center"/>
          </w:tcPr>
          <w:p w:rsidR="00C649C8" w:rsidRPr="005F4DF1" w:rsidRDefault="00C649C8" w:rsidP="00C96F80">
            <w:pPr>
              <w:rPr>
                <w:rFonts w:ascii="Cambria" w:hAnsi="Cambria" w:cs="Calibri"/>
                <w:sz w:val="18"/>
                <w:szCs w:val="18"/>
                <w:u w:color="000000"/>
              </w:rPr>
            </w:pPr>
            <w:r w:rsidRPr="005F4DF1">
              <w:rPr>
                <w:rFonts w:ascii="Cambria" w:hAnsi="Cambria" w:cs="Calibri"/>
                <w:sz w:val="18"/>
                <w:szCs w:val="18"/>
                <w:u w:color="000000"/>
                <w:lang w:val="en"/>
              </w:rPr>
              <w:t xml:space="preserve">CAMMINA / </w:t>
            </w:r>
            <w:proofErr w:type="spellStart"/>
            <w:r w:rsidRPr="005F4DF1">
              <w:rPr>
                <w:rFonts w:ascii="Cambria" w:hAnsi="Cambria" w:cs="Calibri"/>
                <w:sz w:val="18"/>
                <w:szCs w:val="18"/>
                <w:u w:color="000000"/>
                <w:lang w:val="en"/>
              </w:rPr>
              <w:t>Scalabrinianos</w:t>
            </w:r>
            <w:proofErr w:type="spellEnd"/>
            <w:r w:rsidRPr="005F4DF1">
              <w:rPr>
                <w:rFonts w:ascii="Cambria" w:hAnsi="Cambria" w:cs="Calibri"/>
                <w:sz w:val="18"/>
                <w:szCs w:val="18"/>
                <w:u w:color="000000"/>
                <w:lang w:val="en"/>
              </w:rPr>
              <w:t xml:space="preserve"> Guatemala.</w:t>
            </w:r>
          </w:p>
        </w:tc>
        <w:tc>
          <w:tcPr>
            <w:tcW w:w="1565" w:type="dxa"/>
            <w:shd w:val="clear" w:color="auto" w:fill="FDE9D9"/>
            <w:vAlign w:val="center"/>
          </w:tcPr>
          <w:p w:rsidR="00C649C8" w:rsidRPr="005F4DF1" w:rsidRDefault="00C649C8" w:rsidP="00C96F80">
            <w:pPr>
              <w:rPr>
                <w:rFonts w:ascii="Cambria" w:hAnsi="Cambria" w:cs="Calibri"/>
                <w:sz w:val="18"/>
                <w:szCs w:val="18"/>
                <w:u w:color="000000"/>
              </w:rPr>
            </w:pPr>
            <w:r w:rsidRPr="005F4DF1">
              <w:rPr>
                <w:rFonts w:ascii="Cambria" w:hAnsi="Cambria" w:cs="Calibri"/>
                <w:sz w:val="18"/>
                <w:szCs w:val="18"/>
                <w:u w:color="000000"/>
                <w:lang w:val="en"/>
              </w:rPr>
              <w:t>Authorities, officials, academics, and civil society organizations.</w:t>
            </w:r>
          </w:p>
        </w:tc>
        <w:tc>
          <w:tcPr>
            <w:tcW w:w="1440" w:type="dxa"/>
            <w:shd w:val="clear" w:color="auto" w:fill="FDE9D9"/>
            <w:vAlign w:val="center"/>
          </w:tcPr>
          <w:p w:rsidR="00C649C8" w:rsidRPr="005F4DF1" w:rsidRDefault="00C649C8" w:rsidP="00C96F80">
            <w:pPr>
              <w:rPr>
                <w:rFonts w:ascii="Cambria" w:hAnsi="Cambria" w:cs="Calibri"/>
                <w:sz w:val="18"/>
                <w:szCs w:val="18"/>
                <w:u w:color="000000"/>
              </w:rPr>
            </w:pPr>
            <w:r w:rsidRPr="005F4DF1">
              <w:rPr>
                <w:rFonts w:ascii="Cambria" w:hAnsi="Cambria" w:cs="Calibri"/>
                <w:sz w:val="18"/>
                <w:szCs w:val="18"/>
                <w:u w:color="000000"/>
                <w:lang w:val="en"/>
              </w:rPr>
              <w:t xml:space="preserve">Lago </w:t>
            </w:r>
            <w:proofErr w:type="spellStart"/>
            <w:r w:rsidRPr="005F4DF1">
              <w:rPr>
                <w:rFonts w:ascii="Cambria" w:hAnsi="Cambria" w:cs="Calibri"/>
                <w:sz w:val="18"/>
                <w:szCs w:val="18"/>
                <w:u w:color="000000"/>
                <w:lang w:val="en"/>
              </w:rPr>
              <w:t>Atitlán</w:t>
            </w:r>
            <w:proofErr w:type="spellEnd"/>
            <w:r w:rsidRPr="005F4DF1">
              <w:rPr>
                <w:rFonts w:ascii="Cambria" w:hAnsi="Cambria" w:cs="Calibri"/>
                <w:sz w:val="18"/>
                <w:szCs w:val="18"/>
                <w:u w:color="000000"/>
                <w:lang w:val="en"/>
              </w:rPr>
              <w:t>, Guatemala.</w:t>
            </w:r>
          </w:p>
        </w:tc>
        <w:tc>
          <w:tcPr>
            <w:tcW w:w="1260" w:type="dxa"/>
            <w:shd w:val="clear" w:color="auto" w:fill="FDE9D9"/>
            <w:vAlign w:val="center"/>
          </w:tcPr>
          <w:p w:rsidR="00C649C8" w:rsidRPr="005F4DF1" w:rsidRDefault="00C649C8" w:rsidP="00C96F80">
            <w:pPr>
              <w:rPr>
                <w:rFonts w:ascii="Cambria" w:hAnsi="Cambria" w:cs="Calibri"/>
                <w:sz w:val="18"/>
                <w:szCs w:val="18"/>
                <w:u w:color="000000"/>
              </w:rPr>
            </w:pPr>
            <w:r w:rsidRPr="005F4DF1">
              <w:rPr>
                <w:rFonts w:ascii="Cambria" w:hAnsi="Cambria" w:cs="Calibri"/>
                <w:sz w:val="18"/>
                <w:szCs w:val="18"/>
                <w:u w:color="000000"/>
                <w:lang w:val="en"/>
              </w:rPr>
              <w:t>May 28 and 29</w:t>
            </w:r>
          </w:p>
        </w:tc>
        <w:tc>
          <w:tcPr>
            <w:tcW w:w="2430" w:type="dxa"/>
            <w:shd w:val="clear" w:color="auto" w:fill="FDE9D9"/>
            <w:vAlign w:val="center"/>
          </w:tcPr>
          <w:p w:rsidR="00C649C8" w:rsidRPr="005F4DF1" w:rsidRDefault="00C649C8" w:rsidP="00C96F80">
            <w:pPr>
              <w:rPr>
                <w:rFonts w:ascii="Cambria" w:hAnsi="Cambria" w:cs="Calibri"/>
                <w:sz w:val="18"/>
                <w:szCs w:val="18"/>
                <w:u w:color="000000"/>
              </w:rPr>
            </w:pPr>
            <w:r w:rsidRPr="005F4DF1">
              <w:rPr>
                <w:rFonts w:ascii="Cambria" w:hAnsi="Cambria" w:cs="Calibri"/>
                <w:sz w:val="18"/>
                <w:szCs w:val="18"/>
                <w:u w:color="000000"/>
                <w:lang w:val="en"/>
              </w:rPr>
              <w:t>Participate in the event with two presentations on inter-American and universal standards on consular assistance, migration, and migrant children.</w:t>
            </w:r>
          </w:p>
        </w:tc>
      </w:tr>
      <w:tr w:rsidR="000F6C60" w:rsidRPr="005F4DF1" w:rsidTr="002C15A8">
        <w:trPr>
          <w:trHeight w:val="710"/>
        </w:trPr>
        <w:tc>
          <w:tcPr>
            <w:tcW w:w="1890" w:type="dxa"/>
            <w:tcBorders>
              <w:left w:val="single" w:sz="4" w:space="0" w:color="FFFFFF"/>
            </w:tcBorders>
            <w:shd w:val="clear" w:color="auto" w:fill="F79646"/>
            <w:vAlign w:val="center"/>
          </w:tcPr>
          <w:p w:rsidR="000F6C60" w:rsidRPr="005F4DF1" w:rsidRDefault="000F6C60" w:rsidP="00C96F80">
            <w:pPr>
              <w:rPr>
                <w:rFonts w:ascii="Cambria" w:hAnsi="Cambria" w:cs="Calibri"/>
                <w:b/>
                <w:sz w:val="18"/>
                <w:szCs w:val="18"/>
                <w:u w:color="000000"/>
              </w:rPr>
            </w:pPr>
            <w:r w:rsidRPr="005F4DF1">
              <w:rPr>
                <w:rFonts w:ascii="Cambria" w:hAnsi="Cambria" w:cs="Calibri"/>
                <w:b/>
                <w:bCs/>
                <w:sz w:val="18"/>
                <w:szCs w:val="18"/>
                <w:u w:color="000000"/>
                <w:lang w:val="en"/>
              </w:rPr>
              <w:t>''Seminar on combating the Smuggling of Migrants and Human Trafficking in the Border Region of Brazil and Bolivia.”</w:t>
            </w:r>
          </w:p>
        </w:tc>
        <w:tc>
          <w:tcPr>
            <w:tcW w:w="1518" w:type="dxa"/>
            <w:shd w:val="clear" w:color="auto" w:fill="FDE9D9"/>
            <w:vAlign w:val="center"/>
          </w:tcPr>
          <w:p w:rsidR="000F6C60" w:rsidRPr="005F4DF1" w:rsidRDefault="000F6C60" w:rsidP="00C96F80">
            <w:pPr>
              <w:rPr>
                <w:rFonts w:ascii="Cambria" w:hAnsi="Cambria" w:cs="Calibri"/>
                <w:sz w:val="18"/>
                <w:szCs w:val="18"/>
                <w:u w:color="000000"/>
                <w:lang w:val="pt-BR"/>
              </w:rPr>
            </w:pPr>
            <w:r w:rsidRPr="005F4DF1">
              <w:rPr>
                <w:rFonts w:ascii="Cambria" w:hAnsi="Cambria" w:cs="Calibri"/>
                <w:sz w:val="18"/>
                <w:szCs w:val="18"/>
                <w:u w:color="000000"/>
                <w:lang w:val="pt-BR"/>
              </w:rPr>
              <w:t>Defensoría Pública da União, UNODC, Universidade Federal de Mato Grosso do Sul - Pantanal Campus</w:t>
            </w:r>
          </w:p>
        </w:tc>
        <w:tc>
          <w:tcPr>
            <w:tcW w:w="1565" w:type="dxa"/>
            <w:shd w:val="clear" w:color="auto" w:fill="FDE9D9"/>
            <w:vAlign w:val="center"/>
          </w:tcPr>
          <w:p w:rsidR="000F6C60" w:rsidRPr="005F4DF1" w:rsidRDefault="000F6C60" w:rsidP="00C96F80">
            <w:pPr>
              <w:rPr>
                <w:rFonts w:ascii="Cambria" w:hAnsi="Cambria" w:cs="Calibri"/>
                <w:sz w:val="18"/>
                <w:szCs w:val="18"/>
                <w:u w:color="000000"/>
              </w:rPr>
            </w:pPr>
            <w:r w:rsidRPr="005F4DF1">
              <w:rPr>
                <w:rFonts w:ascii="Cambria" w:hAnsi="Cambria" w:cs="Calibri"/>
                <w:sz w:val="18"/>
                <w:szCs w:val="18"/>
                <w:u w:color="000000"/>
                <w:lang w:val="en"/>
              </w:rPr>
              <w:t>100 Professionals from the justice and security sector, social assistance, the victim response network, students, and academics.</w:t>
            </w:r>
          </w:p>
        </w:tc>
        <w:tc>
          <w:tcPr>
            <w:tcW w:w="1440" w:type="dxa"/>
            <w:shd w:val="clear" w:color="auto" w:fill="FDE9D9"/>
            <w:vAlign w:val="center"/>
          </w:tcPr>
          <w:p w:rsidR="000F6C60" w:rsidRPr="005F4DF1" w:rsidRDefault="000F6C60" w:rsidP="00C96F80">
            <w:pPr>
              <w:rPr>
                <w:rFonts w:ascii="Cambria" w:hAnsi="Cambria" w:cs="Calibri"/>
                <w:sz w:val="18"/>
                <w:szCs w:val="18"/>
                <w:u w:color="000000"/>
                <w:lang w:val="pt-BR"/>
              </w:rPr>
            </w:pPr>
            <w:r w:rsidRPr="005F4DF1">
              <w:rPr>
                <w:rFonts w:ascii="Cambria" w:hAnsi="Cambria" w:cs="Calibri"/>
                <w:sz w:val="18"/>
                <w:szCs w:val="18"/>
                <w:u w:color="000000"/>
                <w:lang w:val="pt-BR"/>
              </w:rPr>
              <w:t>Corumbá, Mato Grosso do Sul, Brazil.</w:t>
            </w:r>
          </w:p>
        </w:tc>
        <w:tc>
          <w:tcPr>
            <w:tcW w:w="1260" w:type="dxa"/>
            <w:shd w:val="clear" w:color="auto" w:fill="FDE9D9"/>
            <w:vAlign w:val="center"/>
          </w:tcPr>
          <w:p w:rsidR="000F6C60" w:rsidRPr="005F4DF1" w:rsidRDefault="000F6C60" w:rsidP="00C96F80">
            <w:pPr>
              <w:rPr>
                <w:rFonts w:ascii="Cambria" w:hAnsi="Cambria" w:cs="Calibri"/>
                <w:sz w:val="18"/>
                <w:szCs w:val="18"/>
                <w:u w:color="000000"/>
              </w:rPr>
            </w:pPr>
            <w:r w:rsidRPr="005F4DF1">
              <w:rPr>
                <w:rFonts w:ascii="Cambria" w:hAnsi="Cambria" w:cs="Calibri"/>
                <w:sz w:val="18"/>
                <w:szCs w:val="18"/>
                <w:u w:color="000000"/>
                <w:lang w:val="en"/>
              </w:rPr>
              <w:t>June 13 to 15</w:t>
            </w:r>
          </w:p>
        </w:tc>
        <w:tc>
          <w:tcPr>
            <w:tcW w:w="2430" w:type="dxa"/>
            <w:shd w:val="clear" w:color="auto" w:fill="FDE9D9"/>
            <w:vAlign w:val="center"/>
          </w:tcPr>
          <w:p w:rsidR="000F6C60" w:rsidRPr="005F4DF1" w:rsidRDefault="000F6C60" w:rsidP="00C96F80">
            <w:pPr>
              <w:rPr>
                <w:rFonts w:ascii="Cambria" w:hAnsi="Cambria" w:cs="Calibri"/>
                <w:sz w:val="18"/>
                <w:szCs w:val="18"/>
                <w:u w:color="000000"/>
              </w:rPr>
            </w:pPr>
            <w:r w:rsidRPr="005F4DF1">
              <w:rPr>
                <w:rFonts w:ascii="Cambria" w:hAnsi="Cambria" w:cs="Calibri"/>
                <w:sz w:val="18"/>
                <w:szCs w:val="18"/>
                <w:u w:color="000000"/>
                <w:lang w:val="en"/>
              </w:rPr>
              <w:t>Training of professionals from the justice and security sector, social assistance, the victim response network, students, and academics—among others—from Brazil and Bolivia, with special emphasis on inter-American human rights standards.</w:t>
            </w:r>
          </w:p>
        </w:tc>
      </w:tr>
      <w:tr w:rsidR="000A779F" w:rsidRPr="005F4DF1" w:rsidTr="002C15A8">
        <w:trPr>
          <w:trHeight w:val="710"/>
        </w:trPr>
        <w:tc>
          <w:tcPr>
            <w:tcW w:w="1890" w:type="dxa"/>
            <w:tcBorders>
              <w:left w:val="single" w:sz="4" w:space="0" w:color="FFFFFF"/>
            </w:tcBorders>
            <w:shd w:val="clear" w:color="auto" w:fill="F79646"/>
          </w:tcPr>
          <w:p w:rsidR="000A779F" w:rsidRPr="005F4DF1" w:rsidRDefault="000A779F" w:rsidP="00C96F80">
            <w:pPr>
              <w:rPr>
                <w:rFonts w:ascii="Cambria" w:hAnsi="Cambria" w:cs="Calibri"/>
                <w:b/>
                <w:sz w:val="18"/>
                <w:szCs w:val="18"/>
                <w:u w:color="000000"/>
              </w:rPr>
            </w:pPr>
            <w:r w:rsidRPr="005F4DF1">
              <w:rPr>
                <w:rFonts w:ascii="Cambria" w:hAnsi="Cambria" w:cs="Calibri"/>
                <w:b/>
                <w:bCs/>
                <w:sz w:val="18"/>
                <w:szCs w:val="18"/>
                <w:u w:color="000000"/>
                <w:lang w:val="en"/>
              </w:rPr>
              <w:t>Discussion on human mobility at the Universidad San Francisco de Quito.</w:t>
            </w:r>
          </w:p>
        </w:tc>
        <w:tc>
          <w:tcPr>
            <w:tcW w:w="1518" w:type="dxa"/>
            <w:shd w:val="clear" w:color="auto" w:fill="FDE9D9"/>
          </w:tcPr>
          <w:p w:rsidR="000A779F" w:rsidRPr="005F4DF1" w:rsidRDefault="000A779F" w:rsidP="00C96F80">
            <w:pPr>
              <w:rPr>
                <w:rFonts w:ascii="Cambria" w:hAnsi="Cambria" w:cs="Calibri"/>
                <w:sz w:val="18"/>
                <w:szCs w:val="18"/>
                <w:u w:color="000000"/>
              </w:rPr>
            </w:pPr>
            <w:r w:rsidRPr="005F4DF1">
              <w:rPr>
                <w:rFonts w:ascii="Cambria" w:hAnsi="Cambria" w:cs="Calibri"/>
                <w:sz w:val="18"/>
                <w:szCs w:val="18"/>
                <w:u w:color="000000"/>
                <w:lang w:val="en"/>
              </w:rPr>
              <w:t>IACHR and the Universidad San Francisco de Quito.</w:t>
            </w:r>
          </w:p>
        </w:tc>
        <w:tc>
          <w:tcPr>
            <w:tcW w:w="1565" w:type="dxa"/>
            <w:shd w:val="clear" w:color="auto" w:fill="FDE9D9"/>
          </w:tcPr>
          <w:p w:rsidR="000A779F" w:rsidRPr="005F4DF1" w:rsidRDefault="000A779F" w:rsidP="00C96F80">
            <w:pPr>
              <w:rPr>
                <w:rFonts w:ascii="Cambria" w:hAnsi="Cambria" w:cs="Calibri"/>
                <w:sz w:val="18"/>
                <w:szCs w:val="18"/>
                <w:u w:color="000000"/>
              </w:rPr>
            </w:pPr>
            <w:r w:rsidRPr="005F4DF1">
              <w:rPr>
                <w:rFonts w:ascii="Cambria" w:hAnsi="Cambria" w:cs="Calibri"/>
                <w:sz w:val="18"/>
                <w:szCs w:val="18"/>
                <w:u w:color="000000"/>
                <w:lang w:val="en"/>
              </w:rPr>
              <w:t>Academics and students of the Universidad San Francisco of Quito.</w:t>
            </w:r>
          </w:p>
          <w:p w:rsidR="000A779F" w:rsidRPr="005F4DF1" w:rsidRDefault="000A779F" w:rsidP="00C96F80">
            <w:pPr>
              <w:rPr>
                <w:rFonts w:ascii="Cambria" w:hAnsi="Cambria" w:cs="Calibri"/>
                <w:sz w:val="18"/>
                <w:szCs w:val="18"/>
                <w:u w:color="000000"/>
              </w:rPr>
            </w:pPr>
          </w:p>
        </w:tc>
        <w:tc>
          <w:tcPr>
            <w:tcW w:w="1440" w:type="dxa"/>
            <w:shd w:val="clear" w:color="auto" w:fill="FDE9D9"/>
          </w:tcPr>
          <w:p w:rsidR="000A779F" w:rsidRPr="005F4DF1" w:rsidRDefault="000A779F" w:rsidP="00C96F80">
            <w:pPr>
              <w:rPr>
                <w:rFonts w:ascii="Cambria" w:hAnsi="Cambria" w:cs="Calibri"/>
                <w:sz w:val="18"/>
                <w:szCs w:val="18"/>
                <w:u w:color="000000"/>
              </w:rPr>
            </w:pPr>
            <w:r w:rsidRPr="005F4DF1">
              <w:rPr>
                <w:rFonts w:ascii="Cambria" w:hAnsi="Cambria" w:cs="Calibri"/>
                <w:sz w:val="18"/>
                <w:szCs w:val="18"/>
                <w:u w:color="000000"/>
                <w:lang w:val="en"/>
              </w:rPr>
              <w:t>Quito, Ecuador.</w:t>
            </w:r>
          </w:p>
        </w:tc>
        <w:tc>
          <w:tcPr>
            <w:tcW w:w="1260" w:type="dxa"/>
            <w:shd w:val="clear" w:color="auto" w:fill="FDE9D9"/>
          </w:tcPr>
          <w:p w:rsidR="000A779F" w:rsidRPr="005F4DF1" w:rsidRDefault="000A779F" w:rsidP="00C96F80">
            <w:pPr>
              <w:rPr>
                <w:rFonts w:ascii="Cambria" w:hAnsi="Cambria" w:cs="Calibri"/>
                <w:sz w:val="18"/>
                <w:szCs w:val="18"/>
                <w:u w:color="000000"/>
              </w:rPr>
            </w:pPr>
            <w:r w:rsidRPr="005F4DF1">
              <w:rPr>
                <w:rFonts w:ascii="Cambria" w:hAnsi="Cambria" w:cs="Calibri"/>
                <w:sz w:val="18"/>
                <w:szCs w:val="18"/>
                <w:u w:color="000000"/>
                <w:lang w:val="en"/>
              </w:rPr>
              <w:t xml:space="preserve">June 15 </w:t>
            </w:r>
          </w:p>
        </w:tc>
        <w:tc>
          <w:tcPr>
            <w:tcW w:w="2430" w:type="dxa"/>
            <w:shd w:val="clear" w:color="auto" w:fill="FDE9D9"/>
          </w:tcPr>
          <w:p w:rsidR="000A779F" w:rsidRPr="005F4DF1" w:rsidRDefault="000A779F" w:rsidP="00C96F80">
            <w:pPr>
              <w:rPr>
                <w:rFonts w:ascii="Cambria" w:hAnsi="Cambria" w:cs="Calibri"/>
                <w:sz w:val="18"/>
                <w:szCs w:val="18"/>
                <w:u w:color="000000"/>
              </w:rPr>
            </w:pPr>
            <w:r w:rsidRPr="005F4DF1">
              <w:rPr>
                <w:rFonts w:ascii="Cambria" w:hAnsi="Cambria" w:cs="Calibri"/>
                <w:sz w:val="18"/>
                <w:szCs w:val="18"/>
                <w:u w:color="000000"/>
                <w:lang w:val="en"/>
              </w:rPr>
              <w:t xml:space="preserve">Promote inter-American standards on human mobility. </w:t>
            </w:r>
          </w:p>
        </w:tc>
      </w:tr>
      <w:tr w:rsidR="008E2967" w:rsidRPr="005F4DF1" w:rsidTr="002C15A8">
        <w:trPr>
          <w:trHeight w:val="710"/>
        </w:trPr>
        <w:tc>
          <w:tcPr>
            <w:tcW w:w="1890" w:type="dxa"/>
            <w:tcBorders>
              <w:left w:val="single" w:sz="4" w:space="0" w:color="FFFFFF"/>
            </w:tcBorders>
            <w:shd w:val="clear" w:color="auto" w:fill="F79646"/>
          </w:tcPr>
          <w:p w:rsidR="008E2967" w:rsidRPr="005F4DF1" w:rsidRDefault="008E2967" w:rsidP="00C96F80">
            <w:pPr>
              <w:rPr>
                <w:rFonts w:ascii="Cambria" w:hAnsi="Cambria" w:cs="Calibri"/>
                <w:b/>
                <w:sz w:val="18"/>
                <w:szCs w:val="18"/>
                <w:u w:color="000000"/>
              </w:rPr>
            </w:pPr>
            <w:r w:rsidRPr="005F4DF1">
              <w:rPr>
                <w:rFonts w:ascii="Cambria" w:hAnsi="Cambria" w:cs="Calibri"/>
                <w:b/>
                <w:bCs/>
                <w:sz w:val="18"/>
                <w:szCs w:val="18"/>
                <w:u w:color="000000"/>
                <w:lang w:val="en"/>
              </w:rPr>
              <w:t xml:space="preserve">Class for the Migration and Asylum Specialization of Universidad Nacional de </w:t>
            </w:r>
            <w:proofErr w:type="spellStart"/>
            <w:r w:rsidRPr="005F4DF1">
              <w:rPr>
                <w:rFonts w:ascii="Cambria" w:hAnsi="Cambria" w:cs="Calibri"/>
                <w:b/>
                <w:bCs/>
                <w:sz w:val="18"/>
                <w:szCs w:val="18"/>
                <w:u w:color="000000"/>
                <w:lang w:val="en"/>
              </w:rPr>
              <w:t>Lanús</w:t>
            </w:r>
            <w:proofErr w:type="spellEnd"/>
            <w:r w:rsidRPr="005F4DF1">
              <w:rPr>
                <w:rFonts w:ascii="Cambria" w:hAnsi="Cambria" w:cs="Calibri"/>
                <w:b/>
                <w:bCs/>
                <w:sz w:val="18"/>
                <w:szCs w:val="18"/>
                <w:u w:color="000000"/>
                <w:lang w:val="en"/>
              </w:rPr>
              <w:t>.</w:t>
            </w:r>
          </w:p>
          <w:p w:rsidR="008E2967" w:rsidRPr="005F4DF1" w:rsidRDefault="008E2967" w:rsidP="00C96F80">
            <w:pPr>
              <w:rPr>
                <w:rFonts w:ascii="Cambria" w:hAnsi="Cambria" w:cs="Calibri"/>
                <w:b/>
                <w:sz w:val="18"/>
                <w:szCs w:val="18"/>
                <w:u w:color="000000"/>
              </w:rPr>
            </w:pPr>
          </w:p>
        </w:tc>
        <w:tc>
          <w:tcPr>
            <w:tcW w:w="1518" w:type="dxa"/>
            <w:shd w:val="clear" w:color="auto" w:fill="FDE9D9"/>
          </w:tcPr>
          <w:p w:rsidR="008E2967" w:rsidRPr="005F4DF1" w:rsidRDefault="008E2967" w:rsidP="00C96F80">
            <w:pPr>
              <w:rPr>
                <w:rFonts w:ascii="Cambria" w:hAnsi="Cambria" w:cs="Calibri"/>
                <w:sz w:val="18"/>
                <w:szCs w:val="18"/>
                <w:u w:color="000000"/>
                <w:lang w:val="es-ES"/>
              </w:rPr>
            </w:pPr>
            <w:r w:rsidRPr="005F4DF1">
              <w:rPr>
                <w:rFonts w:ascii="Cambria" w:hAnsi="Cambria" w:cs="Calibri"/>
                <w:sz w:val="18"/>
                <w:szCs w:val="18"/>
                <w:u w:color="000000"/>
                <w:lang w:val="es-ES"/>
              </w:rPr>
              <w:t xml:space="preserve">IACHR and </w:t>
            </w:r>
          </w:p>
          <w:p w:rsidR="008E2967" w:rsidRPr="005F4DF1" w:rsidRDefault="007C1476" w:rsidP="00C96F80">
            <w:pPr>
              <w:rPr>
                <w:rFonts w:ascii="Cambria" w:hAnsi="Cambria" w:cs="Calibri"/>
                <w:sz w:val="18"/>
                <w:szCs w:val="18"/>
                <w:u w:color="000000"/>
                <w:lang w:val="es-ES"/>
              </w:rPr>
            </w:pPr>
            <w:r w:rsidRPr="005F4DF1">
              <w:rPr>
                <w:rFonts w:ascii="Cambria" w:hAnsi="Cambria" w:cs="Calibri"/>
                <w:sz w:val="18"/>
                <w:szCs w:val="18"/>
                <w:u w:color="000000"/>
                <w:lang w:val="es-ES"/>
              </w:rPr>
              <w:t>Universidad Nacional de Lanús.</w:t>
            </w:r>
          </w:p>
        </w:tc>
        <w:tc>
          <w:tcPr>
            <w:tcW w:w="1565" w:type="dxa"/>
            <w:shd w:val="clear" w:color="auto" w:fill="FDE9D9"/>
          </w:tcPr>
          <w:p w:rsidR="008E2967" w:rsidRPr="005F4DF1" w:rsidRDefault="007C1476" w:rsidP="007C1476">
            <w:pPr>
              <w:rPr>
                <w:rFonts w:ascii="Cambria" w:hAnsi="Cambria" w:cs="Calibri"/>
                <w:sz w:val="18"/>
                <w:szCs w:val="18"/>
                <w:u w:color="000000"/>
              </w:rPr>
            </w:pPr>
            <w:r w:rsidRPr="005F4DF1">
              <w:rPr>
                <w:rFonts w:ascii="Cambria" w:hAnsi="Cambria" w:cs="Calibri"/>
                <w:sz w:val="18"/>
                <w:szCs w:val="18"/>
                <w:u w:color="000000"/>
                <w:lang w:val="en"/>
              </w:rPr>
              <w:t>Students.</w:t>
            </w:r>
          </w:p>
        </w:tc>
        <w:tc>
          <w:tcPr>
            <w:tcW w:w="1440" w:type="dxa"/>
            <w:shd w:val="clear" w:color="auto" w:fill="FDE9D9"/>
          </w:tcPr>
          <w:p w:rsidR="008E2967" w:rsidRPr="005F4DF1" w:rsidRDefault="008E2967" w:rsidP="00C96F80">
            <w:pPr>
              <w:rPr>
                <w:rFonts w:ascii="Cambria" w:hAnsi="Cambria" w:cs="Calibri"/>
                <w:sz w:val="18"/>
                <w:szCs w:val="18"/>
                <w:u w:color="000000"/>
              </w:rPr>
            </w:pPr>
            <w:r w:rsidRPr="005F4DF1">
              <w:rPr>
                <w:rFonts w:ascii="Cambria" w:hAnsi="Cambria" w:cs="Calibri"/>
                <w:sz w:val="18"/>
                <w:szCs w:val="18"/>
                <w:u w:color="000000"/>
                <w:lang w:val="en"/>
              </w:rPr>
              <w:t>Buenos Aires, Argentina</w:t>
            </w:r>
          </w:p>
        </w:tc>
        <w:tc>
          <w:tcPr>
            <w:tcW w:w="1260" w:type="dxa"/>
            <w:shd w:val="clear" w:color="auto" w:fill="FDE9D9"/>
          </w:tcPr>
          <w:p w:rsidR="008E2967" w:rsidRPr="005F4DF1" w:rsidRDefault="008E2967" w:rsidP="00C96F80">
            <w:pPr>
              <w:rPr>
                <w:rFonts w:ascii="Cambria" w:hAnsi="Cambria" w:cs="Calibri"/>
                <w:sz w:val="18"/>
                <w:szCs w:val="18"/>
                <w:u w:color="000000"/>
              </w:rPr>
            </w:pPr>
            <w:r w:rsidRPr="005F4DF1">
              <w:rPr>
                <w:rFonts w:ascii="Cambria" w:hAnsi="Cambria" w:cs="Calibri"/>
                <w:sz w:val="18"/>
                <w:szCs w:val="18"/>
                <w:u w:color="000000"/>
                <w:lang w:val="en"/>
              </w:rPr>
              <w:t>August 20</w:t>
            </w:r>
          </w:p>
        </w:tc>
        <w:tc>
          <w:tcPr>
            <w:tcW w:w="2430" w:type="dxa"/>
            <w:shd w:val="clear" w:color="auto" w:fill="FDE9D9"/>
          </w:tcPr>
          <w:p w:rsidR="008E2967" w:rsidRPr="005F4DF1" w:rsidRDefault="008E2967" w:rsidP="00C96F80">
            <w:pPr>
              <w:rPr>
                <w:rFonts w:ascii="Cambria" w:hAnsi="Cambria" w:cs="Calibri"/>
                <w:sz w:val="18"/>
                <w:szCs w:val="18"/>
                <w:u w:color="000000"/>
              </w:rPr>
            </w:pPr>
            <w:r w:rsidRPr="005F4DF1">
              <w:rPr>
                <w:rFonts w:ascii="Cambria" w:hAnsi="Cambria" w:cs="Calibri"/>
                <w:sz w:val="18"/>
                <w:szCs w:val="18"/>
                <w:u w:color="000000"/>
                <w:lang w:val="en"/>
              </w:rPr>
              <w:t xml:space="preserve">Promote inter-American standards on the issue and strengthen capacities through the Class on the Migration and Asylum Specialization of Universidad Nacional de </w:t>
            </w:r>
            <w:proofErr w:type="spellStart"/>
            <w:r w:rsidRPr="005F4DF1">
              <w:rPr>
                <w:rFonts w:ascii="Cambria" w:hAnsi="Cambria" w:cs="Calibri"/>
                <w:sz w:val="18"/>
                <w:szCs w:val="18"/>
                <w:u w:color="000000"/>
                <w:lang w:val="en"/>
              </w:rPr>
              <w:t>Lanús</w:t>
            </w:r>
            <w:proofErr w:type="spellEnd"/>
            <w:r w:rsidRPr="005F4DF1">
              <w:rPr>
                <w:rFonts w:ascii="Cambria" w:hAnsi="Cambria" w:cs="Calibri"/>
                <w:sz w:val="18"/>
                <w:szCs w:val="18"/>
                <w:u w:color="000000"/>
                <w:lang w:val="en"/>
              </w:rPr>
              <w:t xml:space="preserve">. </w:t>
            </w:r>
          </w:p>
          <w:p w:rsidR="008E2967" w:rsidRPr="005F4DF1" w:rsidRDefault="008E2967" w:rsidP="00C96F80">
            <w:pPr>
              <w:rPr>
                <w:rFonts w:ascii="Cambria" w:hAnsi="Cambria" w:cs="Calibri"/>
                <w:sz w:val="18"/>
                <w:szCs w:val="18"/>
                <w:u w:color="000000"/>
              </w:rPr>
            </w:pPr>
          </w:p>
        </w:tc>
      </w:tr>
      <w:tr w:rsidR="009C327B" w:rsidRPr="005F4DF1" w:rsidTr="002C15A8">
        <w:trPr>
          <w:trHeight w:val="710"/>
        </w:trPr>
        <w:tc>
          <w:tcPr>
            <w:tcW w:w="1890" w:type="dxa"/>
            <w:tcBorders>
              <w:left w:val="single" w:sz="4" w:space="0" w:color="FFFFFF"/>
            </w:tcBorders>
            <w:shd w:val="clear" w:color="auto" w:fill="F79646"/>
          </w:tcPr>
          <w:p w:rsidR="009C327B" w:rsidRPr="005F4DF1" w:rsidRDefault="009C327B" w:rsidP="009C327B">
            <w:pPr>
              <w:rPr>
                <w:rFonts w:ascii="Cambria" w:hAnsi="Cambria" w:cs="Calibri"/>
                <w:b/>
                <w:sz w:val="18"/>
                <w:szCs w:val="18"/>
                <w:u w:color="000000"/>
              </w:rPr>
            </w:pPr>
            <w:r w:rsidRPr="005F4DF1">
              <w:rPr>
                <w:rFonts w:ascii="Cambria" w:hAnsi="Cambria" w:cs="Calibri"/>
                <w:b/>
                <w:bCs/>
                <w:sz w:val="18"/>
                <w:szCs w:val="18"/>
                <w:u w:color="000000"/>
                <w:lang w:val="en"/>
              </w:rPr>
              <w:t>International and inter-American regulations and standards for the protection of the human rights of migrants.</w:t>
            </w:r>
          </w:p>
          <w:p w:rsidR="009C327B" w:rsidRPr="005F4DF1" w:rsidRDefault="009C327B" w:rsidP="009C327B">
            <w:pPr>
              <w:rPr>
                <w:rFonts w:ascii="Cambria" w:hAnsi="Cambria" w:cs="Calibri"/>
                <w:b/>
                <w:sz w:val="18"/>
                <w:szCs w:val="18"/>
                <w:u w:color="000000"/>
              </w:rPr>
            </w:pPr>
          </w:p>
        </w:tc>
        <w:tc>
          <w:tcPr>
            <w:tcW w:w="1518" w:type="dxa"/>
            <w:shd w:val="clear" w:color="auto" w:fill="FDE9D9"/>
          </w:tcPr>
          <w:p w:rsidR="009C327B" w:rsidRPr="005F4DF1" w:rsidRDefault="009C327B" w:rsidP="009C327B">
            <w:pPr>
              <w:rPr>
                <w:rFonts w:ascii="Cambria" w:hAnsi="Cambria" w:cs="Calibri"/>
                <w:sz w:val="18"/>
                <w:szCs w:val="18"/>
                <w:u w:color="000000"/>
              </w:rPr>
            </w:pPr>
            <w:r w:rsidRPr="005F4DF1">
              <w:rPr>
                <w:rFonts w:ascii="Cambria" w:hAnsi="Cambria" w:cs="Calibri"/>
                <w:sz w:val="18"/>
                <w:szCs w:val="18"/>
                <w:u w:color="000000"/>
                <w:lang w:val="en"/>
              </w:rPr>
              <w:t>National Council of the Judiciary of El Salvador.</w:t>
            </w:r>
          </w:p>
        </w:tc>
        <w:tc>
          <w:tcPr>
            <w:tcW w:w="1565" w:type="dxa"/>
            <w:shd w:val="clear" w:color="auto" w:fill="FDE9D9"/>
          </w:tcPr>
          <w:p w:rsidR="009C327B" w:rsidRPr="005F4DF1" w:rsidRDefault="009C327B" w:rsidP="009C327B">
            <w:pPr>
              <w:rPr>
                <w:rFonts w:ascii="Cambria" w:hAnsi="Cambria" w:cs="Calibri"/>
                <w:sz w:val="18"/>
                <w:szCs w:val="18"/>
                <w:u w:color="000000"/>
              </w:rPr>
            </w:pPr>
            <w:r w:rsidRPr="005F4DF1">
              <w:rPr>
                <w:rFonts w:ascii="Cambria" w:hAnsi="Cambria" w:cs="Calibri"/>
                <w:sz w:val="18"/>
                <w:szCs w:val="18"/>
                <w:u w:color="000000"/>
                <w:lang w:val="en"/>
              </w:rPr>
              <w:t>Judges of El Salvador.</w:t>
            </w:r>
          </w:p>
          <w:p w:rsidR="009C327B" w:rsidRPr="005F4DF1" w:rsidRDefault="009C327B" w:rsidP="009C327B">
            <w:pPr>
              <w:rPr>
                <w:rFonts w:ascii="Cambria" w:hAnsi="Cambria" w:cs="Calibri"/>
                <w:sz w:val="18"/>
                <w:szCs w:val="18"/>
                <w:u w:color="000000"/>
              </w:rPr>
            </w:pPr>
          </w:p>
        </w:tc>
        <w:tc>
          <w:tcPr>
            <w:tcW w:w="1440" w:type="dxa"/>
            <w:shd w:val="clear" w:color="auto" w:fill="FDE9D9"/>
          </w:tcPr>
          <w:p w:rsidR="009C327B" w:rsidRPr="005F4DF1" w:rsidRDefault="009C327B" w:rsidP="009C327B">
            <w:pPr>
              <w:rPr>
                <w:rFonts w:ascii="Cambria" w:hAnsi="Cambria" w:cs="Calibri"/>
                <w:sz w:val="18"/>
                <w:szCs w:val="18"/>
                <w:u w:color="000000"/>
              </w:rPr>
            </w:pPr>
            <w:r w:rsidRPr="005F4DF1">
              <w:rPr>
                <w:rFonts w:ascii="Cambria" w:hAnsi="Cambria" w:cs="Calibri"/>
                <w:sz w:val="18"/>
                <w:szCs w:val="18"/>
                <w:u w:color="000000"/>
                <w:lang w:val="en"/>
              </w:rPr>
              <w:t>San Salvador, El Salvador.</w:t>
            </w:r>
          </w:p>
        </w:tc>
        <w:tc>
          <w:tcPr>
            <w:tcW w:w="1260" w:type="dxa"/>
            <w:shd w:val="clear" w:color="auto" w:fill="FDE9D9"/>
          </w:tcPr>
          <w:p w:rsidR="009C327B" w:rsidRPr="005F4DF1" w:rsidRDefault="009C327B" w:rsidP="009C327B">
            <w:pPr>
              <w:rPr>
                <w:rFonts w:ascii="Cambria" w:hAnsi="Cambria" w:cs="Calibri"/>
                <w:sz w:val="18"/>
                <w:szCs w:val="18"/>
                <w:u w:color="000000"/>
              </w:rPr>
            </w:pPr>
            <w:r w:rsidRPr="005F4DF1">
              <w:rPr>
                <w:rFonts w:ascii="Cambria" w:hAnsi="Cambria" w:cs="Calibri"/>
                <w:sz w:val="18"/>
                <w:szCs w:val="18"/>
                <w:u w:color="000000"/>
                <w:lang w:val="en"/>
              </w:rPr>
              <w:t xml:space="preserve">August 22 </w:t>
            </w:r>
          </w:p>
        </w:tc>
        <w:tc>
          <w:tcPr>
            <w:tcW w:w="2430" w:type="dxa"/>
            <w:shd w:val="clear" w:color="auto" w:fill="FDE9D9"/>
          </w:tcPr>
          <w:p w:rsidR="009C327B" w:rsidRPr="005F4DF1" w:rsidRDefault="009C327B" w:rsidP="009C327B">
            <w:pPr>
              <w:rPr>
                <w:rFonts w:ascii="Cambria" w:hAnsi="Cambria" w:cs="Calibri"/>
                <w:sz w:val="18"/>
                <w:szCs w:val="18"/>
                <w:u w:color="000000"/>
              </w:rPr>
            </w:pPr>
            <w:r w:rsidRPr="005F4DF1">
              <w:rPr>
                <w:rFonts w:ascii="Cambria" w:hAnsi="Cambria" w:cs="Calibri"/>
                <w:sz w:val="18"/>
                <w:szCs w:val="18"/>
                <w:u w:color="000000"/>
                <w:lang w:val="en"/>
              </w:rPr>
              <w:t>Enhance the knowledge of judges on international and inter-American regulations and standards for the protection of the human rights of migrants.</w:t>
            </w:r>
          </w:p>
        </w:tc>
      </w:tr>
      <w:tr w:rsidR="009A1D79" w:rsidRPr="005F4DF1" w:rsidTr="002C15A8">
        <w:trPr>
          <w:trHeight w:val="710"/>
        </w:trPr>
        <w:tc>
          <w:tcPr>
            <w:tcW w:w="1890" w:type="dxa"/>
            <w:tcBorders>
              <w:left w:val="single" w:sz="4" w:space="0" w:color="FFFFFF"/>
            </w:tcBorders>
            <w:shd w:val="clear" w:color="auto" w:fill="F79646"/>
          </w:tcPr>
          <w:p w:rsidR="009A1D79" w:rsidRPr="005F4DF1" w:rsidRDefault="009A1D79" w:rsidP="009A1D79">
            <w:pPr>
              <w:rPr>
                <w:rFonts w:ascii="Cambria" w:hAnsi="Cambria" w:cs="Calibri"/>
                <w:b/>
                <w:sz w:val="18"/>
                <w:szCs w:val="18"/>
                <w:u w:color="000000"/>
              </w:rPr>
            </w:pPr>
            <w:r w:rsidRPr="005F4DF1">
              <w:rPr>
                <w:rFonts w:ascii="Cambria" w:hAnsi="Cambria" w:cs="Calibri"/>
                <w:b/>
                <w:bCs/>
                <w:sz w:val="18"/>
                <w:szCs w:val="18"/>
                <w:u w:color="000000"/>
                <w:lang w:val="en"/>
              </w:rPr>
              <w:t>Regional Workshop on Inter-American Standards on Protection of Asylum Seekers and Refugees and Their Use in Strategic Litigation Processes.</w:t>
            </w:r>
          </w:p>
          <w:p w:rsidR="009A1D79" w:rsidRPr="005F4DF1" w:rsidRDefault="009A1D79" w:rsidP="009A1D79">
            <w:pPr>
              <w:rPr>
                <w:rFonts w:ascii="Cambria" w:hAnsi="Cambria" w:cs="Calibri"/>
                <w:b/>
                <w:sz w:val="18"/>
                <w:szCs w:val="18"/>
                <w:u w:color="000000"/>
              </w:rPr>
            </w:pPr>
          </w:p>
        </w:tc>
        <w:tc>
          <w:tcPr>
            <w:tcW w:w="1518" w:type="dxa"/>
            <w:shd w:val="clear" w:color="auto" w:fill="FDE9D9"/>
          </w:tcPr>
          <w:p w:rsidR="009A1D79" w:rsidRPr="005F4DF1" w:rsidRDefault="009A1D79" w:rsidP="009A1D79">
            <w:pPr>
              <w:rPr>
                <w:rFonts w:ascii="Cambria" w:hAnsi="Cambria" w:cs="Calibri"/>
                <w:sz w:val="18"/>
                <w:szCs w:val="18"/>
                <w:u w:color="000000"/>
              </w:rPr>
            </w:pPr>
            <w:r w:rsidRPr="005F4DF1">
              <w:rPr>
                <w:rFonts w:ascii="Cambria" w:hAnsi="Cambria" w:cs="Calibri"/>
                <w:sz w:val="18"/>
                <w:szCs w:val="18"/>
                <w:u w:color="000000"/>
                <w:lang w:val="en"/>
              </w:rPr>
              <w:t>UNHCR</w:t>
            </w:r>
          </w:p>
          <w:p w:rsidR="009A1D79" w:rsidRPr="005F4DF1" w:rsidRDefault="009A1D79" w:rsidP="009A1D79">
            <w:pPr>
              <w:rPr>
                <w:rFonts w:ascii="Cambria" w:hAnsi="Cambria" w:cs="Calibri"/>
                <w:sz w:val="18"/>
                <w:szCs w:val="18"/>
                <w:u w:color="000000"/>
              </w:rPr>
            </w:pPr>
          </w:p>
        </w:tc>
        <w:tc>
          <w:tcPr>
            <w:tcW w:w="1565" w:type="dxa"/>
            <w:shd w:val="clear" w:color="auto" w:fill="FDE9D9"/>
          </w:tcPr>
          <w:p w:rsidR="009A1D79" w:rsidRPr="005F4DF1" w:rsidRDefault="009A1D79" w:rsidP="009A1D79">
            <w:pPr>
              <w:rPr>
                <w:rFonts w:ascii="Cambria" w:hAnsi="Cambria" w:cs="Calibri"/>
                <w:sz w:val="18"/>
                <w:szCs w:val="18"/>
                <w:u w:color="000000"/>
              </w:rPr>
            </w:pPr>
            <w:r w:rsidRPr="005F4DF1">
              <w:rPr>
                <w:rFonts w:ascii="Cambria" w:hAnsi="Cambria" w:cs="Calibri"/>
                <w:sz w:val="18"/>
                <w:szCs w:val="18"/>
                <w:u w:color="000000"/>
                <w:lang w:val="en"/>
              </w:rPr>
              <w:t>UNHCR, CEJIL, civil society organizations.</w:t>
            </w:r>
          </w:p>
          <w:p w:rsidR="009A1D79" w:rsidRPr="005F4DF1" w:rsidRDefault="009A1D79" w:rsidP="009A1D79">
            <w:pPr>
              <w:rPr>
                <w:rFonts w:ascii="Cambria" w:hAnsi="Cambria" w:cs="Calibri"/>
                <w:sz w:val="18"/>
                <w:szCs w:val="18"/>
                <w:u w:color="000000"/>
              </w:rPr>
            </w:pPr>
          </w:p>
        </w:tc>
        <w:tc>
          <w:tcPr>
            <w:tcW w:w="1440" w:type="dxa"/>
            <w:shd w:val="clear" w:color="auto" w:fill="FDE9D9"/>
          </w:tcPr>
          <w:p w:rsidR="009A1D79" w:rsidRPr="005F4DF1" w:rsidRDefault="009A1D79" w:rsidP="009A1D79">
            <w:pPr>
              <w:rPr>
                <w:rFonts w:ascii="Cambria" w:hAnsi="Cambria" w:cs="Calibri"/>
                <w:sz w:val="18"/>
                <w:szCs w:val="18"/>
                <w:u w:color="000000"/>
              </w:rPr>
            </w:pPr>
            <w:r w:rsidRPr="005F4DF1">
              <w:rPr>
                <w:rFonts w:ascii="Cambria" w:hAnsi="Cambria" w:cs="Calibri"/>
                <w:sz w:val="18"/>
                <w:szCs w:val="18"/>
                <w:u w:color="000000"/>
                <w:lang w:val="en"/>
              </w:rPr>
              <w:t>Mexico City, Mexico.</w:t>
            </w:r>
          </w:p>
        </w:tc>
        <w:tc>
          <w:tcPr>
            <w:tcW w:w="1260" w:type="dxa"/>
            <w:shd w:val="clear" w:color="auto" w:fill="FDE9D9"/>
          </w:tcPr>
          <w:p w:rsidR="009A1D79" w:rsidRPr="005F4DF1" w:rsidRDefault="009A1D79" w:rsidP="009A1D79">
            <w:pPr>
              <w:rPr>
                <w:rFonts w:ascii="Cambria" w:hAnsi="Cambria" w:cs="Calibri"/>
                <w:sz w:val="18"/>
                <w:szCs w:val="18"/>
                <w:u w:color="000000"/>
              </w:rPr>
            </w:pPr>
            <w:r w:rsidRPr="005F4DF1">
              <w:rPr>
                <w:rFonts w:ascii="Cambria" w:hAnsi="Cambria" w:cs="Calibri"/>
                <w:sz w:val="18"/>
                <w:szCs w:val="18"/>
                <w:u w:color="000000"/>
                <w:lang w:val="en"/>
              </w:rPr>
              <w:t>August 23 and 24</w:t>
            </w:r>
          </w:p>
        </w:tc>
        <w:tc>
          <w:tcPr>
            <w:tcW w:w="2430" w:type="dxa"/>
            <w:shd w:val="clear" w:color="auto" w:fill="FDE9D9"/>
          </w:tcPr>
          <w:p w:rsidR="009A1D79" w:rsidRPr="005F4DF1" w:rsidRDefault="009A1D79" w:rsidP="009A1D79">
            <w:pPr>
              <w:rPr>
                <w:rFonts w:ascii="Cambria" w:hAnsi="Cambria" w:cs="Calibri"/>
                <w:sz w:val="18"/>
                <w:szCs w:val="18"/>
                <w:u w:color="000000"/>
              </w:rPr>
            </w:pPr>
            <w:r w:rsidRPr="005F4DF1">
              <w:rPr>
                <w:rFonts w:ascii="Cambria" w:hAnsi="Cambria" w:cs="Calibri"/>
                <w:sz w:val="18"/>
                <w:szCs w:val="18"/>
                <w:u w:color="000000"/>
                <w:lang w:val="en"/>
              </w:rPr>
              <w:t>Enhancing capacities on inter-American standards for the protection of asylum seekers and refugees and their use in strategic litigation processes.</w:t>
            </w:r>
          </w:p>
        </w:tc>
      </w:tr>
      <w:tr w:rsidR="00CD6B2F" w:rsidRPr="005F4DF1" w:rsidTr="002C15A8">
        <w:trPr>
          <w:trHeight w:val="710"/>
        </w:trPr>
        <w:tc>
          <w:tcPr>
            <w:tcW w:w="1890" w:type="dxa"/>
            <w:tcBorders>
              <w:left w:val="single" w:sz="4" w:space="0" w:color="FFFFFF"/>
            </w:tcBorders>
            <w:shd w:val="clear" w:color="auto" w:fill="F79646"/>
          </w:tcPr>
          <w:p w:rsidR="00CD6B2F" w:rsidRPr="005F4DF1" w:rsidRDefault="00CD6B2F" w:rsidP="00C96F80">
            <w:pPr>
              <w:rPr>
                <w:rFonts w:ascii="Cambria" w:hAnsi="Cambria" w:cs="Calibri"/>
                <w:b/>
                <w:sz w:val="18"/>
                <w:szCs w:val="18"/>
                <w:u w:color="000000"/>
              </w:rPr>
            </w:pPr>
            <w:r w:rsidRPr="005F4DF1">
              <w:rPr>
                <w:rFonts w:ascii="Cambria" w:hAnsi="Cambria" w:cs="Calibri"/>
                <w:b/>
                <w:bCs/>
                <w:sz w:val="18"/>
                <w:szCs w:val="18"/>
                <w:u w:color="000000"/>
                <w:lang w:val="en"/>
              </w:rPr>
              <w:t xml:space="preserve">Third Talk on Inter-American Case Law: Human trafficking </w:t>
            </w:r>
            <w:r w:rsidRPr="005F4DF1">
              <w:rPr>
                <w:rFonts w:ascii="Cambria" w:hAnsi="Cambria" w:cs="Calibri"/>
                <w:b/>
                <w:bCs/>
                <w:sz w:val="18"/>
                <w:szCs w:val="18"/>
                <w:u w:color="000000"/>
                <w:lang w:val="en"/>
              </w:rPr>
              <w:lastRenderedPageBreak/>
              <w:t>and Contemporary Forms of Slavery.</w:t>
            </w:r>
          </w:p>
        </w:tc>
        <w:tc>
          <w:tcPr>
            <w:tcW w:w="1518" w:type="dxa"/>
            <w:shd w:val="clear" w:color="auto" w:fill="FDE9D9"/>
          </w:tcPr>
          <w:p w:rsidR="00CD6B2F" w:rsidRPr="005F4DF1" w:rsidRDefault="00CD6B2F" w:rsidP="00C96F80">
            <w:pPr>
              <w:rPr>
                <w:rFonts w:ascii="Cambria" w:hAnsi="Cambria" w:cs="Calibri"/>
                <w:sz w:val="18"/>
                <w:szCs w:val="18"/>
                <w:u w:color="000000"/>
              </w:rPr>
            </w:pPr>
            <w:proofErr w:type="spellStart"/>
            <w:r w:rsidRPr="005F4DF1">
              <w:rPr>
                <w:rFonts w:ascii="Cambria" w:hAnsi="Cambria" w:cs="Calibri"/>
                <w:sz w:val="18"/>
                <w:szCs w:val="18"/>
                <w:u w:color="000000"/>
                <w:lang w:val="en"/>
              </w:rPr>
              <w:lastRenderedPageBreak/>
              <w:t>Pontificia</w:t>
            </w:r>
            <w:proofErr w:type="spellEnd"/>
            <w:r w:rsidRPr="005F4DF1">
              <w:rPr>
                <w:rFonts w:ascii="Cambria" w:hAnsi="Cambria" w:cs="Calibri"/>
                <w:sz w:val="18"/>
                <w:szCs w:val="18"/>
                <w:u w:color="000000"/>
                <w:lang w:val="en"/>
              </w:rPr>
              <w:t xml:space="preserve"> Universidad </w:t>
            </w:r>
            <w:proofErr w:type="spellStart"/>
            <w:r w:rsidRPr="005F4DF1">
              <w:rPr>
                <w:rFonts w:ascii="Cambria" w:hAnsi="Cambria" w:cs="Calibri"/>
                <w:sz w:val="18"/>
                <w:szCs w:val="18"/>
                <w:u w:color="000000"/>
                <w:lang w:val="en"/>
              </w:rPr>
              <w:t>Católica</w:t>
            </w:r>
            <w:proofErr w:type="spellEnd"/>
            <w:r w:rsidRPr="005F4DF1">
              <w:rPr>
                <w:rFonts w:ascii="Cambria" w:hAnsi="Cambria" w:cs="Calibri"/>
                <w:sz w:val="18"/>
                <w:szCs w:val="18"/>
                <w:u w:color="000000"/>
                <w:lang w:val="en"/>
              </w:rPr>
              <w:t xml:space="preserve"> of Peru </w:t>
            </w:r>
            <w:r w:rsidRPr="005F4DF1">
              <w:rPr>
                <w:rFonts w:ascii="Cambria" w:hAnsi="Cambria" w:cs="Calibri"/>
                <w:sz w:val="18"/>
                <w:szCs w:val="18"/>
                <w:u w:color="000000"/>
                <w:lang w:val="en"/>
              </w:rPr>
              <w:lastRenderedPageBreak/>
              <w:t xml:space="preserve">and the Law Program of the </w:t>
            </w:r>
            <w:proofErr w:type="spellStart"/>
            <w:r w:rsidRPr="005F4DF1">
              <w:rPr>
                <w:rFonts w:ascii="Cambria" w:hAnsi="Cambria" w:cs="Calibri"/>
                <w:sz w:val="18"/>
                <w:szCs w:val="18"/>
                <w:u w:color="000000"/>
                <w:lang w:val="en"/>
              </w:rPr>
              <w:t>Fundación</w:t>
            </w:r>
            <w:proofErr w:type="spellEnd"/>
            <w:r w:rsidRPr="005F4DF1">
              <w:rPr>
                <w:rFonts w:ascii="Cambria" w:hAnsi="Cambria" w:cs="Calibri"/>
                <w:sz w:val="18"/>
                <w:szCs w:val="18"/>
                <w:u w:color="000000"/>
                <w:lang w:val="en"/>
              </w:rPr>
              <w:t xml:space="preserve"> Konrad Adenauer </w:t>
            </w:r>
            <w:proofErr w:type="spellStart"/>
            <w:r w:rsidRPr="005F4DF1">
              <w:rPr>
                <w:rFonts w:ascii="Cambria" w:hAnsi="Cambria" w:cs="Calibri"/>
                <w:sz w:val="18"/>
                <w:szCs w:val="18"/>
                <w:u w:color="000000"/>
                <w:lang w:val="en"/>
              </w:rPr>
              <w:t>Stiftung</w:t>
            </w:r>
            <w:proofErr w:type="spellEnd"/>
            <w:r w:rsidRPr="005F4DF1">
              <w:rPr>
                <w:rFonts w:ascii="Cambria" w:hAnsi="Cambria" w:cs="Calibri"/>
                <w:sz w:val="18"/>
                <w:szCs w:val="18"/>
                <w:u w:color="000000"/>
                <w:lang w:val="en"/>
              </w:rPr>
              <w:t>.</w:t>
            </w:r>
          </w:p>
        </w:tc>
        <w:tc>
          <w:tcPr>
            <w:tcW w:w="1565" w:type="dxa"/>
            <w:shd w:val="clear" w:color="auto" w:fill="FDE9D9"/>
          </w:tcPr>
          <w:p w:rsidR="00CD6B2F" w:rsidRPr="005F4DF1" w:rsidRDefault="00CD6B2F" w:rsidP="00C96F80">
            <w:pPr>
              <w:rPr>
                <w:rFonts w:ascii="Cambria" w:hAnsi="Cambria" w:cs="Calibri"/>
                <w:sz w:val="18"/>
                <w:szCs w:val="18"/>
                <w:u w:color="000000"/>
              </w:rPr>
            </w:pPr>
            <w:r w:rsidRPr="005F4DF1">
              <w:rPr>
                <w:rFonts w:ascii="Cambria" w:hAnsi="Cambria" w:cs="Calibri"/>
                <w:sz w:val="18"/>
                <w:szCs w:val="18"/>
                <w:u w:color="000000"/>
                <w:lang w:val="en"/>
              </w:rPr>
              <w:lastRenderedPageBreak/>
              <w:t xml:space="preserve">Academics, students, experts, civil </w:t>
            </w:r>
            <w:r w:rsidRPr="005F4DF1">
              <w:rPr>
                <w:rFonts w:ascii="Cambria" w:hAnsi="Cambria" w:cs="Calibri"/>
                <w:sz w:val="18"/>
                <w:szCs w:val="18"/>
                <w:u w:color="000000"/>
                <w:lang w:val="en"/>
              </w:rPr>
              <w:lastRenderedPageBreak/>
              <w:t xml:space="preserve">society organizations, and others. </w:t>
            </w:r>
          </w:p>
        </w:tc>
        <w:tc>
          <w:tcPr>
            <w:tcW w:w="1440" w:type="dxa"/>
            <w:shd w:val="clear" w:color="auto" w:fill="FDE9D9"/>
          </w:tcPr>
          <w:p w:rsidR="00CD6B2F" w:rsidRPr="005F4DF1" w:rsidRDefault="00CD6B2F" w:rsidP="00C96F80">
            <w:pPr>
              <w:rPr>
                <w:rFonts w:ascii="Cambria" w:hAnsi="Cambria" w:cs="Calibri"/>
                <w:sz w:val="18"/>
                <w:szCs w:val="18"/>
                <w:u w:color="000000"/>
              </w:rPr>
            </w:pPr>
            <w:r w:rsidRPr="005F4DF1">
              <w:rPr>
                <w:rFonts w:ascii="Cambria" w:hAnsi="Cambria" w:cs="Calibri"/>
                <w:sz w:val="18"/>
                <w:szCs w:val="18"/>
                <w:u w:color="000000"/>
                <w:lang w:val="en"/>
              </w:rPr>
              <w:lastRenderedPageBreak/>
              <w:t>Lima, Peru</w:t>
            </w:r>
          </w:p>
        </w:tc>
        <w:tc>
          <w:tcPr>
            <w:tcW w:w="1260" w:type="dxa"/>
            <w:shd w:val="clear" w:color="auto" w:fill="FDE9D9"/>
          </w:tcPr>
          <w:p w:rsidR="00CD6B2F" w:rsidRPr="005F4DF1" w:rsidRDefault="00CD6B2F" w:rsidP="00C96F80">
            <w:pPr>
              <w:rPr>
                <w:rFonts w:ascii="Cambria" w:hAnsi="Cambria" w:cs="Calibri"/>
                <w:sz w:val="18"/>
                <w:szCs w:val="18"/>
                <w:u w:color="000000"/>
              </w:rPr>
            </w:pPr>
            <w:r w:rsidRPr="005F4DF1">
              <w:rPr>
                <w:rFonts w:ascii="Cambria" w:hAnsi="Cambria" w:cs="Calibri"/>
                <w:sz w:val="18"/>
                <w:szCs w:val="18"/>
                <w:u w:color="000000"/>
                <w:lang w:val="en"/>
              </w:rPr>
              <w:t>September 10 and 11</w:t>
            </w:r>
          </w:p>
        </w:tc>
        <w:tc>
          <w:tcPr>
            <w:tcW w:w="2430" w:type="dxa"/>
            <w:shd w:val="clear" w:color="auto" w:fill="FDE9D9"/>
          </w:tcPr>
          <w:p w:rsidR="00CD6B2F" w:rsidRPr="005F4DF1" w:rsidRDefault="00CD6B2F" w:rsidP="00C96F80">
            <w:pPr>
              <w:rPr>
                <w:rFonts w:ascii="Cambria" w:hAnsi="Cambria" w:cs="Calibri"/>
                <w:sz w:val="18"/>
                <w:szCs w:val="18"/>
                <w:u w:color="000000"/>
              </w:rPr>
            </w:pPr>
            <w:r w:rsidRPr="005F4DF1">
              <w:rPr>
                <w:rFonts w:ascii="Cambria" w:hAnsi="Cambria" w:cs="Calibri"/>
                <w:sz w:val="18"/>
                <w:szCs w:val="18"/>
                <w:u w:color="000000"/>
                <w:lang w:val="en"/>
              </w:rPr>
              <w:t xml:space="preserve">Participation in three panels on Inter-American standards with regard to </w:t>
            </w:r>
            <w:r w:rsidRPr="005F4DF1">
              <w:rPr>
                <w:rFonts w:ascii="Cambria" w:hAnsi="Cambria" w:cs="Calibri"/>
                <w:sz w:val="18"/>
                <w:szCs w:val="18"/>
                <w:u w:color="000000"/>
                <w:lang w:val="en"/>
              </w:rPr>
              <w:lastRenderedPageBreak/>
              <w:t xml:space="preserve">forms of modern slavery and human trafficking. </w:t>
            </w:r>
          </w:p>
          <w:p w:rsidR="00CD6B2F" w:rsidRPr="005F4DF1" w:rsidRDefault="00CD6B2F" w:rsidP="00C96F80">
            <w:pPr>
              <w:rPr>
                <w:rFonts w:ascii="Cambria" w:hAnsi="Cambria" w:cs="Calibri"/>
                <w:sz w:val="18"/>
                <w:szCs w:val="18"/>
                <w:u w:color="000000"/>
              </w:rPr>
            </w:pPr>
          </w:p>
        </w:tc>
      </w:tr>
      <w:tr w:rsidR="00F31151" w:rsidRPr="005F4DF1" w:rsidTr="002C15A8">
        <w:trPr>
          <w:trHeight w:val="710"/>
        </w:trPr>
        <w:tc>
          <w:tcPr>
            <w:tcW w:w="1890" w:type="dxa"/>
            <w:tcBorders>
              <w:left w:val="single" w:sz="4" w:space="0" w:color="FFFFFF"/>
            </w:tcBorders>
            <w:shd w:val="clear" w:color="auto" w:fill="F79646"/>
          </w:tcPr>
          <w:p w:rsidR="00F31151" w:rsidRPr="005F4DF1" w:rsidRDefault="00F31151" w:rsidP="00F31151">
            <w:pPr>
              <w:rPr>
                <w:rFonts w:ascii="Cambria" w:hAnsi="Cambria" w:cs="Calibri"/>
                <w:b/>
                <w:sz w:val="18"/>
                <w:szCs w:val="18"/>
                <w:u w:color="000000"/>
              </w:rPr>
            </w:pPr>
            <w:r w:rsidRPr="005F4DF1">
              <w:rPr>
                <w:rFonts w:ascii="Cambria" w:hAnsi="Cambria" w:cs="Calibri"/>
                <w:b/>
                <w:bCs/>
                <w:sz w:val="18"/>
                <w:szCs w:val="18"/>
                <w:u w:color="000000"/>
                <w:lang w:val="en"/>
              </w:rPr>
              <w:lastRenderedPageBreak/>
              <w:t xml:space="preserve">Challenges to the protection of the rights of the Venezuelan population with regard to human mobility in the </w:t>
            </w:r>
            <w:proofErr w:type="spellStart"/>
            <w:r w:rsidRPr="005F4DF1">
              <w:rPr>
                <w:rFonts w:ascii="Cambria" w:hAnsi="Cambria" w:cs="Calibri"/>
                <w:b/>
                <w:bCs/>
                <w:sz w:val="18"/>
                <w:szCs w:val="18"/>
                <w:u w:color="000000"/>
                <w:lang w:val="en"/>
              </w:rPr>
              <w:t>subregion</w:t>
            </w:r>
            <w:proofErr w:type="spellEnd"/>
            <w:r w:rsidRPr="005F4DF1">
              <w:rPr>
                <w:rFonts w:ascii="Cambria" w:hAnsi="Cambria" w:cs="Calibri"/>
                <w:b/>
                <w:bCs/>
                <w:sz w:val="18"/>
                <w:szCs w:val="18"/>
                <w:u w:color="000000"/>
                <w:lang w:val="en"/>
              </w:rPr>
              <w:t xml:space="preserve"> (Colombia, Ecuador, and Peru).</w:t>
            </w:r>
          </w:p>
          <w:p w:rsidR="005D12CE" w:rsidRPr="005F4DF1" w:rsidRDefault="005D12CE" w:rsidP="00F31151">
            <w:pPr>
              <w:rPr>
                <w:rFonts w:ascii="Cambria" w:hAnsi="Cambria" w:cs="Calibri"/>
                <w:b/>
                <w:sz w:val="18"/>
                <w:szCs w:val="18"/>
                <w:u w:color="000000"/>
              </w:rPr>
            </w:pPr>
          </w:p>
        </w:tc>
        <w:tc>
          <w:tcPr>
            <w:tcW w:w="1518" w:type="dxa"/>
            <w:shd w:val="clear" w:color="auto" w:fill="FDE9D9"/>
          </w:tcPr>
          <w:p w:rsidR="00F31151" w:rsidRPr="005F4DF1" w:rsidRDefault="00F31151" w:rsidP="00F31151">
            <w:pPr>
              <w:rPr>
                <w:rFonts w:ascii="Cambria" w:hAnsi="Cambria" w:cs="Calibri"/>
                <w:sz w:val="18"/>
                <w:szCs w:val="18"/>
                <w:u w:color="000000"/>
              </w:rPr>
            </w:pPr>
            <w:r w:rsidRPr="005F4DF1">
              <w:rPr>
                <w:rFonts w:ascii="Cambria" w:hAnsi="Cambria" w:cs="Calibri"/>
                <w:sz w:val="18"/>
                <w:szCs w:val="18"/>
                <w:u w:color="000000"/>
                <w:lang w:val="en"/>
              </w:rPr>
              <w:t>Care Ecuador / Office of the Ombudsman Ecuador.</w:t>
            </w:r>
          </w:p>
        </w:tc>
        <w:tc>
          <w:tcPr>
            <w:tcW w:w="1565" w:type="dxa"/>
            <w:shd w:val="clear" w:color="auto" w:fill="FDE9D9"/>
          </w:tcPr>
          <w:p w:rsidR="00F31151" w:rsidRPr="005F4DF1" w:rsidRDefault="00F31151" w:rsidP="00F31151">
            <w:pPr>
              <w:rPr>
                <w:rFonts w:ascii="Cambria" w:hAnsi="Cambria" w:cs="Calibri"/>
                <w:sz w:val="18"/>
                <w:szCs w:val="18"/>
                <w:u w:color="000000"/>
              </w:rPr>
            </w:pPr>
            <w:r w:rsidRPr="005F4DF1">
              <w:rPr>
                <w:rFonts w:ascii="Cambria" w:hAnsi="Cambria" w:cs="Calibri"/>
                <w:sz w:val="18"/>
                <w:szCs w:val="18"/>
                <w:u w:color="000000"/>
                <w:lang w:val="en"/>
              </w:rPr>
              <w:t xml:space="preserve">National human rights institutions of the region. </w:t>
            </w:r>
          </w:p>
        </w:tc>
        <w:tc>
          <w:tcPr>
            <w:tcW w:w="1440" w:type="dxa"/>
            <w:shd w:val="clear" w:color="auto" w:fill="FDE9D9"/>
          </w:tcPr>
          <w:p w:rsidR="00F31151" w:rsidRPr="005F4DF1" w:rsidRDefault="00F31151" w:rsidP="00F31151">
            <w:pPr>
              <w:rPr>
                <w:rFonts w:ascii="Cambria" w:hAnsi="Cambria" w:cs="Calibri"/>
                <w:sz w:val="18"/>
                <w:szCs w:val="18"/>
                <w:u w:color="000000"/>
              </w:rPr>
            </w:pPr>
            <w:r w:rsidRPr="005F4DF1">
              <w:rPr>
                <w:rFonts w:ascii="Cambria" w:hAnsi="Cambria" w:cs="Calibri"/>
                <w:sz w:val="18"/>
                <w:szCs w:val="18"/>
                <w:u w:color="000000"/>
                <w:lang w:val="en"/>
              </w:rPr>
              <w:t>Quito, Ecuador.</w:t>
            </w:r>
          </w:p>
        </w:tc>
        <w:tc>
          <w:tcPr>
            <w:tcW w:w="1260" w:type="dxa"/>
            <w:shd w:val="clear" w:color="auto" w:fill="FDE9D9"/>
          </w:tcPr>
          <w:p w:rsidR="00F31151" w:rsidRPr="005F4DF1" w:rsidRDefault="00FA6668" w:rsidP="00F31151">
            <w:pPr>
              <w:rPr>
                <w:rFonts w:ascii="Cambria" w:hAnsi="Cambria" w:cs="Calibri"/>
                <w:sz w:val="18"/>
                <w:szCs w:val="18"/>
                <w:u w:color="000000"/>
              </w:rPr>
            </w:pPr>
            <w:r w:rsidRPr="005F4DF1">
              <w:rPr>
                <w:rFonts w:ascii="Cambria" w:hAnsi="Cambria" w:cs="Calibri"/>
                <w:sz w:val="18"/>
                <w:szCs w:val="18"/>
                <w:u w:color="000000"/>
                <w:lang w:val="en"/>
              </w:rPr>
              <w:t>September 17 and 18</w:t>
            </w:r>
          </w:p>
        </w:tc>
        <w:tc>
          <w:tcPr>
            <w:tcW w:w="2430" w:type="dxa"/>
            <w:shd w:val="clear" w:color="auto" w:fill="FDE9D9"/>
          </w:tcPr>
          <w:p w:rsidR="00F31151" w:rsidRPr="005F4DF1" w:rsidRDefault="00F31151" w:rsidP="00F31151">
            <w:pPr>
              <w:rPr>
                <w:rFonts w:ascii="Cambria" w:hAnsi="Cambria" w:cs="Calibri"/>
                <w:sz w:val="18"/>
                <w:szCs w:val="18"/>
                <w:u w:color="000000"/>
              </w:rPr>
            </w:pPr>
            <w:r w:rsidRPr="005F4DF1">
              <w:rPr>
                <w:rFonts w:ascii="Cambria" w:hAnsi="Cambria" w:cs="Calibri"/>
                <w:sz w:val="18"/>
                <w:szCs w:val="18"/>
                <w:u w:color="000000"/>
                <w:lang w:val="en"/>
              </w:rPr>
              <w:t xml:space="preserve">Discuss the role of institutions and a coordinated regional strategy to address Venezuelan migration in the region. </w:t>
            </w:r>
          </w:p>
        </w:tc>
      </w:tr>
      <w:tr w:rsidR="00582EB7" w:rsidRPr="005F4DF1" w:rsidTr="002C15A8">
        <w:trPr>
          <w:trHeight w:val="710"/>
        </w:trPr>
        <w:tc>
          <w:tcPr>
            <w:tcW w:w="1890" w:type="dxa"/>
            <w:tcBorders>
              <w:left w:val="single" w:sz="4" w:space="0" w:color="FFFFFF"/>
            </w:tcBorders>
            <w:shd w:val="clear" w:color="auto" w:fill="F79646"/>
          </w:tcPr>
          <w:p w:rsidR="00582EB7" w:rsidRPr="005F4DF1" w:rsidRDefault="00582EB7" w:rsidP="00582EB7">
            <w:pPr>
              <w:rPr>
                <w:rFonts w:ascii="Cambria" w:hAnsi="Cambria" w:cs="Calibri"/>
                <w:b/>
                <w:sz w:val="18"/>
                <w:szCs w:val="18"/>
                <w:u w:color="000000"/>
              </w:rPr>
            </w:pPr>
            <w:r w:rsidRPr="005F4DF1">
              <w:rPr>
                <w:rFonts w:ascii="Cambria" w:hAnsi="Cambria" w:cs="Calibri"/>
                <w:b/>
                <w:bCs/>
                <w:sz w:val="18"/>
                <w:szCs w:val="18"/>
                <w:u w:color="000000"/>
                <w:lang w:val="en"/>
              </w:rPr>
              <w:t>Technical Assistance and Capacity Building Program to Prevent the Detention of children and to Protect Children and Others Requesting Asylum in Detention.</w:t>
            </w:r>
          </w:p>
          <w:p w:rsidR="005D12CE" w:rsidRPr="005F4DF1" w:rsidRDefault="005D12CE" w:rsidP="00582EB7">
            <w:pPr>
              <w:rPr>
                <w:rFonts w:ascii="Cambria" w:hAnsi="Cambria" w:cs="Calibri"/>
                <w:b/>
                <w:sz w:val="18"/>
                <w:szCs w:val="18"/>
                <w:u w:color="000000"/>
              </w:rPr>
            </w:pPr>
          </w:p>
        </w:tc>
        <w:tc>
          <w:tcPr>
            <w:tcW w:w="1518" w:type="dxa"/>
            <w:shd w:val="clear" w:color="auto" w:fill="FDE9D9"/>
          </w:tcPr>
          <w:p w:rsidR="00582EB7" w:rsidRPr="005F4DF1" w:rsidRDefault="00582EB7" w:rsidP="00582EB7">
            <w:pPr>
              <w:rPr>
                <w:rFonts w:ascii="Cambria" w:hAnsi="Cambria" w:cs="Calibri"/>
                <w:sz w:val="18"/>
                <w:szCs w:val="18"/>
                <w:u w:color="000000"/>
              </w:rPr>
            </w:pPr>
            <w:r w:rsidRPr="005F4DF1">
              <w:rPr>
                <w:rFonts w:ascii="Cambria" w:hAnsi="Cambria" w:cs="Calibri"/>
                <w:sz w:val="18"/>
                <w:szCs w:val="18"/>
                <w:u w:color="000000"/>
                <w:lang w:val="en"/>
              </w:rPr>
              <w:t>UNHCR Geneva.</w:t>
            </w:r>
          </w:p>
        </w:tc>
        <w:tc>
          <w:tcPr>
            <w:tcW w:w="1565" w:type="dxa"/>
            <w:shd w:val="clear" w:color="auto" w:fill="FDE9D9"/>
          </w:tcPr>
          <w:p w:rsidR="00582EB7" w:rsidRPr="005F4DF1" w:rsidRDefault="00582EB7" w:rsidP="00582EB7">
            <w:pPr>
              <w:rPr>
                <w:rFonts w:ascii="Cambria" w:hAnsi="Cambria" w:cs="Calibri"/>
                <w:sz w:val="18"/>
                <w:szCs w:val="18"/>
                <w:u w:color="000000"/>
              </w:rPr>
            </w:pPr>
            <w:r w:rsidRPr="005F4DF1">
              <w:rPr>
                <w:rFonts w:ascii="Cambria" w:hAnsi="Cambria" w:cs="Calibri"/>
                <w:sz w:val="18"/>
                <w:szCs w:val="18"/>
                <w:u w:color="000000"/>
                <w:lang w:val="en"/>
              </w:rPr>
              <w:t xml:space="preserve">State representatives, international and regional organizations, experts, and academics. </w:t>
            </w:r>
          </w:p>
        </w:tc>
        <w:tc>
          <w:tcPr>
            <w:tcW w:w="1440" w:type="dxa"/>
            <w:shd w:val="clear" w:color="auto" w:fill="FDE9D9"/>
          </w:tcPr>
          <w:p w:rsidR="00582EB7" w:rsidRPr="005F4DF1" w:rsidRDefault="00582EB7" w:rsidP="00582EB7">
            <w:pPr>
              <w:rPr>
                <w:rFonts w:ascii="Cambria" w:hAnsi="Cambria" w:cs="Calibri"/>
                <w:sz w:val="18"/>
                <w:szCs w:val="18"/>
                <w:u w:color="000000"/>
              </w:rPr>
            </w:pPr>
            <w:r w:rsidRPr="005F4DF1">
              <w:rPr>
                <w:rFonts w:ascii="Cambria" w:hAnsi="Cambria" w:cs="Calibri"/>
                <w:sz w:val="18"/>
                <w:szCs w:val="18"/>
                <w:u w:color="000000"/>
                <w:lang w:val="en"/>
              </w:rPr>
              <w:t>Bangkok, Thailand.</w:t>
            </w:r>
          </w:p>
        </w:tc>
        <w:tc>
          <w:tcPr>
            <w:tcW w:w="1260" w:type="dxa"/>
            <w:shd w:val="clear" w:color="auto" w:fill="FDE9D9"/>
          </w:tcPr>
          <w:p w:rsidR="00582EB7" w:rsidRPr="005F4DF1" w:rsidRDefault="00FA6668" w:rsidP="00582EB7">
            <w:pPr>
              <w:rPr>
                <w:rFonts w:ascii="Cambria" w:hAnsi="Cambria" w:cs="Calibri"/>
                <w:sz w:val="18"/>
                <w:szCs w:val="18"/>
                <w:u w:color="000000"/>
              </w:rPr>
            </w:pPr>
            <w:r w:rsidRPr="005F4DF1">
              <w:rPr>
                <w:rFonts w:ascii="Cambria" w:hAnsi="Cambria" w:cs="Calibri"/>
                <w:sz w:val="18"/>
                <w:szCs w:val="18"/>
                <w:u w:color="000000"/>
                <w:lang w:val="en"/>
              </w:rPr>
              <w:t>October 10 and 11</w:t>
            </w:r>
          </w:p>
        </w:tc>
        <w:tc>
          <w:tcPr>
            <w:tcW w:w="2430" w:type="dxa"/>
            <w:shd w:val="clear" w:color="auto" w:fill="FDE9D9"/>
          </w:tcPr>
          <w:p w:rsidR="00582EB7" w:rsidRPr="005F4DF1" w:rsidRDefault="00582EB7" w:rsidP="00582EB7">
            <w:pPr>
              <w:rPr>
                <w:rFonts w:ascii="Cambria" w:hAnsi="Cambria" w:cs="Calibri"/>
                <w:sz w:val="18"/>
                <w:szCs w:val="18"/>
                <w:u w:color="000000"/>
              </w:rPr>
            </w:pPr>
            <w:r w:rsidRPr="005F4DF1">
              <w:rPr>
                <w:rFonts w:ascii="Cambria" w:hAnsi="Cambria" w:cs="Calibri"/>
                <w:sz w:val="18"/>
                <w:szCs w:val="18"/>
                <w:u w:color="000000"/>
                <w:lang w:val="en"/>
              </w:rPr>
              <w:t xml:space="preserve">Present the IAHRS and IACHR work to develop standards on the protection of migrant children. </w:t>
            </w:r>
          </w:p>
        </w:tc>
      </w:tr>
      <w:tr w:rsidR="0084362D" w:rsidRPr="005F4DF1" w:rsidTr="002C15A8">
        <w:trPr>
          <w:trHeight w:val="710"/>
        </w:trPr>
        <w:tc>
          <w:tcPr>
            <w:tcW w:w="1890" w:type="dxa"/>
            <w:tcBorders>
              <w:left w:val="single" w:sz="4" w:space="0" w:color="FFFFFF"/>
            </w:tcBorders>
            <w:shd w:val="clear" w:color="auto" w:fill="F79646"/>
          </w:tcPr>
          <w:p w:rsidR="0084362D" w:rsidRPr="005F4DF1" w:rsidRDefault="0084362D" w:rsidP="0084362D">
            <w:pPr>
              <w:rPr>
                <w:rFonts w:ascii="Cambria" w:hAnsi="Cambria"/>
                <w:b/>
                <w:bCs/>
                <w:sz w:val="18"/>
                <w:szCs w:val="18"/>
              </w:rPr>
            </w:pPr>
            <w:r w:rsidRPr="005F4DF1">
              <w:rPr>
                <w:rFonts w:ascii="Cambria" w:hAnsi="Cambria"/>
                <w:b/>
                <w:bCs/>
                <w:sz w:val="18"/>
                <w:szCs w:val="18"/>
                <w:lang w:val="en"/>
              </w:rPr>
              <w:t>Fourth Regional Forum on Migration and International Protection: The challenge migrating children and adolescents face in accessing justice.</w:t>
            </w:r>
          </w:p>
          <w:p w:rsidR="005D12CE" w:rsidRPr="005F4DF1" w:rsidRDefault="005D12CE" w:rsidP="0084362D">
            <w:pPr>
              <w:rPr>
                <w:rFonts w:ascii="Cambria" w:hAnsi="Cambria" w:cs="Calibri"/>
                <w:b/>
                <w:sz w:val="18"/>
                <w:szCs w:val="18"/>
                <w:u w:color="000000"/>
              </w:rPr>
            </w:pPr>
          </w:p>
        </w:tc>
        <w:tc>
          <w:tcPr>
            <w:tcW w:w="1518" w:type="dxa"/>
            <w:shd w:val="clear" w:color="auto" w:fill="FDE9D9"/>
          </w:tcPr>
          <w:p w:rsidR="0084362D" w:rsidRPr="005F4DF1" w:rsidRDefault="0084362D" w:rsidP="0084362D">
            <w:pPr>
              <w:rPr>
                <w:rFonts w:ascii="Cambria" w:hAnsi="Cambria" w:cs="Calibri"/>
                <w:sz w:val="18"/>
                <w:szCs w:val="18"/>
                <w:u w:color="000000"/>
                <w:lang w:val="es-ES"/>
              </w:rPr>
            </w:pPr>
            <w:r w:rsidRPr="005F4DF1">
              <w:rPr>
                <w:rFonts w:ascii="Cambria" w:hAnsi="Cambria" w:cs="Calibri"/>
                <w:sz w:val="18"/>
                <w:szCs w:val="18"/>
                <w:u w:color="000000"/>
                <w:lang w:val="es-ES"/>
              </w:rPr>
              <w:t xml:space="preserve">IACHR, UNHCR, Sin fronteras, ONUDH México, Asociación mexicana de impartidores de justicia A.C. </w:t>
            </w:r>
          </w:p>
        </w:tc>
        <w:tc>
          <w:tcPr>
            <w:tcW w:w="1565" w:type="dxa"/>
            <w:shd w:val="clear" w:color="auto" w:fill="FDE9D9"/>
          </w:tcPr>
          <w:p w:rsidR="0084362D" w:rsidRPr="005F4DF1" w:rsidRDefault="0084362D" w:rsidP="0084362D">
            <w:pPr>
              <w:rPr>
                <w:rFonts w:ascii="Cambria" w:hAnsi="Cambria" w:cs="Calibri"/>
                <w:sz w:val="18"/>
                <w:szCs w:val="18"/>
                <w:u w:color="000000"/>
              </w:rPr>
            </w:pPr>
            <w:r w:rsidRPr="005F4DF1">
              <w:rPr>
                <w:rFonts w:ascii="Cambria" w:hAnsi="Cambria" w:cs="Calibri"/>
                <w:sz w:val="18"/>
                <w:szCs w:val="18"/>
                <w:u w:color="000000"/>
                <w:lang w:val="en"/>
              </w:rPr>
              <w:t>Civil society organizations and judges.</w:t>
            </w:r>
          </w:p>
        </w:tc>
        <w:tc>
          <w:tcPr>
            <w:tcW w:w="1440" w:type="dxa"/>
            <w:shd w:val="clear" w:color="auto" w:fill="FDE9D9"/>
          </w:tcPr>
          <w:p w:rsidR="0084362D" w:rsidRPr="005F4DF1" w:rsidRDefault="0084362D" w:rsidP="0084362D">
            <w:pPr>
              <w:rPr>
                <w:rFonts w:ascii="Cambria" w:hAnsi="Cambria" w:cs="Calibri"/>
                <w:sz w:val="18"/>
                <w:szCs w:val="18"/>
                <w:u w:color="000000"/>
              </w:rPr>
            </w:pPr>
            <w:r w:rsidRPr="005F4DF1">
              <w:rPr>
                <w:rFonts w:ascii="Cambria" w:hAnsi="Cambria" w:cs="Calibri"/>
                <w:sz w:val="18"/>
                <w:szCs w:val="18"/>
                <w:u w:color="000000"/>
                <w:lang w:val="en"/>
              </w:rPr>
              <w:t>Mexico.</w:t>
            </w:r>
          </w:p>
        </w:tc>
        <w:tc>
          <w:tcPr>
            <w:tcW w:w="1260" w:type="dxa"/>
            <w:shd w:val="clear" w:color="auto" w:fill="FDE9D9"/>
          </w:tcPr>
          <w:p w:rsidR="0084362D" w:rsidRPr="005F4DF1" w:rsidRDefault="0084362D" w:rsidP="0084362D">
            <w:pPr>
              <w:rPr>
                <w:rFonts w:ascii="Cambria" w:hAnsi="Cambria" w:cs="Calibri"/>
                <w:sz w:val="18"/>
                <w:szCs w:val="18"/>
                <w:u w:color="000000"/>
              </w:rPr>
            </w:pPr>
            <w:r w:rsidRPr="005F4DF1">
              <w:rPr>
                <w:rFonts w:ascii="Cambria" w:hAnsi="Cambria" w:cs="Calibri"/>
                <w:sz w:val="18"/>
                <w:szCs w:val="18"/>
                <w:u w:color="000000"/>
                <w:lang w:val="en"/>
              </w:rPr>
              <w:t xml:space="preserve">October 19 </w:t>
            </w:r>
          </w:p>
        </w:tc>
        <w:tc>
          <w:tcPr>
            <w:tcW w:w="2430" w:type="dxa"/>
            <w:shd w:val="clear" w:color="auto" w:fill="FDE9D9"/>
          </w:tcPr>
          <w:p w:rsidR="0084362D" w:rsidRPr="005F4DF1" w:rsidRDefault="00FF0D70" w:rsidP="0084362D">
            <w:pPr>
              <w:rPr>
                <w:rFonts w:ascii="Cambria" w:hAnsi="Cambria" w:cs="Calibri"/>
                <w:sz w:val="18"/>
                <w:szCs w:val="18"/>
                <w:u w:color="000000"/>
              </w:rPr>
            </w:pPr>
            <w:r w:rsidRPr="005F4DF1">
              <w:rPr>
                <w:rFonts w:ascii="Cambria" w:hAnsi="Cambria" w:cs="Calibri"/>
                <w:sz w:val="18"/>
                <w:szCs w:val="18"/>
                <w:u w:color="000000"/>
                <w:lang w:val="en"/>
              </w:rPr>
              <w:t>Highlight the most important judgments in the region for protecting the human rights of migrants, refugees, and internally displaced persons.</w:t>
            </w:r>
          </w:p>
        </w:tc>
      </w:tr>
      <w:tr w:rsidR="00582EB7" w:rsidRPr="005F4DF1" w:rsidTr="002C15A8">
        <w:trPr>
          <w:trHeight w:val="710"/>
        </w:trPr>
        <w:tc>
          <w:tcPr>
            <w:tcW w:w="1890" w:type="dxa"/>
            <w:tcBorders>
              <w:left w:val="single" w:sz="4" w:space="0" w:color="FFFFFF"/>
            </w:tcBorders>
            <w:shd w:val="clear" w:color="auto" w:fill="F79646"/>
          </w:tcPr>
          <w:p w:rsidR="00582EB7" w:rsidRPr="005F4DF1" w:rsidRDefault="00582EB7" w:rsidP="00582EB7">
            <w:pPr>
              <w:rPr>
                <w:rFonts w:ascii="Cambria" w:hAnsi="Cambria" w:cs="Calibri"/>
                <w:b/>
                <w:sz w:val="18"/>
                <w:szCs w:val="18"/>
                <w:u w:color="000000"/>
              </w:rPr>
            </w:pPr>
            <w:r w:rsidRPr="005F4DF1">
              <w:rPr>
                <w:rFonts w:ascii="Cambria" w:hAnsi="Cambria" w:cs="Calibri"/>
                <w:b/>
                <w:bCs/>
                <w:sz w:val="18"/>
                <w:szCs w:val="18"/>
                <w:u w:color="000000"/>
                <w:lang w:val="en"/>
              </w:rPr>
              <w:t>Training workshop for Brazilian government officials who receive migrants and provide them with services.</w:t>
            </w:r>
          </w:p>
          <w:p w:rsidR="005D12CE" w:rsidRPr="005F4DF1" w:rsidRDefault="005D12CE" w:rsidP="00582EB7">
            <w:pPr>
              <w:rPr>
                <w:rFonts w:ascii="Cambria" w:hAnsi="Cambria" w:cs="Calibri"/>
                <w:b/>
                <w:sz w:val="18"/>
                <w:szCs w:val="18"/>
                <w:u w:color="000000"/>
              </w:rPr>
            </w:pPr>
          </w:p>
        </w:tc>
        <w:tc>
          <w:tcPr>
            <w:tcW w:w="1518" w:type="dxa"/>
            <w:shd w:val="clear" w:color="auto" w:fill="FDE9D9"/>
          </w:tcPr>
          <w:p w:rsidR="00582EB7" w:rsidRPr="005F4DF1" w:rsidRDefault="00582EB7" w:rsidP="00582EB7">
            <w:pPr>
              <w:rPr>
                <w:rFonts w:ascii="Cambria" w:hAnsi="Cambria" w:cs="Calibri"/>
                <w:sz w:val="18"/>
                <w:szCs w:val="18"/>
                <w:u w:color="000000"/>
              </w:rPr>
            </w:pPr>
            <w:r w:rsidRPr="005F4DF1">
              <w:rPr>
                <w:rFonts w:ascii="Cambria" w:hAnsi="Cambria" w:cs="Calibri"/>
                <w:sz w:val="18"/>
                <w:szCs w:val="18"/>
                <w:u w:color="000000"/>
                <w:lang w:val="en"/>
              </w:rPr>
              <w:t xml:space="preserve">UNHCR, </w:t>
            </w:r>
            <w:proofErr w:type="spellStart"/>
            <w:r w:rsidRPr="005F4DF1">
              <w:rPr>
                <w:rFonts w:ascii="Cambria" w:hAnsi="Cambria" w:cs="Calibri"/>
                <w:sz w:val="18"/>
                <w:szCs w:val="18"/>
                <w:u w:color="000000"/>
                <w:lang w:val="en"/>
              </w:rPr>
              <w:t>Conectas</w:t>
            </w:r>
            <w:proofErr w:type="spellEnd"/>
            <w:r w:rsidRPr="005F4DF1">
              <w:rPr>
                <w:rFonts w:ascii="Cambria" w:hAnsi="Cambria" w:cs="Calibri"/>
                <w:sz w:val="18"/>
                <w:szCs w:val="18"/>
                <w:u w:color="000000"/>
                <w:lang w:val="en"/>
              </w:rPr>
              <w:t xml:space="preserve">, DPU, MPT, PFDC, MPF, IOM, and others. </w:t>
            </w:r>
          </w:p>
        </w:tc>
        <w:tc>
          <w:tcPr>
            <w:tcW w:w="1565" w:type="dxa"/>
            <w:shd w:val="clear" w:color="auto" w:fill="FDE9D9"/>
          </w:tcPr>
          <w:p w:rsidR="00582EB7" w:rsidRPr="005F4DF1" w:rsidRDefault="00582EB7" w:rsidP="00582EB7">
            <w:pPr>
              <w:rPr>
                <w:rFonts w:ascii="Cambria" w:hAnsi="Cambria" w:cs="Calibri"/>
                <w:sz w:val="18"/>
                <w:szCs w:val="18"/>
                <w:u w:color="000000"/>
              </w:rPr>
            </w:pPr>
            <w:r w:rsidRPr="005F4DF1">
              <w:rPr>
                <w:rFonts w:ascii="Cambria" w:hAnsi="Cambria" w:cs="Calibri"/>
                <w:sz w:val="18"/>
                <w:szCs w:val="18"/>
                <w:u w:color="000000"/>
                <w:lang w:val="en"/>
              </w:rPr>
              <w:t>Government officials in Brazil.</w:t>
            </w:r>
          </w:p>
        </w:tc>
        <w:tc>
          <w:tcPr>
            <w:tcW w:w="1440" w:type="dxa"/>
            <w:shd w:val="clear" w:color="auto" w:fill="FDE9D9"/>
          </w:tcPr>
          <w:p w:rsidR="00582EB7" w:rsidRPr="005F4DF1" w:rsidRDefault="00582EB7" w:rsidP="00582EB7">
            <w:pPr>
              <w:rPr>
                <w:rFonts w:ascii="Cambria" w:hAnsi="Cambria" w:cs="Calibri"/>
                <w:sz w:val="18"/>
                <w:szCs w:val="18"/>
                <w:u w:color="000000"/>
              </w:rPr>
            </w:pPr>
            <w:r w:rsidRPr="005F4DF1">
              <w:rPr>
                <w:rFonts w:ascii="Cambria" w:hAnsi="Cambria" w:cs="Calibri"/>
                <w:sz w:val="18"/>
                <w:szCs w:val="18"/>
                <w:u w:color="000000"/>
                <w:lang w:val="en"/>
              </w:rPr>
              <w:t>Roraima, Brazil.</w:t>
            </w:r>
          </w:p>
        </w:tc>
        <w:tc>
          <w:tcPr>
            <w:tcW w:w="1260" w:type="dxa"/>
            <w:shd w:val="clear" w:color="auto" w:fill="FDE9D9"/>
          </w:tcPr>
          <w:p w:rsidR="00582EB7" w:rsidRPr="005F4DF1" w:rsidRDefault="00FA6668" w:rsidP="00582EB7">
            <w:pPr>
              <w:rPr>
                <w:rFonts w:ascii="Cambria" w:hAnsi="Cambria" w:cs="Calibri"/>
                <w:sz w:val="18"/>
                <w:szCs w:val="18"/>
                <w:u w:color="000000"/>
              </w:rPr>
            </w:pPr>
            <w:r w:rsidRPr="005F4DF1">
              <w:rPr>
                <w:rFonts w:ascii="Cambria" w:hAnsi="Cambria" w:cs="Calibri"/>
                <w:sz w:val="18"/>
                <w:szCs w:val="18"/>
                <w:u w:color="000000"/>
                <w:lang w:val="en"/>
              </w:rPr>
              <w:t>November 23</w:t>
            </w:r>
          </w:p>
        </w:tc>
        <w:tc>
          <w:tcPr>
            <w:tcW w:w="2430" w:type="dxa"/>
            <w:shd w:val="clear" w:color="auto" w:fill="FDE9D9"/>
          </w:tcPr>
          <w:p w:rsidR="00582EB7" w:rsidRPr="005F4DF1" w:rsidRDefault="00582EB7" w:rsidP="00582EB7">
            <w:pPr>
              <w:rPr>
                <w:rFonts w:ascii="Cambria" w:hAnsi="Cambria" w:cs="Calibri"/>
                <w:sz w:val="18"/>
                <w:szCs w:val="18"/>
                <w:u w:color="000000"/>
              </w:rPr>
            </w:pPr>
            <w:r w:rsidRPr="005F4DF1">
              <w:rPr>
                <w:rFonts w:ascii="Cambria" w:hAnsi="Cambria" w:cs="Calibri"/>
                <w:sz w:val="18"/>
                <w:szCs w:val="18"/>
                <w:u w:color="000000"/>
                <w:lang w:val="en"/>
              </w:rPr>
              <w:t>Provide technical support and capacity building on the human rights of migrant children and adolescents.</w:t>
            </w:r>
          </w:p>
        </w:tc>
      </w:tr>
      <w:tr w:rsidR="00582EB7" w:rsidRPr="005F4DF1" w:rsidTr="002C15A8">
        <w:trPr>
          <w:trHeight w:val="710"/>
        </w:trPr>
        <w:tc>
          <w:tcPr>
            <w:tcW w:w="1890" w:type="dxa"/>
            <w:tcBorders>
              <w:left w:val="single" w:sz="4" w:space="0" w:color="FFFFFF"/>
            </w:tcBorders>
            <w:shd w:val="clear" w:color="auto" w:fill="F79646"/>
          </w:tcPr>
          <w:p w:rsidR="00582EB7" w:rsidRPr="005F4DF1" w:rsidRDefault="00582EB7" w:rsidP="00582EB7">
            <w:pPr>
              <w:rPr>
                <w:rFonts w:ascii="Cambria" w:hAnsi="Cambria" w:cs="Calibri"/>
                <w:b/>
                <w:sz w:val="18"/>
                <w:szCs w:val="18"/>
                <w:u w:color="000000"/>
              </w:rPr>
            </w:pPr>
            <w:r w:rsidRPr="005F4DF1">
              <w:rPr>
                <w:rFonts w:ascii="Cambria" w:hAnsi="Cambria" w:cs="Calibri"/>
                <w:b/>
                <w:bCs/>
                <w:sz w:val="18"/>
                <w:szCs w:val="18"/>
                <w:u w:color="000000"/>
                <w:lang w:val="en"/>
              </w:rPr>
              <w:t>Expert Meeting on Internal Displacement in the Americas.</w:t>
            </w:r>
          </w:p>
        </w:tc>
        <w:tc>
          <w:tcPr>
            <w:tcW w:w="1518" w:type="dxa"/>
            <w:shd w:val="clear" w:color="auto" w:fill="FDE9D9"/>
          </w:tcPr>
          <w:p w:rsidR="00582EB7" w:rsidRPr="005F4DF1" w:rsidRDefault="00582EB7" w:rsidP="00582EB7">
            <w:pPr>
              <w:rPr>
                <w:rFonts w:ascii="Cambria" w:hAnsi="Cambria" w:cs="Calibri"/>
                <w:sz w:val="18"/>
                <w:szCs w:val="18"/>
                <w:u w:color="000000"/>
              </w:rPr>
            </w:pPr>
            <w:r w:rsidRPr="005F4DF1">
              <w:rPr>
                <w:rFonts w:ascii="Cambria" w:hAnsi="Cambria" w:cs="Calibri"/>
                <w:sz w:val="18"/>
                <w:szCs w:val="18"/>
                <w:u w:color="000000"/>
                <w:lang w:val="en"/>
              </w:rPr>
              <w:t>CODHES, RALRA.</w:t>
            </w:r>
          </w:p>
        </w:tc>
        <w:tc>
          <w:tcPr>
            <w:tcW w:w="1565" w:type="dxa"/>
            <w:shd w:val="clear" w:color="auto" w:fill="FDE9D9"/>
          </w:tcPr>
          <w:p w:rsidR="00582EB7" w:rsidRPr="005F4DF1" w:rsidRDefault="00582EB7" w:rsidP="00582EB7">
            <w:pPr>
              <w:rPr>
                <w:rFonts w:ascii="Cambria" w:hAnsi="Cambria" w:cs="Calibri"/>
                <w:sz w:val="18"/>
                <w:szCs w:val="18"/>
                <w:u w:color="000000"/>
                <w:lang w:val="es-ES"/>
              </w:rPr>
            </w:pPr>
            <w:r w:rsidRPr="005F4DF1">
              <w:rPr>
                <w:rFonts w:ascii="Cambria" w:hAnsi="Cambria" w:cs="Calibri"/>
                <w:sz w:val="18"/>
                <w:szCs w:val="18"/>
                <w:u w:color="000000"/>
                <w:lang w:val="es-ES"/>
              </w:rPr>
              <w:t xml:space="preserve">CODHES, RALRA, Universidad Nacional de Colombia, IDMC, Inter-American </w:t>
            </w:r>
            <w:proofErr w:type="spellStart"/>
            <w:r w:rsidRPr="005F4DF1">
              <w:rPr>
                <w:rFonts w:ascii="Cambria" w:hAnsi="Cambria" w:cs="Calibri"/>
                <w:sz w:val="18"/>
                <w:szCs w:val="18"/>
                <w:u w:color="000000"/>
                <w:lang w:val="es-ES"/>
              </w:rPr>
              <w:t>Court</w:t>
            </w:r>
            <w:proofErr w:type="spellEnd"/>
            <w:r w:rsidRPr="005F4DF1">
              <w:rPr>
                <w:rFonts w:ascii="Cambria" w:hAnsi="Cambria" w:cs="Calibri"/>
                <w:sz w:val="18"/>
                <w:szCs w:val="18"/>
                <w:u w:color="000000"/>
                <w:lang w:val="es-ES"/>
              </w:rPr>
              <w:t xml:space="preserve">, CEJIL, </w:t>
            </w:r>
            <w:proofErr w:type="spellStart"/>
            <w:r w:rsidRPr="005F4DF1">
              <w:rPr>
                <w:rFonts w:ascii="Cambria" w:hAnsi="Cambria" w:cs="Calibri"/>
                <w:sz w:val="18"/>
                <w:szCs w:val="18"/>
                <w:u w:color="000000"/>
                <w:lang w:val="es-ES"/>
              </w:rPr>
              <w:t>Cristosal</w:t>
            </w:r>
            <w:proofErr w:type="spellEnd"/>
            <w:r w:rsidRPr="005F4DF1">
              <w:rPr>
                <w:rFonts w:ascii="Cambria" w:hAnsi="Cambria" w:cs="Calibri"/>
                <w:sz w:val="18"/>
                <w:szCs w:val="18"/>
                <w:u w:color="000000"/>
                <w:lang w:val="es-ES"/>
              </w:rPr>
              <w:t>, Universidad Rafael Landívar / INCEDES Guatemala / FLACSO / Sin Fronteras.</w:t>
            </w:r>
          </w:p>
          <w:p w:rsidR="005D12CE" w:rsidRPr="005F4DF1" w:rsidRDefault="005D12CE" w:rsidP="00582EB7">
            <w:pPr>
              <w:rPr>
                <w:rFonts w:ascii="Cambria" w:hAnsi="Cambria" w:cs="Calibri"/>
                <w:sz w:val="18"/>
                <w:szCs w:val="18"/>
                <w:u w:color="000000"/>
                <w:lang w:val="es-ES"/>
              </w:rPr>
            </w:pPr>
          </w:p>
        </w:tc>
        <w:tc>
          <w:tcPr>
            <w:tcW w:w="1440" w:type="dxa"/>
            <w:shd w:val="clear" w:color="auto" w:fill="FDE9D9"/>
          </w:tcPr>
          <w:p w:rsidR="00582EB7" w:rsidRPr="005F4DF1" w:rsidRDefault="00582EB7" w:rsidP="00582EB7">
            <w:pPr>
              <w:rPr>
                <w:rFonts w:ascii="Cambria" w:hAnsi="Cambria" w:cs="Calibri"/>
                <w:sz w:val="18"/>
                <w:szCs w:val="18"/>
                <w:u w:color="000000"/>
              </w:rPr>
            </w:pPr>
            <w:r w:rsidRPr="005F4DF1">
              <w:rPr>
                <w:rFonts w:ascii="Cambria" w:hAnsi="Cambria" w:cs="Calibri"/>
                <w:sz w:val="18"/>
                <w:szCs w:val="18"/>
                <w:u w:color="000000"/>
                <w:lang w:val="en"/>
              </w:rPr>
              <w:t>San José, Costa Rica.</w:t>
            </w:r>
          </w:p>
        </w:tc>
        <w:tc>
          <w:tcPr>
            <w:tcW w:w="1260" w:type="dxa"/>
            <w:shd w:val="clear" w:color="auto" w:fill="FDE9D9"/>
          </w:tcPr>
          <w:p w:rsidR="00582EB7" w:rsidRPr="005F4DF1" w:rsidRDefault="003B74B1" w:rsidP="00582EB7">
            <w:pPr>
              <w:rPr>
                <w:rFonts w:ascii="Cambria" w:hAnsi="Cambria" w:cs="Calibri"/>
                <w:sz w:val="18"/>
                <w:szCs w:val="18"/>
                <w:u w:color="000000"/>
              </w:rPr>
            </w:pPr>
            <w:r w:rsidRPr="005F4DF1">
              <w:rPr>
                <w:rFonts w:ascii="Cambria" w:hAnsi="Cambria" w:cs="Calibri"/>
                <w:sz w:val="18"/>
                <w:szCs w:val="18"/>
                <w:u w:color="000000"/>
                <w:lang w:val="en"/>
              </w:rPr>
              <w:t>December 10 and 11</w:t>
            </w:r>
          </w:p>
        </w:tc>
        <w:tc>
          <w:tcPr>
            <w:tcW w:w="2430" w:type="dxa"/>
            <w:shd w:val="clear" w:color="auto" w:fill="FDE9D9"/>
          </w:tcPr>
          <w:p w:rsidR="00582EB7" w:rsidRPr="005F4DF1" w:rsidRDefault="00582EB7" w:rsidP="00582EB7">
            <w:pPr>
              <w:rPr>
                <w:rFonts w:ascii="Cambria" w:hAnsi="Cambria" w:cs="Calibri"/>
                <w:sz w:val="18"/>
                <w:szCs w:val="18"/>
                <w:u w:color="000000"/>
              </w:rPr>
            </w:pPr>
            <w:r w:rsidRPr="005F4DF1">
              <w:rPr>
                <w:rFonts w:ascii="Cambria" w:hAnsi="Cambria" w:cs="Calibri"/>
                <w:sz w:val="18"/>
                <w:szCs w:val="18"/>
                <w:u w:color="000000"/>
                <w:lang w:val="en"/>
              </w:rPr>
              <w:t>Present the IACHR's work on internal displacement.</w:t>
            </w:r>
          </w:p>
        </w:tc>
      </w:tr>
      <w:tr w:rsidR="00582EB7" w:rsidRPr="005F4DF1" w:rsidTr="002C15A8">
        <w:trPr>
          <w:trHeight w:val="710"/>
        </w:trPr>
        <w:tc>
          <w:tcPr>
            <w:tcW w:w="1890" w:type="dxa"/>
            <w:tcBorders>
              <w:left w:val="single" w:sz="4" w:space="0" w:color="FFFFFF"/>
            </w:tcBorders>
            <w:shd w:val="clear" w:color="auto" w:fill="F79646"/>
          </w:tcPr>
          <w:p w:rsidR="00582EB7" w:rsidRPr="005F4DF1" w:rsidRDefault="00582EB7" w:rsidP="00582EB7">
            <w:pPr>
              <w:rPr>
                <w:rFonts w:ascii="Cambria" w:hAnsi="Cambria" w:cs="Calibri"/>
                <w:b/>
                <w:sz w:val="18"/>
                <w:szCs w:val="18"/>
                <w:u w:color="000000"/>
              </w:rPr>
            </w:pPr>
            <w:r w:rsidRPr="005F4DF1">
              <w:rPr>
                <w:rFonts w:ascii="Cambria" w:hAnsi="Cambria" w:cs="Calibri"/>
                <w:b/>
                <w:bCs/>
                <w:sz w:val="18"/>
                <w:szCs w:val="18"/>
                <w:u w:color="000000"/>
                <w:lang w:val="en"/>
              </w:rPr>
              <w:lastRenderedPageBreak/>
              <w:t>Training of Migration Officials from Suriname, Guyana, Panama, Costa Rica, Uruguay, Peru, Ecuador and the Dominican Republic on Migration and Asylum.</w:t>
            </w:r>
          </w:p>
        </w:tc>
        <w:tc>
          <w:tcPr>
            <w:tcW w:w="1518" w:type="dxa"/>
            <w:shd w:val="clear" w:color="auto" w:fill="FDE9D9"/>
          </w:tcPr>
          <w:p w:rsidR="00582EB7" w:rsidRPr="005F4DF1" w:rsidRDefault="00582EB7" w:rsidP="00582EB7">
            <w:pPr>
              <w:rPr>
                <w:rFonts w:ascii="Cambria" w:hAnsi="Cambria" w:cs="Calibri"/>
                <w:sz w:val="18"/>
                <w:szCs w:val="18"/>
                <w:u w:color="000000"/>
              </w:rPr>
            </w:pPr>
            <w:r w:rsidRPr="005F4DF1">
              <w:rPr>
                <w:rFonts w:ascii="Cambria" w:hAnsi="Cambria" w:cs="Calibri"/>
                <w:sz w:val="18"/>
                <w:szCs w:val="18"/>
                <w:u w:color="000000"/>
                <w:lang w:val="en"/>
              </w:rPr>
              <w:t>UNHCR</w:t>
            </w:r>
          </w:p>
        </w:tc>
        <w:tc>
          <w:tcPr>
            <w:tcW w:w="1565" w:type="dxa"/>
            <w:shd w:val="clear" w:color="auto" w:fill="FDE9D9"/>
          </w:tcPr>
          <w:p w:rsidR="00582EB7" w:rsidRPr="005F4DF1" w:rsidRDefault="00582EB7" w:rsidP="00582EB7">
            <w:pPr>
              <w:rPr>
                <w:rFonts w:ascii="Cambria" w:hAnsi="Cambria" w:cs="Calibri"/>
                <w:sz w:val="18"/>
                <w:szCs w:val="18"/>
                <w:u w:color="000000"/>
              </w:rPr>
            </w:pPr>
            <w:r w:rsidRPr="005F4DF1">
              <w:rPr>
                <w:rFonts w:ascii="Cambria" w:hAnsi="Cambria" w:cs="Calibri"/>
                <w:sz w:val="18"/>
                <w:szCs w:val="18"/>
                <w:u w:color="000000"/>
                <w:lang w:val="en"/>
              </w:rPr>
              <w:t>Migration officials from participating States.</w:t>
            </w:r>
          </w:p>
        </w:tc>
        <w:tc>
          <w:tcPr>
            <w:tcW w:w="1440" w:type="dxa"/>
            <w:shd w:val="clear" w:color="auto" w:fill="FDE9D9"/>
          </w:tcPr>
          <w:p w:rsidR="00582EB7" w:rsidRPr="005F4DF1" w:rsidRDefault="00582EB7" w:rsidP="00582EB7">
            <w:pPr>
              <w:rPr>
                <w:rFonts w:ascii="Cambria" w:hAnsi="Cambria" w:cs="Calibri"/>
                <w:sz w:val="18"/>
                <w:szCs w:val="18"/>
                <w:u w:color="000000"/>
              </w:rPr>
            </w:pPr>
            <w:r w:rsidRPr="005F4DF1">
              <w:rPr>
                <w:rFonts w:ascii="Cambria" w:hAnsi="Cambria" w:cs="Calibri"/>
                <w:sz w:val="18"/>
                <w:szCs w:val="18"/>
                <w:u w:color="000000"/>
                <w:lang w:val="en"/>
              </w:rPr>
              <w:t>San José, Costa Rica.</w:t>
            </w:r>
          </w:p>
        </w:tc>
        <w:tc>
          <w:tcPr>
            <w:tcW w:w="1260" w:type="dxa"/>
            <w:shd w:val="clear" w:color="auto" w:fill="FDE9D9"/>
          </w:tcPr>
          <w:p w:rsidR="00582EB7" w:rsidRPr="005F4DF1" w:rsidRDefault="00C1797B" w:rsidP="00582EB7">
            <w:pPr>
              <w:rPr>
                <w:rFonts w:ascii="Cambria" w:hAnsi="Cambria" w:cs="Calibri"/>
                <w:sz w:val="18"/>
                <w:szCs w:val="18"/>
                <w:u w:color="000000"/>
              </w:rPr>
            </w:pPr>
            <w:r w:rsidRPr="005F4DF1">
              <w:rPr>
                <w:rFonts w:ascii="Cambria" w:hAnsi="Cambria" w:cs="Calibri"/>
                <w:sz w:val="18"/>
                <w:szCs w:val="18"/>
                <w:u w:color="000000"/>
                <w:lang w:val="en"/>
              </w:rPr>
              <w:t>December 13 and 14</w:t>
            </w:r>
          </w:p>
        </w:tc>
        <w:tc>
          <w:tcPr>
            <w:tcW w:w="2430" w:type="dxa"/>
            <w:shd w:val="clear" w:color="auto" w:fill="FDE9D9"/>
          </w:tcPr>
          <w:p w:rsidR="00582EB7" w:rsidRPr="005F4DF1" w:rsidRDefault="00582EB7" w:rsidP="00582EB7">
            <w:pPr>
              <w:rPr>
                <w:rFonts w:ascii="Cambria" w:hAnsi="Cambria" w:cs="Calibri"/>
                <w:sz w:val="18"/>
                <w:szCs w:val="18"/>
                <w:u w:color="000000"/>
              </w:rPr>
            </w:pPr>
            <w:r w:rsidRPr="005F4DF1">
              <w:rPr>
                <w:rFonts w:ascii="Cambria" w:hAnsi="Cambria" w:cs="Calibri"/>
                <w:sz w:val="18"/>
                <w:szCs w:val="18"/>
                <w:u w:color="000000"/>
                <w:lang w:val="en"/>
              </w:rPr>
              <w:t>Present the Inter-American system’s norms and standards on migration and asylum in the Americas.</w:t>
            </w:r>
          </w:p>
        </w:tc>
      </w:tr>
    </w:tbl>
    <w:p w:rsidR="00F212B4" w:rsidRPr="005F4DF1" w:rsidRDefault="00F212B4" w:rsidP="005D12CE">
      <w:pPr>
        <w:ind w:firstLine="720"/>
        <w:jc w:val="both"/>
        <w:rPr>
          <w:rFonts w:ascii="Cambria" w:hAnsi="Cambria"/>
          <w:sz w:val="20"/>
          <w:szCs w:val="20"/>
        </w:rPr>
      </w:pPr>
    </w:p>
    <w:p w:rsidR="00F212B4" w:rsidRPr="005F4DF1" w:rsidRDefault="00F212B4" w:rsidP="005D12CE">
      <w:pPr>
        <w:numPr>
          <w:ilvl w:val="0"/>
          <w:numId w:val="1"/>
        </w:numPr>
        <w:ind w:left="0" w:firstLine="720"/>
        <w:jc w:val="both"/>
        <w:rPr>
          <w:rFonts w:ascii="Cambria" w:hAnsi="Cambria"/>
          <w:sz w:val="20"/>
          <w:szCs w:val="20"/>
        </w:rPr>
      </w:pPr>
      <w:r w:rsidRPr="005F4DF1">
        <w:rPr>
          <w:rFonts w:ascii="Cambria" w:hAnsi="Cambria"/>
          <w:sz w:val="20"/>
          <w:szCs w:val="20"/>
          <w:lang w:val="en"/>
        </w:rPr>
        <w:t xml:space="preserve">The following table lists the 17 promotional activities held </w:t>
      </w:r>
      <w:r w:rsidR="00E87929" w:rsidRPr="005F4DF1">
        <w:rPr>
          <w:rFonts w:ascii="Cambria" w:hAnsi="Cambria"/>
          <w:sz w:val="20"/>
          <w:szCs w:val="20"/>
          <w:lang w:val="en"/>
        </w:rPr>
        <w:t xml:space="preserve">or </w:t>
      </w:r>
      <w:r w:rsidRPr="005F4DF1">
        <w:rPr>
          <w:rFonts w:ascii="Cambria" w:hAnsi="Cambria"/>
          <w:sz w:val="20"/>
          <w:szCs w:val="20"/>
          <w:lang w:val="en"/>
        </w:rPr>
        <w:t xml:space="preserve">in which the </w:t>
      </w:r>
      <w:proofErr w:type="spellStart"/>
      <w:r w:rsidRPr="005F4DF1">
        <w:rPr>
          <w:rFonts w:ascii="Cambria" w:hAnsi="Cambria"/>
          <w:sz w:val="20"/>
          <w:szCs w:val="20"/>
          <w:lang w:val="en"/>
        </w:rPr>
        <w:t>Rapporteurship</w:t>
      </w:r>
      <w:proofErr w:type="spellEnd"/>
      <w:r w:rsidRPr="005F4DF1">
        <w:rPr>
          <w:rFonts w:ascii="Cambria" w:hAnsi="Cambria"/>
          <w:sz w:val="20"/>
          <w:szCs w:val="20"/>
          <w:lang w:val="en"/>
        </w:rPr>
        <w:t xml:space="preserve"> on the Rights of Children and Adolescents participated.</w:t>
      </w:r>
    </w:p>
    <w:p w:rsidR="008C0161" w:rsidRPr="005F4DF1" w:rsidRDefault="008C0161" w:rsidP="005D12CE">
      <w:pPr>
        <w:ind w:firstLine="720"/>
        <w:jc w:val="both"/>
        <w:rPr>
          <w:rFonts w:ascii="Cambria" w:hAnsi="Cambria"/>
          <w:sz w:val="20"/>
          <w:szCs w:val="20"/>
        </w:rPr>
      </w:pPr>
    </w:p>
    <w:tbl>
      <w:tblPr>
        <w:tblW w:w="10193" w:type="dxa"/>
        <w:tblInd w:w="-27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980"/>
        <w:gridCol w:w="1517"/>
        <w:gridCol w:w="1565"/>
        <w:gridCol w:w="1440"/>
        <w:gridCol w:w="1260"/>
        <w:gridCol w:w="2431"/>
      </w:tblGrid>
      <w:tr w:rsidR="000538C9" w:rsidRPr="005F4DF1" w:rsidTr="00FA2548">
        <w:trPr>
          <w:trHeight w:val="337"/>
        </w:trPr>
        <w:tc>
          <w:tcPr>
            <w:tcW w:w="10193" w:type="dxa"/>
            <w:gridSpan w:val="6"/>
            <w:tcBorders>
              <w:top w:val="single" w:sz="4" w:space="0" w:color="FFFFFF"/>
              <w:left w:val="single" w:sz="4" w:space="0" w:color="FFFFFF"/>
              <w:bottom w:val="nil"/>
              <w:right w:val="single" w:sz="4" w:space="0" w:color="FFFFFF"/>
            </w:tcBorders>
            <w:shd w:val="clear" w:color="auto" w:fill="F79646"/>
          </w:tcPr>
          <w:p w:rsidR="000538C9" w:rsidRPr="005F4DF1" w:rsidRDefault="000538C9" w:rsidP="000538C9">
            <w:pPr>
              <w:tabs>
                <w:tab w:val="left" w:pos="2311"/>
              </w:tabs>
              <w:rPr>
                <w:rFonts w:ascii="Cambria" w:hAnsi="Cambria" w:cs="Calibri Light"/>
                <w:b/>
                <w:bCs/>
                <w:color w:val="FFFFFF"/>
                <w:sz w:val="18"/>
                <w:szCs w:val="18"/>
                <w:u w:color="002060"/>
              </w:rPr>
            </w:pPr>
          </w:p>
          <w:p w:rsidR="000538C9" w:rsidRPr="005F4DF1" w:rsidRDefault="000538C9" w:rsidP="000538C9">
            <w:pPr>
              <w:tabs>
                <w:tab w:val="left" w:pos="2311"/>
              </w:tabs>
              <w:jc w:val="center"/>
              <w:rPr>
                <w:rFonts w:ascii="Cambria" w:hAnsi="Cambria" w:cs="Calibri Light"/>
                <w:b/>
                <w:bCs/>
                <w:color w:val="FFFFFF"/>
                <w:sz w:val="20"/>
                <w:szCs w:val="18"/>
                <w:u w:color="002060"/>
              </w:rPr>
            </w:pPr>
            <w:r w:rsidRPr="005F4DF1">
              <w:rPr>
                <w:rFonts w:ascii="Cambria" w:hAnsi="Cambria" w:cs="Calibri Light"/>
                <w:b/>
                <w:bCs/>
                <w:color w:val="FFFFFF"/>
                <w:sz w:val="20"/>
                <w:szCs w:val="18"/>
                <w:u w:color="002060"/>
                <w:lang w:val="en"/>
              </w:rPr>
              <w:t>RAPPORTEURSHIP ON THE RIGHTS OF THE CHILD</w:t>
            </w:r>
          </w:p>
          <w:p w:rsidR="000538C9" w:rsidRPr="005F4DF1" w:rsidRDefault="000538C9" w:rsidP="000538C9">
            <w:pPr>
              <w:tabs>
                <w:tab w:val="left" w:pos="2311"/>
              </w:tabs>
              <w:rPr>
                <w:rFonts w:ascii="Cambria" w:hAnsi="Cambria" w:cs="Calibri Light"/>
                <w:b/>
                <w:bCs/>
                <w:color w:val="FFFFFF"/>
                <w:sz w:val="18"/>
                <w:szCs w:val="18"/>
                <w:u w:color="002060"/>
              </w:rPr>
            </w:pPr>
          </w:p>
        </w:tc>
      </w:tr>
      <w:tr w:rsidR="000538C9" w:rsidRPr="005F4DF1" w:rsidTr="00654E95">
        <w:trPr>
          <w:trHeight w:val="441"/>
        </w:trPr>
        <w:tc>
          <w:tcPr>
            <w:tcW w:w="1980" w:type="dxa"/>
            <w:tcBorders>
              <w:left w:val="single" w:sz="4" w:space="0" w:color="FFFFFF"/>
            </w:tcBorders>
            <w:shd w:val="clear" w:color="auto" w:fill="F79646"/>
          </w:tcPr>
          <w:p w:rsidR="000538C9" w:rsidRPr="005F4DF1" w:rsidRDefault="000538C9" w:rsidP="000538C9">
            <w:pPr>
              <w:tabs>
                <w:tab w:val="left" w:pos="2311"/>
              </w:tabs>
              <w:jc w:val="center"/>
              <w:rPr>
                <w:rFonts w:ascii="Cambria" w:hAnsi="Cambria" w:cs="Calibri Light"/>
                <w:b/>
                <w:bCs/>
                <w:color w:val="FFFFFF"/>
                <w:sz w:val="18"/>
                <w:szCs w:val="18"/>
                <w:u w:color="002060"/>
              </w:rPr>
            </w:pPr>
            <w:r w:rsidRPr="005F4DF1">
              <w:rPr>
                <w:rFonts w:ascii="Cambria" w:hAnsi="Cambria" w:cs="Calibri Light"/>
                <w:b/>
                <w:bCs/>
                <w:color w:val="FFFFFF"/>
                <w:sz w:val="18"/>
                <w:szCs w:val="18"/>
                <w:u w:color="002060"/>
                <w:lang w:val="en"/>
              </w:rPr>
              <w:t>Name of activity</w:t>
            </w:r>
          </w:p>
        </w:tc>
        <w:tc>
          <w:tcPr>
            <w:tcW w:w="1517" w:type="dxa"/>
            <w:shd w:val="clear" w:color="auto" w:fill="F79646"/>
          </w:tcPr>
          <w:p w:rsidR="000538C9" w:rsidRPr="005F4DF1" w:rsidRDefault="000538C9" w:rsidP="000538C9">
            <w:pPr>
              <w:tabs>
                <w:tab w:val="left" w:pos="2311"/>
              </w:tabs>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 xml:space="preserve">Organized by: </w:t>
            </w:r>
          </w:p>
        </w:tc>
        <w:tc>
          <w:tcPr>
            <w:tcW w:w="1565" w:type="dxa"/>
            <w:shd w:val="clear" w:color="auto" w:fill="F79646"/>
          </w:tcPr>
          <w:p w:rsidR="000538C9" w:rsidRPr="005F4DF1" w:rsidRDefault="000538C9" w:rsidP="000538C9">
            <w:pPr>
              <w:tabs>
                <w:tab w:val="left" w:pos="2311"/>
              </w:tabs>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Audience*</w:t>
            </w:r>
          </w:p>
        </w:tc>
        <w:tc>
          <w:tcPr>
            <w:tcW w:w="1440" w:type="dxa"/>
            <w:tcBorders>
              <w:top w:val="single" w:sz="4" w:space="0" w:color="FFFFFF"/>
            </w:tcBorders>
            <w:shd w:val="clear" w:color="auto" w:fill="F79646"/>
          </w:tcPr>
          <w:p w:rsidR="000538C9" w:rsidRPr="005F4DF1" w:rsidRDefault="000538C9" w:rsidP="000538C9">
            <w:pPr>
              <w:tabs>
                <w:tab w:val="left" w:pos="2311"/>
              </w:tabs>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Location</w:t>
            </w:r>
          </w:p>
        </w:tc>
        <w:tc>
          <w:tcPr>
            <w:tcW w:w="1260" w:type="dxa"/>
            <w:shd w:val="clear" w:color="auto" w:fill="F79646"/>
          </w:tcPr>
          <w:p w:rsidR="000538C9" w:rsidRPr="005F4DF1" w:rsidRDefault="000538C9" w:rsidP="000538C9">
            <w:pPr>
              <w:tabs>
                <w:tab w:val="left" w:pos="2311"/>
              </w:tabs>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Date</w:t>
            </w:r>
          </w:p>
        </w:tc>
        <w:tc>
          <w:tcPr>
            <w:tcW w:w="2431" w:type="dxa"/>
            <w:shd w:val="clear" w:color="auto" w:fill="F79646"/>
          </w:tcPr>
          <w:p w:rsidR="000538C9" w:rsidRPr="005F4DF1" w:rsidRDefault="000538C9" w:rsidP="000538C9">
            <w:pPr>
              <w:tabs>
                <w:tab w:val="left" w:pos="2311"/>
              </w:tabs>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Objective</w:t>
            </w:r>
          </w:p>
        </w:tc>
      </w:tr>
      <w:tr w:rsidR="00245D2C" w:rsidRPr="005F4DF1" w:rsidTr="00654E95">
        <w:trPr>
          <w:trHeight w:val="1880"/>
        </w:trPr>
        <w:tc>
          <w:tcPr>
            <w:tcW w:w="1980" w:type="dxa"/>
            <w:tcBorders>
              <w:left w:val="single" w:sz="4" w:space="0" w:color="FFFFFF"/>
            </w:tcBorders>
            <w:shd w:val="clear" w:color="auto" w:fill="F79646"/>
            <w:vAlign w:val="center"/>
          </w:tcPr>
          <w:p w:rsidR="00245D2C" w:rsidRPr="005F4DF1" w:rsidRDefault="00245D2C" w:rsidP="00C96F80">
            <w:pPr>
              <w:rPr>
                <w:rFonts w:ascii="Cambria" w:hAnsi="Cambria" w:cs="Calibri"/>
                <w:b/>
                <w:sz w:val="18"/>
                <w:szCs w:val="18"/>
                <w:u w:color="000000"/>
              </w:rPr>
            </w:pPr>
            <w:r w:rsidRPr="005F4DF1">
              <w:rPr>
                <w:rFonts w:ascii="Cambria" w:hAnsi="Cambria" w:cs="Calibri"/>
                <w:b/>
                <w:bCs/>
                <w:sz w:val="18"/>
                <w:szCs w:val="18"/>
                <w:u w:color="000000"/>
                <w:lang w:val="en"/>
              </w:rPr>
              <w:t xml:space="preserve">Webinar – Anniversary of the death of the girls in </w:t>
            </w:r>
            <w:proofErr w:type="spellStart"/>
            <w:r w:rsidRPr="005F4DF1">
              <w:rPr>
                <w:rFonts w:ascii="Cambria" w:hAnsi="Cambria" w:cs="Calibri"/>
                <w:b/>
                <w:bCs/>
                <w:sz w:val="18"/>
                <w:szCs w:val="18"/>
                <w:u w:color="000000"/>
                <w:lang w:val="en"/>
              </w:rPr>
              <w:t>Hogar</w:t>
            </w:r>
            <w:proofErr w:type="spellEnd"/>
            <w:r w:rsidRPr="005F4DF1">
              <w:rPr>
                <w:rFonts w:ascii="Cambria" w:hAnsi="Cambria" w:cs="Calibri"/>
                <w:b/>
                <w:bCs/>
                <w:sz w:val="18"/>
                <w:szCs w:val="18"/>
                <w:u w:color="000000"/>
                <w:lang w:val="en"/>
              </w:rPr>
              <w:t xml:space="preserve"> Virgen de la Asunción in Guatemala.</w:t>
            </w:r>
          </w:p>
        </w:tc>
        <w:tc>
          <w:tcPr>
            <w:tcW w:w="1517" w:type="dxa"/>
            <w:shd w:val="clear" w:color="auto" w:fill="FDE9D9"/>
            <w:vAlign w:val="center"/>
          </w:tcPr>
          <w:p w:rsidR="00245D2C" w:rsidRPr="005F4DF1" w:rsidRDefault="00245D2C" w:rsidP="00C96F80">
            <w:pPr>
              <w:rPr>
                <w:rFonts w:ascii="Cambria" w:hAnsi="Cambria" w:cs="Calibri"/>
                <w:sz w:val="18"/>
                <w:szCs w:val="18"/>
                <w:u w:color="000000"/>
              </w:rPr>
            </w:pPr>
            <w:r w:rsidRPr="005F4DF1">
              <w:rPr>
                <w:rFonts w:ascii="Cambria" w:hAnsi="Cambria" w:cs="Calibri"/>
                <w:sz w:val="18"/>
                <w:szCs w:val="18"/>
                <w:u w:color="000000"/>
                <w:lang w:val="en"/>
              </w:rPr>
              <w:t>RELAF, Hope and Homes for Children, CEN, UNICEF, FICE, REDLAMYC, Better Care Network, EL Refugio, ISS, and LUMOS.</w:t>
            </w:r>
          </w:p>
        </w:tc>
        <w:tc>
          <w:tcPr>
            <w:tcW w:w="1565" w:type="dxa"/>
            <w:shd w:val="clear" w:color="auto" w:fill="FDE9D9"/>
            <w:vAlign w:val="center"/>
          </w:tcPr>
          <w:p w:rsidR="00245D2C" w:rsidRPr="005F4DF1" w:rsidRDefault="00245D2C" w:rsidP="00C96F80">
            <w:pPr>
              <w:rPr>
                <w:rFonts w:ascii="Cambria" w:hAnsi="Cambria" w:cs="Calibri"/>
                <w:sz w:val="18"/>
                <w:szCs w:val="18"/>
                <w:u w:color="000000"/>
              </w:rPr>
            </w:pPr>
            <w:r w:rsidRPr="005F4DF1">
              <w:rPr>
                <w:rFonts w:ascii="Cambria" w:hAnsi="Cambria" w:cs="Calibri"/>
                <w:sz w:val="18"/>
                <w:szCs w:val="18"/>
                <w:u w:color="000000"/>
                <w:lang w:val="en"/>
              </w:rPr>
              <w:t>General public.</w:t>
            </w:r>
          </w:p>
        </w:tc>
        <w:tc>
          <w:tcPr>
            <w:tcW w:w="1440" w:type="dxa"/>
            <w:shd w:val="clear" w:color="auto" w:fill="FDE9D9"/>
            <w:vAlign w:val="center"/>
          </w:tcPr>
          <w:p w:rsidR="00245D2C" w:rsidRPr="005F4DF1" w:rsidRDefault="007B131F" w:rsidP="00C96F80">
            <w:pPr>
              <w:rPr>
                <w:rFonts w:ascii="Cambria" w:hAnsi="Cambria" w:cs="Calibri"/>
                <w:sz w:val="18"/>
                <w:szCs w:val="18"/>
                <w:u w:color="000000"/>
              </w:rPr>
            </w:pPr>
            <w:r w:rsidRPr="005F4DF1">
              <w:rPr>
                <w:rFonts w:ascii="Cambria" w:hAnsi="Cambria" w:cs="Calibri"/>
                <w:sz w:val="18"/>
                <w:szCs w:val="18"/>
                <w:u w:color="000000"/>
                <w:lang w:val="en"/>
              </w:rPr>
              <w:t>Virtual</w:t>
            </w:r>
          </w:p>
        </w:tc>
        <w:tc>
          <w:tcPr>
            <w:tcW w:w="1260" w:type="dxa"/>
            <w:shd w:val="clear" w:color="auto" w:fill="FDE9D9"/>
            <w:vAlign w:val="center"/>
          </w:tcPr>
          <w:p w:rsidR="00245D2C" w:rsidRPr="005F4DF1" w:rsidRDefault="00245D2C" w:rsidP="00C96F80">
            <w:pPr>
              <w:rPr>
                <w:rFonts w:ascii="Cambria" w:hAnsi="Cambria" w:cs="Calibri"/>
                <w:sz w:val="18"/>
                <w:szCs w:val="18"/>
                <w:u w:color="000000"/>
              </w:rPr>
            </w:pPr>
            <w:r w:rsidRPr="005F4DF1">
              <w:rPr>
                <w:rFonts w:ascii="Cambria" w:hAnsi="Cambria" w:cs="Calibri"/>
                <w:sz w:val="18"/>
                <w:szCs w:val="18"/>
                <w:u w:color="000000"/>
                <w:lang w:val="en"/>
              </w:rPr>
              <w:t>March 8</w:t>
            </w:r>
          </w:p>
        </w:tc>
        <w:tc>
          <w:tcPr>
            <w:tcW w:w="2431" w:type="dxa"/>
            <w:shd w:val="clear" w:color="auto" w:fill="FDE9D9"/>
            <w:vAlign w:val="center"/>
          </w:tcPr>
          <w:p w:rsidR="00245D2C" w:rsidRPr="005F4DF1" w:rsidRDefault="00245D2C" w:rsidP="00C96F80">
            <w:pPr>
              <w:rPr>
                <w:rFonts w:ascii="Cambria" w:hAnsi="Cambria" w:cs="Calibri"/>
                <w:sz w:val="18"/>
                <w:szCs w:val="18"/>
                <w:u w:color="000000"/>
              </w:rPr>
            </w:pPr>
            <w:r w:rsidRPr="005F4DF1">
              <w:rPr>
                <w:rFonts w:ascii="Cambria" w:hAnsi="Cambria" w:cs="Calibri"/>
                <w:sz w:val="18"/>
                <w:szCs w:val="18"/>
                <w:u w:color="000000"/>
                <w:lang w:val="en"/>
              </w:rPr>
              <w:t>Analysis of compliance with IACHR recommendations one year after the tragedy.</w:t>
            </w:r>
          </w:p>
        </w:tc>
      </w:tr>
      <w:tr w:rsidR="008C3235" w:rsidRPr="005F4DF1" w:rsidTr="00654E95">
        <w:trPr>
          <w:trHeight w:val="1880"/>
        </w:trPr>
        <w:tc>
          <w:tcPr>
            <w:tcW w:w="1980" w:type="dxa"/>
            <w:tcBorders>
              <w:left w:val="single" w:sz="4" w:space="0" w:color="FFFFFF"/>
            </w:tcBorders>
            <w:shd w:val="clear" w:color="auto" w:fill="F79646"/>
            <w:vAlign w:val="center"/>
          </w:tcPr>
          <w:p w:rsidR="009F06D5" w:rsidRPr="005F4DF1" w:rsidRDefault="009F06D5" w:rsidP="00C96F80">
            <w:pPr>
              <w:rPr>
                <w:rFonts w:ascii="Cambria" w:hAnsi="Cambria" w:cs="Calibri"/>
                <w:b/>
                <w:sz w:val="18"/>
                <w:szCs w:val="18"/>
                <w:u w:color="000000"/>
              </w:rPr>
            </w:pPr>
            <w:r w:rsidRPr="005F4DF1">
              <w:rPr>
                <w:rFonts w:ascii="Cambria" w:hAnsi="Cambria" w:cs="Calibri"/>
                <w:b/>
                <w:bCs/>
                <w:sz w:val="18"/>
                <w:szCs w:val="18"/>
                <w:u w:color="000000"/>
                <w:lang w:val="en"/>
              </w:rPr>
              <w:t xml:space="preserve">Table for dialogue: </w:t>
            </w:r>
          </w:p>
          <w:p w:rsidR="008C3235" w:rsidRPr="005F4DF1" w:rsidRDefault="009F06D5" w:rsidP="00C96F80">
            <w:pPr>
              <w:rPr>
                <w:rFonts w:ascii="Cambria" w:hAnsi="Cambria" w:cs="Calibri"/>
                <w:b/>
                <w:sz w:val="18"/>
                <w:szCs w:val="18"/>
                <w:u w:color="000000"/>
              </w:rPr>
            </w:pPr>
            <w:r w:rsidRPr="005F4DF1">
              <w:rPr>
                <w:rFonts w:ascii="Cambria" w:hAnsi="Cambria" w:cs="Calibri"/>
                <w:b/>
                <w:bCs/>
                <w:sz w:val="18"/>
                <w:szCs w:val="18"/>
                <w:u w:color="000000"/>
                <w:lang w:val="en"/>
              </w:rPr>
              <w:t>“Political and social situation in Honduras in a context of violence that affects children and young people.”</w:t>
            </w:r>
          </w:p>
        </w:tc>
        <w:tc>
          <w:tcPr>
            <w:tcW w:w="1517" w:type="dxa"/>
            <w:shd w:val="clear" w:color="auto" w:fill="FDE9D9"/>
            <w:vAlign w:val="center"/>
          </w:tcPr>
          <w:p w:rsidR="008C3235" w:rsidRPr="005F4DF1" w:rsidRDefault="00B059BD" w:rsidP="00C96F80">
            <w:pPr>
              <w:rPr>
                <w:rFonts w:ascii="Cambria" w:hAnsi="Cambria" w:cs="Calibri"/>
                <w:sz w:val="18"/>
                <w:szCs w:val="18"/>
                <w:u w:color="000000"/>
                <w:lang w:val="es-ES"/>
              </w:rPr>
            </w:pPr>
            <w:r w:rsidRPr="005F4DF1">
              <w:rPr>
                <w:rFonts w:ascii="Cambria" w:hAnsi="Cambria" w:cs="Calibri"/>
                <w:sz w:val="18"/>
                <w:szCs w:val="18"/>
                <w:u w:color="000000"/>
                <w:lang w:val="es-ES"/>
              </w:rPr>
              <w:t xml:space="preserve">Coalición de </w:t>
            </w:r>
            <w:proofErr w:type="spellStart"/>
            <w:r w:rsidRPr="005F4DF1">
              <w:rPr>
                <w:rFonts w:ascii="Cambria" w:hAnsi="Cambria" w:cs="Calibri"/>
                <w:sz w:val="18"/>
                <w:szCs w:val="18"/>
                <w:u w:color="000000"/>
                <w:lang w:val="es-ES"/>
              </w:rPr>
              <w:t>ONGs</w:t>
            </w:r>
            <w:proofErr w:type="spellEnd"/>
            <w:r w:rsidRPr="005F4DF1">
              <w:rPr>
                <w:rFonts w:ascii="Cambria" w:hAnsi="Cambria" w:cs="Calibri"/>
                <w:sz w:val="18"/>
                <w:szCs w:val="18"/>
                <w:u w:color="000000"/>
                <w:lang w:val="es-ES"/>
              </w:rPr>
              <w:t xml:space="preserve"> de infancia de Honduras – COIPRODEN.</w:t>
            </w:r>
          </w:p>
        </w:tc>
        <w:tc>
          <w:tcPr>
            <w:tcW w:w="1565" w:type="dxa"/>
            <w:shd w:val="clear" w:color="auto" w:fill="FDE9D9"/>
            <w:vAlign w:val="center"/>
          </w:tcPr>
          <w:p w:rsidR="008C3235" w:rsidRPr="005F4DF1" w:rsidRDefault="00507B9B" w:rsidP="00C96F80">
            <w:pPr>
              <w:rPr>
                <w:rFonts w:ascii="Cambria" w:hAnsi="Cambria" w:cs="Calibri"/>
                <w:sz w:val="18"/>
                <w:szCs w:val="18"/>
                <w:u w:color="000000"/>
              </w:rPr>
            </w:pPr>
            <w:r w:rsidRPr="005F4DF1">
              <w:rPr>
                <w:rFonts w:ascii="Cambria" w:hAnsi="Cambria" w:cs="Calibri"/>
                <w:sz w:val="18"/>
                <w:szCs w:val="18"/>
                <w:u w:color="000000"/>
                <w:lang w:val="en"/>
              </w:rPr>
              <w:t>Authorities, officials, academics, civil society human rights organizations.</w:t>
            </w:r>
          </w:p>
        </w:tc>
        <w:tc>
          <w:tcPr>
            <w:tcW w:w="1440" w:type="dxa"/>
            <w:shd w:val="clear" w:color="auto" w:fill="FDE9D9"/>
            <w:vAlign w:val="center"/>
          </w:tcPr>
          <w:p w:rsidR="008C3235" w:rsidRPr="005F4DF1" w:rsidRDefault="00FA4743" w:rsidP="00C96F80">
            <w:pPr>
              <w:rPr>
                <w:rFonts w:ascii="Cambria" w:hAnsi="Cambria" w:cs="Calibri"/>
                <w:sz w:val="18"/>
                <w:szCs w:val="18"/>
                <w:u w:color="000000"/>
              </w:rPr>
            </w:pPr>
            <w:r w:rsidRPr="005F4DF1">
              <w:rPr>
                <w:rFonts w:ascii="Cambria" w:hAnsi="Cambria" w:cs="Calibri"/>
                <w:sz w:val="18"/>
                <w:szCs w:val="18"/>
                <w:u w:color="000000"/>
                <w:lang w:val="en"/>
              </w:rPr>
              <w:t>Tegucigalpa, Honduras</w:t>
            </w:r>
          </w:p>
        </w:tc>
        <w:tc>
          <w:tcPr>
            <w:tcW w:w="1260" w:type="dxa"/>
            <w:shd w:val="clear" w:color="auto" w:fill="FDE9D9"/>
            <w:vAlign w:val="center"/>
          </w:tcPr>
          <w:p w:rsidR="008C3235" w:rsidRPr="005F4DF1" w:rsidRDefault="008C3235" w:rsidP="00C96F80">
            <w:pPr>
              <w:rPr>
                <w:rFonts w:ascii="Cambria" w:hAnsi="Cambria" w:cs="Calibri"/>
                <w:sz w:val="18"/>
                <w:szCs w:val="18"/>
                <w:u w:color="000000"/>
              </w:rPr>
            </w:pPr>
            <w:r w:rsidRPr="005F4DF1">
              <w:rPr>
                <w:rFonts w:ascii="Cambria" w:hAnsi="Cambria" w:cs="Calibri"/>
                <w:sz w:val="18"/>
                <w:szCs w:val="18"/>
                <w:u w:color="000000"/>
                <w:lang w:val="en"/>
              </w:rPr>
              <w:t>April 2 to 4</w:t>
            </w:r>
          </w:p>
        </w:tc>
        <w:tc>
          <w:tcPr>
            <w:tcW w:w="2431" w:type="dxa"/>
            <w:shd w:val="clear" w:color="auto" w:fill="FDE9D9"/>
            <w:vAlign w:val="center"/>
          </w:tcPr>
          <w:p w:rsidR="008C3235" w:rsidRPr="005F4DF1" w:rsidRDefault="00357F74" w:rsidP="00C96F80">
            <w:pPr>
              <w:rPr>
                <w:rFonts w:ascii="Cambria" w:hAnsi="Cambria" w:cs="Calibri"/>
                <w:sz w:val="18"/>
                <w:szCs w:val="18"/>
                <w:u w:color="000000"/>
              </w:rPr>
            </w:pPr>
            <w:r w:rsidRPr="005F4DF1">
              <w:rPr>
                <w:rFonts w:ascii="Cambria" w:hAnsi="Cambria" w:cs="Calibri"/>
                <w:sz w:val="18"/>
                <w:szCs w:val="18"/>
                <w:u w:color="000000"/>
                <w:lang w:val="en"/>
              </w:rPr>
              <w:t>During this activity, the content of the IACHR report entitled "Violence, children and organized crime” was disseminated, and inter-American human rights standards were promoted.</w:t>
            </w:r>
          </w:p>
        </w:tc>
      </w:tr>
      <w:tr w:rsidR="00245D2C" w:rsidRPr="005F4DF1" w:rsidTr="00654E95">
        <w:trPr>
          <w:trHeight w:val="620"/>
        </w:trPr>
        <w:tc>
          <w:tcPr>
            <w:tcW w:w="1980" w:type="dxa"/>
            <w:tcBorders>
              <w:left w:val="single" w:sz="4" w:space="0" w:color="FFFFFF"/>
            </w:tcBorders>
            <w:shd w:val="clear" w:color="auto" w:fill="F79646"/>
            <w:vAlign w:val="center"/>
          </w:tcPr>
          <w:p w:rsidR="00245D2C" w:rsidRPr="005F4DF1" w:rsidRDefault="00F52B6F" w:rsidP="003E51C5">
            <w:pPr>
              <w:rPr>
                <w:rFonts w:ascii="Cambria" w:hAnsi="Cambria" w:cs="Calibri"/>
                <w:b/>
                <w:sz w:val="18"/>
                <w:szCs w:val="18"/>
                <w:u w:color="000000"/>
              </w:rPr>
            </w:pPr>
            <w:r w:rsidRPr="005F4DF1">
              <w:rPr>
                <w:rFonts w:ascii="Cambria" w:hAnsi="Cambria" w:cs="Calibri"/>
                <w:b/>
                <w:bCs/>
                <w:sz w:val="18"/>
                <w:szCs w:val="18"/>
                <w:u w:color="000000"/>
                <w:lang w:val="en"/>
              </w:rPr>
              <w:t>High-level Forum: "Democracy, Transparency and the Internet in the Americas.”</w:t>
            </w:r>
          </w:p>
        </w:tc>
        <w:tc>
          <w:tcPr>
            <w:tcW w:w="1517" w:type="dxa"/>
            <w:shd w:val="clear" w:color="auto" w:fill="FDE9D9"/>
            <w:vAlign w:val="center"/>
          </w:tcPr>
          <w:p w:rsidR="00245D2C" w:rsidRPr="005F4DF1" w:rsidRDefault="00245D2C" w:rsidP="003E51C5">
            <w:pPr>
              <w:rPr>
                <w:rFonts w:ascii="Cambria" w:hAnsi="Cambria" w:cs="Calibri"/>
                <w:sz w:val="18"/>
                <w:szCs w:val="18"/>
                <w:u w:color="000000"/>
              </w:rPr>
            </w:pPr>
            <w:r w:rsidRPr="005F4DF1">
              <w:rPr>
                <w:rFonts w:ascii="Cambria" w:hAnsi="Cambria" w:cs="Calibri"/>
                <w:sz w:val="18"/>
                <w:szCs w:val="18"/>
                <w:u w:color="000000"/>
                <w:lang w:val="en"/>
              </w:rPr>
              <w:t>Democracy and International Development, Konrad Adenauer, Digital Democracy, Google and REDLAD.</w:t>
            </w:r>
          </w:p>
        </w:tc>
        <w:tc>
          <w:tcPr>
            <w:tcW w:w="1565" w:type="dxa"/>
            <w:shd w:val="clear" w:color="auto" w:fill="FDE9D9"/>
            <w:vAlign w:val="center"/>
          </w:tcPr>
          <w:p w:rsidR="00245D2C" w:rsidRPr="005F4DF1" w:rsidRDefault="00245D2C" w:rsidP="003E51C5">
            <w:pPr>
              <w:rPr>
                <w:rFonts w:ascii="Cambria" w:hAnsi="Cambria" w:cs="Calibri"/>
                <w:sz w:val="18"/>
                <w:szCs w:val="18"/>
                <w:u w:color="000000"/>
              </w:rPr>
            </w:pPr>
            <w:r w:rsidRPr="005F4DF1">
              <w:rPr>
                <w:rFonts w:ascii="Cambria" w:hAnsi="Cambria" w:cs="Calibri"/>
                <w:sz w:val="18"/>
                <w:szCs w:val="18"/>
                <w:u w:color="000000"/>
                <w:lang w:val="en"/>
              </w:rPr>
              <w:t>Authorities, officials, academics, and civil society organizations.</w:t>
            </w:r>
          </w:p>
        </w:tc>
        <w:tc>
          <w:tcPr>
            <w:tcW w:w="1440" w:type="dxa"/>
            <w:shd w:val="clear" w:color="auto" w:fill="FDE9D9"/>
            <w:vAlign w:val="center"/>
          </w:tcPr>
          <w:p w:rsidR="00245D2C" w:rsidRPr="005F4DF1" w:rsidRDefault="00245D2C" w:rsidP="003E51C5">
            <w:pPr>
              <w:rPr>
                <w:rFonts w:ascii="Cambria" w:hAnsi="Cambria" w:cs="Calibri"/>
                <w:sz w:val="18"/>
                <w:szCs w:val="18"/>
                <w:u w:color="000000"/>
              </w:rPr>
            </w:pPr>
            <w:r w:rsidRPr="005F4DF1">
              <w:rPr>
                <w:rFonts w:ascii="Cambria" w:hAnsi="Cambria" w:cs="Calibri"/>
                <w:sz w:val="18"/>
                <w:szCs w:val="18"/>
                <w:u w:color="000000"/>
                <w:lang w:val="en"/>
              </w:rPr>
              <w:t>Lima, Peru</w:t>
            </w:r>
          </w:p>
        </w:tc>
        <w:tc>
          <w:tcPr>
            <w:tcW w:w="1260" w:type="dxa"/>
            <w:shd w:val="clear" w:color="auto" w:fill="FDE9D9"/>
            <w:vAlign w:val="center"/>
          </w:tcPr>
          <w:p w:rsidR="00245D2C" w:rsidRPr="005F4DF1" w:rsidRDefault="00245D2C" w:rsidP="003E51C5">
            <w:pPr>
              <w:rPr>
                <w:rFonts w:ascii="Cambria" w:hAnsi="Cambria" w:cs="Calibri"/>
                <w:sz w:val="18"/>
                <w:szCs w:val="18"/>
                <w:u w:color="000000"/>
              </w:rPr>
            </w:pPr>
            <w:r w:rsidRPr="005F4DF1">
              <w:rPr>
                <w:rFonts w:ascii="Cambria" w:hAnsi="Cambria" w:cs="Calibri"/>
                <w:sz w:val="18"/>
                <w:szCs w:val="18"/>
                <w:u w:color="000000"/>
                <w:lang w:val="en"/>
              </w:rPr>
              <w:t>April 11</w:t>
            </w:r>
          </w:p>
        </w:tc>
        <w:tc>
          <w:tcPr>
            <w:tcW w:w="2431" w:type="dxa"/>
            <w:shd w:val="clear" w:color="auto" w:fill="FDE9D9"/>
            <w:vAlign w:val="center"/>
          </w:tcPr>
          <w:p w:rsidR="00245D2C" w:rsidRPr="005F4DF1" w:rsidRDefault="00245D2C" w:rsidP="003E51C5">
            <w:pPr>
              <w:rPr>
                <w:rFonts w:ascii="Cambria" w:hAnsi="Cambria" w:cs="Calibri"/>
                <w:sz w:val="18"/>
                <w:szCs w:val="18"/>
                <w:u w:color="000000"/>
              </w:rPr>
            </w:pPr>
            <w:r w:rsidRPr="005F4DF1">
              <w:rPr>
                <w:rFonts w:ascii="Cambria" w:hAnsi="Cambria" w:cs="Calibri"/>
                <w:sz w:val="18"/>
                <w:szCs w:val="18"/>
                <w:u w:color="000000"/>
                <w:lang w:val="en"/>
              </w:rPr>
              <w:t>To influence the agenda of the VII Summit of the Americas, regarding the importance of the Internet and ICTs in the strengthening of democracy.</w:t>
            </w:r>
          </w:p>
        </w:tc>
      </w:tr>
      <w:tr w:rsidR="00245D2C" w:rsidRPr="005F4DF1" w:rsidTr="00654E95">
        <w:trPr>
          <w:trHeight w:val="620"/>
        </w:trPr>
        <w:tc>
          <w:tcPr>
            <w:tcW w:w="1980" w:type="dxa"/>
            <w:tcBorders>
              <w:left w:val="single" w:sz="4" w:space="0" w:color="FFFFFF"/>
            </w:tcBorders>
            <w:shd w:val="clear" w:color="auto" w:fill="F79646"/>
            <w:vAlign w:val="center"/>
          </w:tcPr>
          <w:p w:rsidR="00245D2C" w:rsidRPr="005F4DF1" w:rsidRDefault="00245D2C" w:rsidP="003E51C5">
            <w:pPr>
              <w:rPr>
                <w:rFonts w:ascii="Cambria" w:hAnsi="Cambria" w:cs="Calibri"/>
                <w:b/>
                <w:sz w:val="18"/>
                <w:szCs w:val="18"/>
                <w:u w:color="000000"/>
              </w:rPr>
            </w:pPr>
            <w:r w:rsidRPr="005F4DF1">
              <w:rPr>
                <w:rFonts w:ascii="Cambria" w:hAnsi="Cambria" w:cs="Calibri"/>
                <w:b/>
                <w:bCs/>
                <w:sz w:val="18"/>
                <w:szCs w:val="18"/>
                <w:u w:color="000000"/>
                <w:lang w:val="en"/>
              </w:rPr>
              <w:t>Inter-American Meeting on Corporal Punishment.</w:t>
            </w:r>
          </w:p>
        </w:tc>
        <w:tc>
          <w:tcPr>
            <w:tcW w:w="1517" w:type="dxa"/>
            <w:shd w:val="clear" w:color="auto" w:fill="FDE9D9"/>
            <w:vAlign w:val="center"/>
          </w:tcPr>
          <w:p w:rsidR="00245D2C" w:rsidRPr="005F4DF1" w:rsidRDefault="00245D2C" w:rsidP="003E51C5">
            <w:pPr>
              <w:rPr>
                <w:rFonts w:ascii="Cambria" w:hAnsi="Cambria" w:cs="Calibri"/>
                <w:sz w:val="18"/>
                <w:szCs w:val="18"/>
                <w:u w:color="000000"/>
              </w:rPr>
            </w:pPr>
            <w:r w:rsidRPr="005F4DF1">
              <w:rPr>
                <w:rFonts w:ascii="Cambria" w:hAnsi="Cambria" w:cs="Calibri"/>
                <w:sz w:val="18"/>
                <w:szCs w:val="18"/>
                <w:u w:color="000000"/>
                <w:lang w:val="en"/>
              </w:rPr>
              <w:t>Mexico, the IACHR, the UN Special Representative of the Secretary General (SRSG) on Violence against Children, UNICEF, and the IIN.</w:t>
            </w:r>
          </w:p>
        </w:tc>
        <w:tc>
          <w:tcPr>
            <w:tcW w:w="1565" w:type="dxa"/>
            <w:shd w:val="clear" w:color="auto" w:fill="FDE9D9"/>
            <w:vAlign w:val="center"/>
          </w:tcPr>
          <w:p w:rsidR="00245D2C" w:rsidRPr="005F4DF1" w:rsidRDefault="00245D2C" w:rsidP="003E51C5">
            <w:pPr>
              <w:rPr>
                <w:rFonts w:ascii="Cambria" w:hAnsi="Cambria" w:cs="Calibri"/>
                <w:sz w:val="18"/>
                <w:szCs w:val="18"/>
                <w:u w:color="000000"/>
              </w:rPr>
            </w:pPr>
            <w:r w:rsidRPr="005F4DF1">
              <w:rPr>
                <w:rFonts w:ascii="Cambria" w:hAnsi="Cambria" w:cs="Calibri"/>
                <w:sz w:val="18"/>
                <w:szCs w:val="18"/>
                <w:u w:color="000000"/>
                <w:lang w:val="en"/>
              </w:rPr>
              <w:t>Representatives from the States of the region and civil society organizations.</w:t>
            </w:r>
          </w:p>
        </w:tc>
        <w:tc>
          <w:tcPr>
            <w:tcW w:w="1440" w:type="dxa"/>
            <w:shd w:val="clear" w:color="auto" w:fill="FDE9D9"/>
            <w:vAlign w:val="center"/>
          </w:tcPr>
          <w:p w:rsidR="00245D2C" w:rsidRPr="005F4DF1" w:rsidRDefault="00245D2C" w:rsidP="003E51C5">
            <w:pPr>
              <w:rPr>
                <w:rFonts w:ascii="Cambria" w:hAnsi="Cambria" w:cs="Calibri"/>
                <w:sz w:val="18"/>
                <w:szCs w:val="18"/>
                <w:u w:color="000000"/>
              </w:rPr>
            </w:pPr>
            <w:r w:rsidRPr="005F4DF1">
              <w:rPr>
                <w:rFonts w:ascii="Cambria" w:hAnsi="Cambria" w:cs="Calibri"/>
                <w:sz w:val="18"/>
                <w:szCs w:val="18"/>
                <w:u w:color="000000"/>
                <w:lang w:val="en"/>
              </w:rPr>
              <w:t>Mexico City, Mexico.</w:t>
            </w:r>
          </w:p>
        </w:tc>
        <w:tc>
          <w:tcPr>
            <w:tcW w:w="1260" w:type="dxa"/>
            <w:shd w:val="clear" w:color="auto" w:fill="FDE9D9"/>
            <w:vAlign w:val="center"/>
          </w:tcPr>
          <w:p w:rsidR="00245D2C" w:rsidRPr="005F4DF1" w:rsidRDefault="00245D2C" w:rsidP="003E51C5">
            <w:pPr>
              <w:rPr>
                <w:rFonts w:ascii="Cambria" w:hAnsi="Cambria" w:cs="Calibri"/>
                <w:sz w:val="18"/>
                <w:szCs w:val="18"/>
                <w:u w:color="000000"/>
              </w:rPr>
            </w:pPr>
            <w:r w:rsidRPr="005F4DF1">
              <w:rPr>
                <w:rFonts w:ascii="Cambria" w:hAnsi="Cambria" w:cs="Calibri"/>
                <w:sz w:val="18"/>
                <w:szCs w:val="18"/>
                <w:u w:color="000000"/>
                <w:lang w:val="en"/>
              </w:rPr>
              <w:t>April 25 and 26</w:t>
            </w:r>
          </w:p>
        </w:tc>
        <w:tc>
          <w:tcPr>
            <w:tcW w:w="2431" w:type="dxa"/>
            <w:shd w:val="clear" w:color="auto" w:fill="FDE9D9"/>
            <w:vAlign w:val="center"/>
          </w:tcPr>
          <w:p w:rsidR="00245D2C" w:rsidRPr="005F4DF1" w:rsidRDefault="00245D2C" w:rsidP="00FF7156">
            <w:pPr>
              <w:rPr>
                <w:rFonts w:ascii="Cambria" w:hAnsi="Cambria" w:cs="Calibri"/>
                <w:sz w:val="18"/>
                <w:szCs w:val="18"/>
                <w:u w:color="000000"/>
              </w:rPr>
            </w:pPr>
            <w:r w:rsidRPr="005F4DF1">
              <w:rPr>
                <w:rFonts w:ascii="Cambria" w:hAnsi="Cambria" w:cs="Calibri"/>
                <w:sz w:val="18"/>
                <w:szCs w:val="18"/>
                <w:u w:color="000000"/>
                <w:lang w:val="en"/>
              </w:rPr>
              <w:t>Regional meeting to analyze progress and challenges in the protection of children and adolescents from corporal punishment, and follow up on the recommendations of the IACHR on this issue.</w:t>
            </w:r>
          </w:p>
        </w:tc>
      </w:tr>
      <w:tr w:rsidR="00245D2C" w:rsidRPr="005F4DF1" w:rsidTr="00654E95">
        <w:trPr>
          <w:trHeight w:val="620"/>
        </w:trPr>
        <w:tc>
          <w:tcPr>
            <w:tcW w:w="1980" w:type="dxa"/>
            <w:tcBorders>
              <w:left w:val="single" w:sz="4" w:space="0" w:color="FFFFFF"/>
            </w:tcBorders>
            <w:shd w:val="clear" w:color="auto" w:fill="F79646"/>
            <w:vAlign w:val="center"/>
          </w:tcPr>
          <w:p w:rsidR="00245D2C" w:rsidRPr="005F4DF1" w:rsidRDefault="00245D2C" w:rsidP="003E51C5">
            <w:pPr>
              <w:rPr>
                <w:rFonts w:ascii="Cambria" w:hAnsi="Cambria" w:cs="Calibri"/>
                <w:b/>
                <w:sz w:val="18"/>
                <w:szCs w:val="18"/>
                <w:u w:color="000000"/>
              </w:rPr>
            </w:pPr>
            <w:r w:rsidRPr="005F4DF1">
              <w:rPr>
                <w:rFonts w:ascii="Cambria" w:hAnsi="Cambria" w:cs="Calibri"/>
                <w:b/>
                <w:bCs/>
                <w:sz w:val="18"/>
                <w:szCs w:val="18"/>
                <w:u w:color="000000"/>
                <w:lang w:val="en"/>
              </w:rPr>
              <w:t>Regional Consultation on School Harassment.</w:t>
            </w:r>
          </w:p>
        </w:tc>
        <w:tc>
          <w:tcPr>
            <w:tcW w:w="1517" w:type="dxa"/>
            <w:shd w:val="clear" w:color="auto" w:fill="FDE9D9"/>
            <w:vAlign w:val="center"/>
          </w:tcPr>
          <w:p w:rsidR="00245D2C" w:rsidRPr="005F4DF1" w:rsidRDefault="00C35E83" w:rsidP="003E51C5">
            <w:pPr>
              <w:rPr>
                <w:rFonts w:ascii="Cambria" w:hAnsi="Cambria" w:cs="Calibri"/>
                <w:sz w:val="18"/>
                <w:szCs w:val="18"/>
                <w:u w:color="000000"/>
              </w:rPr>
            </w:pPr>
            <w:r w:rsidRPr="005F4DF1">
              <w:rPr>
                <w:rFonts w:ascii="Cambria" w:hAnsi="Cambria" w:cs="Calibri"/>
                <w:sz w:val="18"/>
                <w:szCs w:val="18"/>
                <w:u w:color="000000"/>
                <w:lang w:val="en"/>
              </w:rPr>
              <w:t xml:space="preserve">Representatives of Mexico, the IACHR, the Special </w:t>
            </w:r>
            <w:r w:rsidRPr="005F4DF1">
              <w:rPr>
                <w:rFonts w:ascii="Cambria" w:hAnsi="Cambria" w:cs="Calibri"/>
                <w:sz w:val="18"/>
                <w:szCs w:val="18"/>
                <w:u w:color="000000"/>
                <w:lang w:val="en"/>
              </w:rPr>
              <w:lastRenderedPageBreak/>
              <w:t>Representative of the UN Secretary General (SRSG) for Violence against Children and UNICEF.</w:t>
            </w:r>
          </w:p>
        </w:tc>
        <w:tc>
          <w:tcPr>
            <w:tcW w:w="1565" w:type="dxa"/>
            <w:shd w:val="clear" w:color="auto" w:fill="FDE9D9"/>
            <w:vAlign w:val="center"/>
          </w:tcPr>
          <w:p w:rsidR="00245D2C" w:rsidRPr="005F4DF1" w:rsidRDefault="00245D2C" w:rsidP="003E51C5">
            <w:pPr>
              <w:rPr>
                <w:rFonts w:ascii="Cambria" w:hAnsi="Cambria" w:cs="Calibri"/>
                <w:sz w:val="18"/>
                <w:szCs w:val="18"/>
                <w:u w:color="000000"/>
              </w:rPr>
            </w:pPr>
            <w:r w:rsidRPr="005F4DF1">
              <w:rPr>
                <w:rFonts w:ascii="Cambria" w:hAnsi="Cambria" w:cs="Calibri"/>
                <w:sz w:val="18"/>
                <w:szCs w:val="18"/>
                <w:u w:color="000000"/>
                <w:lang w:val="en"/>
              </w:rPr>
              <w:lastRenderedPageBreak/>
              <w:t xml:space="preserve">Representatives from the States of the region and </w:t>
            </w:r>
            <w:r w:rsidRPr="005F4DF1">
              <w:rPr>
                <w:rFonts w:ascii="Cambria" w:hAnsi="Cambria" w:cs="Calibri"/>
                <w:sz w:val="18"/>
                <w:szCs w:val="18"/>
                <w:u w:color="000000"/>
                <w:lang w:val="en"/>
              </w:rPr>
              <w:lastRenderedPageBreak/>
              <w:t>civil society organizations.</w:t>
            </w:r>
          </w:p>
        </w:tc>
        <w:tc>
          <w:tcPr>
            <w:tcW w:w="1440" w:type="dxa"/>
            <w:shd w:val="clear" w:color="auto" w:fill="FDE9D9"/>
            <w:vAlign w:val="center"/>
          </w:tcPr>
          <w:p w:rsidR="00245D2C" w:rsidRPr="005F4DF1" w:rsidRDefault="00245D2C" w:rsidP="003E51C5">
            <w:pPr>
              <w:rPr>
                <w:rFonts w:ascii="Cambria" w:hAnsi="Cambria" w:cs="Calibri"/>
                <w:sz w:val="18"/>
                <w:szCs w:val="18"/>
                <w:u w:color="000000"/>
              </w:rPr>
            </w:pPr>
            <w:r w:rsidRPr="005F4DF1">
              <w:rPr>
                <w:rFonts w:ascii="Cambria" w:hAnsi="Cambria" w:cs="Calibri"/>
                <w:sz w:val="18"/>
                <w:szCs w:val="18"/>
                <w:u w:color="000000"/>
                <w:lang w:val="en"/>
              </w:rPr>
              <w:lastRenderedPageBreak/>
              <w:t>Mexico City, Mexico.</w:t>
            </w:r>
          </w:p>
        </w:tc>
        <w:tc>
          <w:tcPr>
            <w:tcW w:w="1260" w:type="dxa"/>
            <w:shd w:val="clear" w:color="auto" w:fill="FDE9D9"/>
            <w:vAlign w:val="center"/>
          </w:tcPr>
          <w:p w:rsidR="00245D2C" w:rsidRPr="005F4DF1" w:rsidRDefault="00245D2C" w:rsidP="003E51C5">
            <w:pPr>
              <w:rPr>
                <w:rFonts w:ascii="Cambria" w:hAnsi="Cambria" w:cs="Calibri"/>
                <w:sz w:val="18"/>
                <w:szCs w:val="18"/>
                <w:u w:color="000000"/>
              </w:rPr>
            </w:pPr>
            <w:r w:rsidRPr="005F4DF1">
              <w:rPr>
                <w:rFonts w:ascii="Cambria" w:hAnsi="Cambria" w:cs="Calibri"/>
                <w:sz w:val="18"/>
                <w:szCs w:val="18"/>
                <w:u w:color="000000"/>
                <w:lang w:val="en"/>
              </w:rPr>
              <w:t>April 27</w:t>
            </w:r>
          </w:p>
        </w:tc>
        <w:tc>
          <w:tcPr>
            <w:tcW w:w="2431" w:type="dxa"/>
            <w:shd w:val="clear" w:color="auto" w:fill="FDE9D9"/>
            <w:vAlign w:val="center"/>
          </w:tcPr>
          <w:p w:rsidR="00245D2C" w:rsidRPr="005F4DF1" w:rsidRDefault="00245D2C" w:rsidP="003E51C5">
            <w:pPr>
              <w:rPr>
                <w:rFonts w:ascii="Cambria" w:hAnsi="Cambria" w:cs="Calibri"/>
                <w:sz w:val="18"/>
                <w:szCs w:val="18"/>
                <w:u w:color="000000"/>
              </w:rPr>
            </w:pPr>
            <w:r w:rsidRPr="005F4DF1">
              <w:rPr>
                <w:rFonts w:ascii="Cambria" w:hAnsi="Cambria" w:cs="Calibri"/>
                <w:sz w:val="18"/>
                <w:szCs w:val="18"/>
                <w:u w:color="000000"/>
                <w:lang w:val="en"/>
              </w:rPr>
              <w:t>Regional consultation report prepared by the SRSG on school bullying.</w:t>
            </w:r>
          </w:p>
        </w:tc>
      </w:tr>
      <w:tr w:rsidR="00245D2C" w:rsidRPr="005F4DF1" w:rsidTr="00654E95">
        <w:trPr>
          <w:trHeight w:val="620"/>
        </w:trPr>
        <w:tc>
          <w:tcPr>
            <w:tcW w:w="1980" w:type="dxa"/>
            <w:tcBorders>
              <w:left w:val="single" w:sz="4" w:space="0" w:color="FFFFFF"/>
            </w:tcBorders>
            <w:shd w:val="clear" w:color="auto" w:fill="F79646"/>
            <w:vAlign w:val="center"/>
          </w:tcPr>
          <w:p w:rsidR="00245D2C" w:rsidRPr="005F4DF1" w:rsidRDefault="00245D2C" w:rsidP="00C96F80">
            <w:pPr>
              <w:rPr>
                <w:rFonts w:ascii="Cambria" w:hAnsi="Cambria" w:cs="Calibri"/>
                <w:b/>
                <w:sz w:val="18"/>
                <w:szCs w:val="18"/>
                <w:u w:color="000000"/>
              </w:rPr>
            </w:pPr>
            <w:r w:rsidRPr="005F4DF1">
              <w:rPr>
                <w:rFonts w:ascii="Cambria" w:hAnsi="Cambria" w:cs="Calibri"/>
                <w:b/>
                <w:bCs/>
                <w:sz w:val="18"/>
                <w:szCs w:val="18"/>
                <w:u w:color="000000"/>
                <w:lang w:val="en"/>
              </w:rPr>
              <w:t>Presentation of Report on National Protection Systems.</w:t>
            </w:r>
          </w:p>
        </w:tc>
        <w:tc>
          <w:tcPr>
            <w:tcW w:w="1517" w:type="dxa"/>
            <w:shd w:val="clear" w:color="auto" w:fill="FDE9D9"/>
            <w:vAlign w:val="center"/>
          </w:tcPr>
          <w:p w:rsidR="00245D2C" w:rsidRPr="005F4DF1" w:rsidRDefault="00245D2C" w:rsidP="00C96F80">
            <w:pPr>
              <w:rPr>
                <w:rFonts w:ascii="Cambria" w:hAnsi="Cambria" w:cs="Calibri"/>
                <w:sz w:val="18"/>
                <w:szCs w:val="18"/>
                <w:u w:color="000000"/>
              </w:rPr>
            </w:pPr>
            <w:r w:rsidRPr="005F4DF1">
              <w:rPr>
                <w:rFonts w:ascii="Cambria" w:hAnsi="Cambria" w:cs="Calibri"/>
                <w:sz w:val="18"/>
                <w:szCs w:val="18"/>
                <w:u w:color="000000"/>
                <w:lang w:val="en"/>
              </w:rPr>
              <w:t>World Vision, State authorities, and the IACHR.</w:t>
            </w:r>
          </w:p>
        </w:tc>
        <w:tc>
          <w:tcPr>
            <w:tcW w:w="1565" w:type="dxa"/>
            <w:shd w:val="clear" w:color="auto" w:fill="FDE9D9"/>
            <w:vAlign w:val="center"/>
          </w:tcPr>
          <w:p w:rsidR="00245D2C" w:rsidRPr="005F4DF1" w:rsidRDefault="00245D2C" w:rsidP="00C96F80">
            <w:pPr>
              <w:rPr>
                <w:rFonts w:ascii="Cambria" w:hAnsi="Cambria" w:cs="Calibri"/>
                <w:sz w:val="18"/>
                <w:szCs w:val="18"/>
                <w:u w:color="000000"/>
              </w:rPr>
            </w:pPr>
            <w:r w:rsidRPr="005F4DF1">
              <w:rPr>
                <w:rFonts w:ascii="Cambria" w:hAnsi="Cambria" w:cs="Calibri"/>
                <w:sz w:val="18"/>
                <w:szCs w:val="18"/>
                <w:u w:color="000000"/>
                <w:lang w:val="en"/>
              </w:rPr>
              <w:t>State authorities and civil society organizations.</w:t>
            </w:r>
          </w:p>
        </w:tc>
        <w:tc>
          <w:tcPr>
            <w:tcW w:w="1440" w:type="dxa"/>
            <w:shd w:val="clear" w:color="auto" w:fill="FDE9D9"/>
            <w:vAlign w:val="center"/>
          </w:tcPr>
          <w:p w:rsidR="00245D2C" w:rsidRPr="005F4DF1" w:rsidRDefault="00245D2C" w:rsidP="00C96F80">
            <w:pPr>
              <w:rPr>
                <w:rFonts w:ascii="Cambria" w:hAnsi="Cambria" w:cs="Calibri"/>
                <w:sz w:val="18"/>
                <w:szCs w:val="18"/>
                <w:u w:color="000000"/>
              </w:rPr>
            </w:pPr>
            <w:r w:rsidRPr="005F4DF1">
              <w:rPr>
                <w:rFonts w:ascii="Cambria" w:hAnsi="Cambria" w:cs="Calibri"/>
                <w:sz w:val="18"/>
                <w:szCs w:val="18"/>
                <w:u w:color="000000"/>
                <w:lang w:val="en"/>
              </w:rPr>
              <w:t>Bogotá, Colombia</w:t>
            </w:r>
          </w:p>
        </w:tc>
        <w:tc>
          <w:tcPr>
            <w:tcW w:w="1260" w:type="dxa"/>
            <w:shd w:val="clear" w:color="auto" w:fill="FDE9D9"/>
            <w:vAlign w:val="center"/>
          </w:tcPr>
          <w:p w:rsidR="00245D2C" w:rsidRPr="005F4DF1" w:rsidRDefault="00245D2C" w:rsidP="00C96F80">
            <w:pPr>
              <w:rPr>
                <w:rFonts w:ascii="Cambria" w:hAnsi="Cambria" w:cs="Calibri"/>
                <w:sz w:val="18"/>
                <w:szCs w:val="18"/>
                <w:u w:color="000000"/>
              </w:rPr>
            </w:pPr>
            <w:r w:rsidRPr="005F4DF1">
              <w:rPr>
                <w:rFonts w:ascii="Cambria" w:hAnsi="Cambria" w:cs="Calibri"/>
                <w:sz w:val="18"/>
                <w:szCs w:val="18"/>
                <w:u w:color="000000"/>
                <w:lang w:val="en"/>
              </w:rPr>
              <w:t>May 17</w:t>
            </w:r>
          </w:p>
        </w:tc>
        <w:tc>
          <w:tcPr>
            <w:tcW w:w="2431" w:type="dxa"/>
            <w:shd w:val="clear" w:color="auto" w:fill="FDE9D9"/>
            <w:vAlign w:val="center"/>
          </w:tcPr>
          <w:p w:rsidR="00245D2C" w:rsidRPr="005F4DF1" w:rsidRDefault="00245D2C" w:rsidP="00C96F80">
            <w:pPr>
              <w:rPr>
                <w:rFonts w:ascii="Cambria" w:hAnsi="Cambria" w:cs="Calibri"/>
                <w:sz w:val="18"/>
                <w:szCs w:val="18"/>
                <w:u w:color="000000"/>
              </w:rPr>
            </w:pPr>
            <w:r w:rsidRPr="005F4DF1">
              <w:rPr>
                <w:rFonts w:ascii="Cambria" w:hAnsi="Cambria" w:cs="Calibri"/>
                <w:sz w:val="18"/>
                <w:szCs w:val="18"/>
                <w:u w:color="000000"/>
                <w:lang w:val="en"/>
              </w:rPr>
              <w:t>Dissemination of the main contents and recommendations of the report.</w:t>
            </w:r>
          </w:p>
        </w:tc>
      </w:tr>
      <w:tr w:rsidR="000F393F" w:rsidRPr="005F4DF1" w:rsidTr="00654E95">
        <w:trPr>
          <w:trHeight w:val="620"/>
        </w:trPr>
        <w:tc>
          <w:tcPr>
            <w:tcW w:w="1980" w:type="dxa"/>
            <w:tcBorders>
              <w:left w:val="single" w:sz="4" w:space="0" w:color="FFFFFF"/>
            </w:tcBorders>
            <w:shd w:val="clear" w:color="auto" w:fill="F79646"/>
            <w:vAlign w:val="center"/>
          </w:tcPr>
          <w:p w:rsidR="000F393F" w:rsidRPr="005F4DF1" w:rsidRDefault="000F393F" w:rsidP="00C96F80">
            <w:pPr>
              <w:rPr>
                <w:rFonts w:ascii="Cambria" w:hAnsi="Cambria" w:cs="Calibri"/>
                <w:b/>
                <w:sz w:val="18"/>
                <w:szCs w:val="18"/>
                <w:u w:color="000000"/>
              </w:rPr>
            </w:pPr>
            <w:r w:rsidRPr="005F4DF1">
              <w:rPr>
                <w:rFonts w:ascii="Cambria" w:hAnsi="Cambria" w:cs="Calibri"/>
                <w:b/>
                <w:bCs/>
                <w:sz w:val="18"/>
                <w:szCs w:val="18"/>
                <w:u w:color="000000"/>
                <w:lang w:val="en"/>
              </w:rPr>
              <w:t>World Congress on Justice for Children.</w:t>
            </w:r>
          </w:p>
        </w:tc>
        <w:tc>
          <w:tcPr>
            <w:tcW w:w="1517" w:type="dxa"/>
            <w:shd w:val="clear" w:color="auto" w:fill="FDE9D9"/>
            <w:vAlign w:val="center"/>
          </w:tcPr>
          <w:p w:rsidR="000F393F" w:rsidRPr="005F4DF1" w:rsidRDefault="000F393F" w:rsidP="00C96F80">
            <w:pPr>
              <w:rPr>
                <w:rFonts w:ascii="Cambria" w:hAnsi="Cambria" w:cs="Calibri"/>
                <w:sz w:val="18"/>
                <w:szCs w:val="18"/>
                <w:u w:color="000000"/>
              </w:rPr>
            </w:pPr>
            <w:r w:rsidRPr="005F4DF1">
              <w:rPr>
                <w:rFonts w:ascii="Cambria" w:hAnsi="Cambria" w:cs="Calibri"/>
                <w:sz w:val="18"/>
                <w:szCs w:val="18"/>
                <w:u w:color="000000"/>
                <w:lang w:val="en"/>
              </w:rPr>
              <w:t xml:space="preserve">Judicial Training Institute of Belgium, International Association of Judges of Youth and Family (AIMJF), CRIN, Terre des Hommes, Penal Reform International, </w:t>
            </w:r>
            <w:proofErr w:type="spellStart"/>
            <w:r w:rsidRPr="005F4DF1">
              <w:rPr>
                <w:rFonts w:ascii="Cambria" w:hAnsi="Cambria" w:cs="Calibri"/>
                <w:sz w:val="18"/>
                <w:szCs w:val="18"/>
                <w:u w:color="000000"/>
                <w:lang w:val="en"/>
              </w:rPr>
              <w:t>Defence</w:t>
            </w:r>
            <w:proofErr w:type="spellEnd"/>
            <w:r w:rsidRPr="005F4DF1">
              <w:rPr>
                <w:rFonts w:ascii="Cambria" w:hAnsi="Cambria" w:cs="Calibri"/>
                <w:sz w:val="18"/>
                <w:szCs w:val="18"/>
                <w:u w:color="000000"/>
                <w:lang w:val="en"/>
              </w:rPr>
              <w:t xml:space="preserve"> for Children International, UNESCO, and IFAP.</w:t>
            </w:r>
          </w:p>
        </w:tc>
        <w:tc>
          <w:tcPr>
            <w:tcW w:w="1565" w:type="dxa"/>
            <w:shd w:val="clear" w:color="auto" w:fill="FDE9D9"/>
            <w:vAlign w:val="center"/>
          </w:tcPr>
          <w:p w:rsidR="000F393F" w:rsidRPr="005F4DF1" w:rsidRDefault="000F393F" w:rsidP="00C96F80">
            <w:pPr>
              <w:rPr>
                <w:rFonts w:ascii="Cambria" w:hAnsi="Cambria" w:cs="Calibri"/>
                <w:sz w:val="18"/>
                <w:szCs w:val="18"/>
                <w:u w:color="000000"/>
              </w:rPr>
            </w:pPr>
            <w:r w:rsidRPr="005F4DF1">
              <w:rPr>
                <w:rFonts w:ascii="Cambria" w:hAnsi="Cambria" w:cs="Calibri"/>
                <w:sz w:val="18"/>
                <w:szCs w:val="18"/>
                <w:u w:color="000000"/>
                <w:lang w:val="en"/>
              </w:rPr>
              <w:t>State authorities and civil society organizations.</w:t>
            </w:r>
          </w:p>
        </w:tc>
        <w:tc>
          <w:tcPr>
            <w:tcW w:w="1440" w:type="dxa"/>
            <w:shd w:val="clear" w:color="auto" w:fill="FDE9D9"/>
            <w:vAlign w:val="center"/>
          </w:tcPr>
          <w:p w:rsidR="000F393F" w:rsidRPr="005F4DF1" w:rsidRDefault="000F393F" w:rsidP="00A86CA1">
            <w:pPr>
              <w:rPr>
                <w:rFonts w:ascii="Cambria" w:hAnsi="Cambria" w:cs="Calibri"/>
                <w:sz w:val="18"/>
                <w:szCs w:val="18"/>
                <w:u w:color="000000"/>
              </w:rPr>
            </w:pPr>
            <w:r w:rsidRPr="005F4DF1">
              <w:rPr>
                <w:rFonts w:ascii="Cambria" w:hAnsi="Cambria" w:cs="Calibri"/>
                <w:sz w:val="18"/>
                <w:szCs w:val="18"/>
                <w:u w:color="000000"/>
                <w:lang w:val="en"/>
              </w:rPr>
              <w:t>Paris, France.</w:t>
            </w:r>
          </w:p>
        </w:tc>
        <w:tc>
          <w:tcPr>
            <w:tcW w:w="1260" w:type="dxa"/>
            <w:shd w:val="clear" w:color="auto" w:fill="FDE9D9"/>
            <w:vAlign w:val="center"/>
          </w:tcPr>
          <w:p w:rsidR="000F393F" w:rsidRPr="005F4DF1" w:rsidRDefault="000F393F" w:rsidP="00C96F80">
            <w:pPr>
              <w:rPr>
                <w:rFonts w:ascii="Cambria" w:hAnsi="Cambria" w:cs="Calibri"/>
                <w:sz w:val="18"/>
                <w:szCs w:val="18"/>
                <w:u w:color="000000"/>
              </w:rPr>
            </w:pPr>
            <w:r w:rsidRPr="005F4DF1">
              <w:rPr>
                <w:rFonts w:ascii="Cambria" w:hAnsi="Cambria" w:cs="Calibri"/>
                <w:sz w:val="18"/>
                <w:szCs w:val="18"/>
                <w:u w:color="000000"/>
                <w:lang w:val="en"/>
              </w:rPr>
              <w:t>May 28, 29, and 30</w:t>
            </w:r>
          </w:p>
        </w:tc>
        <w:tc>
          <w:tcPr>
            <w:tcW w:w="2431" w:type="dxa"/>
            <w:shd w:val="clear" w:color="auto" w:fill="FDE9D9"/>
            <w:vAlign w:val="center"/>
          </w:tcPr>
          <w:p w:rsidR="000F393F" w:rsidRPr="005F4DF1" w:rsidRDefault="000F393F" w:rsidP="00A153BD">
            <w:pPr>
              <w:rPr>
                <w:rFonts w:ascii="Cambria" w:hAnsi="Cambria" w:cs="Calibri"/>
                <w:sz w:val="18"/>
                <w:szCs w:val="18"/>
                <w:u w:color="000000"/>
              </w:rPr>
            </w:pPr>
            <w:r w:rsidRPr="005F4DF1">
              <w:rPr>
                <w:rFonts w:ascii="Cambria" w:hAnsi="Cambria" w:cs="Calibri"/>
                <w:sz w:val="18"/>
                <w:szCs w:val="18"/>
                <w:u w:color="000000"/>
                <w:lang w:val="en"/>
              </w:rPr>
              <w:t>New trends on effective protection of children and adolescents in contact with criminal law and strengthening of justice systems specializing in minors.</w:t>
            </w:r>
          </w:p>
        </w:tc>
      </w:tr>
      <w:tr w:rsidR="000F393F" w:rsidRPr="005F4DF1" w:rsidTr="00654E95">
        <w:trPr>
          <w:trHeight w:val="620"/>
        </w:trPr>
        <w:tc>
          <w:tcPr>
            <w:tcW w:w="1980" w:type="dxa"/>
            <w:tcBorders>
              <w:left w:val="single" w:sz="4" w:space="0" w:color="FFFFFF"/>
            </w:tcBorders>
            <w:shd w:val="clear" w:color="auto" w:fill="F79646"/>
            <w:vAlign w:val="center"/>
          </w:tcPr>
          <w:p w:rsidR="000F393F" w:rsidRPr="005F4DF1" w:rsidRDefault="000F393F" w:rsidP="003E51C5">
            <w:pPr>
              <w:rPr>
                <w:rFonts w:ascii="Cambria" w:hAnsi="Cambria" w:cs="Calibri"/>
                <w:b/>
                <w:sz w:val="18"/>
                <w:szCs w:val="18"/>
                <w:u w:color="000000"/>
              </w:rPr>
            </w:pPr>
            <w:r w:rsidRPr="005F4DF1">
              <w:rPr>
                <w:rFonts w:ascii="Cambria" w:hAnsi="Cambria" w:cs="Calibri"/>
                <w:b/>
                <w:bCs/>
                <w:sz w:val="18"/>
                <w:szCs w:val="18"/>
                <w:u w:color="000000"/>
                <w:lang w:val="en"/>
              </w:rPr>
              <w:t>Presentation on sexual and reproductive rights of girls and adolescents.</w:t>
            </w:r>
          </w:p>
        </w:tc>
        <w:tc>
          <w:tcPr>
            <w:tcW w:w="1517" w:type="dxa"/>
            <w:shd w:val="clear" w:color="auto" w:fill="FDE9D9"/>
            <w:vAlign w:val="center"/>
          </w:tcPr>
          <w:p w:rsidR="000F393F" w:rsidRPr="005F4DF1" w:rsidRDefault="000F393F" w:rsidP="003E51C5">
            <w:pPr>
              <w:rPr>
                <w:rFonts w:ascii="Cambria" w:hAnsi="Cambria" w:cs="Calibri"/>
                <w:sz w:val="18"/>
                <w:szCs w:val="18"/>
                <w:u w:color="000000"/>
              </w:rPr>
            </w:pPr>
            <w:r w:rsidRPr="005F4DF1">
              <w:rPr>
                <w:rFonts w:ascii="Cambria" w:hAnsi="Cambria" w:cs="Calibri"/>
                <w:sz w:val="18"/>
                <w:szCs w:val="18"/>
                <w:u w:color="000000"/>
                <w:lang w:val="en"/>
              </w:rPr>
              <w:t>Women's Link.</w:t>
            </w:r>
          </w:p>
        </w:tc>
        <w:tc>
          <w:tcPr>
            <w:tcW w:w="1565" w:type="dxa"/>
            <w:shd w:val="clear" w:color="auto" w:fill="FDE9D9"/>
            <w:vAlign w:val="center"/>
          </w:tcPr>
          <w:p w:rsidR="000F393F" w:rsidRPr="005F4DF1" w:rsidRDefault="000F393F" w:rsidP="003E51C5">
            <w:pPr>
              <w:rPr>
                <w:rFonts w:ascii="Cambria" w:hAnsi="Cambria" w:cs="Calibri"/>
                <w:sz w:val="18"/>
                <w:szCs w:val="18"/>
                <w:u w:color="000000"/>
              </w:rPr>
            </w:pPr>
            <w:r w:rsidRPr="005F4DF1">
              <w:rPr>
                <w:rFonts w:ascii="Cambria" w:hAnsi="Cambria" w:cs="Calibri"/>
                <w:sz w:val="18"/>
                <w:szCs w:val="18"/>
                <w:u w:color="000000"/>
                <w:lang w:val="en"/>
              </w:rPr>
              <w:t>Authorities and civil society organizations.</w:t>
            </w:r>
          </w:p>
        </w:tc>
        <w:tc>
          <w:tcPr>
            <w:tcW w:w="1440" w:type="dxa"/>
            <w:shd w:val="clear" w:color="auto" w:fill="FDE9D9"/>
            <w:vAlign w:val="center"/>
          </w:tcPr>
          <w:p w:rsidR="000F393F" w:rsidRPr="005F4DF1" w:rsidRDefault="000F393F" w:rsidP="003E51C5">
            <w:pPr>
              <w:rPr>
                <w:rFonts w:ascii="Cambria" w:hAnsi="Cambria" w:cs="Calibri"/>
                <w:sz w:val="18"/>
                <w:szCs w:val="18"/>
                <w:u w:color="000000"/>
              </w:rPr>
            </w:pPr>
            <w:r w:rsidRPr="005F4DF1">
              <w:rPr>
                <w:rFonts w:ascii="Cambria" w:hAnsi="Cambria" w:cs="Calibri"/>
                <w:sz w:val="18"/>
                <w:szCs w:val="18"/>
                <w:u w:color="000000"/>
                <w:lang w:val="en"/>
              </w:rPr>
              <w:t>Bogotá, Colombia.</w:t>
            </w:r>
          </w:p>
        </w:tc>
        <w:tc>
          <w:tcPr>
            <w:tcW w:w="1260" w:type="dxa"/>
            <w:shd w:val="clear" w:color="auto" w:fill="FDE9D9"/>
            <w:vAlign w:val="center"/>
          </w:tcPr>
          <w:p w:rsidR="000F393F" w:rsidRPr="005F4DF1" w:rsidRDefault="007564A4" w:rsidP="003E51C5">
            <w:pPr>
              <w:rPr>
                <w:rFonts w:ascii="Cambria" w:hAnsi="Cambria" w:cs="Calibri"/>
                <w:sz w:val="18"/>
                <w:szCs w:val="18"/>
                <w:u w:color="000000"/>
              </w:rPr>
            </w:pPr>
            <w:r w:rsidRPr="005F4DF1">
              <w:rPr>
                <w:rFonts w:ascii="Cambria" w:hAnsi="Cambria" w:cs="Calibri"/>
                <w:sz w:val="18"/>
                <w:szCs w:val="18"/>
                <w:u w:color="000000"/>
                <w:lang w:val="en"/>
              </w:rPr>
              <w:t xml:space="preserve">May 18 </w:t>
            </w:r>
          </w:p>
        </w:tc>
        <w:tc>
          <w:tcPr>
            <w:tcW w:w="2431" w:type="dxa"/>
            <w:shd w:val="clear" w:color="auto" w:fill="FDE9D9"/>
            <w:vAlign w:val="center"/>
          </w:tcPr>
          <w:p w:rsidR="000F393F" w:rsidRPr="005F4DF1" w:rsidRDefault="000F393F" w:rsidP="003E51C5">
            <w:pPr>
              <w:rPr>
                <w:rFonts w:ascii="Cambria" w:hAnsi="Cambria" w:cs="Calibri"/>
                <w:sz w:val="18"/>
                <w:szCs w:val="18"/>
                <w:u w:color="000000"/>
              </w:rPr>
            </w:pPr>
            <w:r w:rsidRPr="005F4DF1">
              <w:rPr>
                <w:rFonts w:ascii="Cambria" w:hAnsi="Cambria" w:cs="Calibri"/>
                <w:sz w:val="18"/>
                <w:szCs w:val="18"/>
                <w:u w:color="000000"/>
                <w:lang w:val="en"/>
              </w:rPr>
              <w:t>Present standards on the sexual and reproductive rights of girls and adolescents.</w:t>
            </w:r>
          </w:p>
        </w:tc>
      </w:tr>
      <w:tr w:rsidR="000F393F" w:rsidRPr="005F4DF1" w:rsidTr="00654E95">
        <w:trPr>
          <w:trHeight w:val="620"/>
        </w:trPr>
        <w:tc>
          <w:tcPr>
            <w:tcW w:w="1980" w:type="dxa"/>
            <w:tcBorders>
              <w:left w:val="single" w:sz="4" w:space="0" w:color="FFFFFF"/>
            </w:tcBorders>
            <w:shd w:val="clear" w:color="auto" w:fill="F79646"/>
            <w:vAlign w:val="center"/>
          </w:tcPr>
          <w:p w:rsidR="000F393F" w:rsidRPr="005F4DF1" w:rsidRDefault="000F393F" w:rsidP="00DE1FED">
            <w:pPr>
              <w:rPr>
                <w:rFonts w:ascii="Cambria" w:hAnsi="Cambria" w:cs="Calibri"/>
                <w:b/>
                <w:sz w:val="18"/>
                <w:szCs w:val="18"/>
                <w:u w:color="000000"/>
              </w:rPr>
            </w:pPr>
            <w:r w:rsidRPr="005F4DF1">
              <w:rPr>
                <w:rFonts w:ascii="Cambria" w:hAnsi="Cambria" w:cs="Calibri"/>
                <w:b/>
                <w:bCs/>
                <w:sz w:val="18"/>
                <w:szCs w:val="18"/>
                <w:u w:color="000000"/>
                <w:lang w:val="en"/>
              </w:rPr>
              <w:t>Virtual work table with network of children's nongovernmental organizations of Nicaragua</w:t>
            </w:r>
          </w:p>
        </w:tc>
        <w:tc>
          <w:tcPr>
            <w:tcW w:w="1517" w:type="dxa"/>
            <w:shd w:val="clear" w:color="auto" w:fill="FDE9D9"/>
            <w:vAlign w:val="center"/>
          </w:tcPr>
          <w:p w:rsidR="000F393F" w:rsidRPr="005F4DF1" w:rsidRDefault="000F393F" w:rsidP="00C96F80">
            <w:pPr>
              <w:rPr>
                <w:rFonts w:ascii="Cambria" w:hAnsi="Cambria" w:cs="Calibri"/>
                <w:sz w:val="18"/>
                <w:szCs w:val="18"/>
                <w:u w:color="000000"/>
              </w:rPr>
            </w:pPr>
            <w:r w:rsidRPr="005F4DF1">
              <w:rPr>
                <w:rFonts w:ascii="Cambria" w:hAnsi="Cambria" w:cs="Calibri"/>
                <w:sz w:val="18"/>
                <w:szCs w:val="18"/>
                <w:u w:color="000000"/>
                <w:lang w:val="en"/>
              </w:rPr>
              <w:t>Network of NGOs</w:t>
            </w:r>
          </w:p>
        </w:tc>
        <w:tc>
          <w:tcPr>
            <w:tcW w:w="1565" w:type="dxa"/>
            <w:shd w:val="clear" w:color="auto" w:fill="FDE9D9"/>
            <w:vAlign w:val="center"/>
          </w:tcPr>
          <w:p w:rsidR="000F393F" w:rsidRPr="005F4DF1" w:rsidRDefault="000F393F" w:rsidP="00C96F80">
            <w:pPr>
              <w:rPr>
                <w:rFonts w:ascii="Cambria" w:hAnsi="Cambria" w:cs="Calibri"/>
                <w:sz w:val="18"/>
                <w:szCs w:val="18"/>
                <w:u w:color="000000"/>
              </w:rPr>
            </w:pPr>
            <w:r w:rsidRPr="005F4DF1">
              <w:rPr>
                <w:rFonts w:ascii="Cambria" w:hAnsi="Cambria" w:cs="Calibri"/>
                <w:sz w:val="18"/>
                <w:szCs w:val="18"/>
                <w:u w:color="000000"/>
                <w:lang w:val="en"/>
              </w:rPr>
              <w:t>Organizations that work on children's rights</w:t>
            </w:r>
          </w:p>
        </w:tc>
        <w:tc>
          <w:tcPr>
            <w:tcW w:w="1440" w:type="dxa"/>
            <w:shd w:val="clear" w:color="auto" w:fill="FDE9D9"/>
            <w:vAlign w:val="center"/>
          </w:tcPr>
          <w:p w:rsidR="000F393F" w:rsidRPr="005F4DF1" w:rsidRDefault="00673FE1" w:rsidP="00C96F80">
            <w:pPr>
              <w:rPr>
                <w:rFonts w:ascii="Cambria" w:hAnsi="Cambria" w:cs="Calibri"/>
                <w:sz w:val="18"/>
                <w:szCs w:val="18"/>
                <w:u w:color="000000"/>
              </w:rPr>
            </w:pPr>
            <w:r w:rsidRPr="005F4DF1">
              <w:rPr>
                <w:rFonts w:ascii="Cambria" w:hAnsi="Cambria" w:cs="Calibri"/>
                <w:sz w:val="18"/>
                <w:szCs w:val="18"/>
                <w:u w:color="000000"/>
                <w:lang w:val="en"/>
              </w:rPr>
              <w:t>Virtual.</w:t>
            </w:r>
          </w:p>
        </w:tc>
        <w:tc>
          <w:tcPr>
            <w:tcW w:w="1260" w:type="dxa"/>
            <w:shd w:val="clear" w:color="auto" w:fill="FDE9D9"/>
            <w:vAlign w:val="center"/>
          </w:tcPr>
          <w:p w:rsidR="000F393F" w:rsidRPr="005F4DF1" w:rsidRDefault="000F393F" w:rsidP="00C96F80">
            <w:pPr>
              <w:rPr>
                <w:rFonts w:ascii="Cambria" w:hAnsi="Cambria" w:cs="Calibri"/>
                <w:sz w:val="18"/>
                <w:szCs w:val="18"/>
                <w:u w:color="000000"/>
              </w:rPr>
            </w:pPr>
            <w:r w:rsidRPr="005F4DF1">
              <w:rPr>
                <w:rFonts w:ascii="Cambria" w:hAnsi="Cambria" w:cs="Calibri"/>
                <w:sz w:val="18"/>
                <w:szCs w:val="18"/>
                <w:u w:color="000000"/>
                <w:lang w:val="en"/>
              </w:rPr>
              <w:t>June 18</w:t>
            </w:r>
          </w:p>
        </w:tc>
        <w:tc>
          <w:tcPr>
            <w:tcW w:w="2431" w:type="dxa"/>
            <w:shd w:val="clear" w:color="auto" w:fill="FDE9D9"/>
            <w:vAlign w:val="center"/>
          </w:tcPr>
          <w:p w:rsidR="000F393F" w:rsidRPr="005F4DF1" w:rsidRDefault="000F393F" w:rsidP="00DE1FED">
            <w:pPr>
              <w:rPr>
                <w:rFonts w:ascii="Cambria" w:hAnsi="Cambria" w:cs="Calibri"/>
                <w:sz w:val="18"/>
                <w:szCs w:val="18"/>
                <w:u w:color="000000"/>
              </w:rPr>
            </w:pPr>
            <w:r w:rsidRPr="005F4DF1">
              <w:rPr>
                <w:rFonts w:ascii="Cambria" w:hAnsi="Cambria" w:cs="Calibri"/>
                <w:sz w:val="18"/>
                <w:szCs w:val="18"/>
                <w:u w:color="000000"/>
                <w:lang w:val="en"/>
              </w:rPr>
              <w:t xml:space="preserve">Analyze the situation of the rights of children in the context of the human rights crisis in the country, and disseminate the mandate of the IACHR and </w:t>
            </w:r>
            <w:proofErr w:type="spellStart"/>
            <w:r w:rsidRPr="005F4DF1">
              <w:rPr>
                <w:rFonts w:ascii="Cambria" w:hAnsi="Cambria" w:cs="Calibri"/>
                <w:sz w:val="18"/>
                <w:szCs w:val="18"/>
                <w:u w:color="000000"/>
                <w:lang w:val="en"/>
              </w:rPr>
              <w:t>Rapporteurship</w:t>
            </w:r>
            <w:proofErr w:type="spellEnd"/>
            <w:r w:rsidRPr="005F4DF1">
              <w:rPr>
                <w:rFonts w:ascii="Cambria" w:hAnsi="Cambria" w:cs="Calibri"/>
                <w:sz w:val="18"/>
                <w:szCs w:val="18"/>
                <w:u w:color="000000"/>
                <w:lang w:val="en"/>
              </w:rPr>
              <w:t xml:space="preserve"> on the Rights of the Child.</w:t>
            </w:r>
          </w:p>
        </w:tc>
      </w:tr>
      <w:tr w:rsidR="000F393F" w:rsidRPr="005F4DF1" w:rsidTr="00654E95">
        <w:trPr>
          <w:trHeight w:val="620"/>
        </w:trPr>
        <w:tc>
          <w:tcPr>
            <w:tcW w:w="1980" w:type="dxa"/>
            <w:tcBorders>
              <w:left w:val="single" w:sz="4" w:space="0" w:color="FFFFFF"/>
            </w:tcBorders>
            <w:shd w:val="clear" w:color="auto" w:fill="F79646"/>
            <w:vAlign w:val="center"/>
          </w:tcPr>
          <w:p w:rsidR="000F393F" w:rsidRPr="005F4DF1" w:rsidRDefault="000F393F" w:rsidP="00C96F80">
            <w:pPr>
              <w:rPr>
                <w:rFonts w:ascii="Cambria" w:hAnsi="Cambria" w:cs="Calibri"/>
                <w:b/>
                <w:sz w:val="18"/>
                <w:szCs w:val="18"/>
                <w:u w:color="000000"/>
              </w:rPr>
            </w:pPr>
            <w:r w:rsidRPr="005F4DF1">
              <w:rPr>
                <w:rFonts w:ascii="Cambria" w:hAnsi="Cambria" w:cs="Calibri"/>
                <w:b/>
                <w:bCs/>
                <w:sz w:val="18"/>
                <w:szCs w:val="18"/>
                <w:u w:color="000000"/>
                <w:lang w:val="en"/>
              </w:rPr>
              <w:t>Event on child and forced marriage: the role of regional organizations.</w:t>
            </w:r>
          </w:p>
        </w:tc>
        <w:tc>
          <w:tcPr>
            <w:tcW w:w="1517" w:type="dxa"/>
            <w:shd w:val="clear" w:color="auto" w:fill="FDE9D9"/>
            <w:vAlign w:val="center"/>
          </w:tcPr>
          <w:p w:rsidR="000F393F" w:rsidRPr="005F4DF1" w:rsidRDefault="000F393F" w:rsidP="00C96F80">
            <w:pPr>
              <w:rPr>
                <w:rFonts w:ascii="Cambria" w:hAnsi="Cambria" w:cs="Calibri"/>
                <w:sz w:val="18"/>
                <w:szCs w:val="18"/>
                <w:u w:color="000000"/>
              </w:rPr>
            </w:pPr>
            <w:r w:rsidRPr="005F4DF1">
              <w:rPr>
                <w:rFonts w:ascii="Cambria" w:hAnsi="Cambria" w:cs="Calibri"/>
                <w:sz w:val="18"/>
                <w:szCs w:val="18"/>
                <w:u w:color="000000"/>
                <w:lang w:val="en"/>
              </w:rPr>
              <w:t>United Nations Office of the High Commissioner of Human Rights.</w:t>
            </w:r>
          </w:p>
        </w:tc>
        <w:tc>
          <w:tcPr>
            <w:tcW w:w="1565" w:type="dxa"/>
            <w:shd w:val="clear" w:color="auto" w:fill="FDE9D9"/>
            <w:vAlign w:val="center"/>
          </w:tcPr>
          <w:p w:rsidR="000F393F" w:rsidRPr="005F4DF1" w:rsidRDefault="000F393F" w:rsidP="00C96F80">
            <w:pPr>
              <w:rPr>
                <w:rFonts w:ascii="Cambria" w:hAnsi="Cambria" w:cs="Calibri"/>
                <w:sz w:val="18"/>
                <w:szCs w:val="18"/>
                <w:u w:color="000000"/>
              </w:rPr>
            </w:pPr>
            <w:r w:rsidRPr="005F4DF1">
              <w:rPr>
                <w:rFonts w:ascii="Cambria" w:hAnsi="Cambria" w:cs="Calibri"/>
                <w:sz w:val="18"/>
                <w:szCs w:val="18"/>
                <w:u w:color="000000"/>
                <w:lang w:val="en"/>
              </w:rPr>
              <w:t>Delegations of the States, regional human rights mechanisms, United Nations agencies, civil society organizations.</w:t>
            </w:r>
          </w:p>
        </w:tc>
        <w:tc>
          <w:tcPr>
            <w:tcW w:w="1440" w:type="dxa"/>
            <w:shd w:val="clear" w:color="auto" w:fill="FDE9D9"/>
            <w:vAlign w:val="center"/>
          </w:tcPr>
          <w:p w:rsidR="000F393F" w:rsidRPr="005F4DF1" w:rsidRDefault="000F393F" w:rsidP="00C96F80">
            <w:pPr>
              <w:rPr>
                <w:rFonts w:ascii="Cambria" w:hAnsi="Cambria" w:cs="Calibri"/>
                <w:sz w:val="18"/>
                <w:szCs w:val="18"/>
                <w:u w:color="000000"/>
              </w:rPr>
            </w:pPr>
            <w:r w:rsidRPr="005F4DF1">
              <w:rPr>
                <w:rFonts w:ascii="Cambria" w:hAnsi="Cambria" w:cs="Calibri"/>
                <w:sz w:val="18"/>
                <w:szCs w:val="18"/>
                <w:u w:color="000000"/>
                <w:lang w:val="en"/>
              </w:rPr>
              <w:t>Geneva, Switzerland.</w:t>
            </w:r>
          </w:p>
        </w:tc>
        <w:tc>
          <w:tcPr>
            <w:tcW w:w="1260" w:type="dxa"/>
            <w:shd w:val="clear" w:color="auto" w:fill="FDE9D9"/>
            <w:vAlign w:val="center"/>
          </w:tcPr>
          <w:p w:rsidR="000F393F" w:rsidRPr="005F4DF1" w:rsidRDefault="000F393F" w:rsidP="00C96F80">
            <w:pPr>
              <w:rPr>
                <w:rFonts w:ascii="Cambria" w:hAnsi="Cambria" w:cs="Calibri"/>
                <w:sz w:val="18"/>
                <w:szCs w:val="18"/>
                <w:u w:color="000000"/>
              </w:rPr>
            </w:pPr>
            <w:r w:rsidRPr="005F4DF1">
              <w:rPr>
                <w:rFonts w:ascii="Cambria" w:hAnsi="Cambria" w:cs="Calibri"/>
                <w:sz w:val="18"/>
                <w:szCs w:val="18"/>
                <w:u w:color="000000"/>
                <w:lang w:val="en"/>
              </w:rPr>
              <w:t>June 22</w:t>
            </w:r>
          </w:p>
        </w:tc>
        <w:tc>
          <w:tcPr>
            <w:tcW w:w="2431" w:type="dxa"/>
            <w:shd w:val="clear" w:color="auto" w:fill="FDE9D9"/>
            <w:vAlign w:val="center"/>
          </w:tcPr>
          <w:p w:rsidR="000F393F" w:rsidRPr="005F4DF1" w:rsidRDefault="000F393F" w:rsidP="009F59F9">
            <w:pPr>
              <w:rPr>
                <w:rFonts w:ascii="Cambria" w:hAnsi="Cambria" w:cs="Calibri"/>
                <w:sz w:val="18"/>
                <w:szCs w:val="18"/>
                <w:u w:color="000000"/>
              </w:rPr>
            </w:pPr>
            <w:r w:rsidRPr="005F4DF1">
              <w:rPr>
                <w:rFonts w:ascii="Cambria" w:hAnsi="Cambria" w:cs="Calibri"/>
                <w:sz w:val="18"/>
                <w:szCs w:val="18"/>
                <w:u w:color="000000"/>
                <w:lang w:val="en"/>
              </w:rPr>
              <w:t>Analyze the protection offered by regional human rights organizations against child and forced marriage.</w:t>
            </w:r>
          </w:p>
        </w:tc>
      </w:tr>
      <w:tr w:rsidR="000F393F" w:rsidRPr="005F4DF1" w:rsidTr="00654E95">
        <w:trPr>
          <w:trHeight w:val="620"/>
        </w:trPr>
        <w:tc>
          <w:tcPr>
            <w:tcW w:w="1980" w:type="dxa"/>
            <w:tcBorders>
              <w:left w:val="single" w:sz="4" w:space="0" w:color="FFFFFF"/>
            </w:tcBorders>
            <w:shd w:val="clear" w:color="auto" w:fill="F79646"/>
            <w:vAlign w:val="center"/>
          </w:tcPr>
          <w:p w:rsidR="000F393F" w:rsidRPr="005F4DF1" w:rsidRDefault="000F393F" w:rsidP="00C96F80">
            <w:pPr>
              <w:rPr>
                <w:rFonts w:ascii="Cambria" w:hAnsi="Cambria" w:cs="Calibri"/>
                <w:b/>
                <w:sz w:val="18"/>
                <w:szCs w:val="18"/>
                <w:u w:color="000000"/>
              </w:rPr>
            </w:pPr>
            <w:r w:rsidRPr="005F4DF1">
              <w:rPr>
                <w:rFonts w:ascii="Cambria" w:hAnsi="Cambria" w:cs="Calibri"/>
                <w:b/>
                <w:bCs/>
                <w:sz w:val="18"/>
                <w:szCs w:val="18"/>
                <w:u w:color="000000"/>
                <w:lang w:val="en"/>
              </w:rPr>
              <w:t>Justice with a focus on gender and children's rights.</w:t>
            </w:r>
          </w:p>
        </w:tc>
        <w:tc>
          <w:tcPr>
            <w:tcW w:w="1517" w:type="dxa"/>
            <w:shd w:val="clear" w:color="auto" w:fill="FDE9D9"/>
            <w:vAlign w:val="center"/>
          </w:tcPr>
          <w:p w:rsidR="000F393F" w:rsidRPr="005F4DF1" w:rsidRDefault="000F393F" w:rsidP="00C96F80">
            <w:pPr>
              <w:rPr>
                <w:rFonts w:ascii="Cambria" w:hAnsi="Cambria" w:cs="Calibri"/>
                <w:sz w:val="18"/>
                <w:szCs w:val="18"/>
                <w:u w:color="000000"/>
              </w:rPr>
            </w:pPr>
            <w:r w:rsidRPr="005F4DF1">
              <w:rPr>
                <w:rFonts w:ascii="Cambria" w:hAnsi="Cambria" w:cs="Calibri"/>
                <w:sz w:val="18"/>
                <w:szCs w:val="18"/>
                <w:u w:color="000000"/>
                <w:lang w:val="en"/>
              </w:rPr>
              <w:t xml:space="preserve">Council of State, the Office of the Attorney General of the Nation, the Office of the Public Prosecutor of the Nation, </w:t>
            </w:r>
            <w:proofErr w:type="spellStart"/>
            <w:r w:rsidRPr="005F4DF1">
              <w:rPr>
                <w:rFonts w:ascii="Cambria" w:hAnsi="Cambria" w:cs="Calibri"/>
                <w:sz w:val="18"/>
                <w:szCs w:val="18"/>
                <w:u w:color="000000"/>
                <w:lang w:val="en"/>
              </w:rPr>
              <w:t>Fundación</w:t>
            </w:r>
            <w:proofErr w:type="spellEnd"/>
            <w:r w:rsidRPr="005F4DF1">
              <w:rPr>
                <w:rFonts w:ascii="Cambria" w:hAnsi="Cambria" w:cs="Calibri"/>
                <w:sz w:val="18"/>
                <w:szCs w:val="18"/>
                <w:u w:color="000000"/>
                <w:lang w:val="en"/>
              </w:rPr>
              <w:t xml:space="preserve"> Plan, </w:t>
            </w:r>
            <w:r w:rsidRPr="005F4DF1">
              <w:rPr>
                <w:rFonts w:ascii="Cambria" w:hAnsi="Cambria" w:cs="Calibri"/>
                <w:sz w:val="18"/>
                <w:szCs w:val="18"/>
                <w:u w:color="000000"/>
                <w:lang w:val="en"/>
              </w:rPr>
              <w:lastRenderedPageBreak/>
              <w:t>PROFAMILIA, and UNICEF.</w:t>
            </w:r>
          </w:p>
        </w:tc>
        <w:tc>
          <w:tcPr>
            <w:tcW w:w="1565" w:type="dxa"/>
            <w:shd w:val="clear" w:color="auto" w:fill="FDE9D9"/>
            <w:vAlign w:val="center"/>
          </w:tcPr>
          <w:p w:rsidR="000F393F" w:rsidRPr="005F4DF1" w:rsidRDefault="000F393F" w:rsidP="00C96F80">
            <w:pPr>
              <w:rPr>
                <w:rFonts w:ascii="Cambria" w:hAnsi="Cambria" w:cs="Calibri"/>
                <w:sz w:val="18"/>
                <w:szCs w:val="18"/>
                <w:u w:color="000000"/>
              </w:rPr>
            </w:pPr>
            <w:r w:rsidRPr="005F4DF1">
              <w:rPr>
                <w:rFonts w:ascii="Cambria" w:hAnsi="Cambria" w:cs="Calibri"/>
                <w:sz w:val="18"/>
                <w:szCs w:val="18"/>
                <w:u w:color="000000"/>
                <w:lang w:val="en"/>
              </w:rPr>
              <w:lastRenderedPageBreak/>
              <w:t>300 officials, academics, civil society organizations.</w:t>
            </w:r>
          </w:p>
        </w:tc>
        <w:tc>
          <w:tcPr>
            <w:tcW w:w="1440" w:type="dxa"/>
            <w:shd w:val="clear" w:color="auto" w:fill="FDE9D9"/>
            <w:vAlign w:val="center"/>
          </w:tcPr>
          <w:p w:rsidR="000F393F" w:rsidRPr="005F4DF1" w:rsidRDefault="000F393F" w:rsidP="00C96F80">
            <w:pPr>
              <w:rPr>
                <w:rFonts w:ascii="Cambria" w:hAnsi="Cambria" w:cs="Calibri"/>
                <w:sz w:val="18"/>
                <w:szCs w:val="18"/>
                <w:u w:color="000000"/>
              </w:rPr>
            </w:pPr>
            <w:r w:rsidRPr="005F4DF1">
              <w:rPr>
                <w:rFonts w:ascii="Cambria" w:hAnsi="Cambria" w:cs="Calibri"/>
                <w:sz w:val="18"/>
                <w:szCs w:val="18"/>
                <w:u w:color="000000"/>
                <w:lang w:val="en"/>
              </w:rPr>
              <w:t>Bogotá, Colombia.</w:t>
            </w:r>
          </w:p>
        </w:tc>
        <w:tc>
          <w:tcPr>
            <w:tcW w:w="1260" w:type="dxa"/>
            <w:shd w:val="clear" w:color="auto" w:fill="FDE9D9"/>
            <w:vAlign w:val="center"/>
          </w:tcPr>
          <w:p w:rsidR="000F393F" w:rsidRPr="005F4DF1" w:rsidRDefault="000F393F" w:rsidP="00C96F80">
            <w:pPr>
              <w:rPr>
                <w:rFonts w:ascii="Cambria" w:hAnsi="Cambria" w:cs="Calibri"/>
                <w:sz w:val="18"/>
                <w:szCs w:val="18"/>
                <w:u w:color="000000"/>
              </w:rPr>
            </w:pPr>
            <w:r w:rsidRPr="005F4DF1">
              <w:rPr>
                <w:rFonts w:ascii="Cambria" w:hAnsi="Cambria" w:cs="Calibri"/>
                <w:sz w:val="18"/>
                <w:szCs w:val="18"/>
                <w:u w:color="000000"/>
                <w:lang w:val="en"/>
              </w:rPr>
              <w:t>June 28</w:t>
            </w:r>
          </w:p>
        </w:tc>
        <w:tc>
          <w:tcPr>
            <w:tcW w:w="2431" w:type="dxa"/>
            <w:shd w:val="clear" w:color="auto" w:fill="FDE9D9"/>
            <w:vAlign w:val="center"/>
          </w:tcPr>
          <w:p w:rsidR="000F393F" w:rsidRPr="005F4DF1" w:rsidRDefault="000F393F" w:rsidP="00C96F80">
            <w:pPr>
              <w:rPr>
                <w:rFonts w:ascii="Cambria" w:hAnsi="Cambria" w:cs="Calibri"/>
                <w:sz w:val="18"/>
                <w:szCs w:val="18"/>
                <w:u w:color="000000"/>
              </w:rPr>
            </w:pPr>
            <w:r w:rsidRPr="005F4DF1">
              <w:rPr>
                <w:rFonts w:ascii="Cambria" w:hAnsi="Cambria" w:cs="Calibri"/>
                <w:sz w:val="18"/>
                <w:szCs w:val="18"/>
                <w:u w:color="000000"/>
                <w:lang w:val="en"/>
              </w:rPr>
              <w:t>Disseminate standards on protecting children and adolescents from sexual violence, with a gender approach, a focus on protecting children and a view to preparing new legislation in the country.</w:t>
            </w:r>
          </w:p>
        </w:tc>
      </w:tr>
      <w:tr w:rsidR="000F393F" w:rsidRPr="005F4DF1" w:rsidTr="00654E95">
        <w:trPr>
          <w:trHeight w:val="620"/>
        </w:trPr>
        <w:tc>
          <w:tcPr>
            <w:tcW w:w="1980" w:type="dxa"/>
            <w:tcBorders>
              <w:left w:val="single" w:sz="4" w:space="0" w:color="FFFFFF"/>
            </w:tcBorders>
            <w:shd w:val="clear" w:color="auto" w:fill="F79646"/>
            <w:vAlign w:val="center"/>
          </w:tcPr>
          <w:p w:rsidR="000F393F" w:rsidRPr="005F4DF1" w:rsidRDefault="000F393F" w:rsidP="00C96F80">
            <w:pPr>
              <w:rPr>
                <w:rFonts w:ascii="Cambria" w:hAnsi="Cambria" w:cs="Calibri"/>
                <w:b/>
                <w:sz w:val="18"/>
                <w:szCs w:val="18"/>
                <w:u w:color="000000"/>
              </w:rPr>
            </w:pPr>
            <w:r w:rsidRPr="005F4DF1">
              <w:rPr>
                <w:rFonts w:ascii="Cambria" w:hAnsi="Cambria" w:cs="Calibri"/>
                <w:b/>
                <w:bCs/>
                <w:sz w:val="18"/>
                <w:szCs w:val="18"/>
                <w:u w:color="000000"/>
                <w:lang w:val="en"/>
              </w:rPr>
              <w:lastRenderedPageBreak/>
              <w:t>Approach to the rights of children and adolescents in legislative work.</w:t>
            </w:r>
          </w:p>
        </w:tc>
        <w:tc>
          <w:tcPr>
            <w:tcW w:w="1517" w:type="dxa"/>
            <w:shd w:val="clear" w:color="auto" w:fill="FDE9D9"/>
            <w:vAlign w:val="center"/>
          </w:tcPr>
          <w:p w:rsidR="000F393F" w:rsidRPr="005F4DF1" w:rsidRDefault="000F393F" w:rsidP="00C96F80">
            <w:pPr>
              <w:rPr>
                <w:rFonts w:ascii="Cambria" w:hAnsi="Cambria" w:cs="Calibri"/>
                <w:sz w:val="18"/>
                <w:szCs w:val="18"/>
                <w:u w:color="000000"/>
              </w:rPr>
            </w:pPr>
            <w:proofErr w:type="spellStart"/>
            <w:r w:rsidRPr="005F4DF1">
              <w:rPr>
                <w:rFonts w:ascii="Cambria" w:hAnsi="Cambria" w:cs="Calibri"/>
                <w:sz w:val="18"/>
                <w:szCs w:val="18"/>
                <w:u w:color="000000"/>
                <w:lang w:val="en"/>
              </w:rPr>
              <w:t>Consejo</w:t>
            </w:r>
            <w:proofErr w:type="spellEnd"/>
            <w:r w:rsidRPr="005F4DF1">
              <w:rPr>
                <w:rFonts w:ascii="Cambria" w:hAnsi="Cambria" w:cs="Calibri"/>
                <w:sz w:val="18"/>
                <w:szCs w:val="18"/>
                <w:u w:color="000000"/>
                <w:lang w:val="en"/>
              </w:rPr>
              <w:t xml:space="preserve"> Nacional </w:t>
            </w:r>
            <w:proofErr w:type="spellStart"/>
            <w:r w:rsidRPr="005F4DF1">
              <w:rPr>
                <w:rFonts w:ascii="Cambria" w:hAnsi="Cambria" w:cs="Calibri"/>
                <w:sz w:val="18"/>
                <w:szCs w:val="18"/>
                <w:u w:color="000000"/>
                <w:lang w:val="en"/>
              </w:rPr>
              <w:t>Consultivo</w:t>
            </w:r>
            <w:proofErr w:type="spellEnd"/>
            <w:r w:rsidRPr="005F4DF1">
              <w:rPr>
                <w:rFonts w:ascii="Cambria" w:hAnsi="Cambria" w:cs="Calibri"/>
                <w:sz w:val="18"/>
                <w:szCs w:val="18"/>
                <w:u w:color="000000"/>
                <w:lang w:val="en"/>
              </w:rPr>
              <w:t xml:space="preserve"> de Derechos de </w:t>
            </w:r>
            <w:proofErr w:type="spellStart"/>
            <w:r w:rsidRPr="005F4DF1">
              <w:rPr>
                <w:rFonts w:ascii="Cambria" w:hAnsi="Cambria" w:cs="Calibri"/>
                <w:sz w:val="18"/>
                <w:szCs w:val="18"/>
                <w:u w:color="000000"/>
                <w:lang w:val="en"/>
              </w:rPr>
              <w:t>Niñez</w:t>
            </w:r>
            <w:proofErr w:type="spellEnd"/>
            <w:r w:rsidRPr="005F4DF1">
              <w:rPr>
                <w:rFonts w:ascii="Cambria" w:hAnsi="Cambria" w:cs="Calibri"/>
                <w:sz w:val="18"/>
                <w:szCs w:val="18"/>
                <w:u w:color="000000"/>
                <w:lang w:val="en"/>
              </w:rPr>
              <w:t xml:space="preserve"> y </w:t>
            </w:r>
            <w:proofErr w:type="spellStart"/>
            <w:r w:rsidRPr="005F4DF1">
              <w:rPr>
                <w:rFonts w:ascii="Cambria" w:hAnsi="Cambria" w:cs="Calibri"/>
                <w:sz w:val="18"/>
                <w:szCs w:val="18"/>
                <w:u w:color="000000"/>
                <w:lang w:val="en"/>
              </w:rPr>
              <w:t>Adolescencia</w:t>
            </w:r>
            <w:proofErr w:type="spellEnd"/>
            <w:r w:rsidRPr="005F4DF1">
              <w:rPr>
                <w:rFonts w:ascii="Cambria" w:hAnsi="Cambria" w:cs="Calibri"/>
                <w:sz w:val="18"/>
                <w:szCs w:val="18"/>
                <w:u w:color="000000"/>
                <w:lang w:val="en"/>
              </w:rPr>
              <w:t xml:space="preserve"> and School of Government, with the support of IIN-OAS and UNICEF.</w:t>
            </w:r>
          </w:p>
        </w:tc>
        <w:tc>
          <w:tcPr>
            <w:tcW w:w="1565" w:type="dxa"/>
            <w:shd w:val="clear" w:color="auto" w:fill="FDE9D9"/>
            <w:vAlign w:val="center"/>
          </w:tcPr>
          <w:p w:rsidR="000F393F" w:rsidRPr="005F4DF1" w:rsidRDefault="0065380F" w:rsidP="0065380F">
            <w:pPr>
              <w:rPr>
                <w:rFonts w:ascii="Cambria" w:hAnsi="Cambria" w:cs="Calibri"/>
                <w:sz w:val="18"/>
                <w:szCs w:val="18"/>
                <w:u w:color="000000"/>
              </w:rPr>
            </w:pPr>
            <w:r w:rsidRPr="005F4DF1">
              <w:rPr>
                <w:rFonts w:ascii="Cambria" w:hAnsi="Cambria" w:cs="Calibri"/>
                <w:sz w:val="18"/>
                <w:szCs w:val="18"/>
                <w:u w:color="000000"/>
                <w:lang w:val="en"/>
              </w:rPr>
              <w:t>Legislators.</w:t>
            </w:r>
          </w:p>
        </w:tc>
        <w:tc>
          <w:tcPr>
            <w:tcW w:w="1440" w:type="dxa"/>
            <w:shd w:val="clear" w:color="auto" w:fill="FDE9D9"/>
            <w:vAlign w:val="center"/>
          </w:tcPr>
          <w:p w:rsidR="000F393F" w:rsidRPr="005F4DF1" w:rsidRDefault="000F393F" w:rsidP="00C96F80">
            <w:pPr>
              <w:rPr>
                <w:rFonts w:ascii="Cambria" w:hAnsi="Cambria" w:cs="Calibri"/>
                <w:sz w:val="18"/>
                <w:szCs w:val="18"/>
                <w:u w:color="000000"/>
              </w:rPr>
            </w:pPr>
            <w:r w:rsidRPr="005F4DF1">
              <w:rPr>
                <w:rFonts w:ascii="Cambria" w:hAnsi="Cambria" w:cs="Calibri"/>
                <w:sz w:val="18"/>
                <w:szCs w:val="18"/>
                <w:u w:color="000000"/>
                <w:lang w:val="en"/>
              </w:rPr>
              <w:t>Montevideo, Uruguay.</w:t>
            </w:r>
          </w:p>
        </w:tc>
        <w:tc>
          <w:tcPr>
            <w:tcW w:w="1260" w:type="dxa"/>
            <w:shd w:val="clear" w:color="auto" w:fill="FDE9D9"/>
            <w:vAlign w:val="center"/>
          </w:tcPr>
          <w:p w:rsidR="000F393F" w:rsidRPr="005F4DF1" w:rsidRDefault="000F393F" w:rsidP="00C96F80">
            <w:pPr>
              <w:rPr>
                <w:rFonts w:ascii="Cambria" w:hAnsi="Cambria" w:cs="Calibri"/>
                <w:sz w:val="18"/>
                <w:szCs w:val="18"/>
                <w:u w:color="000000"/>
              </w:rPr>
            </w:pPr>
            <w:r w:rsidRPr="005F4DF1">
              <w:rPr>
                <w:rFonts w:ascii="Cambria" w:hAnsi="Cambria" w:cs="Calibri"/>
                <w:sz w:val="18"/>
                <w:szCs w:val="18"/>
                <w:u w:color="000000"/>
                <w:lang w:val="en"/>
              </w:rPr>
              <w:t>July 26</w:t>
            </w:r>
          </w:p>
        </w:tc>
        <w:tc>
          <w:tcPr>
            <w:tcW w:w="2431" w:type="dxa"/>
            <w:shd w:val="clear" w:color="auto" w:fill="FDE9D9"/>
            <w:vAlign w:val="center"/>
          </w:tcPr>
          <w:p w:rsidR="000F393F" w:rsidRPr="005F4DF1" w:rsidRDefault="000F393F" w:rsidP="00C96F80">
            <w:pPr>
              <w:rPr>
                <w:rFonts w:ascii="Cambria" w:hAnsi="Cambria" w:cs="Calibri"/>
                <w:sz w:val="18"/>
                <w:szCs w:val="18"/>
                <w:u w:color="000000"/>
              </w:rPr>
            </w:pPr>
            <w:r w:rsidRPr="005F4DF1">
              <w:rPr>
                <w:rFonts w:ascii="Cambria" w:hAnsi="Cambria" w:cs="Calibri"/>
                <w:sz w:val="18"/>
                <w:szCs w:val="18"/>
                <w:u w:color="000000"/>
                <w:lang w:val="en"/>
              </w:rPr>
              <w:t>Train Uruguayan legislators on children's rights and the mandate of the IACHR and the Office of the Rapporteur on the Rights of the Child.</w:t>
            </w:r>
          </w:p>
        </w:tc>
      </w:tr>
      <w:tr w:rsidR="000F393F" w:rsidRPr="005F4DF1" w:rsidTr="00654E95">
        <w:trPr>
          <w:trHeight w:val="620"/>
        </w:trPr>
        <w:tc>
          <w:tcPr>
            <w:tcW w:w="1980" w:type="dxa"/>
            <w:tcBorders>
              <w:left w:val="single" w:sz="4" w:space="0" w:color="FFFFFF"/>
            </w:tcBorders>
            <w:shd w:val="clear" w:color="auto" w:fill="F79646"/>
          </w:tcPr>
          <w:p w:rsidR="000F393F" w:rsidRPr="005F4DF1" w:rsidRDefault="003E2A76" w:rsidP="00C96F80">
            <w:pPr>
              <w:rPr>
                <w:rFonts w:ascii="Cambria" w:hAnsi="Cambria" w:cs="Calibri"/>
                <w:b/>
                <w:u w:color="000000"/>
              </w:rPr>
            </w:pPr>
            <w:r w:rsidRPr="005F4DF1">
              <w:rPr>
                <w:rFonts w:ascii="Cambria" w:hAnsi="Cambria" w:cs="Calibri"/>
                <w:b/>
                <w:bCs/>
                <w:sz w:val="18"/>
                <w:szCs w:val="18"/>
                <w:u w:color="000000"/>
                <w:lang w:val="en"/>
              </w:rPr>
              <w:t>Virtual Seminar on the Right to Education and Care: Perspectives from Latin America and the Caribbean</w:t>
            </w:r>
          </w:p>
        </w:tc>
        <w:tc>
          <w:tcPr>
            <w:tcW w:w="1517" w:type="dxa"/>
            <w:shd w:val="clear" w:color="auto" w:fill="FDE9D9"/>
          </w:tcPr>
          <w:p w:rsidR="000F393F" w:rsidRPr="005F4DF1" w:rsidRDefault="000F393F" w:rsidP="00C96F80">
            <w:pPr>
              <w:rPr>
                <w:rFonts w:ascii="Cambria" w:hAnsi="Cambria" w:cs="Calibri"/>
                <w:sz w:val="18"/>
                <w:szCs w:val="18"/>
                <w:u w:color="000000"/>
                <w:lang w:val="es-ES"/>
              </w:rPr>
            </w:pPr>
            <w:r w:rsidRPr="005F4DF1">
              <w:rPr>
                <w:rFonts w:ascii="Cambria" w:hAnsi="Cambria" w:cs="Calibri"/>
                <w:sz w:val="18"/>
                <w:szCs w:val="18"/>
                <w:u w:color="000000"/>
                <w:lang w:val="es-ES"/>
              </w:rPr>
              <w:t>Campaña Latinoamericana por el Derecho a la Educación (CLADE)</w:t>
            </w:r>
          </w:p>
          <w:p w:rsidR="000F393F" w:rsidRPr="005F4DF1" w:rsidRDefault="000F393F" w:rsidP="00C96F80">
            <w:pPr>
              <w:rPr>
                <w:rFonts w:ascii="Cambria" w:hAnsi="Cambria" w:cs="Calibri"/>
                <w:sz w:val="18"/>
                <w:szCs w:val="18"/>
                <w:u w:color="000000"/>
              </w:rPr>
            </w:pPr>
            <w:proofErr w:type="spellStart"/>
            <w:r w:rsidRPr="005F4DF1">
              <w:rPr>
                <w:rFonts w:ascii="Cambria" w:hAnsi="Cambria" w:cs="Calibri"/>
                <w:sz w:val="18"/>
                <w:szCs w:val="18"/>
                <w:u w:color="000000"/>
                <w:lang w:val="en"/>
              </w:rPr>
              <w:t>Fundación</w:t>
            </w:r>
            <w:proofErr w:type="spellEnd"/>
            <w:r w:rsidRPr="005F4DF1">
              <w:rPr>
                <w:rFonts w:ascii="Cambria" w:hAnsi="Cambria" w:cs="Calibri"/>
                <w:sz w:val="18"/>
                <w:szCs w:val="18"/>
                <w:u w:color="000000"/>
                <w:lang w:val="en"/>
              </w:rPr>
              <w:t xml:space="preserve"> EDUCO (Spain)</w:t>
            </w:r>
          </w:p>
          <w:p w:rsidR="000F393F" w:rsidRPr="005F4DF1" w:rsidRDefault="000F393F" w:rsidP="00C96F80">
            <w:pPr>
              <w:rPr>
                <w:rFonts w:ascii="Cambria" w:hAnsi="Cambria" w:cs="Calibri"/>
                <w:u w:color="000000"/>
              </w:rPr>
            </w:pPr>
            <w:r w:rsidRPr="005F4DF1">
              <w:rPr>
                <w:rFonts w:ascii="Cambria" w:hAnsi="Cambria" w:cs="Calibri"/>
                <w:sz w:val="18"/>
                <w:szCs w:val="18"/>
                <w:u w:color="000000"/>
                <w:lang w:val="en"/>
              </w:rPr>
              <w:t>World Organization for Early Childhood Education (WOECE).</w:t>
            </w:r>
          </w:p>
        </w:tc>
        <w:tc>
          <w:tcPr>
            <w:tcW w:w="1565" w:type="dxa"/>
            <w:shd w:val="clear" w:color="auto" w:fill="FDE9D9"/>
          </w:tcPr>
          <w:p w:rsidR="000F393F" w:rsidRPr="005F4DF1" w:rsidRDefault="00934963" w:rsidP="00934963">
            <w:pPr>
              <w:rPr>
                <w:rFonts w:ascii="Cambria" w:hAnsi="Cambria" w:cs="Calibri"/>
                <w:u w:color="000000"/>
              </w:rPr>
            </w:pPr>
            <w:r w:rsidRPr="005F4DF1">
              <w:rPr>
                <w:rFonts w:ascii="Cambria" w:hAnsi="Cambria" w:cs="Calibri"/>
                <w:sz w:val="18"/>
                <w:szCs w:val="18"/>
                <w:u w:color="000000"/>
                <w:lang w:val="en"/>
              </w:rPr>
              <w:t>150 members of civil society organizations.</w:t>
            </w:r>
          </w:p>
        </w:tc>
        <w:tc>
          <w:tcPr>
            <w:tcW w:w="1440" w:type="dxa"/>
            <w:shd w:val="clear" w:color="auto" w:fill="FDE9D9"/>
          </w:tcPr>
          <w:p w:rsidR="000F393F" w:rsidRPr="005F4DF1" w:rsidRDefault="003E2A76" w:rsidP="00C96F80">
            <w:pPr>
              <w:rPr>
                <w:rFonts w:ascii="Cambria" w:hAnsi="Cambria" w:cs="Calibri"/>
                <w:u w:color="000000"/>
              </w:rPr>
            </w:pPr>
            <w:r w:rsidRPr="005F4DF1">
              <w:rPr>
                <w:rFonts w:ascii="Cambria" w:hAnsi="Cambria" w:cs="Calibri"/>
                <w:sz w:val="18"/>
                <w:szCs w:val="18"/>
                <w:u w:color="000000"/>
                <w:lang w:val="en"/>
              </w:rPr>
              <w:t>Webinar, organized in São Paulo, Brazil.</w:t>
            </w:r>
          </w:p>
        </w:tc>
        <w:tc>
          <w:tcPr>
            <w:tcW w:w="1260" w:type="dxa"/>
            <w:shd w:val="clear" w:color="auto" w:fill="FDE9D9"/>
          </w:tcPr>
          <w:p w:rsidR="000F393F" w:rsidRPr="005F4DF1" w:rsidRDefault="000F393F" w:rsidP="00C96F80">
            <w:pPr>
              <w:rPr>
                <w:rFonts w:ascii="Cambria" w:hAnsi="Cambria" w:cs="Calibri"/>
                <w:u w:color="000000"/>
              </w:rPr>
            </w:pPr>
            <w:r w:rsidRPr="005F4DF1">
              <w:rPr>
                <w:rFonts w:ascii="Cambria" w:hAnsi="Cambria" w:cs="Calibri"/>
                <w:sz w:val="18"/>
                <w:szCs w:val="18"/>
                <w:u w:color="000000"/>
                <w:lang w:val="en"/>
              </w:rPr>
              <w:t xml:space="preserve">October 18 </w:t>
            </w:r>
          </w:p>
        </w:tc>
        <w:tc>
          <w:tcPr>
            <w:tcW w:w="2431" w:type="dxa"/>
            <w:shd w:val="clear" w:color="auto" w:fill="FDE9D9"/>
          </w:tcPr>
          <w:p w:rsidR="000F393F" w:rsidRPr="005F4DF1" w:rsidRDefault="000F393F" w:rsidP="00C96F80">
            <w:pPr>
              <w:rPr>
                <w:rFonts w:ascii="Cambria" w:hAnsi="Cambria" w:cs="Calibri"/>
                <w:u w:color="000000"/>
              </w:rPr>
            </w:pPr>
            <w:r w:rsidRPr="005F4DF1">
              <w:rPr>
                <w:rFonts w:ascii="Cambria" w:hAnsi="Cambria" w:cs="Calibri"/>
                <w:sz w:val="18"/>
                <w:szCs w:val="18"/>
                <w:u w:color="000000"/>
                <w:lang w:val="en"/>
              </w:rPr>
              <w:t xml:space="preserve">Present the findings and research on the right to education and early childhood care. </w:t>
            </w:r>
          </w:p>
        </w:tc>
      </w:tr>
      <w:tr w:rsidR="000F393F" w:rsidRPr="005F4DF1" w:rsidTr="00654E95">
        <w:trPr>
          <w:trHeight w:val="620"/>
        </w:trPr>
        <w:tc>
          <w:tcPr>
            <w:tcW w:w="1980" w:type="dxa"/>
            <w:tcBorders>
              <w:left w:val="single" w:sz="4" w:space="0" w:color="FFFFFF"/>
            </w:tcBorders>
            <w:shd w:val="clear" w:color="auto" w:fill="F79646"/>
          </w:tcPr>
          <w:p w:rsidR="000F393F" w:rsidRPr="005F4DF1" w:rsidRDefault="000F393F" w:rsidP="00C96F80">
            <w:pPr>
              <w:rPr>
                <w:rFonts w:ascii="Cambria" w:hAnsi="Cambria" w:cs="Calibri"/>
                <w:b/>
                <w:u w:color="000000"/>
              </w:rPr>
            </w:pPr>
            <w:r w:rsidRPr="005F4DF1">
              <w:rPr>
                <w:rFonts w:ascii="Cambria" w:hAnsi="Cambria" w:cs="Calibri"/>
                <w:b/>
                <w:bCs/>
                <w:sz w:val="18"/>
                <w:szCs w:val="18"/>
                <w:u w:color="000000"/>
                <w:lang w:val="en"/>
              </w:rPr>
              <w:t>2nd Forum on the Comprehensive Protection System for Children and Adolescents (SIPINNA).</w:t>
            </w:r>
          </w:p>
        </w:tc>
        <w:tc>
          <w:tcPr>
            <w:tcW w:w="1517" w:type="dxa"/>
            <w:shd w:val="clear" w:color="auto" w:fill="FDE9D9"/>
          </w:tcPr>
          <w:p w:rsidR="000F393F" w:rsidRPr="005F4DF1" w:rsidRDefault="000F393F" w:rsidP="00C96F80">
            <w:pPr>
              <w:rPr>
                <w:rFonts w:ascii="Cambria" w:hAnsi="Cambria" w:cs="Calibri"/>
                <w:u w:color="000000"/>
                <w:lang w:val="es-ES"/>
              </w:rPr>
            </w:pPr>
            <w:r w:rsidRPr="005F4DF1">
              <w:rPr>
                <w:rFonts w:ascii="Cambria" w:hAnsi="Cambria" w:cs="Calibri"/>
                <w:sz w:val="18"/>
                <w:szCs w:val="18"/>
                <w:u w:color="000000"/>
                <w:lang w:val="es-ES"/>
              </w:rPr>
              <w:t xml:space="preserve">Instituto del Niño y el Adolescente en Uruguay (INAU), </w:t>
            </w:r>
            <w:proofErr w:type="spellStart"/>
            <w:r w:rsidRPr="005F4DF1">
              <w:rPr>
                <w:rFonts w:ascii="Cambria" w:hAnsi="Cambria" w:cs="Calibri"/>
                <w:sz w:val="18"/>
                <w:szCs w:val="18"/>
                <w:u w:color="000000"/>
                <w:lang w:val="es-ES"/>
              </w:rPr>
              <w:t>with</w:t>
            </w:r>
            <w:proofErr w:type="spellEnd"/>
            <w:r w:rsidRPr="005F4DF1">
              <w:rPr>
                <w:rFonts w:ascii="Cambria" w:hAnsi="Cambria" w:cs="Calibri"/>
                <w:sz w:val="18"/>
                <w:szCs w:val="18"/>
                <w:u w:color="000000"/>
                <w:lang w:val="es-ES"/>
              </w:rPr>
              <w:t xml:space="preserve"> </w:t>
            </w:r>
            <w:proofErr w:type="spellStart"/>
            <w:r w:rsidRPr="005F4DF1">
              <w:rPr>
                <w:rFonts w:ascii="Cambria" w:hAnsi="Cambria" w:cs="Calibri"/>
                <w:sz w:val="18"/>
                <w:szCs w:val="18"/>
                <w:u w:color="000000"/>
                <w:lang w:val="es-ES"/>
              </w:rPr>
              <w:t>support</w:t>
            </w:r>
            <w:proofErr w:type="spellEnd"/>
            <w:r w:rsidRPr="005F4DF1">
              <w:rPr>
                <w:rFonts w:ascii="Cambria" w:hAnsi="Cambria" w:cs="Calibri"/>
                <w:sz w:val="18"/>
                <w:szCs w:val="18"/>
                <w:u w:color="000000"/>
                <w:lang w:val="es-ES"/>
              </w:rPr>
              <w:t xml:space="preserve"> </w:t>
            </w:r>
            <w:proofErr w:type="spellStart"/>
            <w:r w:rsidRPr="005F4DF1">
              <w:rPr>
                <w:rFonts w:ascii="Cambria" w:hAnsi="Cambria" w:cs="Calibri"/>
                <w:sz w:val="18"/>
                <w:szCs w:val="18"/>
                <w:u w:color="000000"/>
                <w:lang w:val="es-ES"/>
              </w:rPr>
              <w:t>from</w:t>
            </w:r>
            <w:proofErr w:type="spellEnd"/>
            <w:r w:rsidRPr="005F4DF1">
              <w:rPr>
                <w:rFonts w:ascii="Cambria" w:hAnsi="Cambria" w:cs="Calibri"/>
                <w:sz w:val="18"/>
                <w:szCs w:val="18"/>
                <w:u w:color="000000"/>
                <w:lang w:val="es-ES"/>
              </w:rPr>
              <w:t xml:space="preserve"> REDLAMYC.</w:t>
            </w:r>
          </w:p>
        </w:tc>
        <w:tc>
          <w:tcPr>
            <w:tcW w:w="1565" w:type="dxa"/>
            <w:shd w:val="clear" w:color="auto" w:fill="FDE9D9"/>
          </w:tcPr>
          <w:p w:rsidR="000F393F" w:rsidRPr="005F4DF1" w:rsidRDefault="000F393F" w:rsidP="00C96F80">
            <w:pPr>
              <w:rPr>
                <w:rFonts w:ascii="Cambria" w:hAnsi="Cambria" w:cs="Calibri"/>
                <w:u w:color="000000"/>
              </w:rPr>
            </w:pPr>
            <w:r w:rsidRPr="005F4DF1">
              <w:rPr>
                <w:rFonts w:ascii="Cambria" w:hAnsi="Cambria" w:cs="Calibri"/>
                <w:sz w:val="18"/>
                <w:szCs w:val="18"/>
                <w:u w:color="000000"/>
                <w:lang w:val="en"/>
              </w:rPr>
              <w:t>State authorities and civil society organizations in the region (as 100 participants).</w:t>
            </w:r>
          </w:p>
        </w:tc>
        <w:tc>
          <w:tcPr>
            <w:tcW w:w="1440" w:type="dxa"/>
            <w:shd w:val="clear" w:color="auto" w:fill="FDE9D9"/>
          </w:tcPr>
          <w:p w:rsidR="000F393F" w:rsidRPr="005F4DF1" w:rsidRDefault="000F393F" w:rsidP="00C96F80">
            <w:pPr>
              <w:rPr>
                <w:rFonts w:ascii="Cambria" w:hAnsi="Cambria" w:cs="Calibri"/>
                <w:u w:color="000000"/>
              </w:rPr>
            </w:pPr>
            <w:r w:rsidRPr="005F4DF1">
              <w:rPr>
                <w:rFonts w:ascii="Cambria" w:hAnsi="Cambria" w:cs="Calibri"/>
                <w:sz w:val="18"/>
                <w:szCs w:val="18"/>
                <w:u w:color="000000"/>
                <w:lang w:val="en"/>
              </w:rPr>
              <w:t>Montevideo, Uruguay.</w:t>
            </w:r>
          </w:p>
        </w:tc>
        <w:tc>
          <w:tcPr>
            <w:tcW w:w="1260" w:type="dxa"/>
            <w:shd w:val="clear" w:color="auto" w:fill="FDE9D9"/>
          </w:tcPr>
          <w:p w:rsidR="000F393F" w:rsidRPr="005F4DF1" w:rsidRDefault="000F393F" w:rsidP="00C96F80">
            <w:pPr>
              <w:rPr>
                <w:rFonts w:ascii="Cambria" w:hAnsi="Cambria" w:cs="Calibri"/>
                <w:u w:color="000000"/>
              </w:rPr>
            </w:pPr>
            <w:r w:rsidRPr="005F4DF1">
              <w:rPr>
                <w:rFonts w:ascii="Cambria" w:hAnsi="Cambria" w:cs="Calibri"/>
                <w:sz w:val="18"/>
                <w:szCs w:val="18"/>
                <w:u w:color="000000"/>
                <w:lang w:val="en"/>
              </w:rPr>
              <w:t xml:space="preserve">October 22 and 23 </w:t>
            </w:r>
          </w:p>
        </w:tc>
        <w:tc>
          <w:tcPr>
            <w:tcW w:w="2431" w:type="dxa"/>
            <w:shd w:val="clear" w:color="auto" w:fill="FDE9D9"/>
          </w:tcPr>
          <w:p w:rsidR="000F393F" w:rsidRPr="005F4DF1" w:rsidRDefault="000F393F" w:rsidP="00C96F80">
            <w:pPr>
              <w:rPr>
                <w:rFonts w:ascii="Cambria" w:hAnsi="Cambria" w:cs="Calibri"/>
                <w:u w:color="000000"/>
              </w:rPr>
            </w:pPr>
            <w:r w:rsidRPr="005F4DF1">
              <w:rPr>
                <w:rFonts w:ascii="Cambria" w:hAnsi="Cambria" w:cs="Calibri"/>
                <w:sz w:val="18"/>
                <w:szCs w:val="18"/>
                <w:u w:color="000000"/>
                <w:lang w:val="en"/>
              </w:rPr>
              <w:t>Analyze the implementation of national protection systems by States and evaluate the challenges encountered and the strategies for overcoming them.</w:t>
            </w:r>
          </w:p>
        </w:tc>
      </w:tr>
      <w:tr w:rsidR="000F393F" w:rsidRPr="005F4DF1" w:rsidTr="00A153BD">
        <w:trPr>
          <w:trHeight w:val="2114"/>
        </w:trPr>
        <w:tc>
          <w:tcPr>
            <w:tcW w:w="1980" w:type="dxa"/>
            <w:tcBorders>
              <w:left w:val="single" w:sz="4" w:space="0" w:color="FFFFFF"/>
            </w:tcBorders>
            <w:shd w:val="clear" w:color="auto" w:fill="F79646"/>
            <w:vAlign w:val="center"/>
          </w:tcPr>
          <w:p w:rsidR="000F393F" w:rsidRPr="005F4DF1" w:rsidRDefault="000F393F" w:rsidP="00C96F80">
            <w:pPr>
              <w:rPr>
                <w:rFonts w:ascii="Cambria" w:hAnsi="Cambria" w:cs="Calibri"/>
                <w:b/>
                <w:sz w:val="18"/>
                <w:szCs w:val="18"/>
                <w:u w:color="000000"/>
                <w:lang w:val="es-ES"/>
              </w:rPr>
            </w:pPr>
            <w:r w:rsidRPr="005F4DF1">
              <w:rPr>
                <w:rFonts w:ascii="Cambria" w:hAnsi="Cambria" w:cs="Calibri"/>
                <w:b/>
                <w:bCs/>
                <w:sz w:val="18"/>
                <w:szCs w:val="18"/>
                <w:u w:color="000000"/>
                <w:lang w:val="es-ES"/>
              </w:rPr>
              <w:t xml:space="preserve">Comisión Permanente Iniciativa </w:t>
            </w:r>
            <w:proofErr w:type="spellStart"/>
            <w:r w:rsidRPr="005F4DF1">
              <w:rPr>
                <w:rFonts w:ascii="Cambria" w:hAnsi="Cambria" w:cs="Calibri"/>
                <w:b/>
                <w:bCs/>
                <w:sz w:val="18"/>
                <w:szCs w:val="18"/>
                <w:u w:color="000000"/>
                <w:lang w:val="es-ES"/>
              </w:rPr>
              <w:t>Niñ@Sur</w:t>
            </w:r>
            <w:proofErr w:type="spellEnd"/>
            <w:r w:rsidRPr="005F4DF1">
              <w:rPr>
                <w:rFonts w:ascii="Cambria" w:hAnsi="Cambria" w:cs="Calibri"/>
                <w:b/>
                <w:bCs/>
                <w:sz w:val="18"/>
                <w:szCs w:val="18"/>
                <w:u w:color="000000"/>
                <w:lang w:val="es-ES"/>
              </w:rPr>
              <w:t>.</w:t>
            </w:r>
          </w:p>
        </w:tc>
        <w:tc>
          <w:tcPr>
            <w:tcW w:w="1517" w:type="dxa"/>
            <w:shd w:val="clear" w:color="auto" w:fill="FDE9D9"/>
            <w:vAlign w:val="center"/>
          </w:tcPr>
          <w:p w:rsidR="000F393F" w:rsidRPr="005F4DF1" w:rsidRDefault="00206406" w:rsidP="00C96F80">
            <w:pPr>
              <w:rPr>
                <w:rFonts w:ascii="Cambria" w:hAnsi="Cambria" w:cs="Calibri"/>
                <w:sz w:val="18"/>
                <w:szCs w:val="18"/>
                <w:u w:color="000000"/>
              </w:rPr>
            </w:pPr>
            <w:r w:rsidRPr="005F4DF1">
              <w:rPr>
                <w:rFonts w:ascii="Cambria" w:hAnsi="Cambria" w:cs="Calibri"/>
                <w:sz w:val="18"/>
                <w:szCs w:val="18"/>
                <w:u w:color="000000"/>
                <w:lang w:val="en"/>
              </w:rPr>
              <w:t>Foreign Ministry of the State of Uruguay.</w:t>
            </w:r>
          </w:p>
        </w:tc>
        <w:tc>
          <w:tcPr>
            <w:tcW w:w="1565" w:type="dxa"/>
            <w:shd w:val="clear" w:color="auto" w:fill="FDE9D9"/>
            <w:vAlign w:val="center"/>
          </w:tcPr>
          <w:p w:rsidR="000F393F" w:rsidRPr="005F4DF1" w:rsidRDefault="000F393F" w:rsidP="00C96F80">
            <w:pPr>
              <w:rPr>
                <w:rFonts w:ascii="Cambria" w:hAnsi="Cambria" w:cs="Calibri"/>
                <w:sz w:val="18"/>
                <w:szCs w:val="18"/>
                <w:u w:color="000000"/>
              </w:rPr>
            </w:pPr>
            <w:r w:rsidRPr="005F4DF1">
              <w:rPr>
                <w:rFonts w:ascii="Cambria" w:hAnsi="Cambria" w:cs="Calibri"/>
                <w:sz w:val="18"/>
                <w:szCs w:val="18"/>
                <w:u w:color="000000"/>
                <w:lang w:val="en"/>
              </w:rPr>
              <w:t>Authorities, officials, and civil society organizations (authorities from five countries and 35 participants from other organizations).</w:t>
            </w:r>
          </w:p>
        </w:tc>
        <w:tc>
          <w:tcPr>
            <w:tcW w:w="1440" w:type="dxa"/>
            <w:shd w:val="clear" w:color="auto" w:fill="FDE9D9"/>
            <w:vAlign w:val="center"/>
          </w:tcPr>
          <w:p w:rsidR="000F393F" w:rsidRPr="005F4DF1" w:rsidRDefault="000F393F" w:rsidP="00C96F80">
            <w:pPr>
              <w:rPr>
                <w:rFonts w:ascii="Cambria" w:hAnsi="Cambria" w:cs="Calibri"/>
                <w:sz w:val="18"/>
                <w:szCs w:val="18"/>
                <w:u w:color="000000"/>
              </w:rPr>
            </w:pPr>
            <w:r w:rsidRPr="005F4DF1">
              <w:rPr>
                <w:rFonts w:ascii="Cambria" w:hAnsi="Cambria" w:cs="Calibri"/>
                <w:sz w:val="18"/>
                <w:szCs w:val="18"/>
                <w:u w:color="000000"/>
                <w:lang w:val="en"/>
              </w:rPr>
              <w:t>Montevideo, Uruguay.</w:t>
            </w:r>
          </w:p>
        </w:tc>
        <w:tc>
          <w:tcPr>
            <w:tcW w:w="1260" w:type="dxa"/>
            <w:shd w:val="clear" w:color="auto" w:fill="FDE9D9"/>
            <w:vAlign w:val="center"/>
          </w:tcPr>
          <w:p w:rsidR="000F393F" w:rsidRPr="005F4DF1" w:rsidRDefault="00F73B63" w:rsidP="00C96F80">
            <w:pPr>
              <w:rPr>
                <w:rFonts w:ascii="Cambria" w:hAnsi="Cambria" w:cs="Calibri"/>
                <w:sz w:val="18"/>
                <w:szCs w:val="18"/>
                <w:u w:color="000000"/>
              </w:rPr>
            </w:pPr>
            <w:r w:rsidRPr="005F4DF1">
              <w:rPr>
                <w:rFonts w:ascii="Cambria" w:hAnsi="Cambria" w:cs="Calibri"/>
                <w:sz w:val="18"/>
                <w:szCs w:val="18"/>
                <w:u w:color="000000"/>
                <w:lang w:val="en"/>
              </w:rPr>
              <w:t>October 24</w:t>
            </w:r>
          </w:p>
        </w:tc>
        <w:tc>
          <w:tcPr>
            <w:tcW w:w="2431" w:type="dxa"/>
            <w:shd w:val="clear" w:color="auto" w:fill="FDE9D9"/>
            <w:vAlign w:val="center"/>
          </w:tcPr>
          <w:p w:rsidR="000F393F" w:rsidRPr="005F4DF1" w:rsidRDefault="000F393F" w:rsidP="00C96F80">
            <w:pPr>
              <w:rPr>
                <w:rFonts w:ascii="Cambria" w:hAnsi="Cambria" w:cs="Calibri"/>
                <w:sz w:val="18"/>
                <w:szCs w:val="18"/>
                <w:u w:color="000000"/>
              </w:rPr>
            </w:pPr>
            <w:r w:rsidRPr="005F4DF1">
              <w:rPr>
                <w:rFonts w:ascii="Cambria" w:hAnsi="Cambria" w:cs="Calibri"/>
                <w:sz w:val="18"/>
                <w:szCs w:val="18"/>
                <w:u w:color="000000"/>
                <w:lang w:val="en"/>
              </w:rPr>
              <w:t xml:space="preserve">Discuss the draft of the Regional Guide on Migrant Children. </w:t>
            </w:r>
          </w:p>
        </w:tc>
      </w:tr>
      <w:tr w:rsidR="000F393F" w:rsidRPr="005F4DF1" w:rsidTr="006B7E47">
        <w:trPr>
          <w:trHeight w:val="1673"/>
        </w:trPr>
        <w:tc>
          <w:tcPr>
            <w:tcW w:w="1980" w:type="dxa"/>
            <w:tcBorders>
              <w:left w:val="single" w:sz="4" w:space="0" w:color="FFFFFF"/>
            </w:tcBorders>
            <w:shd w:val="clear" w:color="auto" w:fill="F79646"/>
            <w:vAlign w:val="center"/>
          </w:tcPr>
          <w:p w:rsidR="000F393F" w:rsidRPr="005F4DF1" w:rsidRDefault="00874AA7" w:rsidP="00C96F80">
            <w:pPr>
              <w:rPr>
                <w:rFonts w:ascii="Cambria" w:hAnsi="Cambria" w:cs="Calibri"/>
                <w:b/>
                <w:sz w:val="18"/>
                <w:szCs w:val="18"/>
                <w:u w:color="000000"/>
              </w:rPr>
            </w:pPr>
            <w:r w:rsidRPr="005F4DF1">
              <w:rPr>
                <w:rFonts w:ascii="Cambria" w:hAnsi="Cambria" w:cs="Calibri"/>
                <w:b/>
                <w:bCs/>
                <w:sz w:val="18"/>
                <w:szCs w:val="18"/>
                <w:u w:color="000000"/>
                <w:lang w:val="en"/>
              </w:rPr>
              <w:t>Civil society dialogue on children deprived of liberty.</w:t>
            </w:r>
          </w:p>
        </w:tc>
        <w:tc>
          <w:tcPr>
            <w:tcW w:w="1517" w:type="dxa"/>
            <w:shd w:val="clear" w:color="auto" w:fill="FDE9D9"/>
            <w:vAlign w:val="center"/>
          </w:tcPr>
          <w:p w:rsidR="000F393F" w:rsidRPr="005F4DF1" w:rsidRDefault="000F393F" w:rsidP="00C96F80">
            <w:pPr>
              <w:rPr>
                <w:rFonts w:ascii="Cambria" w:hAnsi="Cambria" w:cs="Calibri"/>
                <w:sz w:val="18"/>
                <w:szCs w:val="18"/>
                <w:u w:color="000000"/>
              </w:rPr>
            </w:pPr>
            <w:r w:rsidRPr="005F4DF1">
              <w:rPr>
                <w:rFonts w:ascii="Cambria" w:hAnsi="Cambria" w:cs="Calibri"/>
                <w:sz w:val="18"/>
                <w:szCs w:val="18"/>
                <w:u w:color="000000"/>
                <w:lang w:val="en"/>
              </w:rPr>
              <w:t>Government of Uruguay.</w:t>
            </w:r>
          </w:p>
        </w:tc>
        <w:tc>
          <w:tcPr>
            <w:tcW w:w="1565" w:type="dxa"/>
            <w:shd w:val="clear" w:color="auto" w:fill="FDE9D9"/>
            <w:vAlign w:val="center"/>
          </w:tcPr>
          <w:p w:rsidR="000F393F" w:rsidRPr="005F4DF1" w:rsidRDefault="006B1CDD" w:rsidP="006B1CDD">
            <w:pPr>
              <w:rPr>
                <w:rFonts w:ascii="Cambria" w:hAnsi="Cambria" w:cs="Calibri"/>
                <w:sz w:val="18"/>
                <w:szCs w:val="18"/>
                <w:u w:color="000000"/>
              </w:rPr>
            </w:pPr>
            <w:r w:rsidRPr="005F4DF1">
              <w:rPr>
                <w:rFonts w:ascii="Cambria" w:hAnsi="Cambria" w:cs="Calibri"/>
                <w:sz w:val="18"/>
                <w:szCs w:val="18"/>
                <w:u w:color="000000"/>
                <w:lang w:val="en"/>
              </w:rPr>
              <w:t>60 members of civil society organizations that work on the rights of the child.</w:t>
            </w:r>
          </w:p>
        </w:tc>
        <w:tc>
          <w:tcPr>
            <w:tcW w:w="1440" w:type="dxa"/>
            <w:shd w:val="clear" w:color="auto" w:fill="FDE9D9"/>
            <w:vAlign w:val="center"/>
          </w:tcPr>
          <w:p w:rsidR="000F393F" w:rsidRPr="005F4DF1" w:rsidRDefault="000F393F" w:rsidP="00C96F80">
            <w:pPr>
              <w:rPr>
                <w:rFonts w:ascii="Cambria" w:hAnsi="Cambria" w:cs="Calibri"/>
                <w:sz w:val="18"/>
                <w:szCs w:val="18"/>
                <w:u w:color="000000"/>
              </w:rPr>
            </w:pPr>
            <w:r w:rsidRPr="005F4DF1">
              <w:rPr>
                <w:rFonts w:ascii="Cambria" w:hAnsi="Cambria" w:cs="Calibri"/>
                <w:sz w:val="18"/>
                <w:szCs w:val="18"/>
                <w:u w:color="000000"/>
                <w:lang w:val="en"/>
              </w:rPr>
              <w:t>Montevideo, Uruguay.</w:t>
            </w:r>
          </w:p>
        </w:tc>
        <w:tc>
          <w:tcPr>
            <w:tcW w:w="1260" w:type="dxa"/>
            <w:shd w:val="clear" w:color="auto" w:fill="FDE9D9"/>
            <w:vAlign w:val="center"/>
          </w:tcPr>
          <w:p w:rsidR="000F393F" w:rsidRPr="005F4DF1" w:rsidRDefault="00F20AD0" w:rsidP="00C96F80">
            <w:pPr>
              <w:rPr>
                <w:rFonts w:ascii="Cambria" w:hAnsi="Cambria" w:cs="Calibri"/>
                <w:sz w:val="18"/>
                <w:szCs w:val="18"/>
                <w:u w:color="000000"/>
              </w:rPr>
            </w:pPr>
            <w:r w:rsidRPr="005F4DF1">
              <w:rPr>
                <w:rFonts w:ascii="Cambria" w:hAnsi="Cambria" w:cs="Calibri"/>
                <w:sz w:val="18"/>
                <w:szCs w:val="18"/>
                <w:u w:color="000000"/>
                <w:lang w:val="en"/>
              </w:rPr>
              <w:t>October 25</w:t>
            </w:r>
          </w:p>
        </w:tc>
        <w:tc>
          <w:tcPr>
            <w:tcW w:w="2431" w:type="dxa"/>
            <w:shd w:val="clear" w:color="auto" w:fill="FDE9D9"/>
            <w:vAlign w:val="center"/>
          </w:tcPr>
          <w:p w:rsidR="000F393F" w:rsidRPr="005F4DF1" w:rsidRDefault="000F393F" w:rsidP="00C96F80">
            <w:pPr>
              <w:rPr>
                <w:rFonts w:ascii="Cambria" w:hAnsi="Cambria" w:cs="Calibri"/>
                <w:sz w:val="18"/>
                <w:szCs w:val="18"/>
                <w:u w:color="000000"/>
              </w:rPr>
            </w:pPr>
            <w:r w:rsidRPr="005F4DF1">
              <w:rPr>
                <w:rFonts w:ascii="Cambria" w:hAnsi="Cambria" w:cs="Calibri"/>
                <w:sz w:val="18"/>
                <w:szCs w:val="18"/>
                <w:u w:color="000000"/>
                <w:lang w:val="en"/>
              </w:rPr>
              <w:t xml:space="preserve">Conversation on the current situation in the </w:t>
            </w:r>
            <w:proofErr w:type="spellStart"/>
            <w:r w:rsidRPr="005F4DF1">
              <w:rPr>
                <w:rFonts w:ascii="Cambria" w:hAnsi="Cambria" w:cs="Calibri"/>
                <w:sz w:val="18"/>
                <w:szCs w:val="18"/>
                <w:u w:color="000000"/>
                <w:lang w:val="en"/>
              </w:rPr>
              <w:t>subregion</w:t>
            </w:r>
            <w:proofErr w:type="spellEnd"/>
            <w:r w:rsidRPr="005F4DF1">
              <w:rPr>
                <w:rFonts w:ascii="Cambria" w:hAnsi="Cambria" w:cs="Calibri"/>
                <w:sz w:val="18"/>
                <w:szCs w:val="18"/>
                <w:u w:color="000000"/>
                <w:lang w:val="en"/>
              </w:rPr>
              <w:t xml:space="preserve"> of children deprived of liberty and on the leading challenges encountered, as well as examples of good practices.</w:t>
            </w:r>
          </w:p>
        </w:tc>
      </w:tr>
      <w:tr w:rsidR="000F393F" w:rsidRPr="005F4DF1" w:rsidTr="00654E95">
        <w:trPr>
          <w:trHeight w:val="620"/>
        </w:trPr>
        <w:tc>
          <w:tcPr>
            <w:tcW w:w="1980" w:type="dxa"/>
            <w:tcBorders>
              <w:left w:val="single" w:sz="4" w:space="0" w:color="FFFFFF"/>
            </w:tcBorders>
            <w:shd w:val="clear" w:color="auto" w:fill="F79646"/>
            <w:vAlign w:val="center"/>
          </w:tcPr>
          <w:p w:rsidR="00130190" w:rsidRPr="005F4DF1" w:rsidRDefault="00130190" w:rsidP="00130190">
            <w:pPr>
              <w:rPr>
                <w:rFonts w:ascii="Cambria" w:hAnsi="Cambria" w:cs="Calibri"/>
                <w:b/>
                <w:sz w:val="18"/>
                <w:szCs w:val="18"/>
                <w:u w:color="000000"/>
              </w:rPr>
            </w:pPr>
          </w:p>
          <w:p w:rsidR="000F393F" w:rsidRPr="005F4DF1" w:rsidRDefault="00130190" w:rsidP="00130190">
            <w:pPr>
              <w:rPr>
                <w:rFonts w:ascii="Cambria" w:hAnsi="Cambria" w:cs="Calibri"/>
                <w:b/>
                <w:sz w:val="18"/>
                <w:szCs w:val="18"/>
                <w:u w:color="000000"/>
              </w:rPr>
            </w:pPr>
            <w:r w:rsidRPr="005F4DF1">
              <w:rPr>
                <w:rFonts w:ascii="Cambria" w:hAnsi="Cambria" w:cs="Calibri"/>
                <w:b/>
                <w:bCs/>
                <w:sz w:val="18"/>
                <w:szCs w:val="18"/>
                <w:u w:color="000000"/>
                <w:lang w:val="en"/>
              </w:rPr>
              <w:t>Symposium on human rights progress in the Bahamas.</w:t>
            </w:r>
          </w:p>
        </w:tc>
        <w:tc>
          <w:tcPr>
            <w:tcW w:w="1517" w:type="dxa"/>
            <w:shd w:val="clear" w:color="auto" w:fill="FDE9D9"/>
            <w:vAlign w:val="center"/>
          </w:tcPr>
          <w:p w:rsidR="000F393F" w:rsidRPr="005F4DF1" w:rsidRDefault="00314C77" w:rsidP="00C96F80">
            <w:pPr>
              <w:rPr>
                <w:rFonts w:ascii="Cambria" w:hAnsi="Cambria" w:cs="Calibri"/>
                <w:sz w:val="18"/>
                <w:szCs w:val="18"/>
                <w:u w:color="000000"/>
              </w:rPr>
            </w:pPr>
            <w:r w:rsidRPr="005F4DF1">
              <w:rPr>
                <w:rFonts w:ascii="Cambria" w:hAnsi="Cambria" w:cs="Calibri"/>
                <w:sz w:val="18"/>
                <w:szCs w:val="18"/>
                <w:u w:color="000000"/>
                <w:lang w:val="en"/>
              </w:rPr>
              <w:t>Robert F. Kennedy Human Rights, Rights Bahamas.</w:t>
            </w:r>
          </w:p>
        </w:tc>
        <w:tc>
          <w:tcPr>
            <w:tcW w:w="1565" w:type="dxa"/>
            <w:shd w:val="clear" w:color="auto" w:fill="FDE9D9"/>
            <w:vAlign w:val="center"/>
          </w:tcPr>
          <w:p w:rsidR="000F393F" w:rsidRPr="005F4DF1" w:rsidRDefault="001069A3" w:rsidP="001069A3">
            <w:pPr>
              <w:rPr>
                <w:rFonts w:ascii="Cambria" w:hAnsi="Cambria" w:cs="Calibri"/>
                <w:sz w:val="18"/>
                <w:szCs w:val="18"/>
                <w:u w:color="000000"/>
              </w:rPr>
            </w:pPr>
            <w:r w:rsidRPr="005F4DF1">
              <w:rPr>
                <w:rFonts w:ascii="Cambria" w:hAnsi="Cambria" w:cs="Calibri"/>
                <w:sz w:val="18"/>
                <w:szCs w:val="18"/>
                <w:u w:color="000000"/>
                <w:lang w:val="en"/>
              </w:rPr>
              <w:t>30 members of civil society organizations dedicated to human rights in the Bahamas.</w:t>
            </w:r>
          </w:p>
        </w:tc>
        <w:tc>
          <w:tcPr>
            <w:tcW w:w="1440" w:type="dxa"/>
            <w:shd w:val="clear" w:color="auto" w:fill="FDE9D9"/>
            <w:vAlign w:val="center"/>
          </w:tcPr>
          <w:p w:rsidR="000F393F" w:rsidRPr="005F4DF1" w:rsidRDefault="000F393F" w:rsidP="00C96F80">
            <w:pPr>
              <w:rPr>
                <w:rFonts w:ascii="Cambria" w:hAnsi="Cambria" w:cs="Calibri"/>
                <w:sz w:val="18"/>
                <w:szCs w:val="18"/>
                <w:u w:color="000000"/>
              </w:rPr>
            </w:pPr>
            <w:r w:rsidRPr="005F4DF1">
              <w:rPr>
                <w:rFonts w:ascii="Cambria" w:hAnsi="Cambria" w:cs="Calibri"/>
                <w:sz w:val="18"/>
                <w:szCs w:val="18"/>
                <w:u w:color="000000"/>
                <w:lang w:val="en"/>
              </w:rPr>
              <w:t xml:space="preserve">Nassau, Bahamas. </w:t>
            </w:r>
          </w:p>
        </w:tc>
        <w:tc>
          <w:tcPr>
            <w:tcW w:w="1260" w:type="dxa"/>
            <w:shd w:val="clear" w:color="auto" w:fill="FDE9D9"/>
            <w:vAlign w:val="center"/>
          </w:tcPr>
          <w:p w:rsidR="000F393F" w:rsidRPr="005F4DF1" w:rsidRDefault="00F449DE" w:rsidP="00C96F80">
            <w:pPr>
              <w:rPr>
                <w:rFonts w:ascii="Cambria" w:hAnsi="Cambria" w:cs="Calibri"/>
                <w:sz w:val="18"/>
                <w:szCs w:val="18"/>
                <w:u w:color="000000"/>
              </w:rPr>
            </w:pPr>
            <w:r w:rsidRPr="005F4DF1">
              <w:rPr>
                <w:rFonts w:ascii="Cambria" w:hAnsi="Cambria" w:cs="Calibri"/>
                <w:sz w:val="18"/>
                <w:szCs w:val="18"/>
                <w:u w:color="000000"/>
                <w:lang w:val="en"/>
              </w:rPr>
              <w:t>November 28</w:t>
            </w:r>
          </w:p>
        </w:tc>
        <w:tc>
          <w:tcPr>
            <w:tcW w:w="2431" w:type="dxa"/>
            <w:shd w:val="clear" w:color="auto" w:fill="FDE9D9"/>
            <w:vAlign w:val="center"/>
          </w:tcPr>
          <w:p w:rsidR="000F393F" w:rsidRPr="005F4DF1" w:rsidRDefault="000F393F" w:rsidP="00C96F80">
            <w:pPr>
              <w:rPr>
                <w:rFonts w:ascii="Cambria" w:hAnsi="Cambria" w:cs="Calibri"/>
                <w:sz w:val="18"/>
                <w:szCs w:val="18"/>
                <w:u w:color="000000"/>
              </w:rPr>
            </w:pPr>
            <w:r w:rsidRPr="005F4DF1">
              <w:rPr>
                <w:rFonts w:ascii="Cambria" w:hAnsi="Cambria" w:cs="Calibri"/>
                <w:sz w:val="18"/>
                <w:szCs w:val="18"/>
                <w:u w:color="000000"/>
                <w:lang w:val="en"/>
              </w:rPr>
              <w:t>Discussion of the current human rights situation in the Bahamas, the rights protected by the Constitution, the ways of demanding those rights both locally, regionally, and internationally, and the main challenges and obstacles.</w:t>
            </w:r>
          </w:p>
        </w:tc>
      </w:tr>
    </w:tbl>
    <w:p w:rsidR="00DF3043" w:rsidRPr="005F4DF1" w:rsidRDefault="00DF3043" w:rsidP="006F3DE2">
      <w:pPr>
        <w:numPr>
          <w:ilvl w:val="0"/>
          <w:numId w:val="1"/>
        </w:numPr>
        <w:ind w:left="0" w:firstLine="720"/>
        <w:jc w:val="both"/>
        <w:rPr>
          <w:rFonts w:ascii="Cambria" w:hAnsi="Cambria"/>
          <w:sz w:val="20"/>
          <w:szCs w:val="20"/>
        </w:rPr>
      </w:pPr>
      <w:r w:rsidRPr="005F4DF1">
        <w:rPr>
          <w:rFonts w:ascii="Cambria" w:hAnsi="Cambria"/>
          <w:sz w:val="20"/>
          <w:szCs w:val="20"/>
          <w:lang w:val="en"/>
        </w:rPr>
        <w:lastRenderedPageBreak/>
        <w:t xml:space="preserve">The following table lists the 13 promotional activities held </w:t>
      </w:r>
      <w:r w:rsidR="00E87929" w:rsidRPr="005F4DF1">
        <w:rPr>
          <w:rFonts w:ascii="Cambria" w:hAnsi="Cambria"/>
          <w:sz w:val="20"/>
          <w:szCs w:val="20"/>
          <w:lang w:val="en"/>
        </w:rPr>
        <w:t xml:space="preserve">or </w:t>
      </w:r>
      <w:r w:rsidRPr="005F4DF1">
        <w:rPr>
          <w:rFonts w:ascii="Cambria" w:hAnsi="Cambria"/>
          <w:sz w:val="20"/>
          <w:szCs w:val="20"/>
          <w:lang w:val="en"/>
        </w:rPr>
        <w:t xml:space="preserve">in which the </w:t>
      </w:r>
      <w:proofErr w:type="spellStart"/>
      <w:r w:rsidRPr="005F4DF1">
        <w:rPr>
          <w:rFonts w:ascii="Cambria" w:hAnsi="Cambria"/>
          <w:sz w:val="20"/>
          <w:szCs w:val="20"/>
          <w:lang w:val="en"/>
        </w:rPr>
        <w:t>Rapporteurship</w:t>
      </w:r>
      <w:proofErr w:type="spellEnd"/>
      <w:r w:rsidRPr="005F4DF1">
        <w:rPr>
          <w:rFonts w:ascii="Cambria" w:hAnsi="Cambria"/>
          <w:sz w:val="20"/>
          <w:szCs w:val="20"/>
          <w:lang w:val="en"/>
        </w:rPr>
        <w:t xml:space="preserve"> on the Rights of Human Rights Defenders participated.</w:t>
      </w:r>
    </w:p>
    <w:p w:rsidR="00C96F80" w:rsidRPr="005F4DF1" w:rsidRDefault="00C96F80" w:rsidP="00C96F80">
      <w:pPr>
        <w:ind w:left="720"/>
        <w:jc w:val="both"/>
        <w:rPr>
          <w:rFonts w:ascii="Cambria" w:hAnsi="Cambria"/>
          <w:sz w:val="20"/>
          <w:szCs w:val="20"/>
        </w:rPr>
      </w:pPr>
    </w:p>
    <w:tbl>
      <w:tblPr>
        <w:tblW w:w="10170" w:type="dxa"/>
        <w:tblInd w:w="-27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980"/>
        <w:gridCol w:w="1530"/>
        <w:gridCol w:w="1530"/>
        <w:gridCol w:w="1440"/>
        <w:gridCol w:w="1350"/>
        <w:gridCol w:w="2340"/>
      </w:tblGrid>
      <w:tr w:rsidR="00A8310A" w:rsidRPr="005F4DF1" w:rsidTr="009A3EA3">
        <w:trPr>
          <w:trHeight w:val="350"/>
        </w:trPr>
        <w:tc>
          <w:tcPr>
            <w:tcW w:w="10170" w:type="dxa"/>
            <w:gridSpan w:val="6"/>
            <w:tcBorders>
              <w:top w:val="single" w:sz="4" w:space="0" w:color="FFFFFF"/>
              <w:left w:val="nil"/>
              <w:bottom w:val="single" w:sz="4" w:space="0" w:color="FFFFFF"/>
              <w:right w:val="single" w:sz="4" w:space="0" w:color="FFFFFF"/>
            </w:tcBorders>
            <w:shd w:val="clear" w:color="auto" w:fill="F79646"/>
          </w:tcPr>
          <w:p w:rsidR="00A8310A" w:rsidRPr="005F4DF1" w:rsidRDefault="00A8310A" w:rsidP="000538C9">
            <w:pPr>
              <w:jc w:val="center"/>
              <w:rPr>
                <w:rFonts w:ascii="Cambria" w:eastAsia="MS Mincho" w:hAnsi="Cambria" w:cs="Calibri Light"/>
                <w:b/>
                <w:bCs/>
                <w:color w:val="FFFFFF"/>
                <w:sz w:val="18"/>
                <w:szCs w:val="18"/>
                <w:u w:color="002060"/>
              </w:rPr>
            </w:pPr>
          </w:p>
          <w:p w:rsidR="00A8310A" w:rsidRPr="005F4DF1" w:rsidRDefault="00A8310A" w:rsidP="000538C9">
            <w:pPr>
              <w:jc w:val="center"/>
              <w:rPr>
                <w:rFonts w:ascii="Cambria" w:eastAsia="MS Mincho" w:hAnsi="Cambria" w:cs="Calibri Light"/>
                <w:b/>
                <w:bCs/>
                <w:color w:val="FFFFFF"/>
                <w:sz w:val="18"/>
                <w:szCs w:val="18"/>
                <w:u w:color="002060"/>
              </w:rPr>
            </w:pPr>
          </w:p>
          <w:p w:rsidR="00A8310A" w:rsidRPr="005F4DF1" w:rsidRDefault="00A8310A" w:rsidP="000538C9">
            <w:pPr>
              <w:jc w:val="center"/>
              <w:rPr>
                <w:rFonts w:ascii="Cambria" w:eastAsia="MS Mincho" w:hAnsi="Cambria" w:cs="Calibri Light"/>
                <w:b/>
                <w:bCs/>
                <w:color w:val="FFFFFF"/>
                <w:sz w:val="20"/>
                <w:szCs w:val="18"/>
                <w:u w:color="002060"/>
              </w:rPr>
            </w:pPr>
            <w:r w:rsidRPr="005F4DF1">
              <w:rPr>
                <w:rFonts w:ascii="Cambria" w:eastAsia="MS Mincho" w:hAnsi="Cambria" w:cs="Calibri Light"/>
                <w:b/>
                <w:bCs/>
                <w:color w:val="FFFFFF"/>
                <w:sz w:val="20"/>
                <w:szCs w:val="18"/>
                <w:u w:color="002060"/>
                <w:lang w:val="en"/>
              </w:rPr>
              <w:t xml:space="preserve">RAPPORTEUR ON THE RIGHTS OF HUMAN RIGHTS DEFENDERS </w:t>
            </w:r>
          </w:p>
          <w:p w:rsidR="00A8310A" w:rsidRPr="005F4DF1" w:rsidRDefault="00A8310A" w:rsidP="000538C9">
            <w:pPr>
              <w:rPr>
                <w:rFonts w:ascii="Cambria" w:eastAsia="MS Mincho" w:hAnsi="Cambria" w:cs="Calibri Light"/>
                <w:color w:val="FFFFFF"/>
                <w:sz w:val="20"/>
                <w:szCs w:val="18"/>
                <w:u w:color="002060"/>
              </w:rPr>
            </w:pPr>
            <w:r w:rsidRPr="005F4DF1">
              <w:rPr>
                <w:rFonts w:ascii="Cambria" w:eastAsia="MS Mincho" w:hAnsi="Cambria" w:cs="Calibri Light"/>
                <w:b/>
                <w:bCs/>
                <w:color w:val="FFFFFF"/>
                <w:sz w:val="20"/>
                <w:szCs w:val="18"/>
                <w:u w:color="002060"/>
                <w:lang w:val="en"/>
              </w:rPr>
              <w:t xml:space="preserve">             </w:t>
            </w:r>
          </w:p>
          <w:p w:rsidR="00A8310A" w:rsidRPr="005F4DF1" w:rsidRDefault="00A8310A" w:rsidP="000538C9">
            <w:pPr>
              <w:jc w:val="center"/>
              <w:rPr>
                <w:rFonts w:ascii="Cambria" w:eastAsia="MS Mincho" w:hAnsi="Cambria" w:cs="Calibri Light"/>
                <w:b/>
                <w:bCs/>
                <w:color w:val="FFFFFF"/>
                <w:sz w:val="18"/>
                <w:szCs w:val="18"/>
                <w:u w:color="002060"/>
              </w:rPr>
            </w:pPr>
          </w:p>
        </w:tc>
      </w:tr>
      <w:tr w:rsidR="00A8310A" w:rsidRPr="005F4DF1" w:rsidTr="009A3EA3">
        <w:trPr>
          <w:trHeight w:val="426"/>
        </w:trPr>
        <w:tc>
          <w:tcPr>
            <w:tcW w:w="1980" w:type="dxa"/>
            <w:tcBorders>
              <w:top w:val="single" w:sz="4" w:space="0" w:color="FFFFFF"/>
            </w:tcBorders>
            <w:shd w:val="clear" w:color="auto" w:fill="F79646"/>
          </w:tcPr>
          <w:p w:rsidR="00A8310A" w:rsidRPr="005F4DF1" w:rsidRDefault="00A8310A" w:rsidP="000538C9">
            <w:pPr>
              <w:jc w:val="center"/>
              <w:rPr>
                <w:rFonts w:ascii="Cambria" w:eastAsia="MS Mincho" w:hAnsi="Cambria" w:cs="Calibri Light"/>
                <w:color w:val="FFFFFF"/>
                <w:sz w:val="18"/>
                <w:szCs w:val="18"/>
                <w:u w:color="002060"/>
              </w:rPr>
            </w:pPr>
            <w:r w:rsidRPr="005F4DF1">
              <w:rPr>
                <w:rFonts w:ascii="Cambria" w:eastAsia="MS Mincho" w:hAnsi="Cambria" w:cs="Calibri Light"/>
                <w:color w:val="FFFFFF"/>
                <w:sz w:val="18"/>
                <w:szCs w:val="18"/>
                <w:u w:color="002060"/>
                <w:lang w:val="en"/>
              </w:rPr>
              <w:t>Name of activity</w:t>
            </w:r>
          </w:p>
        </w:tc>
        <w:tc>
          <w:tcPr>
            <w:tcW w:w="1530" w:type="dxa"/>
            <w:tcBorders>
              <w:top w:val="single" w:sz="4" w:space="0" w:color="FFFFFF"/>
            </w:tcBorders>
            <w:shd w:val="clear" w:color="auto" w:fill="F79646"/>
          </w:tcPr>
          <w:p w:rsidR="00A8310A" w:rsidRPr="005F4DF1" w:rsidRDefault="00A8310A" w:rsidP="000538C9">
            <w:pPr>
              <w:jc w:val="center"/>
              <w:rPr>
                <w:rFonts w:ascii="Cambria" w:eastAsia="MS Mincho" w:hAnsi="Cambria" w:cs="Calibri Light"/>
                <w:color w:val="FFFFFF"/>
                <w:sz w:val="18"/>
                <w:szCs w:val="18"/>
                <w:u w:color="002060"/>
              </w:rPr>
            </w:pPr>
            <w:r w:rsidRPr="005F4DF1">
              <w:rPr>
                <w:rFonts w:ascii="Cambria" w:eastAsia="MS Mincho" w:hAnsi="Cambria" w:cs="Calibri Light"/>
                <w:color w:val="FFFFFF"/>
                <w:sz w:val="18"/>
                <w:szCs w:val="18"/>
                <w:u w:color="002060"/>
                <w:lang w:val="en"/>
              </w:rPr>
              <w:t>Organized by:</w:t>
            </w:r>
          </w:p>
        </w:tc>
        <w:tc>
          <w:tcPr>
            <w:tcW w:w="1530" w:type="dxa"/>
            <w:tcBorders>
              <w:top w:val="single" w:sz="4" w:space="0" w:color="FFFFFF"/>
            </w:tcBorders>
            <w:shd w:val="clear" w:color="auto" w:fill="F79646"/>
          </w:tcPr>
          <w:p w:rsidR="00A8310A" w:rsidRPr="005F4DF1" w:rsidRDefault="00A8310A" w:rsidP="000538C9">
            <w:pPr>
              <w:jc w:val="center"/>
              <w:rPr>
                <w:rFonts w:ascii="Cambria" w:eastAsia="MS Mincho" w:hAnsi="Cambria" w:cs="Calibri Light"/>
                <w:color w:val="FFFFFF"/>
                <w:sz w:val="18"/>
                <w:szCs w:val="18"/>
                <w:u w:color="002060"/>
              </w:rPr>
            </w:pPr>
            <w:r w:rsidRPr="005F4DF1">
              <w:rPr>
                <w:rFonts w:ascii="Cambria" w:eastAsia="MS Mincho" w:hAnsi="Cambria" w:cs="Calibri Light"/>
                <w:color w:val="FFFFFF"/>
                <w:sz w:val="18"/>
                <w:szCs w:val="18"/>
                <w:u w:color="002060"/>
                <w:lang w:val="en"/>
              </w:rPr>
              <w:t>Audience*</w:t>
            </w:r>
          </w:p>
        </w:tc>
        <w:tc>
          <w:tcPr>
            <w:tcW w:w="1440" w:type="dxa"/>
            <w:tcBorders>
              <w:top w:val="single" w:sz="4" w:space="0" w:color="FFFFFF"/>
            </w:tcBorders>
            <w:shd w:val="clear" w:color="auto" w:fill="F79646"/>
          </w:tcPr>
          <w:p w:rsidR="00A8310A" w:rsidRPr="005F4DF1" w:rsidRDefault="00A8310A" w:rsidP="000538C9">
            <w:pPr>
              <w:rPr>
                <w:rFonts w:ascii="Cambria" w:eastAsia="MS Mincho" w:hAnsi="Cambria" w:cs="Calibri Light"/>
                <w:color w:val="FFFFFF"/>
                <w:sz w:val="18"/>
                <w:szCs w:val="18"/>
                <w:u w:color="002060"/>
              </w:rPr>
            </w:pPr>
            <w:r w:rsidRPr="005F4DF1">
              <w:rPr>
                <w:rFonts w:ascii="Cambria" w:eastAsia="MS Mincho" w:hAnsi="Cambria" w:cs="Calibri Light"/>
                <w:color w:val="FFFFFF"/>
                <w:sz w:val="18"/>
                <w:szCs w:val="18"/>
                <w:u w:color="002060"/>
                <w:lang w:val="en"/>
              </w:rPr>
              <w:t>Location</w:t>
            </w:r>
          </w:p>
        </w:tc>
        <w:tc>
          <w:tcPr>
            <w:tcW w:w="1350" w:type="dxa"/>
            <w:tcBorders>
              <w:top w:val="single" w:sz="4" w:space="0" w:color="FFFFFF"/>
            </w:tcBorders>
            <w:shd w:val="clear" w:color="auto" w:fill="F79646"/>
          </w:tcPr>
          <w:p w:rsidR="00A8310A" w:rsidRPr="005F4DF1" w:rsidRDefault="00A8310A" w:rsidP="000538C9">
            <w:pPr>
              <w:jc w:val="center"/>
              <w:rPr>
                <w:rFonts w:ascii="Cambria" w:eastAsia="MS Mincho" w:hAnsi="Cambria" w:cs="Calibri Light"/>
                <w:color w:val="FFFFFF"/>
                <w:sz w:val="18"/>
                <w:szCs w:val="18"/>
                <w:u w:color="002060"/>
              </w:rPr>
            </w:pPr>
            <w:r w:rsidRPr="005F4DF1">
              <w:rPr>
                <w:rFonts w:ascii="Cambria" w:eastAsia="MS Mincho" w:hAnsi="Cambria" w:cs="Calibri Light"/>
                <w:color w:val="FFFFFF"/>
                <w:sz w:val="18"/>
                <w:szCs w:val="18"/>
                <w:u w:color="002060"/>
                <w:lang w:val="en"/>
              </w:rPr>
              <w:t>Date</w:t>
            </w:r>
          </w:p>
        </w:tc>
        <w:tc>
          <w:tcPr>
            <w:tcW w:w="2340" w:type="dxa"/>
            <w:tcBorders>
              <w:top w:val="single" w:sz="4" w:space="0" w:color="FFFFFF"/>
            </w:tcBorders>
            <w:shd w:val="clear" w:color="auto" w:fill="F79646"/>
          </w:tcPr>
          <w:p w:rsidR="00A8310A" w:rsidRPr="005F4DF1" w:rsidRDefault="00A8310A" w:rsidP="000538C9">
            <w:pPr>
              <w:jc w:val="center"/>
              <w:rPr>
                <w:rFonts w:ascii="Cambria" w:eastAsia="MS Mincho" w:hAnsi="Cambria" w:cs="Calibri Light"/>
                <w:color w:val="FFFFFF"/>
                <w:sz w:val="18"/>
                <w:szCs w:val="18"/>
                <w:u w:color="002060"/>
              </w:rPr>
            </w:pPr>
            <w:r w:rsidRPr="005F4DF1">
              <w:rPr>
                <w:rFonts w:ascii="Cambria" w:eastAsia="MS Mincho" w:hAnsi="Cambria" w:cs="Calibri Light"/>
                <w:color w:val="FFFFFF"/>
                <w:sz w:val="18"/>
                <w:szCs w:val="18"/>
                <w:u w:color="002060"/>
                <w:lang w:val="en"/>
              </w:rPr>
              <w:t>Objective</w:t>
            </w:r>
          </w:p>
        </w:tc>
      </w:tr>
      <w:tr w:rsidR="00A8310A" w:rsidRPr="005F4DF1" w:rsidTr="002C307C">
        <w:trPr>
          <w:trHeight w:val="1394"/>
        </w:trPr>
        <w:tc>
          <w:tcPr>
            <w:tcW w:w="1980" w:type="dxa"/>
            <w:shd w:val="clear" w:color="auto" w:fill="F79443"/>
          </w:tcPr>
          <w:p w:rsidR="00A8310A" w:rsidRPr="005F4DF1" w:rsidRDefault="00A8310A" w:rsidP="0062479F">
            <w:pPr>
              <w:rPr>
                <w:rFonts w:ascii="Cambria" w:hAnsi="Cambria" w:cs="Calibri"/>
                <w:b/>
                <w:sz w:val="18"/>
                <w:szCs w:val="18"/>
                <w:u w:color="000000"/>
              </w:rPr>
            </w:pPr>
            <w:r w:rsidRPr="005F4DF1">
              <w:rPr>
                <w:rFonts w:ascii="Cambria" w:hAnsi="Cambria" w:cs="Calibri"/>
                <w:b/>
                <w:bCs/>
                <w:sz w:val="18"/>
                <w:szCs w:val="18"/>
                <w:u w:color="000000"/>
                <w:lang w:val="en"/>
              </w:rPr>
              <w:t>Launch of report on comprehensive policies to protect human rights defenders.</w:t>
            </w:r>
          </w:p>
        </w:tc>
        <w:tc>
          <w:tcPr>
            <w:tcW w:w="1530" w:type="dxa"/>
            <w:shd w:val="clear" w:color="auto" w:fill="FDE9D9"/>
          </w:tcPr>
          <w:p w:rsidR="00A8310A" w:rsidRPr="005F4DF1" w:rsidRDefault="00A8310A" w:rsidP="0062479F">
            <w:pPr>
              <w:rPr>
                <w:rFonts w:ascii="Cambria" w:hAnsi="Cambria" w:cs="Calibri"/>
                <w:sz w:val="18"/>
                <w:szCs w:val="18"/>
                <w:u w:color="000000"/>
              </w:rPr>
            </w:pPr>
            <w:r w:rsidRPr="005F4DF1">
              <w:rPr>
                <w:rFonts w:ascii="Cambria" w:hAnsi="Cambria" w:cs="Calibri"/>
                <w:sz w:val="18"/>
                <w:szCs w:val="18"/>
                <w:u w:color="000000"/>
                <w:lang w:val="en"/>
              </w:rPr>
              <w:t>IACHR</w:t>
            </w:r>
          </w:p>
        </w:tc>
        <w:tc>
          <w:tcPr>
            <w:tcW w:w="1530" w:type="dxa"/>
            <w:shd w:val="clear" w:color="auto" w:fill="FDE9D9"/>
          </w:tcPr>
          <w:p w:rsidR="00A8310A" w:rsidRPr="005F4DF1" w:rsidRDefault="00A8310A" w:rsidP="0062479F">
            <w:pPr>
              <w:pStyle w:val="CorpoA"/>
              <w:spacing w:after="0" w:line="240" w:lineRule="auto"/>
              <w:rPr>
                <w:rFonts w:ascii="Cambria" w:eastAsia="Times New Roman" w:hAnsi="Cambria"/>
                <w:sz w:val="18"/>
                <w:szCs w:val="18"/>
              </w:rPr>
            </w:pPr>
            <w:r w:rsidRPr="005F4DF1">
              <w:rPr>
                <w:rFonts w:ascii="Cambria" w:eastAsia="Times New Roman" w:hAnsi="Cambria"/>
                <w:sz w:val="18"/>
                <w:szCs w:val="18"/>
                <w:lang w:val="en"/>
              </w:rPr>
              <w:t>Civil society.</w:t>
            </w:r>
          </w:p>
        </w:tc>
        <w:tc>
          <w:tcPr>
            <w:tcW w:w="1440" w:type="dxa"/>
            <w:shd w:val="clear" w:color="auto" w:fill="FDE9D9"/>
          </w:tcPr>
          <w:p w:rsidR="00A8310A" w:rsidRPr="005F4DF1" w:rsidRDefault="00A8310A" w:rsidP="0062479F">
            <w:pPr>
              <w:pStyle w:val="CorpoA"/>
              <w:spacing w:after="0" w:line="240" w:lineRule="auto"/>
              <w:rPr>
                <w:rFonts w:ascii="Cambria" w:eastAsia="Times New Roman" w:hAnsi="Cambria"/>
                <w:sz w:val="18"/>
                <w:szCs w:val="18"/>
              </w:rPr>
            </w:pPr>
            <w:r w:rsidRPr="005F4DF1">
              <w:rPr>
                <w:rFonts w:ascii="Cambria" w:eastAsia="Times New Roman" w:hAnsi="Cambria"/>
                <w:sz w:val="18"/>
                <w:szCs w:val="18"/>
                <w:lang w:val="en"/>
              </w:rPr>
              <w:t>Bogotá, Colombia.</w:t>
            </w:r>
          </w:p>
        </w:tc>
        <w:tc>
          <w:tcPr>
            <w:tcW w:w="1350" w:type="dxa"/>
            <w:shd w:val="clear" w:color="auto" w:fill="FDE9D9"/>
          </w:tcPr>
          <w:p w:rsidR="00A8310A" w:rsidRPr="005F4DF1" w:rsidRDefault="00A8310A" w:rsidP="0062479F">
            <w:pPr>
              <w:pStyle w:val="CorpoA"/>
              <w:spacing w:after="0" w:line="240" w:lineRule="auto"/>
              <w:rPr>
                <w:rFonts w:ascii="Cambria" w:eastAsia="Times New Roman" w:hAnsi="Cambria"/>
                <w:sz w:val="18"/>
                <w:szCs w:val="18"/>
              </w:rPr>
            </w:pPr>
            <w:r w:rsidRPr="005F4DF1">
              <w:rPr>
                <w:rFonts w:ascii="Cambria" w:eastAsia="Times New Roman" w:hAnsi="Cambria"/>
                <w:sz w:val="18"/>
                <w:szCs w:val="18"/>
                <w:lang w:val="en"/>
              </w:rPr>
              <w:t xml:space="preserve">February 28 </w:t>
            </w:r>
          </w:p>
        </w:tc>
        <w:tc>
          <w:tcPr>
            <w:tcW w:w="2340" w:type="dxa"/>
            <w:shd w:val="clear" w:color="auto" w:fill="FDE9D9"/>
          </w:tcPr>
          <w:p w:rsidR="00A8310A" w:rsidRPr="005F4DF1" w:rsidRDefault="00A8310A" w:rsidP="0062479F">
            <w:pPr>
              <w:pStyle w:val="CorpoA"/>
              <w:spacing w:after="0" w:line="240" w:lineRule="auto"/>
              <w:rPr>
                <w:rFonts w:ascii="Cambria" w:eastAsia="Times New Roman" w:hAnsi="Cambria"/>
                <w:sz w:val="18"/>
                <w:szCs w:val="18"/>
                <w:lang w:val="en-US"/>
              </w:rPr>
            </w:pPr>
            <w:r w:rsidRPr="005F4DF1">
              <w:rPr>
                <w:rFonts w:ascii="Cambria" w:eastAsia="Times New Roman" w:hAnsi="Cambria"/>
                <w:sz w:val="18"/>
                <w:szCs w:val="18"/>
                <w:lang w:val="en"/>
              </w:rPr>
              <w:t xml:space="preserve">Present new report of the </w:t>
            </w:r>
            <w:proofErr w:type="spellStart"/>
            <w:r w:rsidRPr="005F4DF1">
              <w:rPr>
                <w:rFonts w:ascii="Cambria" w:eastAsia="Times New Roman" w:hAnsi="Cambria"/>
                <w:sz w:val="18"/>
                <w:szCs w:val="18"/>
                <w:lang w:val="en"/>
              </w:rPr>
              <w:t>Rapporteurship</w:t>
            </w:r>
            <w:proofErr w:type="spellEnd"/>
          </w:p>
        </w:tc>
      </w:tr>
      <w:tr w:rsidR="00A8310A" w:rsidRPr="005F4DF1" w:rsidTr="009A3EA3">
        <w:tc>
          <w:tcPr>
            <w:tcW w:w="1980" w:type="dxa"/>
            <w:shd w:val="clear" w:color="auto" w:fill="F79443"/>
          </w:tcPr>
          <w:p w:rsidR="008C0EA6" w:rsidRPr="005F4DF1" w:rsidRDefault="008C0EA6" w:rsidP="008C0EA6">
            <w:pPr>
              <w:rPr>
                <w:rFonts w:ascii="Cambria" w:hAnsi="Cambria" w:cs="Calibri"/>
                <w:b/>
                <w:sz w:val="18"/>
                <w:szCs w:val="18"/>
                <w:u w:color="000000"/>
              </w:rPr>
            </w:pPr>
            <w:r w:rsidRPr="005F4DF1">
              <w:rPr>
                <w:rFonts w:ascii="Cambria" w:hAnsi="Cambria" w:cs="Calibri"/>
                <w:b/>
                <w:bCs/>
                <w:sz w:val="18"/>
                <w:szCs w:val="18"/>
                <w:u w:color="000000"/>
                <w:lang w:val="en"/>
              </w:rPr>
              <w:t>Joint thematic dialogue,</w:t>
            </w:r>
          </w:p>
          <w:p w:rsidR="00A8310A" w:rsidRPr="005F4DF1" w:rsidRDefault="008C0EA6" w:rsidP="008C0EA6">
            <w:pPr>
              <w:rPr>
                <w:rFonts w:ascii="Cambria" w:hAnsi="Cambria" w:cs="Calibri"/>
                <w:b/>
                <w:sz w:val="18"/>
                <w:szCs w:val="18"/>
                <w:u w:color="000000"/>
              </w:rPr>
            </w:pPr>
            <w:r w:rsidRPr="005F4DF1">
              <w:rPr>
                <w:rFonts w:ascii="Cambria" w:hAnsi="Cambria" w:cs="Calibri"/>
                <w:b/>
                <w:bCs/>
                <w:sz w:val="18"/>
                <w:szCs w:val="18"/>
                <w:u w:color="000000"/>
                <w:lang w:val="en"/>
              </w:rPr>
              <w:t>African Commission on Human and Peoples’ Rights, IACHR, and United Nations.</w:t>
            </w:r>
          </w:p>
        </w:tc>
        <w:tc>
          <w:tcPr>
            <w:tcW w:w="1530" w:type="dxa"/>
            <w:shd w:val="clear" w:color="auto" w:fill="FDE9D9"/>
          </w:tcPr>
          <w:p w:rsidR="00A8310A" w:rsidRPr="005F4DF1" w:rsidRDefault="00A8310A" w:rsidP="0062479F">
            <w:pPr>
              <w:rPr>
                <w:rFonts w:ascii="Cambria" w:hAnsi="Cambria" w:cs="Calibri"/>
                <w:sz w:val="18"/>
                <w:szCs w:val="18"/>
                <w:u w:color="000000"/>
              </w:rPr>
            </w:pPr>
            <w:r w:rsidRPr="005F4DF1">
              <w:rPr>
                <w:rFonts w:ascii="Cambria" w:hAnsi="Cambria" w:cs="Calibri"/>
                <w:sz w:val="18"/>
                <w:szCs w:val="18"/>
                <w:u w:color="000000"/>
                <w:lang w:val="en"/>
              </w:rPr>
              <w:t>IACHR</w:t>
            </w:r>
          </w:p>
        </w:tc>
        <w:tc>
          <w:tcPr>
            <w:tcW w:w="1530" w:type="dxa"/>
            <w:shd w:val="clear" w:color="auto" w:fill="FDE9D9"/>
          </w:tcPr>
          <w:p w:rsidR="00A8310A" w:rsidRPr="005F4DF1" w:rsidRDefault="00A8310A" w:rsidP="0062479F">
            <w:pPr>
              <w:pStyle w:val="CorpoA"/>
              <w:spacing w:after="0" w:line="240" w:lineRule="auto"/>
              <w:rPr>
                <w:rFonts w:ascii="Cambria" w:eastAsia="Times New Roman" w:hAnsi="Cambria"/>
                <w:sz w:val="18"/>
                <w:szCs w:val="18"/>
                <w:lang w:val="en-US"/>
              </w:rPr>
            </w:pPr>
            <w:r w:rsidRPr="005F4DF1">
              <w:rPr>
                <w:rFonts w:ascii="Cambria" w:eastAsia="Times New Roman" w:hAnsi="Cambria"/>
                <w:sz w:val="18"/>
                <w:szCs w:val="18"/>
                <w:lang w:val="en"/>
              </w:rPr>
              <w:t>Closed dialogue between participating entities.</w:t>
            </w:r>
          </w:p>
        </w:tc>
        <w:tc>
          <w:tcPr>
            <w:tcW w:w="1440" w:type="dxa"/>
            <w:shd w:val="clear" w:color="auto" w:fill="FDE9D9"/>
          </w:tcPr>
          <w:p w:rsidR="00A8310A" w:rsidRPr="005F4DF1" w:rsidRDefault="00745488" w:rsidP="0062479F">
            <w:pPr>
              <w:pStyle w:val="CorpoA"/>
              <w:spacing w:after="0" w:line="240" w:lineRule="auto"/>
              <w:rPr>
                <w:rFonts w:ascii="Cambria" w:eastAsia="Times New Roman" w:hAnsi="Cambria"/>
                <w:sz w:val="18"/>
                <w:szCs w:val="18"/>
                <w:lang w:val="en-US"/>
              </w:rPr>
            </w:pPr>
            <w:r w:rsidRPr="005F4DF1">
              <w:rPr>
                <w:rFonts w:ascii="Cambria" w:hAnsi="Cambria" w:cs="Calibri Light"/>
                <w:sz w:val="18"/>
                <w:szCs w:val="18"/>
                <w:lang w:val="en"/>
              </w:rPr>
              <w:t>Washington, D.C., United States of America.</w:t>
            </w:r>
          </w:p>
        </w:tc>
        <w:tc>
          <w:tcPr>
            <w:tcW w:w="1350" w:type="dxa"/>
            <w:shd w:val="clear" w:color="auto" w:fill="FDE9D9"/>
          </w:tcPr>
          <w:p w:rsidR="00A8310A" w:rsidRPr="005F4DF1" w:rsidRDefault="00A8310A" w:rsidP="0062479F">
            <w:pPr>
              <w:pStyle w:val="CorpoA"/>
              <w:spacing w:after="0" w:line="240" w:lineRule="auto"/>
              <w:rPr>
                <w:rFonts w:ascii="Cambria" w:eastAsia="Times New Roman" w:hAnsi="Cambria"/>
                <w:sz w:val="18"/>
                <w:szCs w:val="18"/>
              </w:rPr>
            </w:pPr>
            <w:r w:rsidRPr="005F4DF1">
              <w:rPr>
                <w:rFonts w:ascii="Cambria" w:eastAsia="Times New Roman" w:hAnsi="Cambria"/>
                <w:sz w:val="18"/>
                <w:szCs w:val="18"/>
                <w:lang w:val="en"/>
              </w:rPr>
              <w:t xml:space="preserve">March 26 </w:t>
            </w:r>
          </w:p>
        </w:tc>
        <w:tc>
          <w:tcPr>
            <w:tcW w:w="2340" w:type="dxa"/>
            <w:shd w:val="clear" w:color="auto" w:fill="FDE9D9"/>
          </w:tcPr>
          <w:p w:rsidR="00A8310A" w:rsidRPr="005F4DF1" w:rsidRDefault="00A8310A" w:rsidP="0062479F">
            <w:pPr>
              <w:pStyle w:val="CorpoA"/>
              <w:spacing w:after="0" w:line="240" w:lineRule="auto"/>
              <w:rPr>
                <w:rFonts w:ascii="Cambria" w:eastAsia="Times New Roman" w:hAnsi="Cambria"/>
                <w:sz w:val="18"/>
                <w:szCs w:val="18"/>
                <w:lang w:val="en-US"/>
              </w:rPr>
            </w:pPr>
            <w:r w:rsidRPr="005F4DF1">
              <w:rPr>
                <w:rFonts w:ascii="Cambria" w:eastAsia="Times New Roman" w:hAnsi="Cambria"/>
                <w:sz w:val="18"/>
                <w:szCs w:val="18"/>
                <w:lang w:val="en"/>
              </w:rPr>
              <w:t>Share standards and joint action plans.</w:t>
            </w:r>
          </w:p>
        </w:tc>
      </w:tr>
      <w:tr w:rsidR="00A8310A" w:rsidRPr="005F4DF1" w:rsidTr="009A3EA3">
        <w:tc>
          <w:tcPr>
            <w:tcW w:w="1980" w:type="dxa"/>
            <w:shd w:val="clear" w:color="auto" w:fill="F79443"/>
          </w:tcPr>
          <w:p w:rsidR="00A8310A" w:rsidRPr="005F4DF1" w:rsidRDefault="00A8310A" w:rsidP="0062479F">
            <w:pPr>
              <w:rPr>
                <w:rFonts w:ascii="Cambria" w:hAnsi="Cambria" w:cs="Calibri"/>
                <w:b/>
                <w:sz w:val="18"/>
                <w:szCs w:val="18"/>
                <w:u w:color="000000"/>
              </w:rPr>
            </w:pPr>
            <w:r w:rsidRPr="005F4DF1">
              <w:rPr>
                <w:rFonts w:ascii="Cambria" w:hAnsi="Cambria" w:cs="Calibri"/>
                <w:b/>
                <w:bCs/>
                <w:sz w:val="18"/>
                <w:szCs w:val="18"/>
                <w:u w:color="000000"/>
                <w:lang w:val="en"/>
              </w:rPr>
              <w:t>Systems of justice against corruption: challenges from Latin America</w:t>
            </w:r>
          </w:p>
        </w:tc>
        <w:tc>
          <w:tcPr>
            <w:tcW w:w="1530" w:type="dxa"/>
            <w:shd w:val="clear" w:color="auto" w:fill="FDE9D9"/>
          </w:tcPr>
          <w:p w:rsidR="00A8310A" w:rsidRPr="005F4DF1" w:rsidRDefault="00A8310A" w:rsidP="0062479F">
            <w:pPr>
              <w:rPr>
                <w:rFonts w:ascii="Cambria" w:hAnsi="Cambria" w:cs="Calibri"/>
                <w:sz w:val="18"/>
                <w:szCs w:val="18"/>
                <w:u w:color="000000"/>
              </w:rPr>
            </w:pPr>
            <w:r w:rsidRPr="005F4DF1">
              <w:rPr>
                <w:rFonts w:ascii="Cambria" w:hAnsi="Cambria" w:cs="Calibri"/>
                <w:sz w:val="18"/>
                <w:szCs w:val="18"/>
                <w:u w:color="000000"/>
                <w:lang w:val="en"/>
              </w:rPr>
              <w:t>DPLF, OSF, CEJIL</w:t>
            </w:r>
          </w:p>
        </w:tc>
        <w:tc>
          <w:tcPr>
            <w:tcW w:w="1530" w:type="dxa"/>
            <w:shd w:val="clear" w:color="auto" w:fill="FDE9D9"/>
          </w:tcPr>
          <w:p w:rsidR="00A8310A" w:rsidRPr="005F4DF1" w:rsidRDefault="00A8310A" w:rsidP="0062479F">
            <w:pPr>
              <w:rPr>
                <w:rFonts w:ascii="Cambria" w:hAnsi="Cambria" w:cs="Calibri"/>
                <w:sz w:val="18"/>
                <w:szCs w:val="18"/>
                <w:u w:color="000000"/>
              </w:rPr>
            </w:pPr>
            <w:r w:rsidRPr="005F4DF1">
              <w:rPr>
                <w:rFonts w:ascii="Cambria" w:hAnsi="Cambria" w:cs="Calibri"/>
                <w:sz w:val="18"/>
                <w:szCs w:val="18"/>
                <w:u w:color="000000"/>
                <w:lang w:val="en"/>
              </w:rPr>
              <w:t>Civil society.</w:t>
            </w:r>
          </w:p>
        </w:tc>
        <w:tc>
          <w:tcPr>
            <w:tcW w:w="1440" w:type="dxa"/>
            <w:shd w:val="clear" w:color="auto" w:fill="FDE9D9"/>
          </w:tcPr>
          <w:p w:rsidR="00A8310A" w:rsidRPr="005F4DF1" w:rsidRDefault="00A8310A" w:rsidP="0062479F">
            <w:pPr>
              <w:rPr>
                <w:rFonts w:ascii="Cambria" w:hAnsi="Cambria" w:cs="Calibri"/>
                <w:sz w:val="18"/>
                <w:szCs w:val="18"/>
                <w:u w:color="000000"/>
              </w:rPr>
            </w:pPr>
            <w:r w:rsidRPr="005F4DF1">
              <w:rPr>
                <w:rFonts w:ascii="Cambria" w:hAnsi="Cambria" w:cs="Calibri"/>
                <w:sz w:val="18"/>
                <w:szCs w:val="18"/>
                <w:u w:color="000000"/>
                <w:lang w:val="en"/>
              </w:rPr>
              <w:t>Lima, Peru</w:t>
            </w:r>
          </w:p>
        </w:tc>
        <w:tc>
          <w:tcPr>
            <w:tcW w:w="1350" w:type="dxa"/>
            <w:shd w:val="clear" w:color="auto" w:fill="FDE9D9"/>
          </w:tcPr>
          <w:p w:rsidR="00A8310A" w:rsidRPr="005F4DF1" w:rsidRDefault="00A8310A" w:rsidP="0062479F">
            <w:pPr>
              <w:rPr>
                <w:rFonts w:ascii="Cambria" w:hAnsi="Cambria" w:cs="Calibri"/>
                <w:sz w:val="18"/>
                <w:szCs w:val="18"/>
                <w:u w:color="000000"/>
              </w:rPr>
            </w:pPr>
            <w:r w:rsidRPr="005F4DF1">
              <w:rPr>
                <w:rFonts w:ascii="Cambria" w:hAnsi="Cambria" w:cs="Calibri"/>
                <w:sz w:val="18"/>
                <w:szCs w:val="18"/>
                <w:u w:color="000000"/>
                <w:lang w:val="en"/>
              </w:rPr>
              <w:t>April 12</w:t>
            </w:r>
          </w:p>
        </w:tc>
        <w:tc>
          <w:tcPr>
            <w:tcW w:w="2340" w:type="dxa"/>
            <w:shd w:val="clear" w:color="auto" w:fill="FDE9D9"/>
          </w:tcPr>
          <w:p w:rsidR="00A8310A" w:rsidRPr="005F4DF1" w:rsidRDefault="00A8310A" w:rsidP="0062479F">
            <w:pPr>
              <w:rPr>
                <w:rFonts w:ascii="Cambria" w:hAnsi="Cambria" w:cs="Calibri"/>
                <w:sz w:val="18"/>
                <w:szCs w:val="18"/>
                <w:u w:color="000000"/>
              </w:rPr>
            </w:pPr>
            <w:r w:rsidRPr="005F4DF1">
              <w:rPr>
                <w:rFonts w:ascii="Cambria" w:hAnsi="Cambria" w:cs="Calibri"/>
                <w:sz w:val="18"/>
                <w:szCs w:val="18"/>
                <w:u w:color="000000"/>
                <w:lang w:val="en"/>
              </w:rPr>
              <w:t>Present on corruption and human rights, regarding justice operators and human rights defenders.</w:t>
            </w:r>
          </w:p>
        </w:tc>
      </w:tr>
      <w:tr w:rsidR="00A8310A" w:rsidRPr="005F4DF1" w:rsidTr="0017444D">
        <w:trPr>
          <w:trHeight w:val="1916"/>
        </w:trPr>
        <w:tc>
          <w:tcPr>
            <w:tcW w:w="1980" w:type="dxa"/>
            <w:shd w:val="clear" w:color="auto" w:fill="F79443"/>
            <w:vAlign w:val="center"/>
          </w:tcPr>
          <w:p w:rsidR="00F91352" w:rsidRPr="005F4DF1" w:rsidRDefault="007E78E0" w:rsidP="00F91352">
            <w:pPr>
              <w:rPr>
                <w:rFonts w:ascii="Cambria" w:hAnsi="Cambria" w:cs="Calibri"/>
                <w:b/>
                <w:sz w:val="18"/>
                <w:szCs w:val="18"/>
                <w:u w:color="000000"/>
              </w:rPr>
            </w:pPr>
            <w:r w:rsidRPr="005F4DF1">
              <w:rPr>
                <w:rFonts w:ascii="Cambria" w:hAnsi="Cambria" w:cs="Calibri"/>
                <w:b/>
                <w:bCs/>
                <w:sz w:val="18"/>
                <w:szCs w:val="18"/>
                <w:u w:color="000000"/>
                <w:lang w:val="en"/>
              </w:rPr>
              <w:t>Ninth General Assembly of the Global Movement for Democracy,</w:t>
            </w:r>
          </w:p>
          <w:p w:rsidR="00A8310A" w:rsidRPr="005F4DF1" w:rsidRDefault="00F91352" w:rsidP="00F91352">
            <w:pPr>
              <w:rPr>
                <w:rFonts w:ascii="Cambria" w:hAnsi="Cambria" w:cs="Calibri"/>
                <w:b/>
                <w:sz w:val="18"/>
                <w:szCs w:val="18"/>
                <w:u w:color="000000"/>
              </w:rPr>
            </w:pPr>
            <w:r w:rsidRPr="005F4DF1">
              <w:rPr>
                <w:rFonts w:ascii="Cambria" w:hAnsi="Cambria" w:cs="Calibri"/>
                <w:b/>
                <w:bCs/>
                <w:sz w:val="18"/>
                <w:szCs w:val="18"/>
                <w:u w:color="000000"/>
                <w:lang w:val="en"/>
              </w:rPr>
              <w:t>Building strategic alliances for renewing democracy.</w:t>
            </w:r>
          </w:p>
        </w:tc>
        <w:tc>
          <w:tcPr>
            <w:tcW w:w="1530" w:type="dxa"/>
            <w:shd w:val="clear" w:color="auto" w:fill="FDE9D9"/>
            <w:vAlign w:val="center"/>
          </w:tcPr>
          <w:p w:rsidR="00A8310A" w:rsidRPr="005F4DF1" w:rsidRDefault="00A8310A" w:rsidP="009625E7">
            <w:pPr>
              <w:pStyle w:val="CorpoA"/>
              <w:spacing w:after="0" w:line="240" w:lineRule="auto"/>
              <w:rPr>
                <w:rFonts w:ascii="Cambria" w:eastAsia="Times New Roman" w:hAnsi="Cambria"/>
                <w:sz w:val="18"/>
                <w:szCs w:val="18"/>
              </w:rPr>
            </w:pPr>
            <w:r w:rsidRPr="005F4DF1">
              <w:rPr>
                <w:rFonts w:ascii="Cambria" w:eastAsia="Times New Roman" w:hAnsi="Cambria"/>
                <w:sz w:val="18"/>
                <w:szCs w:val="18"/>
                <w:lang w:val="en"/>
              </w:rPr>
              <w:t xml:space="preserve">World Movement for Democracy </w:t>
            </w:r>
          </w:p>
        </w:tc>
        <w:tc>
          <w:tcPr>
            <w:tcW w:w="1530" w:type="dxa"/>
            <w:shd w:val="clear" w:color="auto" w:fill="FDE9D9"/>
            <w:vAlign w:val="center"/>
          </w:tcPr>
          <w:p w:rsidR="00A8310A" w:rsidRPr="005F4DF1" w:rsidRDefault="00A8310A" w:rsidP="0062479F">
            <w:pPr>
              <w:pStyle w:val="CorpoA"/>
              <w:spacing w:after="0" w:line="240" w:lineRule="auto"/>
              <w:rPr>
                <w:rFonts w:ascii="Cambria" w:eastAsia="Times New Roman" w:hAnsi="Cambria"/>
                <w:sz w:val="18"/>
                <w:szCs w:val="18"/>
              </w:rPr>
            </w:pPr>
            <w:r w:rsidRPr="005F4DF1">
              <w:rPr>
                <w:rFonts w:ascii="Cambria" w:eastAsia="Times New Roman" w:hAnsi="Cambria"/>
                <w:sz w:val="18"/>
                <w:szCs w:val="18"/>
                <w:lang w:val="en"/>
              </w:rPr>
              <w:t>Dialogue among participating entities</w:t>
            </w:r>
          </w:p>
        </w:tc>
        <w:tc>
          <w:tcPr>
            <w:tcW w:w="1440" w:type="dxa"/>
            <w:shd w:val="clear" w:color="auto" w:fill="FDE9D9"/>
            <w:vAlign w:val="center"/>
          </w:tcPr>
          <w:p w:rsidR="00A8310A" w:rsidRPr="005F4DF1" w:rsidRDefault="00A8310A" w:rsidP="0062479F">
            <w:pPr>
              <w:rPr>
                <w:rFonts w:ascii="Cambria" w:hAnsi="Cambria" w:cs="Calibri"/>
                <w:sz w:val="18"/>
                <w:szCs w:val="18"/>
                <w:u w:color="000000"/>
              </w:rPr>
            </w:pPr>
            <w:r w:rsidRPr="005F4DF1">
              <w:rPr>
                <w:rFonts w:ascii="Cambria" w:hAnsi="Cambria" w:cs="Calibri"/>
                <w:sz w:val="18"/>
                <w:szCs w:val="18"/>
                <w:u w:color="000000"/>
                <w:lang w:val="en"/>
              </w:rPr>
              <w:t>Dakar, Senegal</w:t>
            </w:r>
          </w:p>
        </w:tc>
        <w:tc>
          <w:tcPr>
            <w:tcW w:w="1350" w:type="dxa"/>
            <w:shd w:val="clear" w:color="auto" w:fill="FDE9D9"/>
            <w:vAlign w:val="center"/>
          </w:tcPr>
          <w:p w:rsidR="00A8310A" w:rsidRPr="005F4DF1" w:rsidRDefault="00A8310A" w:rsidP="0062479F">
            <w:pPr>
              <w:rPr>
                <w:rFonts w:ascii="Cambria" w:hAnsi="Cambria" w:cs="Calibri"/>
                <w:sz w:val="18"/>
                <w:szCs w:val="18"/>
                <w:u w:color="000000"/>
              </w:rPr>
            </w:pPr>
            <w:r w:rsidRPr="005F4DF1">
              <w:rPr>
                <w:rFonts w:ascii="Cambria" w:hAnsi="Cambria" w:cs="Calibri"/>
                <w:sz w:val="18"/>
                <w:szCs w:val="18"/>
                <w:u w:color="000000"/>
                <w:lang w:val="en"/>
              </w:rPr>
              <w:t>May 6 to 9</w:t>
            </w:r>
          </w:p>
        </w:tc>
        <w:tc>
          <w:tcPr>
            <w:tcW w:w="2340" w:type="dxa"/>
            <w:shd w:val="clear" w:color="auto" w:fill="FDE9D9"/>
            <w:vAlign w:val="center"/>
          </w:tcPr>
          <w:p w:rsidR="00A8310A" w:rsidRPr="005F4DF1" w:rsidRDefault="00A8310A" w:rsidP="0062479F">
            <w:pPr>
              <w:rPr>
                <w:rFonts w:ascii="Cambria" w:hAnsi="Cambria" w:cs="Calibri"/>
                <w:sz w:val="18"/>
                <w:szCs w:val="18"/>
                <w:u w:color="000000"/>
              </w:rPr>
            </w:pPr>
            <w:r w:rsidRPr="005F4DF1">
              <w:rPr>
                <w:rFonts w:ascii="Cambria" w:hAnsi="Cambria" w:cs="Calibri"/>
                <w:sz w:val="18"/>
                <w:szCs w:val="18"/>
                <w:u w:color="000000"/>
                <w:lang w:val="en"/>
              </w:rPr>
              <w:t>Share standards on terrorism legislation and its impact on the work of civil society organizations and human rights defenders.</w:t>
            </w:r>
          </w:p>
        </w:tc>
      </w:tr>
      <w:tr w:rsidR="00A8310A" w:rsidRPr="005F4DF1" w:rsidTr="0017444D">
        <w:trPr>
          <w:trHeight w:val="1700"/>
        </w:trPr>
        <w:tc>
          <w:tcPr>
            <w:tcW w:w="1980" w:type="dxa"/>
            <w:shd w:val="clear" w:color="auto" w:fill="F79443"/>
            <w:vAlign w:val="center"/>
          </w:tcPr>
          <w:p w:rsidR="00A8310A" w:rsidRPr="005F4DF1" w:rsidRDefault="00A8310A" w:rsidP="0062479F">
            <w:pPr>
              <w:rPr>
                <w:rFonts w:ascii="Cambria" w:hAnsi="Cambria" w:cs="Calibri"/>
                <w:b/>
                <w:sz w:val="18"/>
                <w:szCs w:val="18"/>
                <w:u w:color="000000"/>
              </w:rPr>
            </w:pPr>
            <w:r w:rsidRPr="005F4DF1">
              <w:rPr>
                <w:rFonts w:ascii="Cambria" w:hAnsi="Cambria" w:cs="Calibri"/>
                <w:b/>
                <w:bCs/>
                <w:sz w:val="18"/>
                <w:szCs w:val="18"/>
                <w:u w:color="000000"/>
                <w:lang w:val="en"/>
              </w:rPr>
              <w:t>Inter-American standards and impact on human rights defenders</w:t>
            </w:r>
          </w:p>
        </w:tc>
        <w:tc>
          <w:tcPr>
            <w:tcW w:w="1530" w:type="dxa"/>
            <w:shd w:val="clear" w:color="auto" w:fill="FDE9D9"/>
            <w:vAlign w:val="center"/>
          </w:tcPr>
          <w:p w:rsidR="00A8310A" w:rsidRPr="005F4DF1" w:rsidRDefault="00A8310A" w:rsidP="0062479F">
            <w:pPr>
              <w:pStyle w:val="CorpoA"/>
              <w:spacing w:after="0" w:line="240" w:lineRule="auto"/>
              <w:rPr>
                <w:rFonts w:ascii="Cambria" w:eastAsia="Times New Roman" w:hAnsi="Cambria"/>
                <w:sz w:val="18"/>
                <w:szCs w:val="18"/>
              </w:rPr>
            </w:pPr>
            <w:r w:rsidRPr="005F4DF1">
              <w:rPr>
                <w:rFonts w:ascii="Cambria" w:eastAsia="Times New Roman" w:hAnsi="Cambria"/>
                <w:sz w:val="18"/>
                <w:szCs w:val="18"/>
                <w:lang w:val="en"/>
              </w:rPr>
              <w:t>IACHR</w:t>
            </w:r>
          </w:p>
        </w:tc>
        <w:tc>
          <w:tcPr>
            <w:tcW w:w="1530" w:type="dxa"/>
            <w:shd w:val="clear" w:color="auto" w:fill="FDE9D9"/>
            <w:vAlign w:val="center"/>
          </w:tcPr>
          <w:p w:rsidR="00A8310A" w:rsidRPr="005F4DF1" w:rsidRDefault="00A8310A" w:rsidP="0062479F">
            <w:pPr>
              <w:pStyle w:val="CorpoA"/>
              <w:spacing w:after="0" w:line="240" w:lineRule="auto"/>
              <w:rPr>
                <w:rFonts w:ascii="Cambria" w:eastAsia="Times New Roman" w:hAnsi="Cambria"/>
                <w:sz w:val="18"/>
                <w:szCs w:val="18"/>
                <w:lang w:val="en-US"/>
              </w:rPr>
            </w:pPr>
            <w:r w:rsidRPr="005F4DF1">
              <w:rPr>
                <w:rFonts w:ascii="Cambria" w:eastAsia="Times New Roman" w:hAnsi="Cambria"/>
                <w:sz w:val="18"/>
                <w:szCs w:val="18"/>
                <w:lang w:val="en"/>
              </w:rPr>
              <w:t>Human rights defenders, civil society.</w:t>
            </w:r>
          </w:p>
        </w:tc>
        <w:tc>
          <w:tcPr>
            <w:tcW w:w="1440" w:type="dxa"/>
            <w:shd w:val="clear" w:color="auto" w:fill="FDE9D9"/>
            <w:vAlign w:val="center"/>
          </w:tcPr>
          <w:p w:rsidR="00A8310A" w:rsidRPr="005F4DF1" w:rsidRDefault="00A8310A" w:rsidP="0062479F">
            <w:pPr>
              <w:rPr>
                <w:rFonts w:ascii="Cambria" w:hAnsi="Cambria" w:cs="Calibri"/>
                <w:sz w:val="18"/>
                <w:szCs w:val="18"/>
                <w:u w:color="000000"/>
              </w:rPr>
            </w:pPr>
            <w:r w:rsidRPr="005F4DF1">
              <w:rPr>
                <w:rFonts w:ascii="Cambria" w:hAnsi="Cambria" w:cs="Calibri"/>
                <w:sz w:val="18"/>
                <w:szCs w:val="18"/>
                <w:u w:color="000000"/>
                <w:lang w:val="en"/>
              </w:rPr>
              <w:t>Santo Domingo, Dominican Republic.</w:t>
            </w:r>
          </w:p>
        </w:tc>
        <w:tc>
          <w:tcPr>
            <w:tcW w:w="1350" w:type="dxa"/>
            <w:shd w:val="clear" w:color="auto" w:fill="FDE9D9"/>
            <w:vAlign w:val="center"/>
          </w:tcPr>
          <w:p w:rsidR="00A8310A" w:rsidRPr="005F4DF1" w:rsidRDefault="00A8310A" w:rsidP="0062479F">
            <w:pPr>
              <w:rPr>
                <w:rFonts w:ascii="Cambria" w:hAnsi="Cambria" w:cs="Calibri"/>
                <w:sz w:val="18"/>
                <w:szCs w:val="18"/>
                <w:u w:color="000000"/>
              </w:rPr>
            </w:pPr>
            <w:r w:rsidRPr="005F4DF1">
              <w:rPr>
                <w:rFonts w:ascii="Cambria" w:hAnsi="Cambria" w:cs="Calibri"/>
                <w:sz w:val="18"/>
                <w:szCs w:val="18"/>
                <w:u w:color="000000"/>
                <w:lang w:val="en"/>
              </w:rPr>
              <w:t>May 9</w:t>
            </w:r>
          </w:p>
        </w:tc>
        <w:tc>
          <w:tcPr>
            <w:tcW w:w="2340" w:type="dxa"/>
            <w:shd w:val="clear" w:color="auto" w:fill="FDE9D9"/>
            <w:vAlign w:val="center"/>
          </w:tcPr>
          <w:p w:rsidR="00A8310A" w:rsidRPr="005F4DF1" w:rsidRDefault="00A8310A" w:rsidP="0062479F">
            <w:pPr>
              <w:rPr>
                <w:rFonts w:ascii="Cambria" w:hAnsi="Cambria" w:cs="Calibri"/>
                <w:sz w:val="18"/>
                <w:szCs w:val="18"/>
                <w:u w:color="000000"/>
              </w:rPr>
            </w:pPr>
            <w:r w:rsidRPr="005F4DF1">
              <w:rPr>
                <w:rFonts w:ascii="Cambria" w:hAnsi="Cambria" w:cs="Calibri"/>
                <w:sz w:val="18"/>
                <w:szCs w:val="18"/>
                <w:u w:color="000000"/>
                <w:lang w:val="en"/>
              </w:rPr>
              <w:t>Presentation of the report "Towards a comprehensive policy for the protection of human rights defenders" and presentation of the Office of the Rapporteur</w:t>
            </w:r>
          </w:p>
        </w:tc>
      </w:tr>
      <w:tr w:rsidR="00A8310A" w:rsidRPr="005F4DF1" w:rsidTr="009A3EA3">
        <w:tc>
          <w:tcPr>
            <w:tcW w:w="1980" w:type="dxa"/>
            <w:shd w:val="clear" w:color="auto" w:fill="F79443"/>
            <w:vAlign w:val="center"/>
          </w:tcPr>
          <w:p w:rsidR="00A8310A" w:rsidRPr="005F4DF1" w:rsidRDefault="00A8310A" w:rsidP="0062479F">
            <w:pPr>
              <w:rPr>
                <w:rFonts w:ascii="Cambria" w:hAnsi="Cambria" w:cs="Calibri Light"/>
                <w:b/>
                <w:sz w:val="18"/>
                <w:szCs w:val="18"/>
              </w:rPr>
            </w:pPr>
            <w:r w:rsidRPr="005F4DF1">
              <w:rPr>
                <w:rFonts w:ascii="Cambria" w:hAnsi="Cambria" w:cs="Calibri"/>
                <w:b/>
                <w:bCs/>
                <w:sz w:val="18"/>
                <w:szCs w:val="18"/>
                <w:u w:color="000000"/>
                <w:lang w:val="en"/>
              </w:rPr>
              <w:t xml:space="preserve">"Mechanisms to protect human rights defenders who fight against the dispossession of territories, mining </w:t>
            </w:r>
            <w:proofErr w:type="spellStart"/>
            <w:r w:rsidRPr="005F4DF1">
              <w:rPr>
                <w:rFonts w:ascii="Cambria" w:hAnsi="Cambria" w:cs="Calibri"/>
                <w:b/>
                <w:bCs/>
                <w:sz w:val="18"/>
                <w:szCs w:val="18"/>
                <w:u w:color="000000"/>
                <w:lang w:val="en"/>
              </w:rPr>
              <w:t>extractivism</w:t>
            </w:r>
            <w:proofErr w:type="spellEnd"/>
            <w:r w:rsidRPr="005F4DF1">
              <w:rPr>
                <w:rFonts w:ascii="Cambria" w:hAnsi="Cambria" w:cs="Calibri"/>
                <w:b/>
                <w:bCs/>
                <w:sz w:val="18"/>
                <w:szCs w:val="18"/>
                <w:u w:color="000000"/>
                <w:lang w:val="en"/>
              </w:rPr>
              <w:t>, and the indiscriminate use of natural resources"</w:t>
            </w:r>
          </w:p>
        </w:tc>
        <w:tc>
          <w:tcPr>
            <w:tcW w:w="1530" w:type="dxa"/>
            <w:shd w:val="clear" w:color="auto" w:fill="FDE9D9"/>
            <w:vAlign w:val="center"/>
          </w:tcPr>
          <w:p w:rsidR="00A8310A" w:rsidRPr="005F4DF1" w:rsidRDefault="00A8310A" w:rsidP="0062479F">
            <w:pPr>
              <w:pStyle w:val="CorpoA"/>
              <w:spacing w:after="0" w:line="240" w:lineRule="auto"/>
              <w:rPr>
                <w:rStyle w:val="Nenhum"/>
                <w:rFonts w:ascii="Cambria" w:hAnsi="Cambria"/>
                <w:color w:val="auto"/>
                <w:sz w:val="18"/>
                <w:szCs w:val="18"/>
              </w:rPr>
            </w:pPr>
            <w:r w:rsidRPr="005F4DF1">
              <w:rPr>
                <w:rStyle w:val="Nenhum"/>
                <w:rFonts w:ascii="Cambria" w:hAnsi="Cambria" w:cs="Calibri Light"/>
                <w:color w:val="auto"/>
                <w:sz w:val="18"/>
                <w:szCs w:val="18"/>
                <w:lang w:val="en"/>
              </w:rPr>
              <w:t>IACHR, OHCHR FES</w:t>
            </w:r>
          </w:p>
          <w:p w:rsidR="00A8310A" w:rsidRPr="005F4DF1" w:rsidRDefault="00A8310A" w:rsidP="0062479F">
            <w:pPr>
              <w:pStyle w:val="CorpoA"/>
              <w:spacing w:after="0" w:line="240" w:lineRule="auto"/>
              <w:rPr>
                <w:rStyle w:val="Nenhum"/>
                <w:rFonts w:ascii="Cambria" w:hAnsi="Cambria" w:cs="Calibri Light"/>
                <w:color w:val="auto"/>
                <w:sz w:val="18"/>
                <w:szCs w:val="18"/>
              </w:rPr>
            </w:pPr>
          </w:p>
        </w:tc>
        <w:tc>
          <w:tcPr>
            <w:tcW w:w="1530" w:type="dxa"/>
            <w:shd w:val="clear" w:color="auto" w:fill="FDE9D9"/>
            <w:vAlign w:val="center"/>
          </w:tcPr>
          <w:p w:rsidR="00A8310A" w:rsidRPr="005F4DF1" w:rsidRDefault="00A8310A" w:rsidP="0062479F">
            <w:pPr>
              <w:pStyle w:val="CorpoA"/>
              <w:spacing w:after="0" w:line="240" w:lineRule="auto"/>
              <w:rPr>
                <w:rStyle w:val="Nenhum"/>
                <w:rFonts w:ascii="Cambria" w:hAnsi="Cambria" w:cs="Calibri Light"/>
                <w:color w:val="auto"/>
                <w:sz w:val="18"/>
                <w:szCs w:val="18"/>
                <w:lang w:val="en-US"/>
              </w:rPr>
            </w:pPr>
            <w:r w:rsidRPr="005F4DF1">
              <w:rPr>
                <w:rStyle w:val="Nenhum"/>
                <w:rFonts w:ascii="Cambria" w:hAnsi="Cambria" w:cs="Calibri Light"/>
                <w:color w:val="auto"/>
                <w:sz w:val="18"/>
                <w:szCs w:val="18"/>
                <w:lang w:val="en"/>
              </w:rPr>
              <w:t>Human rights defenders, civil society.</w:t>
            </w:r>
          </w:p>
        </w:tc>
        <w:tc>
          <w:tcPr>
            <w:tcW w:w="1440" w:type="dxa"/>
            <w:shd w:val="clear" w:color="auto" w:fill="FDE9D9"/>
            <w:vAlign w:val="center"/>
          </w:tcPr>
          <w:p w:rsidR="00A8310A" w:rsidRPr="005F4DF1" w:rsidRDefault="00A8310A" w:rsidP="0062479F">
            <w:pPr>
              <w:rPr>
                <w:rFonts w:ascii="Cambria" w:hAnsi="Cambria"/>
                <w:sz w:val="18"/>
                <w:szCs w:val="18"/>
              </w:rPr>
            </w:pPr>
            <w:r w:rsidRPr="005F4DF1">
              <w:rPr>
                <w:rStyle w:val="Nenhum"/>
                <w:rFonts w:ascii="Cambria" w:hAnsi="Cambria" w:cs="Calibri Light"/>
                <w:sz w:val="18"/>
                <w:szCs w:val="18"/>
                <w:lang w:val="en"/>
              </w:rPr>
              <w:t>Tegucigalpa, Honduras</w:t>
            </w:r>
          </w:p>
        </w:tc>
        <w:tc>
          <w:tcPr>
            <w:tcW w:w="1350" w:type="dxa"/>
            <w:shd w:val="clear" w:color="auto" w:fill="FDE9D9"/>
            <w:vAlign w:val="center"/>
          </w:tcPr>
          <w:p w:rsidR="00A8310A" w:rsidRPr="005F4DF1" w:rsidRDefault="00A8310A" w:rsidP="0062479F">
            <w:pPr>
              <w:rPr>
                <w:rFonts w:ascii="Cambria" w:hAnsi="Cambria" w:cs="Calibri Light"/>
                <w:sz w:val="18"/>
                <w:szCs w:val="18"/>
              </w:rPr>
            </w:pPr>
            <w:r w:rsidRPr="005F4DF1">
              <w:rPr>
                <w:rStyle w:val="Nenhum"/>
                <w:rFonts w:ascii="Cambria" w:hAnsi="Cambria" w:cs="Calibri Light"/>
                <w:sz w:val="18"/>
                <w:szCs w:val="18"/>
                <w:lang w:val="en"/>
              </w:rPr>
              <w:t>May 12</w:t>
            </w:r>
          </w:p>
        </w:tc>
        <w:tc>
          <w:tcPr>
            <w:tcW w:w="2340" w:type="dxa"/>
            <w:shd w:val="clear" w:color="auto" w:fill="FDE9D9"/>
            <w:vAlign w:val="center"/>
          </w:tcPr>
          <w:p w:rsidR="00A8310A" w:rsidRPr="005F4DF1" w:rsidRDefault="00A8310A" w:rsidP="0017444D">
            <w:pPr>
              <w:pStyle w:val="CorpoA"/>
              <w:spacing w:after="0" w:line="240" w:lineRule="auto"/>
              <w:rPr>
                <w:rFonts w:ascii="Cambria" w:hAnsi="Cambria"/>
                <w:color w:val="auto"/>
                <w:sz w:val="18"/>
                <w:szCs w:val="18"/>
                <w:lang w:val="en-US"/>
              </w:rPr>
            </w:pPr>
            <w:r w:rsidRPr="005F4DF1">
              <w:rPr>
                <w:rStyle w:val="Nenhum"/>
                <w:rFonts w:ascii="Cambria" w:hAnsi="Cambria" w:cs="Calibri Light"/>
                <w:color w:val="auto"/>
                <w:sz w:val="18"/>
                <w:szCs w:val="18"/>
                <w:lang w:val="en"/>
              </w:rPr>
              <w:t>Presentation on inter-American human rights standards on the protection of human rights defenders</w:t>
            </w:r>
          </w:p>
        </w:tc>
      </w:tr>
      <w:tr w:rsidR="00A8310A" w:rsidRPr="005F4DF1" w:rsidTr="009A3EA3">
        <w:tc>
          <w:tcPr>
            <w:tcW w:w="1980" w:type="dxa"/>
            <w:shd w:val="clear" w:color="auto" w:fill="F79443"/>
            <w:vAlign w:val="center"/>
          </w:tcPr>
          <w:p w:rsidR="00A8310A" w:rsidRPr="005F4DF1" w:rsidRDefault="00A8310A" w:rsidP="0062479F">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hAnsi="Cambria"/>
                <w:b/>
                <w:color w:val="auto"/>
                <w:sz w:val="18"/>
                <w:szCs w:val="18"/>
                <w:lang w:val="en-US"/>
              </w:rPr>
            </w:pPr>
            <w:r w:rsidRPr="005F4DF1">
              <w:rPr>
                <w:rStyle w:val="Nenhum"/>
                <w:rFonts w:ascii="Cambria" w:hAnsi="Cambria" w:cs="Calibri Light"/>
                <w:b/>
                <w:bCs/>
                <w:color w:val="auto"/>
                <w:sz w:val="18"/>
                <w:szCs w:val="18"/>
                <w:lang w:val="en"/>
              </w:rPr>
              <w:t xml:space="preserve">8th Strategic Meeting of Mechanisms and Programs for the Protection of </w:t>
            </w:r>
            <w:r w:rsidRPr="005F4DF1">
              <w:rPr>
                <w:rStyle w:val="Nenhum"/>
                <w:rFonts w:ascii="Cambria" w:hAnsi="Cambria" w:cs="Calibri Light"/>
                <w:b/>
                <w:bCs/>
                <w:sz w:val="18"/>
                <w:szCs w:val="18"/>
                <w:lang w:val="en"/>
              </w:rPr>
              <w:t xml:space="preserve">Human Rights Defenders </w:t>
            </w:r>
            <w:r w:rsidRPr="005F4DF1">
              <w:rPr>
                <w:rStyle w:val="Nenhum"/>
                <w:rFonts w:ascii="Cambria" w:hAnsi="Cambria" w:cs="Calibri Light"/>
                <w:b/>
                <w:bCs/>
                <w:sz w:val="18"/>
                <w:szCs w:val="18"/>
                <w:lang w:val="en"/>
              </w:rPr>
              <w:lastRenderedPageBreak/>
              <w:t>(“inter-mechanisms process”).</w:t>
            </w:r>
          </w:p>
        </w:tc>
        <w:tc>
          <w:tcPr>
            <w:tcW w:w="1530" w:type="dxa"/>
            <w:shd w:val="clear" w:color="auto" w:fill="FDE9D9"/>
            <w:vAlign w:val="center"/>
          </w:tcPr>
          <w:p w:rsidR="00A8310A" w:rsidRPr="005F4DF1" w:rsidRDefault="00A8310A" w:rsidP="0062479F">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olor w:val="auto"/>
                <w:sz w:val="18"/>
                <w:szCs w:val="18"/>
              </w:rPr>
            </w:pPr>
            <w:r w:rsidRPr="005F4DF1">
              <w:rPr>
                <w:rStyle w:val="Nenhum"/>
                <w:rFonts w:ascii="Cambria" w:hAnsi="Cambria" w:cs="Calibri Light"/>
                <w:color w:val="auto"/>
                <w:sz w:val="18"/>
                <w:szCs w:val="18"/>
                <w:lang w:val="en"/>
              </w:rPr>
              <w:lastRenderedPageBreak/>
              <w:t>OMCT, FIDH</w:t>
            </w:r>
          </w:p>
        </w:tc>
        <w:tc>
          <w:tcPr>
            <w:tcW w:w="1530" w:type="dxa"/>
            <w:shd w:val="clear" w:color="auto" w:fill="FDE9D9"/>
            <w:vAlign w:val="center"/>
          </w:tcPr>
          <w:p w:rsidR="00A8310A" w:rsidRPr="005F4DF1" w:rsidRDefault="00A8310A" w:rsidP="0062479F">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Dialogue among participating entities</w:t>
            </w:r>
          </w:p>
        </w:tc>
        <w:tc>
          <w:tcPr>
            <w:tcW w:w="1440" w:type="dxa"/>
            <w:shd w:val="clear" w:color="auto" w:fill="FDE9D9"/>
            <w:vAlign w:val="center"/>
          </w:tcPr>
          <w:p w:rsidR="00A8310A" w:rsidRPr="005F4DF1" w:rsidRDefault="00A8310A" w:rsidP="0062479F">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New York, USA.</w:t>
            </w:r>
          </w:p>
        </w:tc>
        <w:tc>
          <w:tcPr>
            <w:tcW w:w="1350" w:type="dxa"/>
            <w:shd w:val="clear" w:color="auto" w:fill="FDE9D9"/>
            <w:vAlign w:val="center"/>
          </w:tcPr>
          <w:p w:rsidR="00A8310A" w:rsidRPr="005F4DF1" w:rsidRDefault="00A8310A" w:rsidP="0062479F">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July 23-24</w:t>
            </w:r>
          </w:p>
        </w:tc>
        <w:tc>
          <w:tcPr>
            <w:tcW w:w="2340" w:type="dxa"/>
            <w:shd w:val="clear" w:color="auto" w:fill="FDE9D9"/>
            <w:vAlign w:val="center"/>
          </w:tcPr>
          <w:p w:rsidR="00A8310A" w:rsidRPr="005F4DF1" w:rsidRDefault="00A8310A" w:rsidP="00624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sz w:val="18"/>
                <w:szCs w:val="18"/>
              </w:rPr>
            </w:pPr>
            <w:r w:rsidRPr="005F4DF1">
              <w:rPr>
                <w:rStyle w:val="Nenhum"/>
                <w:rFonts w:ascii="Cambria" w:hAnsi="Cambria" w:cs="Calibri Light"/>
                <w:sz w:val="18"/>
                <w:szCs w:val="18"/>
                <w:lang w:val="en"/>
              </w:rPr>
              <w:t>Share standards on terrorism legislation and its impact on the work of civil society organizations and human rights defenders.</w:t>
            </w:r>
          </w:p>
        </w:tc>
      </w:tr>
      <w:tr w:rsidR="00A8310A" w:rsidRPr="005F4DF1" w:rsidTr="009A3EA3">
        <w:tc>
          <w:tcPr>
            <w:tcW w:w="1980" w:type="dxa"/>
            <w:shd w:val="clear" w:color="auto" w:fill="F79443"/>
            <w:vAlign w:val="center"/>
          </w:tcPr>
          <w:p w:rsidR="00A8310A" w:rsidRPr="005F4DF1" w:rsidRDefault="00E97D39" w:rsidP="00624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Helvetica" w:hAnsi="Cambria" w:cs="Calibri Light"/>
                <w:b/>
                <w:sz w:val="18"/>
                <w:szCs w:val="18"/>
              </w:rPr>
            </w:pPr>
            <w:r w:rsidRPr="005F4DF1">
              <w:rPr>
                <w:rStyle w:val="Nenhum"/>
                <w:rFonts w:ascii="Cambria" w:hAnsi="Cambria" w:cs="Calibri Light"/>
                <w:b/>
                <w:bCs/>
                <w:sz w:val="18"/>
                <w:szCs w:val="18"/>
                <w:lang w:val="en"/>
              </w:rPr>
              <w:lastRenderedPageBreak/>
              <w:t>Regional Forum: International Standards and good practices on forced internal displacement, protection of human rights defenders, and the LGTBI population in the Northern Triangle and Mexico.</w:t>
            </w:r>
          </w:p>
        </w:tc>
        <w:tc>
          <w:tcPr>
            <w:tcW w:w="1530" w:type="dxa"/>
            <w:shd w:val="clear" w:color="auto" w:fill="FDE9D9"/>
            <w:vAlign w:val="center"/>
          </w:tcPr>
          <w:p w:rsidR="00A8310A" w:rsidRPr="005F4DF1" w:rsidRDefault="00A8310A" w:rsidP="0062479F">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Helvetica" w:hAnsi="Cambria" w:cs="Calibri Light"/>
                <w:color w:val="auto"/>
                <w:sz w:val="18"/>
                <w:szCs w:val="18"/>
              </w:rPr>
            </w:pPr>
            <w:r w:rsidRPr="005F4DF1">
              <w:rPr>
                <w:rStyle w:val="Nenhum"/>
                <w:rFonts w:ascii="Cambria" w:hAnsi="Cambria" w:cs="Calibri Light"/>
                <w:color w:val="auto"/>
                <w:sz w:val="18"/>
                <w:szCs w:val="18"/>
                <w:lang w:val="en"/>
              </w:rPr>
              <w:t>IACHR, PADF, USAID.</w:t>
            </w:r>
          </w:p>
        </w:tc>
        <w:tc>
          <w:tcPr>
            <w:tcW w:w="1530" w:type="dxa"/>
            <w:shd w:val="clear" w:color="auto" w:fill="FDE9D9"/>
            <w:vAlign w:val="center"/>
          </w:tcPr>
          <w:p w:rsidR="00A8310A" w:rsidRPr="005F4DF1" w:rsidRDefault="00A8310A" w:rsidP="00624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Helvetica" w:hAnsi="Cambria" w:cs="Calibri Light"/>
                <w:sz w:val="18"/>
                <w:szCs w:val="18"/>
              </w:rPr>
            </w:pPr>
            <w:r w:rsidRPr="005F4DF1">
              <w:rPr>
                <w:rStyle w:val="Nenhum"/>
                <w:rFonts w:ascii="Cambria" w:hAnsi="Cambria" w:cs="Calibri Light"/>
                <w:sz w:val="18"/>
                <w:szCs w:val="18"/>
                <w:lang w:val="en"/>
              </w:rPr>
              <w:t>Human rights defenders, civil society.</w:t>
            </w:r>
          </w:p>
        </w:tc>
        <w:tc>
          <w:tcPr>
            <w:tcW w:w="1440" w:type="dxa"/>
            <w:shd w:val="clear" w:color="auto" w:fill="FDE9D9"/>
            <w:vAlign w:val="center"/>
          </w:tcPr>
          <w:p w:rsidR="00A8310A" w:rsidRPr="005F4DF1" w:rsidRDefault="00A8310A" w:rsidP="0062479F">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Helvetica" w:hAnsi="Cambria" w:cs="Calibri Light"/>
                <w:color w:val="auto"/>
                <w:sz w:val="18"/>
                <w:szCs w:val="18"/>
              </w:rPr>
            </w:pPr>
            <w:r w:rsidRPr="005F4DF1">
              <w:rPr>
                <w:rStyle w:val="Nenhum"/>
                <w:rFonts w:ascii="Cambria" w:hAnsi="Cambria" w:cs="Calibri Light"/>
                <w:color w:val="auto"/>
                <w:sz w:val="18"/>
                <w:szCs w:val="18"/>
                <w:lang w:val="en"/>
              </w:rPr>
              <w:t>Tegucigalpa, Honduras.</w:t>
            </w:r>
          </w:p>
        </w:tc>
        <w:tc>
          <w:tcPr>
            <w:tcW w:w="1350" w:type="dxa"/>
            <w:shd w:val="clear" w:color="auto" w:fill="FDE9D9"/>
            <w:vAlign w:val="center"/>
          </w:tcPr>
          <w:p w:rsidR="00A8310A" w:rsidRPr="005F4DF1" w:rsidRDefault="00A8310A" w:rsidP="0062479F">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Helvetica" w:hAnsi="Cambria" w:cs="Calibri Light"/>
                <w:color w:val="auto"/>
                <w:sz w:val="18"/>
                <w:szCs w:val="18"/>
              </w:rPr>
            </w:pPr>
            <w:r w:rsidRPr="005F4DF1">
              <w:rPr>
                <w:rStyle w:val="Nenhum"/>
                <w:rFonts w:ascii="Cambria" w:hAnsi="Cambria" w:cs="Calibri Light"/>
                <w:color w:val="auto"/>
                <w:sz w:val="18"/>
                <w:szCs w:val="18"/>
                <w:lang w:val="en"/>
              </w:rPr>
              <w:t>July 27</w:t>
            </w:r>
          </w:p>
        </w:tc>
        <w:tc>
          <w:tcPr>
            <w:tcW w:w="2340" w:type="dxa"/>
            <w:shd w:val="clear" w:color="auto" w:fill="FDE9D9"/>
            <w:vAlign w:val="center"/>
          </w:tcPr>
          <w:p w:rsidR="00A8310A" w:rsidRPr="005F4DF1" w:rsidRDefault="00A8310A" w:rsidP="00624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Helvetica" w:hAnsi="Cambria" w:cs="Calibri Light"/>
                <w:sz w:val="18"/>
                <w:szCs w:val="18"/>
              </w:rPr>
            </w:pPr>
            <w:r w:rsidRPr="005F4DF1">
              <w:rPr>
                <w:rStyle w:val="Nenhum"/>
                <w:rFonts w:ascii="Cambria" w:hAnsi="Cambria" w:cs="Calibri Light"/>
                <w:sz w:val="18"/>
                <w:szCs w:val="18"/>
                <w:lang w:val="en"/>
              </w:rPr>
              <w:t>Presentation on inter-American human rights standards on the protection of human rights defenders</w:t>
            </w:r>
          </w:p>
        </w:tc>
      </w:tr>
      <w:tr w:rsidR="00A8310A" w:rsidRPr="005F4DF1" w:rsidTr="009A3EA3">
        <w:tc>
          <w:tcPr>
            <w:tcW w:w="1980" w:type="dxa"/>
            <w:shd w:val="clear" w:color="auto" w:fill="F79443"/>
            <w:vAlign w:val="center"/>
          </w:tcPr>
          <w:p w:rsidR="00A8310A" w:rsidRPr="005F4DF1" w:rsidRDefault="00A8310A" w:rsidP="00624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enhum"/>
                <w:rFonts w:ascii="Cambria" w:hAnsi="Cambria" w:cs="Calibri Light"/>
                <w:b/>
                <w:sz w:val="18"/>
                <w:szCs w:val="18"/>
              </w:rPr>
            </w:pPr>
            <w:r w:rsidRPr="005F4DF1">
              <w:rPr>
                <w:rStyle w:val="Nenhum"/>
                <w:rFonts w:ascii="Cambria" w:hAnsi="Cambria" w:cs="Calibri Light"/>
                <w:b/>
                <w:bCs/>
                <w:sz w:val="18"/>
                <w:szCs w:val="18"/>
                <w:lang w:val="en"/>
              </w:rPr>
              <w:t>The situation of human rights defenders in the region and comprehensive policies to protect them.</w:t>
            </w:r>
          </w:p>
          <w:p w:rsidR="00A8310A" w:rsidRPr="005F4DF1" w:rsidRDefault="00A8310A" w:rsidP="00624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enhum"/>
                <w:rFonts w:ascii="Cambria" w:hAnsi="Cambria" w:cs="Calibri Light"/>
                <w:b/>
                <w:sz w:val="18"/>
                <w:szCs w:val="18"/>
              </w:rPr>
            </w:pPr>
          </w:p>
        </w:tc>
        <w:tc>
          <w:tcPr>
            <w:tcW w:w="1530" w:type="dxa"/>
            <w:shd w:val="clear" w:color="auto" w:fill="FDE9D9"/>
            <w:vAlign w:val="center"/>
          </w:tcPr>
          <w:p w:rsidR="00A8310A" w:rsidRPr="005F4DF1" w:rsidRDefault="00A95CBA" w:rsidP="0062479F">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Hector Fix-</w:t>
            </w:r>
            <w:proofErr w:type="spellStart"/>
            <w:r w:rsidRPr="005F4DF1">
              <w:rPr>
                <w:rStyle w:val="Nenhum"/>
                <w:rFonts w:ascii="Cambria" w:hAnsi="Cambria" w:cs="Calibri Light"/>
                <w:color w:val="auto"/>
                <w:sz w:val="18"/>
                <w:szCs w:val="18"/>
                <w:lang w:val="en"/>
              </w:rPr>
              <w:t>Zamudio</w:t>
            </w:r>
            <w:proofErr w:type="spellEnd"/>
            <w:r w:rsidRPr="005F4DF1">
              <w:rPr>
                <w:rStyle w:val="Nenhum"/>
                <w:rFonts w:ascii="Cambria" w:hAnsi="Cambria" w:cs="Calibri Light"/>
                <w:color w:val="auto"/>
                <w:sz w:val="18"/>
                <w:szCs w:val="18"/>
                <w:lang w:val="en"/>
              </w:rPr>
              <w:t xml:space="preserve"> 2018</w:t>
            </w:r>
          </w:p>
        </w:tc>
        <w:tc>
          <w:tcPr>
            <w:tcW w:w="1530" w:type="dxa"/>
            <w:shd w:val="clear" w:color="auto" w:fill="FDE9D9"/>
            <w:vAlign w:val="center"/>
          </w:tcPr>
          <w:p w:rsidR="00A8310A" w:rsidRPr="005F4DF1" w:rsidRDefault="00A8310A" w:rsidP="00624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enhum"/>
                <w:rFonts w:ascii="Cambria" w:hAnsi="Cambria" w:cs="Calibri Light"/>
                <w:sz w:val="18"/>
                <w:szCs w:val="18"/>
              </w:rPr>
            </w:pPr>
            <w:r w:rsidRPr="005F4DF1">
              <w:rPr>
                <w:rStyle w:val="Nenhum"/>
                <w:rFonts w:ascii="Cambria" w:hAnsi="Cambria" w:cs="Calibri Light"/>
                <w:sz w:val="18"/>
                <w:szCs w:val="18"/>
                <w:lang w:val="en"/>
              </w:rPr>
              <w:t>Human rights defenders, civil society</w:t>
            </w:r>
          </w:p>
        </w:tc>
        <w:tc>
          <w:tcPr>
            <w:tcW w:w="1440" w:type="dxa"/>
            <w:shd w:val="clear" w:color="auto" w:fill="FDE9D9"/>
            <w:vAlign w:val="center"/>
          </w:tcPr>
          <w:p w:rsidR="00A8310A" w:rsidRPr="005F4DF1" w:rsidRDefault="00A8310A" w:rsidP="0062479F">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s="Calibri Light"/>
                <w:color w:val="auto"/>
                <w:sz w:val="18"/>
                <w:szCs w:val="18"/>
              </w:rPr>
            </w:pPr>
            <w:r w:rsidRPr="005F4DF1">
              <w:rPr>
                <w:rStyle w:val="Nenhum"/>
                <w:rFonts w:ascii="Cambria" w:hAnsi="Cambria" w:cs="Calibri Light"/>
                <w:sz w:val="18"/>
                <w:szCs w:val="18"/>
                <w:lang w:val="en"/>
              </w:rPr>
              <w:t>Mexico City</w:t>
            </w:r>
          </w:p>
        </w:tc>
        <w:tc>
          <w:tcPr>
            <w:tcW w:w="1350" w:type="dxa"/>
            <w:shd w:val="clear" w:color="auto" w:fill="FDE9D9"/>
            <w:vAlign w:val="center"/>
          </w:tcPr>
          <w:p w:rsidR="00A8310A" w:rsidRPr="005F4DF1" w:rsidRDefault="00A8310A" w:rsidP="00624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enhum"/>
                <w:rFonts w:ascii="Cambria" w:hAnsi="Cambria" w:cs="Calibri Light"/>
                <w:sz w:val="18"/>
                <w:szCs w:val="18"/>
              </w:rPr>
            </w:pPr>
            <w:r w:rsidRPr="005F4DF1">
              <w:rPr>
                <w:rStyle w:val="Nenhum"/>
                <w:rFonts w:ascii="Cambria" w:hAnsi="Cambria" w:cs="Calibri Light"/>
                <w:sz w:val="18"/>
                <w:szCs w:val="18"/>
                <w:lang w:val="en"/>
              </w:rPr>
              <w:t xml:space="preserve">September 7 </w:t>
            </w:r>
          </w:p>
          <w:p w:rsidR="00A8310A" w:rsidRPr="005F4DF1" w:rsidRDefault="00A8310A" w:rsidP="0062479F">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s="Calibri Light"/>
                <w:color w:val="auto"/>
                <w:sz w:val="18"/>
                <w:szCs w:val="18"/>
              </w:rPr>
            </w:pPr>
          </w:p>
        </w:tc>
        <w:tc>
          <w:tcPr>
            <w:tcW w:w="2340" w:type="dxa"/>
            <w:shd w:val="clear" w:color="auto" w:fill="FDE9D9"/>
            <w:vAlign w:val="center"/>
          </w:tcPr>
          <w:p w:rsidR="00A8310A" w:rsidRPr="005F4DF1" w:rsidRDefault="00A8310A" w:rsidP="00624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enhum"/>
                <w:rFonts w:ascii="Cambria" w:hAnsi="Cambria" w:cs="Calibri Light"/>
                <w:sz w:val="18"/>
                <w:szCs w:val="18"/>
              </w:rPr>
            </w:pPr>
            <w:r w:rsidRPr="005F4DF1">
              <w:rPr>
                <w:rStyle w:val="Nenhum"/>
                <w:rFonts w:ascii="Cambria" w:hAnsi="Cambria" w:cs="Calibri Light"/>
                <w:sz w:val="18"/>
                <w:szCs w:val="18"/>
                <w:lang w:val="en"/>
              </w:rPr>
              <w:t>Presentation on inter-American human rights standards on the protection of human rights defenders</w:t>
            </w:r>
          </w:p>
        </w:tc>
      </w:tr>
      <w:tr w:rsidR="00A8310A" w:rsidRPr="005F4DF1" w:rsidTr="009A3EA3">
        <w:tc>
          <w:tcPr>
            <w:tcW w:w="1980" w:type="dxa"/>
            <w:shd w:val="clear" w:color="auto" w:fill="F79443"/>
          </w:tcPr>
          <w:p w:rsidR="00A8310A" w:rsidRPr="005F4DF1" w:rsidRDefault="0017444D" w:rsidP="0017444D">
            <w:pPr>
              <w:pStyle w:val="CorpoA"/>
              <w:spacing w:after="0" w:line="240" w:lineRule="auto"/>
              <w:rPr>
                <w:rStyle w:val="Nenhum"/>
                <w:rFonts w:ascii="Cambria" w:hAnsi="Cambria" w:cs="Calibri Light"/>
                <w:b/>
                <w:color w:val="auto"/>
                <w:sz w:val="18"/>
                <w:szCs w:val="18"/>
                <w:lang w:val="en-US"/>
              </w:rPr>
            </w:pPr>
            <w:r w:rsidRPr="005F4DF1">
              <w:rPr>
                <w:rStyle w:val="Nenhum"/>
                <w:rFonts w:ascii="Cambria" w:hAnsi="Cambria" w:cs="Calibri Light"/>
                <w:b/>
                <w:bCs/>
                <w:color w:val="auto"/>
                <w:sz w:val="18"/>
                <w:szCs w:val="18"/>
                <w:lang w:val="en"/>
              </w:rPr>
              <w:t>Human Rights Defenders World Summit.</w:t>
            </w:r>
          </w:p>
        </w:tc>
        <w:tc>
          <w:tcPr>
            <w:tcW w:w="1530" w:type="dxa"/>
            <w:shd w:val="clear" w:color="auto" w:fill="FDE9D9"/>
          </w:tcPr>
          <w:p w:rsidR="00A8310A" w:rsidRPr="005F4DF1" w:rsidRDefault="00A8310A" w:rsidP="0062479F">
            <w:pPr>
              <w:pStyle w:val="CorpoA"/>
              <w:spacing w:after="0" w:line="240" w:lineRule="auto"/>
              <w:rPr>
                <w:rStyle w:val="Nenhum"/>
                <w:rFonts w:ascii="Cambria" w:hAnsi="Cambria" w:cs="Calibri Light"/>
                <w:color w:val="auto"/>
                <w:sz w:val="18"/>
                <w:szCs w:val="18"/>
                <w:lang w:val="en-US"/>
              </w:rPr>
            </w:pPr>
            <w:r w:rsidRPr="005F4DF1">
              <w:rPr>
                <w:rStyle w:val="Nenhum"/>
                <w:rFonts w:ascii="Cambria" w:hAnsi="Cambria" w:cs="Calibri Light"/>
                <w:color w:val="auto"/>
                <w:sz w:val="18"/>
                <w:szCs w:val="18"/>
                <w:lang w:val="en"/>
              </w:rPr>
              <w:t xml:space="preserve">Amnesty International, AWID, FIDH, Frontline Defenders, ISHR, </w:t>
            </w:r>
            <w:proofErr w:type="gramStart"/>
            <w:r w:rsidRPr="005F4DF1">
              <w:rPr>
                <w:rStyle w:val="Nenhum"/>
                <w:rFonts w:ascii="Cambria" w:hAnsi="Cambria" w:cs="Calibri Light"/>
                <w:color w:val="auto"/>
                <w:sz w:val="18"/>
                <w:szCs w:val="18"/>
                <w:lang w:val="en"/>
              </w:rPr>
              <w:t>OMCT</w:t>
            </w:r>
            <w:proofErr w:type="gramEnd"/>
            <w:r w:rsidRPr="005F4DF1">
              <w:rPr>
                <w:rStyle w:val="Nenhum"/>
                <w:rFonts w:ascii="Cambria" w:hAnsi="Cambria" w:cs="Calibri Light"/>
                <w:color w:val="auto"/>
                <w:sz w:val="18"/>
                <w:szCs w:val="18"/>
                <w:lang w:val="en"/>
              </w:rPr>
              <w:t>, Protect Defenders, Reporters without Borders.</w:t>
            </w:r>
          </w:p>
        </w:tc>
        <w:tc>
          <w:tcPr>
            <w:tcW w:w="1530" w:type="dxa"/>
            <w:shd w:val="clear" w:color="auto" w:fill="FDE9D9"/>
          </w:tcPr>
          <w:p w:rsidR="00A8310A" w:rsidRPr="005F4DF1" w:rsidRDefault="00C55394" w:rsidP="0062479F">
            <w:pPr>
              <w:pStyle w:val="CorpoA"/>
              <w:spacing w:after="0" w:line="240" w:lineRule="auto"/>
              <w:rPr>
                <w:rStyle w:val="Nenhum"/>
                <w:rFonts w:ascii="Cambria" w:hAnsi="Cambria" w:cs="Calibri Light"/>
                <w:color w:val="auto"/>
                <w:sz w:val="18"/>
                <w:szCs w:val="18"/>
                <w:lang w:val="en-US"/>
              </w:rPr>
            </w:pPr>
            <w:r w:rsidRPr="005F4DF1">
              <w:rPr>
                <w:rStyle w:val="Nenhum"/>
                <w:rFonts w:ascii="Cambria" w:hAnsi="Cambria" w:cs="Calibri Light"/>
                <w:color w:val="auto"/>
                <w:sz w:val="18"/>
                <w:szCs w:val="18"/>
                <w:lang w:val="en"/>
              </w:rPr>
              <w:t>Human rights defenders, civil society, and States.</w:t>
            </w:r>
          </w:p>
        </w:tc>
        <w:tc>
          <w:tcPr>
            <w:tcW w:w="1440" w:type="dxa"/>
            <w:shd w:val="clear" w:color="auto" w:fill="FDE9D9"/>
          </w:tcPr>
          <w:p w:rsidR="00A8310A" w:rsidRPr="005F4DF1" w:rsidRDefault="00A8310A" w:rsidP="0062479F">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Paris, France.</w:t>
            </w:r>
          </w:p>
        </w:tc>
        <w:tc>
          <w:tcPr>
            <w:tcW w:w="1350" w:type="dxa"/>
            <w:shd w:val="clear" w:color="auto" w:fill="FDE9D9"/>
          </w:tcPr>
          <w:p w:rsidR="00A8310A" w:rsidRPr="005F4DF1" w:rsidRDefault="00A95CBA" w:rsidP="0062479F">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October 29 to 31</w:t>
            </w:r>
          </w:p>
        </w:tc>
        <w:tc>
          <w:tcPr>
            <w:tcW w:w="2340" w:type="dxa"/>
            <w:shd w:val="clear" w:color="auto" w:fill="FDE9D9"/>
          </w:tcPr>
          <w:p w:rsidR="00A8310A" w:rsidRPr="005F4DF1" w:rsidRDefault="00A8310A" w:rsidP="0062479F">
            <w:pPr>
              <w:pStyle w:val="CorpoA"/>
              <w:spacing w:after="0" w:line="240" w:lineRule="auto"/>
              <w:rPr>
                <w:rStyle w:val="Nenhum"/>
                <w:rFonts w:ascii="Cambria" w:hAnsi="Cambria" w:cs="Calibri Light"/>
                <w:color w:val="auto"/>
                <w:sz w:val="18"/>
                <w:szCs w:val="18"/>
                <w:lang w:val="en-US"/>
              </w:rPr>
            </w:pPr>
            <w:r w:rsidRPr="005F4DF1">
              <w:rPr>
                <w:rStyle w:val="Nenhum"/>
                <w:rFonts w:ascii="Cambria" w:hAnsi="Cambria" w:cs="Calibri Light"/>
                <w:color w:val="auto"/>
                <w:sz w:val="18"/>
                <w:szCs w:val="18"/>
                <w:lang w:val="en"/>
              </w:rPr>
              <w:t>Renew a 20-year global action plan for human rights defenders.</w:t>
            </w:r>
          </w:p>
        </w:tc>
      </w:tr>
      <w:tr w:rsidR="00C55394" w:rsidRPr="005F4DF1" w:rsidTr="009A3EA3">
        <w:tc>
          <w:tcPr>
            <w:tcW w:w="1980" w:type="dxa"/>
            <w:shd w:val="clear" w:color="auto" w:fill="F79443"/>
          </w:tcPr>
          <w:p w:rsidR="00C55394" w:rsidRPr="005F4DF1" w:rsidRDefault="00C55394" w:rsidP="0062479F">
            <w:pPr>
              <w:pStyle w:val="CorpoA"/>
              <w:spacing w:after="0" w:line="240" w:lineRule="auto"/>
              <w:rPr>
                <w:rStyle w:val="Nenhum"/>
                <w:rFonts w:ascii="Cambria" w:hAnsi="Cambria" w:cs="Calibri Light"/>
                <w:b/>
                <w:color w:val="auto"/>
                <w:sz w:val="18"/>
                <w:szCs w:val="18"/>
                <w:lang w:val="en-US"/>
              </w:rPr>
            </w:pPr>
            <w:r w:rsidRPr="005F4DF1">
              <w:rPr>
                <w:rStyle w:val="Nenhum"/>
                <w:rFonts w:ascii="Cambria" w:hAnsi="Cambria" w:cs="Calibri Light"/>
                <w:b/>
                <w:bCs/>
                <w:color w:val="auto"/>
                <w:sz w:val="18"/>
                <w:szCs w:val="18"/>
                <w:lang w:val="en"/>
              </w:rPr>
              <w:t>Forum: Impact of corruption on human rights - International standards and instruments for protection.</w:t>
            </w:r>
          </w:p>
          <w:p w:rsidR="005D4ED0" w:rsidRPr="005F4DF1" w:rsidRDefault="005D4ED0" w:rsidP="0062479F">
            <w:pPr>
              <w:pStyle w:val="CorpoA"/>
              <w:spacing w:after="0" w:line="240" w:lineRule="auto"/>
              <w:rPr>
                <w:rStyle w:val="Nenhum"/>
                <w:rFonts w:ascii="Cambria" w:hAnsi="Cambria" w:cs="Calibri Light"/>
                <w:b/>
                <w:color w:val="auto"/>
                <w:sz w:val="18"/>
                <w:szCs w:val="18"/>
                <w:lang w:val="en-US"/>
              </w:rPr>
            </w:pPr>
          </w:p>
        </w:tc>
        <w:tc>
          <w:tcPr>
            <w:tcW w:w="1530" w:type="dxa"/>
            <w:shd w:val="clear" w:color="auto" w:fill="FDE9D9"/>
          </w:tcPr>
          <w:p w:rsidR="00C55394" w:rsidRPr="005F4DF1" w:rsidRDefault="00C55394" w:rsidP="0062479F">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IACHR – OHCHR.</w:t>
            </w:r>
          </w:p>
        </w:tc>
        <w:tc>
          <w:tcPr>
            <w:tcW w:w="1530" w:type="dxa"/>
            <w:shd w:val="clear" w:color="auto" w:fill="FDE9D9"/>
          </w:tcPr>
          <w:p w:rsidR="00C55394" w:rsidRPr="005F4DF1" w:rsidRDefault="00C55394" w:rsidP="0062479F">
            <w:pPr>
              <w:pStyle w:val="CorpoA"/>
              <w:spacing w:after="0" w:line="240" w:lineRule="auto"/>
              <w:rPr>
                <w:rStyle w:val="Nenhum"/>
                <w:rFonts w:ascii="Cambria" w:hAnsi="Cambria" w:cs="Calibri Light"/>
                <w:color w:val="auto"/>
                <w:sz w:val="18"/>
                <w:szCs w:val="18"/>
                <w:lang w:val="en-US"/>
              </w:rPr>
            </w:pPr>
            <w:r w:rsidRPr="005F4DF1">
              <w:rPr>
                <w:rStyle w:val="Nenhum"/>
                <w:rFonts w:ascii="Cambria" w:hAnsi="Cambria" w:cs="Calibri Light"/>
                <w:color w:val="auto"/>
                <w:sz w:val="18"/>
                <w:szCs w:val="18"/>
                <w:lang w:val="en"/>
              </w:rPr>
              <w:t>Human rights defenders, civil society.</w:t>
            </w:r>
          </w:p>
        </w:tc>
        <w:tc>
          <w:tcPr>
            <w:tcW w:w="1440" w:type="dxa"/>
            <w:shd w:val="clear" w:color="auto" w:fill="FDE9D9"/>
          </w:tcPr>
          <w:p w:rsidR="00C55394" w:rsidRPr="005F4DF1" w:rsidRDefault="00C55394" w:rsidP="0062479F">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Bogotá, Colombia.</w:t>
            </w:r>
          </w:p>
        </w:tc>
        <w:tc>
          <w:tcPr>
            <w:tcW w:w="1350" w:type="dxa"/>
            <w:shd w:val="clear" w:color="auto" w:fill="FDE9D9"/>
          </w:tcPr>
          <w:p w:rsidR="00C55394" w:rsidRPr="005F4DF1" w:rsidRDefault="00C55394" w:rsidP="0062479F">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November 28, 2018.</w:t>
            </w:r>
          </w:p>
        </w:tc>
        <w:tc>
          <w:tcPr>
            <w:tcW w:w="2340" w:type="dxa"/>
            <w:shd w:val="clear" w:color="auto" w:fill="FDE9D9"/>
          </w:tcPr>
          <w:p w:rsidR="00C55394" w:rsidRPr="005F4DF1" w:rsidRDefault="00C55394" w:rsidP="0062479F">
            <w:pPr>
              <w:pStyle w:val="CorpoA"/>
              <w:spacing w:after="0" w:line="240" w:lineRule="auto"/>
              <w:rPr>
                <w:rStyle w:val="Nenhum"/>
                <w:rFonts w:ascii="Cambria" w:hAnsi="Cambria" w:cs="Calibri Light"/>
                <w:color w:val="auto"/>
                <w:sz w:val="18"/>
                <w:szCs w:val="18"/>
                <w:lang w:val="en-US"/>
              </w:rPr>
            </w:pPr>
            <w:r w:rsidRPr="005F4DF1">
              <w:rPr>
                <w:rStyle w:val="Nenhum"/>
                <w:rFonts w:ascii="Cambria" w:hAnsi="Cambria" w:cs="Calibri Light"/>
                <w:color w:val="auto"/>
                <w:sz w:val="18"/>
                <w:szCs w:val="18"/>
                <w:lang w:val="en"/>
              </w:rPr>
              <w:t>Share international standards on corruption and human rights.</w:t>
            </w:r>
          </w:p>
        </w:tc>
      </w:tr>
      <w:tr w:rsidR="00C55394" w:rsidRPr="005F4DF1" w:rsidTr="009A3EA3">
        <w:tc>
          <w:tcPr>
            <w:tcW w:w="1980" w:type="dxa"/>
            <w:shd w:val="clear" w:color="auto" w:fill="F79443"/>
          </w:tcPr>
          <w:p w:rsidR="00C55394" w:rsidRPr="005F4DF1" w:rsidRDefault="00C55394" w:rsidP="0062479F">
            <w:pPr>
              <w:pStyle w:val="CorpoA"/>
              <w:spacing w:after="0" w:line="240" w:lineRule="auto"/>
              <w:rPr>
                <w:rStyle w:val="Nenhum"/>
                <w:rFonts w:ascii="Cambria" w:hAnsi="Cambria" w:cs="Calibri Light"/>
                <w:b/>
                <w:color w:val="auto"/>
                <w:sz w:val="18"/>
                <w:szCs w:val="18"/>
                <w:lang w:val="en-US"/>
              </w:rPr>
            </w:pPr>
            <w:r w:rsidRPr="005F4DF1">
              <w:rPr>
                <w:rStyle w:val="Nenhum"/>
                <w:rFonts w:ascii="Cambria" w:hAnsi="Cambria" w:cs="Calibri Light"/>
                <w:b/>
                <w:bCs/>
                <w:color w:val="auto"/>
                <w:sz w:val="18"/>
                <w:szCs w:val="18"/>
                <w:lang w:val="en"/>
              </w:rPr>
              <w:t>Workshop: implementing the joint IACHR-OHCHR mechanism for protecting human rights defenders.</w:t>
            </w:r>
          </w:p>
        </w:tc>
        <w:tc>
          <w:tcPr>
            <w:tcW w:w="1530" w:type="dxa"/>
            <w:shd w:val="clear" w:color="auto" w:fill="FDE9D9"/>
          </w:tcPr>
          <w:p w:rsidR="00C55394" w:rsidRPr="005F4DF1" w:rsidRDefault="00C55394" w:rsidP="0062479F">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IACHR – OHCHR.</w:t>
            </w:r>
          </w:p>
        </w:tc>
        <w:tc>
          <w:tcPr>
            <w:tcW w:w="1530" w:type="dxa"/>
            <w:shd w:val="clear" w:color="auto" w:fill="FDE9D9"/>
          </w:tcPr>
          <w:p w:rsidR="00C55394" w:rsidRPr="005F4DF1" w:rsidRDefault="00C55394" w:rsidP="0062479F">
            <w:pPr>
              <w:pStyle w:val="CorpoA"/>
              <w:spacing w:after="0" w:line="240" w:lineRule="auto"/>
              <w:rPr>
                <w:rStyle w:val="Nenhum"/>
                <w:rFonts w:ascii="Cambria" w:hAnsi="Cambria" w:cs="Calibri Light"/>
                <w:color w:val="auto"/>
                <w:sz w:val="18"/>
                <w:szCs w:val="18"/>
                <w:lang w:val="en-US"/>
              </w:rPr>
            </w:pPr>
            <w:r w:rsidRPr="005F4DF1">
              <w:rPr>
                <w:rStyle w:val="Nenhum"/>
                <w:rFonts w:ascii="Cambria" w:hAnsi="Cambria" w:cs="Calibri Light"/>
                <w:color w:val="auto"/>
                <w:sz w:val="18"/>
                <w:szCs w:val="18"/>
                <w:lang w:val="en"/>
              </w:rPr>
              <w:t>Human rights defenders, civil society.</w:t>
            </w:r>
          </w:p>
        </w:tc>
        <w:tc>
          <w:tcPr>
            <w:tcW w:w="1440" w:type="dxa"/>
            <w:shd w:val="clear" w:color="auto" w:fill="FDE9D9"/>
          </w:tcPr>
          <w:p w:rsidR="00C55394" w:rsidRPr="005F4DF1" w:rsidRDefault="00C55394" w:rsidP="0062479F">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Bogotá, Colombia.</w:t>
            </w:r>
          </w:p>
        </w:tc>
        <w:tc>
          <w:tcPr>
            <w:tcW w:w="1350" w:type="dxa"/>
            <w:shd w:val="clear" w:color="auto" w:fill="FDE9D9"/>
          </w:tcPr>
          <w:p w:rsidR="00C55394" w:rsidRPr="005F4DF1" w:rsidRDefault="00C55394" w:rsidP="0062479F">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November 28, 2018.</w:t>
            </w:r>
          </w:p>
        </w:tc>
        <w:tc>
          <w:tcPr>
            <w:tcW w:w="2340" w:type="dxa"/>
            <w:shd w:val="clear" w:color="auto" w:fill="FDE9D9"/>
          </w:tcPr>
          <w:p w:rsidR="00C55394" w:rsidRPr="005F4DF1" w:rsidRDefault="00C55394" w:rsidP="0062479F">
            <w:pPr>
              <w:pStyle w:val="CorpoA"/>
              <w:spacing w:after="0" w:line="240" w:lineRule="auto"/>
              <w:rPr>
                <w:rStyle w:val="Nenhum"/>
                <w:rFonts w:ascii="Cambria" w:hAnsi="Cambria" w:cs="Calibri Light"/>
                <w:color w:val="auto"/>
                <w:sz w:val="18"/>
                <w:szCs w:val="18"/>
                <w:lang w:val="en-US"/>
              </w:rPr>
            </w:pPr>
            <w:r w:rsidRPr="005F4DF1">
              <w:rPr>
                <w:rStyle w:val="Nenhum"/>
                <w:rFonts w:ascii="Cambria" w:hAnsi="Cambria" w:cs="Calibri Light"/>
                <w:color w:val="auto"/>
                <w:sz w:val="18"/>
                <w:szCs w:val="18"/>
                <w:lang w:val="en"/>
              </w:rPr>
              <w:t>Share international standards on protecting human rights defenders and introducing civil society to the Joint Mechanism with OHCHR.</w:t>
            </w:r>
          </w:p>
        </w:tc>
      </w:tr>
      <w:tr w:rsidR="00E166D9" w:rsidRPr="005F4DF1" w:rsidTr="009A3EA3">
        <w:tc>
          <w:tcPr>
            <w:tcW w:w="1980" w:type="dxa"/>
            <w:shd w:val="clear" w:color="auto" w:fill="F79443"/>
          </w:tcPr>
          <w:p w:rsidR="00E166D9" w:rsidRPr="005F4DF1" w:rsidRDefault="00E166D9" w:rsidP="0062479F">
            <w:pPr>
              <w:pStyle w:val="CorpoA"/>
              <w:spacing w:after="0" w:line="240" w:lineRule="auto"/>
              <w:rPr>
                <w:rStyle w:val="Nenhum"/>
                <w:rFonts w:ascii="Cambria" w:hAnsi="Cambria" w:cs="Calibri Light"/>
                <w:b/>
                <w:color w:val="auto"/>
                <w:sz w:val="18"/>
                <w:szCs w:val="18"/>
                <w:lang w:val="en-US"/>
              </w:rPr>
            </w:pPr>
            <w:r w:rsidRPr="005F4DF1">
              <w:rPr>
                <w:rStyle w:val="Nenhum"/>
                <w:rFonts w:ascii="Cambria" w:hAnsi="Cambria" w:cs="Calibri Light"/>
                <w:b/>
                <w:bCs/>
                <w:color w:val="auto"/>
                <w:sz w:val="18"/>
                <w:szCs w:val="18"/>
                <w:lang w:val="en"/>
              </w:rPr>
              <w:t>Workshop: implementing the joint IACHR-OHCHR mechanism for protecting human rights defenders.</w:t>
            </w:r>
          </w:p>
        </w:tc>
        <w:tc>
          <w:tcPr>
            <w:tcW w:w="1530" w:type="dxa"/>
            <w:shd w:val="clear" w:color="auto" w:fill="FDE9D9"/>
          </w:tcPr>
          <w:p w:rsidR="00E166D9" w:rsidRPr="005F4DF1" w:rsidRDefault="00E166D9" w:rsidP="0062479F">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IACHR – OHCHR.</w:t>
            </w:r>
          </w:p>
        </w:tc>
        <w:tc>
          <w:tcPr>
            <w:tcW w:w="1530" w:type="dxa"/>
            <w:shd w:val="clear" w:color="auto" w:fill="FDE9D9"/>
          </w:tcPr>
          <w:p w:rsidR="00E166D9" w:rsidRPr="005F4DF1" w:rsidRDefault="00E166D9" w:rsidP="0062479F">
            <w:pPr>
              <w:pStyle w:val="CorpoA"/>
              <w:spacing w:after="0" w:line="240" w:lineRule="auto"/>
              <w:rPr>
                <w:rStyle w:val="Nenhum"/>
                <w:rFonts w:ascii="Cambria" w:hAnsi="Cambria" w:cs="Calibri Light"/>
                <w:color w:val="auto"/>
                <w:sz w:val="18"/>
                <w:szCs w:val="18"/>
                <w:lang w:val="en-US"/>
              </w:rPr>
            </w:pPr>
            <w:r w:rsidRPr="005F4DF1">
              <w:rPr>
                <w:rStyle w:val="Nenhum"/>
                <w:rFonts w:ascii="Cambria" w:hAnsi="Cambria" w:cs="Calibri Light"/>
                <w:color w:val="auto"/>
                <w:sz w:val="18"/>
                <w:szCs w:val="18"/>
                <w:lang w:val="en"/>
              </w:rPr>
              <w:t>Human rights defenders, civil society.</w:t>
            </w:r>
          </w:p>
        </w:tc>
        <w:tc>
          <w:tcPr>
            <w:tcW w:w="1440" w:type="dxa"/>
            <w:shd w:val="clear" w:color="auto" w:fill="FDE9D9"/>
          </w:tcPr>
          <w:p w:rsidR="00E166D9" w:rsidRPr="005F4DF1" w:rsidRDefault="003B4987" w:rsidP="0062479F">
            <w:pPr>
              <w:pStyle w:val="CorpoA"/>
              <w:spacing w:after="0" w:line="240" w:lineRule="auto"/>
              <w:rPr>
                <w:rStyle w:val="Nenhum"/>
                <w:rFonts w:ascii="Cambria" w:hAnsi="Cambria" w:cs="Calibri Light"/>
                <w:color w:val="auto"/>
                <w:sz w:val="18"/>
                <w:szCs w:val="18"/>
              </w:rPr>
            </w:pPr>
            <w:proofErr w:type="spellStart"/>
            <w:r w:rsidRPr="005F4DF1">
              <w:rPr>
                <w:rStyle w:val="Nenhum"/>
                <w:rFonts w:ascii="Cambria" w:hAnsi="Cambria" w:cs="Calibri Light"/>
                <w:color w:val="auto"/>
                <w:sz w:val="18"/>
                <w:szCs w:val="18"/>
                <w:lang w:val="en"/>
              </w:rPr>
              <w:t>Quibdó</w:t>
            </w:r>
            <w:proofErr w:type="spellEnd"/>
            <w:r w:rsidRPr="005F4DF1">
              <w:rPr>
                <w:rStyle w:val="Nenhum"/>
                <w:rFonts w:ascii="Cambria" w:hAnsi="Cambria" w:cs="Calibri Light"/>
                <w:color w:val="auto"/>
                <w:sz w:val="18"/>
                <w:szCs w:val="18"/>
                <w:lang w:val="en"/>
              </w:rPr>
              <w:t>, Colombia.</w:t>
            </w:r>
          </w:p>
        </w:tc>
        <w:tc>
          <w:tcPr>
            <w:tcW w:w="1350" w:type="dxa"/>
            <w:shd w:val="clear" w:color="auto" w:fill="FDE9D9"/>
          </w:tcPr>
          <w:p w:rsidR="00E166D9" w:rsidRPr="005F4DF1" w:rsidRDefault="00E166D9" w:rsidP="0062479F">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November 29, 2018.</w:t>
            </w:r>
          </w:p>
        </w:tc>
        <w:tc>
          <w:tcPr>
            <w:tcW w:w="2340" w:type="dxa"/>
            <w:shd w:val="clear" w:color="auto" w:fill="FDE9D9"/>
          </w:tcPr>
          <w:p w:rsidR="00E166D9" w:rsidRPr="005F4DF1" w:rsidRDefault="00E166D9" w:rsidP="0062479F">
            <w:pPr>
              <w:pStyle w:val="CorpoA"/>
              <w:spacing w:after="0" w:line="240" w:lineRule="auto"/>
              <w:rPr>
                <w:rStyle w:val="Nenhum"/>
                <w:rFonts w:ascii="Cambria" w:hAnsi="Cambria" w:cs="Calibri Light"/>
                <w:color w:val="auto"/>
                <w:sz w:val="18"/>
                <w:szCs w:val="18"/>
                <w:lang w:val="en-US"/>
              </w:rPr>
            </w:pPr>
            <w:r w:rsidRPr="005F4DF1">
              <w:rPr>
                <w:rStyle w:val="Nenhum"/>
                <w:rFonts w:ascii="Cambria" w:hAnsi="Cambria" w:cs="Calibri Light"/>
                <w:color w:val="auto"/>
                <w:sz w:val="18"/>
                <w:szCs w:val="18"/>
                <w:lang w:val="en"/>
              </w:rPr>
              <w:t>Share international standards on protecting human rights defenders and introducing civil society to the Joint Mechanism with OHCHR.</w:t>
            </w:r>
          </w:p>
        </w:tc>
      </w:tr>
    </w:tbl>
    <w:p w:rsidR="008C0161" w:rsidRPr="005F4DF1" w:rsidRDefault="008C0161" w:rsidP="003666F4">
      <w:pPr>
        <w:ind w:firstLine="720"/>
        <w:jc w:val="both"/>
        <w:rPr>
          <w:rFonts w:ascii="Cambria" w:hAnsi="Cambria"/>
          <w:sz w:val="20"/>
          <w:szCs w:val="20"/>
        </w:rPr>
      </w:pPr>
    </w:p>
    <w:p w:rsidR="00F403F9" w:rsidRPr="005F4DF1" w:rsidRDefault="00F403F9">
      <w:pPr>
        <w:spacing w:after="160" w:line="259" w:lineRule="auto"/>
        <w:rPr>
          <w:rFonts w:ascii="Cambria" w:hAnsi="Cambria"/>
          <w:sz w:val="20"/>
          <w:szCs w:val="20"/>
          <w:lang w:val="en"/>
        </w:rPr>
      </w:pPr>
      <w:r w:rsidRPr="005F4DF1">
        <w:rPr>
          <w:rFonts w:ascii="Cambria" w:hAnsi="Cambria"/>
          <w:sz w:val="20"/>
          <w:szCs w:val="20"/>
          <w:lang w:val="en"/>
        </w:rPr>
        <w:br w:type="page"/>
      </w:r>
    </w:p>
    <w:p w:rsidR="007249A4" w:rsidRPr="005F4DF1" w:rsidRDefault="004F23DA" w:rsidP="003666F4">
      <w:pPr>
        <w:numPr>
          <w:ilvl w:val="0"/>
          <w:numId w:val="1"/>
        </w:numPr>
        <w:ind w:left="0" w:firstLine="720"/>
        <w:jc w:val="both"/>
        <w:rPr>
          <w:rFonts w:ascii="Cambria" w:hAnsi="Cambria"/>
          <w:sz w:val="20"/>
          <w:szCs w:val="20"/>
        </w:rPr>
      </w:pPr>
      <w:r w:rsidRPr="005F4DF1">
        <w:rPr>
          <w:rFonts w:ascii="Cambria" w:hAnsi="Cambria"/>
          <w:sz w:val="20"/>
          <w:szCs w:val="20"/>
          <w:lang w:val="en"/>
        </w:rPr>
        <w:lastRenderedPageBreak/>
        <w:t xml:space="preserve">The following table lists the 17 promotional activities held </w:t>
      </w:r>
      <w:r w:rsidR="00E87929" w:rsidRPr="005F4DF1">
        <w:rPr>
          <w:rFonts w:ascii="Cambria" w:hAnsi="Cambria"/>
          <w:sz w:val="20"/>
          <w:szCs w:val="20"/>
          <w:lang w:val="en"/>
        </w:rPr>
        <w:t xml:space="preserve">or </w:t>
      </w:r>
      <w:r w:rsidRPr="005F4DF1">
        <w:rPr>
          <w:rFonts w:ascii="Cambria" w:hAnsi="Cambria"/>
          <w:sz w:val="20"/>
          <w:szCs w:val="20"/>
          <w:lang w:val="en"/>
        </w:rPr>
        <w:t xml:space="preserve">in which the </w:t>
      </w:r>
      <w:proofErr w:type="spellStart"/>
      <w:r w:rsidRPr="005F4DF1">
        <w:rPr>
          <w:rFonts w:ascii="Cambria" w:hAnsi="Cambria"/>
          <w:sz w:val="20"/>
          <w:szCs w:val="20"/>
          <w:lang w:val="en"/>
        </w:rPr>
        <w:t>Rapporteurship</w:t>
      </w:r>
      <w:proofErr w:type="spellEnd"/>
      <w:r w:rsidRPr="005F4DF1">
        <w:rPr>
          <w:rFonts w:ascii="Cambria" w:hAnsi="Cambria"/>
          <w:sz w:val="20"/>
          <w:szCs w:val="20"/>
          <w:lang w:val="en"/>
        </w:rPr>
        <w:t xml:space="preserve"> on the Rights of Persons Deprived of Liberty participated.</w:t>
      </w:r>
    </w:p>
    <w:p w:rsidR="00E52ABF" w:rsidRPr="005F4DF1" w:rsidRDefault="00E52ABF" w:rsidP="00E52ABF">
      <w:pPr>
        <w:jc w:val="both"/>
        <w:rPr>
          <w:rFonts w:ascii="Cambria" w:hAnsi="Cambria"/>
          <w:sz w:val="20"/>
          <w:szCs w:val="20"/>
          <w:lang w:val="en"/>
        </w:rPr>
      </w:pPr>
    </w:p>
    <w:tbl>
      <w:tblPr>
        <w:tblW w:w="10283" w:type="dxa"/>
        <w:tblInd w:w="-27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913"/>
        <w:gridCol w:w="1585"/>
        <w:gridCol w:w="1565"/>
        <w:gridCol w:w="1440"/>
        <w:gridCol w:w="1260"/>
        <w:gridCol w:w="2520"/>
      </w:tblGrid>
      <w:tr w:rsidR="00A355B4" w:rsidRPr="005F4DF1" w:rsidTr="00522DC5">
        <w:trPr>
          <w:trHeight w:val="384"/>
        </w:trPr>
        <w:tc>
          <w:tcPr>
            <w:tcW w:w="10283" w:type="dxa"/>
            <w:gridSpan w:val="6"/>
            <w:tcBorders>
              <w:top w:val="single" w:sz="4" w:space="0" w:color="FFFFFF"/>
              <w:left w:val="single" w:sz="4" w:space="0" w:color="FFFFFF"/>
              <w:right w:val="single" w:sz="4" w:space="0" w:color="FFFFFF"/>
            </w:tcBorders>
            <w:shd w:val="clear" w:color="auto" w:fill="F79646"/>
          </w:tcPr>
          <w:p w:rsidR="00A355B4" w:rsidRPr="005F4DF1" w:rsidRDefault="00A355B4" w:rsidP="000538C9">
            <w:pPr>
              <w:jc w:val="center"/>
              <w:rPr>
                <w:rFonts w:ascii="Cambria" w:hAnsi="Cambria" w:cs="Calibri Light"/>
                <w:b/>
                <w:bCs/>
                <w:color w:val="FFFFFF"/>
                <w:sz w:val="18"/>
                <w:szCs w:val="18"/>
                <w:u w:color="002060"/>
              </w:rPr>
            </w:pPr>
          </w:p>
          <w:p w:rsidR="00A355B4" w:rsidRPr="005F4DF1" w:rsidRDefault="00A355B4" w:rsidP="000538C9">
            <w:pPr>
              <w:jc w:val="center"/>
              <w:rPr>
                <w:rFonts w:ascii="Cambria" w:hAnsi="Cambria" w:cs="Calibri Light"/>
                <w:b/>
                <w:bCs/>
                <w:color w:val="FFFFFF"/>
                <w:sz w:val="20"/>
                <w:szCs w:val="18"/>
                <w:u w:color="002060"/>
              </w:rPr>
            </w:pPr>
            <w:r w:rsidRPr="005F4DF1">
              <w:rPr>
                <w:rFonts w:ascii="Cambria" w:hAnsi="Cambria" w:cs="Calibri Light"/>
                <w:b/>
                <w:bCs/>
                <w:color w:val="FFFFFF"/>
                <w:sz w:val="20"/>
                <w:szCs w:val="18"/>
                <w:u w:color="002060"/>
                <w:lang w:val="en"/>
              </w:rPr>
              <w:t>RAPPORTEURSHIP ON THE RIGHTS OF PERSONS DEPRIVED OF LIBERTY</w:t>
            </w:r>
          </w:p>
          <w:p w:rsidR="00A355B4" w:rsidRPr="005F4DF1" w:rsidRDefault="00A355B4" w:rsidP="000538C9">
            <w:pPr>
              <w:jc w:val="center"/>
              <w:rPr>
                <w:rFonts w:ascii="Cambria" w:hAnsi="Cambria" w:cs="Calibri Light"/>
                <w:b/>
                <w:bCs/>
                <w:color w:val="FFFFFF"/>
                <w:sz w:val="18"/>
                <w:szCs w:val="18"/>
                <w:u w:color="002060"/>
              </w:rPr>
            </w:pPr>
          </w:p>
        </w:tc>
      </w:tr>
      <w:tr w:rsidR="00A355B4" w:rsidRPr="005F4DF1" w:rsidTr="00522DC5">
        <w:trPr>
          <w:trHeight w:val="499"/>
        </w:trPr>
        <w:tc>
          <w:tcPr>
            <w:tcW w:w="1913" w:type="dxa"/>
            <w:tcBorders>
              <w:left w:val="single" w:sz="4" w:space="0" w:color="FFFFFF"/>
            </w:tcBorders>
            <w:shd w:val="clear" w:color="auto" w:fill="F79646"/>
          </w:tcPr>
          <w:p w:rsidR="00A355B4" w:rsidRPr="005F4DF1" w:rsidRDefault="00A355B4" w:rsidP="000538C9">
            <w:pPr>
              <w:jc w:val="center"/>
              <w:rPr>
                <w:rFonts w:ascii="Cambria" w:hAnsi="Cambria" w:cs="Calibri Light"/>
                <w:b/>
                <w:bCs/>
                <w:color w:val="FFFFFF"/>
                <w:sz w:val="18"/>
                <w:szCs w:val="18"/>
                <w:u w:color="002060"/>
              </w:rPr>
            </w:pPr>
            <w:r w:rsidRPr="005F4DF1">
              <w:rPr>
                <w:rFonts w:ascii="Cambria" w:hAnsi="Cambria" w:cs="Calibri Light"/>
                <w:b/>
                <w:bCs/>
                <w:color w:val="FFFFFF"/>
                <w:sz w:val="18"/>
                <w:szCs w:val="18"/>
                <w:u w:color="002060"/>
                <w:lang w:val="en"/>
              </w:rPr>
              <w:t>Name of activity</w:t>
            </w:r>
          </w:p>
        </w:tc>
        <w:tc>
          <w:tcPr>
            <w:tcW w:w="1585" w:type="dxa"/>
            <w:shd w:val="clear" w:color="auto" w:fill="F79646"/>
          </w:tcPr>
          <w:p w:rsidR="00A355B4" w:rsidRPr="005F4DF1" w:rsidRDefault="00A355B4" w:rsidP="000538C9">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 xml:space="preserve">Organized by: </w:t>
            </w:r>
          </w:p>
        </w:tc>
        <w:tc>
          <w:tcPr>
            <w:tcW w:w="1565" w:type="dxa"/>
            <w:shd w:val="clear" w:color="auto" w:fill="F79646"/>
          </w:tcPr>
          <w:p w:rsidR="00A355B4" w:rsidRPr="005F4DF1" w:rsidRDefault="00A355B4" w:rsidP="000538C9">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Audience*</w:t>
            </w:r>
          </w:p>
        </w:tc>
        <w:tc>
          <w:tcPr>
            <w:tcW w:w="1440" w:type="dxa"/>
            <w:shd w:val="clear" w:color="auto" w:fill="F79646"/>
          </w:tcPr>
          <w:p w:rsidR="00A355B4" w:rsidRPr="005F4DF1" w:rsidRDefault="00A355B4" w:rsidP="000538C9">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Location</w:t>
            </w:r>
          </w:p>
        </w:tc>
        <w:tc>
          <w:tcPr>
            <w:tcW w:w="1260" w:type="dxa"/>
            <w:shd w:val="clear" w:color="auto" w:fill="F79646"/>
          </w:tcPr>
          <w:p w:rsidR="00A355B4" w:rsidRPr="005F4DF1" w:rsidRDefault="00A355B4" w:rsidP="000538C9">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Date</w:t>
            </w:r>
          </w:p>
        </w:tc>
        <w:tc>
          <w:tcPr>
            <w:tcW w:w="2520" w:type="dxa"/>
            <w:shd w:val="clear" w:color="auto" w:fill="F79646"/>
          </w:tcPr>
          <w:p w:rsidR="00A355B4" w:rsidRPr="005F4DF1" w:rsidRDefault="00A355B4" w:rsidP="000538C9">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Objective</w:t>
            </w:r>
          </w:p>
        </w:tc>
      </w:tr>
      <w:tr w:rsidR="00DC3EC7" w:rsidRPr="005F4DF1" w:rsidTr="00522DC5">
        <w:trPr>
          <w:trHeight w:val="647"/>
        </w:trPr>
        <w:tc>
          <w:tcPr>
            <w:tcW w:w="1913" w:type="dxa"/>
            <w:tcBorders>
              <w:left w:val="single" w:sz="4" w:space="0" w:color="FFFFFF"/>
            </w:tcBorders>
            <w:shd w:val="clear" w:color="auto" w:fill="F79646"/>
          </w:tcPr>
          <w:p w:rsidR="00DC3EC7" w:rsidRPr="005F4DF1" w:rsidRDefault="00DC3EC7" w:rsidP="0062479F">
            <w:pPr>
              <w:rPr>
                <w:rStyle w:val="Nenhum"/>
                <w:rFonts w:ascii="Cambria" w:hAnsi="Cambria" w:cs="Calibri Light"/>
                <w:b/>
                <w:bCs/>
                <w:color w:val="000000" w:themeColor="text1"/>
                <w:sz w:val="18"/>
                <w:szCs w:val="18"/>
                <w:u w:color="002060"/>
              </w:rPr>
            </w:pPr>
            <w:r w:rsidRPr="005F4DF1">
              <w:rPr>
                <w:rStyle w:val="Nenhum"/>
                <w:rFonts w:ascii="Cambria" w:hAnsi="Cambria" w:cs="Calibri Light"/>
                <w:b/>
                <w:bCs/>
                <w:color w:val="000000" w:themeColor="text1"/>
                <w:sz w:val="18"/>
                <w:szCs w:val="18"/>
                <w:u w:color="002060"/>
                <w:lang w:val="en"/>
              </w:rPr>
              <w:t>Challenges of the Criminal Justice Reform: A Human Rights Perspective.</w:t>
            </w:r>
          </w:p>
        </w:tc>
        <w:tc>
          <w:tcPr>
            <w:tcW w:w="1585" w:type="dxa"/>
            <w:shd w:val="clear" w:color="auto" w:fill="FDE9D9"/>
          </w:tcPr>
          <w:p w:rsidR="00DC3EC7" w:rsidRPr="005F4DF1" w:rsidRDefault="00DC3EC7" w:rsidP="0062479F">
            <w:pPr>
              <w:rPr>
                <w:rStyle w:val="Nenhum"/>
                <w:rFonts w:ascii="Cambria" w:hAnsi="Cambria" w:cs="Calibri Light"/>
                <w:bCs/>
                <w:color w:val="000000" w:themeColor="text1"/>
                <w:sz w:val="18"/>
                <w:szCs w:val="18"/>
                <w:u w:color="002060"/>
              </w:rPr>
            </w:pPr>
            <w:proofErr w:type="spellStart"/>
            <w:r w:rsidRPr="005F4DF1">
              <w:rPr>
                <w:rStyle w:val="Nenhum"/>
                <w:rFonts w:ascii="Cambria" w:hAnsi="Cambria" w:cs="Calibri Light"/>
                <w:color w:val="000000" w:themeColor="text1"/>
                <w:sz w:val="18"/>
                <w:szCs w:val="18"/>
                <w:u w:color="002060"/>
                <w:lang w:val="en"/>
              </w:rPr>
              <w:t>Fundación</w:t>
            </w:r>
            <w:proofErr w:type="spellEnd"/>
            <w:r w:rsidRPr="005F4DF1">
              <w:rPr>
                <w:rStyle w:val="Nenhum"/>
                <w:rFonts w:ascii="Cambria" w:hAnsi="Cambria" w:cs="Calibri Light"/>
                <w:color w:val="000000" w:themeColor="text1"/>
                <w:sz w:val="18"/>
                <w:szCs w:val="18"/>
                <w:u w:color="002060"/>
                <w:lang w:val="en"/>
              </w:rPr>
              <w:t xml:space="preserve"> CONSTRUIR</w:t>
            </w:r>
          </w:p>
        </w:tc>
        <w:tc>
          <w:tcPr>
            <w:tcW w:w="1565" w:type="dxa"/>
            <w:shd w:val="clear" w:color="auto" w:fill="FDE9D9"/>
          </w:tcPr>
          <w:p w:rsidR="00DC3EC7" w:rsidRPr="005F4DF1" w:rsidRDefault="00DC3EC7" w:rsidP="0062479F">
            <w:pPr>
              <w:rPr>
                <w:rStyle w:val="Nenhum"/>
                <w:rFonts w:ascii="Cambria" w:hAnsi="Cambria"/>
                <w:bCs/>
                <w:color w:val="000000" w:themeColor="text1"/>
                <w:sz w:val="18"/>
                <w:szCs w:val="18"/>
                <w:u w:color="002060"/>
              </w:rPr>
            </w:pPr>
            <w:r w:rsidRPr="005F4DF1">
              <w:rPr>
                <w:rStyle w:val="Nenhum"/>
                <w:rFonts w:ascii="Cambria" w:hAnsi="Cambria" w:cs="Calibri Light"/>
                <w:color w:val="000000" w:themeColor="text1"/>
                <w:sz w:val="18"/>
                <w:szCs w:val="18"/>
                <w:u w:color="002060"/>
                <w:lang w:val="en"/>
              </w:rPr>
              <w:t>Justice officials, academics, specialists, students, and civil society</w:t>
            </w:r>
          </w:p>
        </w:tc>
        <w:tc>
          <w:tcPr>
            <w:tcW w:w="1440" w:type="dxa"/>
            <w:shd w:val="clear" w:color="auto" w:fill="FDE9D9"/>
          </w:tcPr>
          <w:p w:rsidR="00DC3EC7" w:rsidRPr="005F4DF1" w:rsidRDefault="00C32398" w:rsidP="0062479F">
            <w:pPr>
              <w:rPr>
                <w:rStyle w:val="Nenhum"/>
                <w:rFonts w:ascii="Cambria" w:hAnsi="Cambria" w:cs="Calibri Light"/>
                <w:bCs/>
                <w:color w:val="000000" w:themeColor="text1"/>
                <w:sz w:val="18"/>
                <w:szCs w:val="18"/>
                <w:u w:color="002060"/>
              </w:rPr>
            </w:pPr>
            <w:r w:rsidRPr="005F4DF1">
              <w:rPr>
                <w:rStyle w:val="Nenhum"/>
                <w:rFonts w:ascii="Cambria" w:hAnsi="Cambria" w:cs="Calibri Light"/>
                <w:color w:val="000000" w:themeColor="text1"/>
                <w:sz w:val="18"/>
                <w:szCs w:val="18"/>
                <w:u w:color="002060"/>
                <w:lang w:val="en"/>
              </w:rPr>
              <w:t>Sucre, Bolivia.</w:t>
            </w:r>
          </w:p>
        </w:tc>
        <w:tc>
          <w:tcPr>
            <w:tcW w:w="1260" w:type="dxa"/>
            <w:shd w:val="clear" w:color="auto" w:fill="FDE9D9"/>
          </w:tcPr>
          <w:p w:rsidR="00DC3EC7" w:rsidRPr="005F4DF1" w:rsidRDefault="00DC3EC7" w:rsidP="0062479F">
            <w:pPr>
              <w:rPr>
                <w:rStyle w:val="Nenhum"/>
                <w:rFonts w:ascii="Cambria" w:hAnsi="Cambria" w:cs="Calibri Light"/>
                <w:bCs/>
                <w:color w:val="000000" w:themeColor="text1"/>
                <w:sz w:val="18"/>
                <w:szCs w:val="18"/>
                <w:u w:color="002060"/>
              </w:rPr>
            </w:pPr>
            <w:r w:rsidRPr="005F4DF1">
              <w:rPr>
                <w:rStyle w:val="Nenhum"/>
                <w:rFonts w:ascii="Cambria" w:hAnsi="Cambria" w:cs="Calibri Light"/>
                <w:color w:val="000000" w:themeColor="text1"/>
                <w:sz w:val="18"/>
                <w:szCs w:val="18"/>
                <w:u w:color="002060"/>
                <w:lang w:val="en"/>
              </w:rPr>
              <w:t xml:space="preserve">January 16 </w:t>
            </w:r>
          </w:p>
        </w:tc>
        <w:tc>
          <w:tcPr>
            <w:tcW w:w="2520" w:type="dxa"/>
            <w:shd w:val="clear" w:color="auto" w:fill="FDE9D9"/>
          </w:tcPr>
          <w:p w:rsidR="00DC3EC7" w:rsidRPr="005F4DF1" w:rsidRDefault="00DC3EC7" w:rsidP="0062479F">
            <w:pPr>
              <w:rPr>
                <w:rStyle w:val="Nenhum"/>
                <w:rFonts w:ascii="Cambria" w:hAnsi="Cambria" w:cs="Calibri Light"/>
                <w:bCs/>
                <w:color w:val="000000" w:themeColor="text1"/>
                <w:sz w:val="18"/>
                <w:szCs w:val="18"/>
                <w:u w:color="002060"/>
              </w:rPr>
            </w:pPr>
            <w:r w:rsidRPr="005F4DF1">
              <w:rPr>
                <w:rStyle w:val="Nenhum"/>
                <w:rFonts w:ascii="Cambria" w:hAnsi="Cambria" w:cs="Calibri Light"/>
                <w:color w:val="000000" w:themeColor="text1"/>
                <w:sz w:val="18"/>
                <w:szCs w:val="18"/>
                <w:u w:color="002060"/>
                <w:lang w:val="en"/>
              </w:rPr>
              <w:t>Presentation of the report "Measures to Reduce Pretrial Detention."</w:t>
            </w:r>
          </w:p>
        </w:tc>
      </w:tr>
      <w:tr w:rsidR="00522DC5" w:rsidRPr="005F4DF1" w:rsidTr="00522DC5">
        <w:trPr>
          <w:trHeight w:val="647"/>
        </w:trPr>
        <w:tc>
          <w:tcPr>
            <w:tcW w:w="1913" w:type="dxa"/>
            <w:tcBorders>
              <w:left w:val="single" w:sz="4" w:space="0" w:color="FFFFFF"/>
            </w:tcBorders>
            <w:shd w:val="clear" w:color="auto" w:fill="F79646"/>
          </w:tcPr>
          <w:p w:rsidR="00522DC5" w:rsidRPr="005F4DF1" w:rsidRDefault="00522DC5" w:rsidP="0062479F">
            <w:pPr>
              <w:rPr>
                <w:rStyle w:val="Nenhum"/>
                <w:rFonts w:ascii="Cambria" w:hAnsi="Cambria" w:cs="Calibri Light"/>
                <w:b/>
                <w:color w:val="000000" w:themeColor="text1"/>
                <w:sz w:val="18"/>
                <w:szCs w:val="18"/>
                <w:u w:color="002060"/>
              </w:rPr>
            </w:pPr>
            <w:r w:rsidRPr="005F4DF1">
              <w:rPr>
                <w:rStyle w:val="Nenhum"/>
                <w:rFonts w:ascii="Cambria" w:hAnsi="Cambria" w:cs="Calibri Light"/>
                <w:b/>
                <w:bCs/>
                <w:color w:val="000000" w:themeColor="text1"/>
                <w:sz w:val="18"/>
                <w:szCs w:val="18"/>
                <w:u w:color="002060"/>
                <w:lang w:val="en"/>
              </w:rPr>
              <w:t xml:space="preserve">Talk: “Convention Oversight of Constitutional Doctrine in the </w:t>
            </w:r>
            <w:proofErr w:type="spellStart"/>
            <w:r w:rsidRPr="005F4DF1">
              <w:rPr>
                <w:rStyle w:val="Nenhum"/>
                <w:rFonts w:ascii="Cambria" w:hAnsi="Cambria" w:cs="Calibri Light"/>
                <w:b/>
                <w:bCs/>
                <w:color w:val="000000" w:themeColor="text1"/>
                <w:sz w:val="18"/>
                <w:szCs w:val="18"/>
                <w:u w:color="002060"/>
                <w:lang w:val="en"/>
              </w:rPr>
              <w:t>Plurinational</w:t>
            </w:r>
            <w:proofErr w:type="spellEnd"/>
            <w:r w:rsidRPr="005F4DF1">
              <w:rPr>
                <w:rStyle w:val="Nenhum"/>
                <w:rFonts w:ascii="Cambria" w:hAnsi="Cambria" w:cs="Calibri Light"/>
                <w:b/>
                <w:bCs/>
                <w:color w:val="000000" w:themeColor="text1"/>
                <w:sz w:val="18"/>
                <w:szCs w:val="18"/>
                <w:u w:color="002060"/>
                <w:lang w:val="en"/>
              </w:rPr>
              <w:t xml:space="preserve"> State and International Standards for Human Rights Protection.”</w:t>
            </w:r>
          </w:p>
        </w:tc>
        <w:tc>
          <w:tcPr>
            <w:tcW w:w="1585" w:type="dxa"/>
            <w:shd w:val="clear" w:color="auto" w:fill="FDE9D9"/>
          </w:tcPr>
          <w:p w:rsidR="00522DC5" w:rsidRPr="005F4DF1" w:rsidRDefault="00522DC5" w:rsidP="0062479F">
            <w:pPr>
              <w:pStyle w:val="CorpoA"/>
              <w:spacing w:after="0" w:line="240" w:lineRule="auto"/>
              <w:rPr>
                <w:rStyle w:val="Nenhum"/>
                <w:rFonts w:ascii="Cambria" w:hAnsi="Cambria" w:cs="Calibri Light"/>
                <w:color w:val="000000" w:themeColor="text1"/>
                <w:sz w:val="18"/>
                <w:szCs w:val="18"/>
                <w:u w:color="002060"/>
              </w:rPr>
            </w:pPr>
            <w:proofErr w:type="spellStart"/>
            <w:r w:rsidRPr="005F4DF1">
              <w:rPr>
                <w:rStyle w:val="Nenhum"/>
                <w:rFonts w:ascii="Cambria" w:hAnsi="Cambria" w:cs="Calibri Light"/>
                <w:color w:val="000000" w:themeColor="text1"/>
                <w:sz w:val="18"/>
                <w:szCs w:val="18"/>
                <w:u w:color="002060"/>
                <w:lang w:val="en"/>
              </w:rPr>
              <w:t>Fundación</w:t>
            </w:r>
            <w:proofErr w:type="spellEnd"/>
            <w:r w:rsidRPr="005F4DF1">
              <w:rPr>
                <w:rStyle w:val="Nenhum"/>
                <w:rFonts w:ascii="Cambria" w:hAnsi="Cambria" w:cs="Calibri Light"/>
                <w:color w:val="000000" w:themeColor="text1"/>
                <w:sz w:val="18"/>
                <w:szCs w:val="18"/>
                <w:u w:color="002060"/>
                <w:lang w:val="en"/>
              </w:rPr>
              <w:t xml:space="preserve"> CONSTRUIR</w:t>
            </w:r>
          </w:p>
        </w:tc>
        <w:tc>
          <w:tcPr>
            <w:tcW w:w="1565" w:type="dxa"/>
            <w:shd w:val="clear" w:color="auto" w:fill="FDE9D9"/>
          </w:tcPr>
          <w:p w:rsidR="00522DC5" w:rsidRPr="005F4DF1" w:rsidRDefault="00C32398" w:rsidP="0062479F">
            <w:pPr>
              <w:pStyle w:val="CorpoA"/>
              <w:spacing w:after="0" w:line="240" w:lineRule="auto"/>
              <w:rPr>
                <w:rStyle w:val="Nenhum"/>
                <w:rFonts w:ascii="Cambria" w:hAnsi="Cambria" w:cs="Calibri Light"/>
                <w:color w:val="000000" w:themeColor="text1"/>
                <w:sz w:val="18"/>
                <w:szCs w:val="18"/>
                <w:u w:color="002060"/>
              </w:rPr>
            </w:pPr>
            <w:r w:rsidRPr="005F4DF1">
              <w:rPr>
                <w:rStyle w:val="Nenhum"/>
                <w:rFonts w:ascii="Cambria" w:hAnsi="Cambria" w:cs="Calibri Light"/>
                <w:color w:val="000000" w:themeColor="text1"/>
                <w:sz w:val="18"/>
                <w:szCs w:val="18"/>
                <w:u w:color="002060"/>
                <w:lang w:val="en"/>
              </w:rPr>
              <w:t>Judicial authorities.</w:t>
            </w:r>
          </w:p>
        </w:tc>
        <w:tc>
          <w:tcPr>
            <w:tcW w:w="1440" w:type="dxa"/>
            <w:shd w:val="clear" w:color="auto" w:fill="FDE9D9"/>
          </w:tcPr>
          <w:p w:rsidR="00522DC5" w:rsidRPr="005F4DF1" w:rsidRDefault="00522DC5" w:rsidP="00C32398">
            <w:pPr>
              <w:pStyle w:val="CorpoA"/>
              <w:spacing w:after="0" w:line="240" w:lineRule="auto"/>
              <w:rPr>
                <w:rStyle w:val="Nenhum"/>
                <w:rFonts w:ascii="Cambria" w:hAnsi="Cambria" w:cs="Calibri Light"/>
                <w:color w:val="000000" w:themeColor="text1"/>
                <w:sz w:val="18"/>
                <w:szCs w:val="18"/>
                <w:u w:color="002060"/>
              </w:rPr>
            </w:pPr>
            <w:r w:rsidRPr="005F4DF1">
              <w:rPr>
                <w:rStyle w:val="Nenhum"/>
                <w:rFonts w:ascii="Cambria" w:hAnsi="Cambria" w:cs="Calibri Light"/>
                <w:color w:val="000000" w:themeColor="text1"/>
                <w:sz w:val="18"/>
                <w:szCs w:val="18"/>
                <w:u w:color="002060"/>
                <w:lang w:val="en"/>
              </w:rPr>
              <w:t>Sucre, Bolivia.</w:t>
            </w:r>
          </w:p>
        </w:tc>
        <w:tc>
          <w:tcPr>
            <w:tcW w:w="1260" w:type="dxa"/>
            <w:shd w:val="clear" w:color="auto" w:fill="FDE9D9"/>
          </w:tcPr>
          <w:p w:rsidR="00522DC5" w:rsidRPr="005F4DF1" w:rsidRDefault="00522DC5" w:rsidP="0062479F">
            <w:pPr>
              <w:pStyle w:val="CorpoA"/>
              <w:spacing w:after="0" w:line="240" w:lineRule="auto"/>
              <w:rPr>
                <w:rStyle w:val="Nenhum"/>
                <w:rFonts w:ascii="Cambria" w:hAnsi="Cambria" w:cs="Calibri Light"/>
                <w:color w:val="000000" w:themeColor="text1"/>
                <w:sz w:val="18"/>
                <w:szCs w:val="18"/>
                <w:u w:color="002060"/>
              </w:rPr>
            </w:pPr>
            <w:r w:rsidRPr="005F4DF1">
              <w:rPr>
                <w:rStyle w:val="Nenhum"/>
                <w:rFonts w:ascii="Cambria" w:hAnsi="Cambria" w:cs="Calibri Light"/>
                <w:color w:val="000000" w:themeColor="text1"/>
                <w:sz w:val="18"/>
                <w:szCs w:val="18"/>
                <w:u w:color="002060"/>
                <w:lang w:val="en"/>
              </w:rPr>
              <w:t xml:space="preserve">January 17 </w:t>
            </w:r>
          </w:p>
        </w:tc>
        <w:tc>
          <w:tcPr>
            <w:tcW w:w="2520" w:type="dxa"/>
            <w:shd w:val="clear" w:color="auto" w:fill="FDE9D9"/>
          </w:tcPr>
          <w:p w:rsidR="00522DC5" w:rsidRPr="005F4DF1" w:rsidRDefault="007E0C92" w:rsidP="0062479F">
            <w:pPr>
              <w:pStyle w:val="CorpoA"/>
              <w:spacing w:after="0" w:line="240" w:lineRule="auto"/>
              <w:rPr>
                <w:rStyle w:val="Nenhum"/>
                <w:rFonts w:ascii="Cambria" w:hAnsi="Cambria" w:cs="Calibri Light"/>
                <w:color w:val="000000" w:themeColor="text1"/>
                <w:sz w:val="18"/>
                <w:szCs w:val="18"/>
                <w:u w:color="002060"/>
              </w:rPr>
            </w:pPr>
            <w:r w:rsidRPr="005F4DF1">
              <w:rPr>
                <w:rStyle w:val="Nenhum"/>
                <w:rFonts w:ascii="Cambria" w:hAnsi="Cambria" w:cs="Calibri Light"/>
                <w:color w:val="000000" w:themeColor="text1"/>
                <w:sz w:val="18"/>
                <w:szCs w:val="18"/>
                <w:u w:color="002060"/>
                <w:lang w:val="en"/>
              </w:rPr>
              <w:t xml:space="preserve">Promote the mechanisms of the inter-American human rights system for protecting human rights. Emphasis on people deprived of liberty. </w:t>
            </w:r>
          </w:p>
        </w:tc>
      </w:tr>
      <w:tr w:rsidR="005F091F" w:rsidRPr="005F4DF1" w:rsidTr="00522DC5">
        <w:trPr>
          <w:trHeight w:val="647"/>
        </w:trPr>
        <w:tc>
          <w:tcPr>
            <w:tcW w:w="1913" w:type="dxa"/>
            <w:tcBorders>
              <w:left w:val="single" w:sz="4" w:space="0" w:color="FFFFFF"/>
            </w:tcBorders>
            <w:shd w:val="clear" w:color="auto" w:fill="F79646"/>
          </w:tcPr>
          <w:p w:rsidR="005F091F" w:rsidRPr="005F4DF1" w:rsidRDefault="005F091F" w:rsidP="0062479F">
            <w:pPr>
              <w:rPr>
                <w:rStyle w:val="Nenhum"/>
                <w:rFonts w:ascii="Cambria" w:hAnsi="Cambria" w:cs="Calibri Light"/>
                <w:b/>
                <w:color w:val="000000" w:themeColor="text1"/>
                <w:sz w:val="18"/>
                <w:szCs w:val="18"/>
                <w:u w:color="002060"/>
              </w:rPr>
            </w:pPr>
            <w:r w:rsidRPr="005F4DF1">
              <w:rPr>
                <w:rStyle w:val="Nenhum"/>
                <w:rFonts w:ascii="Cambria" w:hAnsi="Cambria" w:cs="Calibri Light"/>
                <w:b/>
                <w:bCs/>
                <w:color w:val="000000" w:themeColor="text1"/>
                <w:sz w:val="18"/>
                <w:szCs w:val="18"/>
                <w:u w:color="002060"/>
                <w:lang w:val="en"/>
              </w:rPr>
              <w:t>Human rights training for career Foreign Service officials with the United States State Department.</w:t>
            </w:r>
          </w:p>
        </w:tc>
        <w:tc>
          <w:tcPr>
            <w:tcW w:w="1585" w:type="dxa"/>
            <w:shd w:val="clear" w:color="auto" w:fill="FDE9D9"/>
          </w:tcPr>
          <w:p w:rsidR="005F091F" w:rsidRPr="005F4DF1" w:rsidRDefault="005F091F" w:rsidP="0062479F">
            <w:pPr>
              <w:pStyle w:val="CorpoA"/>
              <w:spacing w:after="0" w:line="240" w:lineRule="auto"/>
              <w:rPr>
                <w:rStyle w:val="Nenhum"/>
                <w:rFonts w:ascii="Cambria" w:hAnsi="Cambria" w:cs="Calibri Light"/>
                <w:color w:val="000000" w:themeColor="text1"/>
                <w:sz w:val="18"/>
                <w:szCs w:val="18"/>
                <w:u w:color="002060"/>
                <w:lang w:val="en-US"/>
              </w:rPr>
            </w:pPr>
            <w:r w:rsidRPr="005F4DF1">
              <w:rPr>
                <w:rStyle w:val="Nenhum"/>
                <w:rFonts w:ascii="Cambria" w:hAnsi="Cambria" w:cs="Calibri Light"/>
                <w:color w:val="000000" w:themeColor="text1"/>
                <w:sz w:val="18"/>
                <w:szCs w:val="18"/>
                <w:u w:color="002060"/>
                <w:lang w:val="en"/>
              </w:rPr>
              <w:t xml:space="preserve">State Department of the United States. </w:t>
            </w:r>
          </w:p>
        </w:tc>
        <w:tc>
          <w:tcPr>
            <w:tcW w:w="1565" w:type="dxa"/>
            <w:shd w:val="clear" w:color="auto" w:fill="FDE9D9"/>
          </w:tcPr>
          <w:p w:rsidR="005F091F" w:rsidRPr="005F4DF1" w:rsidRDefault="005F091F" w:rsidP="0062479F">
            <w:pPr>
              <w:pStyle w:val="CorpoA"/>
              <w:spacing w:after="0" w:line="240" w:lineRule="auto"/>
              <w:rPr>
                <w:rStyle w:val="Nenhum"/>
                <w:rFonts w:ascii="Cambria" w:hAnsi="Cambria" w:cs="Calibri Light"/>
                <w:color w:val="000000" w:themeColor="text1"/>
                <w:sz w:val="18"/>
                <w:szCs w:val="18"/>
                <w:u w:color="002060"/>
                <w:lang w:val="en-US"/>
              </w:rPr>
            </w:pPr>
            <w:r w:rsidRPr="005F4DF1">
              <w:rPr>
                <w:rStyle w:val="Nenhum"/>
                <w:rFonts w:ascii="Cambria" w:hAnsi="Cambria" w:cs="Calibri Light"/>
                <w:color w:val="000000" w:themeColor="text1"/>
                <w:sz w:val="18"/>
                <w:szCs w:val="18"/>
                <w:u w:color="002060"/>
                <w:lang w:val="en"/>
              </w:rPr>
              <w:t>Career Foreign Service officials with the United States State Department.</w:t>
            </w:r>
          </w:p>
        </w:tc>
        <w:tc>
          <w:tcPr>
            <w:tcW w:w="1440" w:type="dxa"/>
            <w:shd w:val="clear" w:color="auto" w:fill="FDE9D9"/>
          </w:tcPr>
          <w:p w:rsidR="005F091F" w:rsidRPr="005F4DF1" w:rsidRDefault="00CF5D6E" w:rsidP="0062479F">
            <w:pPr>
              <w:pStyle w:val="CorpoA"/>
              <w:spacing w:after="0" w:line="240" w:lineRule="auto"/>
              <w:rPr>
                <w:rStyle w:val="Nenhum"/>
                <w:rFonts w:ascii="Cambria" w:hAnsi="Cambria" w:cs="Calibri Light"/>
                <w:color w:val="000000" w:themeColor="text1"/>
                <w:sz w:val="18"/>
                <w:szCs w:val="18"/>
                <w:u w:color="002060"/>
                <w:lang w:val="en-US"/>
              </w:rPr>
            </w:pPr>
            <w:r w:rsidRPr="005F4DF1">
              <w:rPr>
                <w:rFonts w:ascii="Cambria" w:hAnsi="Cambria" w:cs="Calibri Light"/>
                <w:sz w:val="18"/>
                <w:szCs w:val="18"/>
                <w:lang w:val="en"/>
              </w:rPr>
              <w:t>Washington, D.C., United States of America.</w:t>
            </w:r>
          </w:p>
        </w:tc>
        <w:tc>
          <w:tcPr>
            <w:tcW w:w="1260" w:type="dxa"/>
            <w:shd w:val="clear" w:color="auto" w:fill="FDE9D9"/>
          </w:tcPr>
          <w:p w:rsidR="005F091F" w:rsidRPr="005F4DF1" w:rsidRDefault="005F091F" w:rsidP="0062479F">
            <w:pPr>
              <w:pStyle w:val="CorpoA"/>
              <w:spacing w:after="0" w:line="240" w:lineRule="auto"/>
              <w:rPr>
                <w:rStyle w:val="Nenhum"/>
                <w:rFonts w:ascii="Cambria" w:hAnsi="Cambria" w:cs="Calibri Light"/>
                <w:color w:val="000000" w:themeColor="text1"/>
                <w:sz w:val="18"/>
                <w:szCs w:val="18"/>
                <w:u w:color="002060"/>
              </w:rPr>
            </w:pPr>
            <w:r w:rsidRPr="005F4DF1">
              <w:rPr>
                <w:rStyle w:val="Nenhum"/>
                <w:rFonts w:ascii="Cambria" w:hAnsi="Cambria" w:cs="Calibri Light"/>
                <w:color w:val="000000" w:themeColor="text1"/>
                <w:sz w:val="18"/>
                <w:szCs w:val="18"/>
                <w:u w:color="002060"/>
                <w:lang w:val="en"/>
              </w:rPr>
              <w:t xml:space="preserve">January 31 </w:t>
            </w:r>
          </w:p>
        </w:tc>
        <w:tc>
          <w:tcPr>
            <w:tcW w:w="2520" w:type="dxa"/>
            <w:shd w:val="clear" w:color="auto" w:fill="FDE9D9"/>
          </w:tcPr>
          <w:p w:rsidR="005F091F" w:rsidRPr="005F4DF1" w:rsidRDefault="00A851D7" w:rsidP="0062479F">
            <w:pPr>
              <w:pStyle w:val="CorpoA"/>
              <w:spacing w:after="0" w:line="240" w:lineRule="auto"/>
              <w:rPr>
                <w:rStyle w:val="Nenhum"/>
                <w:rFonts w:ascii="Cambria" w:hAnsi="Cambria" w:cs="Calibri Light"/>
                <w:color w:val="000000" w:themeColor="text1"/>
                <w:sz w:val="18"/>
                <w:szCs w:val="18"/>
                <w:u w:color="002060"/>
                <w:lang w:val="en-US"/>
              </w:rPr>
            </w:pPr>
            <w:r w:rsidRPr="005F4DF1">
              <w:rPr>
                <w:rStyle w:val="Nenhum"/>
                <w:rFonts w:ascii="Cambria" w:hAnsi="Cambria" w:cs="Calibri Light"/>
                <w:color w:val="000000" w:themeColor="text1"/>
                <w:sz w:val="18"/>
                <w:szCs w:val="18"/>
                <w:u w:color="002060"/>
                <w:lang w:val="en"/>
              </w:rPr>
              <w:t xml:space="preserve">Disseminate knowledge on the institutionalization of people with disabilities in psychiatric hospitals. </w:t>
            </w:r>
          </w:p>
        </w:tc>
      </w:tr>
      <w:tr w:rsidR="005F091F" w:rsidRPr="005F4DF1" w:rsidTr="00C32398">
        <w:trPr>
          <w:trHeight w:val="1070"/>
        </w:trPr>
        <w:tc>
          <w:tcPr>
            <w:tcW w:w="1913" w:type="dxa"/>
            <w:tcBorders>
              <w:left w:val="single" w:sz="4" w:space="0" w:color="FFFFFF"/>
            </w:tcBorders>
            <w:shd w:val="clear" w:color="auto" w:fill="F79646"/>
          </w:tcPr>
          <w:p w:rsidR="005F091F" w:rsidRPr="005F4DF1" w:rsidRDefault="00C32398" w:rsidP="00A40FF0">
            <w:pPr>
              <w:pStyle w:val="CorpoA"/>
              <w:spacing w:after="0" w:line="240" w:lineRule="auto"/>
              <w:rPr>
                <w:rStyle w:val="Nenhum"/>
                <w:rFonts w:ascii="Cambria" w:hAnsi="Cambria" w:cs="Calibri Light"/>
                <w:b/>
                <w:color w:val="000000" w:themeColor="text1"/>
                <w:sz w:val="18"/>
                <w:szCs w:val="18"/>
                <w:u w:color="002060"/>
                <w:lang w:val="en-US"/>
              </w:rPr>
            </w:pPr>
            <w:r w:rsidRPr="005F4DF1">
              <w:rPr>
                <w:rStyle w:val="Nenhum"/>
                <w:rFonts w:ascii="Cambria" w:eastAsia="Helvetica" w:hAnsi="Cambria" w:cs="Calibri Light"/>
                <w:b/>
                <w:bCs/>
                <w:color w:val="000000" w:themeColor="text1"/>
                <w:sz w:val="18"/>
                <w:szCs w:val="18"/>
                <w:u w:color="002060"/>
                <w:lang w:val="en"/>
              </w:rPr>
              <w:t>Annual Spring symposium on the rights of people with disabilities.</w:t>
            </w:r>
          </w:p>
        </w:tc>
        <w:tc>
          <w:tcPr>
            <w:tcW w:w="1585" w:type="dxa"/>
            <w:shd w:val="clear" w:color="auto" w:fill="FDE9D9"/>
          </w:tcPr>
          <w:p w:rsidR="005F091F" w:rsidRPr="005F4DF1" w:rsidRDefault="00C317A9" w:rsidP="00A40FF0">
            <w:pPr>
              <w:pStyle w:val="CorpoA"/>
              <w:spacing w:after="0" w:line="240" w:lineRule="auto"/>
              <w:rPr>
                <w:rStyle w:val="Nenhum"/>
                <w:rFonts w:ascii="Cambria" w:hAnsi="Cambria" w:cs="Calibri Light"/>
                <w:color w:val="000000" w:themeColor="text1"/>
                <w:sz w:val="18"/>
                <w:szCs w:val="18"/>
                <w:u w:color="002060"/>
                <w:lang w:val="en-US"/>
              </w:rPr>
            </w:pPr>
            <w:r w:rsidRPr="005F4DF1">
              <w:rPr>
                <w:rStyle w:val="Nenhum"/>
                <w:rFonts w:ascii="Cambria" w:eastAsia="Helvetica" w:hAnsi="Cambria" w:cs="Calibri Light"/>
                <w:color w:val="000000" w:themeColor="text1"/>
                <w:sz w:val="18"/>
                <w:szCs w:val="18"/>
                <w:u w:color="002060"/>
                <w:lang w:val="en"/>
              </w:rPr>
              <w:t>American University, Washington College of Law.</w:t>
            </w:r>
          </w:p>
        </w:tc>
        <w:tc>
          <w:tcPr>
            <w:tcW w:w="1565" w:type="dxa"/>
            <w:shd w:val="clear" w:color="auto" w:fill="FDE9D9"/>
          </w:tcPr>
          <w:p w:rsidR="005F091F" w:rsidRPr="005F4DF1" w:rsidRDefault="005F091F" w:rsidP="00A40FF0">
            <w:pPr>
              <w:pStyle w:val="CorpoA"/>
              <w:spacing w:after="0" w:line="240" w:lineRule="auto"/>
              <w:rPr>
                <w:rStyle w:val="Nenhum"/>
                <w:rFonts w:ascii="Cambria" w:hAnsi="Cambria" w:cs="Calibri Light"/>
                <w:color w:val="000000" w:themeColor="text1"/>
                <w:sz w:val="18"/>
                <w:szCs w:val="18"/>
                <w:u w:color="002060"/>
              </w:rPr>
            </w:pPr>
            <w:r w:rsidRPr="005F4DF1">
              <w:rPr>
                <w:rStyle w:val="Nenhum"/>
                <w:rFonts w:ascii="Cambria" w:eastAsia="Helvetica" w:hAnsi="Cambria" w:cs="Calibri Light"/>
                <w:color w:val="000000" w:themeColor="text1"/>
                <w:sz w:val="18"/>
                <w:szCs w:val="18"/>
                <w:u w:color="002060"/>
                <w:lang w:val="en"/>
              </w:rPr>
              <w:t xml:space="preserve">Students and specialists. </w:t>
            </w:r>
          </w:p>
        </w:tc>
        <w:tc>
          <w:tcPr>
            <w:tcW w:w="1440" w:type="dxa"/>
            <w:shd w:val="clear" w:color="auto" w:fill="FDE9D9"/>
          </w:tcPr>
          <w:p w:rsidR="005F091F" w:rsidRPr="005F4DF1" w:rsidRDefault="00793110" w:rsidP="00A40FF0">
            <w:pPr>
              <w:pStyle w:val="CorpoA"/>
              <w:spacing w:after="0" w:line="240" w:lineRule="auto"/>
              <w:rPr>
                <w:rStyle w:val="Nenhum"/>
                <w:rFonts w:ascii="Cambria" w:hAnsi="Cambria" w:cs="Calibri Light"/>
                <w:b/>
                <w:color w:val="000000" w:themeColor="text1"/>
                <w:sz w:val="18"/>
                <w:szCs w:val="18"/>
                <w:u w:color="002060"/>
                <w:lang w:val="en-US"/>
              </w:rPr>
            </w:pPr>
            <w:r w:rsidRPr="005F4DF1">
              <w:rPr>
                <w:rFonts w:ascii="Cambria" w:hAnsi="Cambria" w:cs="Calibri Light"/>
                <w:sz w:val="18"/>
                <w:szCs w:val="18"/>
                <w:lang w:val="en"/>
              </w:rPr>
              <w:t>Washington, D.C., United States of America.</w:t>
            </w:r>
          </w:p>
        </w:tc>
        <w:tc>
          <w:tcPr>
            <w:tcW w:w="1260" w:type="dxa"/>
            <w:shd w:val="clear" w:color="auto" w:fill="FDE9D9"/>
          </w:tcPr>
          <w:p w:rsidR="005F091F" w:rsidRPr="005F4DF1" w:rsidRDefault="005F091F" w:rsidP="00A40FF0">
            <w:pPr>
              <w:pStyle w:val="CorpoA"/>
              <w:spacing w:after="0" w:line="240" w:lineRule="auto"/>
              <w:rPr>
                <w:rStyle w:val="Nenhum"/>
                <w:rFonts w:ascii="Cambria" w:hAnsi="Cambria" w:cs="Calibri Light"/>
                <w:color w:val="000000" w:themeColor="text1"/>
                <w:sz w:val="18"/>
                <w:szCs w:val="18"/>
                <w:u w:color="002060"/>
              </w:rPr>
            </w:pPr>
            <w:r w:rsidRPr="005F4DF1">
              <w:rPr>
                <w:rStyle w:val="Nenhum"/>
                <w:rFonts w:ascii="Cambria" w:eastAsia="Helvetica" w:hAnsi="Cambria" w:cs="Calibri Light"/>
                <w:color w:val="000000" w:themeColor="text1"/>
                <w:sz w:val="18"/>
                <w:szCs w:val="18"/>
                <w:u w:color="002060"/>
                <w:lang w:val="en"/>
              </w:rPr>
              <w:t xml:space="preserve">February 23 </w:t>
            </w:r>
          </w:p>
        </w:tc>
        <w:tc>
          <w:tcPr>
            <w:tcW w:w="2520" w:type="dxa"/>
            <w:shd w:val="clear" w:color="auto" w:fill="FDE9D9"/>
          </w:tcPr>
          <w:p w:rsidR="005F091F" w:rsidRPr="005F4DF1" w:rsidRDefault="00EF327A" w:rsidP="00A40FF0">
            <w:pPr>
              <w:pStyle w:val="CorpoA"/>
              <w:spacing w:after="0" w:line="240" w:lineRule="auto"/>
              <w:rPr>
                <w:rStyle w:val="Nenhum"/>
                <w:rFonts w:ascii="Cambria" w:hAnsi="Cambria" w:cs="Calibri Light"/>
                <w:color w:val="000000" w:themeColor="text1"/>
                <w:sz w:val="18"/>
                <w:szCs w:val="18"/>
                <w:u w:color="002060"/>
                <w:lang w:val="en-US"/>
              </w:rPr>
            </w:pPr>
            <w:r w:rsidRPr="005F4DF1">
              <w:rPr>
                <w:rStyle w:val="Nenhum"/>
                <w:rFonts w:ascii="Cambria" w:eastAsia="Helvetica" w:hAnsi="Cambria" w:cs="Calibri Light"/>
                <w:color w:val="000000" w:themeColor="text1"/>
                <w:sz w:val="18"/>
                <w:szCs w:val="18"/>
                <w:u w:color="002060"/>
                <w:lang w:val="en"/>
              </w:rPr>
              <w:t>Provide information on the deinstitutionalization of people with disabilities in psychiatric institutions.</w:t>
            </w:r>
          </w:p>
        </w:tc>
      </w:tr>
      <w:tr w:rsidR="005F091F" w:rsidRPr="005F4DF1" w:rsidTr="00522DC5">
        <w:trPr>
          <w:trHeight w:val="647"/>
        </w:trPr>
        <w:tc>
          <w:tcPr>
            <w:tcW w:w="1913" w:type="dxa"/>
            <w:tcBorders>
              <w:left w:val="single" w:sz="4" w:space="0" w:color="FFFFFF"/>
            </w:tcBorders>
            <w:shd w:val="clear" w:color="auto" w:fill="F79646"/>
          </w:tcPr>
          <w:p w:rsidR="005F091F" w:rsidRPr="005F4DF1" w:rsidRDefault="005F091F" w:rsidP="00A40FF0">
            <w:pPr>
              <w:pStyle w:val="CorpoA"/>
              <w:spacing w:after="0" w:line="240" w:lineRule="auto"/>
              <w:rPr>
                <w:rStyle w:val="Nenhum"/>
                <w:rFonts w:ascii="Cambria" w:eastAsia="Helvetica" w:hAnsi="Cambria" w:cs="Calibri Light"/>
                <w:b/>
                <w:color w:val="000000" w:themeColor="text1"/>
                <w:sz w:val="18"/>
                <w:szCs w:val="18"/>
                <w:u w:color="002060"/>
                <w:lang w:val="en-US"/>
              </w:rPr>
            </w:pPr>
            <w:r w:rsidRPr="005F4DF1">
              <w:rPr>
                <w:rStyle w:val="Nenhum"/>
                <w:rFonts w:ascii="Cambria" w:eastAsia="Helvetica" w:hAnsi="Cambria" w:cs="Calibri Light"/>
                <w:b/>
                <w:bCs/>
                <w:color w:val="000000" w:themeColor="text1"/>
                <w:sz w:val="18"/>
                <w:szCs w:val="18"/>
                <w:u w:color="002060"/>
                <w:lang w:val="en"/>
              </w:rPr>
              <w:t>Workshop analyzing and exchanging information on the issue of people deprived of liberty.</w:t>
            </w:r>
          </w:p>
        </w:tc>
        <w:tc>
          <w:tcPr>
            <w:tcW w:w="1585" w:type="dxa"/>
            <w:shd w:val="clear" w:color="auto" w:fill="FDE9D9"/>
          </w:tcPr>
          <w:p w:rsidR="005F091F" w:rsidRPr="005F4DF1" w:rsidRDefault="005F091F" w:rsidP="00A40FF0">
            <w:pPr>
              <w:pStyle w:val="CorpoA"/>
              <w:spacing w:after="0" w:line="240" w:lineRule="auto"/>
              <w:rPr>
                <w:rStyle w:val="Nenhum"/>
                <w:rFonts w:ascii="Cambria" w:eastAsia="Helvetica" w:hAnsi="Cambria" w:cs="Calibri Light"/>
                <w:color w:val="000000" w:themeColor="text1"/>
                <w:sz w:val="18"/>
                <w:szCs w:val="18"/>
                <w:u w:color="002060"/>
                <w:lang w:val="en-US"/>
              </w:rPr>
            </w:pPr>
          </w:p>
          <w:p w:rsidR="005F091F" w:rsidRPr="005F4DF1" w:rsidRDefault="005F091F" w:rsidP="00A40FF0">
            <w:pPr>
              <w:pStyle w:val="CorpoA"/>
              <w:spacing w:after="0" w:line="240" w:lineRule="auto"/>
              <w:rPr>
                <w:rStyle w:val="Nenhum"/>
                <w:rFonts w:ascii="Cambria" w:eastAsia="Helvetica" w:hAnsi="Cambria" w:cs="Calibri Light"/>
                <w:color w:val="000000" w:themeColor="text1"/>
                <w:sz w:val="18"/>
                <w:szCs w:val="18"/>
                <w:u w:color="002060"/>
                <w:lang w:val="en-US"/>
              </w:rPr>
            </w:pPr>
          </w:p>
          <w:p w:rsidR="005F091F" w:rsidRPr="005F4DF1" w:rsidRDefault="00224B95" w:rsidP="00A40FF0">
            <w:pPr>
              <w:pStyle w:val="CorpoA"/>
              <w:spacing w:after="0" w:line="240" w:lineRule="auto"/>
              <w:rPr>
                <w:rStyle w:val="Nenhum"/>
                <w:rFonts w:ascii="Cambria" w:eastAsia="Helvetica" w:hAnsi="Cambria" w:cs="Calibri Light"/>
                <w:color w:val="000000" w:themeColor="text1"/>
                <w:sz w:val="18"/>
                <w:szCs w:val="18"/>
                <w:u w:color="002060"/>
              </w:rPr>
            </w:pPr>
            <w:r w:rsidRPr="005F4DF1">
              <w:rPr>
                <w:rStyle w:val="Nenhum"/>
                <w:rFonts w:ascii="Cambria" w:eastAsia="Helvetica" w:hAnsi="Cambria" w:cs="Calibri Light"/>
                <w:color w:val="000000" w:themeColor="text1"/>
                <w:sz w:val="18"/>
                <w:szCs w:val="18"/>
                <w:u w:color="002060"/>
                <w:lang w:val="en"/>
              </w:rPr>
              <w:t xml:space="preserve">ICRC, IACHR. </w:t>
            </w:r>
          </w:p>
        </w:tc>
        <w:tc>
          <w:tcPr>
            <w:tcW w:w="1565" w:type="dxa"/>
            <w:shd w:val="clear" w:color="auto" w:fill="FDE9D9"/>
          </w:tcPr>
          <w:p w:rsidR="005F091F" w:rsidRPr="005F4DF1" w:rsidRDefault="005F091F" w:rsidP="00A40FF0">
            <w:pPr>
              <w:pStyle w:val="CorpoA"/>
              <w:spacing w:after="0" w:line="240" w:lineRule="auto"/>
              <w:rPr>
                <w:rStyle w:val="Nenhum"/>
                <w:rFonts w:ascii="Cambria" w:eastAsia="Helvetica" w:hAnsi="Cambria" w:cs="Calibri Light"/>
                <w:color w:val="000000" w:themeColor="text1"/>
                <w:sz w:val="18"/>
                <w:szCs w:val="18"/>
                <w:u w:color="002060"/>
              </w:rPr>
            </w:pPr>
            <w:r w:rsidRPr="005F4DF1">
              <w:rPr>
                <w:rStyle w:val="Nenhum"/>
                <w:rFonts w:ascii="Cambria" w:eastAsia="Helvetica" w:hAnsi="Cambria" w:cs="Calibri Light"/>
                <w:color w:val="000000" w:themeColor="text1"/>
                <w:sz w:val="18"/>
                <w:szCs w:val="18"/>
                <w:u w:color="002060"/>
                <w:lang w:val="en"/>
              </w:rPr>
              <w:t xml:space="preserve">IACHR and ICRC officials. </w:t>
            </w:r>
          </w:p>
        </w:tc>
        <w:tc>
          <w:tcPr>
            <w:tcW w:w="1440" w:type="dxa"/>
            <w:shd w:val="clear" w:color="auto" w:fill="FDE9D9"/>
          </w:tcPr>
          <w:p w:rsidR="005F091F" w:rsidRPr="005F4DF1" w:rsidRDefault="00793110" w:rsidP="00A40FF0">
            <w:pPr>
              <w:pStyle w:val="CorpoA"/>
              <w:spacing w:after="0" w:line="240" w:lineRule="auto"/>
              <w:rPr>
                <w:rStyle w:val="Nenhum"/>
                <w:rFonts w:ascii="Cambria" w:eastAsia="Helvetica" w:hAnsi="Cambria" w:cs="Calibri Light"/>
                <w:color w:val="000000" w:themeColor="text1"/>
                <w:sz w:val="18"/>
                <w:szCs w:val="18"/>
                <w:u w:color="002060"/>
                <w:lang w:val="en-US"/>
              </w:rPr>
            </w:pPr>
            <w:r w:rsidRPr="005F4DF1">
              <w:rPr>
                <w:rFonts w:ascii="Cambria" w:hAnsi="Cambria" w:cs="Calibri Light"/>
                <w:sz w:val="18"/>
                <w:szCs w:val="18"/>
                <w:lang w:val="en"/>
              </w:rPr>
              <w:t>Washington, D.C., United States of America.</w:t>
            </w:r>
          </w:p>
        </w:tc>
        <w:tc>
          <w:tcPr>
            <w:tcW w:w="1260" w:type="dxa"/>
            <w:shd w:val="clear" w:color="auto" w:fill="FDE9D9"/>
          </w:tcPr>
          <w:p w:rsidR="005F091F" w:rsidRPr="005F4DF1" w:rsidRDefault="005F091F" w:rsidP="00A40FF0">
            <w:pPr>
              <w:pStyle w:val="CorpoA"/>
              <w:spacing w:after="0" w:line="240" w:lineRule="auto"/>
              <w:rPr>
                <w:rStyle w:val="Nenhum"/>
                <w:rFonts w:ascii="Cambria" w:eastAsia="Helvetica" w:hAnsi="Cambria" w:cs="Calibri Light"/>
                <w:color w:val="000000" w:themeColor="text1"/>
                <w:sz w:val="18"/>
                <w:szCs w:val="18"/>
                <w:u w:color="002060"/>
              </w:rPr>
            </w:pPr>
            <w:r w:rsidRPr="005F4DF1">
              <w:rPr>
                <w:rStyle w:val="Nenhum"/>
                <w:rFonts w:ascii="Cambria" w:eastAsia="Helvetica" w:hAnsi="Cambria" w:cs="Calibri Light"/>
                <w:color w:val="000000" w:themeColor="text1"/>
                <w:sz w:val="18"/>
                <w:szCs w:val="18"/>
                <w:u w:color="002060"/>
                <w:lang w:val="en"/>
              </w:rPr>
              <w:t>March 13 and 14</w:t>
            </w:r>
          </w:p>
        </w:tc>
        <w:tc>
          <w:tcPr>
            <w:tcW w:w="2520" w:type="dxa"/>
            <w:shd w:val="clear" w:color="auto" w:fill="FDE9D9"/>
          </w:tcPr>
          <w:p w:rsidR="005F091F" w:rsidRPr="005F4DF1" w:rsidRDefault="00F05754" w:rsidP="00A40FF0">
            <w:pPr>
              <w:pStyle w:val="CorpoA"/>
              <w:spacing w:after="0" w:line="240" w:lineRule="auto"/>
              <w:rPr>
                <w:rStyle w:val="Nenhum"/>
                <w:rFonts w:ascii="Cambria" w:eastAsia="Helvetica" w:hAnsi="Cambria" w:cs="Calibri Light"/>
                <w:color w:val="000000" w:themeColor="text1"/>
                <w:sz w:val="18"/>
                <w:szCs w:val="18"/>
                <w:u w:color="002060"/>
                <w:lang w:val="en-US"/>
              </w:rPr>
            </w:pPr>
            <w:r w:rsidRPr="005F4DF1">
              <w:rPr>
                <w:rStyle w:val="Nenhum"/>
                <w:rFonts w:ascii="Cambria" w:eastAsia="Helvetica" w:hAnsi="Cambria" w:cs="Calibri Light"/>
                <w:color w:val="000000" w:themeColor="text1"/>
                <w:sz w:val="18"/>
                <w:szCs w:val="18"/>
                <w:u w:color="002060"/>
                <w:lang w:val="en"/>
              </w:rPr>
              <w:t xml:space="preserve">Make presentations on the scope and work focuses of the </w:t>
            </w:r>
            <w:proofErr w:type="spellStart"/>
            <w:r w:rsidRPr="005F4DF1">
              <w:rPr>
                <w:rStyle w:val="Nenhum"/>
                <w:rFonts w:ascii="Cambria" w:eastAsia="Helvetica" w:hAnsi="Cambria" w:cs="Calibri Light"/>
                <w:color w:val="000000" w:themeColor="text1"/>
                <w:sz w:val="18"/>
                <w:szCs w:val="18"/>
                <w:u w:color="002060"/>
                <w:lang w:val="en"/>
              </w:rPr>
              <w:t>Rapporteurship</w:t>
            </w:r>
            <w:proofErr w:type="spellEnd"/>
            <w:r w:rsidRPr="005F4DF1">
              <w:rPr>
                <w:rStyle w:val="Nenhum"/>
                <w:rFonts w:ascii="Cambria" w:eastAsia="Helvetica" w:hAnsi="Cambria" w:cs="Calibri Light"/>
                <w:color w:val="000000" w:themeColor="text1"/>
                <w:sz w:val="18"/>
                <w:szCs w:val="18"/>
                <w:u w:color="002060"/>
                <w:lang w:val="en"/>
              </w:rPr>
              <w:t>, the excessive use of pretrial detention, the documentation of concerning conditions, the management of solitary confinement, and measures alternative to pretrial detention.</w:t>
            </w:r>
          </w:p>
        </w:tc>
      </w:tr>
      <w:tr w:rsidR="005F091F" w:rsidRPr="005F4DF1" w:rsidTr="00EE30C9">
        <w:trPr>
          <w:trHeight w:val="647"/>
        </w:trPr>
        <w:tc>
          <w:tcPr>
            <w:tcW w:w="1913" w:type="dxa"/>
            <w:tcBorders>
              <w:left w:val="single" w:sz="4" w:space="0" w:color="FFFFFF"/>
            </w:tcBorders>
            <w:shd w:val="clear" w:color="auto" w:fill="F79646"/>
            <w:vAlign w:val="center"/>
          </w:tcPr>
          <w:p w:rsidR="005F091F" w:rsidRPr="005F4DF1" w:rsidRDefault="005F091F" w:rsidP="00A40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alibri Light"/>
                <w:b/>
                <w:color w:val="000000" w:themeColor="text1"/>
                <w:sz w:val="18"/>
                <w:szCs w:val="18"/>
              </w:rPr>
            </w:pPr>
            <w:r w:rsidRPr="005F4DF1">
              <w:rPr>
                <w:rStyle w:val="Nenhum"/>
                <w:rFonts w:ascii="Cambria" w:hAnsi="Cambria" w:cs="Calibri Light"/>
                <w:b/>
                <w:bCs/>
                <w:color w:val="000000" w:themeColor="text1"/>
                <w:sz w:val="18"/>
                <w:szCs w:val="18"/>
                <w:lang w:val="en"/>
              </w:rPr>
              <w:t>Dialogue on the situation of LGBT persons deprived of liberty in the Americas.</w:t>
            </w:r>
          </w:p>
        </w:tc>
        <w:tc>
          <w:tcPr>
            <w:tcW w:w="1585" w:type="dxa"/>
            <w:shd w:val="clear" w:color="auto" w:fill="FDE9D9"/>
            <w:vAlign w:val="center"/>
          </w:tcPr>
          <w:p w:rsidR="005F091F" w:rsidRPr="005F4DF1" w:rsidRDefault="005F091F" w:rsidP="00A40FF0">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olor w:val="000000" w:themeColor="text1"/>
                <w:sz w:val="18"/>
                <w:szCs w:val="18"/>
              </w:rPr>
            </w:pPr>
            <w:r w:rsidRPr="005F4DF1">
              <w:rPr>
                <w:rStyle w:val="Nenhum"/>
                <w:rFonts w:ascii="Cambria" w:hAnsi="Cambria" w:cs="Calibri Light"/>
                <w:color w:val="000000" w:themeColor="text1"/>
                <w:sz w:val="18"/>
                <w:szCs w:val="18"/>
                <w:lang w:val="en"/>
              </w:rPr>
              <w:t>Race &amp; Equality</w:t>
            </w:r>
          </w:p>
          <w:p w:rsidR="005F091F" w:rsidRPr="005F4DF1" w:rsidRDefault="005F091F" w:rsidP="00A40FF0">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s="Calibri Light"/>
                <w:color w:val="000000" w:themeColor="text1"/>
                <w:sz w:val="18"/>
                <w:szCs w:val="18"/>
              </w:rPr>
            </w:pPr>
          </w:p>
        </w:tc>
        <w:tc>
          <w:tcPr>
            <w:tcW w:w="1565" w:type="dxa"/>
            <w:shd w:val="clear" w:color="auto" w:fill="FDE9D9"/>
            <w:vAlign w:val="center"/>
          </w:tcPr>
          <w:p w:rsidR="005F091F" w:rsidRPr="005F4DF1" w:rsidRDefault="005F091F" w:rsidP="00A40FF0">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s="Calibri Light"/>
                <w:color w:val="000000" w:themeColor="text1"/>
                <w:sz w:val="18"/>
                <w:szCs w:val="18"/>
              </w:rPr>
            </w:pPr>
            <w:r w:rsidRPr="005F4DF1">
              <w:rPr>
                <w:rStyle w:val="Nenhum"/>
                <w:rFonts w:ascii="Cambria" w:hAnsi="Cambria" w:cs="Calibri Light"/>
                <w:color w:val="000000" w:themeColor="text1"/>
                <w:sz w:val="18"/>
                <w:szCs w:val="18"/>
                <w:lang w:val="en"/>
              </w:rPr>
              <w:t>Civil society.</w:t>
            </w:r>
          </w:p>
        </w:tc>
        <w:tc>
          <w:tcPr>
            <w:tcW w:w="1440" w:type="dxa"/>
            <w:shd w:val="clear" w:color="auto" w:fill="FDE9D9"/>
          </w:tcPr>
          <w:p w:rsidR="005F091F" w:rsidRPr="005F4DF1" w:rsidRDefault="00EF2DD7" w:rsidP="00A40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olor w:val="000000" w:themeColor="text1"/>
                <w:sz w:val="18"/>
                <w:szCs w:val="18"/>
              </w:rPr>
            </w:pPr>
            <w:r w:rsidRPr="005F4DF1">
              <w:rPr>
                <w:rFonts w:ascii="Cambria" w:hAnsi="Cambria" w:cs="Calibri Light"/>
                <w:sz w:val="18"/>
                <w:szCs w:val="18"/>
                <w:lang w:val="en"/>
              </w:rPr>
              <w:t>Washington, D.C., United States of America.</w:t>
            </w:r>
          </w:p>
        </w:tc>
        <w:tc>
          <w:tcPr>
            <w:tcW w:w="1260" w:type="dxa"/>
            <w:shd w:val="clear" w:color="auto" w:fill="FDE9D9"/>
            <w:vAlign w:val="center"/>
          </w:tcPr>
          <w:p w:rsidR="005F091F" w:rsidRPr="005F4DF1" w:rsidRDefault="005F091F" w:rsidP="00A40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alibri Light"/>
                <w:color w:val="000000" w:themeColor="text1"/>
                <w:sz w:val="18"/>
                <w:szCs w:val="18"/>
              </w:rPr>
            </w:pPr>
            <w:r w:rsidRPr="005F4DF1">
              <w:rPr>
                <w:rStyle w:val="Nenhum"/>
                <w:rFonts w:ascii="Cambria" w:hAnsi="Cambria" w:cs="Calibri Light"/>
                <w:color w:val="000000" w:themeColor="text1"/>
                <w:sz w:val="18"/>
                <w:szCs w:val="18"/>
                <w:lang w:val="en"/>
              </w:rPr>
              <w:t>June 5.</w:t>
            </w:r>
          </w:p>
        </w:tc>
        <w:tc>
          <w:tcPr>
            <w:tcW w:w="2520" w:type="dxa"/>
            <w:shd w:val="clear" w:color="auto" w:fill="FDE9D9"/>
            <w:vAlign w:val="center"/>
          </w:tcPr>
          <w:p w:rsidR="005F091F" w:rsidRPr="005F4DF1" w:rsidRDefault="00790784" w:rsidP="00A40FF0">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olor w:val="000000" w:themeColor="text1"/>
                <w:sz w:val="18"/>
                <w:szCs w:val="18"/>
                <w:lang w:val="en-US"/>
              </w:rPr>
            </w:pPr>
            <w:r w:rsidRPr="005F4DF1">
              <w:rPr>
                <w:rStyle w:val="Nenhum"/>
                <w:rFonts w:ascii="Cambria" w:hAnsi="Cambria" w:cs="Calibri Light"/>
                <w:color w:val="000000" w:themeColor="text1"/>
                <w:sz w:val="18"/>
                <w:szCs w:val="18"/>
                <w:lang w:val="en"/>
              </w:rPr>
              <w:t>Give a lecture on the standards for people deprived of liberty and LGBTI persons.</w:t>
            </w:r>
          </w:p>
        </w:tc>
      </w:tr>
      <w:tr w:rsidR="005F091F" w:rsidRPr="005F4DF1" w:rsidTr="00EE30C9">
        <w:trPr>
          <w:trHeight w:val="647"/>
        </w:trPr>
        <w:tc>
          <w:tcPr>
            <w:tcW w:w="1913" w:type="dxa"/>
            <w:tcBorders>
              <w:left w:val="single" w:sz="4" w:space="0" w:color="FFFFFF"/>
            </w:tcBorders>
            <w:shd w:val="clear" w:color="auto" w:fill="F79646"/>
            <w:vAlign w:val="center"/>
          </w:tcPr>
          <w:p w:rsidR="005F091F" w:rsidRPr="005F4DF1" w:rsidRDefault="005F091F" w:rsidP="00A40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alibri Light"/>
                <w:b/>
                <w:color w:val="000000" w:themeColor="text1"/>
                <w:sz w:val="18"/>
                <w:szCs w:val="18"/>
              </w:rPr>
            </w:pPr>
            <w:r w:rsidRPr="005F4DF1">
              <w:rPr>
                <w:rStyle w:val="Nenhum"/>
                <w:rFonts w:ascii="Cambria" w:eastAsia="Helvetica" w:hAnsi="Cambria" w:cs="Calibri Light"/>
                <w:b/>
                <w:bCs/>
                <w:color w:val="000000" w:themeColor="text1"/>
                <w:sz w:val="18"/>
                <w:szCs w:val="18"/>
                <w:lang w:val="en"/>
              </w:rPr>
              <w:t xml:space="preserve">Workshop on the </w:t>
            </w:r>
            <w:r w:rsidRPr="005F4DF1">
              <w:rPr>
                <w:rFonts w:ascii="Cambria" w:eastAsia="Helvetica" w:hAnsi="Cambria" w:cs="Calibri Light"/>
                <w:b/>
                <w:bCs/>
                <w:color w:val="000000" w:themeColor="text1"/>
                <w:sz w:val="18"/>
                <w:szCs w:val="18"/>
                <w:lang w:val="en"/>
              </w:rPr>
              <w:t>Inter-American System for the Protection of Human Rights.</w:t>
            </w:r>
          </w:p>
        </w:tc>
        <w:tc>
          <w:tcPr>
            <w:tcW w:w="1585" w:type="dxa"/>
            <w:shd w:val="clear" w:color="auto" w:fill="FDE9D9"/>
            <w:vAlign w:val="center"/>
          </w:tcPr>
          <w:p w:rsidR="005F091F" w:rsidRPr="005F4DF1" w:rsidRDefault="005F091F" w:rsidP="00A40FF0">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olor w:val="000000" w:themeColor="text1"/>
                <w:sz w:val="18"/>
                <w:szCs w:val="18"/>
              </w:rPr>
            </w:pPr>
            <w:r w:rsidRPr="005F4DF1">
              <w:rPr>
                <w:rStyle w:val="Nenhum"/>
                <w:rFonts w:ascii="Cambria" w:eastAsia="Helvetica" w:hAnsi="Cambria" w:cs="Calibri Light"/>
                <w:color w:val="000000" w:themeColor="text1"/>
                <w:sz w:val="18"/>
                <w:szCs w:val="18"/>
                <w:lang w:val="en"/>
              </w:rPr>
              <w:t>IACHR</w:t>
            </w:r>
          </w:p>
        </w:tc>
        <w:tc>
          <w:tcPr>
            <w:tcW w:w="1565" w:type="dxa"/>
            <w:shd w:val="clear" w:color="auto" w:fill="FDE9D9"/>
            <w:vAlign w:val="center"/>
          </w:tcPr>
          <w:p w:rsidR="005F091F" w:rsidRPr="005F4DF1" w:rsidRDefault="005F091F" w:rsidP="00A40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olor w:val="000000" w:themeColor="text1"/>
                <w:sz w:val="18"/>
                <w:szCs w:val="18"/>
              </w:rPr>
            </w:pPr>
            <w:r w:rsidRPr="005F4DF1">
              <w:rPr>
                <w:rStyle w:val="Nenhum"/>
                <w:rFonts w:ascii="Cambria" w:hAnsi="Cambria" w:cs="Calibri Light"/>
                <w:color w:val="000000" w:themeColor="text1"/>
                <w:sz w:val="18"/>
                <w:szCs w:val="18"/>
                <w:lang w:val="en"/>
              </w:rPr>
              <w:t>Students of the University of Milan</w:t>
            </w:r>
          </w:p>
        </w:tc>
        <w:tc>
          <w:tcPr>
            <w:tcW w:w="1440" w:type="dxa"/>
            <w:shd w:val="clear" w:color="auto" w:fill="FDE9D9"/>
          </w:tcPr>
          <w:p w:rsidR="005F091F" w:rsidRPr="005F4DF1" w:rsidRDefault="00EF2DD7" w:rsidP="00A40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alibri Light"/>
                <w:color w:val="000000" w:themeColor="text1"/>
                <w:sz w:val="18"/>
                <w:szCs w:val="18"/>
              </w:rPr>
            </w:pPr>
            <w:r w:rsidRPr="005F4DF1">
              <w:rPr>
                <w:rFonts w:ascii="Cambria" w:hAnsi="Cambria" w:cs="Calibri Light"/>
                <w:sz w:val="18"/>
                <w:szCs w:val="18"/>
                <w:lang w:val="en"/>
              </w:rPr>
              <w:t>Washington, D.C., United States of America.</w:t>
            </w:r>
          </w:p>
        </w:tc>
        <w:tc>
          <w:tcPr>
            <w:tcW w:w="1260" w:type="dxa"/>
            <w:shd w:val="clear" w:color="auto" w:fill="FDE9D9"/>
            <w:vAlign w:val="center"/>
          </w:tcPr>
          <w:p w:rsidR="005F091F" w:rsidRPr="005F4DF1" w:rsidRDefault="005F091F" w:rsidP="00A40FF0">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olor w:val="000000" w:themeColor="text1"/>
                <w:sz w:val="18"/>
                <w:szCs w:val="18"/>
              </w:rPr>
            </w:pPr>
            <w:r w:rsidRPr="005F4DF1">
              <w:rPr>
                <w:rStyle w:val="Nenhum"/>
                <w:rFonts w:ascii="Cambria" w:hAnsi="Cambria" w:cs="Calibri Light"/>
                <w:color w:val="000000" w:themeColor="text1"/>
                <w:sz w:val="18"/>
                <w:szCs w:val="18"/>
                <w:lang w:val="en"/>
              </w:rPr>
              <w:t>June 15</w:t>
            </w:r>
          </w:p>
        </w:tc>
        <w:tc>
          <w:tcPr>
            <w:tcW w:w="2520" w:type="dxa"/>
            <w:shd w:val="clear" w:color="auto" w:fill="FDE9D9"/>
            <w:vAlign w:val="center"/>
          </w:tcPr>
          <w:p w:rsidR="005F091F" w:rsidRPr="005F4DF1" w:rsidRDefault="00790784" w:rsidP="00A40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enhum"/>
                <w:rFonts w:ascii="Cambria" w:hAnsi="Cambria"/>
                <w:color w:val="000000" w:themeColor="text1"/>
                <w:sz w:val="18"/>
                <w:szCs w:val="18"/>
              </w:rPr>
            </w:pPr>
            <w:r w:rsidRPr="005F4DF1">
              <w:rPr>
                <w:rFonts w:ascii="Cambria" w:eastAsia="Helvetica" w:hAnsi="Cambria" w:cs="Calibri Light"/>
                <w:color w:val="000000" w:themeColor="text1"/>
                <w:sz w:val="18"/>
                <w:szCs w:val="18"/>
                <w:lang w:val="en"/>
              </w:rPr>
              <w:t>Disseminate knowledge on inter-American standards on pretrial detention and people deprived of liberty.</w:t>
            </w:r>
          </w:p>
        </w:tc>
      </w:tr>
      <w:tr w:rsidR="005F091F" w:rsidRPr="005F4DF1" w:rsidTr="00522DC5">
        <w:trPr>
          <w:trHeight w:val="647"/>
        </w:trPr>
        <w:tc>
          <w:tcPr>
            <w:tcW w:w="1913" w:type="dxa"/>
            <w:tcBorders>
              <w:left w:val="single" w:sz="4" w:space="0" w:color="FFFFFF"/>
            </w:tcBorders>
            <w:shd w:val="clear" w:color="auto" w:fill="F79646"/>
            <w:vAlign w:val="center"/>
          </w:tcPr>
          <w:p w:rsidR="005F091F" w:rsidRPr="005F4DF1" w:rsidRDefault="005F091F" w:rsidP="00AB6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enhum"/>
                <w:rFonts w:ascii="Cambria" w:eastAsia="Helvetica" w:hAnsi="Cambria" w:cs="Calibri Light"/>
                <w:b/>
                <w:color w:val="000000" w:themeColor="text1"/>
                <w:sz w:val="18"/>
                <w:szCs w:val="18"/>
              </w:rPr>
            </w:pPr>
            <w:r w:rsidRPr="005F4DF1">
              <w:rPr>
                <w:rStyle w:val="Nenhum"/>
                <w:rFonts w:ascii="Cambria" w:hAnsi="Cambria" w:cs="Calibri Light"/>
                <w:b/>
                <w:bCs/>
                <w:color w:val="000000" w:themeColor="text1"/>
                <w:sz w:val="18"/>
                <w:szCs w:val="18"/>
                <w:u w:color="002060"/>
                <w:lang w:val="en"/>
              </w:rPr>
              <w:t>Discussions on issues of deprivation of liberty and meeting with civil society.</w:t>
            </w:r>
          </w:p>
        </w:tc>
        <w:tc>
          <w:tcPr>
            <w:tcW w:w="1585" w:type="dxa"/>
            <w:shd w:val="clear" w:color="auto" w:fill="FDE9D9"/>
            <w:vAlign w:val="center"/>
          </w:tcPr>
          <w:p w:rsidR="005F091F" w:rsidRPr="005F4DF1" w:rsidRDefault="005F091F" w:rsidP="00AB61D9">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eastAsia="Helvetica" w:hAnsi="Cambria" w:cs="Calibri Light"/>
                <w:color w:val="000000" w:themeColor="text1"/>
                <w:sz w:val="18"/>
                <w:szCs w:val="18"/>
              </w:rPr>
            </w:pPr>
            <w:proofErr w:type="spellStart"/>
            <w:r w:rsidRPr="005F4DF1">
              <w:rPr>
                <w:rStyle w:val="Nenhum"/>
                <w:rFonts w:ascii="Cambria" w:hAnsi="Cambria" w:cs="Calibri Light"/>
                <w:color w:val="000000" w:themeColor="text1"/>
                <w:sz w:val="18"/>
                <w:szCs w:val="18"/>
                <w:u w:color="002060"/>
                <w:lang w:val="en"/>
              </w:rPr>
              <w:t>Conectas</w:t>
            </w:r>
            <w:proofErr w:type="spellEnd"/>
          </w:p>
        </w:tc>
        <w:tc>
          <w:tcPr>
            <w:tcW w:w="1565" w:type="dxa"/>
            <w:shd w:val="clear" w:color="auto" w:fill="FDE9D9"/>
            <w:vAlign w:val="center"/>
          </w:tcPr>
          <w:p w:rsidR="005F091F" w:rsidRPr="005F4DF1" w:rsidRDefault="005F091F" w:rsidP="00AB6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enhum"/>
                <w:rFonts w:ascii="Cambria" w:hAnsi="Cambria" w:cs="Calibri Light"/>
                <w:color w:val="000000" w:themeColor="text1"/>
                <w:sz w:val="18"/>
                <w:szCs w:val="18"/>
              </w:rPr>
            </w:pPr>
            <w:r w:rsidRPr="005F4DF1">
              <w:rPr>
                <w:rStyle w:val="Nenhum"/>
                <w:rFonts w:ascii="Cambria" w:hAnsi="Cambria" w:cs="Calibri Light"/>
                <w:color w:val="000000" w:themeColor="text1"/>
                <w:sz w:val="18"/>
                <w:szCs w:val="18"/>
                <w:u w:color="002060"/>
                <w:lang w:val="en"/>
              </w:rPr>
              <w:t>Civil society.</w:t>
            </w:r>
          </w:p>
        </w:tc>
        <w:tc>
          <w:tcPr>
            <w:tcW w:w="1440" w:type="dxa"/>
            <w:shd w:val="clear" w:color="auto" w:fill="FDE9D9"/>
            <w:vAlign w:val="center"/>
          </w:tcPr>
          <w:p w:rsidR="005F091F" w:rsidRPr="005F4DF1" w:rsidRDefault="005F091F" w:rsidP="00AB6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enhum"/>
                <w:rFonts w:ascii="Cambria" w:hAnsi="Cambria" w:cs="Calibri Light"/>
                <w:color w:val="000000" w:themeColor="text1"/>
                <w:sz w:val="18"/>
                <w:szCs w:val="18"/>
              </w:rPr>
            </w:pPr>
            <w:r w:rsidRPr="005F4DF1">
              <w:rPr>
                <w:rStyle w:val="Nenhum"/>
                <w:rFonts w:ascii="Cambria" w:hAnsi="Cambria" w:cs="Calibri Light"/>
                <w:color w:val="000000" w:themeColor="text1"/>
                <w:sz w:val="18"/>
                <w:szCs w:val="18"/>
                <w:u w:color="002060"/>
                <w:lang w:val="en"/>
              </w:rPr>
              <w:t>Sao Paulo, Brazil.</w:t>
            </w:r>
          </w:p>
        </w:tc>
        <w:tc>
          <w:tcPr>
            <w:tcW w:w="1260" w:type="dxa"/>
            <w:shd w:val="clear" w:color="auto" w:fill="FDE9D9"/>
            <w:vAlign w:val="center"/>
          </w:tcPr>
          <w:p w:rsidR="005F091F" w:rsidRPr="005F4DF1" w:rsidRDefault="005F091F" w:rsidP="00AB61D9">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s="Calibri Light"/>
                <w:color w:val="000000" w:themeColor="text1"/>
                <w:sz w:val="18"/>
                <w:szCs w:val="18"/>
              </w:rPr>
            </w:pPr>
            <w:r w:rsidRPr="005F4DF1">
              <w:rPr>
                <w:rStyle w:val="Nenhum"/>
                <w:rFonts w:ascii="Cambria" w:hAnsi="Cambria" w:cs="Calibri Light"/>
                <w:color w:val="000000" w:themeColor="text1"/>
                <w:sz w:val="18"/>
                <w:szCs w:val="18"/>
                <w:lang w:val="en"/>
              </w:rPr>
              <w:t>August 7</w:t>
            </w:r>
          </w:p>
        </w:tc>
        <w:tc>
          <w:tcPr>
            <w:tcW w:w="2520" w:type="dxa"/>
            <w:shd w:val="clear" w:color="auto" w:fill="FDE9D9"/>
            <w:vAlign w:val="center"/>
          </w:tcPr>
          <w:p w:rsidR="005F091F" w:rsidRPr="005F4DF1" w:rsidRDefault="005F091F" w:rsidP="00AB6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Helvetica" w:hAnsi="Cambria" w:cs="Calibri Light"/>
                <w:color w:val="000000" w:themeColor="text1"/>
                <w:sz w:val="18"/>
                <w:szCs w:val="18"/>
              </w:rPr>
            </w:pPr>
            <w:r w:rsidRPr="005F4DF1">
              <w:rPr>
                <w:rStyle w:val="Nenhum"/>
                <w:rFonts w:ascii="Cambria" w:hAnsi="Cambria" w:cs="Calibri Light"/>
                <w:color w:val="000000" w:themeColor="text1"/>
                <w:sz w:val="18"/>
                <w:szCs w:val="18"/>
                <w:u w:color="002060"/>
                <w:lang w:val="en"/>
              </w:rPr>
              <w:t>Lecture on pretrial detention and the doctrine of the inter-American system.</w:t>
            </w:r>
          </w:p>
        </w:tc>
      </w:tr>
      <w:tr w:rsidR="005F091F" w:rsidRPr="005F4DF1" w:rsidTr="00522DC5">
        <w:trPr>
          <w:trHeight w:val="647"/>
        </w:trPr>
        <w:tc>
          <w:tcPr>
            <w:tcW w:w="1913" w:type="dxa"/>
            <w:tcBorders>
              <w:left w:val="single" w:sz="4" w:space="0" w:color="FFFFFF"/>
            </w:tcBorders>
            <w:shd w:val="clear" w:color="auto" w:fill="F79646"/>
            <w:vAlign w:val="center"/>
          </w:tcPr>
          <w:p w:rsidR="005F091F" w:rsidRPr="005F4DF1" w:rsidRDefault="005F091F" w:rsidP="00AB6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enhum"/>
                <w:rFonts w:ascii="Cambria" w:eastAsia="Helvetica" w:hAnsi="Cambria" w:cs="Calibri Light"/>
                <w:b/>
                <w:color w:val="000000" w:themeColor="text1"/>
                <w:sz w:val="18"/>
                <w:szCs w:val="18"/>
              </w:rPr>
            </w:pPr>
            <w:r w:rsidRPr="005F4DF1">
              <w:rPr>
                <w:rStyle w:val="Nenhum"/>
                <w:rFonts w:ascii="Cambria" w:hAnsi="Cambria" w:cs="Calibri Light"/>
                <w:b/>
                <w:bCs/>
                <w:color w:val="000000" w:themeColor="text1"/>
                <w:sz w:val="18"/>
                <w:szCs w:val="18"/>
                <w:u w:color="002060"/>
                <w:lang w:val="en"/>
              </w:rPr>
              <w:lastRenderedPageBreak/>
              <w:t>Discussions on issues of deprivation of liberty and meeting with civil society.</w:t>
            </w:r>
          </w:p>
        </w:tc>
        <w:tc>
          <w:tcPr>
            <w:tcW w:w="1585" w:type="dxa"/>
            <w:shd w:val="clear" w:color="auto" w:fill="FDE9D9"/>
            <w:vAlign w:val="center"/>
          </w:tcPr>
          <w:p w:rsidR="005F091F" w:rsidRPr="005F4DF1" w:rsidRDefault="005F091F" w:rsidP="00AB61D9">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eastAsia="Helvetica" w:hAnsi="Cambria" w:cs="Calibri Light"/>
                <w:color w:val="000000" w:themeColor="text1"/>
                <w:sz w:val="18"/>
                <w:szCs w:val="18"/>
              </w:rPr>
            </w:pPr>
            <w:proofErr w:type="spellStart"/>
            <w:r w:rsidRPr="005F4DF1">
              <w:rPr>
                <w:rStyle w:val="Nenhum"/>
                <w:rFonts w:ascii="Cambria" w:hAnsi="Cambria" w:cs="Calibri Light"/>
                <w:color w:val="000000" w:themeColor="text1"/>
                <w:sz w:val="18"/>
                <w:szCs w:val="18"/>
                <w:u w:color="002060"/>
                <w:lang w:val="en"/>
              </w:rPr>
              <w:t>Justiça</w:t>
            </w:r>
            <w:proofErr w:type="spellEnd"/>
            <w:r w:rsidRPr="005F4DF1">
              <w:rPr>
                <w:rStyle w:val="Nenhum"/>
                <w:rFonts w:ascii="Cambria" w:hAnsi="Cambria" w:cs="Calibri Light"/>
                <w:color w:val="000000" w:themeColor="text1"/>
                <w:sz w:val="18"/>
                <w:szCs w:val="18"/>
                <w:u w:color="002060"/>
                <w:lang w:val="en"/>
              </w:rPr>
              <w:t xml:space="preserve"> Global</w:t>
            </w:r>
          </w:p>
        </w:tc>
        <w:tc>
          <w:tcPr>
            <w:tcW w:w="1565" w:type="dxa"/>
            <w:shd w:val="clear" w:color="auto" w:fill="FDE9D9"/>
            <w:vAlign w:val="center"/>
          </w:tcPr>
          <w:p w:rsidR="005F091F" w:rsidRPr="005F4DF1" w:rsidRDefault="005F091F" w:rsidP="00AB61D9">
            <w:pPr>
              <w:pStyle w:val="CorpoA"/>
              <w:spacing w:after="0" w:line="240" w:lineRule="auto"/>
              <w:rPr>
                <w:rStyle w:val="Nenhum"/>
                <w:rFonts w:ascii="Cambria" w:hAnsi="Cambria" w:cs="Calibri Light"/>
                <w:color w:val="000000" w:themeColor="text1"/>
                <w:sz w:val="18"/>
                <w:szCs w:val="18"/>
              </w:rPr>
            </w:pPr>
            <w:r w:rsidRPr="005F4DF1">
              <w:rPr>
                <w:rStyle w:val="Nenhum"/>
                <w:rFonts w:ascii="Cambria" w:hAnsi="Cambria" w:cs="Calibri Light"/>
                <w:color w:val="000000" w:themeColor="text1"/>
                <w:sz w:val="18"/>
                <w:szCs w:val="18"/>
                <w:u w:color="002060"/>
                <w:lang w:val="en"/>
              </w:rPr>
              <w:t>Civil society, students.</w:t>
            </w:r>
          </w:p>
        </w:tc>
        <w:tc>
          <w:tcPr>
            <w:tcW w:w="1440" w:type="dxa"/>
            <w:shd w:val="clear" w:color="auto" w:fill="FDE9D9"/>
            <w:vAlign w:val="center"/>
          </w:tcPr>
          <w:p w:rsidR="005F091F" w:rsidRPr="005F4DF1" w:rsidRDefault="005F091F" w:rsidP="00AB6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enhum"/>
                <w:rFonts w:ascii="Cambria" w:hAnsi="Cambria" w:cs="Calibri Light"/>
                <w:color w:val="000000" w:themeColor="text1"/>
                <w:sz w:val="18"/>
                <w:szCs w:val="18"/>
              </w:rPr>
            </w:pPr>
            <w:r w:rsidRPr="005F4DF1">
              <w:rPr>
                <w:rStyle w:val="Nenhum"/>
                <w:rFonts w:ascii="Cambria" w:hAnsi="Cambria" w:cs="Calibri Light"/>
                <w:color w:val="000000" w:themeColor="text1"/>
                <w:sz w:val="18"/>
                <w:szCs w:val="18"/>
                <w:u w:color="002060"/>
                <w:lang w:val="en"/>
              </w:rPr>
              <w:t>Rio de Janeiro, Brazil</w:t>
            </w:r>
          </w:p>
        </w:tc>
        <w:tc>
          <w:tcPr>
            <w:tcW w:w="1260" w:type="dxa"/>
            <w:shd w:val="clear" w:color="auto" w:fill="FDE9D9"/>
            <w:vAlign w:val="center"/>
          </w:tcPr>
          <w:p w:rsidR="005F091F" w:rsidRPr="005F4DF1" w:rsidRDefault="005F091F" w:rsidP="00AB61D9">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s="Calibri Light"/>
                <w:color w:val="000000" w:themeColor="text1"/>
                <w:sz w:val="18"/>
                <w:szCs w:val="18"/>
              </w:rPr>
            </w:pPr>
            <w:r w:rsidRPr="005F4DF1">
              <w:rPr>
                <w:rStyle w:val="Nenhum"/>
                <w:rFonts w:ascii="Cambria" w:hAnsi="Cambria" w:cs="Calibri Light"/>
                <w:color w:val="000000" w:themeColor="text1"/>
                <w:sz w:val="18"/>
                <w:szCs w:val="18"/>
                <w:lang w:val="en"/>
              </w:rPr>
              <w:t xml:space="preserve">August 9 </w:t>
            </w:r>
          </w:p>
        </w:tc>
        <w:tc>
          <w:tcPr>
            <w:tcW w:w="2520" w:type="dxa"/>
            <w:shd w:val="clear" w:color="auto" w:fill="FDE9D9"/>
            <w:vAlign w:val="center"/>
          </w:tcPr>
          <w:p w:rsidR="005F091F" w:rsidRPr="005F4DF1" w:rsidRDefault="00D74E2D" w:rsidP="00AB6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Helvetica" w:hAnsi="Cambria" w:cs="Calibri Light"/>
                <w:color w:val="000000" w:themeColor="text1"/>
                <w:sz w:val="18"/>
                <w:szCs w:val="18"/>
              </w:rPr>
            </w:pPr>
            <w:r w:rsidRPr="005F4DF1">
              <w:rPr>
                <w:rStyle w:val="Nenhum"/>
                <w:rFonts w:ascii="Cambria" w:hAnsi="Cambria" w:cs="Calibri Light"/>
                <w:color w:val="000000" w:themeColor="text1"/>
                <w:sz w:val="18"/>
                <w:szCs w:val="18"/>
                <w:u w:color="002060"/>
                <w:lang w:val="en"/>
              </w:rPr>
              <w:t>Promote inter-American standards on the treatment of people deprived of liberty.</w:t>
            </w:r>
          </w:p>
        </w:tc>
      </w:tr>
      <w:tr w:rsidR="005F091F" w:rsidRPr="005F4DF1" w:rsidTr="00522DC5">
        <w:trPr>
          <w:trHeight w:val="647"/>
        </w:trPr>
        <w:tc>
          <w:tcPr>
            <w:tcW w:w="1913" w:type="dxa"/>
            <w:tcBorders>
              <w:left w:val="single" w:sz="4" w:space="0" w:color="FFFFFF"/>
            </w:tcBorders>
            <w:shd w:val="clear" w:color="auto" w:fill="F79646"/>
            <w:vAlign w:val="center"/>
          </w:tcPr>
          <w:p w:rsidR="005F091F" w:rsidRPr="005F4DF1" w:rsidRDefault="001D00DA" w:rsidP="00AB6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enhum"/>
                <w:rFonts w:ascii="Cambria" w:hAnsi="Cambria" w:cs="Calibri Light"/>
                <w:b/>
                <w:color w:val="000000" w:themeColor="text1"/>
                <w:sz w:val="18"/>
                <w:szCs w:val="18"/>
                <w:u w:color="002060"/>
                <w:lang w:val="pt-BR"/>
              </w:rPr>
            </w:pPr>
            <w:r w:rsidRPr="005F4DF1">
              <w:rPr>
                <w:rStyle w:val="Nenhum"/>
                <w:rFonts w:ascii="Cambria" w:hAnsi="Cambria" w:cs="Calibri Light"/>
                <w:b/>
                <w:bCs/>
                <w:color w:val="000000" w:themeColor="text1"/>
                <w:sz w:val="18"/>
                <w:szCs w:val="18"/>
                <w:u w:color="002060"/>
                <w:lang w:val="pt-BR"/>
              </w:rPr>
              <w:t>Héctor Fix Zamudio Diploma Program</w:t>
            </w:r>
          </w:p>
        </w:tc>
        <w:tc>
          <w:tcPr>
            <w:tcW w:w="1585" w:type="dxa"/>
            <w:shd w:val="clear" w:color="auto" w:fill="FDE9D9"/>
            <w:vAlign w:val="center"/>
          </w:tcPr>
          <w:p w:rsidR="005F091F" w:rsidRPr="005F4DF1" w:rsidRDefault="005F091F" w:rsidP="00AB61D9">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s="Calibri Light"/>
                <w:color w:val="000000" w:themeColor="text1"/>
                <w:sz w:val="18"/>
                <w:szCs w:val="18"/>
                <w:u w:color="002060"/>
                <w:lang w:val="en-US"/>
              </w:rPr>
            </w:pPr>
            <w:r w:rsidRPr="005F4DF1">
              <w:rPr>
                <w:rStyle w:val="Nenhum"/>
                <w:rFonts w:ascii="Cambria" w:hAnsi="Cambria" w:cs="Calibri Light"/>
                <w:color w:val="000000" w:themeColor="text1"/>
                <w:sz w:val="18"/>
                <w:szCs w:val="18"/>
                <w:u w:color="002060"/>
                <w:lang w:val="en"/>
              </w:rPr>
              <w:t>Institute of Legal Research of the UNAM</w:t>
            </w:r>
          </w:p>
        </w:tc>
        <w:tc>
          <w:tcPr>
            <w:tcW w:w="1565" w:type="dxa"/>
            <w:shd w:val="clear" w:color="auto" w:fill="FDE9D9"/>
            <w:vAlign w:val="center"/>
          </w:tcPr>
          <w:p w:rsidR="005F091F" w:rsidRPr="005F4DF1" w:rsidRDefault="005F091F" w:rsidP="00AB61D9">
            <w:pPr>
              <w:pStyle w:val="CorpoA"/>
              <w:spacing w:after="0" w:line="240" w:lineRule="auto"/>
              <w:rPr>
                <w:rStyle w:val="Nenhum"/>
                <w:rFonts w:ascii="Cambria" w:hAnsi="Cambria" w:cs="Calibri Light"/>
                <w:color w:val="000000" w:themeColor="text1"/>
                <w:sz w:val="18"/>
                <w:szCs w:val="18"/>
                <w:u w:color="002060"/>
                <w:lang w:val="en-US"/>
              </w:rPr>
            </w:pPr>
            <w:r w:rsidRPr="005F4DF1">
              <w:rPr>
                <w:rStyle w:val="Nenhum"/>
                <w:rFonts w:ascii="Cambria" w:hAnsi="Cambria" w:cs="Calibri Light"/>
                <w:color w:val="000000" w:themeColor="text1"/>
                <w:sz w:val="18"/>
                <w:szCs w:val="18"/>
                <w:u w:color="002060"/>
                <w:lang w:val="en"/>
              </w:rPr>
              <w:t>Graduate students, justice officials, representatives of human rights committees.</w:t>
            </w:r>
          </w:p>
        </w:tc>
        <w:tc>
          <w:tcPr>
            <w:tcW w:w="1440" w:type="dxa"/>
            <w:shd w:val="clear" w:color="auto" w:fill="FDE9D9"/>
            <w:vAlign w:val="center"/>
          </w:tcPr>
          <w:p w:rsidR="005F091F" w:rsidRPr="005F4DF1" w:rsidRDefault="005F091F" w:rsidP="00AB6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enhum"/>
                <w:rFonts w:ascii="Cambria" w:hAnsi="Cambria" w:cs="Calibri Light"/>
                <w:color w:val="000000" w:themeColor="text1"/>
                <w:sz w:val="18"/>
                <w:szCs w:val="18"/>
                <w:u w:color="002060"/>
              </w:rPr>
            </w:pPr>
            <w:r w:rsidRPr="005F4DF1">
              <w:rPr>
                <w:rStyle w:val="Nenhum"/>
                <w:rFonts w:ascii="Cambria" w:hAnsi="Cambria" w:cs="Calibri Light"/>
                <w:color w:val="000000" w:themeColor="text1"/>
                <w:sz w:val="18"/>
                <w:szCs w:val="18"/>
                <w:u w:color="002060"/>
                <w:lang w:val="en"/>
              </w:rPr>
              <w:t>Mexico City</w:t>
            </w:r>
          </w:p>
        </w:tc>
        <w:tc>
          <w:tcPr>
            <w:tcW w:w="1260" w:type="dxa"/>
            <w:shd w:val="clear" w:color="auto" w:fill="FDE9D9"/>
            <w:vAlign w:val="center"/>
          </w:tcPr>
          <w:p w:rsidR="005F091F" w:rsidRPr="005F4DF1" w:rsidRDefault="005F091F" w:rsidP="00AB61D9">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s="Calibri Light"/>
                <w:color w:val="000000" w:themeColor="text1"/>
                <w:sz w:val="18"/>
                <w:szCs w:val="18"/>
              </w:rPr>
            </w:pPr>
            <w:r w:rsidRPr="005F4DF1">
              <w:rPr>
                <w:rStyle w:val="Nenhum"/>
                <w:rFonts w:ascii="Cambria" w:hAnsi="Cambria" w:cs="Calibri Light"/>
                <w:color w:val="000000" w:themeColor="text1"/>
                <w:sz w:val="18"/>
                <w:szCs w:val="18"/>
                <w:lang w:val="en"/>
              </w:rPr>
              <w:t>August 30</w:t>
            </w:r>
          </w:p>
        </w:tc>
        <w:tc>
          <w:tcPr>
            <w:tcW w:w="2520" w:type="dxa"/>
            <w:shd w:val="clear" w:color="auto" w:fill="FDE9D9"/>
            <w:vAlign w:val="center"/>
          </w:tcPr>
          <w:p w:rsidR="005F091F" w:rsidRPr="005F4DF1" w:rsidRDefault="0028721C" w:rsidP="00AB6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enhum"/>
                <w:rFonts w:ascii="Cambria" w:hAnsi="Cambria" w:cs="Calibri Light"/>
                <w:color w:val="000000" w:themeColor="text1"/>
                <w:sz w:val="18"/>
                <w:szCs w:val="18"/>
                <w:u w:color="002060"/>
              </w:rPr>
            </w:pPr>
            <w:r w:rsidRPr="005F4DF1">
              <w:rPr>
                <w:rStyle w:val="Nenhum"/>
                <w:rFonts w:ascii="Cambria" w:hAnsi="Cambria" w:cs="Calibri Light"/>
                <w:color w:val="000000" w:themeColor="text1"/>
                <w:sz w:val="18"/>
                <w:szCs w:val="18"/>
                <w:u w:color="002060"/>
                <w:lang w:val="en"/>
              </w:rPr>
              <w:t>Disseminate information on the rights of people deprived of liberty.</w:t>
            </w:r>
          </w:p>
        </w:tc>
      </w:tr>
      <w:tr w:rsidR="005F091F" w:rsidRPr="005F4DF1" w:rsidTr="00A0134F">
        <w:trPr>
          <w:trHeight w:val="998"/>
        </w:trPr>
        <w:tc>
          <w:tcPr>
            <w:tcW w:w="1913" w:type="dxa"/>
            <w:tcBorders>
              <w:left w:val="single" w:sz="4" w:space="0" w:color="FFFFFF"/>
            </w:tcBorders>
            <w:shd w:val="clear" w:color="auto" w:fill="F79646"/>
            <w:vAlign w:val="center"/>
          </w:tcPr>
          <w:p w:rsidR="005F091F" w:rsidRPr="005F4DF1" w:rsidRDefault="005F091F" w:rsidP="00AB6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enhum"/>
                <w:rFonts w:ascii="Cambria" w:hAnsi="Cambria" w:cs="Calibri Light"/>
                <w:b/>
                <w:color w:val="000000" w:themeColor="text1"/>
                <w:sz w:val="18"/>
                <w:szCs w:val="18"/>
                <w:u w:color="002060"/>
                <w:lang w:val="pt-BR"/>
              </w:rPr>
            </w:pPr>
            <w:r w:rsidRPr="005F4DF1">
              <w:rPr>
                <w:rStyle w:val="Nenhum"/>
                <w:rFonts w:ascii="Cambria" w:hAnsi="Cambria"/>
                <w:b/>
                <w:bCs/>
                <w:color w:val="000000" w:themeColor="text1"/>
                <w:sz w:val="18"/>
                <w:szCs w:val="18"/>
                <w:u w:color="002060"/>
                <w:lang w:val="pt-BR"/>
              </w:rPr>
              <w:t>Héctor Fix Zamudio Diploma Program</w:t>
            </w:r>
          </w:p>
        </w:tc>
        <w:tc>
          <w:tcPr>
            <w:tcW w:w="1585" w:type="dxa"/>
            <w:shd w:val="clear" w:color="auto" w:fill="FDE9D9"/>
            <w:vAlign w:val="center"/>
          </w:tcPr>
          <w:p w:rsidR="005F091F" w:rsidRPr="005F4DF1" w:rsidRDefault="005F091F" w:rsidP="00AB61D9">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s="Calibri Light"/>
                <w:color w:val="000000" w:themeColor="text1"/>
                <w:sz w:val="18"/>
                <w:szCs w:val="18"/>
                <w:u w:color="002060"/>
                <w:lang w:val="en-US"/>
              </w:rPr>
            </w:pPr>
            <w:r w:rsidRPr="005F4DF1">
              <w:rPr>
                <w:rStyle w:val="Nenhum"/>
                <w:rFonts w:ascii="Cambria" w:hAnsi="Cambria" w:cs="Calibri Light"/>
                <w:color w:val="000000" w:themeColor="text1"/>
                <w:sz w:val="18"/>
                <w:szCs w:val="18"/>
                <w:u w:color="002060"/>
                <w:lang w:val="en"/>
              </w:rPr>
              <w:t>Institute of Legal Research of the UNAM</w:t>
            </w:r>
          </w:p>
        </w:tc>
        <w:tc>
          <w:tcPr>
            <w:tcW w:w="1565" w:type="dxa"/>
            <w:shd w:val="clear" w:color="auto" w:fill="FDE9D9"/>
            <w:vAlign w:val="center"/>
          </w:tcPr>
          <w:p w:rsidR="005F091F" w:rsidRPr="005F4DF1" w:rsidRDefault="005F091F" w:rsidP="00AB61D9">
            <w:pPr>
              <w:pStyle w:val="CorpoA"/>
              <w:spacing w:after="0" w:line="240" w:lineRule="auto"/>
              <w:rPr>
                <w:rStyle w:val="Nenhum"/>
                <w:rFonts w:ascii="Cambria" w:hAnsi="Cambria" w:cs="Calibri Light"/>
                <w:color w:val="000000" w:themeColor="text1"/>
                <w:sz w:val="18"/>
                <w:szCs w:val="18"/>
                <w:u w:color="002060"/>
              </w:rPr>
            </w:pPr>
            <w:r w:rsidRPr="005F4DF1">
              <w:rPr>
                <w:rStyle w:val="Nenhum"/>
                <w:rFonts w:ascii="Cambria" w:hAnsi="Cambria" w:cs="Calibri Light"/>
                <w:color w:val="000000" w:themeColor="text1"/>
                <w:sz w:val="18"/>
                <w:szCs w:val="18"/>
                <w:u w:color="002060"/>
                <w:lang w:val="en"/>
              </w:rPr>
              <w:t xml:space="preserve">Civil society </w:t>
            </w:r>
          </w:p>
          <w:p w:rsidR="005F091F" w:rsidRPr="005F4DF1" w:rsidRDefault="005F091F" w:rsidP="00AB6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enhum"/>
                <w:rFonts w:ascii="Cambria" w:hAnsi="Cambria" w:cs="Calibri Light"/>
                <w:color w:val="000000" w:themeColor="text1"/>
                <w:sz w:val="18"/>
                <w:szCs w:val="18"/>
              </w:rPr>
            </w:pPr>
            <w:r w:rsidRPr="005F4DF1">
              <w:rPr>
                <w:rStyle w:val="Nenhum"/>
                <w:rFonts w:ascii="Cambria" w:hAnsi="Cambria" w:cs="Calibri Light"/>
                <w:color w:val="000000" w:themeColor="text1"/>
                <w:sz w:val="18"/>
                <w:szCs w:val="18"/>
                <w:u w:color="002060"/>
                <w:lang w:val="en"/>
              </w:rPr>
              <w:t>Students.</w:t>
            </w:r>
          </w:p>
        </w:tc>
        <w:tc>
          <w:tcPr>
            <w:tcW w:w="1440" w:type="dxa"/>
            <w:shd w:val="clear" w:color="auto" w:fill="FDE9D9"/>
            <w:vAlign w:val="center"/>
          </w:tcPr>
          <w:p w:rsidR="005F091F" w:rsidRPr="005F4DF1" w:rsidRDefault="005F091F" w:rsidP="00AB6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enhum"/>
                <w:rFonts w:ascii="Cambria" w:hAnsi="Cambria" w:cs="Calibri Light"/>
                <w:color w:val="000000" w:themeColor="text1"/>
                <w:sz w:val="18"/>
                <w:szCs w:val="18"/>
                <w:u w:color="002060"/>
              </w:rPr>
            </w:pPr>
            <w:r w:rsidRPr="005F4DF1">
              <w:rPr>
                <w:rStyle w:val="Nenhum"/>
                <w:rFonts w:ascii="Cambria" w:hAnsi="Cambria" w:cs="Calibri Light"/>
                <w:color w:val="000000" w:themeColor="text1"/>
                <w:sz w:val="18"/>
                <w:szCs w:val="18"/>
                <w:u w:color="002060"/>
                <w:lang w:val="en"/>
              </w:rPr>
              <w:t>Mexico City</w:t>
            </w:r>
          </w:p>
        </w:tc>
        <w:tc>
          <w:tcPr>
            <w:tcW w:w="1260" w:type="dxa"/>
            <w:shd w:val="clear" w:color="auto" w:fill="FDE9D9"/>
            <w:vAlign w:val="center"/>
          </w:tcPr>
          <w:p w:rsidR="005F091F" w:rsidRPr="005F4DF1" w:rsidRDefault="005F091F" w:rsidP="00AB61D9">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s="Calibri Light"/>
                <w:color w:val="000000" w:themeColor="text1"/>
                <w:sz w:val="18"/>
                <w:szCs w:val="18"/>
              </w:rPr>
            </w:pPr>
            <w:r w:rsidRPr="005F4DF1">
              <w:rPr>
                <w:rStyle w:val="Nenhum"/>
                <w:rFonts w:ascii="Cambria" w:hAnsi="Cambria" w:cs="Calibri Light"/>
                <w:color w:val="000000" w:themeColor="text1"/>
                <w:sz w:val="18"/>
                <w:szCs w:val="18"/>
                <w:lang w:val="en"/>
              </w:rPr>
              <w:t xml:space="preserve">September 3 </w:t>
            </w:r>
          </w:p>
        </w:tc>
        <w:tc>
          <w:tcPr>
            <w:tcW w:w="2520" w:type="dxa"/>
            <w:shd w:val="clear" w:color="auto" w:fill="FDE9D9"/>
            <w:vAlign w:val="center"/>
          </w:tcPr>
          <w:p w:rsidR="005F091F" w:rsidRPr="005F4DF1" w:rsidRDefault="00255921" w:rsidP="00AB6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enhum"/>
                <w:rFonts w:ascii="Cambria" w:hAnsi="Cambria" w:cs="Calibri Light"/>
                <w:color w:val="000000" w:themeColor="text1"/>
                <w:sz w:val="18"/>
                <w:szCs w:val="18"/>
                <w:u w:color="002060"/>
              </w:rPr>
            </w:pPr>
            <w:r w:rsidRPr="005F4DF1">
              <w:rPr>
                <w:rStyle w:val="Nenhum"/>
                <w:rFonts w:ascii="Cambria" w:hAnsi="Cambria"/>
                <w:color w:val="000000" w:themeColor="text1"/>
                <w:sz w:val="18"/>
                <w:szCs w:val="18"/>
                <w:u w:color="002060"/>
                <w:lang w:val="en"/>
              </w:rPr>
              <w:t>Disseminate information on pretrial detention and alternative measures.</w:t>
            </w:r>
          </w:p>
        </w:tc>
      </w:tr>
      <w:tr w:rsidR="005F091F" w:rsidRPr="005F4DF1" w:rsidTr="00A0134F">
        <w:trPr>
          <w:trHeight w:val="2051"/>
        </w:trPr>
        <w:tc>
          <w:tcPr>
            <w:tcW w:w="1913" w:type="dxa"/>
            <w:tcBorders>
              <w:left w:val="single" w:sz="4" w:space="0" w:color="FFFFFF"/>
            </w:tcBorders>
            <w:shd w:val="clear" w:color="auto" w:fill="F79646"/>
          </w:tcPr>
          <w:p w:rsidR="005F091F" w:rsidRPr="005F4DF1" w:rsidRDefault="00A0134F" w:rsidP="00A0134F">
            <w:pPr>
              <w:pStyle w:val="CorpoA"/>
              <w:spacing w:after="0" w:line="240" w:lineRule="auto"/>
              <w:rPr>
                <w:rStyle w:val="Nenhum"/>
                <w:rFonts w:ascii="Cambria" w:hAnsi="Cambria"/>
                <w:b/>
                <w:color w:val="000000" w:themeColor="text1"/>
                <w:sz w:val="18"/>
                <w:szCs w:val="18"/>
                <w:lang w:val="en-US"/>
              </w:rPr>
            </w:pPr>
            <w:r w:rsidRPr="005F4DF1">
              <w:rPr>
                <w:rStyle w:val="Nenhum"/>
                <w:rFonts w:ascii="Cambria" w:hAnsi="Cambria"/>
                <w:b/>
                <w:bCs/>
                <w:color w:val="000000" w:themeColor="text1"/>
                <w:sz w:val="18"/>
                <w:szCs w:val="18"/>
                <w:lang w:val="en"/>
              </w:rPr>
              <w:t>Women in prison: Evidence, defense, and reform.</w:t>
            </w:r>
          </w:p>
        </w:tc>
        <w:tc>
          <w:tcPr>
            <w:tcW w:w="1585" w:type="dxa"/>
            <w:shd w:val="clear" w:color="auto" w:fill="FDE9D9"/>
          </w:tcPr>
          <w:p w:rsidR="005F091F" w:rsidRPr="005F4DF1" w:rsidRDefault="00371629" w:rsidP="00AB61D9">
            <w:pPr>
              <w:pStyle w:val="CorpoA"/>
              <w:spacing w:after="0" w:line="240" w:lineRule="auto"/>
              <w:rPr>
                <w:rStyle w:val="Nenhum"/>
                <w:rFonts w:ascii="Cambria" w:hAnsi="Cambria" w:cs="Calibri Light"/>
                <w:color w:val="000000" w:themeColor="text1"/>
                <w:sz w:val="18"/>
                <w:szCs w:val="18"/>
              </w:rPr>
            </w:pPr>
            <w:r w:rsidRPr="005F4DF1">
              <w:rPr>
                <w:rStyle w:val="Nenhum"/>
                <w:rFonts w:ascii="Cambria" w:hAnsi="Cambria"/>
                <w:color w:val="000000" w:themeColor="text1"/>
                <w:sz w:val="18"/>
                <w:szCs w:val="18"/>
                <w:lang w:val="en"/>
              </w:rPr>
              <w:t>Vance Center, Pena Reform International.</w:t>
            </w:r>
          </w:p>
        </w:tc>
        <w:tc>
          <w:tcPr>
            <w:tcW w:w="1565" w:type="dxa"/>
            <w:shd w:val="clear" w:color="auto" w:fill="FDE9D9"/>
            <w:vAlign w:val="center"/>
          </w:tcPr>
          <w:p w:rsidR="005F091F" w:rsidRPr="005F4DF1" w:rsidRDefault="005F091F" w:rsidP="00AB61D9">
            <w:pPr>
              <w:pStyle w:val="CorpoA"/>
              <w:spacing w:after="0" w:line="240" w:lineRule="auto"/>
              <w:rPr>
                <w:rStyle w:val="Nenhum"/>
                <w:rFonts w:ascii="Cambria" w:hAnsi="Cambria" w:cs="Calibri Light"/>
                <w:color w:val="000000" w:themeColor="text1"/>
                <w:sz w:val="18"/>
                <w:szCs w:val="18"/>
                <w:u w:color="002060"/>
                <w:lang w:val="en-US"/>
              </w:rPr>
            </w:pPr>
            <w:r w:rsidRPr="005F4DF1">
              <w:rPr>
                <w:rStyle w:val="Nenhum"/>
                <w:rFonts w:ascii="Cambria" w:hAnsi="Cambria" w:cs="Calibri Light"/>
                <w:color w:val="000000" w:themeColor="text1"/>
                <w:sz w:val="18"/>
                <w:szCs w:val="18"/>
                <w:u w:color="002060"/>
                <w:lang w:val="en"/>
              </w:rPr>
              <w:t>Graduate students, justice officials, representatives of human rights committees.</w:t>
            </w:r>
          </w:p>
        </w:tc>
        <w:tc>
          <w:tcPr>
            <w:tcW w:w="1440" w:type="dxa"/>
            <w:shd w:val="clear" w:color="auto" w:fill="FDE9D9"/>
          </w:tcPr>
          <w:p w:rsidR="005F091F" w:rsidRPr="005F4DF1" w:rsidRDefault="00A0134F" w:rsidP="00AB61D9">
            <w:pPr>
              <w:pStyle w:val="CorpoA"/>
              <w:spacing w:after="0" w:line="240" w:lineRule="auto"/>
              <w:rPr>
                <w:rStyle w:val="Nenhum"/>
                <w:rFonts w:ascii="Cambria" w:hAnsi="Cambria" w:cs="Calibri Light"/>
                <w:color w:val="000000" w:themeColor="text1"/>
                <w:sz w:val="18"/>
                <w:szCs w:val="18"/>
              </w:rPr>
            </w:pPr>
            <w:r w:rsidRPr="005F4DF1">
              <w:rPr>
                <w:rStyle w:val="Nenhum"/>
                <w:rFonts w:ascii="Cambria" w:hAnsi="Cambria"/>
                <w:color w:val="000000" w:themeColor="text1"/>
                <w:sz w:val="18"/>
                <w:szCs w:val="18"/>
                <w:lang w:val="en"/>
              </w:rPr>
              <w:t>Bogotá, Colombia.</w:t>
            </w:r>
          </w:p>
        </w:tc>
        <w:tc>
          <w:tcPr>
            <w:tcW w:w="1260" w:type="dxa"/>
            <w:shd w:val="clear" w:color="auto" w:fill="FDE9D9"/>
          </w:tcPr>
          <w:p w:rsidR="005F091F" w:rsidRPr="005F4DF1" w:rsidRDefault="005F091F" w:rsidP="00AB61D9">
            <w:pPr>
              <w:pStyle w:val="CorpoA"/>
              <w:spacing w:after="0" w:line="240" w:lineRule="auto"/>
              <w:rPr>
                <w:rStyle w:val="Nenhum"/>
                <w:rFonts w:ascii="Cambria" w:hAnsi="Cambria" w:cs="Calibri Light"/>
                <w:color w:val="000000" w:themeColor="text1"/>
                <w:sz w:val="18"/>
                <w:szCs w:val="18"/>
              </w:rPr>
            </w:pPr>
            <w:r w:rsidRPr="005F4DF1">
              <w:rPr>
                <w:rStyle w:val="Nenhum"/>
                <w:rFonts w:ascii="Cambria" w:hAnsi="Cambria"/>
                <w:color w:val="000000" w:themeColor="text1"/>
                <w:sz w:val="18"/>
                <w:szCs w:val="18"/>
                <w:lang w:val="en"/>
              </w:rPr>
              <w:t xml:space="preserve">September 5 to 7 </w:t>
            </w:r>
          </w:p>
        </w:tc>
        <w:tc>
          <w:tcPr>
            <w:tcW w:w="2520" w:type="dxa"/>
            <w:shd w:val="clear" w:color="auto" w:fill="FDE9D9"/>
          </w:tcPr>
          <w:p w:rsidR="005F091F" w:rsidRPr="005F4DF1" w:rsidRDefault="00B57FA4" w:rsidP="00AB61D9">
            <w:pPr>
              <w:pStyle w:val="CorpoA"/>
              <w:spacing w:after="0" w:line="240" w:lineRule="auto"/>
              <w:rPr>
                <w:rStyle w:val="Nenhum"/>
                <w:rFonts w:ascii="Cambria" w:hAnsi="Cambria" w:cs="Calibri Light"/>
                <w:color w:val="000000" w:themeColor="text1"/>
                <w:sz w:val="18"/>
                <w:szCs w:val="18"/>
                <w:lang w:val="en-US"/>
              </w:rPr>
            </w:pPr>
            <w:r w:rsidRPr="005F4DF1">
              <w:rPr>
                <w:rStyle w:val="Nenhum"/>
                <w:rFonts w:ascii="Cambria" w:hAnsi="Cambria"/>
                <w:color w:val="000000" w:themeColor="text1"/>
                <w:sz w:val="18"/>
                <w:szCs w:val="18"/>
                <w:lang w:val="en"/>
              </w:rPr>
              <w:t>Lecture on inter-American standards on women deprived of liberty.</w:t>
            </w:r>
          </w:p>
        </w:tc>
      </w:tr>
      <w:tr w:rsidR="005F091F" w:rsidRPr="005F4DF1" w:rsidTr="00A0134F">
        <w:trPr>
          <w:trHeight w:val="1889"/>
        </w:trPr>
        <w:tc>
          <w:tcPr>
            <w:tcW w:w="1913" w:type="dxa"/>
            <w:tcBorders>
              <w:left w:val="single" w:sz="4" w:space="0" w:color="FFFFFF"/>
            </w:tcBorders>
            <w:shd w:val="clear" w:color="auto" w:fill="F79646"/>
          </w:tcPr>
          <w:p w:rsidR="005F091F" w:rsidRPr="005F4DF1" w:rsidRDefault="00ED0EEF" w:rsidP="00AB61D9">
            <w:pPr>
              <w:rPr>
                <w:rStyle w:val="Nenhum"/>
                <w:rFonts w:ascii="Cambria" w:hAnsi="Cambria"/>
                <w:b/>
                <w:color w:val="000000" w:themeColor="text1"/>
                <w:sz w:val="18"/>
                <w:szCs w:val="18"/>
              </w:rPr>
            </w:pPr>
            <w:r w:rsidRPr="005F4DF1">
              <w:rPr>
                <w:rFonts w:ascii="Cambria" w:hAnsi="Cambria"/>
                <w:b/>
                <w:bCs/>
                <w:color w:val="000000" w:themeColor="text1"/>
                <w:sz w:val="18"/>
                <w:szCs w:val="18"/>
                <w:lang w:val="en"/>
              </w:rPr>
              <w:t>Discussion: Status of access to criminal justice and human rights for people deprived of liberty in Bolivia.</w:t>
            </w:r>
          </w:p>
        </w:tc>
        <w:tc>
          <w:tcPr>
            <w:tcW w:w="1585" w:type="dxa"/>
            <w:shd w:val="clear" w:color="auto" w:fill="FDE9D9"/>
          </w:tcPr>
          <w:p w:rsidR="005F091F" w:rsidRPr="005F4DF1" w:rsidRDefault="005F091F" w:rsidP="00AB61D9">
            <w:pPr>
              <w:pStyle w:val="CorpoA"/>
              <w:spacing w:after="0" w:line="240" w:lineRule="auto"/>
              <w:rPr>
                <w:rStyle w:val="Nenhum"/>
                <w:rFonts w:ascii="Cambria" w:hAnsi="Cambria"/>
                <w:color w:val="000000" w:themeColor="text1"/>
                <w:sz w:val="18"/>
                <w:szCs w:val="18"/>
              </w:rPr>
            </w:pPr>
            <w:r w:rsidRPr="005F4DF1">
              <w:rPr>
                <w:rStyle w:val="Nenhum"/>
                <w:rFonts w:ascii="Cambria" w:hAnsi="Cambria"/>
                <w:color w:val="000000" w:themeColor="text1"/>
                <w:sz w:val="18"/>
                <w:szCs w:val="18"/>
                <w:u w:color="002060"/>
                <w:lang w:val="es-ES"/>
              </w:rPr>
              <w:t>Fundación Construir, and Plataforma Ciudadana por el acceso a la justicia y a los derechos humanos.</w:t>
            </w:r>
          </w:p>
        </w:tc>
        <w:tc>
          <w:tcPr>
            <w:tcW w:w="1565" w:type="dxa"/>
            <w:shd w:val="clear" w:color="auto" w:fill="FDE9D9"/>
          </w:tcPr>
          <w:p w:rsidR="005F091F" w:rsidRPr="005F4DF1" w:rsidRDefault="0092276C" w:rsidP="00AB61D9">
            <w:pPr>
              <w:pStyle w:val="CorpoA"/>
              <w:spacing w:after="0" w:line="240" w:lineRule="auto"/>
              <w:rPr>
                <w:rStyle w:val="Nenhum"/>
                <w:rFonts w:ascii="Cambria" w:hAnsi="Cambria"/>
                <w:color w:val="000000" w:themeColor="text1"/>
                <w:sz w:val="18"/>
                <w:szCs w:val="18"/>
              </w:rPr>
            </w:pPr>
            <w:r w:rsidRPr="005F4DF1">
              <w:rPr>
                <w:rStyle w:val="Nenhum"/>
                <w:rFonts w:ascii="Cambria" w:hAnsi="Cambria"/>
                <w:color w:val="000000" w:themeColor="text1"/>
                <w:sz w:val="18"/>
                <w:szCs w:val="18"/>
                <w:u w:color="002060"/>
                <w:lang w:val="en"/>
              </w:rPr>
              <w:t>Civil society organizations.</w:t>
            </w:r>
          </w:p>
        </w:tc>
        <w:tc>
          <w:tcPr>
            <w:tcW w:w="1440" w:type="dxa"/>
            <w:shd w:val="clear" w:color="auto" w:fill="FDE9D9"/>
          </w:tcPr>
          <w:p w:rsidR="005F091F" w:rsidRPr="005F4DF1" w:rsidRDefault="005F091F" w:rsidP="00AB61D9">
            <w:pPr>
              <w:pStyle w:val="CorpoA"/>
              <w:spacing w:after="0" w:line="240" w:lineRule="auto"/>
              <w:rPr>
                <w:rStyle w:val="Nenhum"/>
                <w:rFonts w:ascii="Cambria" w:hAnsi="Cambria"/>
                <w:color w:val="000000" w:themeColor="text1"/>
                <w:sz w:val="18"/>
                <w:szCs w:val="18"/>
              </w:rPr>
            </w:pPr>
            <w:r w:rsidRPr="005F4DF1">
              <w:rPr>
                <w:rStyle w:val="Nenhum"/>
                <w:rFonts w:ascii="Cambria" w:hAnsi="Cambria"/>
                <w:color w:val="000000" w:themeColor="text1"/>
                <w:sz w:val="18"/>
                <w:szCs w:val="18"/>
                <w:u w:color="002060"/>
                <w:lang w:val="en"/>
              </w:rPr>
              <w:t>La Paz, Bolivia.</w:t>
            </w:r>
          </w:p>
        </w:tc>
        <w:tc>
          <w:tcPr>
            <w:tcW w:w="1260" w:type="dxa"/>
            <w:shd w:val="clear" w:color="auto" w:fill="FDE9D9"/>
          </w:tcPr>
          <w:p w:rsidR="005F091F" w:rsidRPr="005F4DF1" w:rsidRDefault="005F091F" w:rsidP="00AB61D9">
            <w:pPr>
              <w:pStyle w:val="CorpoA"/>
              <w:spacing w:after="0" w:line="240" w:lineRule="auto"/>
              <w:rPr>
                <w:rStyle w:val="Nenhum"/>
                <w:rFonts w:ascii="Cambria" w:hAnsi="Cambria"/>
                <w:color w:val="000000" w:themeColor="text1"/>
                <w:sz w:val="18"/>
                <w:szCs w:val="18"/>
              </w:rPr>
            </w:pPr>
            <w:r w:rsidRPr="005F4DF1">
              <w:rPr>
                <w:rStyle w:val="Nenhum"/>
                <w:rFonts w:ascii="Cambria" w:hAnsi="Cambria"/>
                <w:color w:val="000000" w:themeColor="text1"/>
                <w:sz w:val="18"/>
                <w:szCs w:val="18"/>
                <w:u w:color="002060"/>
                <w:lang w:val="en"/>
              </w:rPr>
              <w:t xml:space="preserve">November 27  </w:t>
            </w:r>
          </w:p>
        </w:tc>
        <w:tc>
          <w:tcPr>
            <w:tcW w:w="2520" w:type="dxa"/>
            <w:shd w:val="clear" w:color="auto" w:fill="FDE9D9"/>
          </w:tcPr>
          <w:p w:rsidR="005F091F" w:rsidRPr="005F4DF1" w:rsidRDefault="00F6781D" w:rsidP="00AB61D9">
            <w:pPr>
              <w:pStyle w:val="CorpoA"/>
              <w:spacing w:after="0" w:line="240" w:lineRule="auto"/>
              <w:rPr>
                <w:rStyle w:val="Nenhum"/>
                <w:rFonts w:ascii="Cambria" w:hAnsi="Cambria"/>
                <w:color w:val="000000" w:themeColor="text1"/>
                <w:sz w:val="18"/>
                <w:szCs w:val="18"/>
                <w:lang w:val="en-US"/>
              </w:rPr>
            </w:pPr>
            <w:r w:rsidRPr="005F4DF1">
              <w:rPr>
                <w:rStyle w:val="Nenhum"/>
                <w:rFonts w:ascii="Cambria" w:hAnsi="Cambria"/>
                <w:color w:val="000000" w:themeColor="text1"/>
                <w:sz w:val="18"/>
                <w:szCs w:val="18"/>
                <w:u w:color="002060"/>
                <w:lang w:val="en"/>
              </w:rPr>
              <w:t>Provide information on issues related to people deprived of liberty in Bolivia.</w:t>
            </w:r>
          </w:p>
        </w:tc>
      </w:tr>
      <w:tr w:rsidR="005F091F" w:rsidRPr="005F4DF1" w:rsidTr="00A0134F">
        <w:trPr>
          <w:trHeight w:val="1790"/>
        </w:trPr>
        <w:tc>
          <w:tcPr>
            <w:tcW w:w="1913" w:type="dxa"/>
            <w:tcBorders>
              <w:top w:val="single" w:sz="4" w:space="0" w:color="FFFFFF"/>
              <w:left w:val="single" w:sz="4" w:space="0" w:color="FFFFFF"/>
              <w:bottom w:val="single" w:sz="4" w:space="0" w:color="FFFFFF"/>
              <w:right w:val="single" w:sz="4" w:space="0" w:color="FFFFFF"/>
            </w:tcBorders>
            <w:shd w:val="clear" w:color="auto" w:fill="F79646"/>
          </w:tcPr>
          <w:p w:rsidR="005F091F" w:rsidRPr="005F4DF1" w:rsidRDefault="00CC0368" w:rsidP="00AB61D9">
            <w:pPr>
              <w:rPr>
                <w:rStyle w:val="Nenhum"/>
                <w:rFonts w:ascii="Cambria" w:hAnsi="Cambria" w:cs="Calibri"/>
                <w:b/>
                <w:bCs/>
                <w:color w:val="000000" w:themeColor="text1"/>
                <w:sz w:val="18"/>
                <w:szCs w:val="18"/>
                <w:u w:color="002060"/>
              </w:rPr>
            </w:pPr>
            <w:r w:rsidRPr="005F4DF1">
              <w:rPr>
                <w:rStyle w:val="Nenhum"/>
                <w:rFonts w:ascii="Cambria" w:hAnsi="Cambria" w:cs="Calibri"/>
                <w:b/>
                <w:bCs/>
                <w:color w:val="000000" w:themeColor="text1"/>
                <w:sz w:val="18"/>
                <w:szCs w:val="18"/>
                <w:u w:color="002060"/>
                <w:lang w:val="en"/>
              </w:rPr>
              <w:t>Course: Reducing pretrial detention in the framework of the inter-American human rights protection system.</w:t>
            </w:r>
          </w:p>
        </w:tc>
        <w:tc>
          <w:tcPr>
            <w:tcW w:w="1585" w:type="dxa"/>
            <w:tcBorders>
              <w:top w:val="single" w:sz="4" w:space="0" w:color="FFFFFF"/>
              <w:left w:val="single" w:sz="4" w:space="0" w:color="FFFFFF"/>
              <w:bottom w:val="single" w:sz="4" w:space="0" w:color="FFFFFF"/>
              <w:right w:val="single" w:sz="4" w:space="0" w:color="FFFFFF"/>
            </w:tcBorders>
            <w:shd w:val="clear" w:color="auto" w:fill="FDE9D9"/>
          </w:tcPr>
          <w:p w:rsidR="005F091F" w:rsidRPr="005F4DF1" w:rsidRDefault="005F091F" w:rsidP="00AB61D9">
            <w:pPr>
              <w:pStyle w:val="CorpoA"/>
              <w:spacing w:after="0" w:line="240" w:lineRule="auto"/>
              <w:rPr>
                <w:rStyle w:val="Nenhum"/>
                <w:rFonts w:ascii="Cambria" w:hAnsi="Cambria"/>
                <w:color w:val="000000" w:themeColor="text1"/>
                <w:sz w:val="18"/>
                <w:szCs w:val="18"/>
                <w:lang w:val="en-US"/>
              </w:rPr>
            </w:pPr>
            <w:proofErr w:type="spellStart"/>
            <w:r w:rsidRPr="005F4DF1">
              <w:rPr>
                <w:rStyle w:val="Nenhum"/>
                <w:rFonts w:ascii="Cambria" w:hAnsi="Cambria"/>
                <w:color w:val="000000" w:themeColor="text1"/>
                <w:sz w:val="18"/>
                <w:szCs w:val="18"/>
                <w:u w:color="002060"/>
                <w:lang w:val="en"/>
              </w:rPr>
              <w:t>Fundación</w:t>
            </w:r>
            <w:proofErr w:type="spellEnd"/>
            <w:r w:rsidRPr="005F4DF1">
              <w:rPr>
                <w:rStyle w:val="Nenhum"/>
                <w:rFonts w:ascii="Cambria" w:hAnsi="Cambria"/>
                <w:color w:val="000000" w:themeColor="text1"/>
                <w:sz w:val="18"/>
                <w:szCs w:val="18"/>
                <w:u w:color="002060"/>
                <w:lang w:val="en"/>
              </w:rPr>
              <w:t xml:space="preserve"> </w:t>
            </w:r>
            <w:proofErr w:type="spellStart"/>
            <w:r w:rsidRPr="005F4DF1">
              <w:rPr>
                <w:rStyle w:val="Nenhum"/>
                <w:rFonts w:ascii="Cambria" w:hAnsi="Cambria"/>
                <w:color w:val="000000" w:themeColor="text1"/>
                <w:sz w:val="18"/>
                <w:szCs w:val="18"/>
                <w:u w:color="002060"/>
                <w:lang w:val="en"/>
              </w:rPr>
              <w:t>Construir</w:t>
            </w:r>
            <w:proofErr w:type="spellEnd"/>
            <w:r w:rsidRPr="005F4DF1">
              <w:rPr>
                <w:rStyle w:val="Nenhum"/>
                <w:rFonts w:ascii="Cambria" w:hAnsi="Cambria"/>
                <w:color w:val="000000" w:themeColor="text1"/>
                <w:sz w:val="18"/>
                <w:szCs w:val="18"/>
                <w:u w:color="002060"/>
                <w:lang w:val="en"/>
              </w:rPr>
              <w:t xml:space="preserve"> and State Judges Academy.</w:t>
            </w:r>
          </w:p>
        </w:tc>
        <w:tc>
          <w:tcPr>
            <w:tcW w:w="1565" w:type="dxa"/>
            <w:tcBorders>
              <w:top w:val="single" w:sz="4" w:space="0" w:color="FFFFFF"/>
              <w:left w:val="single" w:sz="4" w:space="0" w:color="FFFFFF"/>
              <w:bottom w:val="single" w:sz="4" w:space="0" w:color="FFFFFF"/>
              <w:right w:val="single" w:sz="4" w:space="0" w:color="FFFFFF"/>
            </w:tcBorders>
            <w:shd w:val="clear" w:color="auto" w:fill="FDE9D9"/>
          </w:tcPr>
          <w:p w:rsidR="005F091F" w:rsidRPr="005F4DF1" w:rsidRDefault="005F091F" w:rsidP="00AB61D9">
            <w:pPr>
              <w:pStyle w:val="CorpoA"/>
              <w:spacing w:after="0" w:line="240" w:lineRule="auto"/>
              <w:rPr>
                <w:rStyle w:val="Nenhum"/>
                <w:rFonts w:ascii="Cambria" w:hAnsi="Cambria"/>
                <w:color w:val="000000" w:themeColor="text1"/>
                <w:sz w:val="18"/>
                <w:szCs w:val="18"/>
                <w:lang w:val="en-US"/>
              </w:rPr>
            </w:pPr>
            <w:r w:rsidRPr="005F4DF1">
              <w:rPr>
                <w:rStyle w:val="Nenhum"/>
                <w:rFonts w:ascii="Cambria" w:hAnsi="Cambria"/>
                <w:color w:val="000000" w:themeColor="text1"/>
                <w:sz w:val="18"/>
                <w:szCs w:val="18"/>
                <w:u w:color="002060"/>
                <w:lang w:val="en"/>
              </w:rPr>
              <w:t xml:space="preserve">Public defenders, prosecutors, and police. </w:t>
            </w:r>
          </w:p>
        </w:tc>
        <w:tc>
          <w:tcPr>
            <w:tcW w:w="1440" w:type="dxa"/>
            <w:tcBorders>
              <w:top w:val="single" w:sz="4" w:space="0" w:color="FFFFFF"/>
              <w:left w:val="single" w:sz="4" w:space="0" w:color="FFFFFF"/>
              <w:bottom w:val="single" w:sz="4" w:space="0" w:color="FFFFFF"/>
              <w:right w:val="single" w:sz="4" w:space="0" w:color="FFFFFF"/>
            </w:tcBorders>
            <w:shd w:val="clear" w:color="auto" w:fill="FDE9D9"/>
          </w:tcPr>
          <w:p w:rsidR="005F091F" w:rsidRPr="005F4DF1" w:rsidRDefault="005F091F" w:rsidP="00AB61D9">
            <w:pPr>
              <w:pStyle w:val="CorpoA"/>
              <w:spacing w:after="0" w:line="240" w:lineRule="auto"/>
              <w:rPr>
                <w:rStyle w:val="Nenhum"/>
                <w:rFonts w:ascii="Cambria" w:hAnsi="Cambria"/>
                <w:color w:val="000000" w:themeColor="text1"/>
                <w:sz w:val="18"/>
                <w:szCs w:val="18"/>
              </w:rPr>
            </w:pPr>
            <w:r w:rsidRPr="005F4DF1">
              <w:rPr>
                <w:rStyle w:val="Nenhum"/>
                <w:rFonts w:ascii="Cambria" w:hAnsi="Cambria"/>
                <w:color w:val="000000" w:themeColor="text1"/>
                <w:sz w:val="18"/>
                <w:szCs w:val="18"/>
                <w:u w:color="002060"/>
                <w:lang w:val="en"/>
              </w:rPr>
              <w:t>La Paz, Bolivia.</w:t>
            </w:r>
          </w:p>
        </w:tc>
        <w:tc>
          <w:tcPr>
            <w:tcW w:w="1260" w:type="dxa"/>
            <w:tcBorders>
              <w:top w:val="single" w:sz="4" w:space="0" w:color="FFFFFF"/>
              <w:left w:val="single" w:sz="4" w:space="0" w:color="FFFFFF"/>
              <w:bottom w:val="single" w:sz="4" w:space="0" w:color="FFFFFF"/>
              <w:right w:val="single" w:sz="4" w:space="0" w:color="FFFFFF"/>
            </w:tcBorders>
            <w:shd w:val="clear" w:color="auto" w:fill="FDE9D9"/>
          </w:tcPr>
          <w:p w:rsidR="005F091F" w:rsidRPr="005F4DF1" w:rsidRDefault="005F091F" w:rsidP="00AB61D9">
            <w:pPr>
              <w:pStyle w:val="CorpoA"/>
              <w:spacing w:after="0" w:line="240" w:lineRule="auto"/>
              <w:rPr>
                <w:rStyle w:val="Nenhum"/>
                <w:rFonts w:ascii="Cambria" w:hAnsi="Cambria"/>
                <w:color w:val="000000" w:themeColor="text1"/>
                <w:sz w:val="18"/>
                <w:szCs w:val="18"/>
              </w:rPr>
            </w:pPr>
            <w:r w:rsidRPr="005F4DF1">
              <w:rPr>
                <w:rStyle w:val="Nenhum"/>
                <w:rFonts w:ascii="Cambria" w:hAnsi="Cambria"/>
                <w:color w:val="000000" w:themeColor="text1"/>
                <w:sz w:val="18"/>
                <w:szCs w:val="18"/>
                <w:u w:color="002060"/>
                <w:lang w:val="en"/>
              </w:rPr>
              <w:t xml:space="preserve">November 28  </w:t>
            </w:r>
          </w:p>
        </w:tc>
        <w:tc>
          <w:tcPr>
            <w:tcW w:w="2520" w:type="dxa"/>
            <w:tcBorders>
              <w:top w:val="single" w:sz="4" w:space="0" w:color="FFFFFF"/>
              <w:left w:val="single" w:sz="4" w:space="0" w:color="FFFFFF"/>
              <w:bottom w:val="single" w:sz="4" w:space="0" w:color="FFFFFF"/>
              <w:right w:val="single" w:sz="4" w:space="0" w:color="FFFFFF"/>
            </w:tcBorders>
            <w:shd w:val="clear" w:color="auto" w:fill="FDE9D9"/>
          </w:tcPr>
          <w:p w:rsidR="005F091F" w:rsidRPr="005F4DF1" w:rsidRDefault="00847706" w:rsidP="00AB61D9">
            <w:pPr>
              <w:pStyle w:val="CorpoA"/>
              <w:spacing w:after="0" w:line="240" w:lineRule="auto"/>
              <w:rPr>
                <w:rStyle w:val="Nenhum"/>
                <w:rFonts w:ascii="Cambria" w:hAnsi="Cambria"/>
                <w:color w:val="000000" w:themeColor="text1"/>
                <w:sz w:val="18"/>
                <w:szCs w:val="18"/>
                <w:u w:color="002060"/>
                <w:lang w:val="en-US"/>
              </w:rPr>
            </w:pPr>
            <w:r w:rsidRPr="005F4DF1">
              <w:rPr>
                <w:rStyle w:val="Nenhum"/>
                <w:rFonts w:ascii="Cambria" w:hAnsi="Cambria"/>
                <w:color w:val="000000" w:themeColor="text1"/>
                <w:sz w:val="18"/>
                <w:szCs w:val="18"/>
                <w:u w:color="002060"/>
                <w:lang w:val="en"/>
              </w:rPr>
              <w:t>Provide information on the use of pretrial detention, measures alternative to pretrial detention, women deprived of liberty, and the practical application of abbreviated trials.</w:t>
            </w:r>
          </w:p>
        </w:tc>
      </w:tr>
      <w:tr w:rsidR="005F091F" w:rsidRPr="005F4DF1" w:rsidTr="00522DC5">
        <w:trPr>
          <w:trHeight w:val="647"/>
        </w:trPr>
        <w:tc>
          <w:tcPr>
            <w:tcW w:w="1913" w:type="dxa"/>
            <w:tcBorders>
              <w:top w:val="single" w:sz="4" w:space="0" w:color="FFFFFF"/>
              <w:left w:val="single" w:sz="4" w:space="0" w:color="FFFFFF"/>
              <w:bottom w:val="single" w:sz="4" w:space="0" w:color="FFFFFF"/>
              <w:right w:val="single" w:sz="4" w:space="0" w:color="FFFFFF"/>
            </w:tcBorders>
            <w:shd w:val="clear" w:color="auto" w:fill="F79646"/>
          </w:tcPr>
          <w:p w:rsidR="005F091F" w:rsidRPr="005F4DF1" w:rsidRDefault="005F091F" w:rsidP="00AB61D9">
            <w:pPr>
              <w:rPr>
                <w:rStyle w:val="Nenhum"/>
                <w:rFonts w:ascii="Cambria" w:hAnsi="Cambria" w:cs="Calibri"/>
                <w:b/>
                <w:bCs/>
                <w:color w:val="000000" w:themeColor="text1"/>
                <w:sz w:val="18"/>
                <w:szCs w:val="18"/>
                <w:u w:color="002060"/>
              </w:rPr>
            </w:pPr>
            <w:r w:rsidRPr="005F4DF1">
              <w:rPr>
                <w:rStyle w:val="Nenhum"/>
                <w:rFonts w:ascii="Cambria" w:hAnsi="Cambria" w:cs="Calibri"/>
                <w:b/>
                <w:bCs/>
                <w:color w:val="000000" w:themeColor="text1"/>
                <w:sz w:val="18"/>
                <w:szCs w:val="18"/>
                <w:u w:color="002060"/>
                <w:lang w:val="en"/>
              </w:rPr>
              <w:t>Dialogue: Good practices and challenges for penitentiary reforms in the region.</w:t>
            </w:r>
          </w:p>
          <w:p w:rsidR="005F091F" w:rsidRPr="005F4DF1" w:rsidRDefault="005F091F" w:rsidP="00AB61D9">
            <w:pPr>
              <w:rPr>
                <w:rStyle w:val="Nenhum"/>
                <w:rFonts w:ascii="Cambria" w:hAnsi="Cambria"/>
                <w:b/>
                <w:color w:val="000000" w:themeColor="text1"/>
                <w:sz w:val="18"/>
                <w:szCs w:val="18"/>
              </w:rPr>
            </w:pPr>
          </w:p>
        </w:tc>
        <w:tc>
          <w:tcPr>
            <w:tcW w:w="1585" w:type="dxa"/>
            <w:tcBorders>
              <w:top w:val="single" w:sz="4" w:space="0" w:color="FFFFFF"/>
              <w:left w:val="single" w:sz="4" w:space="0" w:color="FFFFFF"/>
              <w:bottom w:val="single" w:sz="4" w:space="0" w:color="FFFFFF"/>
              <w:right w:val="single" w:sz="4" w:space="0" w:color="FFFFFF"/>
            </w:tcBorders>
            <w:shd w:val="clear" w:color="auto" w:fill="FDE9D9"/>
          </w:tcPr>
          <w:p w:rsidR="005F091F" w:rsidRPr="005F4DF1" w:rsidRDefault="005F091F" w:rsidP="00AB61D9">
            <w:pPr>
              <w:pStyle w:val="CorpoA"/>
              <w:spacing w:after="0" w:line="240" w:lineRule="auto"/>
              <w:rPr>
                <w:rStyle w:val="Nenhum"/>
                <w:rFonts w:ascii="Cambria" w:hAnsi="Cambria"/>
                <w:color w:val="000000" w:themeColor="text1"/>
                <w:sz w:val="18"/>
                <w:szCs w:val="18"/>
              </w:rPr>
            </w:pPr>
            <w:proofErr w:type="spellStart"/>
            <w:r w:rsidRPr="005F4DF1">
              <w:rPr>
                <w:rStyle w:val="Nenhum"/>
                <w:rFonts w:ascii="Cambria" w:hAnsi="Cambria"/>
                <w:color w:val="000000" w:themeColor="text1"/>
                <w:sz w:val="18"/>
                <w:szCs w:val="18"/>
                <w:u w:color="002060"/>
                <w:lang w:val="en"/>
              </w:rPr>
              <w:t>Fundación</w:t>
            </w:r>
            <w:proofErr w:type="spellEnd"/>
            <w:r w:rsidRPr="005F4DF1">
              <w:rPr>
                <w:rStyle w:val="Nenhum"/>
                <w:rFonts w:ascii="Cambria" w:hAnsi="Cambria"/>
                <w:color w:val="000000" w:themeColor="text1"/>
                <w:sz w:val="18"/>
                <w:szCs w:val="18"/>
                <w:u w:color="002060"/>
                <w:lang w:val="en"/>
              </w:rPr>
              <w:t xml:space="preserve"> </w:t>
            </w:r>
            <w:proofErr w:type="spellStart"/>
            <w:r w:rsidRPr="005F4DF1">
              <w:rPr>
                <w:rStyle w:val="Nenhum"/>
                <w:rFonts w:ascii="Cambria" w:hAnsi="Cambria"/>
                <w:color w:val="000000" w:themeColor="text1"/>
                <w:sz w:val="18"/>
                <w:szCs w:val="18"/>
                <w:u w:color="002060"/>
                <w:lang w:val="en"/>
              </w:rPr>
              <w:t>Construir</w:t>
            </w:r>
            <w:proofErr w:type="spellEnd"/>
            <w:r w:rsidRPr="005F4DF1">
              <w:rPr>
                <w:rStyle w:val="Nenhum"/>
                <w:rFonts w:ascii="Cambria" w:hAnsi="Cambria"/>
                <w:color w:val="000000" w:themeColor="text1"/>
                <w:sz w:val="18"/>
                <w:szCs w:val="18"/>
                <w:u w:color="002060"/>
                <w:lang w:val="en"/>
              </w:rPr>
              <w:t>, European Union, DPFL, and Swiss cooperation in Bolivia.</w:t>
            </w:r>
          </w:p>
        </w:tc>
        <w:tc>
          <w:tcPr>
            <w:tcW w:w="1565" w:type="dxa"/>
            <w:tcBorders>
              <w:top w:val="single" w:sz="4" w:space="0" w:color="FFFFFF"/>
              <w:left w:val="single" w:sz="4" w:space="0" w:color="FFFFFF"/>
              <w:bottom w:val="single" w:sz="4" w:space="0" w:color="FFFFFF"/>
              <w:right w:val="single" w:sz="4" w:space="0" w:color="FFFFFF"/>
            </w:tcBorders>
            <w:shd w:val="clear" w:color="auto" w:fill="FDE9D9"/>
          </w:tcPr>
          <w:p w:rsidR="005F091F" w:rsidRPr="005F4DF1" w:rsidRDefault="005F091F" w:rsidP="00AB61D9">
            <w:pPr>
              <w:pStyle w:val="CorpoA"/>
              <w:spacing w:after="0" w:line="240" w:lineRule="auto"/>
              <w:rPr>
                <w:rStyle w:val="Nenhum"/>
                <w:rFonts w:ascii="Cambria" w:hAnsi="Cambria"/>
                <w:color w:val="000000" w:themeColor="text1"/>
                <w:sz w:val="18"/>
                <w:szCs w:val="18"/>
                <w:lang w:val="en-US"/>
              </w:rPr>
            </w:pPr>
            <w:r w:rsidRPr="005F4DF1">
              <w:rPr>
                <w:rStyle w:val="Nenhum"/>
                <w:rFonts w:ascii="Cambria" w:hAnsi="Cambria"/>
                <w:color w:val="000000" w:themeColor="text1"/>
                <w:sz w:val="18"/>
                <w:szCs w:val="18"/>
                <w:u w:color="002060"/>
                <w:lang w:val="en"/>
              </w:rPr>
              <w:t>Justice officials, civil society, former prisoners, and the general public.</w:t>
            </w:r>
          </w:p>
        </w:tc>
        <w:tc>
          <w:tcPr>
            <w:tcW w:w="1440" w:type="dxa"/>
            <w:tcBorders>
              <w:top w:val="single" w:sz="4" w:space="0" w:color="FFFFFF"/>
              <w:left w:val="single" w:sz="4" w:space="0" w:color="FFFFFF"/>
              <w:bottom w:val="single" w:sz="4" w:space="0" w:color="FFFFFF"/>
              <w:right w:val="single" w:sz="4" w:space="0" w:color="FFFFFF"/>
            </w:tcBorders>
            <w:shd w:val="clear" w:color="auto" w:fill="FDE9D9"/>
          </w:tcPr>
          <w:p w:rsidR="005F091F" w:rsidRPr="005F4DF1" w:rsidRDefault="005F091F" w:rsidP="00AB61D9">
            <w:pPr>
              <w:pStyle w:val="CorpoA"/>
              <w:spacing w:after="0" w:line="240" w:lineRule="auto"/>
              <w:rPr>
                <w:rStyle w:val="Nenhum"/>
                <w:rFonts w:ascii="Cambria" w:hAnsi="Cambria"/>
                <w:color w:val="000000" w:themeColor="text1"/>
                <w:sz w:val="18"/>
                <w:szCs w:val="18"/>
              </w:rPr>
            </w:pPr>
            <w:r w:rsidRPr="005F4DF1">
              <w:rPr>
                <w:rStyle w:val="Nenhum"/>
                <w:rFonts w:ascii="Cambria" w:hAnsi="Cambria"/>
                <w:color w:val="000000" w:themeColor="text1"/>
                <w:sz w:val="18"/>
                <w:szCs w:val="18"/>
                <w:u w:color="002060"/>
                <w:lang w:val="en"/>
              </w:rPr>
              <w:t>La Paz, Bolivia.</w:t>
            </w:r>
          </w:p>
        </w:tc>
        <w:tc>
          <w:tcPr>
            <w:tcW w:w="1260" w:type="dxa"/>
            <w:tcBorders>
              <w:top w:val="single" w:sz="4" w:space="0" w:color="FFFFFF"/>
              <w:left w:val="single" w:sz="4" w:space="0" w:color="FFFFFF"/>
              <w:bottom w:val="single" w:sz="4" w:space="0" w:color="FFFFFF"/>
              <w:right w:val="single" w:sz="4" w:space="0" w:color="FFFFFF"/>
            </w:tcBorders>
            <w:shd w:val="clear" w:color="auto" w:fill="FDE9D9"/>
          </w:tcPr>
          <w:p w:rsidR="005F091F" w:rsidRPr="005F4DF1" w:rsidRDefault="005F091F" w:rsidP="00AB61D9">
            <w:pPr>
              <w:pStyle w:val="CorpoA"/>
              <w:spacing w:after="0" w:line="240" w:lineRule="auto"/>
              <w:rPr>
                <w:rStyle w:val="Nenhum"/>
                <w:rFonts w:ascii="Cambria" w:hAnsi="Cambria"/>
                <w:color w:val="000000" w:themeColor="text1"/>
                <w:sz w:val="18"/>
                <w:szCs w:val="18"/>
              </w:rPr>
            </w:pPr>
            <w:r w:rsidRPr="005F4DF1">
              <w:rPr>
                <w:rStyle w:val="Nenhum"/>
                <w:rFonts w:ascii="Cambria" w:hAnsi="Cambria"/>
                <w:color w:val="000000" w:themeColor="text1"/>
                <w:sz w:val="18"/>
                <w:szCs w:val="18"/>
                <w:u w:color="002060"/>
                <w:lang w:val="en"/>
              </w:rPr>
              <w:t xml:space="preserve">November 28  </w:t>
            </w:r>
          </w:p>
        </w:tc>
        <w:tc>
          <w:tcPr>
            <w:tcW w:w="2520" w:type="dxa"/>
            <w:tcBorders>
              <w:top w:val="single" w:sz="4" w:space="0" w:color="FFFFFF"/>
              <w:left w:val="single" w:sz="4" w:space="0" w:color="FFFFFF"/>
              <w:bottom w:val="single" w:sz="4" w:space="0" w:color="FFFFFF"/>
              <w:right w:val="single" w:sz="4" w:space="0" w:color="FFFFFF"/>
            </w:tcBorders>
            <w:shd w:val="clear" w:color="auto" w:fill="FDE9D9"/>
          </w:tcPr>
          <w:p w:rsidR="005F091F" w:rsidRPr="005F4DF1" w:rsidRDefault="00AC15B4" w:rsidP="00AB61D9">
            <w:pPr>
              <w:rPr>
                <w:rFonts w:ascii="Cambria" w:hAnsi="Cambria"/>
                <w:color w:val="000000" w:themeColor="text1"/>
                <w:sz w:val="18"/>
                <w:szCs w:val="18"/>
              </w:rPr>
            </w:pPr>
            <w:r w:rsidRPr="005F4DF1">
              <w:rPr>
                <w:rFonts w:ascii="Cambria" w:hAnsi="Cambria"/>
                <w:color w:val="000000" w:themeColor="text1"/>
                <w:sz w:val="18"/>
                <w:szCs w:val="18"/>
                <w:lang w:val="en"/>
              </w:rPr>
              <w:t>Give a lecture on pretrial detention and the rights of people deprived of liberty according to IACHR standards, as well as a lecture on the inter-American standards on women deprived of liberty.</w:t>
            </w:r>
          </w:p>
          <w:p w:rsidR="00AB61D9" w:rsidRPr="005F4DF1" w:rsidRDefault="00AB61D9" w:rsidP="00AB61D9">
            <w:pPr>
              <w:rPr>
                <w:rStyle w:val="Nenhum"/>
                <w:rFonts w:ascii="Cambria" w:hAnsi="Cambria"/>
                <w:color w:val="000000" w:themeColor="text1"/>
                <w:sz w:val="18"/>
                <w:szCs w:val="18"/>
              </w:rPr>
            </w:pPr>
          </w:p>
        </w:tc>
      </w:tr>
      <w:tr w:rsidR="005F091F" w:rsidRPr="005F4DF1" w:rsidTr="00A0134F">
        <w:trPr>
          <w:trHeight w:val="1043"/>
        </w:trPr>
        <w:tc>
          <w:tcPr>
            <w:tcW w:w="1913" w:type="dxa"/>
            <w:tcBorders>
              <w:top w:val="single" w:sz="4" w:space="0" w:color="FFFFFF"/>
              <w:left w:val="single" w:sz="4" w:space="0" w:color="FFFFFF"/>
              <w:bottom w:val="single" w:sz="4" w:space="0" w:color="FFFFFF"/>
              <w:right w:val="single" w:sz="4" w:space="0" w:color="FFFFFF"/>
            </w:tcBorders>
            <w:shd w:val="clear" w:color="auto" w:fill="F79646"/>
          </w:tcPr>
          <w:p w:rsidR="005F091F" w:rsidRPr="005F4DF1" w:rsidRDefault="00FA4A62" w:rsidP="00AB61D9">
            <w:pPr>
              <w:pStyle w:val="CorpoA"/>
              <w:spacing w:after="0" w:line="240" w:lineRule="auto"/>
              <w:rPr>
                <w:rStyle w:val="Nenhum"/>
                <w:rFonts w:ascii="Cambria" w:hAnsi="Cambria"/>
                <w:b/>
                <w:color w:val="000000" w:themeColor="text1"/>
                <w:sz w:val="18"/>
                <w:szCs w:val="18"/>
                <w:lang w:val="en-US"/>
              </w:rPr>
            </w:pPr>
            <w:r w:rsidRPr="005F4DF1">
              <w:rPr>
                <w:rStyle w:val="Nenhum"/>
                <w:rFonts w:ascii="Cambria" w:hAnsi="Cambria"/>
                <w:b/>
                <w:bCs/>
                <w:color w:val="000000" w:themeColor="text1"/>
                <w:sz w:val="18"/>
                <w:szCs w:val="18"/>
                <w:u w:color="002060"/>
                <w:lang w:val="en"/>
              </w:rPr>
              <w:t>Course: Use of pretrial detention.</w:t>
            </w:r>
          </w:p>
        </w:tc>
        <w:tc>
          <w:tcPr>
            <w:tcW w:w="1585" w:type="dxa"/>
            <w:tcBorders>
              <w:top w:val="single" w:sz="4" w:space="0" w:color="FFFFFF"/>
              <w:left w:val="single" w:sz="4" w:space="0" w:color="FFFFFF"/>
              <w:bottom w:val="single" w:sz="4" w:space="0" w:color="FFFFFF"/>
              <w:right w:val="single" w:sz="4" w:space="0" w:color="FFFFFF"/>
            </w:tcBorders>
            <w:shd w:val="clear" w:color="auto" w:fill="FDE9D9"/>
          </w:tcPr>
          <w:p w:rsidR="005F091F" w:rsidRPr="005F4DF1" w:rsidRDefault="005F091F" w:rsidP="00AB61D9">
            <w:pPr>
              <w:pStyle w:val="CorpoA"/>
              <w:spacing w:after="0" w:line="240" w:lineRule="auto"/>
              <w:rPr>
                <w:rStyle w:val="Nenhum"/>
                <w:rFonts w:ascii="Cambria" w:hAnsi="Cambria"/>
                <w:color w:val="000000" w:themeColor="text1"/>
                <w:sz w:val="18"/>
                <w:szCs w:val="18"/>
                <w:lang w:val="en-US"/>
              </w:rPr>
            </w:pPr>
            <w:proofErr w:type="spellStart"/>
            <w:r w:rsidRPr="005F4DF1">
              <w:rPr>
                <w:rStyle w:val="Nenhum"/>
                <w:rFonts w:ascii="Cambria" w:hAnsi="Cambria"/>
                <w:color w:val="000000" w:themeColor="text1"/>
                <w:sz w:val="18"/>
                <w:szCs w:val="18"/>
                <w:u w:color="002060"/>
                <w:lang w:val="en"/>
              </w:rPr>
              <w:t>Fundación</w:t>
            </w:r>
            <w:proofErr w:type="spellEnd"/>
            <w:r w:rsidRPr="005F4DF1">
              <w:rPr>
                <w:rStyle w:val="Nenhum"/>
                <w:rFonts w:ascii="Cambria" w:hAnsi="Cambria"/>
                <w:color w:val="000000" w:themeColor="text1"/>
                <w:sz w:val="18"/>
                <w:szCs w:val="18"/>
                <w:u w:color="002060"/>
                <w:lang w:val="en"/>
              </w:rPr>
              <w:t xml:space="preserve"> </w:t>
            </w:r>
            <w:proofErr w:type="spellStart"/>
            <w:r w:rsidRPr="005F4DF1">
              <w:rPr>
                <w:rStyle w:val="Nenhum"/>
                <w:rFonts w:ascii="Cambria" w:hAnsi="Cambria"/>
                <w:color w:val="000000" w:themeColor="text1"/>
                <w:sz w:val="18"/>
                <w:szCs w:val="18"/>
                <w:u w:color="002060"/>
                <w:lang w:val="en"/>
              </w:rPr>
              <w:t>Construir</w:t>
            </w:r>
            <w:proofErr w:type="spellEnd"/>
            <w:r w:rsidRPr="005F4DF1">
              <w:rPr>
                <w:rStyle w:val="Nenhum"/>
                <w:rFonts w:ascii="Cambria" w:hAnsi="Cambria"/>
                <w:color w:val="000000" w:themeColor="text1"/>
                <w:sz w:val="18"/>
                <w:szCs w:val="18"/>
                <w:u w:color="002060"/>
                <w:lang w:val="en"/>
              </w:rPr>
              <w:t xml:space="preserve"> and State Judges Academy.</w:t>
            </w:r>
          </w:p>
        </w:tc>
        <w:tc>
          <w:tcPr>
            <w:tcW w:w="1565" w:type="dxa"/>
            <w:tcBorders>
              <w:top w:val="single" w:sz="4" w:space="0" w:color="FFFFFF"/>
              <w:left w:val="single" w:sz="4" w:space="0" w:color="FFFFFF"/>
              <w:bottom w:val="single" w:sz="4" w:space="0" w:color="FFFFFF"/>
              <w:right w:val="single" w:sz="4" w:space="0" w:color="FFFFFF"/>
            </w:tcBorders>
            <w:shd w:val="clear" w:color="auto" w:fill="FDE9D9"/>
          </w:tcPr>
          <w:p w:rsidR="005F091F" w:rsidRPr="005F4DF1" w:rsidRDefault="005F091F" w:rsidP="00AB61D9">
            <w:pPr>
              <w:pStyle w:val="CorpoA"/>
              <w:spacing w:after="0" w:line="240" w:lineRule="auto"/>
              <w:rPr>
                <w:rStyle w:val="Nenhum"/>
                <w:rFonts w:ascii="Cambria" w:hAnsi="Cambria"/>
                <w:color w:val="000000" w:themeColor="text1"/>
                <w:sz w:val="18"/>
                <w:szCs w:val="18"/>
              </w:rPr>
            </w:pPr>
            <w:r w:rsidRPr="005F4DF1">
              <w:rPr>
                <w:rStyle w:val="Nenhum"/>
                <w:rFonts w:ascii="Cambria" w:hAnsi="Cambria"/>
                <w:color w:val="000000" w:themeColor="text1"/>
                <w:sz w:val="18"/>
                <w:szCs w:val="18"/>
                <w:u w:color="002060"/>
                <w:lang w:val="en"/>
              </w:rPr>
              <w:t>Judicial authorities.</w:t>
            </w:r>
          </w:p>
        </w:tc>
        <w:tc>
          <w:tcPr>
            <w:tcW w:w="1440" w:type="dxa"/>
            <w:tcBorders>
              <w:top w:val="single" w:sz="4" w:space="0" w:color="FFFFFF"/>
              <w:left w:val="single" w:sz="4" w:space="0" w:color="FFFFFF"/>
              <w:bottom w:val="single" w:sz="4" w:space="0" w:color="FFFFFF"/>
              <w:right w:val="single" w:sz="4" w:space="0" w:color="FFFFFF"/>
            </w:tcBorders>
            <w:shd w:val="clear" w:color="auto" w:fill="FDE9D9"/>
          </w:tcPr>
          <w:p w:rsidR="005F091F" w:rsidRPr="005F4DF1" w:rsidRDefault="005F091F" w:rsidP="00AB61D9">
            <w:pPr>
              <w:pStyle w:val="CorpoA"/>
              <w:spacing w:after="0" w:line="240" w:lineRule="auto"/>
              <w:rPr>
                <w:rStyle w:val="Nenhum"/>
                <w:rFonts w:ascii="Cambria" w:hAnsi="Cambria"/>
                <w:color w:val="000000" w:themeColor="text1"/>
                <w:sz w:val="18"/>
                <w:szCs w:val="18"/>
              </w:rPr>
            </w:pPr>
            <w:r w:rsidRPr="005F4DF1">
              <w:rPr>
                <w:rStyle w:val="Nenhum"/>
                <w:rFonts w:ascii="Cambria" w:hAnsi="Cambria"/>
                <w:color w:val="000000" w:themeColor="text1"/>
                <w:sz w:val="18"/>
                <w:szCs w:val="18"/>
                <w:u w:color="002060"/>
                <w:lang w:val="en"/>
              </w:rPr>
              <w:t>Sucre, Bolivia.</w:t>
            </w:r>
          </w:p>
        </w:tc>
        <w:tc>
          <w:tcPr>
            <w:tcW w:w="1260" w:type="dxa"/>
            <w:tcBorders>
              <w:top w:val="single" w:sz="4" w:space="0" w:color="FFFFFF"/>
              <w:left w:val="single" w:sz="4" w:space="0" w:color="FFFFFF"/>
              <w:bottom w:val="single" w:sz="4" w:space="0" w:color="FFFFFF"/>
              <w:right w:val="single" w:sz="4" w:space="0" w:color="FFFFFF"/>
            </w:tcBorders>
            <w:shd w:val="clear" w:color="auto" w:fill="FDE9D9"/>
          </w:tcPr>
          <w:p w:rsidR="005F091F" w:rsidRPr="005F4DF1" w:rsidRDefault="005F091F" w:rsidP="00AB61D9">
            <w:pPr>
              <w:pStyle w:val="CorpoA"/>
              <w:spacing w:after="0" w:line="240" w:lineRule="auto"/>
              <w:rPr>
                <w:rStyle w:val="Nenhum"/>
                <w:rFonts w:ascii="Cambria" w:hAnsi="Cambria"/>
                <w:color w:val="000000" w:themeColor="text1"/>
                <w:sz w:val="18"/>
                <w:szCs w:val="18"/>
              </w:rPr>
            </w:pPr>
            <w:r w:rsidRPr="005F4DF1">
              <w:rPr>
                <w:rStyle w:val="Nenhum"/>
                <w:rFonts w:ascii="Cambria" w:hAnsi="Cambria"/>
                <w:color w:val="000000" w:themeColor="text1"/>
                <w:sz w:val="18"/>
                <w:szCs w:val="18"/>
                <w:u w:color="002060"/>
                <w:lang w:val="en"/>
              </w:rPr>
              <w:t>November 29</w:t>
            </w:r>
          </w:p>
        </w:tc>
        <w:tc>
          <w:tcPr>
            <w:tcW w:w="2520" w:type="dxa"/>
            <w:tcBorders>
              <w:top w:val="single" w:sz="4" w:space="0" w:color="FFFFFF"/>
              <w:left w:val="single" w:sz="4" w:space="0" w:color="FFFFFF"/>
              <w:bottom w:val="single" w:sz="4" w:space="0" w:color="FFFFFF"/>
              <w:right w:val="single" w:sz="4" w:space="0" w:color="FFFFFF"/>
            </w:tcBorders>
            <w:shd w:val="clear" w:color="auto" w:fill="FDE9D9"/>
          </w:tcPr>
          <w:p w:rsidR="005F091F" w:rsidRPr="005F4DF1" w:rsidRDefault="009122BA" w:rsidP="00AB61D9">
            <w:pPr>
              <w:pStyle w:val="CorpoA"/>
              <w:spacing w:after="0" w:line="240" w:lineRule="auto"/>
              <w:rPr>
                <w:rStyle w:val="Nenhum"/>
                <w:rFonts w:ascii="Cambria" w:hAnsi="Cambria"/>
                <w:color w:val="000000" w:themeColor="text1"/>
                <w:sz w:val="18"/>
                <w:szCs w:val="18"/>
                <w:lang w:val="en-US"/>
              </w:rPr>
            </w:pPr>
            <w:r w:rsidRPr="005F4DF1">
              <w:rPr>
                <w:rFonts w:ascii="Cambria" w:hAnsi="Cambria"/>
                <w:color w:val="000000" w:themeColor="text1"/>
                <w:sz w:val="18"/>
                <w:szCs w:val="18"/>
                <w:lang w:val="en"/>
              </w:rPr>
              <w:t>Make a video on inter-American standards on the use of pretrial detention.</w:t>
            </w:r>
          </w:p>
        </w:tc>
      </w:tr>
      <w:tr w:rsidR="005F091F" w:rsidRPr="005F4DF1" w:rsidTr="00522DC5">
        <w:trPr>
          <w:trHeight w:val="647"/>
        </w:trPr>
        <w:tc>
          <w:tcPr>
            <w:tcW w:w="1913" w:type="dxa"/>
            <w:tcBorders>
              <w:top w:val="single" w:sz="4" w:space="0" w:color="FFFFFF"/>
              <w:left w:val="single" w:sz="4" w:space="0" w:color="FFFFFF"/>
              <w:bottom w:val="single" w:sz="4" w:space="0" w:color="FFFFFF"/>
              <w:right w:val="single" w:sz="4" w:space="0" w:color="FFFFFF"/>
            </w:tcBorders>
            <w:shd w:val="clear" w:color="auto" w:fill="F79646"/>
          </w:tcPr>
          <w:p w:rsidR="005F091F" w:rsidRPr="005F4DF1" w:rsidRDefault="005F091F" w:rsidP="00AB61D9">
            <w:pPr>
              <w:rPr>
                <w:rStyle w:val="Nenhum"/>
                <w:rFonts w:ascii="Cambria" w:hAnsi="Cambria" w:cs="Calibri"/>
                <w:b/>
                <w:bCs/>
                <w:color w:val="000000" w:themeColor="text1"/>
                <w:sz w:val="18"/>
                <w:szCs w:val="18"/>
                <w:u w:color="002060"/>
              </w:rPr>
            </w:pPr>
            <w:r w:rsidRPr="005F4DF1">
              <w:rPr>
                <w:rStyle w:val="Nenhum"/>
                <w:rFonts w:ascii="Cambria" w:hAnsi="Cambria" w:cs="Calibri"/>
                <w:b/>
                <w:bCs/>
                <w:color w:val="000000" w:themeColor="text1"/>
                <w:sz w:val="18"/>
                <w:szCs w:val="18"/>
                <w:u w:color="002060"/>
                <w:lang w:val="en"/>
              </w:rPr>
              <w:t xml:space="preserve">Course: Reducing pretrial detention in the framework of the inter-American </w:t>
            </w:r>
            <w:r w:rsidRPr="005F4DF1">
              <w:rPr>
                <w:rStyle w:val="Nenhum"/>
                <w:rFonts w:ascii="Cambria" w:hAnsi="Cambria" w:cs="Calibri"/>
                <w:b/>
                <w:bCs/>
                <w:color w:val="000000" w:themeColor="text1"/>
                <w:sz w:val="18"/>
                <w:szCs w:val="18"/>
                <w:u w:color="002060"/>
                <w:lang w:val="en"/>
              </w:rPr>
              <w:lastRenderedPageBreak/>
              <w:t xml:space="preserve">system for the protection of human rights. </w:t>
            </w:r>
          </w:p>
          <w:p w:rsidR="005F091F" w:rsidRPr="005F4DF1" w:rsidRDefault="005F091F" w:rsidP="00AB61D9">
            <w:pPr>
              <w:pStyle w:val="CorpoA"/>
              <w:spacing w:after="0" w:line="240" w:lineRule="auto"/>
              <w:rPr>
                <w:rStyle w:val="Nenhum"/>
                <w:rFonts w:ascii="Cambria" w:hAnsi="Cambria"/>
                <w:b/>
                <w:color w:val="000000" w:themeColor="text1"/>
                <w:sz w:val="18"/>
                <w:szCs w:val="18"/>
                <w:lang w:val="en-US"/>
              </w:rPr>
            </w:pPr>
          </w:p>
        </w:tc>
        <w:tc>
          <w:tcPr>
            <w:tcW w:w="1585" w:type="dxa"/>
            <w:tcBorders>
              <w:top w:val="single" w:sz="4" w:space="0" w:color="FFFFFF"/>
              <w:left w:val="single" w:sz="4" w:space="0" w:color="FFFFFF"/>
              <w:bottom w:val="single" w:sz="4" w:space="0" w:color="FFFFFF"/>
              <w:right w:val="single" w:sz="4" w:space="0" w:color="FFFFFF"/>
            </w:tcBorders>
            <w:shd w:val="clear" w:color="auto" w:fill="FDE9D9"/>
          </w:tcPr>
          <w:p w:rsidR="005F091F" w:rsidRPr="005F4DF1" w:rsidRDefault="005F091F" w:rsidP="00AB61D9">
            <w:pPr>
              <w:pStyle w:val="CorpoA"/>
              <w:spacing w:after="0" w:line="240" w:lineRule="auto"/>
              <w:rPr>
                <w:rStyle w:val="Nenhum"/>
                <w:rFonts w:ascii="Cambria" w:hAnsi="Cambria"/>
                <w:color w:val="000000" w:themeColor="text1"/>
                <w:sz w:val="18"/>
                <w:szCs w:val="18"/>
                <w:lang w:val="en-US"/>
              </w:rPr>
            </w:pPr>
            <w:proofErr w:type="spellStart"/>
            <w:r w:rsidRPr="005F4DF1">
              <w:rPr>
                <w:rStyle w:val="Nenhum"/>
                <w:rFonts w:ascii="Cambria" w:hAnsi="Cambria"/>
                <w:color w:val="000000" w:themeColor="text1"/>
                <w:sz w:val="18"/>
                <w:szCs w:val="18"/>
                <w:u w:color="002060"/>
                <w:lang w:val="en"/>
              </w:rPr>
              <w:lastRenderedPageBreak/>
              <w:t>Fundación</w:t>
            </w:r>
            <w:proofErr w:type="spellEnd"/>
            <w:r w:rsidRPr="005F4DF1">
              <w:rPr>
                <w:rStyle w:val="Nenhum"/>
                <w:rFonts w:ascii="Cambria" w:hAnsi="Cambria"/>
                <w:color w:val="000000" w:themeColor="text1"/>
                <w:sz w:val="18"/>
                <w:szCs w:val="18"/>
                <w:u w:color="002060"/>
                <w:lang w:val="en"/>
              </w:rPr>
              <w:t xml:space="preserve"> </w:t>
            </w:r>
            <w:proofErr w:type="spellStart"/>
            <w:r w:rsidRPr="005F4DF1">
              <w:rPr>
                <w:rStyle w:val="Nenhum"/>
                <w:rFonts w:ascii="Cambria" w:hAnsi="Cambria"/>
                <w:color w:val="000000" w:themeColor="text1"/>
                <w:sz w:val="18"/>
                <w:szCs w:val="18"/>
                <w:u w:color="002060"/>
                <w:lang w:val="en"/>
              </w:rPr>
              <w:t>Construir</w:t>
            </w:r>
            <w:proofErr w:type="spellEnd"/>
            <w:r w:rsidRPr="005F4DF1">
              <w:rPr>
                <w:rStyle w:val="Nenhum"/>
                <w:rFonts w:ascii="Cambria" w:hAnsi="Cambria"/>
                <w:color w:val="000000" w:themeColor="text1"/>
                <w:sz w:val="18"/>
                <w:szCs w:val="18"/>
                <w:u w:color="002060"/>
                <w:lang w:val="en"/>
              </w:rPr>
              <w:t xml:space="preserve"> and State Judges Academy.</w:t>
            </w:r>
          </w:p>
        </w:tc>
        <w:tc>
          <w:tcPr>
            <w:tcW w:w="1565" w:type="dxa"/>
            <w:tcBorders>
              <w:top w:val="single" w:sz="4" w:space="0" w:color="FFFFFF"/>
              <w:left w:val="single" w:sz="4" w:space="0" w:color="FFFFFF"/>
              <w:bottom w:val="single" w:sz="4" w:space="0" w:color="FFFFFF"/>
              <w:right w:val="single" w:sz="4" w:space="0" w:color="FFFFFF"/>
            </w:tcBorders>
            <w:shd w:val="clear" w:color="auto" w:fill="FDE9D9"/>
          </w:tcPr>
          <w:p w:rsidR="005F091F" w:rsidRPr="005F4DF1" w:rsidRDefault="005F091F" w:rsidP="00AB61D9">
            <w:pPr>
              <w:pStyle w:val="CorpoA"/>
              <w:spacing w:after="0" w:line="240" w:lineRule="auto"/>
              <w:rPr>
                <w:rStyle w:val="Nenhum"/>
                <w:rFonts w:ascii="Cambria" w:hAnsi="Cambria"/>
                <w:color w:val="000000" w:themeColor="text1"/>
                <w:sz w:val="18"/>
                <w:szCs w:val="18"/>
              </w:rPr>
            </w:pPr>
            <w:r w:rsidRPr="005F4DF1">
              <w:rPr>
                <w:rStyle w:val="Nenhum"/>
                <w:rFonts w:ascii="Cambria" w:hAnsi="Cambria"/>
                <w:color w:val="000000" w:themeColor="text1"/>
                <w:sz w:val="18"/>
                <w:szCs w:val="18"/>
                <w:u w:color="002060"/>
                <w:lang w:val="en"/>
              </w:rPr>
              <w:t>High court magistrates.</w:t>
            </w:r>
          </w:p>
          <w:p w:rsidR="005F091F" w:rsidRPr="005F4DF1" w:rsidRDefault="005F091F" w:rsidP="00AB61D9">
            <w:pPr>
              <w:rPr>
                <w:rFonts w:ascii="Cambria" w:hAnsi="Cambria"/>
                <w:color w:val="000000" w:themeColor="text1"/>
                <w:sz w:val="18"/>
                <w:szCs w:val="18"/>
              </w:rPr>
            </w:pPr>
          </w:p>
        </w:tc>
        <w:tc>
          <w:tcPr>
            <w:tcW w:w="1440" w:type="dxa"/>
            <w:tcBorders>
              <w:top w:val="single" w:sz="4" w:space="0" w:color="FFFFFF"/>
              <w:left w:val="single" w:sz="4" w:space="0" w:color="FFFFFF"/>
              <w:bottom w:val="single" w:sz="4" w:space="0" w:color="FFFFFF"/>
              <w:right w:val="single" w:sz="4" w:space="0" w:color="FFFFFF"/>
            </w:tcBorders>
            <w:shd w:val="clear" w:color="auto" w:fill="FDE9D9"/>
          </w:tcPr>
          <w:p w:rsidR="005F091F" w:rsidRPr="005F4DF1" w:rsidRDefault="005F091F" w:rsidP="00AB61D9">
            <w:pPr>
              <w:pStyle w:val="CorpoA"/>
              <w:spacing w:after="0" w:line="240" w:lineRule="auto"/>
              <w:rPr>
                <w:rStyle w:val="Nenhum"/>
                <w:rFonts w:ascii="Cambria" w:hAnsi="Cambria"/>
                <w:color w:val="000000" w:themeColor="text1"/>
                <w:sz w:val="18"/>
                <w:szCs w:val="18"/>
              </w:rPr>
            </w:pPr>
            <w:r w:rsidRPr="005F4DF1">
              <w:rPr>
                <w:rStyle w:val="Nenhum"/>
                <w:rFonts w:ascii="Cambria" w:hAnsi="Cambria"/>
                <w:color w:val="000000" w:themeColor="text1"/>
                <w:sz w:val="18"/>
                <w:szCs w:val="18"/>
                <w:u w:color="002060"/>
                <w:lang w:val="en"/>
              </w:rPr>
              <w:t>Sucre, Bolivia.</w:t>
            </w:r>
          </w:p>
        </w:tc>
        <w:tc>
          <w:tcPr>
            <w:tcW w:w="1260" w:type="dxa"/>
            <w:tcBorders>
              <w:top w:val="single" w:sz="4" w:space="0" w:color="FFFFFF"/>
              <w:left w:val="single" w:sz="4" w:space="0" w:color="FFFFFF"/>
              <w:bottom w:val="single" w:sz="4" w:space="0" w:color="FFFFFF"/>
              <w:right w:val="single" w:sz="4" w:space="0" w:color="FFFFFF"/>
            </w:tcBorders>
            <w:shd w:val="clear" w:color="auto" w:fill="FDE9D9"/>
          </w:tcPr>
          <w:p w:rsidR="005F091F" w:rsidRPr="005F4DF1" w:rsidRDefault="005F091F" w:rsidP="00AB61D9">
            <w:pPr>
              <w:pStyle w:val="CorpoA"/>
              <w:spacing w:after="0" w:line="240" w:lineRule="auto"/>
              <w:rPr>
                <w:rStyle w:val="Nenhum"/>
                <w:rFonts w:ascii="Cambria" w:hAnsi="Cambria"/>
                <w:color w:val="000000" w:themeColor="text1"/>
                <w:sz w:val="18"/>
                <w:szCs w:val="18"/>
              </w:rPr>
            </w:pPr>
            <w:r w:rsidRPr="005F4DF1">
              <w:rPr>
                <w:rStyle w:val="Nenhum"/>
                <w:rFonts w:ascii="Cambria" w:hAnsi="Cambria"/>
                <w:color w:val="000000" w:themeColor="text1"/>
                <w:sz w:val="18"/>
                <w:szCs w:val="18"/>
                <w:u w:color="002060"/>
                <w:lang w:val="en"/>
              </w:rPr>
              <w:t>November 30</w:t>
            </w:r>
          </w:p>
        </w:tc>
        <w:tc>
          <w:tcPr>
            <w:tcW w:w="2520" w:type="dxa"/>
            <w:tcBorders>
              <w:top w:val="single" w:sz="4" w:space="0" w:color="FFFFFF"/>
              <w:left w:val="single" w:sz="4" w:space="0" w:color="FFFFFF"/>
              <w:bottom w:val="single" w:sz="4" w:space="0" w:color="FFFFFF"/>
              <w:right w:val="single" w:sz="4" w:space="0" w:color="FFFFFF"/>
            </w:tcBorders>
            <w:shd w:val="clear" w:color="auto" w:fill="FDE9D9"/>
          </w:tcPr>
          <w:p w:rsidR="005F091F" w:rsidRPr="005F4DF1" w:rsidRDefault="00F21999" w:rsidP="00AB61D9">
            <w:pPr>
              <w:pStyle w:val="CorpoA"/>
              <w:spacing w:after="0" w:line="240" w:lineRule="auto"/>
              <w:rPr>
                <w:rStyle w:val="Nenhum"/>
                <w:rFonts w:ascii="Cambria" w:hAnsi="Cambria"/>
                <w:color w:val="000000" w:themeColor="text1"/>
                <w:sz w:val="18"/>
                <w:szCs w:val="18"/>
                <w:u w:color="002060"/>
                <w:lang w:val="en-US"/>
              </w:rPr>
            </w:pPr>
            <w:r w:rsidRPr="005F4DF1">
              <w:rPr>
                <w:rFonts w:ascii="Cambria" w:hAnsi="Cambria"/>
                <w:sz w:val="18"/>
                <w:szCs w:val="18"/>
                <w:lang w:val="en"/>
              </w:rPr>
              <w:t xml:space="preserve">Disseminate knowledge on the use of pretrial detention, measures alternative to </w:t>
            </w:r>
            <w:r w:rsidRPr="005F4DF1">
              <w:rPr>
                <w:rFonts w:ascii="Cambria" w:hAnsi="Cambria"/>
                <w:sz w:val="18"/>
                <w:szCs w:val="18"/>
                <w:lang w:val="en"/>
              </w:rPr>
              <w:lastRenderedPageBreak/>
              <w:t>pretrial detention, and women deprived of liberty.</w:t>
            </w:r>
          </w:p>
          <w:p w:rsidR="005F091F" w:rsidRPr="005F4DF1" w:rsidRDefault="005F091F" w:rsidP="00AB61D9">
            <w:pPr>
              <w:pStyle w:val="CorpoA"/>
              <w:spacing w:after="0" w:line="240" w:lineRule="auto"/>
              <w:rPr>
                <w:rStyle w:val="Nenhum"/>
                <w:rFonts w:ascii="Cambria" w:hAnsi="Cambria"/>
                <w:color w:val="000000" w:themeColor="text1"/>
                <w:sz w:val="18"/>
                <w:szCs w:val="18"/>
                <w:lang w:val="en-US"/>
              </w:rPr>
            </w:pPr>
          </w:p>
        </w:tc>
      </w:tr>
    </w:tbl>
    <w:p w:rsidR="008C0161" w:rsidRPr="005F4DF1" w:rsidRDefault="008C0161" w:rsidP="00DB7E2A">
      <w:pPr>
        <w:ind w:firstLine="720"/>
        <w:jc w:val="both"/>
        <w:rPr>
          <w:rFonts w:ascii="Cambria" w:hAnsi="Cambria"/>
          <w:sz w:val="18"/>
          <w:szCs w:val="18"/>
        </w:rPr>
      </w:pPr>
    </w:p>
    <w:p w:rsidR="00695AB7" w:rsidRPr="005F4DF1" w:rsidRDefault="00695AB7" w:rsidP="00DB7E2A">
      <w:pPr>
        <w:numPr>
          <w:ilvl w:val="0"/>
          <w:numId w:val="1"/>
        </w:numPr>
        <w:ind w:left="0" w:firstLine="720"/>
        <w:jc w:val="both"/>
        <w:rPr>
          <w:rFonts w:ascii="Cambria" w:hAnsi="Cambria"/>
          <w:sz w:val="20"/>
          <w:szCs w:val="20"/>
        </w:rPr>
      </w:pPr>
      <w:r w:rsidRPr="005F4DF1">
        <w:rPr>
          <w:rFonts w:ascii="Cambria" w:hAnsi="Cambria"/>
          <w:sz w:val="20"/>
          <w:szCs w:val="20"/>
          <w:lang w:val="en"/>
        </w:rPr>
        <w:t xml:space="preserve">The following table lists the 8 promotional activities held </w:t>
      </w:r>
      <w:r w:rsidR="00E87929" w:rsidRPr="005F4DF1">
        <w:rPr>
          <w:rFonts w:ascii="Cambria" w:hAnsi="Cambria"/>
          <w:sz w:val="20"/>
          <w:szCs w:val="20"/>
          <w:lang w:val="en"/>
        </w:rPr>
        <w:t xml:space="preserve">or </w:t>
      </w:r>
      <w:r w:rsidRPr="005F4DF1">
        <w:rPr>
          <w:rFonts w:ascii="Cambria" w:hAnsi="Cambria"/>
          <w:sz w:val="20"/>
          <w:szCs w:val="20"/>
          <w:lang w:val="en"/>
        </w:rPr>
        <w:t xml:space="preserve">in which the </w:t>
      </w:r>
      <w:proofErr w:type="spellStart"/>
      <w:r w:rsidRPr="005F4DF1">
        <w:rPr>
          <w:rFonts w:ascii="Cambria" w:hAnsi="Cambria"/>
          <w:sz w:val="20"/>
          <w:szCs w:val="20"/>
          <w:lang w:val="en"/>
        </w:rPr>
        <w:t>Rapporteurship</w:t>
      </w:r>
      <w:proofErr w:type="spellEnd"/>
      <w:r w:rsidRPr="005F4DF1">
        <w:rPr>
          <w:rFonts w:ascii="Cambria" w:hAnsi="Cambria"/>
          <w:sz w:val="20"/>
          <w:szCs w:val="20"/>
          <w:lang w:val="en"/>
        </w:rPr>
        <w:t xml:space="preserve"> on the Rights of Afro-Descendants and against Racial Discrimination participated.</w:t>
      </w:r>
    </w:p>
    <w:p w:rsidR="00DB7E2A" w:rsidRPr="005F4DF1" w:rsidRDefault="00DB7E2A" w:rsidP="00DB7E2A">
      <w:pPr>
        <w:ind w:left="720"/>
        <w:jc w:val="both"/>
        <w:rPr>
          <w:rFonts w:ascii="Cambria" w:hAnsi="Cambria"/>
          <w:sz w:val="20"/>
          <w:szCs w:val="20"/>
        </w:rPr>
      </w:pPr>
    </w:p>
    <w:tbl>
      <w:tblPr>
        <w:tblW w:w="1052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155"/>
        <w:gridCol w:w="1620"/>
        <w:gridCol w:w="1530"/>
        <w:gridCol w:w="1440"/>
        <w:gridCol w:w="1260"/>
        <w:gridCol w:w="2520"/>
      </w:tblGrid>
      <w:tr w:rsidR="00FF3B04" w:rsidRPr="005F4DF1" w:rsidTr="004E596D">
        <w:trPr>
          <w:trHeight w:val="271"/>
          <w:jc w:val="center"/>
        </w:trPr>
        <w:tc>
          <w:tcPr>
            <w:tcW w:w="10525" w:type="dxa"/>
            <w:gridSpan w:val="6"/>
            <w:tcBorders>
              <w:top w:val="single" w:sz="4" w:space="0" w:color="FFFFFF"/>
              <w:left w:val="single" w:sz="4" w:space="0" w:color="FFFFFF"/>
              <w:right w:val="nil"/>
            </w:tcBorders>
            <w:shd w:val="clear" w:color="auto" w:fill="F79646"/>
          </w:tcPr>
          <w:p w:rsidR="00FF3B04" w:rsidRPr="005F4DF1" w:rsidRDefault="00FF3B04" w:rsidP="0072222E">
            <w:pPr>
              <w:spacing w:line="288" w:lineRule="auto"/>
              <w:jc w:val="center"/>
              <w:rPr>
                <w:rFonts w:ascii="Cambria" w:hAnsi="Cambria" w:cs="Calibri"/>
                <w:bCs/>
                <w:color w:val="FFFFFF"/>
                <w:sz w:val="20"/>
                <w:szCs w:val="18"/>
              </w:rPr>
            </w:pPr>
            <w:r w:rsidRPr="005F4DF1">
              <w:rPr>
                <w:rFonts w:ascii="Cambria" w:hAnsi="Cambria" w:cs="Calibri"/>
                <w:color w:val="FFFFFF"/>
                <w:sz w:val="20"/>
                <w:szCs w:val="18"/>
                <w:lang w:val="en"/>
              </w:rPr>
              <w:br/>
            </w:r>
            <w:r w:rsidRPr="005F4DF1">
              <w:rPr>
                <w:rFonts w:ascii="Cambria" w:hAnsi="Cambria" w:cs="Calibri"/>
                <w:b/>
                <w:bCs/>
                <w:color w:val="FFFFFF"/>
                <w:sz w:val="20"/>
                <w:szCs w:val="18"/>
                <w:lang w:val="en"/>
              </w:rPr>
              <w:t>RAPPORTEUR ON THE RIGHTS OF AFRO-DESCENDANTS AND AGAINST RACIAL DISCRIMINATION</w:t>
            </w:r>
          </w:p>
          <w:p w:rsidR="00FF3B04" w:rsidRPr="005F4DF1" w:rsidRDefault="00FF3B04" w:rsidP="0072222E">
            <w:pPr>
              <w:rPr>
                <w:rFonts w:ascii="Cambria" w:hAnsi="Cambria" w:cs="Calibri"/>
                <w:b/>
                <w:bCs/>
                <w:color w:val="FFFFFF"/>
                <w:sz w:val="18"/>
                <w:szCs w:val="18"/>
                <w:u w:color="002060"/>
              </w:rPr>
            </w:pPr>
          </w:p>
        </w:tc>
      </w:tr>
      <w:tr w:rsidR="00FF3B04" w:rsidRPr="005F4DF1" w:rsidTr="004E596D">
        <w:trPr>
          <w:trHeight w:val="385"/>
          <w:jc w:val="center"/>
        </w:trPr>
        <w:tc>
          <w:tcPr>
            <w:tcW w:w="2155" w:type="dxa"/>
            <w:tcBorders>
              <w:left w:val="single" w:sz="4" w:space="0" w:color="FFFFFF"/>
            </w:tcBorders>
            <w:shd w:val="clear" w:color="auto" w:fill="F79646"/>
          </w:tcPr>
          <w:p w:rsidR="00FF3B04" w:rsidRPr="005F4DF1" w:rsidRDefault="00FF3B04" w:rsidP="0072222E">
            <w:pPr>
              <w:jc w:val="center"/>
              <w:rPr>
                <w:rFonts w:ascii="Cambria" w:hAnsi="Cambria" w:cs="Calibri"/>
                <w:b/>
                <w:bCs/>
                <w:color w:val="FFFFFF"/>
                <w:sz w:val="18"/>
                <w:szCs w:val="18"/>
                <w:u w:color="002060"/>
              </w:rPr>
            </w:pPr>
            <w:r w:rsidRPr="005F4DF1">
              <w:rPr>
                <w:rFonts w:ascii="Cambria" w:hAnsi="Cambria" w:cs="Calibri"/>
                <w:b/>
                <w:bCs/>
                <w:color w:val="FFFFFF"/>
                <w:sz w:val="18"/>
                <w:szCs w:val="18"/>
                <w:u w:color="002060"/>
                <w:lang w:val="en"/>
              </w:rPr>
              <w:t>Name of activity</w:t>
            </w:r>
          </w:p>
        </w:tc>
        <w:tc>
          <w:tcPr>
            <w:tcW w:w="1620" w:type="dxa"/>
            <w:shd w:val="clear" w:color="auto" w:fill="F79646"/>
          </w:tcPr>
          <w:p w:rsidR="00FF3B04" w:rsidRPr="005F4DF1" w:rsidRDefault="00FF3B04" w:rsidP="0072222E">
            <w:pPr>
              <w:jc w:val="center"/>
              <w:rPr>
                <w:rFonts w:ascii="Cambria" w:hAnsi="Cambria" w:cs="Calibri"/>
                <w:color w:val="FFFFFF"/>
                <w:sz w:val="18"/>
                <w:szCs w:val="18"/>
                <w:u w:color="002060"/>
              </w:rPr>
            </w:pPr>
            <w:r w:rsidRPr="005F4DF1">
              <w:rPr>
                <w:rFonts w:ascii="Cambria" w:hAnsi="Cambria" w:cs="Calibri"/>
                <w:color w:val="FFFFFF"/>
                <w:sz w:val="18"/>
                <w:szCs w:val="18"/>
                <w:u w:color="002060"/>
                <w:lang w:val="en"/>
              </w:rPr>
              <w:t>Organized by:</w:t>
            </w:r>
          </w:p>
        </w:tc>
        <w:tc>
          <w:tcPr>
            <w:tcW w:w="1530" w:type="dxa"/>
            <w:shd w:val="clear" w:color="auto" w:fill="F79646"/>
          </w:tcPr>
          <w:p w:rsidR="00FF3B04" w:rsidRPr="005F4DF1" w:rsidRDefault="00FF3B04" w:rsidP="0072222E">
            <w:pPr>
              <w:jc w:val="center"/>
              <w:rPr>
                <w:rFonts w:ascii="Cambria" w:hAnsi="Cambria" w:cs="Calibri"/>
                <w:color w:val="FFFFFF"/>
                <w:sz w:val="18"/>
                <w:szCs w:val="18"/>
                <w:u w:color="002060"/>
              </w:rPr>
            </w:pPr>
            <w:r w:rsidRPr="005F4DF1">
              <w:rPr>
                <w:rFonts w:ascii="Cambria" w:hAnsi="Cambria" w:cs="Calibri"/>
                <w:color w:val="FFFFFF"/>
                <w:sz w:val="18"/>
                <w:szCs w:val="18"/>
                <w:u w:color="002060"/>
                <w:lang w:val="en"/>
              </w:rPr>
              <w:t>Audience*</w:t>
            </w:r>
          </w:p>
        </w:tc>
        <w:tc>
          <w:tcPr>
            <w:tcW w:w="1440" w:type="dxa"/>
            <w:shd w:val="clear" w:color="auto" w:fill="F79646"/>
          </w:tcPr>
          <w:p w:rsidR="00FF3B04" w:rsidRPr="005F4DF1" w:rsidRDefault="00FF3B04" w:rsidP="0072222E">
            <w:pPr>
              <w:jc w:val="center"/>
              <w:rPr>
                <w:rFonts w:ascii="Cambria" w:hAnsi="Cambria" w:cs="Calibri"/>
                <w:color w:val="FFFFFF"/>
                <w:sz w:val="18"/>
                <w:szCs w:val="18"/>
                <w:u w:color="002060"/>
              </w:rPr>
            </w:pPr>
            <w:r w:rsidRPr="005F4DF1">
              <w:rPr>
                <w:rFonts w:ascii="Cambria" w:hAnsi="Cambria" w:cs="Calibri"/>
                <w:color w:val="FFFFFF"/>
                <w:sz w:val="18"/>
                <w:szCs w:val="18"/>
                <w:u w:color="002060"/>
                <w:lang w:val="en"/>
              </w:rPr>
              <w:t>Location</w:t>
            </w:r>
          </w:p>
        </w:tc>
        <w:tc>
          <w:tcPr>
            <w:tcW w:w="1260" w:type="dxa"/>
            <w:tcBorders>
              <w:top w:val="nil"/>
            </w:tcBorders>
            <w:shd w:val="clear" w:color="auto" w:fill="F79646"/>
          </w:tcPr>
          <w:p w:rsidR="00FF3B04" w:rsidRPr="005F4DF1" w:rsidRDefault="00FF3B04" w:rsidP="0072222E">
            <w:pPr>
              <w:jc w:val="center"/>
              <w:rPr>
                <w:rFonts w:ascii="Cambria" w:hAnsi="Cambria" w:cs="Calibri"/>
                <w:color w:val="FFFFFF"/>
                <w:sz w:val="18"/>
                <w:szCs w:val="18"/>
                <w:u w:color="002060"/>
              </w:rPr>
            </w:pPr>
            <w:r w:rsidRPr="005F4DF1">
              <w:rPr>
                <w:rFonts w:ascii="Cambria" w:hAnsi="Cambria" w:cs="Calibri"/>
                <w:color w:val="FFFFFF"/>
                <w:sz w:val="18"/>
                <w:szCs w:val="18"/>
                <w:u w:color="002060"/>
                <w:lang w:val="en"/>
              </w:rPr>
              <w:t>Date</w:t>
            </w:r>
          </w:p>
        </w:tc>
        <w:tc>
          <w:tcPr>
            <w:tcW w:w="2520" w:type="dxa"/>
            <w:tcBorders>
              <w:top w:val="nil"/>
            </w:tcBorders>
            <w:shd w:val="clear" w:color="auto" w:fill="F79646"/>
          </w:tcPr>
          <w:p w:rsidR="00FF3B04" w:rsidRPr="005F4DF1" w:rsidRDefault="00FF3B04" w:rsidP="0072222E">
            <w:pPr>
              <w:jc w:val="center"/>
              <w:rPr>
                <w:rFonts w:ascii="Cambria" w:hAnsi="Cambria" w:cs="Calibri"/>
                <w:color w:val="FFFFFF"/>
                <w:sz w:val="18"/>
                <w:szCs w:val="18"/>
                <w:u w:color="002060"/>
              </w:rPr>
            </w:pPr>
            <w:r w:rsidRPr="005F4DF1">
              <w:rPr>
                <w:rFonts w:ascii="Cambria" w:hAnsi="Cambria" w:cs="Calibri"/>
                <w:color w:val="FFFFFF"/>
                <w:sz w:val="18"/>
                <w:szCs w:val="18"/>
                <w:u w:color="002060"/>
                <w:lang w:val="en"/>
              </w:rPr>
              <w:t>Objective</w:t>
            </w:r>
          </w:p>
        </w:tc>
      </w:tr>
      <w:tr w:rsidR="002007AF" w:rsidRPr="005F4DF1" w:rsidTr="00334625">
        <w:trPr>
          <w:trHeight w:val="3059"/>
          <w:jc w:val="center"/>
        </w:trPr>
        <w:tc>
          <w:tcPr>
            <w:tcW w:w="2155" w:type="dxa"/>
            <w:tcBorders>
              <w:left w:val="single" w:sz="4" w:space="0" w:color="FFFFFF"/>
            </w:tcBorders>
            <w:shd w:val="clear" w:color="auto" w:fill="F79646"/>
            <w:vAlign w:val="center"/>
          </w:tcPr>
          <w:p w:rsidR="002007AF" w:rsidRPr="005F4DF1" w:rsidRDefault="0000016F" w:rsidP="007E26A2">
            <w:pPr>
              <w:rPr>
                <w:rFonts w:ascii="Cambria" w:hAnsi="Cambria"/>
                <w:b/>
                <w:sz w:val="18"/>
                <w:szCs w:val="18"/>
              </w:rPr>
            </w:pPr>
            <w:r w:rsidRPr="005F4DF1">
              <w:rPr>
                <w:rFonts w:ascii="Cambria" w:hAnsi="Cambria"/>
                <w:b/>
                <w:bCs/>
                <w:sz w:val="18"/>
                <w:szCs w:val="18"/>
                <w:lang w:val="en"/>
              </w:rPr>
              <w:t>Conference: Global Policies on Communities of Color.</w:t>
            </w:r>
          </w:p>
        </w:tc>
        <w:tc>
          <w:tcPr>
            <w:tcW w:w="1620" w:type="dxa"/>
            <w:shd w:val="clear" w:color="auto" w:fill="FDE9D9"/>
            <w:vAlign w:val="center"/>
          </w:tcPr>
          <w:p w:rsidR="002007AF" w:rsidRPr="005F4DF1" w:rsidRDefault="002007AF" w:rsidP="007E26A2">
            <w:pPr>
              <w:rPr>
                <w:rFonts w:ascii="Cambria" w:hAnsi="Cambria"/>
                <w:sz w:val="18"/>
                <w:szCs w:val="18"/>
              </w:rPr>
            </w:pPr>
            <w:r w:rsidRPr="005F4DF1">
              <w:rPr>
                <w:rFonts w:ascii="Cambria" w:hAnsi="Cambria"/>
                <w:sz w:val="18"/>
                <w:szCs w:val="18"/>
                <w:lang w:val="en"/>
              </w:rPr>
              <w:t>Howard University.</w:t>
            </w:r>
          </w:p>
        </w:tc>
        <w:tc>
          <w:tcPr>
            <w:tcW w:w="1530" w:type="dxa"/>
            <w:shd w:val="clear" w:color="auto" w:fill="FDE9D9"/>
            <w:vAlign w:val="center"/>
          </w:tcPr>
          <w:p w:rsidR="002007AF" w:rsidRPr="005F4DF1" w:rsidRDefault="00A0134F" w:rsidP="007E26A2">
            <w:pPr>
              <w:rPr>
                <w:rFonts w:ascii="Cambria" w:eastAsia="Helvetica" w:hAnsi="Cambria"/>
                <w:sz w:val="18"/>
                <w:szCs w:val="18"/>
              </w:rPr>
            </w:pPr>
            <w:r w:rsidRPr="005F4DF1">
              <w:rPr>
                <w:rFonts w:ascii="Cambria" w:eastAsia="Helvetica" w:hAnsi="Cambria"/>
                <w:sz w:val="18"/>
                <w:szCs w:val="18"/>
                <w:lang w:val="en"/>
              </w:rPr>
              <w:t>General public.</w:t>
            </w:r>
          </w:p>
        </w:tc>
        <w:tc>
          <w:tcPr>
            <w:tcW w:w="1440" w:type="dxa"/>
            <w:shd w:val="clear" w:color="auto" w:fill="FDE9D9"/>
            <w:vAlign w:val="center"/>
          </w:tcPr>
          <w:p w:rsidR="002007AF" w:rsidRPr="005F4DF1" w:rsidRDefault="002007AF" w:rsidP="007E26A2">
            <w:pPr>
              <w:rPr>
                <w:rFonts w:ascii="Cambria" w:hAnsi="Cambria"/>
                <w:sz w:val="18"/>
                <w:szCs w:val="18"/>
              </w:rPr>
            </w:pPr>
            <w:r w:rsidRPr="005F4DF1">
              <w:rPr>
                <w:rFonts w:ascii="Cambria" w:hAnsi="Cambria"/>
                <w:sz w:val="18"/>
                <w:szCs w:val="18"/>
                <w:lang w:val="en"/>
              </w:rPr>
              <w:t xml:space="preserve">Washington, D.C., United States of America. </w:t>
            </w:r>
          </w:p>
        </w:tc>
        <w:tc>
          <w:tcPr>
            <w:tcW w:w="1260" w:type="dxa"/>
            <w:shd w:val="clear" w:color="auto" w:fill="FDE9D9"/>
            <w:vAlign w:val="center"/>
          </w:tcPr>
          <w:p w:rsidR="002007AF" w:rsidRPr="005F4DF1" w:rsidRDefault="002007AF" w:rsidP="007E26A2">
            <w:pPr>
              <w:rPr>
                <w:rFonts w:ascii="Cambria" w:hAnsi="Cambria"/>
                <w:sz w:val="18"/>
                <w:szCs w:val="18"/>
              </w:rPr>
            </w:pPr>
            <w:r w:rsidRPr="005F4DF1">
              <w:rPr>
                <w:rFonts w:ascii="Cambria" w:hAnsi="Cambria"/>
                <w:sz w:val="18"/>
                <w:szCs w:val="18"/>
                <w:lang w:val="en"/>
              </w:rPr>
              <w:t>March 23</w:t>
            </w:r>
          </w:p>
        </w:tc>
        <w:tc>
          <w:tcPr>
            <w:tcW w:w="2520" w:type="dxa"/>
            <w:shd w:val="clear" w:color="auto" w:fill="FDE9D9"/>
            <w:vAlign w:val="center"/>
          </w:tcPr>
          <w:p w:rsidR="002007AF" w:rsidRPr="005F4DF1" w:rsidRDefault="00930585" w:rsidP="007E26A2">
            <w:pPr>
              <w:rPr>
                <w:rFonts w:ascii="Cambria" w:hAnsi="Cambria"/>
                <w:sz w:val="18"/>
                <w:szCs w:val="18"/>
              </w:rPr>
            </w:pPr>
            <w:r w:rsidRPr="005F4DF1">
              <w:rPr>
                <w:rFonts w:ascii="Cambria" w:hAnsi="Cambria"/>
                <w:sz w:val="18"/>
                <w:szCs w:val="18"/>
                <w:lang w:val="en"/>
              </w:rPr>
              <w:t>Foster exchange on the police and community relations; regulatory challenges and barriers that prevent effective police action; community supervision; interactions between young people and the police; models for surveillance; perspective of minority members of security forces; etc.</w:t>
            </w:r>
          </w:p>
        </w:tc>
      </w:tr>
      <w:tr w:rsidR="00716DE5" w:rsidRPr="005F4DF1" w:rsidTr="004E596D">
        <w:trPr>
          <w:trHeight w:val="584"/>
          <w:jc w:val="center"/>
        </w:trPr>
        <w:tc>
          <w:tcPr>
            <w:tcW w:w="2155" w:type="dxa"/>
            <w:tcBorders>
              <w:left w:val="single" w:sz="4" w:space="0" w:color="FFFFFF"/>
            </w:tcBorders>
            <w:shd w:val="clear" w:color="auto" w:fill="F79646"/>
            <w:vAlign w:val="center"/>
          </w:tcPr>
          <w:p w:rsidR="00716DE5" w:rsidRPr="005F4DF1" w:rsidRDefault="00716DE5" w:rsidP="00716DE5">
            <w:pPr>
              <w:rPr>
                <w:rFonts w:ascii="Cambria" w:hAnsi="Cambria"/>
                <w:b/>
                <w:sz w:val="18"/>
                <w:szCs w:val="18"/>
              </w:rPr>
            </w:pPr>
            <w:r w:rsidRPr="005F4DF1">
              <w:rPr>
                <w:rFonts w:ascii="Cambria" w:hAnsi="Cambria"/>
                <w:b/>
                <w:bCs/>
                <w:sz w:val="18"/>
                <w:szCs w:val="18"/>
                <w:lang w:val="en"/>
              </w:rPr>
              <w:t>Inter-American Forum Against Discrimination</w:t>
            </w:r>
          </w:p>
        </w:tc>
        <w:tc>
          <w:tcPr>
            <w:tcW w:w="1620" w:type="dxa"/>
            <w:shd w:val="clear" w:color="auto" w:fill="FDE9D9"/>
            <w:vAlign w:val="center"/>
          </w:tcPr>
          <w:p w:rsidR="00716DE5" w:rsidRPr="005F4DF1" w:rsidRDefault="00716DE5" w:rsidP="00716DE5">
            <w:pPr>
              <w:rPr>
                <w:rFonts w:ascii="Cambria" w:hAnsi="Cambria"/>
                <w:sz w:val="18"/>
                <w:szCs w:val="18"/>
              </w:rPr>
            </w:pPr>
            <w:r w:rsidRPr="005F4DF1">
              <w:rPr>
                <w:rFonts w:ascii="Cambria" w:hAnsi="Cambria"/>
                <w:sz w:val="18"/>
                <w:szCs w:val="18"/>
                <w:lang w:val="en"/>
              </w:rPr>
              <w:t>Race &amp; Equality</w:t>
            </w:r>
          </w:p>
        </w:tc>
        <w:tc>
          <w:tcPr>
            <w:tcW w:w="1530" w:type="dxa"/>
            <w:shd w:val="clear" w:color="auto" w:fill="FDE9D9"/>
            <w:vAlign w:val="center"/>
          </w:tcPr>
          <w:p w:rsidR="00716DE5" w:rsidRPr="005F4DF1" w:rsidRDefault="00716DE5" w:rsidP="00716DE5">
            <w:pPr>
              <w:rPr>
                <w:rFonts w:ascii="Cambria" w:eastAsia="Helvetica" w:hAnsi="Cambria"/>
                <w:sz w:val="18"/>
                <w:szCs w:val="18"/>
              </w:rPr>
            </w:pPr>
            <w:r w:rsidRPr="005F4DF1">
              <w:rPr>
                <w:rFonts w:ascii="Cambria" w:eastAsia="Helvetica" w:hAnsi="Cambria"/>
                <w:sz w:val="18"/>
                <w:szCs w:val="18"/>
                <w:lang w:val="en"/>
              </w:rPr>
              <w:t>General public.</w:t>
            </w:r>
          </w:p>
        </w:tc>
        <w:tc>
          <w:tcPr>
            <w:tcW w:w="1440" w:type="dxa"/>
            <w:shd w:val="clear" w:color="auto" w:fill="FDE9D9"/>
            <w:vAlign w:val="center"/>
          </w:tcPr>
          <w:p w:rsidR="00716DE5" w:rsidRPr="005F4DF1" w:rsidRDefault="00716DE5" w:rsidP="00716DE5">
            <w:pPr>
              <w:rPr>
                <w:rFonts w:ascii="Cambria" w:hAnsi="Cambria"/>
                <w:sz w:val="18"/>
                <w:szCs w:val="18"/>
              </w:rPr>
            </w:pPr>
            <w:r w:rsidRPr="005F4DF1">
              <w:rPr>
                <w:rFonts w:ascii="Cambria" w:hAnsi="Cambria"/>
                <w:sz w:val="18"/>
                <w:szCs w:val="18"/>
                <w:lang w:val="en"/>
              </w:rPr>
              <w:t>Lima, Peru</w:t>
            </w:r>
          </w:p>
        </w:tc>
        <w:tc>
          <w:tcPr>
            <w:tcW w:w="1260" w:type="dxa"/>
            <w:shd w:val="clear" w:color="auto" w:fill="FDE9D9"/>
            <w:vAlign w:val="center"/>
          </w:tcPr>
          <w:p w:rsidR="00716DE5" w:rsidRPr="005F4DF1" w:rsidRDefault="00716DE5" w:rsidP="00716DE5">
            <w:pPr>
              <w:rPr>
                <w:rFonts w:ascii="Cambria" w:hAnsi="Cambria"/>
                <w:sz w:val="18"/>
                <w:szCs w:val="18"/>
              </w:rPr>
            </w:pPr>
            <w:r w:rsidRPr="005F4DF1">
              <w:rPr>
                <w:rFonts w:ascii="Cambria" w:hAnsi="Cambria"/>
                <w:sz w:val="18"/>
                <w:szCs w:val="18"/>
                <w:lang w:val="en"/>
              </w:rPr>
              <w:t>April 9</w:t>
            </w:r>
          </w:p>
        </w:tc>
        <w:tc>
          <w:tcPr>
            <w:tcW w:w="2520" w:type="dxa"/>
            <w:shd w:val="clear" w:color="auto" w:fill="FDE9D9"/>
            <w:vAlign w:val="center"/>
          </w:tcPr>
          <w:p w:rsidR="00716DE5" w:rsidRPr="005F4DF1" w:rsidRDefault="00716DE5" w:rsidP="00716DE5">
            <w:pPr>
              <w:rPr>
                <w:rFonts w:ascii="Cambria" w:hAnsi="Cambria"/>
                <w:sz w:val="18"/>
                <w:szCs w:val="18"/>
              </w:rPr>
            </w:pPr>
            <w:r w:rsidRPr="005F4DF1">
              <w:rPr>
                <w:rFonts w:ascii="Cambria" w:hAnsi="Cambria"/>
                <w:sz w:val="18"/>
                <w:szCs w:val="18"/>
                <w:lang w:val="en"/>
              </w:rPr>
              <w:t>Promote discussion of the ways in which corruption affects Peru and the region as a whole, as well as emphasize the need for countries of the region to ratify the Inter-American Convention against Racism, Racial Discrimination, and Related Forms of Intolerance.</w:t>
            </w:r>
          </w:p>
        </w:tc>
      </w:tr>
      <w:tr w:rsidR="00716DE5" w:rsidRPr="005F4DF1" w:rsidTr="00347088">
        <w:trPr>
          <w:trHeight w:val="530"/>
          <w:jc w:val="center"/>
        </w:trPr>
        <w:tc>
          <w:tcPr>
            <w:tcW w:w="2155" w:type="dxa"/>
            <w:tcBorders>
              <w:left w:val="single" w:sz="4" w:space="0" w:color="FFFFFF"/>
            </w:tcBorders>
            <w:shd w:val="clear" w:color="auto" w:fill="F79646"/>
          </w:tcPr>
          <w:p w:rsidR="00716DE5" w:rsidRPr="005F4DF1" w:rsidRDefault="00716DE5" w:rsidP="00716DE5">
            <w:pPr>
              <w:rPr>
                <w:rFonts w:ascii="Cambria" w:hAnsi="Cambria" w:cs="Calibri Light"/>
                <w:b/>
                <w:sz w:val="18"/>
                <w:szCs w:val="18"/>
              </w:rPr>
            </w:pPr>
            <w:r w:rsidRPr="005F4DF1">
              <w:rPr>
                <w:rFonts w:ascii="Cambria" w:hAnsi="Cambria" w:cs="Calibri Light"/>
                <w:b/>
                <w:bCs/>
                <w:sz w:val="18"/>
                <w:szCs w:val="18"/>
                <w:lang w:val="en"/>
              </w:rPr>
              <w:t xml:space="preserve">VI Regular Meeting of the Red </w:t>
            </w:r>
            <w:proofErr w:type="spellStart"/>
            <w:r w:rsidRPr="005F4DF1">
              <w:rPr>
                <w:rFonts w:ascii="Cambria" w:hAnsi="Cambria" w:cs="Calibri Light"/>
                <w:b/>
                <w:bCs/>
                <w:sz w:val="18"/>
                <w:szCs w:val="18"/>
                <w:lang w:val="en"/>
              </w:rPr>
              <w:t>Iberoamericana</w:t>
            </w:r>
            <w:proofErr w:type="spellEnd"/>
            <w:r w:rsidRPr="005F4DF1">
              <w:rPr>
                <w:rFonts w:ascii="Cambria" w:hAnsi="Cambria" w:cs="Calibri Light"/>
                <w:b/>
                <w:bCs/>
                <w:sz w:val="18"/>
                <w:szCs w:val="18"/>
                <w:lang w:val="en"/>
              </w:rPr>
              <w:t xml:space="preserve"> contra la </w:t>
            </w:r>
            <w:proofErr w:type="spellStart"/>
            <w:r w:rsidRPr="005F4DF1">
              <w:rPr>
                <w:rFonts w:ascii="Cambria" w:hAnsi="Cambria" w:cs="Calibri Light"/>
                <w:b/>
                <w:bCs/>
                <w:sz w:val="18"/>
                <w:szCs w:val="18"/>
                <w:lang w:val="en"/>
              </w:rPr>
              <w:t>Discriminación</w:t>
            </w:r>
            <w:proofErr w:type="spellEnd"/>
            <w:r w:rsidRPr="005F4DF1">
              <w:rPr>
                <w:rFonts w:ascii="Cambria" w:hAnsi="Cambria" w:cs="Calibri Light"/>
                <w:b/>
                <w:bCs/>
                <w:sz w:val="18"/>
                <w:szCs w:val="18"/>
                <w:lang w:val="en"/>
              </w:rPr>
              <w:t xml:space="preserve"> (RIOOD).</w:t>
            </w:r>
          </w:p>
          <w:p w:rsidR="00716DE5" w:rsidRPr="005F4DF1" w:rsidRDefault="00716DE5" w:rsidP="00716DE5">
            <w:pPr>
              <w:rPr>
                <w:rFonts w:ascii="Cambria" w:hAnsi="Cambria" w:cs="Calibri Light"/>
                <w:b/>
                <w:sz w:val="18"/>
                <w:szCs w:val="18"/>
              </w:rPr>
            </w:pPr>
          </w:p>
        </w:tc>
        <w:tc>
          <w:tcPr>
            <w:tcW w:w="1620" w:type="dxa"/>
            <w:shd w:val="clear" w:color="auto" w:fill="FDE9D9"/>
          </w:tcPr>
          <w:p w:rsidR="00716DE5" w:rsidRPr="005F4DF1" w:rsidRDefault="00716DE5" w:rsidP="00716DE5">
            <w:pPr>
              <w:pStyle w:val="CorpoA"/>
              <w:spacing w:after="0" w:line="240" w:lineRule="auto"/>
              <w:rPr>
                <w:rStyle w:val="Nenhum"/>
                <w:rFonts w:ascii="Cambria" w:hAnsi="Cambria"/>
                <w:color w:val="auto"/>
                <w:sz w:val="18"/>
                <w:szCs w:val="18"/>
              </w:rPr>
            </w:pPr>
            <w:r w:rsidRPr="005F4DF1">
              <w:rPr>
                <w:rStyle w:val="Nenhum"/>
                <w:rFonts w:ascii="Cambria" w:hAnsi="Cambria" w:cs="Calibri Light"/>
                <w:color w:val="auto"/>
                <w:sz w:val="18"/>
                <w:szCs w:val="18"/>
                <w:lang w:val="es-ES"/>
              </w:rPr>
              <w:t xml:space="preserve">IACHR and </w:t>
            </w:r>
            <w:proofErr w:type="spellStart"/>
            <w:r w:rsidRPr="005F4DF1">
              <w:rPr>
                <w:rStyle w:val="Nenhum"/>
                <w:rFonts w:ascii="Cambria" w:hAnsi="Cambria" w:cs="Calibri Light"/>
                <w:color w:val="auto"/>
                <w:sz w:val="18"/>
                <w:szCs w:val="18"/>
                <w:lang w:val="es-ES"/>
              </w:rPr>
              <w:t>the</w:t>
            </w:r>
            <w:proofErr w:type="spellEnd"/>
            <w:r w:rsidRPr="005F4DF1">
              <w:rPr>
                <w:rStyle w:val="Nenhum"/>
                <w:rFonts w:ascii="Cambria" w:hAnsi="Cambria" w:cs="Calibri Light"/>
                <w:color w:val="auto"/>
                <w:sz w:val="18"/>
                <w:szCs w:val="18"/>
                <w:lang w:val="es-ES"/>
              </w:rPr>
              <w:t xml:space="preserve"> Red Iberoamericana contra la Discriminación (RIOOD)</w:t>
            </w:r>
          </w:p>
        </w:tc>
        <w:tc>
          <w:tcPr>
            <w:tcW w:w="1530" w:type="dxa"/>
            <w:shd w:val="clear" w:color="auto" w:fill="FDE9D9"/>
            <w:vAlign w:val="center"/>
          </w:tcPr>
          <w:p w:rsidR="00716DE5" w:rsidRPr="005F4DF1" w:rsidRDefault="00716DE5" w:rsidP="00716DE5">
            <w:pPr>
              <w:rPr>
                <w:rFonts w:ascii="Cambria" w:eastAsia="Helvetica" w:hAnsi="Cambria"/>
                <w:sz w:val="18"/>
                <w:szCs w:val="18"/>
              </w:rPr>
            </w:pPr>
            <w:r w:rsidRPr="005F4DF1">
              <w:rPr>
                <w:rFonts w:ascii="Cambria" w:eastAsia="Helvetica" w:hAnsi="Cambria"/>
                <w:sz w:val="18"/>
                <w:szCs w:val="18"/>
                <w:lang w:val="en"/>
              </w:rPr>
              <w:t>General public.</w:t>
            </w:r>
          </w:p>
        </w:tc>
        <w:tc>
          <w:tcPr>
            <w:tcW w:w="1440" w:type="dxa"/>
            <w:shd w:val="clear" w:color="auto" w:fill="FDE9D9"/>
          </w:tcPr>
          <w:p w:rsidR="00716DE5" w:rsidRPr="005F4DF1" w:rsidRDefault="00716DE5" w:rsidP="00716DE5">
            <w:pPr>
              <w:rPr>
                <w:rFonts w:ascii="Cambria" w:hAnsi="Cambria"/>
                <w:sz w:val="18"/>
                <w:szCs w:val="18"/>
              </w:rPr>
            </w:pPr>
            <w:r w:rsidRPr="005F4DF1">
              <w:rPr>
                <w:rFonts w:ascii="Cambria" w:hAnsi="Cambria" w:cs="Calibri Light"/>
                <w:sz w:val="18"/>
                <w:szCs w:val="18"/>
                <w:lang w:val="en"/>
              </w:rPr>
              <w:t>Cartagena, Colombia.</w:t>
            </w:r>
          </w:p>
          <w:p w:rsidR="00716DE5" w:rsidRPr="005F4DF1" w:rsidRDefault="00716DE5" w:rsidP="00716DE5">
            <w:pPr>
              <w:rPr>
                <w:rFonts w:ascii="Cambria" w:hAnsi="Cambria" w:cs="Calibri Light"/>
                <w:sz w:val="18"/>
                <w:szCs w:val="18"/>
              </w:rPr>
            </w:pPr>
          </w:p>
        </w:tc>
        <w:tc>
          <w:tcPr>
            <w:tcW w:w="1260" w:type="dxa"/>
            <w:shd w:val="clear" w:color="auto" w:fill="FDE9D9"/>
          </w:tcPr>
          <w:p w:rsidR="00716DE5" w:rsidRPr="005F4DF1" w:rsidRDefault="00716DE5" w:rsidP="00716DE5">
            <w:pPr>
              <w:rPr>
                <w:rFonts w:ascii="Cambria" w:hAnsi="Cambria" w:cs="Calibri Light"/>
                <w:sz w:val="18"/>
                <w:szCs w:val="18"/>
              </w:rPr>
            </w:pPr>
            <w:r w:rsidRPr="005F4DF1">
              <w:rPr>
                <w:rFonts w:ascii="Cambria" w:hAnsi="Cambria" w:cs="Calibri Light"/>
                <w:sz w:val="18"/>
                <w:szCs w:val="18"/>
                <w:lang w:val="en"/>
              </w:rPr>
              <w:t xml:space="preserve">May 15 </w:t>
            </w:r>
          </w:p>
        </w:tc>
        <w:tc>
          <w:tcPr>
            <w:tcW w:w="2520" w:type="dxa"/>
            <w:shd w:val="clear" w:color="auto" w:fill="FDE9D9"/>
          </w:tcPr>
          <w:p w:rsidR="00716DE5" w:rsidRPr="005F4DF1" w:rsidRDefault="00716DE5" w:rsidP="00716DE5">
            <w:pPr>
              <w:rPr>
                <w:rStyle w:val="Nenhum"/>
                <w:rFonts w:ascii="Cambria" w:hAnsi="Cambria"/>
                <w:sz w:val="18"/>
                <w:szCs w:val="18"/>
              </w:rPr>
            </w:pPr>
            <w:r w:rsidRPr="005F4DF1">
              <w:rPr>
                <w:rFonts w:ascii="Cambria" w:hAnsi="Cambria" w:cs="Calibri Light"/>
                <w:sz w:val="18"/>
                <w:szCs w:val="18"/>
                <w:lang w:val="en"/>
              </w:rPr>
              <w:t xml:space="preserve">Exchange experiences and knowledge on the actions and tools designed and implemented in </w:t>
            </w:r>
            <w:proofErr w:type="spellStart"/>
            <w:r w:rsidRPr="005F4DF1">
              <w:rPr>
                <w:rFonts w:ascii="Cambria" w:hAnsi="Cambria" w:cs="Calibri Light"/>
                <w:sz w:val="18"/>
                <w:szCs w:val="18"/>
                <w:lang w:val="en"/>
              </w:rPr>
              <w:t>Ibero</w:t>
            </w:r>
            <w:proofErr w:type="spellEnd"/>
            <w:r w:rsidRPr="005F4DF1">
              <w:rPr>
                <w:rFonts w:ascii="Cambria" w:hAnsi="Cambria" w:cs="Calibri Light"/>
                <w:sz w:val="18"/>
                <w:szCs w:val="18"/>
                <w:lang w:val="en"/>
              </w:rPr>
              <w:t>-American countries to fight against discrimination and promote a participatory and comprehensive dialogue around the Afro-descendant identity.</w:t>
            </w:r>
          </w:p>
        </w:tc>
      </w:tr>
      <w:tr w:rsidR="00015848" w:rsidRPr="005F4DF1" w:rsidTr="004E596D">
        <w:trPr>
          <w:trHeight w:val="530"/>
          <w:jc w:val="center"/>
        </w:trPr>
        <w:tc>
          <w:tcPr>
            <w:tcW w:w="2155" w:type="dxa"/>
            <w:tcBorders>
              <w:left w:val="single" w:sz="4" w:space="0" w:color="FFFFFF"/>
            </w:tcBorders>
            <w:shd w:val="clear" w:color="auto" w:fill="F79646"/>
          </w:tcPr>
          <w:p w:rsidR="00015848" w:rsidRPr="005F4DF1" w:rsidRDefault="00015848" w:rsidP="007E26A2">
            <w:pPr>
              <w:rPr>
                <w:rFonts w:ascii="Cambria" w:hAnsi="Cambria" w:cs="Calibri Light"/>
                <w:b/>
                <w:sz w:val="18"/>
                <w:szCs w:val="18"/>
              </w:rPr>
            </w:pPr>
            <w:r w:rsidRPr="005F4DF1">
              <w:rPr>
                <w:rFonts w:ascii="Cambria" w:hAnsi="Cambria" w:cs="Calibri Light"/>
                <w:b/>
                <w:bCs/>
                <w:sz w:val="18"/>
                <w:szCs w:val="18"/>
                <w:lang w:val="en"/>
              </w:rPr>
              <w:t>Meeting with the Colombian Pacific civil society</w:t>
            </w:r>
          </w:p>
          <w:p w:rsidR="00015848" w:rsidRPr="005F4DF1" w:rsidRDefault="00015848" w:rsidP="007E26A2">
            <w:pPr>
              <w:rPr>
                <w:rFonts w:ascii="Cambria" w:hAnsi="Cambria" w:cs="Calibri Light"/>
                <w:b/>
                <w:sz w:val="18"/>
                <w:szCs w:val="18"/>
              </w:rPr>
            </w:pPr>
          </w:p>
        </w:tc>
        <w:tc>
          <w:tcPr>
            <w:tcW w:w="1620" w:type="dxa"/>
            <w:shd w:val="clear" w:color="auto" w:fill="FDE9D9"/>
          </w:tcPr>
          <w:p w:rsidR="00015848" w:rsidRPr="005F4DF1" w:rsidRDefault="00015848" w:rsidP="007E26A2">
            <w:pPr>
              <w:pStyle w:val="CorpoA"/>
              <w:spacing w:after="0" w:line="240" w:lineRule="auto"/>
              <w:rPr>
                <w:rStyle w:val="Nenhum"/>
                <w:rFonts w:ascii="Cambria" w:hAnsi="Cambria"/>
                <w:color w:val="auto"/>
                <w:sz w:val="18"/>
                <w:szCs w:val="18"/>
                <w:lang w:val="en-US"/>
              </w:rPr>
            </w:pPr>
            <w:r w:rsidRPr="005F4DF1">
              <w:rPr>
                <w:rStyle w:val="Nenhum"/>
                <w:rFonts w:ascii="Cambria" w:hAnsi="Cambria"/>
                <w:color w:val="auto"/>
                <w:sz w:val="18"/>
                <w:szCs w:val="18"/>
                <w:lang w:val="en"/>
              </w:rPr>
              <w:t>IACHR, CEAF, ICESI, and Race &amp; Equality.</w:t>
            </w:r>
          </w:p>
        </w:tc>
        <w:tc>
          <w:tcPr>
            <w:tcW w:w="1530" w:type="dxa"/>
            <w:shd w:val="clear" w:color="auto" w:fill="FDE9D9"/>
          </w:tcPr>
          <w:p w:rsidR="00015848" w:rsidRPr="005F4DF1" w:rsidRDefault="00015848" w:rsidP="007E26A2">
            <w:pPr>
              <w:rPr>
                <w:rFonts w:ascii="Cambria" w:hAnsi="Cambria"/>
                <w:sz w:val="18"/>
                <w:szCs w:val="18"/>
                <w:lang w:val="es-ES"/>
              </w:rPr>
            </w:pPr>
            <w:r w:rsidRPr="005F4DF1">
              <w:rPr>
                <w:rFonts w:ascii="Cambria" w:hAnsi="Cambria" w:cs="Calibri Light"/>
                <w:sz w:val="18"/>
                <w:szCs w:val="18"/>
                <w:lang w:val="es-ES"/>
              </w:rPr>
              <w:t xml:space="preserve">Centro de Estudios </w:t>
            </w:r>
            <w:proofErr w:type="spellStart"/>
            <w:r w:rsidRPr="005F4DF1">
              <w:rPr>
                <w:rFonts w:ascii="Cambria" w:hAnsi="Cambria" w:cs="Calibri Light"/>
                <w:sz w:val="18"/>
                <w:szCs w:val="18"/>
                <w:lang w:val="es-ES"/>
              </w:rPr>
              <w:t>Afrodiaspóiicos</w:t>
            </w:r>
            <w:proofErr w:type="spellEnd"/>
            <w:r w:rsidRPr="005F4DF1">
              <w:rPr>
                <w:rFonts w:ascii="Cambria" w:hAnsi="Cambria" w:cs="Calibri Light"/>
                <w:sz w:val="18"/>
                <w:szCs w:val="18"/>
                <w:lang w:val="es-ES"/>
              </w:rPr>
              <w:t xml:space="preserve"> (CEAF), Universidad ICESI</w:t>
            </w:r>
            <w:r w:rsidRPr="005F4DF1">
              <w:rPr>
                <w:rFonts w:ascii="Cambria" w:hAnsi="Cambria" w:cs="Calibri Light"/>
                <w:sz w:val="18"/>
                <w:szCs w:val="18"/>
                <w:lang w:val="es-ES"/>
              </w:rPr>
              <w:br/>
              <w:t>El Instituto sobre Raza, Igualdad y Derechos Humanos</w:t>
            </w:r>
          </w:p>
          <w:p w:rsidR="00015848" w:rsidRPr="005F4DF1" w:rsidRDefault="00015848" w:rsidP="007E26A2">
            <w:pPr>
              <w:pStyle w:val="CorpoA"/>
              <w:spacing w:after="0" w:line="240" w:lineRule="auto"/>
              <w:rPr>
                <w:rStyle w:val="Nenhum"/>
                <w:rFonts w:ascii="Cambria" w:hAnsi="Cambria"/>
                <w:color w:val="auto"/>
                <w:sz w:val="18"/>
                <w:szCs w:val="18"/>
              </w:rPr>
            </w:pPr>
          </w:p>
        </w:tc>
        <w:tc>
          <w:tcPr>
            <w:tcW w:w="1440" w:type="dxa"/>
            <w:shd w:val="clear" w:color="auto" w:fill="FDE9D9"/>
          </w:tcPr>
          <w:p w:rsidR="00015848" w:rsidRPr="005F4DF1" w:rsidRDefault="00015848" w:rsidP="007E26A2">
            <w:pPr>
              <w:rPr>
                <w:rFonts w:ascii="Cambria" w:hAnsi="Cambria"/>
                <w:sz w:val="18"/>
                <w:szCs w:val="18"/>
              </w:rPr>
            </w:pPr>
            <w:r w:rsidRPr="005F4DF1">
              <w:rPr>
                <w:rFonts w:ascii="Cambria" w:hAnsi="Cambria" w:cs="Calibri Light"/>
                <w:sz w:val="18"/>
                <w:szCs w:val="18"/>
                <w:lang w:val="en"/>
              </w:rPr>
              <w:t>Cali, Colombia</w:t>
            </w:r>
          </w:p>
          <w:p w:rsidR="00015848" w:rsidRPr="005F4DF1" w:rsidRDefault="00015848" w:rsidP="007E26A2">
            <w:pPr>
              <w:rPr>
                <w:rFonts w:ascii="Cambria" w:hAnsi="Cambria" w:cs="Calibri Light"/>
                <w:sz w:val="18"/>
                <w:szCs w:val="18"/>
              </w:rPr>
            </w:pPr>
          </w:p>
        </w:tc>
        <w:tc>
          <w:tcPr>
            <w:tcW w:w="1260" w:type="dxa"/>
            <w:shd w:val="clear" w:color="auto" w:fill="FDE9D9"/>
          </w:tcPr>
          <w:p w:rsidR="00015848" w:rsidRPr="005F4DF1" w:rsidRDefault="00015848" w:rsidP="007E26A2">
            <w:pPr>
              <w:rPr>
                <w:rFonts w:ascii="Cambria" w:hAnsi="Cambria" w:cs="Calibri Light"/>
                <w:sz w:val="18"/>
                <w:szCs w:val="18"/>
              </w:rPr>
            </w:pPr>
            <w:r w:rsidRPr="005F4DF1">
              <w:rPr>
                <w:rFonts w:ascii="Cambria" w:hAnsi="Cambria" w:cs="Calibri Light"/>
                <w:sz w:val="18"/>
                <w:szCs w:val="18"/>
                <w:lang w:val="en"/>
              </w:rPr>
              <w:t xml:space="preserve">May 16 </w:t>
            </w:r>
          </w:p>
          <w:p w:rsidR="00015848" w:rsidRPr="005F4DF1" w:rsidRDefault="00015848" w:rsidP="007E26A2">
            <w:pPr>
              <w:rPr>
                <w:rFonts w:ascii="Cambria" w:hAnsi="Cambria" w:cs="Calibri Light"/>
                <w:sz w:val="18"/>
                <w:szCs w:val="18"/>
              </w:rPr>
            </w:pPr>
          </w:p>
        </w:tc>
        <w:tc>
          <w:tcPr>
            <w:tcW w:w="2520" w:type="dxa"/>
            <w:shd w:val="clear" w:color="auto" w:fill="FDE9D9"/>
            <w:vAlign w:val="center"/>
          </w:tcPr>
          <w:p w:rsidR="00015848" w:rsidRPr="005F4DF1" w:rsidRDefault="00695AB7" w:rsidP="007E26A2">
            <w:pPr>
              <w:rPr>
                <w:rFonts w:ascii="Cambria" w:hAnsi="Cambria" w:cs="Calibri Light"/>
                <w:sz w:val="18"/>
                <w:szCs w:val="18"/>
              </w:rPr>
            </w:pPr>
            <w:r w:rsidRPr="005F4DF1">
              <w:rPr>
                <w:rFonts w:ascii="Cambria" w:hAnsi="Cambria" w:cs="Calibri Light"/>
                <w:sz w:val="18"/>
                <w:szCs w:val="18"/>
                <w:lang w:val="en"/>
              </w:rPr>
              <w:t>Foster discussion on the situation of people of African descent and indigenous people in the post-conflict context in Colombia's Pacific zone.</w:t>
            </w:r>
          </w:p>
        </w:tc>
      </w:tr>
      <w:tr w:rsidR="00E40D4C" w:rsidRPr="005F4DF1" w:rsidTr="003C6341">
        <w:trPr>
          <w:trHeight w:val="2420"/>
          <w:jc w:val="center"/>
        </w:trPr>
        <w:tc>
          <w:tcPr>
            <w:tcW w:w="2155" w:type="dxa"/>
            <w:tcBorders>
              <w:left w:val="single" w:sz="4" w:space="0" w:color="FFFFFF"/>
            </w:tcBorders>
            <w:shd w:val="clear" w:color="auto" w:fill="F79646"/>
            <w:vAlign w:val="center"/>
          </w:tcPr>
          <w:p w:rsidR="00E40D4C" w:rsidRPr="005F4DF1" w:rsidRDefault="00E40D4C" w:rsidP="007E2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alibri Light"/>
                <w:b/>
                <w:sz w:val="18"/>
                <w:szCs w:val="18"/>
              </w:rPr>
            </w:pPr>
            <w:r w:rsidRPr="005F4DF1">
              <w:rPr>
                <w:rFonts w:ascii="Cambria" w:hAnsi="Cambria" w:cs="Calibri Light"/>
                <w:b/>
                <w:bCs/>
                <w:sz w:val="18"/>
                <w:szCs w:val="18"/>
                <w:lang w:val="en"/>
              </w:rPr>
              <w:lastRenderedPageBreak/>
              <w:t>Standards and Realities of Sexual and Reproductive Rights in Latin America and the Caribbean: the Dominican and Colombian Cases.</w:t>
            </w:r>
          </w:p>
        </w:tc>
        <w:tc>
          <w:tcPr>
            <w:tcW w:w="1620" w:type="dxa"/>
            <w:shd w:val="clear" w:color="auto" w:fill="FDE9D9"/>
            <w:vAlign w:val="center"/>
          </w:tcPr>
          <w:p w:rsidR="00E40D4C" w:rsidRPr="005F4DF1" w:rsidRDefault="00E40D4C" w:rsidP="007E2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alibri Light"/>
                <w:sz w:val="18"/>
                <w:szCs w:val="18"/>
              </w:rPr>
            </w:pPr>
            <w:r w:rsidRPr="005F4DF1">
              <w:rPr>
                <w:rFonts w:ascii="Cambria" w:hAnsi="Cambria" w:cs="Calibri Light"/>
                <w:sz w:val="18"/>
                <w:szCs w:val="18"/>
                <w:lang w:val="en"/>
              </w:rPr>
              <w:t>Women's Link Worldwide.</w:t>
            </w:r>
          </w:p>
        </w:tc>
        <w:tc>
          <w:tcPr>
            <w:tcW w:w="1530" w:type="dxa"/>
            <w:shd w:val="clear" w:color="auto" w:fill="FDE9D9"/>
            <w:vAlign w:val="center"/>
          </w:tcPr>
          <w:p w:rsidR="00E40D4C" w:rsidRPr="005F4DF1" w:rsidRDefault="00E40D4C" w:rsidP="007E26A2">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olor w:val="auto"/>
                <w:sz w:val="18"/>
                <w:szCs w:val="18"/>
                <w:lang w:val="en-US"/>
              </w:rPr>
            </w:pPr>
            <w:r w:rsidRPr="005F4DF1">
              <w:rPr>
                <w:rFonts w:ascii="Cambria" w:eastAsia="Helvetica" w:hAnsi="Cambria" w:cs="Calibri Light"/>
                <w:color w:val="auto"/>
                <w:sz w:val="18"/>
                <w:szCs w:val="18"/>
                <w:lang w:val="en"/>
              </w:rPr>
              <w:t>Authorities, civil servants, academics and civil society organizations.</w:t>
            </w:r>
          </w:p>
        </w:tc>
        <w:tc>
          <w:tcPr>
            <w:tcW w:w="1440" w:type="dxa"/>
            <w:shd w:val="clear" w:color="auto" w:fill="FDE9D9"/>
            <w:vAlign w:val="center"/>
          </w:tcPr>
          <w:p w:rsidR="00E40D4C" w:rsidRPr="005F4DF1" w:rsidRDefault="00E40D4C" w:rsidP="007E2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sz w:val="18"/>
                <w:szCs w:val="18"/>
              </w:rPr>
            </w:pPr>
            <w:r w:rsidRPr="005F4DF1">
              <w:rPr>
                <w:rFonts w:ascii="Cambria" w:hAnsi="Cambria" w:cs="Calibri Light"/>
                <w:sz w:val="18"/>
                <w:szCs w:val="18"/>
                <w:lang w:val="en"/>
              </w:rPr>
              <w:t>Bogotá, Colombia.</w:t>
            </w:r>
          </w:p>
        </w:tc>
        <w:tc>
          <w:tcPr>
            <w:tcW w:w="1260" w:type="dxa"/>
            <w:shd w:val="clear" w:color="auto" w:fill="FDE9D9"/>
            <w:vAlign w:val="center"/>
          </w:tcPr>
          <w:p w:rsidR="00E40D4C" w:rsidRPr="005F4DF1" w:rsidRDefault="005152E5" w:rsidP="007E2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alibri Light"/>
                <w:sz w:val="18"/>
                <w:szCs w:val="18"/>
              </w:rPr>
            </w:pPr>
            <w:r w:rsidRPr="005F4DF1">
              <w:rPr>
                <w:rFonts w:ascii="Cambria" w:hAnsi="Cambria" w:cs="Calibri Light"/>
                <w:sz w:val="18"/>
                <w:szCs w:val="18"/>
                <w:lang w:val="en"/>
              </w:rPr>
              <w:t>May 18</w:t>
            </w:r>
          </w:p>
        </w:tc>
        <w:tc>
          <w:tcPr>
            <w:tcW w:w="2520" w:type="dxa"/>
            <w:shd w:val="clear" w:color="auto" w:fill="FDE9D9"/>
            <w:vAlign w:val="center"/>
          </w:tcPr>
          <w:p w:rsidR="00E40D4C" w:rsidRPr="005F4DF1" w:rsidRDefault="00E40D4C" w:rsidP="007E2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alibri Light"/>
                <w:sz w:val="18"/>
                <w:szCs w:val="18"/>
              </w:rPr>
            </w:pPr>
            <w:r w:rsidRPr="005F4DF1">
              <w:rPr>
                <w:rFonts w:ascii="Cambria" w:hAnsi="Cambria" w:cs="Calibri Light"/>
                <w:sz w:val="18"/>
                <w:szCs w:val="18"/>
                <w:lang w:val="en"/>
              </w:rPr>
              <w:t>Raise awareness on IAHRS standards, the work of the IACHR, and the situation of sexual and reproductive rights in both countries, with an emphasis on the situation of particular vulnerability of groups that have been historically discriminated against.</w:t>
            </w:r>
          </w:p>
        </w:tc>
      </w:tr>
      <w:tr w:rsidR="00E40D4C" w:rsidRPr="005F4DF1" w:rsidTr="006B7E47">
        <w:trPr>
          <w:trHeight w:val="2600"/>
          <w:jc w:val="center"/>
        </w:trPr>
        <w:tc>
          <w:tcPr>
            <w:tcW w:w="2155" w:type="dxa"/>
            <w:tcBorders>
              <w:left w:val="single" w:sz="4" w:space="0" w:color="FFFFFF"/>
            </w:tcBorders>
            <w:shd w:val="clear" w:color="auto" w:fill="F79646"/>
          </w:tcPr>
          <w:p w:rsidR="00E40D4C" w:rsidRPr="005F4DF1" w:rsidRDefault="004F2336" w:rsidP="007E26A2">
            <w:pPr>
              <w:pStyle w:val="CorpoA"/>
              <w:spacing w:after="0" w:line="240" w:lineRule="auto"/>
              <w:rPr>
                <w:rStyle w:val="Nenhum"/>
                <w:rFonts w:ascii="Cambria" w:hAnsi="Cambria" w:cs="Calibri Light"/>
                <w:b/>
                <w:color w:val="auto"/>
                <w:sz w:val="18"/>
                <w:szCs w:val="18"/>
                <w:lang w:val="en-US"/>
              </w:rPr>
            </w:pPr>
            <w:r w:rsidRPr="005F4DF1">
              <w:rPr>
                <w:rStyle w:val="Nenhum"/>
                <w:rFonts w:ascii="Cambria" w:hAnsi="Cambria" w:cs="Calibri Light"/>
                <w:b/>
                <w:bCs/>
                <w:color w:val="auto"/>
                <w:sz w:val="18"/>
                <w:szCs w:val="18"/>
                <w:lang w:val="en"/>
              </w:rPr>
              <w:t>Training Workshop: Inter-American standards on ethnic-racial equality and nondiscrimination.</w:t>
            </w:r>
          </w:p>
        </w:tc>
        <w:tc>
          <w:tcPr>
            <w:tcW w:w="1620" w:type="dxa"/>
            <w:shd w:val="clear" w:color="auto" w:fill="FDE9D9"/>
          </w:tcPr>
          <w:p w:rsidR="00E40D4C" w:rsidRPr="005F4DF1" w:rsidRDefault="00E40D4C" w:rsidP="007E26A2">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s-ES"/>
              </w:rPr>
              <w:t>Consejo para prevenir y eliminar la discriminación de la Ciudad de México, COPRED.</w:t>
            </w:r>
          </w:p>
        </w:tc>
        <w:tc>
          <w:tcPr>
            <w:tcW w:w="1530" w:type="dxa"/>
            <w:shd w:val="clear" w:color="auto" w:fill="FDE9D9"/>
          </w:tcPr>
          <w:p w:rsidR="00E40D4C" w:rsidRPr="005F4DF1" w:rsidRDefault="00E40D4C" w:rsidP="007E26A2">
            <w:pPr>
              <w:pStyle w:val="CorpoA"/>
              <w:spacing w:after="0" w:line="240" w:lineRule="auto"/>
              <w:rPr>
                <w:rStyle w:val="Nenhum"/>
                <w:rFonts w:ascii="Cambria" w:hAnsi="Cambria" w:cs="Calibri Light"/>
                <w:color w:val="auto"/>
                <w:sz w:val="18"/>
                <w:szCs w:val="18"/>
                <w:lang w:val="en-US"/>
              </w:rPr>
            </w:pPr>
            <w:r w:rsidRPr="005F4DF1">
              <w:rPr>
                <w:rStyle w:val="Nenhum"/>
                <w:rFonts w:ascii="Cambria" w:hAnsi="Cambria" w:cs="Calibri Light"/>
                <w:color w:val="auto"/>
                <w:sz w:val="18"/>
                <w:szCs w:val="18"/>
                <w:lang w:val="en"/>
              </w:rPr>
              <w:t>Officials from government agencies, civil society representatives, political figures.</w:t>
            </w:r>
          </w:p>
        </w:tc>
        <w:tc>
          <w:tcPr>
            <w:tcW w:w="1440" w:type="dxa"/>
            <w:shd w:val="clear" w:color="auto" w:fill="FDE9D9"/>
          </w:tcPr>
          <w:p w:rsidR="00E40D4C" w:rsidRPr="005F4DF1" w:rsidRDefault="00E40D4C" w:rsidP="007E26A2">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Mexico City, Mexico.</w:t>
            </w:r>
          </w:p>
        </w:tc>
        <w:tc>
          <w:tcPr>
            <w:tcW w:w="1260" w:type="dxa"/>
            <w:shd w:val="clear" w:color="auto" w:fill="FDE9D9"/>
          </w:tcPr>
          <w:p w:rsidR="00E40D4C" w:rsidRPr="005F4DF1" w:rsidRDefault="005152E5" w:rsidP="007E26A2">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October 11</w:t>
            </w:r>
          </w:p>
        </w:tc>
        <w:tc>
          <w:tcPr>
            <w:tcW w:w="2520" w:type="dxa"/>
            <w:shd w:val="clear" w:color="auto" w:fill="FDE9D9"/>
          </w:tcPr>
          <w:p w:rsidR="00E40D4C" w:rsidRPr="005F4DF1" w:rsidRDefault="00E40D4C" w:rsidP="007E26A2">
            <w:pPr>
              <w:pStyle w:val="CorpoA"/>
              <w:spacing w:after="0" w:line="240" w:lineRule="auto"/>
              <w:rPr>
                <w:rStyle w:val="Nenhum"/>
                <w:rFonts w:ascii="Cambria" w:hAnsi="Cambria" w:cs="Calibri Light"/>
                <w:color w:val="auto"/>
                <w:sz w:val="18"/>
                <w:szCs w:val="18"/>
                <w:lang w:val="en-US"/>
              </w:rPr>
            </w:pPr>
            <w:r w:rsidRPr="005F4DF1">
              <w:rPr>
                <w:rStyle w:val="Nenhum"/>
                <w:rFonts w:ascii="Cambria" w:hAnsi="Cambria" w:cs="Calibri Light"/>
                <w:color w:val="auto"/>
                <w:sz w:val="18"/>
                <w:szCs w:val="18"/>
                <w:lang w:val="en"/>
              </w:rPr>
              <w:t>Discuss the framework of inter-American standards on nondiscrimination and structural racism toward people of African descent, including women, girls, and adolescents. Present the rights approach to public policy, particularly in the areas of health, education, and labor.</w:t>
            </w:r>
          </w:p>
        </w:tc>
      </w:tr>
      <w:tr w:rsidR="00E40D4C" w:rsidRPr="005F4DF1" w:rsidTr="004E596D">
        <w:trPr>
          <w:trHeight w:val="530"/>
          <w:jc w:val="center"/>
        </w:trPr>
        <w:tc>
          <w:tcPr>
            <w:tcW w:w="2155" w:type="dxa"/>
            <w:tcBorders>
              <w:left w:val="single" w:sz="4" w:space="0" w:color="FFFFFF"/>
            </w:tcBorders>
            <w:shd w:val="clear" w:color="auto" w:fill="F79646"/>
          </w:tcPr>
          <w:p w:rsidR="00E40D4C" w:rsidRPr="005F4DF1" w:rsidRDefault="00513A20" w:rsidP="007E26A2">
            <w:pPr>
              <w:pStyle w:val="CorpoA"/>
              <w:spacing w:after="0" w:line="240" w:lineRule="auto"/>
              <w:rPr>
                <w:rStyle w:val="Nenhum"/>
                <w:rFonts w:ascii="Cambria" w:hAnsi="Cambria" w:cs="Calibri Light"/>
                <w:b/>
                <w:color w:val="auto"/>
                <w:sz w:val="18"/>
                <w:szCs w:val="18"/>
                <w:lang w:val="en-US"/>
              </w:rPr>
            </w:pPr>
            <w:r w:rsidRPr="005F4DF1">
              <w:rPr>
                <w:rStyle w:val="Nenhum"/>
                <w:rFonts w:ascii="Cambria" w:hAnsi="Cambria" w:cs="Calibri Light"/>
                <w:b/>
                <w:bCs/>
                <w:color w:val="auto"/>
                <w:sz w:val="18"/>
                <w:szCs w:val="18"/>
                <w:lang w:val="en"/>
              </w:rPr>
              <w:t xml:space="preserve">Training: Inter-American human rights system and standards of </w:t>
            </w:r>
            <w:proofErr w:type="spellStart"/>
            <w:r w:rsidRPr="005F4DF1">
              <w:rPr>
                <w:rStyle w:val="Nenhum"/>
                <w:rFonts w:ascii="Cambria" w:hAnsi="Cambria" w:cs="Calibri Light"/>
                <w:b/>
                <w:bCs/>
                <w:color w:val="auto"/>
                <w:sz w:val="18"/>
                <w:szCs w:val="18"/>
                <w:lang w:val="en"/>
              </w:rPr>
              <w:t>etho</w:t>
            </w:r>
            <w:proofErr w:type="spellEnd"/>
            <w:r w:rsidRPr="005F4DF1">
              <w:rPr>
                <w:rStyle w:val="Nenhum"/>
                <w:rFonts w:ascii="Cambria" w:hAnsi="Cambria" w:cs="Calibri Light"/>
                <w:b/>
                <w:bCs/>
                <w:color w:val="auto"/>
                <w:sz w:val="18"/>
                <w:szCs w:val="18"/>
                <w:lang w:val="en"/>
              </w:rPr>
              <w:t>-racial equal protection and non-discrimination.</w:t>
            </w:r>
          </w:p>
        </w:tc>
        <w:tc>
          <w:tcPr>
            <w:tcW w:w="1620" w:type="dxa"/>
            <w:shd w:val="clear" w:color="auto" w:fill="FDE9D9"/>
          </w:tcPr>
          <w:p w:rsidR="00E40D4C" w:rsidRPr="005F4DF1" w:rsidRDefault="00E40D4C" w:rsidP="007E26A2">
            <w:pPr>
              <w:pStyle w:val="CorpoA"/>
              <w:spacing w:after="0" w:line="240" w:lineRule="auto"/>
              <w:rPr>
                <w:rStyle w:val="Nenhum"/>
                <w:rFonts w:ascii="Cambria" w:hAnsi="Cambria" w:cs="Calibri Light"/>
                <w:color w:val="auto"/>
                <w:sz w:val="18"/>
                <w:szCs w:val="18"/>
                <w:lang w:val="en-US"/>
              </w:rPr>
            </w:pPr>
            <w:r w:rsidRPr="005F4DF1">
              <w:rPr>
                <w:rStyle w:val="Nenhum"/>
                <w:rFonts w:ascii="Cambria" w:hAnsi="Cambria" w:cs="Calibri Light"/>
                <w:color w:val="auto"/>
                <w:sz w:val="18"/>
                <w:szCs w:val="18"/>
                <w:lang w:val="en"/>
              </w:rPr>
              <w:t>International Institute on Race, Equality and Human Rights.</w:t>
            </w:r>
          </w:p>
        </w:tc>
        <w:tc>
          <w:tcPr>
            <w:tcW w:w="1530" w:type="dxa"/>
            <w:shd w:val="clear" w:color="auto" w:fill="FDE9D9"/>
          </w:tcPr>
          <w:p w:rsidR="00E40D4C" w:rsidRPr="005F4DF1" w:rsidRDefault="00694721" w:rsidP="007E26A2">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Civil society organizations.</w:t>
            </w:r>
          </w:p>
        </w:tc>
        <w:tc>
          <w:tcPr>
            <w:tcW w:w="1440" w:type="dxa"/>
            <w:shd w:val="clear" w:color="auto" w:fill="FDE9D9"/>
          </w:tcPr>
          <w:p w:rsidR="00E40D4C" w:rsidRPr="005F4DF1" w:rsidRDefault="00E40D4C" w:rsidP="007E26A2">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Mexico City, Mexico.</w:t>
            </w:r>
          </w:p>
        </w:tc>
        <w:tc>
          <w:tcPr>
            <w:tcW w:w="1260" w:type="dxa"/>
            <w:shd w:val="clear" w:color="auto" w:fill="FDE9D9"/>
          </w:tcPr>
          <w:p w:rsidR="00E40D4C" w:rsidRPr="005F4DF1" w:rsidRDefault="005152E5" w:rsidP="007E26A2">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October 13</w:t>
            </w:r>
          </w:p>
        </w:tc>
        <w:tc>
          <w:tcPr>
            <w:tcW w:w="2520" w:type="dxa"/>
            <w:shd w:val="clear" w:color="auto" w:fill="FDE9D9"/>
          </w:tcPr>
          <w:p w:rsidR="00E40D4C" w:rsidRPr="005F4DF1" w:rsidRDefault="001C5E0F" w:rsidP="007E26A2">
            <w:pPr>
              <w:pStyle w:val="CorpoA"/>
              <w:spacing w:after="0" w:line="240" w:lineRule="auto"/>
              <w:rPr>
                <w:rStyle w:val="Nenhum"/>
                <w:rFonts w:ascii="Cambria" w:hAnsi="Cambria" w:cs="Calibri Light"/>
                <w:color w:val="auto"/>
                <w:sz w:val="18"/>
                <w:szCs w:val="18"/>
                <w:lang w:val="en-US"/>
              </w:rPr>
            </w:pPr>
            <w:r w:rsidRPr="005F4DF1">
              <w:rPr>
                <w:rStyle w:val="Nenhum"/>
                <w:rFonts w:ascii="Cambria" w:hAnsi="Cambria" w:cs="Calibri Light"/>
                <w:color w:val="auto"/>
                <w:sz w:val="18"/>
                <w:szCs w:val="18"/>
                <w:lang w:val="en"/>
              </w:rPr>
              <w:t xml:space="preserve">Promote the tools of the inter-American system for implementing affirmative actions to promote conditions of equal protection, inclusion, and progress for people of African descent. </w:t>
            </w:r>
          </w:p>
        </w:tc>
      </w:tr>
      <w:tr w:rsidR="00977314" w:rsidRPr="005F4DF1" w:rsidTr="004E596D">
        <w:trPr>
          <w:trHeight w:val="530"/>
          <w:jc w:val="center"/>
        </w:trPr>
        <w:tc>
          <w:tcPr>
            <w:tcW w:w="2155" w:type="dxa"/>
            <w:tcBorders>
              <w:left w:val="single" w:sz="4" w:space="0" w:color="FFFFFF"/>
            </w:tcBorders>
            <w:shd w:val="clear" w:color="auto" w:fill="F79646"/>
          </w:tcPr>
          <w:p w:rsidR="00977314" w:rsidRPr="005F4DF1" w:rsidRDefault="00283135" w:rsidP="007E26A2">
            <w:pPr>
              <w:pStyle w:val="CorpoA"/>
              <w:spacing w:after="0" w:line="240" w:lineRule="auto"/>
              <w:rPr>
                <w:rStyle w:val="Nenhum"/>
                <w:rFonts w:ascii="Cambria" w:hAnsi="Cambria" w:cs="Calibri Light"/>
                <w:b/>
                <w:color w:val="auto"/>
                <w:sz w:val="18"/>
                <w:szCs w:val="18"/>
                <w:lang w:val="en-US"/>
              </w:rPr>
            </w:pPr>
            <w:r w:rsidRPr="005F4DF1">
              <w:rPr>
                <w:rStyle w:val="Nenhum"/>
                <w:rFonts w:ascii="Cambria" w:hAnsi="Cambria" w:cs="Calibri Light"/>
                <w:b/>
                <w:bCs/>
                <w:color w:val="auto"/>
                <w:sz w:val="18"/>
                <w:szCs w:val="18"/>
                <w:lang w:val="en"/>
              </w:rPr>
              <w:t>Training: Inter-American standards on equality and nondiscrimination</w:t>
            </w:r>
          </w:p>
        </w:tc>
        <w:tc>
          <w:tcPr>
            <w:tcW w:w="1620" w:type="dxa"/>
            <w:shd w:val="clear" w:color="auto" w:fill="FDE9D9"/>
          </w:tcPr>
          <w:p w:rsidR="00977314" w:rsidRPr="005F4DF1" w:rsidRDefault="00977314" w:rsidP="007E26A2">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IACHR</w:t>
            </w:r>
          </w:p>
        </w:tc>
        <w:tc>
          <w:tcPr>
            <w:tcW w:w="1530" w:type="dxa"/>
            <w:shd w:val="clear" w:color="auto" w:fill="FDE9D9"/>
          </w:tcPr>
          <w:p w:rsidR="00977314" w:rsidRPr="005F4DF1" w:rsidRDefault="004A1D98" w:rsidP="007E26A2">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Civil society organizations.</w:t>
            </w:r>
          </w:p>
        </w:tc>
        <w:tc>
          <w:tcPr>
            <w:tcW w:w="1440" w:type="dxa"/>
            <w:shd w:val="clear" w:color="auto" w:fill="FDE9D9"/>
          </w:tcPr>
          <w:p w:rsidR="00977314" w:rsidRPr="005F4DF1" w:rsidRDefault="00977314" w:rsidP="007E26A2">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Santo Domingo, Dominican Republic.</w:t>
            </w:r>
          </w:p>
        </w:tc>
        <w:tc>
          <w:tcPr>
            <w:tcW w:w="1260" w:type="dxa"/>
            <w:shd w:val="clear" w:color="auto" w:fill="FDE9D9"/>
          </w:tcPr>
          <w:p w:rsidR="00977314" w:rsidRPr="005F4DF1" w:rsidRDefault="005152E5" w:rsidP="007E26A2">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November 20</w:t>
            </w:r>
          </w:p>
        </w:tc>
        <w:tc>
          <w:tcPr>
            <w:tcW w:w="2520" w:type="dxa"/>
            <w:shd w:val="clear" w:color="auto" w:fill="FDE9D9"/>
          </w:tcPr>
          <w:p w:rsidR="00977314" w:rsidRPr="005F4DF1" w:rsidRDefault="00977314" w:rsidP="007E26A2">
            <w:pPr>
              <w:pStyle w:val="CorpoA"/>
              <w:spacing w:after="0" w:line="240" w:lineRule="auto"/>
              <w:rPr>
                <w:rStyle w:val="Nenhum"/>
                <w:rFonts w:ascii="Cambria" w:hAnsi="Cambria" w:cs="Calibri Light"/>
                <w:color w:val="auto"/>
                <w:sz w:val="18"/>
                <w:szCs w:val="18"/>
                <w:lang w:val="en-US"/>
              </w:rPr>
            </w:pPr>
            <w:r w:rsidRPr="005F4DF1">
              <w:rPr>
                <w:rStyle w:val="Nenhum"/>
                <w:rFonts w:ascii="Cambria" w:hAnsi="Cambria" w:cs="Calibri Light"/>
                <w:color w:val="auto"/>
                <w:sz w:val="18"/>
                <w:szCs w:val="18"/>
                <w:lang w:val="en"/>
              </w:rPr>
              <w:t xml:space="preserve">Promote inter-American standards and mechanisms on equal protection and nondiscrimination. </w:t>
            </w:r>
          </w:p>
        </w:tc>
      </w:tr>
    </w:tbl>
    <w:p w:rsidR="008C0161" w:rsidRPr="005F4DF1" w:rsidRDefault="008C0161" w:rsidP="008C0161">
      <w:pPr>
        <w:ind w:firstLine="720"/>
        <w:jc w:val="both"/>
        <w:rPr>
          <w:rFonts w:ascii="Cambria" w:hAnsi="Cambria"/>
          <w:sz w:val="20"/>
          <w:szCs w:val="20"/>
        </w:rPr>
      </w:pPr>
    </w:p>
    <w:p w:rsidR="000B6C84" w:rsidRPr="005F4DF1" w:rsidRDefault="001C1DC0" w:rsidP="007E26A2">
      <w:pPr>
        <w:numPr>
          <w:ilvl w:val="0"/>
          <w:numId w:val="1"/>
        </w:numPr>
        <w:ind w:left="0" w:firstLine="720"/>
        <w:jc w:val="both"/>
        <w:rPr>
          <w:rFonts w:ascii="Cambria" w:hAnsi="Cambria"/>
          <w:sz w:val="20"/>
          <w:szCs w:val="20"/>
        </w:rPr>
      </w:pPr>
      <w:r w:rsidRPr="005F4DF1">
        <w:rPr>
          <w:rFonts w:ascii="Cambria" w:hAnsi="Cambria"/>
          <w:sz w:val="20"/>
          <w:szCs w:val="20"/>
          <w:lang w:val="en"/>
        </w:rPr>
        <w:t xml:space="preserve">The following table lists the 15 promotional activities held </w:t>
      </w:r>
      <w:r w:rsidR="00E87929" w:rsidRPr="005F4DF1">
        <w:rPr>
          <w:rFonts w:ascii="Cambria" w:hAnsi="Cambria"/>
          <w:sz w:val="20"/>
          <w:szCs w:val="20"/>
          <w:lang w:val="en"/>
        </w:rPr>
        <w:t xml:space="preserve">or </w:t>
      </w:r>
      <w:r w:rsidRPr="005F4DF1">
        <w:rPr>
          <w:rFonts w:ascii="Cambria" w:hAnsi="Cambria"/>
          <w:sz w:val="20"/>
          <w:szCs w:val="20"/>
          <w:lang w:val="en"/>
        </w:rPr>
        <w:t xml:space="preserve">in which the </w:t>
      </w:r>
      <w:proofErr w:type="spellStart"/>
      <w:r w:rsidRPr="005F4DF1">
        <w:rPr>
          <w:rFonts w:ascii="Cambria" w:hAnsi="Cambria"/>
          <w:sz w:val="20"/>
          <w:szCs w:val="20"/>
          <w:lang w:val="en"/>
        </w:rPr>
        <w:t>Rapporteurship</w:t>
      </w:r>
      <w:proofErr w:type="spellEnd"/>
      <w:r w:rsidRPr="005F4DF1">
        <w:rPr>
          <w:rFonts w:ascii="Cambria" w:hAnsi="Cambria"/>
          <w:sz w:val="20"/>
          <w:szCs w:val="20"/>
          <w:lang w:val="en"/>
        </w:rPr>
        <w:t xml:space="preserve"> on the Rights of Lesbian, Gay, Bisexual, Trans, and Intersex Persons participated.</w:t>
      </w:r>
    </w:p>
    <w:p w:rsidR="008C0161" w:rsidRPr="005F4DF1" w:rsidRDefault="008C0161" w:rsidP="008C0161">
      <w:pPr>
        <w:ind w:firstLine="720"/>
        <w:jc w:val="both"/>
        <w:rPr>
          <w:rFonts w:ascii="Cambria" w:hAnsi="Cambria"/>
          <w:sz w:val="20"/>
          <w:szCs w:val="20"/>
        </w:rPr>
      </w:pPr>
    </w:p>
    <w:tbl>
      <w:tblPr>
        <w:tblW w:w="10161"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021"/>
        <w:gridCol w:w="1710"/>
        <w:gridCol w:w="1620"/>
        <w:gridCol w:w="1350"/>
        <w:gridCol w:w="1260"/>
        <w:gridCol w:w="2200"/>
      </w:tblGrid>
      <w:tr w:rsidR="00A355B4" w:rsidRPr="005F4DF1" w:rsidTr="000538C9">
        <w:trPr>
          <w:trHeight w:val="347"/>
          <w:jc w:val="center"/>
        </w:trPr>
        <w:tc>
          <w:tcPr>
            <w:tcW w:w="10161" w:type="dxa"/>
            <w:gridSpan w:val="6"/>
            <w:tcBorders>
              <w:top w:val="single" w:sz="4" w:space="0" w:color="FFFFFF"/>
              <w:left w:val="single" w:sz="4" w:space="0" w:color="FFFFFF"/>
              <w:right w:val="single" w:sz="4" w:space="0" w:color="FFFFFF"/>
            </w:tcBorders>
            <w:shd w:val="clear" w:color="auto" w:fill="F79646"/>
          </w:tcPr>
          <w:p w:rsidR="00A355B4" w:rsidRPr="005F4DF1" w:rsidRDefault="00A355B4" w:rsidP="000538C9">
            <w:pPr>
              <w:rPr>
                <w:rFonts w:ascii="Cambria" w:hAnsi="Cambria" w:cs="Calibri Light"/>
                <w:b/>
                <w:bCs/>
                <w:color w:val="FFFFFF"/>
                <w:sz w:val="20"/>
                <w:szCs w:val="18"/>
                <w:u w:color="002060"/>
              </w:rPr>
            </w:pPr>
          </w:p>
          <w:p w:rsidR="00A355B4" w:rsidRPr="005F4DF1" w:rsidRDefault="001C1DC0" w:rsidP="000538C9">
            <w:pPr>
              <w:jc w:val="center"/>
              <w:rPr>
                <w:rFonts w:ascii="Cambria" w:hAnsi="Cambria" w:cs="Calibri Light"/>
                <w:b/>
                <w:bCs/>
                <w:color w:val="FFFFFF"/>
                <w:sz w:val="20"/>
                <w:szCs w:val="18"/>
                <w:u w:color="002060"/>
              </w:rPr>
            </w:pPr>
            <w:r w:rsidRPr="005F4DF1">
              <w:rPr>
                <w:rFonts w:ascii="Cambria" w:hAnsi="Cambria" w:cs="Calibri Light"/>
                <w:b/>
                <w:bCs/>
                <w:color w:val="FFFFFF"/>
                <w:sz w:val="20"/>
                <w:szCs w:val="18"/>
                <w:u w:color="002060"/>
                <w:lang w:val="en"/>
              </w:rPr>
              <w:t>RAPPORTEURSHIP ON THE RIGHTS OF LESBIAN, GAY, BISEXUAL, TRANS, AND INTERSEX PERSONS</w:t>
            </w:r>
          </w:p>
          <w:p w:rsidR="001C1DC0" w:rsidRPr="005F4DF1" w:rsidRDefault="001C1DC0" w:rsidP="000538C9">
            <w:pPr>
              <w:jc w:val="center"/>
              <w:rPr>
                <w:rFonts w:ascii="Cambria" w:hAnsi="Cambria" w:cs="Calibri Light"/>
                <w:b/>
                <w:bCs/>
                <w:color w:val="FFFFFF"/>
                <w:sz w:val="18"/>
                <w:szCs w:val="18"/>
                <w:u w:color="002060"/>
              </w:rPr>
            </w:pPr>
          </w:p>
        </w:tc>
      </w:tr>
      <w:tr w:rsidR="00A355B4" w:rsidRPr="005F4DF1" w:rsidTr="000538C9">
        <w:trPr>
          <w:trHeight w:val="437"/>
          <w:jc w:val="center"/>
        </w:trPr>
        <w:tc>
          <w:tcPr>
            <w:tcW w:w="2021" w:type="dxa"/>
            <w:tcBorders>
              <w:left w:val="single" w:sz="4" w:space="0" w:color="FFFFFF"/>
            </w:tcBorders>
            <w:shd w:val="clear" w:color="auto" w:fill="F79646"/>
          </w:tcPr>
          <w:p w:rsidR="00A355B4" w:rsidRPr="005F4DF1" w:rsidRDefault="00A355B4" w:rsidP="000538C9">
            <w:pPr>
              <w:jc w:val="center"/>
              <w:rPr>
                <w:rFonts w:ascii="Cambria" w:hAnsi="Cambria" w:cs="Calibri Light"/>
                <w:b/>
                <w:bCs/>
                <w:color w:val="FFFFFF"/>
                <w:sz w:val="18"/>
                <w:szCs w:val="18"/>
                <w:u w:color="002060"/>
              </w:rPr>
            </w:pPr>
            <w:r w:rsidRPr="005F4DF1">
              <w:rPr>
                <w:rFonts w:ascii="Cambria" w:hAnsi="Cambria" w:cs="Calibri Light"/>
                <w:b/>
                <w:bCs/>
                <w:color w:val="FFFFFF"/>
                <w:sz w:val="18"/>
                <w:szCs w:val="18"/>
                <w:u w:color="002060"/>
                <w:lang w:val="en"/>
              </w:rPr>
              <w:t>Name of activity</w:t>
            </w:r>
          </w:p>
        </w:tc>
        <w:tc>
          <w:tcPr>
            <w:tcW w:w="1710" w:type="dxa"/>
            <w:shd w:val="clear" w:color="auto" w:fill="F79646"/>
          </w:tcPr>
          <w:p w:rsidR="00A355B4" w:rsidRPr="005F4DF1" w:rsidRDefault="00A355B4" w:rsidP="000538C9">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Organized by:</w:t>
            </w:r>
          </w:p>
        </w:tc>
        <w:tc>
          <w:tcPr>
            <w:tcW w:w="1620" w:type="dxa"/>
            <w:shd w:val="clear" w:color="auto" w:fill="F79646"/>
          </w:tcPr>
          <w:p w:rsidR="00A355B4" w:rsidRPr="005F4DF1" w:rsidRDefault="00A355B4" w:rsidP="000538C9">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Audience*</w:t>
            </w:r>
          </w:p>
        </w:tc>
        <w:tc>
          <w:tcPr>
            <w:tcW w:w="1350" w:type="dxa"/>
            <w:shd w:val="clear" w:color="auto" w:fill="F79646"/>
          </w:tcPr>
          <w:p w:rsidR="00A355B4" w:rsidRPr="005F4DF1" w:rsidRDefault="00A355B4" w:rsidP="000538C9">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Location</w:t>
            </w:r>
          </w:p>
        </w:tc>
        <w:tc>
          <w:tcPr>
            <w:tcW w:w="1260" w:type="dxa"/>
            <w:shd w:val="clear" w:color="auto" w:fill="F79646"/>
          </w:tcPr>
          <w:p w:rsidR="00A355B4" w:rsidRPr="005F4DF1" w:rsidRDefault="00A355B4" w:rsidP="000538C9">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Date</w:t>
            </w:r>
          </w:p>
        </w:tc>
        <w:tc>
          <w:tcPr>
            <w:tcW w:w="2200" w:type="dxa"/>
            <w:shd w:val="clear" w:color="auto" w:fill="F79646"/>
          </w:tcPr>
          <w:p w:rsidR="00A355B4" w:rsidRPr="005F4DF1" w:rsidRDefault="00A355B4" w:rsidP="000538C9">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Objective</w:t>
            </w:r>
          </w:p>
        </w:tc>
      </w:tr>
      <w:tr w:rsidR="00F61F87" w:rsidRPr="005F4DF1" w:rsidTr="00450623">
        <w:trPr>
          <w:trHeight w:val="2537"/>
          <w:jc w:val="center"/>
        </w:trPr>
        <w:tc>
          <w:tcPr>
            <w:tcW w:w="2021" w:type="dxa"/>
            <w:tcBorders>
              <w:left w:val="single" w:sz="4" w:space="0" w:color="FFFFFF"/>
            </w:tcBorders>
            <w:shd w:val="clear" w:color="auto" w:fill="F79646"/>
            <w:vAlign w:val="center"/>
          </w:tcPr>
          <w:p w:rsidR="00F61F87" w:rsidRPr="005F4DF1" w:rsidRDefault="00F61F87" w:rsidP="00BE0B08">
            <w:pPr>
              <w:rPr>
                <w:rFonts w:ascii="Cambria" w:eastAsia="Helvetica" w:hAnsi="Cambria" w:cs="Calibri Light"/>
                <w:b/>
                <w:bCs/>
                <w:sz w:val="18"/>
                <w:szCs w:val="18"/>
                <w:u w:color="002060"/>
              </w:rPr>
            </w:pPr>
            <w:r w:rsidRPr="005F4DF1">
              <w:rPr>
                <w:rFonts w:ascii="Cambria" w:eastAsia="Helvetica" w:hAnsi="Cambria" w:cs="Calibri Light"/>
                <w:b/>
                <w:bCs/>
                <w:sz w:val="18"/>
                <w:szCs w:val="18"/>
                <w:u w:color="002060"/>
                <w:lang w:val="en"/>
              </w:rPr>
              <w:t>Second Trilateral Dialogue among Inter-American, African, and UN Human Rights Experts.</w:t>
            </w:r>
          </w:p>
        </w:tc>
        <w:tc>
          <w:tcPr>
            <w:tcW w:w="1710" w:type="dxa"/>
            <w:shd w:val="clear" w:color="auto" w:fill="FDE9D9"/>
            <w:vAlign w:val="center"/>
          </w:tcPr>
          <w:p w:rsidR="00F61F87" w:rsidRPr="005F4DF1" w:rsidRDefault="00F61F87" w:rsidP="00BE0B08">
            <w:pPr>
              <w:rPr>
                <w:rFonts w:ascii="Cambria" w:eastAsia="Helvetica" w:hAnsi="Cambria" w:cs="Calibri Light"/>
                <w:sz w:val="18"/>
                <w:szCs w:val="18"/>
                <w:u w:color="002060"/>
              </w:rPr>
            </w:pPr>
            <w:r w:rsidRPr="005F4DF1">
              <w:rPr>
                <w:rFonts w:ascii="Cambria" w:eastAsia="Helvetica" w:hAnsi="Cambria" w:cs="Calibri Light"/>
                <w:sz w:val="18"/>
                <w:szCs w:val="18"/>
                <w:u w:color="002060"/>
                <w:lang w:val="en"/>
              </w:rPr>
              <w:t>Inter-American Commission on Human Rights / United Nations (OHCHR) / African Commission on Human and Peoples’ Rights.</w:t>
            </w:r>
          </w:p>
        </w:tc>
        <w:tc>
          <w:tcPr>
            <w:tcW w:w="1620" w:type="dxa"/>
            <w:shd w:val="clear" w:color="auto" w:fill="FDE9D9"/>
            <w:vAlign w:val="center"/>
          </w:tcPr>
          <w:p w:rsidR="00F61F87" w:rsidRPr="005F4DF1" w:rsidRDefault="008133E1" w:rsidP="00BE0B08">
            <w:pPr>
              <w:rPr>
                <w:rFonts w:ascii="Cambria" w:eastAsia="Helvetica" w:hAnsi="Cambria" w:cs="Calibri Light"/>
                <w:sz w:val="18"/>
                <w:szCs w:val="18"/>
                <w:u w:color="002060"/>
              </w:rPr>
            </w:pPr>
            <w:r w:rsidRPr="005F4DF1">
              <w:rPr>
                <w:rFonts w:ascii="Cambria" w:eastAsia="Helvetica" w:hAnsi="Cambria" w:cs="Calibri Light"/>
                <w:sz w:val="18"/>
                <w:szCs w:val="18"/>
                <w:u w:color="002060"/>
                <w:lang w:val="en"/>
              </w:rPr>
              <w:t>Members of the African Commission on Human and Peoples’ Rights, UN human rights experts.</w:t>
            </w:r>
          </w:p>
        </w:tc>
        <w:tc>
          <w:tcPr>
            <w:tcW w:w="1350" w:type="dxa"/>
            <w:shd w:val="clear" w:color="auto" w:fill="FDE9D9"/>
            <w:vAlign w:val="center"/>
          </w:tcPr>
          <w:p w:rsidR="00F61F87" w:rsidRPr="005F4DF1" w:rsidRDefault="0073294D" w:rsidP="00BE0B08">
            <w:pPr>
              <w:rPr>
                <w:rFonts w:ascii="Cambria" w:eastAsia="Helvetica" w:hAnsi="Cambria" w:cs="Calibri Light"/>
                <w:sz w:val="18"/>
                <w:szCs w:val="18"/>
                <w:u w:color="002060"/>
              </w:rPr>
            </w:pPr>
            <w:r w:rsidRPr="005F4DF1">
              <w:rPr>
                <w:rFonts w:ascii="Cambria" w:hAnsi="Cambria" w:cs="Calibri Light"/>
                <w:sz w:val="18"/>
                <w:szCs w:val="18"/>
                <w:lang w:val="en"/>
              </w:rPr>
              <w:t>Washington, D.C., United States of America.</w:t>
            </w:r>
          </w:p>
        </w:tc>
        <w:tc>
          <w:tcPr>
            <w:tcW w:w="1260" w:type="dxa"/>
            <w:shd w:val="clear" w:color="auto" w:fill="FDE9D9"/>
            <w:vAlign w:val="center"/>
          </w:tcPr>
          <w:p w:rsidR="00F61F87" w:rsidRPr="005F4DF1" w:rsidRDefault="006D2233" w:rsidP="00BE0B08">
            <w:pPr>
              <w:rPr>
                <w:rFonts w:ascii="Cambria" w:eastAsia="Helvetica" w:hAnsi="Cambria" w:cs="Calibri Light"/>
                <w:sz w:val="18"/>
                <w:szCs w:val="18"/>
                <w:u w:color="002060"/>
              </w:rPr>
            </w:pPr>
            <w:r w:rsidRPr="005F4DF1">
              <w:rPr>
                <w:rFonts w:ascii="Cambria" w:eastAsia="Helvetica" w:hAnsi="Cambria" w:cs="Calibri Light"/>
                <w:sz w:val="18"/>
                <w:szCs w:val="18"/>
                <w:u w:color="002060"/>
                <w:lang w:val="en"/>
              </w:rPr>
              <w:t xml:space="preserve">March 26-28 </w:t>
            </w:r>
          </w:p>
        </w:tc>
        <w:tc>
          <w:tcPr>
            <w:tcW w:w="2200" w:type="dxa"/>
            <w:shd w:val="clear" w:color="auto" w:fill="FDE9D9"/>
            <w:vAlign w:val="center"/>
          </w:tcPr>
          <w:p w:rsidR="00BD1377" w:rsidRPr="005F4DF1" w:rsidRDefault="00BD1377" w:rsidP="00BE0B08">
            <w:pPr>
              <w:rPr>
                <w:rFonts w:ascii="Cambria" w:eastAsia="Helvetica" w:hAnsi="Cambria" w:cs="Calibri Light"/>
                <w:sz w:val="18"/>
                <w:szCs w:val="18"/>
                <w:u w:color="002060"/>
              </w:rPr>
            </w:pPr>
            <w:r w:rsidRPr="005F4DF1">
              <w:rPr>
                <w:rFonts w:ascii="Cambria" w:eastAsia="Helvetica" w:hAnsi="Cambria" w:cs="Calibri Light"/>
                <w:sz w:val="18"/>
                <w:szCs w:val="18"/>
                <w:u w:color="002060"/>
                <w:lang w:val="en"/>
              </w:rPr>
              <w:t>Promote standards and best practices, and identify challenges and possible areas of collaboration among the systems.</w:t>
            </w:r>
          </w:p>
          <w:p w:rsidR="00F61F87" w:rsidRPr="005F4DF1" w:rsidRDefault="00AD4B98" w:rsidP="00BE0B08">
            <w:pPr>
              <w:rPr>
                <w:rFonts w:ascii="Cambria" w:eastAsia="Helvetica" w:hAnsi="Cambria" w:cs="Calibri Light"/>
                <w:sz w:val="18"/>
                <w:szCs w:val="18"/>
                <w:u w:color="002060"/>
              </w:rPr>
            </w:pPr>
            <w:r w:rsidRPr="005F4DF1">
              <w:rPr>
                <w:rFonts w:ascii="Cambria" w:eastAsia="Helvetica" w:hAnsi="Cambria" w:cs="Calibri Light"/>
                <w:sz w:val="18"/>
                <w:szCs w:val="18"/>
                <w:u w:color="002060"/>
                <w:lang w:val="en"/>
              </w:rPr>
              <w:t>Dialogue focused on sexual orientation and gender identity.</w:t>
            </w:r>
          </w:p>
        </w:tc>
      </w:tr>
      <w:tr w:rsidR="00F61F87" w:rsidRPr="005F4DF1" w:rsidTr="00450623">
        <w:trPr>
          <w:trHeight w:val="2870"/>
          <w:jc w:val="center"/>
        </w:trPr>
        <w:tc>
          <w:tcPr>
            <w:tcW w:w="2021" w:type="dxa"/>
            <w:tcBorders>
              <w:left w:val="single" w:sz="4" w:space="0" w:color="FFFFFF"/>
            </w:tcBorders>
            <w:shd w:val="clear" w:color="auto" w:fill="F79646"/>
            <w:vAlign w:val="center"/>
          </w:tcPr>
          <w:p w:rsidR="00F61F87" w:rsidRPr="005F4DF1" w:rsidRDefault="00450623" w:rsidP="00BE0B08">
            <w:pPr>
              <w:rPr>
                <w:rFonts w:ascii="Cambria" w:hAnsi="Cambria" w:cs="Calibri Light"/>
                <w:b/>
                <w:sz w:val="18"/>
                <w:szCs w:val="18"/>
              </w:rPr>
            </w:pPr>
            <w:r w:rsidRPr="005F4DF1">
              <w:rPr>
                <w:rFonts w:ascii="Cambria" w:hAnsi="Cambria" w:cs="Calibri Light"/>
                <w:b/>
                <w:bCs/>
                <w:sz w:val="18"/>
                <w:szCs w:val="18"/>
                <w:lang w:val="en"/>
              </w:rPr>
              <w:lastRenderedPageBreak/>
              <w:t>Workshop: LGBT persons deprived of liberty and prevention of torture.</w:t>
            </w:r>
          </w:p>
        </w:tc>
        <w:tc>
          <w:tcPr>
            <w:tcW w:w="1710" w:type="dxa"/>
            <w:shd w:val="clear" w:color="auto" w:fill="FDE9D9"/>
            <w:vAlign w:val="center"/>
          </w:tcPr>
          <w:p w:rsidR="00F61F87" w:rsidRPr="005F4DF1" w:rsidRDefault="00F61F87" w:rsidP="00BE0B08">
            <w:pPr>
              <w:rPr>
                <w:rFonts w:ascii="Cambria" w:hAnsi="Cambria" w:cs="Calibri Light"/>
                <w:sz w:val="18"/>
                <w:szCs w:val="18"/>
                <w:lang w:val="es-ES"/>
              </w:rPr>
            </w:pPr>
            <w:r w:rsidRPr="005F4DF1">
              <w:rPr>
                <w:rFonts w:ascii="Cambria" w:hAnsi="Cambria" w:cs="Calibri Light"/>
                <w:sz w:val="18"/>
                <w:szCs w:val="18"/>
                <w:lang w:val="es-ES"/>
              </w:rPr>
              <w:t>Asociación para la Prevención de la Tortura (APT).</w:t>
            </w:r>
          </w:p>
        </w:tc>
        <w:tc>
          <w:tcPr>
            <w:tcW w:w="1620" w:type="dxa"/>
            <w:shd w:val="clear" w:color="auto" w:fill="FDE9D9"/>
            <w:vAlign w:val="center"/>
          </w:tcPr>
          <w:p w:rsidR="00F61F87" w:rsidRPr="005F4DF1" w:rsidRDefault="007F6E9A" w:rsidP="00BE0B08">
            <w:pPr>
              <w:rPr>
                <w:rFonts w:ascii="Cambria" w:hAnsi="Cambria" w:cs="Calibri Light"/>
                <w:sz w:val="18"/>
                <w:szCs w:val="18"/>
              </w:rPr>
            </w:pPr>
            <w:r w:rsidRPr="005F4DF1">
              <w:rPr>
                <w:rFonts w:ascii="Cambria" w:hAnsi="Cambria" w:cs="Calibri Light"/>
                <w:sz w:val="18"/>
                <w:szCs w:val="18"/>
                <w:lang w:val="en"/>
              </w:rPr>
              <w:t>Civil society organizations, representatives of different State departments.</w:t>
            </w:r>
          </w:p>
        </w:tc>
        <w:tc>
          <w:tcPr>
            <w:tcW w:w="1350" w:type="dxa"/>
            <w:shd w:val="clear" w:color="auto" w:fill="FDE9D9"/>
            <w:vAlign w:val="center"/>
          </w:tcPr>
          <w:p w:rsidR="00F61F87" w:rsidRPr="005F4DF1" w:rsidRDefault="00BB5231" w:rsidP="00BE0B08">
            <w:pPr>
              <w:rPr>
                <w:rFonts w:ascii="Cambria" w:hAnsi="Cambria" w:cs="Calibri Light"/>
                <w:sz w:val="18"/>
                <w:szCs w:val="18"/>
              </w:rPr>
            </w:pPr>
            <w:r w:rsidRPr="005F4DF1">
              <w:rPr>
                <w:rFonts w:ascii="Cambria" w:hAnsi="Cambria" w:cs="Calibri Light"/>
                <w:sz w:val="18"/>
                <w:szCs w:val="18"/>
                <w:lang w:val="en"/>
              </w:rPr>
              <w:t>Brasilia, Brazil.</w:t>
            </w:r>
          </w:p>
        </w:tc>
        <w:tc>
          <w:tcPr>
            <w:tcW w:w="1260" w:type="dxa"/>
            <w:shd w:val="clear" w:color="auto" w:fill="FDE9D9"/>
            <w:vAlign w:val="center"/>
          </w:tcPr>
          <w:p w:rsidR="00F61F87" w:rsidRPr="005F4DF1" w:rsidRDefault="00F61F87" w:rsidP="00BE0B08">
            <w:pPr>
              <w:rPr>
                <w:rFonts w:ascii="Cambria" w:hAnsi="Cambria" w:cs="Calibri Light"/>
                <w:sz w:val="18"/>
                <w:szCs w:val="18"/>
              </w:rPr>
            </w:pPr>
            <w:r w:rsidRPr="005F4DF1">
              <w:rPr>
                <w:rFonts w:ascii="Cambria" w:hAnsi="Cambria" w:cs="Calibri Light"/>
                <w:sz w:val="18"/>
                <w:szCs w:val="18"/>
                <w:lang w:val="en"/>
              </w:rPr>
              <w:t xml:space="preserve">April 26 and 27 </w:t>
            </w:r>
          </w:p>
        </w:tc>
        <w:tc>
          <w:tcPr>
            <w:tcW w:w="2200" w:type="dxa"/>
            <w:shd w:val="clear" w:color="auto" w:fill="FDE9D9"/>
            <w:vAlign w:val="center"/>
          </w:tcPr>
          <w:p w:rsidR="00F61F87" w:rsidRPr="005F4DF1" w:rsidRDefault="00183B9E" w:rsidP="00BE0B08">
            <w:pPr>
              <w:rPr>
                <w:rFonts w:ascii="Cambria" w:hAnsi="Cambria" w:cs="Calibri Light"/>
                <w:sz w:val="18"/>
                <w:szCs w:val="18"/>
              </w:rPr>
            </w:pPr>
            <w:r w:rsidRPr="005F4DF1">
              <w:rPr>
                <w:rFonts w:ascii="Cambria" w:hAnsi="Cambria" w:cs="Calibri Light"/>
                <w:sz w:val="18"/>
                <w:szCs w:val="18"/>
                <w:lang w:val="en"/>
              </w:rPr>
              <w:t>Foment discussion on the role of torture prevention mechanisms in addressing the vulnerabilities and risk factors to which LGBTI people are exposed when they are detained. Identify and disseminate good practices.</w:t>
            </w:r>
          </w:p>
        </w:tc>
      </w:tr>
      <w:tr w:rsidR="006B3BC2" w:rsidRPr="005F4DF1" w:rsidTr="0072222E">
        <w:trPr>
          <w:trHeight w:val="692"/>
          <w:jc w:val="center"/>
        </w:trPr>
        <w:tc>
          <w:tcPr>
            <w:tcW w:w="2021" w:type="dxa"/>
            <w:tcBorders>
              <w:left w:val="single" w:sz="4" w:space="0" w:color="FFFFFF"/>
            </w:tcBorders>
            <w:shd w:val="clear" w:color="auto" w:fill="F79646"/>
            <w:vAlign w:val="center"/>
          </w:tcPr>
          <w:p w:rsidR="006B3BC2" w:rsidRPr="005F4DF1" w:rsidRDefault="00535BB0" w:rsidP="007B6DE3">
            <w:pPr>
              <w:rPr>
                <w:rFonts w:ascii="Cambria" w:hAnsi="Cambria" w:cs="Calibri Light"/>
                <w:b/>
                <w:sz w:val="18"/>
                <w:szCs w:val="18"/>
              </w:rPr>
            </w:pPr>
            <w:r w:rsidRPr="005F4DF1">
              <w:rPr>
                <w:rFonts w:ascii="Cambria" w:hAnsi="Cambria" w:cs="Calibri Light"/>
                <w:b/>
                <w:bCs/>
                <w:sz w:val="18"/>
                <w:szCs w:val="18"/>
                <w:lang w:val="en"/>
              </w:rPr>
              <w:t>International conference: Research on sexual orientation, gender identity and intersexuality.</w:t>
            </w:r>
          </w:p>
        </w:tc>
        <w:tc>
          <w:tcPr>
            <w:tcW w:w="1710" w:type="dxa"/>
            <w:shd w:val="clear" w:color="auto" w:fill="FDE9D9"/>
            <w:vAlign w:val="center"/>
          </w:tcPr>
          <w:p w:rsidR="006B3BC2" w:rsidRPr="005F4DF1" w:rsidRDefault="006B3BC2" w:rsidP="007B6DE3">
            <w:pPr>
              <w:rPr>
                <w:rFonts w:ascii="Cambria" w:hAnsi="Cambria" w:cs="Calibri Light"/>
                <w:sz w:val="18"/>
                <w:szCs w:val="18"/>
              </w:rPr>
            </w:pPr>
            <w:r w:rsidRPr="005F4DF1">
              <w:rPr>
                <w:rFonts w:ascii="Cambria" w:hAnsi="Cambria" w:cs="Calibri Light"/>
                <w:sz w:val="18"/>
                <w:szCs w:val="18"/>
                <w:lang w:val="en"/>
              </w:rPr>
              <w:t>United Nations Development Program (UNDP), University of Hong Kong.</w:t>
            </w:r>
          </w:p>
        </w:tc>
        <w:tc>
          <w:tcPr>
            <w:tcW w:w="1620" w:type="dxa"/>
            <w:shd w:val="clear" w:color="auto" w:fill="FDE9D9"/>
            <w:vAlign w:val="center"/>
          </w:tcPr>
          <w:p w:rsidR="006B3BC2" w:rsidRPr="005F4DF1" w:rsidRDefault="006B3BC2" w:rsidP="007B6DE3">
            <w:pPr>
              <w:rPr>
                <w:rFonts w:ascii="Cambria" w:hAnsi="Cambria" w:cs="Calibri Light"/>
                <w:sz w:val="18"/>
                <w:szCs w:val="18"/>
              </w:rPr>
            </w:pPr>
            <w:r w:rsidRPr="005F4DF1">
              <w:rPr>
                <w:rFonts w:ascii="Cambria" w:hAnsi="Cambria" w:cs="Calibri Light"/>
                <w:sz w:val="18"/>
                <w:szCs w:val="18"/>
                <w:lang w:val="en"/>
              </w:rPr>
              <w:t>Academic and community groups, government, national human rights institutions, United Nations partners.</w:t>
            </w:r>
          </w:p>
        </w:tc>
        <w:tc>
          <w:tcPr>
            <w:tcW w:w="1350" w:type="dxa"/>
            <w:shd w:val="clear" w:color="auto" w:fill="FDE9D9"/>
            <w:vAlign w:val="center"/>
          </w:tcPr>
          <w:p w:rsidR="006B3BC2" w:rsidRPr="005F4DF1" w:rsidRDefault="005D1750" w:rsidP="007B6DE3">
            <w:pPr>
              <w:rPr>
                <w:rFonts w:ascii="Cambria" w:hAnsi="Cambria" w:cs="Calibri Light"/>
                <w:sz w:val="18"/>
                <w:szCs w:val="18"/>
              </w:rPr>
            </w:pPr>
            <w:r w:rsidRPr="005F4DF1">
              <w:rPr>
                <w:rFonts w:ascii="Cambria" w:hAnsi="Cambria" w:cs="Calibri Light"/>
                <w:sz w:val="18"/>
                <w:szCs w:val="18"/>
                <w:lang w:val="en"/>
              </w:rPr>
              <w:t>Hong Kong, China.</w:t>
            </w:r>
          </w:p>
        </w:tc>
        <w:tc>
          <w:tcPr>
            <w:tcW w:w="1260" w:type="dxa"/>
            <w:shd w:val="clear" w:color="auto" w:fill="FDE9D9"/>
            <w:vAlign w:val="center"/>
          </w:tcPr>
          <w:p w:rsidR="006B3BC2" w:rsidRPr="005F4DF1" w:rsidRDefault="006B3BC2" w:rsidP="007B6DE3">
            <w:pPr>
              <w:rPr>
                <w:rFonts w:ascii="Cambria" w:hAnsi="Cambria" w:cs="Calibri Light"/>
                <w:sz w:val="18"/>
                <w:szCs w:val="18"/>
              </w:rPr>
            </w:pPr>
            <w:r w:rsidRPr="005F4DF1">
              <w:rPr>
                <w:rFonts w:ascii="Cambria" w:hAnsi="Cambria" w:cs="Calibri Light"/>
                <w:sz w:val="18"/>
                <w:szCs w:val="18"/>
                <w:lang w:val="en"/>
              </w:rPr>
              <w:t xml:space="preserve">May 9 to 11 </w:t>
            </w:r>
          </w:p>
        </w:tc>
        <w:tc>
          <w:tcPr>
            <w:tcW w:w="2200" w:type="dxa"/>
            <w:shd w:val="clear" w:color="auto" w:fill="FDE9D9"/>
            <w:vAlign w:val="center"/>
          </w:tcPr>
          <w:p w:rsidR="006B3BC2" w:rsidRPr="005F4DF1" w:rsidRDefault="000C5E4D" w:rsidP="007B6DE3">
            <w:pPr>
              <w:rPr>
                <w:rFonts w:ascii="Cambria" w:hAnsi="Cambria" w:cs="Calibri Light"/>
                <w:sz w:val="18"/>
                <w:szCs w:val="18"/>
              </w:rPr>
            </w:pPr>
            <w:r w:rsidRPr="005F4DF1">
              <w:rPr>
                <w:rFonts w:ascii="Cambria" w:hAnsi="Cambria" w:cs="Calibri Light"/>
                <w:sz w:val="18"/>
                <w:szCs w:val="18"/>
                <w:lang w:val="en"/>
              </w:rPr>
              <w:t xml:space="preserve">Promote discussion on the collection and use of data on LGBTI persons in the world. Promote the work of the </w:t>
            </w:r>
            <w:proofErr w:type="spellStart"/>
            <w:r w:rsidRPr="005F4DF1">
              <w:rPr>
                <w:rFonts w:ascii="Cambria" w:hAnsi="Cambria" w:cs="Calibri Light"/>
                <w:sz w:val="18"/>
                <w:szCs w:val="18"/>
                <w:lang w:val="en"/>
              </w:rPr>
              <w:t>Rapporteurship</w:t>
            </w:r>
            <w:proofErr w:type="spellEnd"/>
            <w:r w:rsidRPr="005F4DF1">
              <w:rPr>
                <w:rFonts w:ascii="Cambria" w:hAnsi="Cambria" w:cs="Calibri Light"/>
                <w:sz w:val="18"/>
                <w:szCs w:val="18"/>
                <w:lang w:val="en"/>
              </w:rPr>
              <w:t xml:space="preserve"> on collecting data and indicators.</w:t>
            </w:r>
          </w:p>
        </w:tc>
      </w:tr>
      <w:tr w:rsidR="006B3BC2" w:rsidRPr="005F4DF1" w:rsidTr="00450623">
        <w:trPr>
          <w:trHeight w:val="2357"/>
          <w:jc w:val="center"/>
        </w:trPr>
        <w:tc>
          <w:tcPr>
            <w:tcW w:w="2021" w:type="dxa"/>
            <w:tcBorders>
              <w:left w:val="single" w:sz="4" w:space="0" w:color="FFFFFF"/>
            </w:tcBorders>
            <w:shd w:val="clear" w:color="auto" w:fill="F79646"/>
            <w:vAlign w:val="center"/>
          </w:tcPr>
          <w:p w:rsidR="006B3BC2" w:rsidRPr="005F4DF1" w:rsidRDefault="006B3BC2" w:rsidP="003666F4">
            <w:pPr>
              <w:rPr>
                <w:rFonts w:ascii="Cambria" w:hAnsi="Cambria" w:cs="Calibri Light"/>
                <w:b/>
                <w:sz w:val="18"/>
                <w:szCs w:val="18"/>
              </w:rPr>
            </w:pPr>
            <w:r w:rsidRPr="005F4DF1">
              <w:rPr>
                <w:rFonts w:ascii="Cambria" w:hAnsi="Cambria" w:cs="Calibri Light"/>
                <w:b/>
                <w:bCs/>
                <w:sz w:val="18"/>
                <w:szCs w:val="18"/>
                <w:lang w:val="en"/>
              </w:rPr>
              <w:t>Advisory Opinion 24 of the Inter-American Court of Human Rights: Legal and political consequences for the Member States of the OAS.</w:t>
            </w:r>
          </w:p>
        </w:tc>
        <w:tc>
          <w:tcPr>
            <w:tcW w:w="1710" w:type="dxa"/>
            <w:shd w:val="clear" w:color="auto" w:fill="FDE9D9"/>
            <w:vAlign w:val="center"/>
          </w:tcPr>
          <w:p w:rsidR="006B3BC2" w:rsidRPr="005F4DF1" w:rsidRDefault="006B3BC2" w:rsidP="003666F4">
            <w:pPr>
              <w:rPr>
                <w:rFonts w:ascii="Cambria" w:hAnsi="Cambria" w:cs="Calibri Light"/>
                <w:sz w:val="18"/>
                <w:szCs w:val="18"/>
              </w:rPr>
            </w:pPr>
            <w:r w:rsidRPr="005F4DF1">
              <w:rPr>
                <w:rFonts w:ascii="Cambria" w:hAnsi="Cambria" w:cs="Calibri Light"/>
                <w:sz w:val="18"/>
                <w:szCs w:val="18"/>
                <w:lang w:val="en"/>
              </w:rPr>
              <w:t>Institute on Race and Equality and Human Rights.</w:t>
            </w:r>
          </w:p>
        </w:tc>
        <w:tc>
          <w:tcPr>
            <w:tcW w:w="1620" w:type="dxa"/>
            <w:shd w:val="clear" w:color="auto" w:fill="FDE9D9"/>
            <w:vAlign w:val="center"/>
          </w:tcPr>
          <w:p w:rsidR="006B3BC2" w:rsidRPr="005F4DF1" w:rsidRDefault="006B3BC2" w:rsidP="003666F4">
            <w:pPr>
              <w:rPr>
                <w:rFonts w:ascii="Cambria" w:hAnsi="Cambria" w:cs="Calibri Light"/>
                <w:sz w:val="18"/>
                <w:szCs w:val="18"/>
              </w:rPr>
            </w:pPr>
          </w:p>
        </w:tc>
        <w:tc>
          <w:tcPr>
            <w:tcW w:w="1350" w:type="dxa"/>
            <w:shd w:val="clear" w:color="auto" w:fill="FDE9D9"/>
            <w:vAlign w:val="center"/>
          </w:tcPr>
          <w:p w:rsidR="006B3BC2" w:rsidRPr="005F4DF1" w:rsidRDefault="0050307C" w:rsidP="003666F4">
            <w:pPr>
              <w:rPr>
                <w:rFonts w:ascii="Cambria" w:hAnsi="Cambria" w:cs="Calibri Light"/>
                <w:sz w:val="18"/>
                <w:szCs w:val="18"/>
              </w:rPr>
            </w:pPr>
            <w:r w:rsidRPr="005F4DF1">
              <w:rPr>
                <w:rFonts w:ascii="Cambria" w:hAnsi="Cambria" w:cs="Calibri Light"/>
                <w:sz w:val="18"/>
                <w:szCs w:val="18"/>
                <w:lang w:val="en"/>
              </w:rPr>
              <w:t>Santo Domingo, Dominican Republic.</w:t>
            </w:r>
          </w:p>
        </w:tc>
        <w:tc>
          <w:tcPr>
            <w:tcW w:w="1260" w:type="dxa"/>
            <w:shd w:val="clear" w:color="auto" w:fill="FDE9D9"/>
            <w:vAlign w:val="center"/>
          </w:tcPr>
          <w:p w:rsidR="006B3BC2" w:rsidRPr="005F4DF1" w:rsidRDefault="006B3BC2" w:rsidP="003666F4">
            <w:pPr>
              <w:rPr>
                <w:rFonts w:ascii="Cambria" w:hAnsi="Cambria" w:cs="Calibri Light"/>
                <w:sz w:val="18"/>
                <w:szCs w:val="18"/>
              </w:rPr>
            </w:pPr>
            <w:r w:rsidRPr="005F4DF1">
              <w:rPr>
                <w:rFonts w:ascii="Cambria" w:hAnsi="Cambria" w:cs="Calibri Light"/>
                <w:sz w:val="18"/>
                <w:szCs w:val="18"/>
                <w:lang w:val="en"/>
              </w:rPr>
              <w:t xml:space="preserve">May 10 </w:t>
            </w:r>
          </w:p>
        </w:tc>
        <w:tc>
          <w:tcPr>
            <w:tcW w:w="2200" w:type="dxa"/>
            <w:shd w:val="clear" w:color="auto" w:fill="FDE9D9"/>
            <w:vAlign w:val="center"/>
          </w:tcPr>
          <w:p w:rsidR="006B3BC2" w:rsidRPr="005F4DF1" w:rsidRDefault="00DE07F7" w:rsidP="003666F4">
            <w:pPr>
              <w:rPr>
                <w:rFonts w:ascii="Cambria" w:hAnsi="Cambria" w:cs="Calibri Light"/>
                <w:sz w:val="18"/>
                <w:szCs w:val="18"/>
              </w:rPr>
            </w:pPr>
            <w:r w:rsidRPr="005F4DF1">
              <w:rPr>
                <w:rFonts w:ascii="Cambria" w:hAnsi="Cambria" w:cs="Calibri Light"/>
                <w:sz w:val="18"/>
                <w:szCs w:val="18"/>
                <w:lang w:val="en"/>
              </w:rPr>
              <w:t>Give a presentation of the effective implications of Advisory Opinion 24/17 for the Member States of the OAS.</w:t>
            </w:r>
          </w:p>
        </w:tc>
      </w:tr>
      <w:tr w:rsidR="006B3BC2" w:rsidRPr="005F4DF1" w:rsidTr="0072222E">
        <w:trPr>
          <w:trHeight w:val="692"/>
          <w:jc w:val="center"/>
        </w:trPr>
        <w:tc>
          <w:tcPr>
            <w:tcW w:w="2021" w:type="dxa"/>
            <w:tcBorders>
              <w:left w:val="single" w:sz="4" w:space="0" w:color="FFFFFF"/>
            </w:tcBorders>
            <w:shd w:val="clear" w:color="auto" w:fill="F79646"/>
            <w:vAlign w:val="center"/>
          </w:tcPr>
          <w:p w:rsidR="003666F4" w:rsidRPr="005F4DF1" w:rsidRDefault="00403D63" w:rsidP="003666F4">
            <w:pPr>
              <w:rPr>
                <w:rFonts w:ascii="Cambria" w:hAnsi="Cambria" w:cs="Calibri Light"/>
                <w:b/>
                <w:sz w:val="18"/>
                <w:szCs w:val="18"/>
              </w:rPr>
            </w:pPr>
            <w:r w:rsidRPr="005F4DF1">
              <w:rPr>
                <w:rFonts w:ascii="Cambria" w:hAnsi="Cambria" w:cs="Calibri Light"/>
                <w:b/>
                <w:bCs/>
                <w:sz w:val="18"/>
                <w:szCs w:val="18"/>
                <w:lang w:val="en"/>
              </w:rPr>
              <w:t>Congress: International Cooperation, Human Rights and Sexual and Gender Diversity.</w:t>
            </w:r>
          </w:p>
        </w:tc>
        <w:tc>
          <w:tcPr>
            <w:tcW w:w="1710" w:type="dxa"/>
            <w:shd w:val="clear" w:color="auto" w:fill="FDE9D9"/>
            <w:vAlign w:val="center"/>
          </w:tcPr>
          <w:p w:rsidR="006B3BC2" w:rsidRPr="005F4DF1" w:rsidRDefault="006B3BC2" w:rsidP="003666F4">
            <w:pPr>
              <w:rPr>
                <w:rFonts w:ascii="Cambria" w:hAnsi="Cambria" w:cs="Calibri Light"/>
                <w:sz w:val="18"/>
                <w:szCs w:val="18"/>
              </w:rPr>
            </w:pPr>
            <w:proofErr w:type="spellStart"/>
            <w:r w:rsidRPr="005F4DF1">
              <w:rPr>
                <w:rFonts w:ascii="Cambria" w:hAnsi="Cambria" w:cs="Calibri Light"/>
                <w:sz w:val="18"/>
                <w:szCs w:val="18"/>
                <w:lang w:val="en"/>
              </w:rPr>
              <w:t>Fundación</w:t>
            </w:r>
            <w:proofErr w:type="spellEnd"/>
            <w:r w:rsidRPr="005F4DF1">
              <w:rPr>
                <w:rFonts w:ascii="Cambria" w:hAnsi="Cambria" w:cs="Calibri Light"/>
                <w:sz w:val="18"/>
                <w:szCs w:val="18"/>
                <w:lang w:val="en"/>
              </w:rPr>
              <w:t xml:space="preserve"> </w:t>
            </w:r>
            <w:proofErr w:type="spellStart"/>
            <w:r w:rsidRPr="005F4DF1">
              <w:rPr>
                <w:rFonts w:ascii="Cambria" w:hAnsi="Cambria" w:cs="Calibri Light"/>
                <w:sz w:val="18"/>
                <w:szCs w:val="18"/>
                <w:lang w:val="en"/>
              </w:rPr>
              <w:t>Triángulo</w:t>
            </w:r>
            <w:proofErr w:type="spellEnd"/>
            <w:r w:rsidRPr="005F4DF1">
              <w:rPr>
                <w:rFonts w:ascii="Cambria" w:hAnsi="Cambria" w:cs="Calibri Light"/>
                <w:sz w:val="18"/>
                <w:szCs w:val="18"/>
                <w:lang w:val="en"/>
              </w:rPr>
              <w:t>.</w:t>
            </w:r>
          </w:p>
        </w:tc>
        <w:tc>
          <w:tcPr>
            <w:tcW w:w="1620" w:type="dxa"/>
            <w:shd w:val="clear" w:color="auto" w:fill="FDE9D9"/>
            <w:vAlign w:val="center"/>
          </w:tcPr>
          <w:p w:rsidR="006B3BC2" w:rsidRPr="005F4DF1" w:rsidRDefault="006B3BC2" w:rsidP="003666F4">
            <w:pPr>
              <w:rPr>
                <w:rFonts w:ascii="Cambria" w:hAnsi="Cambria" w:cs="Calibri Light"/>
                <w:sz w:val="18"/>
                <w:szCs w:val="18"/>
              </w:rPr>
            </w:pPr>
            <w:r w:rsidRPr="005F4DF1">
              <w:rPr>
                <w:rFonts w:ascii="Cambria" w:hAnsi="Cambria" w:cs="Calibri Light"/>
                <w:sz w:val="18"/>
                <w:szCs w:val="18"/>
                <w:lang w:val="en"/>
              </w:rPr>
              <w:t>Civil society organizations in Latin America and Europe.</w:t>
            </w:r>
          </w:p>
        </w:tc>
        <w:tc>
          <w:tcPr>
            <w:tcW w:w="1350" w:type="dxa"/>
            <w:shd w:val="clear" w:color="auto" w:fill="FDE9D9"/>
            <w:vAlign w:val="center"/>
          </w:tcPr>
          <w:p w:rsidR="006B3BC2" w:rsidRPr="005F4DF1" w:rsidRDefault="000C0555" w:rsidP="003666F4">
            <w:pPr>
              <w:rPr>
                <w:rFonts w:ascii="Cambria" w:hAnsi="Cambria" w:cs="Calibri Light"/>
                <w:sz w:val="18"/>
                <w:szCs w:val="18"/>
              </w:rPr>
            </w:pPr>
            <w:r w:rsidRPr="005F4DF1">
              <w:rPr>
                <w:rFonts w:ascii="Cambria" w:hAnsi="Cambria" w:cs="Calibri Light"/>
                <w:sz w:val="18"/>
                <w:szCs w:val="18"/>
                <w:lang w:val="en"/>
              </w:rPr>
              <w:t>Córdoba, Spain</w:t>
            </w:r>
          </w:p>
        </w:tc>
        <w:tc>
          <w:tcPr>
            <w:tcW w:w="1260" w:type="dxa"/>
            <w:shd w:val="clear" w:color="auto" w:fill="FDE9D9"/>
            <w:vAlign w:val="center"/>
          </w:tcPr>
          <w:p w:rsidR="006B3BC2" w:rsidRPr="005F4DF1" w:rsidRDefault="006B3BC2" w:rsidP="003666F4">
            <w:pPr>
              <w:rPr>
                <w:rFonts w:ascii="Cambria" w:hAnsi="Cambria" w:cs="Calibri Light"/>
                <w:sz w:val="18"/>
                <w:szCs w:val="18"/>
              </w:rPr>
            </w:pPr>
            <w:r w:rsidRPr="005F4DF1">
              <w:rPr>
                <w:rFonts w:ascii="Cambria" w:hAnsi="Cambria" w:cs="Calibri Light"/>
                <w:sz w:val="18"/>
                <w:szCs w:val="18"/>
                <w:lang w:val="en"/>
              </w:rPr>
              <w:t xml:space="preserve">May 15 </w:t>
            </w:r>
          </w:p>
        </w:tc>
        <w:tc>
          <w:tcPr>
            <w:tcW w:w="2200" w:type="dxa"/>
            <w:shd w:val="clear" w:color="auto" w:fill="FDE9D9"/>
            <w:vAlign w:val="center"/>
          </w:tcPr>
          <w:p w:rsidR="006B3BC2" w:rsidRPr="005F4DF1" w:rsidRDefault="004C5F05" w:rsidP="003666F4">
            <w:pPr>
              <w:rPr>
                <w:rFonts w:ascii="Cambria" w:hAnsi="Cambria" w:cs="Calibri Light"/>
                <w:sz w:val="18"/>
                <w:szCs w:val="18"/>
              </w:rPr>
            </w:pPr>
            <w:r w:rsidRPr="005F4DF1">
              <w:rPr>
                <w:rFonts w:ascii="Cambria" w:hAnsi="Cambria" w:cs="Calibri Light"/>
                <w:sz w:val="18"/>
                <w:szCs w:val="18"/>
                <w:lang w:val="en"/>
              </w:rPr>
              <w:t>Share the experience and vision of the Inter-American System on the issues of diverse families and LGBTI children.</w:t>
            </w:r>
          </w:p>
        </w:tc>
      </w:tr>
      <w:tr w:rsidR="006B3BC2" w:rsidRPr="005F4DF1" w:rsidTr="0072222E">
        <w:trPr>
          <w:trHeight w:val="692"/>
          <w:jc w:val="center"/>
        </w:trPr>
        <w:tc>
          <w:tcPr>
            <w:tcW w:w="2021" w:type="dxa"/>
            <w:tcBorders>
              <w:left w:val="single" w:sz="4" w:space="0" w:color="FFFFFF"/>
            </w:tcBorders>
            <w:shd w:val="clear" w:color="auto" w:fill="F79646"/>
            <w:vAlign w:val="center"/>
          </w:tcPr>
          <w:p w:rsidR="006B3BC2" w:rsidRPr="005F4DF1" w:rsidRDefault="00485252" w:rsidP="003666F4">
            <w:pPr>
              <w:rPr>
                <w:rFonts w:ascii="Cambria" w:hAnsi="Cambria" w:cs="Calibri Light"/>
                <w:b/>
                <w:sz w:val="18"/>
                <w:szCs w:val="18"/>
              </w:rPr>
            </w:pPr>
            <w:r w:rsidRPr="005F4DF1">
              <w:rPr>
                <w:rFonts w:ascii="Cambria" w:hAnsi="Cambria" w:cs="Calibri Light"/>
                <w:b/>
                <w:bCs/>
                <w:sz w:val="18"/>
                <w:szCs w:val="18"/>
                <w:lang w:val="en"/>
              </w:rPr>
              <w:t>Forum: Human rights of LGBTIQ persons and non-discrimination.</w:t>
            </w:r>
          </w:p>
        </w:tc>
        <w:tc>
          <w:tcPr>
            <w:tcW w:w="1710" w:type="dxa"/>
            <w:shd w:val="clear" w:color="auto" w:fill="FDE9D9"/>
            <w:vAlign w:val="center"/>
          </w:tcPr>
          <w:p w:rsidR="006B3BC2" w:rsidRPr="005F4DF1" w:rsidRDefault="006B3BC2" w:rsidP="003666F4">
            <w:pPr>
              <w:rPr>
                <w:rFonts w:ascii="Cambria" w:hAnsi="Cambria" w:cs="Calibri Light"/>
                <w:sz w:val="18"/>
                <w:szCs w:val="18"/>
              </w:rPr>
            </w:pPr>
            <w:proofErr w:type="spellStart"/>
            <w:r w:rsidRPr="005F4DF1">
              <w:rPr>
                <w:rFonts w:ascii="Cambria" w:hAnsi="Cambria" w:cs="Calibri Light"/>
                <w:sz w:val="18"/>
                <w:szCs w:val="18"/>
                <w:lang w:val="en"/>
              </w:rPr>
              <w:t>Fundación</w:t>
            </w:r>
            <w:proofErr w:type="spellEnd"/>
            <w:r w:rsidRPr="005F4DF1">
              <w:rPr>
                <w:rFonts w:ascii="Cambria" w:hAnsi="Cambria" w:cs="Calibri Light"/>
                <w:sz w:val="18"/>
                <w:szCs w:val="18"/>
                <w:lang w:val="en"/>
              </w:rPr>
              <w:t xml:space="preserve"> </w:t>
            </w:r>
            <w:proofErr w:type="spellStart"/>
            <w:r w:rsidRPr="005F4DF1">
              <w:rPr>
                <w:rFonts w:ascii="Cambria" w:hAnsi="Cambria" w:cs="Calibri Light"/>
                <w:sz w:val="18"/>
                <w:szCs w:val="18"/>
                <w:lang w:val="en"/>
              </w:rPr>
              <w:t>Iguales</w:t>
            </w:r>
            <w:proofErr w:type="spellEnd"/>
          </w:p>
        </w:tc>
        <w:tc>
          <w:tcPr>
            <w:tcW w:w="1620" w:type="dxa"/>
            <w:shd w:val="clear" w:color="auto" w:fill="FDE9D9"/>
            <w:vAlign w:val="center"/>
          </w:tcPr>
          <w:p w:rsidR="006B3BC2" w:rsidRPr="005F4DF1" w:rsidRDefault="006B3BC2" w:rsidP="003666F4">
            <w:pPr>
              <w:rPr>
                <w:rFonts w:ascii="Cambria" w:hAnsi="Cambria" w:cs="Calibri Light"/>
                <w:sz w:val="18"/>
                <w:szCs w:val="18"/>
              </w:rPr>
            </w:pPr>
            <w:r w:rsidRPr="005F4DF1">
              <w:rPr>
                <w:rFonts w:ascii="Cambria" w:hAnsi="Cambria" w:cs="Calibri Light"/>
                <w:sz w:val="18"/>
                <w:szCs w:val="18"/>
                <w:lang w:val="en"/>
              </w:rPr>
              <w:t>Civil society organizations, researchers, governments, national human rights institutions, and UN partners</w:t>
            </w:r>
          </w:p>
        </w:tc>
        <w:tc>
          <w:tcPr>
            <w:tcW w:w="1350" w:type="dxa"/>
            <w:shd w:val="clear" w:color="auto" w:fill="FDE9D9"/>
            <w:vAlign w:val="center"/>
          </w:tcPr>
          <w:p w:rsidR="006B3BC2" w:rsidRPr="005F4DF1" w:rsidRDefault="006B3BC2" w:rsidP="003666F4">
            <w:pPr>
              <w:rPr>
                <w:rFonts w:ascii="Cambria" w:hAnsi="Cambria" w:cs="Calibri Light"/>
                <w:sz w:val="18"/>
                <w:szCs w:val="18"/>
              </w:rPr>
            </w:pPr>
            <w:r w:rsidRPr="005F4DF1">
              <w:rPr>
                <w:rFonts w:ascii="Cambria" w:hAnsi="Cambria" w:cs="Calibri Light"/>
                <w:sz w:val="18"/>
                <w:szCs w:val="18"/>
                <w:lang w:val="en"/>
              </w:rPr>
              <w:t>Panama City, Panama</w:t>
            </w:r>
          </w:p>
        </w:tc>
        <w:tc>
          <w:tcPr>
            <w:tcW w:w="1260" w:type="dxa"/>
            <w:shd w:val="clear" w:color="auto" w:fill="FDE9D9"/>
            <w:vAlign w:val="center"/>
          </w:tcPr>
          <w:p w:rsidR="006B3BC2" w:rsidRPr="005F4DF1" w:rsidRDefault="000C0555" w:rsidP="003666F4">
            <w:pPr>
              <w:rPr>
                <w:rFonts w:ascii="Cambria" w:hAnsi="Cambria" w:cs="Calibri Light"/>
                <w:sz w:val="18"/>
                <w:szCs w:val="18"/>
              </w:rPr>
            </w:pPr>
            <w:r w:rsidRPr="005F4DF1">
              <w:rPr>
                <w:rFonts w:ascii="Cambria" w:hAnsi="Cambria" w:cs="Calibri Light"/>
                <w:sz w:val="18"/>
                <w:szCs w:val="18"/>
                <w:lang w:val="en"/>
              </w:rPr>
              <w:t>May 16 to 18</w:t>
            </w:r>
          </w:p>
        </w:tc>
        <w:tc>
          <w:tcPr>
            <w:tcW w:w="2200" w:type="dxa"/>
            <w:shd w:val="clear" w:color="auto" w:fill="FDE9D9"/>
            <w:vAlign w:val="center"/>
          </w:tcPr>
          <w:p w:rsidR="006B3BC2" w:rsidRPr="005F4DF1" w:rsidRDefault="00B634E7" w:rsidP="003666F4">
            <w:pPr>
              <w:rPr>
                <w:rFonts w:ascii="Cambria" w:hAnsi="Cambria" w:cs="Calibri Light"/>
                <w:sz w:val="18"/>
                <w:szCs w:val="18"/>
              </w:rPr>
            </w:pPr>
            <w:r w:rsidRPr="005F4DF1">
              <w:rPr>
                <w:rFonts w:ascii="Cambria" w:hAnsi="Cambria" w:cs="Calibri Light"/>
                <w:sz w:val="18"/>
                <w:szCs w:val="18"/>
                <w:lang w:val="en"/>
              </w:rPr>
              <w:t>Foster discussion on human rights education to reduce societal violence against LGBTI persons. Present the IACHR's perspective on violence against trans women and Advisory Opinion 24/17.</w:t>
            </w:r>
          </w:p>
        </w:tc>
      </w:tr>
      <w:tr w:rsidR="006B3BC2" w:rsidRPr="005F4DF1" w:rsidTr="00450623">
        <w:trPr>
          <w:trHeight w:val="1772"/>
          <w:jc w:val="center"/>
        </w:trPr>
        <w:tc>
          <w:tcPr>
            <w:tcW w:w="2021" w:type="dxa"/>
            <w:tcBorders>
              <w:left w:val="single" w:sz="4" w:space="0" w:color="FFFFFF"/>
            </w:tcBorders>
            <w:shd w:val="clear" w:color="auto" w:fill="F79646"/>
            <w:vAlign w:val="center"/>
          </w:tcPr>
          <w:p w:rsidR="006B3BC2" w:rsidRPr="005F4DF1" w:rsidRDefault="004A2B30" w:rsidP="003666F4">
            <w:pPr>
              <w:rPr>
                <w:rFonts w:ascii="Cambria" w:hAnsi="Cambria" w:cs="Calibri Light"/>
                <w:b/>
                <w:sz w:val="18"/>
                <w:szCs w:val="18"/>
              </w:rPr>
            </w:pPr>
            <w:r w:rsidRPr="005F4DF1">
              <w:rPr>
                <w:rFonts w:ascii="Cambria" w:hAnsi="Cambria" w:cs="Calibri Light"/>
                <w:b/>
                <w:bCs/>
                <w:sz w:val="18"/>
                <w:szCs w:val="18"/>
                <w:lang w:val="en"/>
              </w:rPr>
              <w:t>Dialogue on the situation of LGBT persons deprived of liberty in the Americas: challenges and good practices.</w:t>
            </w:r>
          </w:p>
        </w:tc>
        <w:tc>
          <w:tcPr>
            <w:tcW w:w="1710" w:type="dxa"/>
            <w:shd w:val="clear" w:color="auto" w:fill="FDE9D9"/>
            <w:vAlign w:val="center"/>
          </w:tcPr>
          <w:p w:rsidR="006B3BC2" w:rsidRPr="005F4DF1" w:rsidRDefault="006B3BC2" w:rsidP="003666F4">
            <w:pPr>
              <w:rPr>
                <w:rFonts w:ascii="Cambria" w:hAnsi="Cambria" w:cs="Calibri Light"/>
                <w:sz w:val="18"/>
                <w:szCs w:val="18"/>
              </w:rPr>
            </w:pPr>
            <w:r w:rsidRPr="005F4DF1">
              <w:rPr>
                <w:rFonts w:ascii="Cambria" w:hAnsi="Cambria" w:cs="Calibri Light"/>
                <w:sz w:val="18"/>
                <w:szCs w:val="18"/>
                <w:lang w:val="en"/>
              </w:rPr>
              <w:t>Institute on Race, Equality and Human Rights.</w:t>
            </w:r>
          </w:p>
        </w:tc>
        <w:tc>
          <w:tcPr>
            <w:tcW w:w="1620" w:type="dxa"/>
            <w:shd w:val="clear" w:color="auto" w:fill="FDE9D9"/>
            <w:vAlign w:val="center"/>
          </w:tcPr>
          <w:p w:rsidR="006B3BC2" w:rsidRPr="005F4DF1" w:rsidRDefault="006B3BC2" w:rsidP="003666F4">
            <w:pPr>
              <w:rPr>
                <w:rFonts w:ascii="Cambria" w:hAnsi="Cambria" w:cs="Calibri Light"/>
                <w:sz w:val="18"/>
                <w:szCs w:val="18"/>
              </w:rPr>
            </w:pPr>
            <w:r w:rsidRPr="005F4DF1">
              <w:rPr>
                <w:rFonts w:ascii="Cambria" w:hAnsi="Cambria" w:cs="Calibri Light"/>
                <w:sz w:val="18"/>
                <w:szCs w:val="18"/>
                <w:lang w:val="en"/>
              </w:rPr>
              <w:t>Civil society organizations, researchers.</w:t>
            </w:r>
          </w:p>
        </w:tc>
        <w:tc>
          <w:tcPr>
            <w:tcW w:w="1350" w:type="dxa"/>
            <w:shd w:val="clear" w:color="auto" w:fill="FDE9D9"/>
            <w:vAlign w:val="center"/>
          </w:tcPr>
          <w:p w:rsidR="006B3BC2" w:rsidRPr="005F4DF1" w:rsidRDefault="00DB2A9E" w:rsidP="003666F4">
            <w:pPr>
              <w:rPr>
                <w:rFonts w:ascii="Cambria" w:hAnsi="Cambria" w:cs="Calibri Light"/>
                <w:sz w:val="18"/>
                <w:szCs w:val="18"/>
              </w:rPr>
            </w:pPr>
            <w:r w:rsidRPr="005F4DF1">
              <w:rPr>
                <w:rFonts w:ascii="Cambria" w:hAnsi="Cambria" w:cs="Calibri Light"/>
                <w:sz w:val="18"/>
                <w:szCs w:val="18"/>
                <w:lang w:val="en"/>
              </w:rPr>
              <w:t>Washington, D.C., United States of America.</w:t>
            </w:r>
          </w:p>
        </w:tc>
        <w:tc>
          <w:tcPr>
            <w:tcW w:w="1260" w:type="dxa"/>
            <w:shd w:val="clear" w:color="auto" w:fill="FDE9D9"/>
            <w:vAlign w:val="center"/>
          </w:tcPr>
          <w:p w:rsidR="006B3BC2" w:rsidRPr="005F4DF1" w:rsidRDefault="00294185" w:rsidP="003666F4">
            <w:pPr>
              <w:rPr>
                <w:rFonts w:ascii="Cambria" w:hAnsi="Cambria" w:cs="Calibri Light"/>
                <w:sz w:val="18"/>
                <w:szCs w:val="18"/>
              </w:rPr>
            </w:pPr>
            <w:r w:rsidRPr="005F4DF1">
              <w:rPr>
                <w:rFonts w:ascii="Cambria" w:hAnsi="Cambria" w:cs="Calibri Light"/>
                <w:sz w:val="18"/>
                <w:szCs w:val="18"/>
                <w:lang w:val="en"/>
              </w:rPr>
              <w:t>June 5</w:t>
            </w:r>
          </w:p>
        </w:tc>
        <w:tc>
          <w:tcPr>
            <w:tcW w:w="2200" w:type="dxa"/>
            <w:shd w:val="clear" w:color="auto" w:fill="FDE9D9"/>
            <w:vAlign w:val="center"/>
          </w:tcPr>
          <w:p w:rsidR="006B3BC2" w:rsidRPr="005F4DF1" w:rsidRDefault="008F37B7" w:rsidP="003666F4">
            <w:pPr>
              <w:rPr>
                <w:rFonts w:ascii="Cambria" w:hAnsi="Cambria" w:cs="Calibri Light"/>
                <w:sz w:val="18"/>
                <w:szCs w:val="18"/>
              </w:rPr>
            </w:pPr>
            <w:r w:rsidRPr="005F4DF1">
              <w:rPr>
                <w:rFonts w:ascii="Cambria" w:hAnsi="Cambria" w:cs="Calibri Light"/>
                <w:sz w:val="18"/>
                <w:szCs w:val="18"/>
                <w:lang w:val="en"/>
              </w:rPr>
              <w:t>Foster discussion on the human rights situation of LGBTI persons deprived of liberty in the Americas was discussed.</w:t>
            </w:r>
          </w:p>
        </w:tc>
      </w:tr>
      <w:tr w:rsidR="006B3BC2" w:rsidRPr="005F4DF1" w:rsidTr="00450623">
        <w:trPr>
          <w:trHeight w:val="3950"/>
          <w:jc w:val="center"/>
        </w:trPr>
        <w:tc>
          <w:tcPr>
            <w:tcW w:w="2021" w:type="dxa"/>
            <w:tcBorders>
              <w:left w:val="single" w:sz="4" w:space="0" w:color="FFFFFF"/>
            </w:tcBorders>
            <w:shd w:val="clear" w:color="auto" w:fill="F79646"/>
            <w:vAlign w:val="center"/>
          </w:tcPr>
          <w:p w:rsidR="006B3BC2" w:rsidRPr="005F4DF1" w:rsidRDefault="006B3BC2" w:rsidP="008D3F20">
            <w:pPr>
              <w:rPr>
                <w:rFonts w:ascii="Cambria" w:hAnsi="Cambria" w:cs="Calibri Light"/>
                <w:b/>
                <w:sz w:val="18"/>
                <w:szCs w:val="18"/>
              </w:rPr>
            </w:pPr>
            <w:r w:rsidRPr="005F4DF1">
              <w:rPr>
                <w:rFonts w:ascii="Cambria" w:hAnsi="Cambria" w:cs="Calibri Light"/>
                <w:b/>
                <w:bCs/>
                <w:sz w:val="18"/>
                <w:szCs w:val="18"/>
                <w:lang w:val="en"/>
              </w:rPr>
              <w:lastRenderedPageBreak/>
              <w:t>Rights of LGBTIQ people: opportunities and challenges.</w:t>
            </w:r>
          </w:p>
        </w:tc>
        <w:tc>
          <w:tcPr>
            <w:tcW w:w="1710" w:type="dxa"/>
            <w:shd w:val="clear" w:color="auto" w:fill="FDE9D9"/>
            <w:vAlign w:val="center"/>
          </w:tcPr>
          <w:p w:rsidR="006B3BC2" w:rsidRPr="005F4DF1" w:rsidRDefault="006B3BC2" w:rsidP="008D3F20">
            <w:pPr>
              <w:rPr>
                <w:rFonts w:ascii="Cambria" w:hAnsi="Cambria" w:cs="Calibri Light"/>
                <w:sz w:val="18"/>
                <w:szCs w:val="18"/>
              </w:rPr>
            </w:pPr>
            <w:proofErr w:type="spellStart"/>
            <w:r w:rsidRPr="005F4DF1">
              <w:rPr>
                <w:rFonts w:ascii="Cambria" w:hAnsi="Cambria" w:cs="Calibri Light"/>
                <w:sz w:val="18"/>
                <w:szCs w:val="18"/>
                <w:lang w:val="en"/>
              </w:rPr>
              <w:t>Hivos</w:t>
            </w:r>
            <w:proofErr w:type="spellEnd"/>
          </w:p>
        </w:tc>
        <w:tc>
          <w:tcPr>
            <w:tcW w:w="1620" w:type="dxa"/>
            <w:shd w:val="clear" w:color="auto" w:fill="FDE9D9"/>
            <w:vAlign w:val="center"/>
          </w:tcPr>
          <w:p w:rsidR="006B3BC2" w:rsidRPr="005F4DF1" w:rsidRDefault="006B3BC2" w:rsidP="008D3F20">
            <w:pPr>
              <w:rPr>
                <w:rFonts w:ascii="Cambria" w:hAnsi="Cambria" w:cs="Calibri Light"/>
                <w:sz w:val="18"/>
                <w:szCs w:val="18"/>
              </w:rPr>
            </w:pPr>
            <w:r w:rsidRPr="005F4DF1">
              <w:rPr>
                <w:rFonts w:ascii="Cambria" w:hAnsi="Cambria" w:cs="Calibri Light"/>
                <w:sz w:val="18"/>
                <w:szCs w:val="18"/>
                <w:lang w:val="en"/>
              </w:rPr>
              <w:t>Civil society organizations, researchers, governments, national human rights institutions, and UN partners</w:t>
            </w:r>
          </w:p>
        </w:tc>
        <w:tc>
          <w:tcPr>
            <w:tcW w:w="1350" w:type="dxa"/>
            <w:shd w:val="clear" w:color="auto" w:fill="FDE9D9"/>
            <w:vAlign w:val="center"/>
          </w:tcPr>
          <w:p w:rsidR="006B3BC2" w:rsidRPr="005F4DF1" w:rsidRDefault="00F8085E" w:rsidP="008D3F20">
            <w:pPr>
              <w:rPr>
                <w:rFonts w:ascii="Cambria" w:hAnsi="Cambria" w:cs="Calibri Light"/>
                <w:sz w:val="18"/>
                <w:szCs w:val="18"/>
              </w:rPr>
            </w:pPr>
            <w:r w:rsidRPr="005F4DF1">
              <w:rPr>
                <w:rFonts w:ascii="Cambria" w:hAnsi="Cambria" w:cs="Calibri Light"/>
                <w:sz w:val="18"/>
                <w:szCs w:val="18"/>
                <w:lang w:val="en"/>
              </w:rPr>
              <w:t>San José, Costa Rica.</w:t>
            </w:r>
          </w:p>
        </w:tc>
        <w:tc>
          <w:tcPr>
            <w:tcW w:w="1260" w:type="dxa"/>
            <w:shd w:val="clear" w:color="auto" w:fill="FDE9D9"/>
            <w:vAlign w:val="center"/>
          </w:tcPr>
          <w:p w:rsidR="006B3BC2" w:rsidRPr="005F4DF1" w:rsidRDefault="00F8085E" w:rsidP="008D3F20">
            <w:pPr>
              <w:rPr>
                <w:rFonts w:ascii="Cambria" w:hAnsi="Cambria" w:cs="Calibri Light"/>
                <w:sz w:val="18"/>
                <w:szCs w:val="18"/>
              </w:rPr>
            </w:pPr>
            <w:r w:rsidRPr="005F4DF1">
              <w:rPr>
                <w:rFonts w:ascii="Cambria" w:hAnsi="Cambria" w:cs="Calibri Light"/>
                <w:sz w:val="18"/>
                <w:szCs w:val="18"/>
                <w:lang w:val="en"/>
              </w:rPr>
              <w:t>June 28 and 29</w:t>
            </w:r>
          </w:p>
        </w:tc>
        <w:tc>
          <w:tcPr>
            <w:tcW w:w="2200" w:type="dxa"/>
            <w:shd w:val="clear" w:color="auto" w:fill="FDE9D9"/>
            <w:vAlign w:val="center"/>
          </w:tcPr>
          <w:p w:rsidR="006B3BC2" w:rsidRPr="005F4DF1" w:rsidRDefault="000034C8" w:rsidP="008D3F20">
            <w:pPr>
              <w:rPr>
                <w:rFonts w:ascii="Cambria" w:hAnsi="Cambria" w:cs="Calibri Light"/>
                <w:sz w:val="18"/>
                <w:szCs w:val="18"/>
              </w:rPr>
            </w:pPr>
            <w:r w:rsidRPr="005F4DF1">
              <w:rPr>
                <w:rFonts w:ascii="Cambria" w:hAnsi="Cambria" w:cs="Calibri Light"/>
                <w:sz w:val="18"/>
                <w:szCs w:val="18"/>
                <w:lang w:val="en"/>
              </w:rPr>
              <w:t>Analyze the advisory opinion of the Inter-American Court of Human Rights on gender identity and non-discrimination of same-sex couples, in terms both of its content and of regional and global political and public advocacy. Presentation of challenges to recognizing LGBTI rights in the region.</w:t>
            </w:r>
          </w:p>
        </w:tc>
      </w:tr>
      <w:tr w:rsidR="005648A4" w:rsidRPr="005F4DF1" w:rsidTr="00450623">
        <w:trPr>
          <w:trHeight w:val="1934"/>
          <w:jc w:val="center"/>
        </w:trPr>
        <w:tc>
          <w:tcPr>
            <w:tcW w:w="2021" w:type="dxa"/>
            <w:tcBorders>
              <w:left w:val="single" w:sz="4" w:space="0" w:color="FFFFFF"/>
            </w:tcBorders>
            <w:shd w:val="clear" w:color="auto" w:fill="F79646"/>
          </w:tcPr>
          <w:p w:rsidR="005648A4" w:rsidRPr="005F4DF1" w:rsidRDefault="005648A4" w:rsidP="008D3F20">
            <w:pPr>
              <w:rPr>
                <w:rFonts w:ascii="Cambria" w:hAnsi="Cambria" w:cs="Calibri Light"/>
                <w:b/>
                <w:sz w:val="18"/>
                <w:szCs w:val="18"/>
              </w:rPr>
            </w:pPr>
            <w:r w:rsidRPr="005F4DF1">
              <w:rPr>
                <w:rStyle w:val="Nenhum"/>
                <w:rFonts w:ascii="Cambria" w:hAnsi="Cambria" w:cs="Calibri Light"/>
                <w:b/>
                <w:bCs/>
                <w:sz w:val="18"/>
                <w:szCs w:val="18"/>
                <w:lang w:val="en"/>
              </w:rPr>
              <w:t>National discussion on LGBTI rights in the framework of Advisory Opinion OC-24/17.</w:t>
            </w:r>
          </w:p>
        </w:tc>
        <w:tc>
          <w:tcPr>
            <w:tcW w:w="1710" w:type="dxa"/>
            <w:shd w:val="clear" w:color="auto" w:fill="FDE9D9"/>
          </w:tcPr>
          <w:p w:rsidR="005648A4" w:rsidRPr="005F4DF1" w:rsidRDefault="005648A4" w:rsidP="008D3F20">
            <w:pPr>
              <w:rPr>
                <w:rFonts w:ascii="Cambria" w:hAnsi="Cambria" w:cs="Calibri Light"/>
                <w:sz w:val="18"/>
                <w:szCs w:val="18"/>
              </w:rPr>
            </w:pPr>
            <w:proofErr w:type="spellStart"/>
            <w:r w:rsidRPr="005F4DF1">
              <w:rPr>
                <w:rStyle w:val="Nenhum"/>
                <w:rFonts w:ascii="Cambria" w:hAnsi="Cambria" w:cs="Calibri Light"/>
                <w:sz w:val="18"/>
                <w:szCs w:val="18"/>
                <w:lang w:val="en"/>
              </w:rPr>
              <w:t>Somos</w:t>
            </w:r>
            <w:proofErr w:type="spellEnd"/>
            <w:r w:rsidRPr="005F4DF1">
              <w:rPr>
                <w:rStyle w:val="Nenhum"/>
                <w:rFonts w:ascii="Cambria" w:hAnsi="Cambria" w:cs="Calibri Light"/>
                <w:sz w:val="18"/>
                <w:szCs w:val="18"/>
                <w:lang w:val="en"/>
              </w:rPr>
              <w:t xml:space="preserve"> CDC</w:t>
            </w:r>
          </w:p>
        </w:tc>
        <w:tc>
          <w:tcPr>
            <w:tcW w:w="1620" w:type="dxa"/>
            <w:shd w:val="clear" w:color="auto" w:fill="FDE9D9"/>
          </w:tcPr>
          <w:p w:rsidR="005648A4" w:rsidRPr="005F4DF1" w:rsidRDefault="005648A4" w:rsidP="008D3F20">
            <w:pPr>
              <w:rPr>
                <w:rFonts w:ascii="Cambria" w:hAnsi="Cambria" w:cs="Calibri Light"/>
                <w:sz w:val="18"/>
                <w:szCs w:val="18"/>
              </w:rPr>
            </w:pPr>
            <w:r w:rsidRPr="005F4DF1">
              <w:rPr>
                <w:rFonts w:ascii="Cambria" w:hAnsi="Cambria" w:cs="Calibri Light"/>
                <w:sz w:val="18"/>
                <w:szCs w:val="18"/>
                <w:lang w:val="en"/>
              </w:rPr>
              <w:t>Civil society organizations on the rights of LGBTI persons.</w:t>
            </w:r>
          </w:p>
        </w:tc>
        <w:tc>
          <w:tcPr>
            <w:tcW w:w="1350" w:type="dxa"/>
            <w:shd w:val="clear" w:color="auto" w:fill="FDE9D9"/>
          </w:tcPr>
          <w:p w:rsidR="005648A4" w:rsidRPr="005F4DF1" w:rsidRDefault="005648A4" w:rsidP="008D3F20">
            <w:pPr>
              <w:rPr>
                <w:rFonts w:ascii="Cambria" w:hAnsi="Cambria" w:cs="Calibri Light"/>
                <w:sz w:val="18"/>
                <w:szCs w:val="18"/>
              </w:rPr>
            </w:pPr>
            <w:r w:rsidRPr="005F4DF1">
              <w:rPr>
                <w:rStyle w:val="Nenhum"/>
                <w:rFonts w:ascii="Cambria" w:hAnsi="Cambria" w:cs="Calibri Light"/>
                <w:sz w:val="18"/>
                <w:szCs w:val="18"/>
                <w:lang w:val="en"/>
              </w:rPr>
              <w:t>Tegucigalpa, Honduras.</w:t>
            </w:r>
          </w:p>
        </w:tc>
        <w:tc>
          <w:tcPr>
            <w:tcW w:w="1260" w:type="dxa"/>
            <w:shd w:val="clear" w:color="auto" w:fill="FDE9D9"/>
          </w:tcPr>
          <w:p w:rsidR="005648A4" w:rsidRPr="005F4DF1" w:rsidRDefault="005648A4" w:rsidP="008D3F20">
            <w:pPr>
              <w:rPr>
                <w:rFonts w:ascii="Cambria" w:hAnsi="Cambria" w:cs="Calibri Light"/>
                <w:sz w:val="18"/>
                <w:szCs w:val="18"/>
              </w:rPr>
            </w:pPr>
            <w:r w:rsidRPr="005F4DF1">
              <w:rPr>
                <w:rStyle w:val="Nenhum"/>
                <w:rFonts w:ascii="Cambria" w:hAnsi="Cambria" w:cs="Calibri Light"/>
                <w:sz w:val="18"/>
                <w:szCs w:val="18"/>
                <w:lang w:val="en"/>
              </w:rPr>
              <w:t>July 27</w:t>
            </w:r>
          </w:p>
        </w:tc>
        <w:tc>
          <w:tcPr>
            <w:tcW w:w="2200" w:type="dxa"/>
            <w:shd w:val="clear" w:color="auto" w:fill="FDE9D9"/>
          </w:tcPr>
          <w:p w:rsidR="005648A4" w:rsidRPr="005F4DF1" w:rsidRDefault="005648A4" w:rsidP="008D3F20">
            <w:pPr>
              <w:rPr>
                <w:rFonts w:ascii="Cambria" w:hAnsi="Cambria" w:cs="Calibri Light"/>
                <w:sz w:val="18"/>
                <w:szCs w:val="18"/>
              </w:rPr>
            </w:pPr>
            <w:r w:rsidRPr="005F4DF1">
              <w:rPr>
                <w:rStyle w:val="Nenhum"/>
                <w:rFonts w:ascii="Cambria" w:hAnsi="Cambria" w:cs="Calibri Light"/>
                <w:sz w:val="18"/>
                <w:szCs w:val="18"/>
                <w:lang w:val="en"/>
              </w:rPr>
              <w:t>Presentation on the obligations of the State of Honduras regarding OC-24/17 on gender identity and nondiscrimination of same-sex couples.</w:t>
            </w:r>
          </w:p>
        </w:tc>
      </w:tr>
      <w:tr w:rsidR="005648A4" w:rsidRPr="005F4DF1" w:rsidTr="00D7664C">
        <w:trPr>
          <w:trHeight w:val="692"/>
          <w:jc w:val="center"/>
        </w:trPr>
        <w:tc>
          <w:tcPr>
            <w:tcW w:w="2021" w:type="dxa"/>
            <w:tcBorders>
              <w:left w:val="single" w:sz="4" w:space="0" w:color="FFFFFF"/>
            </w:tcBorders>
            <w:shd w:val="clear" w:color="auto" w:fill="F79646"/>
          </w:tcPr>
          <w:p w:rsidR="005648A4" w:rsidRPr="005F4DF1" w:rsidRDefault="005648A4" w:rsidP="008D3F20">
            <w:pPr>
              <w:rPr>
                <w:rStyle w:val="Nenhum"/>
                <w:rFonts w:ascii="Cambria" w:hAnsi="Cambria" w:cs="Calibri Light"/>
                <w:b/>
                <w:sz w:val="18"/>
                <w:szCs w:val="18"/>
              </w:rPr>
            </w:pPr>
            <w:r w:rsidRPr="005F4DF1">
              <w:rPr>
                <w:rStyle w:val="Nenhum"/>
                <w:rFonts w:ascii="Cambria" w:hAnsi="Cambria" w:cs="Calibri Light"/>
                <w:b/>
                <w:bCs/>
                <w:sz w:val="18"/>
                <w:szCs w:val="18"/>
                <w:lang w:val="en"/>
              </w:rPr>
              <w:t>Regional Forum: Exchange of experiences on international standards and good practices on internal displacement, protection of human rights defenders, and LGTBI populations in Guatemala, El Salvador, Honduras and Mexico.</w:t>
            </w:r>
          </w:p>
          <w:p w:rsidR="008D3F20" w:rsidRPr="005F4DF1" w:rsidRDefault="008D3F20" w:rsidP="008D3F20">
            <w:pPr>
              <w:rPr>
                <w:rFonts w:ascii="Cambria" w:hAnsi="Cambria" w:cs="Calibri Light"/>
                <w:b/>
                <w:sz w:val="18"/>
                <w:szCs w:val="18"/>
              </w:rPr>
            </w:pPr>
          </w:p>
        </w:tc>
        <w:tc>
          <w:tcPr>
            <w:tcW w:w="1710" w:type="dxa"/>
            <w:shd w:val="clear" w:color="auto" w:fill="FDE9D9"/>
          </w:tcPr>
          <w:p w:rsidR="005648A4" w:rsidRPr="005F4DF1" w:rsidRDefault="00F77CF5" w:rsidP="008D3F20">
            <w:pPr>
              <w:rPr>
                <w:rFonts w:ascii="Cambria" w:hAnsi="Cambria" w:cs="Calibri Light"/>
                <w:sz w:val="18"/>
                <w:szCs w:val="18"/>
              </w:rPr>
            </w:pPr>
            <w:r w:rsidRPr="005F4DF1">
              <w:rPr>
                <w:rStyle w:val="Nenhum"/>
                <w:rFonts w:ascii="Cambria" w:hAnsi="Cambria" w:cs="Calibri Light"/>
                <w:sz w:val="18"/>
                <w:szCs w:val="18"/>
                <w:lang w:val="en"/>
              </w:rPr>
              <w:t>USAID, PADF, OAS, IACHR.</w:t>
            </w:r>
          </w:p>
        </w:tc>
        <w:tc>
          <w:tcPr>
            <w:tcW w:w="1620" w:type="dxa"/>
            <w:shd w:val="clear" w:color="auto" w:fill="FDE9D9"/>
          </w:tcPr>
          <w:p w:rsidR="005648A4" w:rsidRPr="005F4DF1" w:rsidRDefault="005648A4" w:rsidP="008D3F20">
            <w:pPr>
              <w:rPr>
                <w:rFonts w:ascii="Cambria" w:hAnsi="Cambria" w:cs="Calibri Light"/>
                <w:sz w:val="18"/>
                <w:szCs w:val="18"/>
              </w:rPr>
            </w:pPr>
            <w:r w:rsidRPr="005F4DF1">
              <w:rPr>
                <w:rFonts w:ascii="Cambria" w:hAnsi="Cambria" w:cs="Calibri Light"/>
                <w:sz w:val="18"/>
                <w:szCs w:val="18"/>
                <w:lang w:val="en"/>
              </w:rPr>
              <w:t>Civil society organizations and representatives of States and international organizations.</w:t>
            </w:r>
          </w:p>
        </w:tc>
        <w:tc>
          <w:tcPr>
            <w:tcW w:w="1350" w:type="dxa"/>
            <w:shd w:val="clear" w:color="auto" w:fill="FDE9D9"/>
          </w:tcPr>
          <w:p w:rsidR="005648A4" w:rsidRPr="005F4DF1" w:rsidRDefault="005648A4" w:rsidP="008D3F20">
            <w:pPr>
              <w:rPr>
                <w:rFonts w:ascii="Cambria" w:hAnsi="Cambria" w:cs="Calibri Light"/>
                <w:sz w:val="18"/>
                <w:szCs w:val="18"/>
              </w:rPr>
            </w:pPr>
            <w:r w:rsidRPr="005F4DF1">
              <w:rPr>
                <w:rStyle w:val="Nenhum"/>
                <w:rFonts w:ascii="Cambria" w:hAnsi="Cambria" w:cs="Calibri Light"/>
                <w:sz w:val="18"/>
                <w:szCs w:val="18"/>
                <w:lang w:val="en"/>
              </w:rPr>
              <w:t>Tegucigalpa, Honduras.</w:t>
            </w:r>
          </w:p>
        </w:tc>
        <w:tc>
          <w:tcPr>
            <w:tcW w:w="1260" w:type="dxa"/>
            <w:shd w:val="clear" w:color="auto" w:fill="FDE9D9"/>
          </w:tcPr>
          <w:p w:rsidR="005648A4" w:rsidRPr="005F4DF1" w:rsidRDefault="005648A4" w:rsidP="008D3F20">
            <w:pPr>
              <w:rPr>
                <w:rFonts w:ascii="Cambria" w:hAnsi="Cambria" w:cs="Calibri Light"/>
                <w:sz w:val="18"/>
                <w:szCs w:val="18"/>
              </w:rPr>
            </w:pPr>
            <w:r w:rsidRPr="005F4DF1">
              <w:rPr>
                <w:rStyle w:val="Nenhum"/>
                <w:rFonts w:ascii="Cambria" w:hAnsi="Cambria" w:cs="Calibri Light"/>
                <w:sz w:val="18"/>
                <w:szCs w:val="18"/>
                <w:lang w:val="en"/>
              </w:rPr>
              <w:t>July 27</w:t>
            </w:r>
          </w:p>
        </w:tc>
        <w:tc>
          <w:tcPr>
            <w:tcW w:w="2200" w:type="dxa"/>
            <w:shd w:val="clear" w:color="auto" w:fill="FDE9D9"/>
          </w:tcPr>
          <w:p w:rsidR="005648A4" w:rsidRPr="005F4DF1" w:rsidRDefault="005648A4" w:rsidP="008D3F20">
            <w:pPr>
              <w:rPr>
                <w:rFonts w:ascii="Cambria" w:hAnsi="Cambria" w:cs="Calibri Light"/>
                <w:sz w:val="18"/>
                <w:szCs w:val="18"/>
              </w:rPr>
            </w:pPr>
            <w:r w:rsidRPr="005F4DF1">
              <w:rPr>
                <w:rStyle w:val="Nenhum"/>
                <w:rFonts w:ascii="Cambria" w:hAnsi="Cambria" w:cs="Calibri Light"/>
                <w:sz w:val="18"/>
                <w:szCs w:val="18"/>
                <w:lang w:val="en"/>
              </w:rPr>
              <w:t xml:space="preserve">Presentation of experiences and international standards on the rights of LGBTI persons in the region, with a focus on the challenges faced and progress made in countries in the northern triangle. </w:t>
            </w:r>
          </w:p>
        </w:tc>
      </w:tr>
      <w:tr w:rsidR="006B3BC2" w:rsidRPr="005F4DF1" w:rsidTr="00F61F87">
        <w:trPr>
          <w:trHeight w:val="692"/>
          <w:jc w:val="center"/>
        </w:trPr>
        <w:tc>
          <w:tcPr>
            <w:tcW w:w="2021" w:type="dxa"/>
            <w:tcBorders>
              <w:left w:val="single" w:sz="4" w:space="0" w:color="FFFFFF"/>
            </w:tcBorders>
            <w:shd w:val="clear" w:color="auto" w:fill="F79646"/>
          </w:tcPr>
          <w:p w:rsidR="006B3BC2" w:rsidRPr="005F4DF1" w:rsidRDefault="006B3BC2" w:rsidP="008D3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alibri Light"/>
                <w:b/>
                <w:sz w:val="18"/>
                <w:szCs w:val="18"/>
              </w:rPr>
            </w:pPr>
            <w:r w:rsidRPr="005F4DF1">
              <w:rPr>
                <w:rStyle w:val="Nenhum"/>
                <w:rFonts w:ascii="Cambria" w:hAnsi="Cambria" w:cs="Calibri Light"/>
                <w:b/>
                <w:bCs/>
                <w:sz w:val="18"/>
                <w:szCs w:val="18"/>
                <w:lang w:val="en"/>
              </w:rPr>
              <w:t>Equal Rights Coalition</w:t>
            </w:r>
          </w:p>
        </w:tc>
        <w:tc>
          <w:tcPr>
            <w:tcW w:w="1710" w:type="dxa"/>
            <w:shd w:val="clear" w:color="auto" w:fill="FDE9D9"/>
          </w:tcPr>
          <w:p w:rsidR="006B3BC2" w:rsidRPr="005F4DF1" w:rsidRDefault="009E4BC8" w:rsidP="008D3F20">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olor w:val="auto"/>
                <w:sz w:val="18"/>
                <w:szCs w:val="18"/>
                <w:lang w:val="en-US"/>
              </w:rPr>
            </w:pPr>
            <w:r w:rsidRPr="005F4DF1">
              <w:rPr>
                <w:rStyle w:val="Nenhum"/>
                <w:rFonts w:ascii="Cambria" w:hAnsi="Cambria" w:cs="Calibri Light"/>
                <w:color w:val="auto"/>
                <w:sz w:val="18"/>
                <w:szCs w:val="18"/>
                <w:lang w:val="en"/>
              </w:rPr>
              <w:t>Government of Canada, Government of Chile.</w:t>
            </w:r>
          </w:p>
        </w:tc>
        <w:tc>
          <w:tcPr>
            <w:tcW w:w="1620" w:type="dxa"/>
            <w:shd w:val="clear" w:color="auto" w:fill="FDE9D9"/>
          </w:tcPr>
          <w:p w:rsidR="006B3BC2" w:rsidRPr="005F4DF1" w:rsidRDefault="009E4BC8" w:rsidP="009E4BC8">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s="Calibri Light"/>
                <w:color w:val="auto"/>
                <w:sz w:val="18"/>
                <w:szCs w:val="18"/>
                <w:lang w:val="en-US"/>
              </w:rPr>
            </w:pPr>
            <w:r w:rsidRPr="005F4DF1">
              <w:rPr>
                <w:rStyle w:val="Nenhum"/>
                <w:rFonts w:ascii="Cambria" w:hAnsi="Cambria" w:cs="Calibri Light"/>
                <w:color w:val="auto"/>
                <w:sz w:val="18"/>
                <w:szCs w:val="18"/>
                <w:lang w:val="en"/>
              </w:rPr>
              <w:t>Civil society, staff from different governments.</w:t>
            </w:r>
          </w:p>
        </w:tc>
        <w:tc>
          <w:tcPr>
            <w:tcW w:w="1350" w:type="dxa"/>
            <w:shd w:val="clear" w:color="auto" w:fill="FDE9D9"/>
          </w:tcPr>
          <w:p w:rsidR="006B3BC2" w:rsidRPr="005F4DF1" w:rsidRDefault="006B3BC2" w:rsidP="008D3F20">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Vancouver, Canada.</w:t>
            </w:r>
          </w:p>
        </w:tc>
        <w:tc>
          <w:tcPr>
            <w:tcW w:w="1260" w:type="dxa"/>
            <w:shd w:val="clear" w:color="auto" w:fill="FDE9D9"/>
          </w:tcPr>
          <w:p w:rsidR="006B3BC2" w:rsidRPr="005F4DF1" w:rsidRDefault="00125329" w:rsidP="008D3F20">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August 5 to 8</w:t>
            </w:r>
          </w:p>
        </w:tc>
        <w:tc>
          <w:tcPr>
            <w:tcW w:w="2200" w:type="dxa"/>
            <w:shd w:val="clear" w:color="auto" w:fill="FDE9D9"/>
          </w:tcPr>
          <w:p w:rsidR="006B3BC2" w:rsidRPr="005F4DF1" w:rsidRDefault="006B3BC2" w:rsidP="008D3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sz w:val="18"/>
                <w:szCs w:val="18"/>
              </w:rPr>
            </w:pPr>
            <w:r w:rsidRPr="005F4DF1">
              <w:rPr>
                <w:rStyle w:val="Nenhum"/>
                <w:rFonts w:ascii="Cambria" w:hAnsi="Cambria" w:cs="Calibri Light"/>
                <w:sz w:val="18"/>
                <w:szCs w:val="18"/>
                <w:lang w:val="en"/>
              </w:rPr>
              <w:t>Presentation of the work of the Rapporteur and the progress made by countries of the region in the area of ​​the rights of LGBTI persons.</w:t>
            </w:r>
          </w:p>
        </w:tc>
      </w:tr>
      <w:tr w:rsidR="00603911" w:rsidRPr="005F4DF1" w:rsidTr="00450623">
        <w:trPr>
          <w:trHeight w:val="4580"/>
          <w:jc w:val="center"/>
        </w:trPr>
        <w:tc>
          <w:tcPr>
            <w:tcW w:w="2021" w:type="dxa"/>
            <w:tcBorders>
              <w:left w:val="single" w:sz="4" w:space="0" w:color="FFFFFF"/>
            </w:tcBorders>
            <w:shd w:val="clear" w:color="auto" w:fill="F79646"/>
          </w:tcPr>
          <w:p w:rsidR="00603911" w:rsidRPr="005F4DF1" w:rsidRDefault="00603911" w:rsidP="008D3F20">
            <w:pPr>
              <w:pStyle w:val="CorpoA"/>
              <w:spacing w:after="0" w:line="240" w:lineRule="auto"/>
              <w:rPr>
                <w:rStyle w:val="Nenhum"/>
                <w:rFonts w:ascii="Cambria" w:hAnsi="Cambria" w:cs="Calibri Light"/>
                <w:b/>
                <w:color w:val="auto"/>
                <w:sz w:val="18"/>
                <w:szCs w:val="18"/>
                <w:lang w:val="en-US"/>
              </w:rPr>
            </w:pPr>
            <w:r w:rsidRPr="005F4DF1">
              <w:rPr>
                <w:rStyle w:val="Nenhum"/>
                <w:rFonts w:ascii="Cambria" w:hAnsi="Cambria" w:cs="Calibri Light"/>
                <w:b/>
                <w:bCs/>
                <w:color w:val="auto"/>
                <w:sz w:val="18"/>
                <w:szCs w:val="18"/>
                <w:lang w:val="en"/>
              </w:rPr>
              <w:lastRenderedPageBreak/>
              <w:t>Regional Congress to exchange lessons and successful experiences on addressing and investigating prejudicial violence against lesbian, bisexual, and trans women with a differentiated approach.</w:t>
            </w:r>
          </w:p>
        </w:tc>
        <w:tc>
          <w:tcPr>
            <w:tcW w:w="1710" w:type="dxa"/>
            <w:shd w:val="clear" w:color="auto" w:fill="FDE9D9"/>
          </w:tcPr>
          <w:p w:rsidR="00603911" w:rsidRPr="005F4DF1" w:rsidRDefault="00603911" w:rsidP="008D3F20">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Caribe Afirmativo.</w:t>
            </w:r>
          </w:p>
        </w:tc>
        <w:tc>
          <w:tcPr>
            <w:tcW w:w="1620" w:type="dxa"/>
            <w:shd w:val="clear" w:color="auto" w:fill="FDE9D9"/>
          </w:tcPr>
          <w:p w:rsidR="00603911" w:rsidRPr="005F4DF1" w:rsidRDefault="00603911" w:rsidP="008D3F20">
            <w:pPr>
              <w:pStyle w:val="CorpoA"/>
              <w:spacing w:after="0" w:line="240" w:lineRule="auto"/>
              <w:rPr>
                <w:rStyle w:val="Nenhum"/>
                <w:rFonts w:ascii="Cambria" w:hAnsi="Cambria" w:cs="Calibri Light"/>
                <w:color w:val="auto"/>
                <w:sz w:val="18"/>
                <w:szCs w:val="18"/>
                <w:lang w:val="en-US"/>
              </w:rPr>
            </w:pPr>
            <w:r w:rsidRPr="005F4DF1">
              <w:rPr>
                <w:rStyle w:val="Nenhum"/>
                <w:rFonts w:ascii="Cambria" w:hAnsi="Cambria" w:cs="Calibri Light"/>
                <w:color w:val="auto"/>
                <w:sz w:val="18"/>
                <w:szCs w:val="18"/>
                <w:lang w:val="en"/>
              </w:rPr>
              <w:t>Lesbian, bisexual, and trans women of the Colombian Caribbean.</w:t>
            </w:r>
          </w:p>
        </w:tc>
        <w:tc>
          <w:tcPr>
            <w:tcW w:w="1350" w:type="dxa"/>
            <w:shd w:val="clear" w:color="auto" w:fill="FDE9D9"/>
          </w:tcPr>
          <w:p w:rsidR="00603911" w:rsidRPr="005F4DF1" w:rsidRDefault="00603911" w:rsidP="008D3F20">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Barranquilla, Colombia</w:t>
            </w:r>
          </w:p>
        </w:tc>
        <w:tc>
          <w:tcPr>
            <w:tcW w:w="1260" w:type="dxa"/>
            <w:shd w:val="clear" w:color="auto" w:fill="FDE9D9"/>
          </w:tcPr>
          <w:p w:rsidR="00603911" w:rsidRPr="005F4DF1" w:rsidRDefault="00385552" w:rsidP="008D3F20">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 xml:space="preserve">October 22 to 24 </w:t>
            </w:r>
          </w:p>
        </w:tc>
        <w:tc>
          <w:tcPr>
            <w:tcW w:w="2200" w:type="dxa"/>
            <w:shd w:val="clear" w:color="auto" w:fill="FDE9D9"/>
          </w:tcPr>
          <w:p w:rsidR="00603911" w:rsidRPr="005F4DF1" w:rsidRDefault="00603911" w:rsidP="008D3F20">
            <w:pPr>
              <w:pStyle w:val="CorpoA"/>
              <w:spacing w:after="0" w:line="240" w:lineRule="auto"/>
              <w:rPr>
                <w:rStyle w:val="Nenhum"/>
                <w:rFonts w:ascii="Cambria" w:hAnsi="Cambria" w:cs="Calibri Light"/>
                <w:color w:val="auto"/>
                <w:sz w:val="18"/>
                <w:szCs w:val="18"/>
                <w:lang w:val="en-US"/>
              </w:rPr>
            </w:pPr>
            <w:r w:rsidRPr="005F4DF1">
              <w:rPr>
                <w:rStyle w:val="Nenhum"/>
                <w:rFonts w:ascii="Cambria" w:hAnsi="Cambria" w:cs="Calibri Light"/>
                <w:color w:val="auto"/>
                <w:sz w:val="18"/>
                <w:szCs w:val="18"/>
                <w:lang w:val="en"/>
              </w:rPr>
              <w:t>Exchange lessons and successful experiences on addressing and investigating prejudicial violence against lesbian, bisexual, and trans women with a differentiated approach, with the participation of civil society organizations, institutional representatives, and officials from the public prosecutor's office and the judicial police of the Colombian Caribbean.</w:t>
            </w:r>
          </w:p>
        </w:tc>
      </w:tr>
      <w:tr w:rsidR="00A63462" w:rsidRPr="005F4DF1" w:rsidTr="00450623">
        <w:trPr>
          <w:trHeight w:val="2357"/>
          <w:jc w:val="center"/>
        </w:trPr>
        <w:tc>
          <w:tcPr>
            <w:tcW w:w="2021" w:type="dxa"/>
            <w:tcBorders>
              <w:left w:val="single" w:sz="4" w:space="0" w:color="FFFFFF"/>
            </w:tcBorders>
            <w:shd w:val="clear" w:color="auto" w:fill="F79646"/>
          </w:tcPr>
          <w:p w:rsidR="00A63462" w:rsidRPr="005F4DF1" w:rsidRDefault="00A63462" w:rsidP="008D3F20">
            <w:pPr>
              <w:pStyle w:val="CorpoA"/>
              <w:spacing w:after="0" w:line="240" w:lineRule="auto"/>
              <w:rPr>
                <w:rStyle w:val="Nenhum"/>
                <w:rFonts w:ascii="Cambria" w:hAnsi="Cambria" w:cs="Calibri Light"/>
                <w:b/>
                <w:color w:val="auto"/>
                <w:sz w:val="18"/>
                <w:szCs w:val="18"/>
                <w:lang w:val="en-US"/>
              </w:rPr>
            </w:pPr>
            <w:r w:rsidRPr="005F4DF1">
              <w:rPr>
                <w:rStyle w:val="Nenhum"/>
                <w:rFonts w:ascii="Cambria" w:hAnsi="Cambria" w:cs="Calibri Light"/>
                <w:b/>
                <w:bCs/>
                <w:color w:val="auto"/>
                <w:sz w:val="18"/>
                <w:szCs w:val="18"/>
                <w:lang w:val="en"/>
              </w:rPr>
              <w:t>The Extra Mile: Moving beyond laws on gender identity to promote the social and economic inclusion of trans persons in Latin America.</w:t>
            </w:r>
          </w:p>
        </w:tc>
        <w:tc>
          <w:tcPr>
            <w:tcW w:w="1710" w:type="dxa"/>
            <w:shd w:val="clear" w:color="auto" w:fill="FDE9D9"/>
          </w:tcPr>
          <w:p w:rsidR="00A63462" w:rsidRPr="005F4DF1" w:rsidRDefault="00A63462" w:rsidP="008D3F20">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UNDP</w:t>
            </w:r>
          </w:p>
        </w:tc>
        <w:tc>
          <w:tcPr>
            <w:tcW w:w="1620" w:type="dxa"/>
            <w:shd w:val="clear" w:color="auto" w:fill="FDE9D9"/>
          </w:tcPr>
          <w:p w:rsidR="00A63462" w:rsidRPr="005F4DF1" w:rsidRDefault="00A63462" w:rsidP="008D3F20">
            <w:pPr>
              <w:pStyle w:val="CorpoA"/>
              <w:spacing w:after="0" w:line="240" w:lineRule="auto"/>
              <w:rPr>
                <w:rStyle w:val="Nenhum"/>
                <w:rFonts w:ascii="Cambria" w:hAnsi="Cambria" w:cs="Calibri Light"/>
                <w:color w:val="auto"/>
                <w:sz w:val="18"/>
                <w:szCs w:val="18"/>
                <w:lang w:val="en-US"/>
              </w:rPr>
            </w:pPr>
            <w:r w:rsidRPr="005F4DF1">
              <w:rPr>
                <w:rStyle w:val="Nenhum"/>
                <w:rFonts w:ascii="Cambria" w:hAnsi="Cambria" w:cs="Calibri Light"/>
                <w:color w:val="auto"/>
                <w:sz w:val="18"/>
                <w:szCs w:val="18"/>
                <w:lang w:val="en"/>
              </w:rPr>
              <w:t>National UNDP offices, civil society organizations representing trans persons.</w:t>
            </w:r>
          </w:p>
        </w:tc>
        <w:tc>
          <w:tcPr>
            <w:tcW w:w="1350" w:type="dxa"/>
            <w:shd w:val="clear" w:color="auto" w:fill="FDE9D9"/>
          </w:tcPr>
          <w:p w:rsidR="00A63462" w:rsidRPr="005F4DF1" w:rsidRDefault="00A63462" w:rsidP="008D3F20">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Panama City.</w:t>
            </w:r>
          </w:p>
        </w:tc>
        <w:tc>
          <w:tcPr>
            <w:tcW w:w="1260" w:type="dxa"/>
            <w:shd w:val="clear" w:color="auto" w:fill="FDE9D9"/>
          </w:tcPr>
          <w:p w:rsidR="00A63462" w:rsidRPr="005F4DF1" w:rsidRDefault="00A63462" w:rsidP="008D3F20">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November 14 to 16</w:t>
            </w:r>
          </w:p>
        </w:tc>
        <w:tc>
          <w:tcPr>
            <w:tcW w:w="2200" w:type="dxa"/>
            <w:shd w:val="clear" w:color="auto" w:fill="FDE9D9"/>
          </w:tcPr>
          <w:p w:rsidR="00A63462" w:rsidRPr="005F4DF1" w:rsidRDefault="00A63462" w:rsidP="008D3F20">
            <w:pPr>
              <w:pStyle w:val="CorpoA"/>
              <w:spacing w:after="0" w:line="240" w:lineRule="auto"/>
              <w:rPr>
                <w:rStyle w:val="Nenhum"/>
                <w:rFonts w:ascii="Cambria" w:hAnsi="Cambria" w:cs="Calibri Light"/>
                <w:color w:val="auto"/>
                <w:sz w:val="18"/>
                <w:szCs w:val="18"/>
                <w:lang w:val="en-US"/>
              </w:rPr>
            </w:pPr>
            <w:r w:rsidRPr="005F4DF1">
              <w:rPr>
                <w:rStyle w:val="Nenhum"/>
                <w:rFonts w:ascii="Cambria" w:hAnsi="Cambria" w:cs="Calibri Light"/>
                <w:color w:val="auto"/>
                <w:sz w:val="18"/>
                <w:szCs w:val="18"/>
                <w:lang w:val="en"/>
              </w:rPr>
              <w:t>Identification and exchange of successful experiences and good practices on social inclusion of trans persons among all countries that have had some type of opening in this regard.</w:t>
            </w:r>
          </w:p>
        </w:tc>
      </w:tr>
      <w:tr w:rsidR="00DF761A" w:rsidRPr="005F4DF1" w:rsidTr="00450623">
        <w:trPr>
          <w:trHeight w:val="1790"/>
          <w:jc w:val="center"/>
        </w:trPr>
        <w:tc>
          <w:tcPr>
            <w:tcW w:w="2021" w:type="dxa"/>
            <w:tcBorders>
              <w:left w:val="single" w:sz="4" w:space="0" w:color="FFFFFF"/>
            </w:tcBorders>
            <w:shd w:val="clear" w:color="auto" w:fill="F79646"/>
          </w:tcPr>
          <w:p w:rsidR="00DF761A" w:rsidRPr="005F4DF1" w:rsidRDefault="00450623" w:rsidP="00450623">
            <w:pPr>
              <w:pStyle w:val="CorpoA"/>
              <w:spacing w:after="0" w:line="240" w:lineRule="auto"/>
              <w:rPr>
                <w:rStyle w:val="Nenhum"/>
                <w:rFonts w:ascii="Cambria" w:hAnsi="Cambria" w:cs="Calibri Light"/>
                <w:b/>
                <w:color w:val="auto"/>
                <w:sz w:val="18"/>
                <w:szCs w:val="18"/>
                <w:lang w:val="en-US"/>
              </w:rPr>
            </w:pPr>
            <w:r w:rsidRPr="005F4DF1">
              <w:rPr>
                <w:rStyle w:val="Nenhum"/>
                <w:rFonts w:ascii="Cambria" w:hAnsi="Cambria" w:cs="Calibri Light"/>
                <w:b/>
                <w:bCs/>
                <w:color w:val="auto"/>
                <w:sz w:val="18"/>
                <w:szCs w:val="18"/>
                <w:lang w:val="en"/>
              </w:rPr>
              <w:t>Elected officials who promote the hemisphere’s priorities through inclusion and diversity.</w:t>
            </w:r>
          </w:p>
        </w:tc>
        <w:tc>
          <w:tcPr>
            <w:tcW w:w="1710" w:type="dxa"/>
            <w:shd w:val="clear" w:color="auto" w:fill="FDE9D9"/>
          </w:tcPr>
          <w:p w:rsidR="00DF761A" w:rsidRPr="005F4DF1" w:rsidRDefault="00DF761A" w:rsidP="008D3F20">
            <w:pPr>
              <w:pStyle w:val="CorpoA"/>
              <w:spacing w:after="0" w:line="240" w:lineRule="auto"/>
              <w:rPr>
                <w:rStyle w:val="Nenhum"/>
                <w:rFonts w:ascii="Cambria" w:hAnsi="Cambria" w:cs="Calibri Light"/>
                <w:color w:val="auto"/>
                <w:sz w:val="18"/>
                <w:szCs w:val="18"/>
                <w:lang w:val="en-US"/>
              </w:rPr>
            </w:pPr>
            <w:r w:rsidRPr="005F4DF1">
              <w:rPr>
                <w:rStyle w:val="Nenhum"/>
                <w:rFonts w:ascii="Cambria" w:hAnsi="Cambria" w:cs="Calibri Light"/>
                <w:color w:val="auto"/>
                <w:sz w:val="18"/>
                <w:szCs w:val="18"/>
                <w:lang w:val="en"/>
              </w:rPr>
              <w:t>Victory Institute, LGBTI Core Group of the OAS, OAS.</w:t>
            </w:r>
          </w:p>
        </w:tc>
        <w:tc>
          <w:tcPr>
            <w:tcW w:w="1620" w:type="dxa"/>
            <w:shd w:val="clear" w:color="auto" w:fill="FDE9D9"/>
          </w:tcPr>
          <w:p w:rsidR="00DF761A" w:rsidRPr="005F4DF1" w:rsidRDefault="00113031" w:rsidP="008D3F20">
            <w:pPr>
              <w:pStyle w:val="CorpoA"/>
              <w:spacing w:after="0" w:line="240" w:lineRule="auto"/>
              <w:rPr>
                <w:rStyle w:val="Nenhum"/>
                <w:rFonts w:ascii="Cambria" w:hAnsi="Cambria" w:cs="Calibri Light"/>
                <w:color w:val="auto"/>
                <w:sz w:val="18"/>
                <w:szCs w:val="18"/>
                <w:lang w:val="en-US"/>
              </w:rPr>
            </w:pPr>
            <w:r w:rsidRPr="005F4DF1">
              <w:rPr>
                <w:rStyle w:val="Nenhum"/>
                <w:rFonts w:ascii="Cambria" w:hAnsi="Cambria" w:cs="Calibri Light"/>
                <w:color w:val="auto"/>
                <w:sz w:val="18"/>
                <w:szCs w:val="18"/>
                <w:lang w:val="en"/>
              </w:rPr>
              <w:t>Civil society organizations focusing on the rights of LGBTI persons in the Americas.</w:t>
            </w:r>
          </w:p>
        </w:tc>
        <w:tc>
          <w:tcPr>
            <w:tcW w:w="1350" w:type="dxa"/>
            <w:shd w:val="clear" w:color="auto" w:fill="FDE9D9"/>
            <w:vAlign w:val="center"/>
          </w:tcPr>
          <w:p w:rsidR="00DF761A" w:rsidRPr="005F4DF1" w:rsidRDefault="00450623" w:rsidP="008D3F20">
            <w:pPr>
              <w:pStyle w:val="CorpoA"/>
              <w:spacing w:after="0" w:line="240" w:lineRule="auto"/>
              <w:rPr>
                <w:rStyle w:val="Nenhum"/>
                <w:rFonts w:ascii="Cambria" w:hAnsi="Cambria" w:cs="Calibri Light"/>
                <w:color w:val="auto"/>
                <w:sz w:val="18"/>
                <w:szCs w:val="18"/>
                <w:lang w:val="en-US"/>
              </w:rPr>
            </w:pPr>
            <w:r w:rsidRPr="005F4DF1">
              <w:rPr>
                <w:rFonts w:ascii="Cambria" w:hAnsi="Cambria" w:cs="Calibri Light"/>
                <w:sz w:val="18"/>
                <w:szCs w:val="18"/>
                <w:lang w:val="en"/>
              </w:rPr>
              <w:t>Washington, D.C., United States.</w:t>
            </w:r>
          </w:p>
        </w:tc>
        <w:tc>
          <w:tcPr>
            <w:tcW w:w="1260" w:type="dxa"/>
            <w:shd w:val="clear" w:color="auto" w:fill="FDE9D9"/>
          </w:tcPr>
          <w:p w:rsidR="00DF761A" w:rsidRPr="005F4DF1" w:rsidRDefault="00DF761A" w:rsidP="008D3F20">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December 5</w:t>
            </w:r>
          </w:p>
        </w:tc>
        <w:tc>
          <w:tcPr>
            <w:tcW w:w="2200" w:type="dxa"/>
            <w:shd w:val="clear" w:color="auto" w:fill="FDE9D9"/>
          </w:tcPr>
          <w:p w:rsidR="00DF761A" w:rsidRPr="005F4DF1" w:rsidRDefault="00DF761A" w:rsidP="008D3F20">
            <w:pPr>
              <w:pStyle w:val="CorpoA"/>
              <w:spacing w:after="0" w:line="240" w:lineRule="auto"/>
              <w:rPr>
                <w:rStyle w:val="Nenhum"/>
                <w:rFonts w:ascii="Cambria" w:hAnsi="Cambria" w:cs="Calibri Light"/>
                <w:color w:val="auto"/>
                <w:sz w:val="18"/>
                <w:szCs w:val="18"/>
                <w:lang w:val="en-US"/>
              </w:rPr>
            </w:pPr>
            <w:r w:rsidRPr="005F4DF1">
              <w:rPr>
                <w:rStyle w:val="Nenhum"/>
                <w:rFonts w:ascii="Cambria" w:hAnsi="Cambria" w:cs="Calibri Light"/>
                <w:color w:val="auto"/>
                <w:sz w:val="18"/>
                <w:szCs w:val="18"/>
                <w:lang w:val="en"/>
              </w:rPr>
              <w:t>Identify and exchange experiences and developments of standards for political representation and participation of LGBTI persons.</w:t>
            </w:r>
          </w:p>
        </w:tc>
      </w:tr>
      <w:tr w:rsidR="00A63462" w:rsidRPr="005F4DF1" w:rsidTr="00F61F87">
        <w:trPr>
          <w:trHeight w:val="692"/>
          <w:jc w:val="center"/>
        </w:trPr>
        <w:tc>
          <w:tcPr>
            <w:tcW w:w="2021" w:type="dxa"/>
            <w:tcBorders>
              <w:left w:val="single" w:sz="4" w:space="0" w:color="FFFFFF"/>
            </w:tcBorders>
            <w:shd w:val="clear" w:color="auto" w:fill="F79646"/>
          </w:tcPr>
          <w:p w:rsidR="00A63462" w:rsidRPr="005F4DF1" w:rsidRDefault="00A63462" w:rsidP="008D3F20">
            <w:pPr>
              <w:pStyle w:val="CorpoA"/>
              <w:spacing w:after="0" w:line="240" w:lineRule="auto"/>
              <w:rPr>
                <w:rStyle w:val="Nenhum"/>
                <w:rFonts w:ascii="Cambria" w:hAnsi="Cambria" w:cs="Calibri Light"/>
                <w:b/>
                <w:color w:val="auto"/>
                <w:sz w:val="18"/>
                <w:szCs w:val="18"/>
              </w:rPr>
            </w:pPr>
            <w:proofErr w:type="spellStart"/>
            <w:r w:rsidRPr="005F4DF1">
              <w:rPr>
                <w:rStyle w:val="Nenhum"/>
                <w:rFonts w:ascii="Cambria" w:hAnsi="Cambria" w:cs="Calibri Light"/>
                <w:b/>
                <w:bCs/>
                <w:color w:val="auto"/>
                <w:sz w:val="18"/>
                <w:szCs w:val="18"/>
                <w:lang w:val="en"/>
              </w:rPr>
              <w:t>OutSummit</w:t>
            </w:r>
            <w:proofErr w:type="spellEnd"/>
            <w:r w:rsidRPr="005F4DF1">
              <w:rPr>
                <w:rStyle w:val="Nenhum"/>
                <w:rFonts w:ascii="Cambria" w:hAnsi="Cambria" w:cs="Calibri Light"/>
                <w:b/>
                <w:bCs/>
                <w:color w:val="auto"/>
                <w:sz w:val="18"/>
                <w:szCs w:val="18"/>
                <w:lang w:val="en"/>
              </w:rPr>
              <w:t>.</w:t>
            </w:r>
          </w:p>
        </w:tc>
        <w:tc>
          <w:tcPr>
            <w:tcW w:w="1710" w:type="dxa"/>
            <w:shd w:val="clear" w:color="auto" w:fill="FDE9D9"/>
          </w:tcPr>
          <w:p w:rsidR="00A63462" w:rsidRPr="005F4DF1" w:rsidRDefault="00A63462" w:rsidP="008D3F20">
            <w:pPr>
              <w:pStyle w:val="CorpoA"/>
              <w:spacing w:after="0" w:line="240" w:lineRule="auto"/>
              <w:rPr>
                <w:rStyle w:val="Nenhum"/>
                <w:rFonts w:ascii="Cambria" w:hAnsi="Cambria" w:cs="Calibri Light"/>
                <w:color w:val="auto"/>
                <w:sz w:val="18"/>
                <w:szCs w:val="18"/>
              </w:rPr>
            </w:pPr>
            <w:proofErr w:type="spellStart"/>
            <w:r w:rsidRPr="005F4DF1">
              <w:rPr>
                <w:rStyle w:val="Nenhum"/>
                <w:rFonts w:ascii="Cambria" w:hAnsi="Cambria" w:cs="Calibri Light"/>
                <w:color w:val="auto"/>
                <w:sz w:val="18"/>
                <w:szCs w:val="18"/>
                <w:lang w:val="en"/>
              </w:rPr>
              <w:t>OutRight</w:t>
            </w:r>
            <w:proofErr w:type="spellEnd"/>
            <w:r w:rsidRPr="005F4DF1">
              <w:rPr>
                <w:rStyle w:val="Nenhum"/>
                <w:rFonts w:ascii="Cambria" w:hAnsi="Cambria" w:cs="Calibri Light"/>
                <w:color w:val="auto"/>
                <w:sz w:val="18"/>
                <w:szCs w:val="18"/>
                <w:lang w:val="en"/>
              </w:rPr>
              <w:t xml:space="preserve"> Action International</w:t>
            </w:r>
          </w:p>
        </w:tc>
        <w:tc>
          <w:tcPr>
            <w:tcW w:w="1620" w:type="dxa"/>
            <w:shd w:val="clear" w:color="auto" w:fill="FDE9D9"/>
          </w:tcPr>
          <w:p w:rsidR="00A63462" w:rsidRPr="005F4DF1" w:rsidRDefault="00113031" w:rsidP="008D3F20">
            <w:pPr>
              <w:pStyle w:val="CorpoA"/>
              <w:spacing w:after="0" w:line="240" w:lineRule="auto"/>
              <w:rPr>
                <w:rStyle w:val="Nenhum"/>
                <w:rFonts w:ascii="Cambria" w:hAnsi="Cambria" w:cs="Calibri Light"/>
                <w:color w:val="auto"/>
                <w:sz w:val="18"/>
                <w:szCs w:val="18"/>
                <w:lang w:val="en-US"/>
              </w:rPr>
            </w:pPr>
            <w:r w:rsidRPr="005F4DF1">
              <w:rPr>
                <w:rStyle w:val="Nenhum"/>
                <w:rFonts w:ascii="Cambria" w:hAnsi="Cambria" w:cs="Calibri Light"/>
                <w:color w:val="auto"/>
                <w:sz w:val="18"/>
                <w:szCs w:val="18"/>
                <w:lang w:val="en"/>
              </w:rPr>
              <w:t>Civil society organizations that focus on the rights of LGBTI persons in the Americas and in the world</w:t>
            </w:r>
          </w:p>
        </w:tc>
        <w:tc>
          <w:tcPr>
            <w:tcW w:w="1350" w:type="dxa"/>
            <w:shd w:val="clear" w:color="auto" w:fill="FDE9D9"/>
          </w:tcPr>
          <w:p w:rsidR="00A63462" w:rsidRPr="005F4DF1" w:rsidRDefault="00B505AB" w:rsidP="008D3F20">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New York, USA.</w:t>
            </w:r>
          </w:p>
        </w:tc>
        <w:tc>
          <w:tcPr>
            <w:tcW w:w="1260" w:type="dxa"/>
            <w:shd w:val="clear" w:color="auto" w:fill="FDE9D9"/>
          </w:tcPr>
          <w:p w:rsidR="00A63462" w:rsidRPr="005F4DF1" w:rsidRDefault="00A63462" w:rsidP="008D3F20">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December 7</w:t>
            </w:r>
          </w:p>
        </w:tc>
        <w:tc>
          <w:tcPr>
            <w:tcW w:w="2200" w:type="dxa"/>
            <w:shd w:val="clear" w:color="auto" w:fill="FDE9D9"/>
          </w:tcPr>
          <w:p w:rsidR="00A63462" w:rsidRPr="005F4DF1" w:rsidRDefault="005E384A" w:rsidP="008D3F20">
            <w:pPr>
              <w:pStyle w:val="CorpoA"/>
              <w:spacing w:after="0" w:line="240" w:lineRule="auto"/>
              <w:rPr>
                <w:rStyle w:val="Nenhum"/>
                <w:rFonts w:ascii="Cambria" w:hAnsi="Cambria" w:cs="Calibri Light"/>
                <w:color w:val="auto"/>
                <w:sz w:val="18"/>
                <w:szCs w:val="18"/>
                <w:lang w:val="en-US"/>
              </w:rPr>
            </w:pPr>
            <w:r w:rsidRPr="005F4DF1">
              <w:rPr>
                <w:rStyle w:val="Nenhum"/>
                <w:rFonts w:ascii="Cambria" w:hAnsi="Cambria" w:cs="Calibri Light"/>
                <w:color w:val="auto"/>
                <w:sz w:val="18"/>
                <w:szCs w:val="18"/>
                <w:lang w:val="en"/>
              </w:rPr>
              <w:t>Exchange good practices and present the progress made and challenges encountered on the rights of LGBTI persons in the region.</w:t>
            </w:r>
          </w:p>
        </w:tc>
      </w:tr>
    </w:tbl>
    <w:p w:rsidR="00C7402D" w:rsidRPr="005F4DF1" w:rsidRDefault="00C7402D" w:rsidP="00C7402D">
      <w:pPr>
        <w:ind w:firstLine="720"/>
        <w:jc w:val="both"/>
        <w:rPr>
          <w:rFonts w:ascii="Cambria" w:hAnsi="Cambria"/>
          <w:sz w:val="20"/>
          <w:szCs w:val="20"/>
        </w:rPr>
      </w:pPr>
    </w:p>
    <w:p w:rsidR="005F4DF1" w:rsidRDefault="005F4DF1">
      <w:pPr>
        <w:spacing w:after="160" w:line="259" w:lineRule="auto"/>
        <w:rPr>
          <w:rFonts w:ascii="Cambria" w:hAnsi="Cambria"/>
          <w:sz w:val="20"/>
          <w:szCs w:val="20"/>
          <w:lang w:val="en"/>
        </w:rPr>
      </w:pPr>
      <w:r>
        <w:rPr>
          <w:rFonts w:ascii="Cambria" w:hAnsi="Cambria"/>
          <w:sz w:val="20"/>
          <w:szCs w:val="20"/>
          <w:lang w:val="en"/>
        </w:rPr>
        <w:br w:type="page"/>
      </w:r>
    </w:p>
    <w:p w:rsidR="00151E39" w:rsidRPr="005F4DF1" w:rsidRDefault="00151E39" w:rsidP="00340544">
      <w:pPr>
        <w:numPr>
          <w:ilvl w:val="0"/>
          <w:numId w:val="1"/>
        </w:numPr>
        <w:ind w:left="0" w:firstLine="720"/>
        <w:jc w:val="both"/>
        <w:rPr>
          <w:rFonts w:ascii="Cambria" w:hAnsi="Cambria"/>
          <w:sz w:val="20"/>
          <w:szCs w:val="20"/>
        </w:rPr>
      </w:pPr>
      <w:r w:rsidRPr="005F4DF1">
        <w:rPr>
          <w:rFonts w:ascii="Cambria" w:hAnsi="Cambria"/>
          <w:sz w:val="20"/>
          <w:szCs w:val="20"/>
          <w:lang w:val="en"/>
        </w:rPr>
        <w:lastRenderedPageBreak/>
        <w:t xml:space="preserve">The following table lists the 13 promotional activities held </w:t>
      </w:r>
      <w:r w:rsidR="004D7D0E" w:rsidRPr="005F4DF1">
        <w:rPr>
          <w:rFonts w:ascii="Cambria" w:hAnsi="Cambria"/>
          <w:sz w:val="20"/>
          <w:szCs w:val="20"/>
          <w:lang w:val="en"/>
        </w:rPr>
        <w:t xml:space="preserve">or </w:t>
      </w:r>
      <w:r w:rsidRPr="005F4DF1">
        <w:rPr>
          <w:rFonts w:ascii="Cambria" w:hAnsi="Cambria"/>
          <w:sz w:val="20"/>
          <w:szCs w:val="20"/>
          <w:lang w:val="en"/>
        </w:rPr>
        <w:t>in which the specialized Follow-up of Recommendations Section participated.</w:t>
      </w:r>
    </w:p>
    <w:p w:rsidR="00340544" w:rsidRPr="005F4DF1" w:rsidRDefault="00340544" w:rsidP="00340544">
      <w:pPr>
        <w:ind w:left="720"/>
        <w:jc w:val="both"/>
        <w:rPr>
          <w:rFonts w:ascii="Cambria" w:hAnsi="Cambria"/>
          <w:sz w:val="20"/>
          <w:szCs w:val="20"/>
        </w:rPr>
      </w:pPr>
    </w:p>
    <w:tbl>
      <w:tblPr>
        <w:tblW w:w="1037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679"/>
        <w:gridCol w:w="1710"/>
        <w:gridCol w:w="1440"/>
        <w:gridCol w:w="26"/>
        <w:gridCol w:w="1504"/>
        <w:gridCol w:w="26"/>
        <w:gridCol w:w="1414"/>
        <w:gridCol w:w="2574"/>
      </w:tblGrid>
      <w:tr w:rsidR="00B76178" w:rsidRPr="005F4DF1" w:rsidTr="00FB0BE5">
        <w:trPr>
          <w:trHeight w:val="369"/>
          <w:jc w:val="center"/>
        </w:trPr>
        <w:tc>
          <w:tcPr>
            <w:tcW w:w="10373" w:type="dxa"/>
            <w:gridSpan w:val="8"/>
            <w:tcBorders>
              <w:top w:val="single" w:sz="4" w:space="0" w:color="FFFFFF"/>
              <w:left w:val="single" w:sz="4" w:space="0" w:color="FFFFFF"/>
              <w:right w:val="single" w:sz="4" w:space="0" w:color="FFFFFF"/>
            </w:tcBorders>
            <w:shd w:val="clear" w:color="auto" w:fill="F79646"/>
          </w:tcPr>
          <w:p w:rsidR="00B76178" w:rsidRPr="005F4DF1" w:rsidRDefault="00340544" w:rsidP="00FB0BE5">
            <w:pPr>
              <w:rPr>
                <w:rFonts w:ascii="Cambria" w:hAnsi="Cambria" w:cs="Calibri Light"/>
                <w:b/>
                <w:bCs/>
                <w:color w:val="FFFFFF"/>
                <w:sz w:val="18"/>
                <w:szCs w:val="18"/>
                <w:u w:color="002060"/>
              </w:rPr>
            </w:pPr>
            <w:r w:rsidRPr="005F4DF1">
              <w:rPr>
                <w:rFonts w:ascii="Cambria" w:hAnsi="Cambria"/>
                <w:sz w:val="20"/>
                <w:szCs w:val="20"/>
                <w:lang w:val="en"/>
              </w:rPr>
              <w:br w:type="page"/>
            </w:r>
          </w:p>
          <w:p w:rsidR="00B76178" w:rsidRPr="005F4DF1" w:rsidRDefault="00B76178" w:rsidP="00FB0BE5">
            <w:pPr>
              <w:jc w:val="center"/>
              <w:rPr>
                <w:rFonts w:ascii="Cambria" w:hAnsi="Cambria" w:cs="Calibri Light"/>
                <w:b/>
                <w:bCs/>
                <w:color w:val="FFFFFF"/>
                <w:sz w:val="20"/>
                <w:szCs w:val="18"/>
                <w:u w:color="002060"/>
              </w:rPr>
            </w:pPr>
            <w:r w:rsidRPr="005F4DF1">
              <w:rPr>
                <w:rFonts w:ascii="Cambria" w:hAnsi="Cambria" w:cs="Calibri Light"/>
                <w:b/>
                <w:bCs/>
                <w:color w:val="FFFFFF"/>
                <w:sz w:val="20"/>
                <w:szCs w:val="18"/>
                <w:u w:color="002060"/>
                <w:lang w:val="en"/>
              </w:rPr>
              <w:t>FOLLOW-UP OF RECOMMENDATIONS</w:t>
            </w:r>
          </w:p>
          <w:p w:rsidR="00B76178" w:rsidRPr="005F4DF1" w:rsidRDefault="00B76178" w:rsidP="00FB0BE5">
            <w:pPr>
              <w:rPr>
                <w:rFonts w:ascii="Cambria" w:hAnsi="Cambria" w:cs="Calibri Light"/>
                <w:b/>
                <w:bCs/>
                <w:color w:val="FFFFFF"/>
                <w:sz w:val="18"/>
                <w:szCs w:val="18"/>
                <w:u w:color="002060"/>
              </w:rPr>
            </w:pPr>
          </w:p>
        </w:tc>
      </w:tr>
      <w:tr w:rsidR="00B76178" w:rsidRPr="005F4DF1" w:rsidTr="00FB0BE5">
        <w:trPr>
          <w:trHeight w:val="502"/>
          <w:jc w:val="center"/>
        </w:trPr>
        <w:tc>
          <w:tcPr>
            <w:tcW w:w="1679" w:type="dxa"/>
            <w:tcBorders>
              <w:left w:val="single" w:sz="4" w:space="0" w:color="FFFFFF"/>
            </w:tcBorders>
            <w:shd w:val="clear" w:color="auto" w:fill="F79646"/>
          </w:tcPr>
          <w:p w:rsidR="00B76178" w:rsidRPr="005F4DF1" w:rsidRDefault="00B76178" w:rsidP="00FB0BE5">
            <w:pPr>
              <w:jc w:val="center"/>
              <w:rPr>
                <w:rFonts w:ascii="Cambria" w:hAnsi="Cambria" w:cs="Calibri Light"/>
                <w:b/>
                <w:bCs/>
                <w:color w:val="FFFFFF"/>
                <w:sz w:val="18"/>
                <w:szCs w:val="18"/>
                <w:u w:color="002060"/>
              </w:rPr>
            </w:pPr>
            <w:r w:rsidRPr="005F4DF1">
              <w:rPr>
                <w:rFonts w:ascii="Cambria" w:hAnsi="Cambria" w:cs="Calibri Light"/>
                <w:b/>
                <w:bCs/>
                <w:color w:val="FFFFFF"/>
                <w:sz w:val="18"/>
                <w:szCs w:val="18"/>
                <w:u w:color="002060"/>
                <w:lang w:val="en"/>
              </w:rPr>
              <w:t>Name of activity</w:t>
            </w:r>
          </w:p>
        </w:tc>
        <w:tc>
          <w:tcPr>
            <w:tcW w:w="1710" w:type="dxa"/>
            <w:shd w:val="clear" w:color="auto" w:fill="F79646"/>
          </w:tcPr>
          <w:p w:rsidR="00B76178" w:rsidRPr="005F4DF1" w:rsidRDefault="00B76178" w:rsidP="00FB0BE5">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 xml:space="preserve">Organized by: </w:t>
            </w:r>
          </w:p>
        </w:tc>
        <w:tc>
          <w:tcPr>
            <w:tcW w:w="1466" w:type="dxa"/>
            <w:gridSpan w:val="2"/>
            <w:shd w:val="clear" w:color="auto" w:fill="F79646"/>
          </w:tcPr>
          <w:p w:rsidR="00B76178" w:rsidRPr="005F4DF1" w:rsidRDefault="00B76178" w:rsidP="00FB0BE5">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Audience*</w:t>
            </w:r>
          </w:p>
        </w:tc>
        <w:tc>
          <w:tcPr>
            <w:tcW w:w="1530" w:type="dxa"/>
            <w:gridSpan w:val="2"/>
            <w:shd w:val="clear" w:color="auto" w:fill="F79646"/>
          </w:tcPr>
          <w:p w:rsidR="00B76178" w:rsidRPr="005F4DF1" w:rsidRDefault="00B76178" w:rsidP="00FB0BE5">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Location</w:t>
            </w:r>
          </w:p>
        </w:tc>
        <w:tc>
          <w:tcPr>
            <w:tcW w:w="1414" w:type="dxa"/>
            <w:shd w:val="clear" w:color="auto" w:fill="F79646"/>
          </w:tcPr>
          <w:p w:rsidR="00B76178" w:rsidRPr="005F4DF1" w:rsidRDefault="00B76178" w:rsidP="00FB0BE5">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Date</w:t>
            </w:r>
          </w:p>
        </w:tc>
        <w:tc>
          <w:tcPr>
            <w:tcW w:w="2574" w:type="dxa"/>
            <w:shd w:val="clear" w:color="auto" w:fill="F79646"/>
          </w:tcPr>
          <w:p w:rsidR="00B76178" w:rsidRPr="005F4DF1" w:rsidRDefault="00B76178" w:rsidP="00FB0BE5">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Objective</w:t>
            </w:r>
          </w:p>
        </w:tc>
      </w:tr>
      <w:tr w:rsidR="00B76178" w:rsidRPr="005F4DF1" w:rsidTr="001F5D9B">
        <w:trPr>
          <w:trHeight w:val="1826"/>
          <w:jc w:val="center"/>
        </w:trPr>
        <w:tc>
          <w:tcPr>
            <w:tcW w:w="1679" w:type="dxa"/>
            <w:tcBorders>
              <w:left w:val="single" w:sz="4" w:space="0" w:color="FFFFFF"/>
            </w:tcBorders>
            <w:shd w:val="clear" w:color="auto" w:fill="F79646"/>
            <w:vAlign w:val="center"/>
          </w:tcPr>
          <w:p w:rsidR="00B76178" w:rsidRPr="005F4DF1" w:rsidRDefault="001F5D9B" w:rsidP="00340544">
            <w:pPr>
              <w:rPr>
                <w:rFonts w:ascii="Cambria" w:hAnsi="Cambria" w:cs="Calibri Light"/>
                <w:b/>
                <w:sz w:val="18"/>
                <w:szCs w:val="18"/>
              </w:rPr>
            </w:pPr>
            <w:r w:rsidRPr="005F4DF1">
              <w:rPr>
                <w:rFonts w:ascii="Cambria" w:hAnsi="Cambria" w:cs="Calibri Light"/>
                <w:b/>
                <w:bCs/>
                <w:sz w:val="18"/>
                <w:szCs w:val="18"/>
                <w:lang w:val="en"/>
              </w:rPr>
              <w:t xml:space="preserve">Discussion: Limits and potential of the process for following up on recommendations of the IACHR </w:t>
            </w:r>
          </w:p>
        </w:tc>
        <w:tc>
          <w:tcPr>
            <w:tcW w:w="1710" w:type="dxa"/>
            <w:shd w:val="clear" w:color="auto" w:fill="FDE9D9"/>
            <w:vAlign w:val="center"/>
          </w:tcPr>
          <w:p w:rsidR="00B76178" w:rsidRPr="005F4DF1" w:rsidRDefault="00B76178" w:rsidP="00340544">
            <w:pPr>
              <w:rPr>
                <w:rFonts w:ascii="Cambria" w:hAnsi="Cambria" w:cs="Calibri Light"/>
                <w:sz w:val="18"/>
                <w:szCs w:val="18"/>
              </w:rPr>
            </w:pPr>
            <w:r w:rsidRPr="005F4DF1">
              <w:rPr>
                <w:rFonts w:ascii="Cambria" w:hAnsi="Cambria" w:cs="Calibri Light"/>
                <w:sz w:val="18"/>
                <w:szCs w:val="18"/>
                <w:lang w:val="en"/>
              </w:rPr>
              <w:t>IACHR</w:t>
            </w:r>
          </w:p>
        </w:tc>
        <w:tc>
          <w:tcPr>
            <w:tcW w:w="1440" w:type="dxa"/>
            <w:shd w:val="clear" w:color="auto" w:fill="FDE9D9"/>
            <w:vAlign w:val="center"/>
          </w:tcPr>
          <w:p w:rsidR="00B76178" w:rsidRPr="005F4DF1" w:rsidRDefault="00B76178" w:rsidP="00340544">
            <w:pPr>
              <w:rPr>
                <w:rFonts w:ascii="Cambria" w:hAnsi="Cambria" w:cs="Calibri Light"/>
                <w:sz w:val="18"/>
                <w:szCs w:val="18"/>
              </w:rPr>
            </w:pPr>
            <w:r w:rsidRPr="005F4DF1">
              <w:rPr>
                <w:rFonts w:ascii="Cambria" w:hAnsi="Cambria" w:cs="Calibri Light"/>
                <w:sz w:val="18"/>
                <w:szCs w:val="18"/>
                <w:lang w:val="en"/>
              </w:rPr>
              <w:t>20 civil society experts, human rights institutions, and academics.</w:t>
            </w:r>
          </w:p>
        </w:tc>
        <w:tc>
          <w:tcPr>
            <w:tcW w:w="1530" w:type="dxa"/>
            <w:gridSpan w:val="2"/>
            <w:shd w:val="clear" w:color="auto" w:fill="FDE9D9"/>
            <w:vAlign w:val="center"/>
          </w:tcPr>
          <w:p w:rsidR="00B76178" w:rsidRPr="005F4DF1" w:rsidRDefault="00B76178" w:rsidP="00340544">
            <w:pPr>
              <w:rPr>
                <w:rFonts w:ascii="Cambria" w:hAnsi="Cambria" w:cs="Calibri Light"/>
                <w:sz w:val="18"/>
                <w:szCs w:val="18"/>
              </w:rPr>
            </w:pPr>
            <w:r w:rsidRPr="005F4DF1">
              <w:rPr>
                <w:rFonts w:ascii="Cambria" w:hAnsi="Cambria" w:cs="Calibri Light"/>
                <w:sz w:val="18"/>
                <w:szCs w:val="18"/>
                <w:lang w:val="en"/>
              </w:rPr>
              <w:t>Santo Domingo, Dominican Republic.</w:t>
            </w:r>
          </w:p>
        </w:tc>
        <w:tc>
          <w:tcPr>
            <w:tcW w:w="1440" w:type="dxa"/>
            <w:gridSpan w:val="2"/>
            <w:shd w:val="clear" w:color="auto" w:fill="FDE9D9"/>
            <w:vAlign w:val="center"/>
          </w:tcPr>
          <w:p w:rsidR="00B76178" w:rsidRPr="005F4DF1" w:rsidRDefault="00B76178" w:rsidP="00340544">
            <w:pPr>
              <w:rPr>
                <w:rFonts w:ascii="Cambria" w:hAnsi="Cambria" w:cs="Calibri Light"/>
                <w:sz w:val="18"/>
                <w:szCs w:val="18"/>
              </w:rPr>
            </w:pPr>
            <w:r w:rsidRPr="005F4DF1">
              <w:rPr>
                <w:rFonts w:ascii="Cambria" w:hAnsi="Cambria" w:cs="Calibri Light"/>
                <w:sz w:val="18"/>
                <w:szCs w:val="18"/>
                <w:lang w:val="en"/>
              </w:rPr>
              <w:t>May 7</w:t>
            </w:r>
          </w:p>
        </w:tc>
        <w:tc>
          <w:tcPr>
            <w:tcW w:w="2574" w:type="dxa"/>
            <w:shd w:val="clear" w:color="auto" w:fill="FDE9D9"/>
            <w:vAlign w:val="center"/>
          </w:tcPr>
          <w:p w:rsidR="00B76178" w:rsidRPr="005F4DF1" w:rsidRDefault="00B76178" w:rsidP="00340544">
            <w:pPr>
              <w:rPr>
                <w:rFonts w:ascii="Cambria" w:hAnsi="Cambria" w:cs="Calibri Light"/>
                <w:sz w:val="18"/>
                <w:szCs w:val="18"/>
              </w:rPr>
            </w:pPr>
            <w:r w:rsidRPr="005F4DF1">
              <w:rPr>
                <w:rFonts w:ascii="Cambria" w:hAnsi="Cambria" w:cs="Calibri Light"/>
                <w:sz w:val="18"/>
                <w:szCs w:val="18"/>
                <w:lang w:val="en"/>
              </w:rPr>
              <w:t>Foster dialogue on the limits and potential of the process for following up on the recommendations published by the IACHR to make it more efficient and effective.</w:t>
            </w:r>
          </w:p>
        </w:tc>
      </w:tr>
      <w:tr w:rsidR="00B76178" w:rsidRPr="005F4DF1" w:rsidTr="00C86BC7">
        <w:trPr>
          <w:trHeight w:val="2501"/>
          <w:jc w:val="center"/>
        </w:trPr>
        <w:tc>
          <w:tcPr>
            <w:tcW w:w="1679" w:type="dxa"/>
            <w:tcBorders>
              <w:left w:val="single" w:sz="4" w:space="0" w:color="FFFFFF"/>
              <w:bottom w:val="single" w:sz="4" w:space="0" w:color="FFFFFF"/>
            </w:tcBorders>
            <w:shd w:val="clear" w:color="auto" w:fill="F79646"/>
            <w:vAlign w:val="center"/>
          </w:tcPr>
          <w:p w:rsidR="00B76178" w:rsidRPr="005F4DF1" w:rsidRDefault="001F5D9B" w:rsidP="00340544">
            <w:pPr>
              <w:rPr>
                <w:rFonts w:ascii="Cambria" w:hAnsi="Cambria" w:cs="Calibri Light"/>
                <w:b/>
                <w:sz w:val="18"/>
                <w:szCs w:val="18"/>
              </w:rPr>
            </w:pPr>
            <w:r w:rsidRPr="005F4DF1">
              <w:rPr>
                <w:rFonts w:ascii="Cambria" w:hAnsi="Cambria" w:cs="Calibri Light"/>
                <w:b/>
                <w:bCs/>
                <w:sz w:val="18"/>
                <w:szCs w:val="18"/>
                <w:lang w:val="en"/>
              </w:rPr>
              <w:t>Workshop: Strategic coordination and cooperation: Promoting the safety of journalists in Central America.</w:t>
            </w:r>
          </w:p>
        </w:tc>
        <w:tc>
          <w:tcPr>
            <w:tcW w:w="1710" w:type="dxa"/>
            <w:shd w:val="clear" w:color="auto" w:fill="FDE9D9"/>
            <w:vAlign w:val="center"/>
          </w:tcPr>
          <w:p w:rsidR="00B76178" w:rsidRPr="005F4DF1" w:rsidRDefault="00B76178" w:rsidP="00340544">
            <w:pPr>
              <w:rPr>
                <w:rFonts w:ascii="Cambria" w:hAnsi="Cambria" w:cs="Calibri Light"/>
                <w:sz w:val="18"/>
                <w:szCs w:val="18"/>
              </w:rPr>
            </w:pPr>
            <w:r w:rsidRPr="005F4DF1">
              <w:rPr>
                <w:rFonts w:ascii="Cambria" w:hAnsi="Cambria" w:cs="Calibri Light"/>
                <w:sz w:val="18"/>
                <w:szCs w:val="18"/>
                <w:lang w:val="en"/>
              </w:rPr>
              <w:t>UNESCO.</w:t>
            </w:r>
          </w:p>
        </w:tc>
        <w:tc>
          <w:tcPr>
            <w:tcW w:w="1440" w:type="dxa"/>
            <w:shd w:val="clear" w:color="auto" w:fill="FDE9D9"/>
            <w:vAlign w:val="center"/>
          </w:tcPr>
          <w:p w:rsidR="00B76178" w:rsidRPr="005F4DF1" w:rsidRDefault="00E41B9C" w:rsidP="00340544">
            <w:pPr>
              <w:rPr>
                <w:rFonts w:ascii="Cambria" w:hAnsi="Cambria" w:cs="Calibri Light"/>
                <w:sz w:val="18"/>
                <w:szCs w:val="18"/>
              </w:rPr>
            </w:pPr>
            <w:r w:rsidRPr="005F4DF1">
              <w:rPr>
                <w:rFonts w:ascii="Cambria" w:hAnsi="Cambria" w:cs="Calibri Light"/>
                <w:sz w:val="18"/>
                <w:szCs w:val="18"/>
                <w:lang w:val="en"/>
              </w:rPr>
              <w:t>20 representatives of civil society and the State</w:t>
            </w:r>
          </w:p>
        </w:tc>
        <w:tc>
          <w:tcPr>
            <w:tcW w:w="1530" w:type="dxa"/>
            <w:gridSpan w:val="2"/>
            <w:shd w:val="clear" w:color="auto" w:fill="FDE9D9"/>
            <w:vAlign w:val="center"/>
          </w:tcPr>
          <w:p w:rsidR="00B76178" w:rsidRPr="005F4DF1" w:rsidRDefault="00B76178" w:rsidP="00340544">
            <w:pPr>
              <w:rPr>
                <w:rFonts w:ascii="Cambria" w:hAnsi="Cambria" w:cs="Calibri Light"/>
                <w:sz w:val="18"/>
                <w:szCs w:val="18"/>
              </w:rPr>
            </w:pPr>
            <w:r w:rsidRPr="005F4DF1">
              <w:rPr>
                <w:rFonts w:ascii="Cambria" w:hAnsi="Cambria" w:cs="Calibri Light"/>
                <w:sz w:val="18"/>
                <w:szCs w:val="18"/>
                <w:lang w:val="en"/>
              </w:rPr>
              <w:t>San Salvador, El Salvador</w:t>
            </w:r>
          </w:p>
        </w:tc>
        <w:tc>
          <w:tcPr>
            <w:tcW w:w="1440" w:type="dxa"/>
            <w:gridSpan w:val="2"/>
            <w:shd w:val="clear" w:color="auto" w:fill="FDE9D9"/>
            <w:vAlign w:val="center"/>
          </w:tcPr>
          <w:p w:rsidR="00B76178" w:rsidRPr="005F4DF1" w:rsidRDefault="00B76178" w:rsidP="00340544">
            <w:pPr>
              <w:rPr>
                <w:rFonts w:ascii="Cambria" w:hAnsi="Cambria" w:cs="Calibri Light"/>
                <w:sz w:val="18"/>
                <w:szCs w:val="18"/>
              </w:rPr>
            </w:pPr>
            <w:r w:rsidRPr="005F4DF1">
              <w:rPr>
                <w:rFonts w:ascii="Cambria" w:hAnsi="Cambria" w:cs="Calibri Light"/>
                <w:sz w:val="18"/>
                <w:szCs w:val="18"/>
                <w:lang w:val="en"/>
              </w:rPr>
              <w:t>May 18</w:t>
            </w:r>
          </w:p>
        </w:tc>
        <w:tc>
          <w:tcPr>
            <w:tcW w:w="2574" w:type="dxa"/>
            <w:shd w:val="clear" w:color="auto" w:fill="FDE9D9"/>
            <w:vAlign w:val="center"/>
          </w:tcPr>
          <w:p w:rsidR="00B76178" w:rsidRPr="005F4DF1" w:rsidRDefault="008077F5" w:rsidP="00340544">
            <w:pPr>
              <w:rPr>
                <w:rFonts w:ascii="Cambria" w:hAnsi="Cambria" w:cs="Calibri Light"/>
                <w:sz w:val="18"/>
                <w:szCs w:val="18"/>
              </w:rPr>
            </w:pPr>
            <w:r w:rsidRPr="005F4DF1">
              <w:rPr>
                <w:rFonts w:ascii="Cambria" w:hAnsi="Cambria" w:cs="Calibri Light"/>
                <w:sz w:val="18"/>
                <w:szCs w:val="18"/>
                <w:lang w:val="en"/>
              </w:rPr>
              <w:t>Strengthen coordination among key actors through better use of reporting mechanisms on human rights violations in the area of journalist safety, and for the States of Guatemala, El Salvador and Honduras</w:t>
            </w:r>
          </w:p>
        </w:tc>
      </w:tr>
      <w:tr w:rsidR="00B76178" w:rsidRPr="005F4DF1" w:rsidTr="00FB0BE5">
        <w:trPr>
          <w:trHeight w:val="440"/>
          <w:jc w:val="center"/>
        </w:trPr>
        <w:tc>
          <w:tcPr>
            <w:tcW w:w="1679" w:type="dxa"/>
            <w:tcBorders>
              <w:left w:val="single" w:sz="4" w:space="0" w:color="FFFFFF"/>
              <w:bottom w:val="single" w:sz="4" w:space="0" w:color="FFFFFF"/>
            </w:tcBorders>
            <w:shd w:val="clear" w:color="auto" w:fill="F79646"/>
            <w:vAlign w:val="center"/>
          </w:tcPr>
          <w:p w:rsidR="00B76178" w:rsidRPr="005F4DF1" w:rsidRDefault="00B76178" w:rsidP="00340544">
            <w:pPr>
              <w:rPr>
                <w:rFonts w:ascii="Cambria" w:hAnsi="Cambria" w:cs="Calibri Light"/>
                <w:b/>
                <w:sz w:val="18"/>
                <w:szCs w:val="18"/>
              </w:rPr>
            </w:pPr>
            <w:r w:rsidRPr="005F4DF1">
              <w:rPr>
                <w:rFonts w:ascii="Cambria" w:hAnsi="Cambria" w:cs="Calibri Light"/>
                <w:b/>
                <w:bCs/>
                <w:sz w:val="18"/>
                <w:szCs w:val="18"/>
                <w:lang w:val="en"/>
              </w:rPr>
              <w:t xml:space="preserve">Presentation of SIMORE Paraguay. </w:t>
            </w:r>
          </w:p>
        </w:tc>
        <w:tc>
          <w:tcPr>
            <w:tcW w:w="1710" w:type="dxa"/>
            <w:shd w:val="clear" w:color="auto" w:fill="FDE9D9"/>
            <w:vAlign w:val="center"/>
          </w:tcPr>
          <w:p w:rsidR="00B76178" w:rsidRPr="005F4DF1" w:rsidRDefault="00785C72" w:rsidP="00340544">
            <w:pPr>
              <w:rPr>
                <w:rFonts w:ascii="Cambria" w:hAnsi="Cambria" w:cs="Calibri Light"/>
                <w:sz w:val="18"/>
                <w:szCs w:val="18"/>
              </w:rPr>
            </w:pPr>
            <w:r w:rsidRPr="005F4DF1">
              <w:rPr>
                <w:rFonts w:ascii="Cambria" w:hAnsi="Cambria" w:cs="Calibri Light"/>
                <w:sz w:val="18"/>
                <w:szCs w:val="18"/>
                <w:lang w:val="en"/>
              </w:rPr>
              <w:t>IACHR, Foreigner Minister of Paraguay.</w:t>
            </w:r>
          </w:p>
        </w:tc>
        <w:tc>
          <w:tcPr>
            <w:tcW w:w="1440" w:type="dxa"/>
            <w:shd w:val="clear" w:color="auto" w:fill="FDE9D9"/>
            <w:vAlign w:val="center"/>
          </w:tcPr>
          <w:p w:rsidR="00B76178" w:rsidRPr="005F4DF1" w:rsidRDefault="00B76178" w:rsidP="00340544">
            <w:pPr>
              <w:rPr>
                <w:rFonts w:ascii="Cambria" w:hAnsi="Cambria" w:cs="Calibri Light"/>
                <w:sz w:val="18"/>
                <w:szCs w:val="18"/>
              </w:rPr>
            </w:pPr>
            <w:r w:rsidRPr="005F4DF1">
              <w:rPr>
                <w:rFonts w:ascii="Cambria" w:hAnsi="Cambria" w:cs="Calibri Light"/>
                <w:sz w:val="18"/>
                <w:szCs w:val="18"/>
                <w:lang w:val="en"/>
              </w:rPr>
              <w:t>50 participants from the IACHR and permanent missions of the OAS.</w:t>
            </w:r>
          </w:p>
        </w:tc>
        <w:tc>
          <w:tcPr>
            <w:tcW w:w="1530" w:type="dxa"/>
            <w:gridSpan w:val="2"/>
            <w:shd w:val="clear" w:color="auto" w:fill="FDE9D9"/>
            <w:vAlign w:val="center"/>
          </w:tcPr>
          <w:p w:rsidR="00B76178" w:rsidRPr="005F4DF1" w:rsidRDefault="004F0409" w:rsidP="00340544">
            <w:pPr>
              <w:rPr>
                <w:rFonts w:ascii="Cambria" w:hAnsi="Cambria" w:cs="Calibri Light"/>
                <w:sz w:val="18"/>
                <w:szCs w:val="18"/>
              </w:rPr>
            </w:pPr>
            <w:r w:rsidRPr="005F4DF1">
              <w:rPr>
                <w:rFonts w:ascii="Cambria" w:hAnsi="Cambria" w:cs="Calibri Light"/>
                <w:sz w:val="18"/>
                <w:szCs w:val="18"/>
                <w:lang w:val="en"/>
              </w:rPr>
              <w:t>Washington, D.C., United States of America.</w:t>
            </w:r>
          </w:p>
        </w:tc>
        <w:tc>
          <w:tcPr>
            <w:tcW w:w="1440" w:type="dxa"/>
            <w:gridSpan w:val="2"/>
            <w:shd w:val="clear" w:color="auto" w:fill="FDE9D9"/>
            <w:vAlign w:val="center"/>
          </w:tcPr>
          <w:p w:rsidR="00B76178" w:rsidRPr="005F4DF1" w:rsidRDefault="00B76178" w:rsidP="00340544">
            <w:pPr>
              <w:rPr>
                <w:rFonts w:ascii="Cambria" w:hAnsi="Cambria" w:cs="Calibri Light"/>
                <w:sz w:val="18"/>
                <w:szCs w:val="18"/>
              </w:rPr>
            </w:pPr>
            <w:r w:rsidRPr="005F4DF1">
              <w:rPr>
                <w:rFonts w:ascii="Cambria" w:hAnsi="Cambria" w:cs="Calibri Light"/>
                <w:sz w:val="18"/>
                <w:szCs w:val="18"/>
                <w:lang w:val="en"/>
              </w:rPr>
              <w:t xml:space="preserve">June 25 </w:t>
            </w:r>
          </w:p>
        </w:tc>
        <w:tc>
          <w:tcPr>
            <w:tcW w:w="2574" w:type="dxa"/>
            <w:shd w:val="clear" w:color="auto" w:fill="FDE9D9"/>
            <w:vAlign w:val="center"/>
          </w:tcPr>
          <w:p w:rsidR="00B76178" w:rsidRPr="005F4DF1" w:rsidRDefault="00B76178" w:rsidP="00340544">
            <w:pPr>
              <w:rPr>
                <w:rFonts w:ascii="Cambria" w:hAnsi="Cambria" w:cs="Calibri Light"/>
                <w:sz w:val="18"/>
                <w:szCs w:val="18"/>
              </w:rPr>
            </w:pPr>
            <w:r w:rsidRPr="005F4DF1">
              <w:rPr>
                <w:rFonts w:ascii="Cambria" w:hAnsi="Cambria" w:cs="Calibri Light"/>
                <w:sz w:val="18"/>
                <w:szCs w:val="18"/>
                <w:lang w:val="en"/>
              </w:rPr>
              <w:t>Present Paraguay's mechanism for following up on recommendations.</w:t>
            </w:r>
          </w:p>
        </w:tc>
      </w:tr>
      <w:tr w:rsidR="00B76178" w:rsidRPr="005F4DF1" w:rsidTr="00C86BC7">
        <w:trPr>
          <w:trHeight w:val="2015"/>
          <w:jc w:val="center"/>
        </w:trPr>
        <w:tc>
          <w:tcPr>
            <w:tcW w:w="1679" w:type="dxa"/>
            <w:tcBorders>
              <w:left w:val="single" w:sz="4" w:space="0" w:color="FFFFFF"/>
            </w:tcBorders>
            <w:shd w:val="clear" w:color="auto" w:fill="F79646"/>
            <w:vAlign w:val="center"/>
          </w:tcPr>
          <w:p w:rsidR="00B76178" w:rsidRPr="005F4DF1" w:rsidRDefault="00B76178" w:rsidP="00340544">
            <w:pPr>
              <w:rPr>
                <w:rFonts w:ascii="Cambria" w:hAnsi="Cambria" w:cs="Calibri Light"/>
                <w:b/>
                <w:sz w:val="18"/>
                <w:szCs w:val="18"/>
              </w:rPr>
            </w:pPr>
            <w:r w:rsidRPr="005F4DF1">
              <w:rPr>
                <w:rFonts w:ascii="Cambria" w:hAnsi="Cambria" w:cs="Calibri Light"/>
                <w:b/>
                <w:bCs/>
                <w:sz w:val="18"/>
                <w:szCs w:val="18"/>
                <w:lang w:val="en"/>
              </w:rPr>
              <w:t>Fifth International Seminar on Compliance with IAHRS Decisions.</w:t>
            </w:r>
          </w:p>
        </w:tc>
        <w:tc>
          <w:tcPr>
            <w:tcW w:w="1710" w:type="dxa"/>
            <w:shd w:val="clear" w:color="auto" w:fill="FDE9D9"/>
            <w:vAlign w:val="center"/>
          </w:tcPr>
          <w:p w:rsidR="00B76178" w:rsidRPr="005F4DF1" w:rsidRDefault="00B76178" w:rsidP="00340544">
            <w:pPr>
              <w:rPr>
                <w:rFonts w:ascii="Cambria" w:hAnsi="Cambria" w:cs="Calibri Light"/>
                <w:sz w:val="18"/>
                <w:szCs w:val="18"/>
              </w:rPr>
            </w:pPr>
            <w:r w:rsidRPr="005F4DF1">
              <w:rPr>
                <w:rFonts w:ascii="Cambria" w:hAnsi="Cambria" w:cs="Calibri Light"/>
                <w:sz w:val="18"/>
                <w:szCs w:val="18"/>
                <w:lang w:val="en"/>
              </w:rPr>
              <w:t>Max Planck Institute of International Law and Comparative Law.</w:t>
            </w:r>
          </w:p>
        </w:tc>
        <w:tc>
          <w:tcPr>
            <w:tcW w:w="1440" w:type="dxa"/>
            <w:shd w:val="clear" w:color="auto" w:fill="FDE9D9"/>
            <w:vAlign w:val="center"/>
          </w:tcPr>
          <w:p w:rsidR="00B76178" w:rsidRPr="005F4DF1" w:rsidRDefault="001F5D9B" w:rsidP="00340544">
            <w:pPr>
              <w:rPr>
                <w:rFonts w:ascii="Cambria" w:hAnsi="Cambria" w:cs="Calibri Light"/>
                <w:sz w:val="18"/>
                <w:szCs w:val="18"/>
              </w:rPr>
            </w:pPr>
            <w:r w:rsidRPr="005F4DF1">
              <w:rPr>
                <w:rFonts w:ascii="Cambria" w:hAnsi="Cambria" w:cs="Calibri Light"/>
                <w:sz w:val="18"/>
                <w:szCs w:val="18"/>
                <w:lang w:val="en"/>
              </w:rPr>
              <w:t>50 academics, civil society representatives, Inter-American Court.</w:t>
            </w:r>
          </w:p>
        </w:tc>
        <w:tc>
          <w:tcPr>
            <w:tcW w:w="1530" w:type="dxa"/>
            <w:gridSpan w:val="2"/>
            <w:shd w:val="clear" w:color="auto" w:fill="FDE9D9"/>
            <w:vAlign w:val="center"/>
          </w:tcPr>
          <w:p w:rsidR="00B76178" w:rsidRPr="005F4DF1" w:rsidRDefault="00B76178" w:rsidP="00340544">
            <w:pPr>
              <w:rPr>
                <w:rFonts w:ascii="Cambria" w:hAnsi="Cambria" w:cs="Calibri Light"/>
                <w:sz w:val="18"/>
                <w:szCs w:val="18"/>
              </w:rPr>
            </w:pPr>
            <w:r w:rsidRPr="005F4DF1">
              <w:rPr>
                <w:rFonts w:ascii="Cambria" w:hAnsi="Cambria" w:cs="Calibri Light"/>
                <w:sz w:val="18"/>
                <w:szCs w:val="18"/>
                <w:lang w:val="en"/>
              </w:rPr>
              <w:t>Heidelberg, Germany</w:t>
            </w:r>
          </w:p>
        </w:tc>
        <w:tc>
          <w:tcPr>
            <w:tcW w:w="1440" w:type="dxa"/>
            <w:gridSpan w:val="2"/>
            <w:shd w:val="clear" w:color="auto" w:fill="FDE9D9"/>
            <w:vAlign w:val="center"/>
          </w:tcPr>
          <w:p w:rsidR="00B76178" w:rsidRPr="005F4DF1" w:rsidRDefault="00B76178" w:rsidP="00340544">
            <w:pPr>
              <w:rPr>
                <w:rFonts w:ascii="Cambria" w:hAnsi="Cambria" w:cs="Calibri Light"/>
                <w:sz w:val="18"/>
                <w:szCs w:val="18"/>
              </w:rPr>
            </w:pPr>
            <w:r w:rsidRPr="005F4DF1">
              <w:rPr>
                <w:rFonts w:ascii="Cambria" w:hAnsi="Cambria" w:cs="Calibri Light"/>
                <w:sz w:val="18"/>
                <w:szCs w:val="18"/>
                <w:lang w:val="en"/>
              </w:rPr>
              <w:t>July 13 and 14</w:t>
            </w:r>
          </w:p>
        </w:tc>
        <w:tc>
          <w:tcPr>
            <w:tcW w:w="2574" w:type="dxa"/>
            <w:shd w:val="clear" w:color="auto" w:fill="FDE9D9"/>
            <w:vAlign w:val="center"/>
          </w:tcPr>
          <w:p w:rsidR="00B76178" w:rsidRPr="005F4DF1" w:rsidRDefault="00CC61F3" w:rsidP="00340544">
            <w:pPr>
              <w:rPr>
                <w:rFonts w:ascii="Cambria" w:hAnsi="Cambria" w:cs="Calibri Light"/>
                <w:sz w:val="18"/>
                <w:szCs w:val="18"/>
              </w:rPr>
            </w:pPr>
            <w:r w:rsidRPr="005F4DF1">
              <w:rPr>
                <w:rFonts w:ascii="Cambria" w:hAnsi="Cambria" w:cs="Calibri Light"/>
                <w:sz w:val="18"/>
                <w:szCs w:val="18"/>
                <w:lang w:val="en"/>
              </w:rPr>
              <w:t>Foster discussion on compliance with the decisions of the IAHRS with the Institute’s academic network and representatives of the Inter-American Court of Human Rights and the IACHR.</w:t>
            </w:r>
          </w:p>
        </w:tc>
      </w:tr>
      <w:tr w:rsidR="001209D5" w:rsidRPr="005F4DF1" w:rsidTr="00FB0BE5">
        <w:trPr>
          <w:trHeight w:val="422"/>
          <w:jc w:val="center"/>
        </w:trPr>
        <w:tc>
          <w:tcPr>
            <w:tcW w:w="1679" w:type="dxa"/>
            <w:tcBorders>
              <w:left w:val="single" w:sz="4" w:space="0" w:color="FFFFFF"/>
            </w:tcBorders>
            <w:shd w:val="clear" w:color="auto" w:fill="F79646"/>
            <w:vAlign w:val="center"/>
          </w:tcPr>
          <w:p w:rsidR="001209D5" w:rsidRPr="005F4DF1" w:rsidRDefault="001209D5" w:rsidP="00340544">
            <w:pPr>
              <w:rPr>
                <w:rFonts w:ascii="Cambria" w:hAnsi="Cambria" w:cs="Calibri Light"/>
                <w:b/>
                <w:sz w:val="18"/>
                <w:szCs w:val="18"/>
              </w:rPr>
            </w:pPr>
            <w:r w:rsidRPr="005F4DF1">
              <w:rPr>
                <w:rFonts w:ascii="Cambria" w:hAnsi="Cambria" w:cs="Calibri Light"/>
                <w:b/>
                <w:bCs/>
                <w:sz w:val="18"/>
                <w:szCs w:val="18"/>
                <w:lang w:val="en"/>
              </w:rPr>
              <w:t>Talk on inter-American standards: IAHRS impact and effectiveness.</w:t>
            </w:r>
          </w:p>
        </w:tc>
        <w:tc>
          <w:tcPr>
            <w:tcW w:w="1710" w:type="dxa"/>
            <w:shd w:val="clear" w:color="auto" w:fill="FDE9D9"/>
            <w:vAlign w:val="center"/>
          </w:tcPr>
          <w:p w:rsidR="001209D5" w:rsidRPr="005F4DF1" w:rsidRDefault="001209D5" w:rsidP="00340544">
            <w:pPr>
              <w:rPr>
                <w:rFonts w:ascii="Cambria" w:hAnsi="Cambria" w:cs="Calibri Light"/>
                <w:sz w:val="18"/>
                <w:szCs w:val="18"/>
              </w:rPr>
            </w:pPr>
            <w:r w:rsidRPr="005F4DF1">
              <w:rPr>
                <w:rFonts w:ascii="Cambria" w:hAnsi="Cambria" w:cs="Calibri Light"/>
                <w:sz w:val="18"/>
                <w:szCs w:val="18"/>
                <w:lang w:val="en"/>
              </w:rPr>
              <w:t xml:space="preserve">IACHR, Inter-American Court, CNDM México, OSIDH, and </w:t>
            </w:r>
            <w:proofErr w:type="spellStart"/>
            <w:r w:rsidRPr="005F4DF1">
              <w:rPr>
                <w:rFonts w:ascii="Cambria" w:hAnsi="Cambria" w:cs="Calibri Light"/>
                <w:sz w:val="18"/>
                <w:szCs w:val="18"/>
                <w:lang w:val="en"/>
              </w:rPr>
              <w:t>Instituto</w:t>
            </w:r>
            <w:proofErr w:type="spellEnd"/>
            <w:r w:rsidRPr="005F4DF1">
              <w:rPr>
                <w:rFonts w:ascii="Cambria" w:hAnsi="Cambria" w:cs="Calibri Light"/>
                <w:sz w:val="18"/>
                <w:szCs w:val="18"/>
                <w:lang w:val="en"/>
              </w:rPr>
              <w:t xml:space="preserve"> Max Planck.</w:t>
            </w:r>
          </w:p>
        </w:tc>
        <w:tc>
          <w:tcPr>
            <w:tcW w:w="1440" w:type="dxa"/>
            <w:shd w:val="clear" w:color="auto" w:fill="FDE9D9"/>
            <w:vAlign w:val="center"/>
          </w:tcPr>
          <w:p w:rsidR="001209D5" w:rsidRPr="005F4DF1" w:rsidRDefault="00B97D78" w:rsidP="00340544">
            <w:pPr>
              <w:rPr>
                <w:rFonts w:ascii="Cambria" w:hAnsi="Cambria" w:cs="Calibri Light"/>
                <w:sz w:val="18"/>
                <w:szCs w:val="18"/>
              </w:rPr>
            </w:pPr>
            <w:r w:rsidRPr="005F4DF1">
              <w:rPr>
                <w:rFonts w:ascii="Cambria" w:hAnsi="Cambria" w:cs="Calibri Light"/>
                <w:sz w:val="18"/>
                <w:szCs w:val="18"/>
                <w:lang w:val="en"/>
              </w:rPr>
              <w:t>30 representatives of the IACHR, Inter-American Court, National Human Rights Commission of Mexico, and academics.</w:t>
            </w:r>
          </w:p>
        </w:tc>
        <w:tc>
          <w:tcPr>
            <w:tcW w:w="1530" w:type="dxa"/>
            <w:gridSpan w:val="2"/>
            <w:shd w:val="clear" w:color="auto" w:fill="FDE9D9"/>
            <w:vAlign w:val="center"/>
          </w:tcPr>
          <w:p w:rsidR="001209D5" w:rsidRPr="005F4DF1" w:rsidRDefault="001209D5" w:rsidP="00340544">
            <w:pPr>
              <w:rPr>
                <w:rFonts w:ascii="Cambria" w:hAnsi="Cambria" w:cs="Calibri Light"/>
                <w:sz w:val="18"/>
                <w:szCs w:val="18"/>
              </w:rPr>
            </w:pPr>
            <w:r w:rsidRPr="005F4DF1">
              <w:rPr>
                <w:rFonts w:ascii="Cambria" w:hAnsi="Cambria" w:cs="Calibri Light"/>
                <w:sz w:val="18"/>
                <w:szCs w:val="18"/>
                <w:lang w:val="en"/>
              </w:rPr>
              <w:t>Mexico City, Mexico.</w:t>
            </w:r>
          </w:p>
        </w:tc>
        <w:tc>
          <w:tcPr>
            <w:tcW w:w="1440" w:type="dxa"/>
            <w:gridSpan w:val="2"/>
            <w:shd w:val="clear" w:color="auto" w:fill="FDE9D9"/>
            <w:vAlign w:val="center"/>
          </w:tcPr>
          <w:p w:rsidR="001209D5" w:rsidRPr="005F4DF1" w:rsidRDefault="001209D5" w:rsidP="00340544">
            <w:pPr>
              <w:rPr>
                <w:rFonts w:ascii="Cambria" w:hAnsi="Cambria" w:cs="Calibri Light"/>
                <w:sz w:val="18"/>
                <w:szCs w:val="18"/>
              </w:rPr>
            </w:pPr>
            <w:r w:rsidRPr="005F4DF1">
              <w:rPr>
                <w:rFonts w:ascii="Cambria" w:hAnsi="Cambria" w:cs="Calibri Light"/>
                <w:sz w:val="18"/>
                <w:szCs w:val="18"/>
                <w:lang w:val="en"/>
              </w:rPr>
              <w:t>August 31</w:t>
            </w:r>
          </w:p>
        </w:tc>
        <w:tc>
          <w:tcPr>
            <w:tcW w:w="2574" w:type="dxa"/>
            <w:shd w:val="clear" w:color="auto" w:fill="FDE9D9"/>
            <w:vAlign w:val="center"/>
          </w:tcPr>
          <w:p w:rsidR="001209D5" w:rsidRPr="005F4DF1" w:rsidRDefault="001209D5" w:rsidP="00340544">
            <w:pPr>
              <w:rPr>
                <w:rFonts w:ascii="Cambria" w:hAnsi="Cambria" w:cs="Calibri Light"/>
                <w:sz w:val="18"/>
                <w:szCs w:val="18"/>
              </w:rPr>
            </w:pPr>
            <w:r w:rsidRPr="005F4DF1">
              <w:rPr>
                <w:rFonts w:ascii="Cambria" w:hAnsi="Cambria" w:cs="Calibri Light"/>
                <w:sz w:val="18"/>
                <w:szCs w:val="18"/>
                <w:lang w:val="en"/>
              </w:rPr>
              <w:t>Show the impact of the IAHRS on the recommendations of Mexico’s CNDH and open a fruitful dialogue to serve as a model to be replicated with other national human rights institutions.</w:t>
            </w:r>
          </w:p>
        </w:tc>
      </w:tr>
      <w:tr w:rsidR="00B76178" w:rsidRPr="005F4DF1" w:rsidTr="00FB0BE5">
        <w:trPr>
          <w:trHeight w:val="422"/>
          <w:jc w:val="center"/>
        </w:trPr>
        <w:tc>
          <w:tcPr>
            <w:tcW w:w="1679" w:type="dxa"/>
            <w:tcBorders>
              <w:left w:val="single" w:sz="4" w:space="0" w:color="FFFFFF"/>
              <w:bottom w:val="single" w:sz="4" w:space="0" w:color="FFFFFF"/>
            </w:tcBorders>
            <w:shd w:val="clear" w:color="auto" w:fill="F79646"/>
            <w:vAlign w:val="center"/>
          </w:tcPr>
          <w:p w:rsidR="00B76178" w:rsidRPr="005F4DF1" w:rsidRDefault="00B76178" w:rsidP="00340544">
            <w:pPr>
              <w:rPr>
                <w:rFonts w:ascii="Cambria" w:hAnsi="Cambria" w:cs="Calibri Light"/>
                <w:b/>
                <w:sz w:val="18"/>
                <w:szCs w:val="18"/>
              </w:rPr>
            </w:pPr>
            <w:r w:rsidRPr="005F4DF1">
              <w:rPr>
                <w:rFonts w:ascii="Cambria" w:hAnsi="Cambria" w:cs="Calibri Light"/>
                <w:b/>
                <w:bCs/>
                <w:sz w:val="18"/>
                <w:szCs w:val="18"/>
                <w:lang w:val="en"/>
              </w:rPr>
              <w:t>Webinar: SIMORE Plus Paraguay and the Inter-American Commission on Human Rights.</w:t>
            </w:r>
          </w:p>
        </w:tc>
        <w:tc>
          <w:tcPr>
            <w:tcW w:w="1710" w:type="dxa"/>
            <w:shd w:val="clear" w:color="auto" w:fill="FDE9D9"/>
            <w:vAlign w:val="center"/>
          </w:tcPr>
          <w:p w:rsidR="00B76178" w:rsidRPr="005F4DF1" w:rsidRDefault="00B76178" w:rsidP="00340544">
            <w:pPr>
              <w:rPr>
                <w:rFonts w:ascii="Cambria" w:hAnsi="Cambria" w:cs="Calibri Light"/>
                <w:sz w:val="18"/>
                <w:szCs w:val="18"/>
              </w:rPr>
            </w:pPr>
            <w:r w:rsidRPr="005F4DF1">
              <w:rPr>
                <w:rFonts w:ascii="Cambria" w:hAnsi="Cambria" w:cs="Calibri Light"/>
                <w:sz w:val="18"/>
                <w:szCs w:val="18"/>
                <w:lang w:val="en"/>
              </w:rPr>
              <w:t>IACHR / Red-DESC.</w:t>
            </w:r>
          </w:p>
        </w:tc>
        <w:tc>
          <w:tcPr>
            <w:tcW w:w="1440" w:type="dxa"/>
            <w:shd w:val="clear" w:color="auto" w:fill="FDE9D9"/>
            <w:vAlign w:val="center"/>
          </w:tcPr>
          <w:p w:rsidR="00B76178" w:rsidRPr="005F4DF1" w:rsidRDefault="00B76178" w:rsidP="00340544">
            <w:pPr>
              <w:rPr>
                <w:rFonts w:ascii="Cambria" w:hAnsi="Cambria" w:cs="Calibri Light"/>
                <w:sz w:val="18"/>
                <w:szCs w:val="18"/>
              </w:rPr>
            </w:pPr>
            <w:r w:rsidRPr="005F4DF1">
              <w:rPr>
                <w:rFonts w:ascii="Cambria" w:hAnsi="Cambria" w:cs="Calibri Light"/>
                <w:sz w:val="18"/>
                <w:szCs w:val="18"/>
                <w:lang w:val="en"/>
              </w:rPr>
              <w:t xml:space="preserve">Civil society representatives. </w:t>
            </w:r>
          </w:p>
        </w:tc>
        <w:tc>
          <w:tcPr>
            <w:tcW w:w="1530" w:type="dxa"/>
            <w:gridSpan w:val="2"/>
            <w:shd w:val="clear" w:color="auto" w:fill="FDE9D9"/>
            <w:vAlign w:val="center"/>
          </w:tcPr>
          <w:p w:rsidR="00B76178" w:rsidRPr="005F4DF1" w:rsidRDefault="00B76178" w:rsidP="00340544">
            <w:pPr>
              <w:rPr>
                <w:rFonts w:ascii="Cambria" w:hAnsi="Cambria" w:cs="Calibri Light"/>
                <w:sz w:val="18"/>
                <w:szCs w:val="18"/>
              </w:rPr>
            </w:pPr>
            <w:r w:rsidRPr="005F4DF1">
              <w:rPr>
                <w:rFonts w:ascii="Cambria" w:hAnsi="Cambria" w:cs="Calibri Light"/>
                <w:sz w:val="18"/>
                <w:szCs w:val="18"/>
                <w:lang w:val="en"/>
              </w:rPr>
              <w:t>Virtual.</w:t>
            </w:r>
          </w:p>
        </w:tc>
        <w:tc>
          <w:tcPr>
            <w:tcW w:w="1440" w:type="dxa"/>
            <w:gridSpan w:val="2"/>
            <w:shd w:val="clear" w:color="auto" w:fill="FDE9D9"/>
            <w:vAlign w:val="center"/>
          </w:tcPr>
          <w:p w:rsidR="00B76178" w:rsidRPr="005F4DF1" w:rsidRDefault="00B76178" w:rsidP="00340544">
            <w:pPr>
              <w:rPr>
                <w:rFonts w:ascii="Cambria" w:hAnsi="Cambria" w:cs="Calibri Light"/>
                <w:sz w:val="18"/>
                <w:szCs w:val="18"/>
              </w:rPr>
            </w:pPr>
            <w:r w:rsidRPr="005F4DF1">
              <w:rPr>
                <w:rFonts w:ascii="Cambria" w:hAnsi="Cambria" w:cs="Calibri Light"/>
                <w:sz w:val="18"/>
                <w:szCs w:val="18"/>
                <w:lang w:val="en"/>
              </w:rPr>
              <w:t>September 12</w:t>
            </w:r>
          </w:p>
        </w:tc>
        <w:tc>
          <w:tcPr>
            <w:tcW w:w="2574" w:type="dxa"/>
            <w:shd w:val="clear" w:color="auto" w:fill="FDE9D9"/>
            <w:vAlign w:val="center"/>
          </w:tcPr>
          <w:p w:rsidR="00B76178" w:rsidRPr="005F4DF1" w:rsidRDefault="00B76178" w:rsidP="00340544">
            <w:pPr>
              <w:rPr>
                <w:rFonts w:ascii="Cambria" w:hAnsi="Cambria" w:cs="Calibri Light"/>
                <w:sz w:val="18"/>
                <w:szCs w:val="18"/>
              </w:rPr>
            </w:pPr>
            <w:r w:rsidRPr="005F4DF1">
              <w:rPr>
                <w:rFonts w:ascii="Cambria" w:hAnsi="Cambria" w:cs="Calibri Light"/>
                <w:sz w:val="18"/>
                <w:szCs w:val="18"/>
                <w:lang w:val="en"/>
              </w:rPr>
              <w:t xml:space="preserve">Present Paraguay’s SIMORE Plus to the civil society organizations that form Red-DESC, reflect on the SIMORE-Inter-American proposal, and make suggestions on how to fine-tune follow-up on implementation of the </w:t>
            </w:r>
            <w:r w:rsidRPr="005F4DF1">
              <w:rPr>
                <w:rFonts w:ascii="Cambria" w:hAnsi="Cambria" w:cs="Calibri Light"/>
                <w:sz w:val="18"/>
                <w:szCs w:val="18"/>
                <w:lang w:val="en"/>
              </w:rPr>
              <w:lastRenderedPageBreak/>
              <w:t>Commission's recommendations.</w:t>
            </w:r>
          </w:p>
        </w:tc>
      </w:tr>
      <w:tr w:rsidR="00B76178" w:rsidRPr="005F4DF1" w:rsidTr="00FB0BE5">
        <w:trPr>
          <w:trHeight w:val="530"/>
          <w:jc w:val="center"/>
        </w:trPr>
        <w:tc>
          <w:tcPr>
            <w:tcW w:w="1679" w:type="dxa"/>
            <w:tcBorders>
              <w:left w:val="single" w:sz="4" w:space="0" w:color="FFFFFF"/>
              <w:bottom w:val="single" w:sz="4" w:space="0" w:color="FFFFFF"/>
            </w:tcBorders>
            <w:shd w:val="clear" w:color="auto" w:fill="F79646"/>
            <w:vAlign w:val="center"/>
          </w:tcPr>
          <w:p w:rsidR="00B76178" w:rsidRPr="005F4DF1" w:rsidRDefault="00B76178" w:rsidP="00340544">
            <w:pPr>
              <w:rPr>
                <w:rFonts w:ascii="Cambria" w:hAnsi="Cambria" w:cs="Calibri Light"/>
                <w:b/>
                <w:sz w:val="18"/>
                <w:szCs w:val="18"/>
              </w:rPr>
            </w:pPr>
            <w:r w:rsidRPr="005F4DF1">
              <w:rPr>
                <w:rFonts w:ascii="Cambria" w:hAnsi="Cambria" w:cs="Calibri Light"/>
                <w:b/>
                <w:bCs/>
                <w:sz w:val="18"/>
                <w:szCs w:val="18"/>
                <w:lang w:val="en"/>
              </w:rPr>
              <w:t>Seminar on the inter-American human rights system, the Inter-American Commission on Human Rights, friendly settlements, and follow-up recommendations.</w:t>
            </w:r>
          </w:p>
        </w:tc>
        <w:tc>
          <w:tcPr>
            <w:tcW w:w="1710" w:type="dxa"/>
            <w:shd w:val="clear" w:color="auto" w:fill="FDE9D9"/>
            <w:vAlign w:val="center"/>
          </w:tcPr>
          <w:p w:rsidR="00B76178" w:rsidRPr="005F4DF1" w:rsidRDefault="00B76178" w:rsidP="00340544">
            <w:pPr>
              <w:rPr>
                <w:rFonts w:ascii="Cambria" w:hAnsi="Cambria" w:cs="Calibri Light"/>
                <w:sz w:val="18"/>
                <w:szCs w:val="18"/>
              </w:rPr>
            </w:pPr>
            <w:r w:rsidRPr="005F4DF1">
              <w:rPr>
                <w:rFonts w:ascii="Cambria" w:hAnsi="Cambria" w:cs="Calibri Light"/>
                <w:sz w:val="18"/>
                <w:szCs w:val="18"/>
                <w:lang w:val="en"/>
              </w:rPr>
              <w:t>IACHR</w:t>
            </w:r>
          </w:p>
        </w:tc>
        <w:tc>
          <w:tcPr>
            <w:tcW w:w="1440" w:type="dxa"/>
            <w:shd w:val="clear" w:color="auto" w:fill="FDE9D9"/>
            <w:vAlign w:val="center"/>
          </w:tcPr>
          <w:p w:rsidR="00B76178" w:rsidRPr="005F4DF1" w:rsidRDefault="00B76178" w:rsidP="00340544">
            <w:pPr>
              <w:rPr>
                <w:rFonts w:ascii="Cambria" w:hAnsi="Cambria" w:cs="Calibri Light"/>
                <w:sz w:val="18"/>
                <w:szCs w:val="18"/>
              </w:rPr>
            </w:pPr>
            <w:r w:rsidRPr="005F4DF1">
              <w:rPr>
                <w:rFonts w:ascii="Cambria" w:hAnsi="Cambria" w:cs="Calibri Light"/>
                <w:sz w:val="18"/>
                <w:szCs w:val="18"/>
                <w:lang w:val="en"/>
              </w:rPr>
              <w:t>Representatives of CARICOM States.</w:t>
            </w:r>
          </w:p>
        </w:tc>
        <w:tc>
          <w:tcPr>
            <w:tcW w:w="1530" w:type="dxa"/>
            <w:gridSpan w:val="2"/>
            <w:shd w:val="clear" w:color="auto" w:fill="FDE9D9"/>
            <w:vAlign w:val="center"/>
          </w:tcPr>
          <w:p w:rsidR="00B76178" w:rsidRPr="005F4DF1" w:rsidRDefault="00B76178" w:rsidP="00340544">
            <w:pPr>
              <w:rPr>
                <w:rFonts w:ascii="Cambria" w:hAnsi="Cambria" w:cs="Calibri Light"/>
                <w:sz w:val="18"/>
                <w:szCs w:val="18"/>
              </w:rPr>
            </w:pPr>
            <w:r w:rsidRPr="005F4DF1">
              <w:rPr>
                <w:rFonts w:ascii="Cambria" w:hAnsi="Cambria" w:cs="Calibri Light"/>
                <w:sz w:val="18"/>
                <w:szCs w:val="18"/>
                <w:lang w:val="en"/>
              </w:rPr>
              <w:t>Washington, D.C., United States of America.</w:t>
            </w:r>
          </w:p>
        </w:tc>
        <w:tc>
          <w:tcPr>
            <w:tcW w:w="1440" w:type="dxa"/>
            <w:gridSpan w:val="2"/>
            <w:shd w:val="clear" w:color="auto" w:fill="FDE9D9"/>
            <w:vAlign w:val="center"/>
          </w:tcPr>
          <w:p w:rsidR="00B76178" w:rsidRPr="005F4DF1" w:rsidRDefault="00B76178" w:rsidP="00340544">
            <w:pPr>
              <w:rPr>
                <w:rFonts w:ascii="Cambria" w:hAnsi="Cambria" w:cs="Calibri Light"/>
                <w:sz w:val="18"/>
                <w:szCs w:val="18"/>
              </w:rPr>
            </w:pPr>
            <w:r w:rsidRPr="005F4DF1">
              <w:rPr>
                <w:rFonts w:ascii="Cambria" w:hAnsi="Cambria" w:cs="Calibri Light"/>
                <w:sz w:val="18"/>
                <w:szCs w:val="18"/>
                <w:lang w:val="en"/>
              </w:rPr>
              <w:t xml:space="preserve">October 9 and 10 </w:t>
            </w:r>
          </w:p>
        </w:tc>
        <w:tc>
          <w:tcPr>
            <w:tcW w:w="2574" w:type="dxa"/>
            <w:shd w:val="clear" w:color="auto" w:fill="FDE9D9"/>
            <w:vAlign w:val="center"/>
          </w:tcPr>
          <w:p w:rsidR="00B76178" w:rsidRPr="005F4DF1" w:rsidRDefault="00B76178" w:rsidP="00340544">
            <w:pPr>
              <w:rPr>
                <w:rFonts w:ascii="Cambria" w:hAnsi="Cambria" w:cs="Calibri Light"/>
                <w:sz w:val="18"/>
                <w:szCs w:val="18"/>
              </w:rPr>
            </w:pPr>
            <w:r w:rsidRPr="005F4DF1">
              <w:rPr>
                <w:rFonts w:ascii="Cambria" w:hAnsi="Cambria" w:cs="Calibri Light"/>
                <w:sz w:val="18"/>
                <w:szCs w:val="18"/>
                <w:lang w:val="en"/>
              </w:rPr>
              <w:t>Present the mechanisms for following up on IACHR recommendations and Program Action Plan 21 of the Strategic Plan. Event was held in the framework of the Annual Seminar of the IACHR for CARICOM countries.</w:t>
            </w:r>
          </w:p>
        </w:tc>
      </w:tr>
      <w:tr w:rsidR="00B76178" w:rsidRPr="005F4DF1" w:rsidTr="00FB0BE5">
        <w:trPr>
          <w:trHeight w:val="422"/>
          <w:jc w:val="center"/>
        </w:trPr>
        <w:tc>
          <w:tcPr>
            <w:tcW w:w="1679" w:type="dxa"/>
            <w:tcBorders>
              <w:left w:val="single" w:sz="4" w:space="0" w:color="FFFFFF"/>
              <w:bottom w:val="single" w:sz="4" w:space="0" w:color="FFFFFF"/>
            </w:tcBorders>
            <w:shd w:val="clear" w:color="auto" w:fill="F79646"/>
            <w:vAlign w:val="center"/>
          </w:tcPr>
          <w:p w:rsidR="00B76178" w:rsidRPr="005F4DF1" w:rsidRDefault="00B76178" w:rsidP="00CF0219">
            <w:pPr>
              <w:rPr>
                <w:rFonts w:ascii="Cambria" w:hAnsi="Cambria" w:cs="Calibri Light"/>
                <w:b/>
                <w:sz w:val="18"/>
                <w:szCs w:val="18"/>
              </w:rPr>
            </w:pPr>
            <w:r w:rsidRPr="005F4DF1">
              <w:rPr>
                <w:rFonts w:ascii="Cambria" w:hAnsi="Cambria" w:cs="Calibri Light"/>
                <w:b/>
                <w:bCs/>
                <w:sz w:val="18"/>
                <w:szCs w:val="18"/>
                <w:lang w:val="en"/>
              </w:rPr>
              <w:t xml:space="preserve">Presentation of SIPLUS Bolivia. </w:t>
            </w:r>
          </w:p>
        </w:tc>
        <w:tc>
          <w:tcPr>
            <w:tcW w:w="1710" w:type="dxa"/>
            <w:shd w:val="clear" w:color="auto" w:fill="FDE9D9"/>
            <w:vAlign w:val="center"/>
          </w:tcPr>
          <w:p w:rsidR="00B76178" w:rsidRPr="005F4DF1" w:rsidRDefault="00C86BC7" w:rsidP="00CF0219">
            <w:pPr>
              <w:rPr>
                <w:rFonts w:ascii="Cambria" w:hAnsi="Cambria" w:cs="Calibri Light"/>
                <w:sz w:val="18"/>
                <w:szCs w:val="18"/>
              </w:rPr>
            </w:pPr>
            <w:r w:rsidRPr="005F4DF1">
              <w:rPr>
                <w:rFonts w:ascii="Cambria" w:hAnsi="Cambria" w:cs="Calibri Light"/>
                <w:sz w:val="18"/>
                <w:szCs w:val="18"/>
                <w:lang w:val="en"/>
              </w:rPr>
              <w:t>IACHR, Office of the Attorney General of the State of Bolivia.</w:t>
            </w:r>
          </w:p>
        </w:tc>
        <w:tc>
          <w:tcPr>
            <w:tcW w:w="1440" w:type="dxa"/>
            <w:shd w:val="clear" w:color="auto" w:fill="FDE9D9"/>
            <w:vAlign w:val="center"/>
          </w:tcPr>
          <w:p w:rsidR="00B76178" w:rsidRPr="005F4DF1" w:rsidRDefault="00B76178" w:rsidP="00CF0219">
            <w:pPr>
              <w:rPr>
                <w:rFonts w:ascii="Cambria" w:hAnsi="Cambria" w:cs="Calibri Light"/>
                <w:sz w:val="18"/>
                <w:szCs w:val="18"/>
              </w:rPr>
            </w:pPr>
            <w:r w:rsidRPr="005F4DF1">
              <w:rPr>
                <w:rFonts w:ascii="Cambria" w:hAnsi="Cambria" w:cs="Calibri Light"/>
                <w:sz w:val="18"/>
                <w:szCs w:val="18"/>
                <w:lang w:val="en"/>
              </w:rPr>
              <w:t>IACHR</w:t>
            </w:r>
          </w:p>
        </w:tc>
        <w:tc>
          <w:tcPr>
            <w:tcW w:w="1530" w:type="dxa"/>
            <w:gridSpan w:val="2"/>
            <w:shd w:val="clear" w:color="auto" w:fill="FDE9D9"/>
            <w:vAlign w:val="center"/>
          </w:tcPr>
          <w:p w:rsidR="00B76178" w:rsidRPr="005F4DF1" w:rsidRDefault="00567B94" w:rsidP="00CF0219">
            <w:pPr>
              <w:rPr>
                <w:rFonts w:ascii="Cambria" w:hAnsi="Cambria" w:cs="Calibri Light"/>
                <w:sz w:val="18"/>
                <w:szCs w:val="18"/>
              </w:rPr>
            </w:pPr>
            <w:r w:rsidRPr="005F4DF1">
              <w:rPr>
                <w:rFonts w:ascii="Cambria" w:hAnsi="Cambria" w:cs="Calibri Light"/>
                <w:sz w:val="18"/>
                <w:szCs w:val="18"/>
                <w:lang w:val="en"/>
              </w:rPr>
              <w:t>Washington, D.C., United States of America.</w:t>
            </w:r>
          </w:p>
        </w:tc>
        <w:tc>
          <w:tcPr>
            <w:tcW w:w="1440" w:type="dxa"/>
            <w:gridSpan w:val="2"/>
            <w:shd w:val="clear" w:color="auto" w:fill="FDE9D9"/>
            <w:vAlign w:val="center"/>
          </w:tcPr>
          <w:p w:rsidR="00B76178" w:rsidRPr="005F4DF1" w:rsidRDefault="00B76178" w:rsidP="00CF0219">
            <w:pPr>
              <w:rPr>
                <w:rFonts w:ascii="Cambria" w:hAnsi="Cambria" w:cs="Calibri Light"/>
                <w:sz w:val="18"/>
                <w:szCs w:val="18"/>
              </w:rPr>
            </w:pPr>
            <w:r w:rsidRPr="005F4DF1">
              <w:rPr>
                <w:rFonts w:ascii="Cambria" w:hAnsi="Cambria" w:cs="Calibri Light"/>
                <w:sz w:val="18"/>
                <w:szCs w:val="18"/>
                <w:lang w:val="en"/>
              </w:rPr>
              <w:t>October 12</w:t>
            </w:r>
          </w:p>
        </w:tc>
        <w:tc>
          <w:tcPr>
            <w:tcW w:w="2574" w:type="dxa"/>
            <w:shd w:val="clear" w:color="auto" w:fill="FDE9D9"/>
            <w:vAlign w:val="center"/>
          </w:tcPr>
          <w:p w:rsidR="00B76178" w:rsidRPr="005F4DF1" w:rsidRDefault="00B76178" w:rsidP="00CF0219">
            <w:pPr>
              <w:rPr>
                <w:rFonts w:ascii="Cambria" w:hAnsi="Cambria" w:cs="Calibri Light"/>
                <w:sz w:val="18"/>
                <w:szCs w:val="18"/>
              </w:rPr>
            </w:pPr>
            <w:r w:rsidRPr="005F4DF1">
              <w:rPr>
                <w:rFonts w:ascii="Cambria" w:hAnsi="Cambria" w:cs="Calibri Light"/>
                <w:sz w:val="18"/>
                <w:szCs w:val="18"/>
                <w:lang w:val="en"/>
              </w:rPr>
              <w:t>Present Bolivia's mechanism for following up on recommendations: SIPLUS.</w:t>
            </w:r>
          </w:p>
        </w:tc>
      </w:tr>
      <w:tr w:rsidR="00B76178" w:rsidRPr="005F4DF1" w:rsidTr="00FB0BE5">
        <w:trPr>
          <w:trHeight w:val="422"/>
          <w:jc w:val="center"/>
        </w:trPr>
        <w:tc>
          <w:tcPr>
            <w:tcW w:w="1679" w:type="dxa"/>
            <w:tcBorders>
              <w:left w:val="single" w:sz="4" w:space="0" w:color="FFFFFF"/>
              <w:bottom w:val="single" w:sz="4" w:space="0" w:color="FFFFFF"/>
            </w:tcBorders>
            <w:shd w:val="clear" w:color="auto" w:fill="F79646"/>
            <w:vAlign w:val="center"/>
          </w:tcPr>
          <w:p w:rsidR="00B76178" w:rsidRPr="005F4DF1" w:rsidRDefault="00B76178" w:rsidP="00CF0219">
            <w:pPr>
              <w:rPr>
                <w:rFonts w:ascii="Cambria" w:hAnsi="Cambria" w:cs="Calibri Light"/>
                <w:b/>
                <w:sz w:val="18"/>
                <w:szCs w:val="18"/>
              </w:rPr>
            </w:pPr>
            <w:r w:rsidRPr="005F4DF1">
              <w:rPr>
                <w:rFonts w:ascii="Cambria" w:hAnsi="Cambria" w:cs="Calibri Light"/>
                <w:b/>
                <w:bCs/>
                <w:sz w:val="18"/>
                <w:szCs w:val="18"/>
                <w:lang w:val="en"/>
              </w:rPr>
              <w:t>Regional meeting of mechanisms for following up on human rights recommendations.</w:t>
            </w:r>
          </w:p>
        </w:tc>
        <w:tc>
          <w:tcPr>
            <w:tcW w:w="1710" w:type="dxa"/>
            <w:shd w:val="clear" w:color="auto" w:fill="FDE9D9"/>
            <w:vAlign w:val="center"/>
          </w:tcPr>
          <w:p w:rsidR="00B76178" w:rsidRPr="005F4DF1" w:rsidRDefault="00B76178" w:rsidP="00CF0219">
            <w:pPr>
              <w:rPr>
                <w:rFonts w:ascii="Cambria" w:hAnsi="Cambria" w:cs="Calibri Light"/>
                <w:sz w:val="18"/>
                <w:szCs w:val="18"/>
              </w:rPr>
            </w:pPr>
            <w:r w:rsidRPr="005F4DF1">
              <w:rPr>
                <w:rFonts w:ascii="Cambria" w:hAnsi="Cambria" w:cs="Calibri Light"/>
                <w:sz w:val="18"/>
                <w:szCs w:val="18"/>
                <w:lang w:val="en"/>
              </w:rPr>
              <w:t>OHCHR</w:t>
            </w:r>
          </w:p>
        </w:tc>
        <w:tc>
          <w:tcPr>
            <w:tcW w:w="1440" w:type="dxa"/>
            <w:shd w:val="clear" w:color="auto" w:fill="FDE9D9"/>
            <w:vAlign w:val="center"/>
          </w:tcPr>
          <w:p w:rsidR="00B76178" w:rsidRPr="005F4DF1" w:rsidRDefault="00B76178" w:rsidP="00CF0219">
            <w:pPr>
              <w:rPr>
                <w:rFonts w:ascii="Cambria" w:hAnsi="Cambria" w:cs="Calibri Light"/>
                <w:sz w:val="18"/>
                <w:szCs w:val="18"/>
              </w:rPr>
            </w:pPr>
            <w:r w:rsidRPr="005F4DF1">
              <w:rPr>
                <w:rFonts w:ascii="Cambria" w:hAnsi="Cambria" w:cs="Calibri Light"/>
                <w:sz w:val="18"/>
                <w:szCs w:val="18"/>
                <w:lang w:val="en"/>
              </w:rPr>
              <w:t>State representatives.</w:t>
            </w:r>
          </w:p>
        </w:tc>
        <w:tc>
          <w:tcPr>
            <w:tcW w:w="1530" w:type="dxa"/>
            <w:gridSpan w:val="2"/>
            <w:shd w:val="clear" w:color="auto" w:fill="FDE9D9"/>
            <w:vAlign w:val="center"/>
          </w:tcPr>
          <w:p w:rsidR="00B76178" w:rsidRPr="005F4DF1" w:rsidRDefault="00B76178" w:rsidP="00CF0219">
            <w:pPr>
              <w:rPr>
                <w:rFonts w:ascii="Cambria" w:hAnsi="Cambria" w:cs="Calibri Light"/>
                <w:sz w:val="18"/>
                <w:szCs w:val="18"/>
              </w:rPr>
            </w:pPr>
            <w:r w:rsidRPr="005F4DF1">
              <w:rPr>
                <w:rFonts w:ascii="Cambria" w:hAnsi="Cambria" w:cs="Calibri Light"/>
                <w:sz w:val="18"/>
                <w:szCs w:val="18"/>
                <w:lang w:val="en"/>
              </w:rPr>
              <w:t>Montevideo, Uruguay.</w:t>
            </w:r>
          </w:p>
        </w:tc>
        <w:tc>
          <w:tcPr>
            <w:tcW w:w="1440" w:type="dxa"/>
            <w:gridSpan w:val="2"/>
            <w:shd w:val="clear" w:color="auto" w:fill="FDE9D9"/>
            <w:vAlign w:val="center"/>
          </w:tcPr>
          <w:p w:rsidR="00B76178" w:rsidRPr="005F4DF1" w:rsidRDefault="00B76178" w:rsidP="00CF0219">
            <w:pPr>
              <w:rPr>
                <w:rFonts w:ascii="Cambria" w:hAnsi="Cambria" w:cs="Calibri Light"/>
                <w:sz w:val="18"/>
                <w:szCs w:val="18"/>
              </w:rPr>
            </w:pPr>
            <w:r w:rsidRPr="005F4DF1">
              <w:rPr>
                <w:rFonts w:ascii="Cambria" w:hAnsi="Cambria" w:cs="Calibri Light"/>
                <w:sz w:val="18"/>
                <w:szCs w:val="18"/>
                <w:lang w:val="en"/>
              </w:rPr>
              <w:t>November 8 and 9</w:t>
            </w:r>
          </w:p>
        </w:tc>
        <w:tc>
          <w:tcPr>
            <w:tcW w:w="2574" w:type="dxa"/>
            <w:shd w:val="clear" w:color="auto" w:fill="FDE9D9"/>
            <w:vAlign w:val="center"/>
          </w:tcPr>
          <w:p w:rsidR="00B76178" w:rsidRPr="005F4DF1" w:rsidRDefault="00B76178" w:rsidP="00CF0219">
            <w:pPr>
              <w:rPr>
                <w:rFonts w:ascii="Cambria" w:hAnsi="Cambria" w:cs="Calibri Light"/>
                <w:sz w:val="18"/>
                <w:szCs w:val="18"/>
              </w:rPr>
            </w:pPr>
            <w:r w:rsidRPr="005F4DF1">
              <w:rPr>
                <w:rFonts w:ascii="Cambria" w:hAnsi="Cambria" w:cs="Calibri Light"/>
                <w:sz w:val="18"/>
                <w:szCs w:val="18"/>
                <w:lang w:val="en"/>
              </w:rPr>
              <w:t xml:space="preserve">Present the mechanisms for following up on IACHR recommendations and Program Action Plan 21 of the Strategic Plan. </w:t>
            </w:r>
          </w:p>
        </w:tc>
      </w:tr>
      <w:tr w:rsidR="00B76178" w:rsidRPr="005F4DF1" w:rsidTr="00FB0BE5">
        <w:trPr>
          <w:trHeight w:val="422"/>
          <w:jc w:val="center"/>
        </w:trPr>
        <w:tc>
          <w:tcPr>
            <w:tcW w:w="1679" w:type="dxa"/>
            <w:tcBorders>
              <w:left w:val="single" w:sz="4" w:space="0" w:color="FFFFFF"/>
              <w:bottom w:val="single" w:sz="4" w:space="0" w:color="FFFFFF"/>
            </w:tcBorders>
            <w:shd w:val="clear" w:color="auto" w:fill="F79646"/>
            <w:vAlign w:val="center"/>
          </w:tcPr>
          <w:p w:rsidR="00B76178" w:rsidRPr="005F4DF1" w:rsidRDefault="00B76178" w:rsidP="00CF0219">
            <w:pPr>
              <w:rPr>
                <w:rFonts w:ascii="Cambria" w:hAnsi="Cambria" w:cs="Calibri Light"/>
                <w:b/>
                <w:sz w:val="18"/>
                <w:szCs w:val="18"/>
              </w:rPr>
            </w:pPr>
            <w:r w:rsidRPr="005F4DF1">
              <w:rPr>
                <w:rFonts w:ascii="Cambria" w:hAnsi="Cambria" w:cs="Calibri Light"/>
                <w:b/>
                <w:bCs/>
                <w:sz w:val="18"/>
                <w:szCs w:val="18"/>
                <w:lang w:val="en"/>
              </w:rPr>
              <w:t xml:space="preserve">Mixed learning course on follow-up and reporting. </w:t>
            </w:r>
          </w:p>
        </w:tc>
        <w:tc>
          <w:tcPr>
            <w:tcW w:w="1710" w:type="dxa"/>
            <w:shd w:val="clear" w:color="auto" w:fill="FDE9D9"/>
            <w:vAlign w:val="center"/>
          </w:tcPr>
          <w:p w:rsidR="00B76178" w:rsidRPr="005F4DF1" w:rsidRDefault="00B76178" w:rsidP="00CF0219">
            <w:pPr>
              <w:rPr>
                <w:rFonts w:ascii="Cambria" w:hAnsi="Cambria" w:cs="Calibri Light"/>
                <w:sz w:val="18"/>
                <w:szCs w:val="18"/>
                <w:lang w:val="es-ES"/>
              </w:rPr>
            </w:pPr>
            <w:r w:rsidRPr="005F4DF1">
              <w:rPr>
                <w:rFonts w:ascii="Cambria" w:hAnsi="Cambria" w:cs="Calibri Light"/>
                <w:sz w:val="18"/>
                <w:szCs w:val="18"/>
                <w:lang w:val="es-ES"/>
              </w:rPr>
              <w:t>Red de Instituciones Nacionales para la Promoción y Protección de los Derechos Humanos del Continente Americano and NHRI-EU.</w:t>
            </w:r>
          </w:p>
        </w:tc>
        <w:tc>
          <w:tcPr>
            <w:tcW w:w="1440" w:type="dxa"/>
            <w:shd w:val="clear" w:color="auto" w:fill="FDE9D9"/>
            <w:vAlign w:val="center"/>
          </w:tcPr>
          <w:p w:rsidR="00B76178" w:rsidRPr="005F4DF1" w:rsidRDefault="00B76178" w:rsidP="00CF0219">
            <w:pPr>
              <w:rPr>
                <w:rFonts w:ascii="Cambria" w:hAnsi="Cambria" w:cs="Calibri Light"/>
                <w:sz w:val="18"/>
                <w:szCs w:val="18"/>
              </w:rPr>
            </w:pPr>
            <w:r w:rsidRPr="005F4DF1">
              <w:rPr>
                <w:rFonts w:ascii="Cambria" w:hAnsi="Cambria" w:cs="Calibri Light"/>
                <w:sz w:val="18"/>
                <w:szCs w:val="18"/>
                <w:lang w:val="en"/>
              </w:rPr>
              <w:t>Representatives of national human rights institutions.</w:t>
            </w:r>
          </w:p>
        </w:tc>
        <w:tc>
          <w:tcPr>
            <w:tcW w:w="1530" w:type="dxa"/>
            <w:gridSpan w:val="2"/>
            <w:shd w:val="clear" w:color="auto" w:fill="FDE9D9"/>
            <w:vAlign w:val="center"/>
          </w:tcPr>
          <w:p w:rsidR="00B76178" w:rsidRPr="005F4DF1" w:rsidRDefault="00B76178" w:rsidP="00CF0219">
            <w:pPr>
              <w:rPr>
                <w:rFonts w:ascii="Cambria" w:hAnsi="Cambria" w:cs="Calibri Light"/>
                <w:sz w:val="18"/>
                <w:szCs w:val="18"/>
              </w:rPr>
            </w:pPr>
            <w:r w:rsidRPr="005F4DF1">
              <w:rPr>
                <w:rFonts w:ascii="Cambria" w:hAnsi="Cambria" w:cs="Calibri Light"/>
                <w:sz w:val="18"/>
                <w:szCs w:val="18"/>
                <w:lang w:val="en"/>
              </w:rPr>
              <w:t>Guatemala City, Guatemala.</w:t>
            </w:r>
          </w:p>
        </w:tc>
        <w:tc>
          <w:tcPr>
            <w:tcW w:w="1440" w:type="dxa"/>
            <w:gridSpan w:val="2"/>
            <w:shd w:val="clear" w:color="auto" w:fill="FDE9D9"/>
            <w:vAlign w:val="center"/>
          </w:tcPr>
          <w:p w:rsidR="00B76178" w:rsidRPr="005F4DF1" w:rsidRDefault="00B76178" w:rsidP="00CF0219">
            <w:pPr>
              <w:rPr>
                <w:rFonts w:ascii="Cambria" w:hAnsi="Cambria" w:cs="Calibri Light"/>
                <w:sz w:val="18"/>
                <w:szCs w:val="18"/>
              </w:rPr>
            </w:pPr>
            <w:r w:rsidRPr="005F4DF1">
              <w:rPr>
                <w:rFonts w:ascii="Cambria" w:hAnsi="Cambria" w:cs="Calibri Light"/>
                <w:sz w:val="18"/>
                <w:szCs w:val="18"/>
                <w:lang w:val="en"/>
              </w:rPr>
              <w:t>November 21</w:t>
            </w:r>
          </w:p>
        </w:tc>
        <w:tc>
          <w:tcPr>
            <w:tcW w:w="2574" w:type="dxa"/>
            <w:shd w:val="clear" w:color="auto" w:fill="FDE9D9"/>
            <w:vAlign w:val="center"/>
          </w:tcPr>
          <w:p w:rsidR="00B76178" w:rsidRPr="005F4DF1" w:rsidRDefault="00B76178" w:rsidP="00CF0219">
            <w:pPr>
              <w:rPr>
                <w:rFonts w:ascii="Cambria" w:hAnsi="Cambria" w:cs="Calibri Light"/>
                <w:sz w:val="18"/>
                <w:szCs w:val="18"/>
              </w:rPr>
            </w:pPr>
            <w:r w:rsidRPr="005F4DF1">
              <w:rPr>
                <w:rFonts w:ascii="Cambria" w:hAnsi="Cambria" w:cs="Calibri Light"/>
                <w:sz w:val="18"/>
                <w:szCs w:val="18"/>
                <w:lang w:val="en"/>
              </w:rPr>
              <w:t>Present the mechanisms for following up on IACHR recommendations and Program Action Plan 21 of the Strategic Plan.</w:t>
            </w:r>
          </w:p>
        </w:tc>
      </w:tr>
      <w:tr w:rsidR="00B76178" w:rsidRPr="005F4DF1" w:rsidTr="00FB0BE5">
        <w:trPr>
          <w:trHeight w:val="422"/>
          <w:jc w:val="center"/>
        </w:trPr>
        <w:tc>
          <w:tcPr>
            <w:tcW w:w="1679" w:type="dxa"/>
            <w:tcBorders>
              <w:left w:val="single" w:sz="4" w:space="0" w:color="FFFFFF"/>
            </w:tcBorders>
            <w:shd w:val="clear" w:color="auto" w:fill="F79646"/>
            <w:vAlign w:val="center"/>
          </w:tcPr>
          <w:p w:rsidR="00B76178" w:rsidRPr="005F4DF1" w:rsidRDefault="00B76178" w:rsidP="00CF0219">
            <w:pPr>
              <w:rPr>
                <w:rFonts w:ascii="Cambria" w:hAnsi="Cambria" w:cs="Calibri Light"/>
                <w:b/>
                <w:sz w:val="18"/>
                <w:szCs w:val="18"/>
              </w:rPr>
            </w:pPr>
            <w:r w:rsidRPr="005F4DF1">
              <w:rPr>
                <w:rFonts w:ascii="Cambria" w:hAnsi="Cambria" w:cs="Calibri Light"/>
                <w:b/>
                <w:bCs/>
                <w:sz w:val="18"/>
                <w:szCs w:val="18"/>
                <w:lang w:val="en"/>
              </w:rPr>
              <w:t>Discussion: Implementation of recommendations and orders from international bodies in individual cases: Looking to the future.</w:t>
            </w:r>
          </w:p>
        </w:tc>
        <w:tc>
          <w:tcPr>
            <w:tcW w:w="1710" w:type="dxa"/>
            <w:shd w:val="clear" w:color="auto" w:fill="FDE9D9"/>
            <w:vAlign w:val="center"/>
          </w:tcPr>
          <w:p w:rsidR="00B76178" w:rsidRPr="005F4DF1" w:rsidRDefault="00B76178" w:rsidP="00CF0219">
            <w:pPr>
              <w:rPr>
                <w:rFonts w:ascii="Cambria" w:hAnsi="Cambria" w:cs="Calibri Light"/>
                <w:sz w:val="18"/>
                <w:szCs w:val="18"/>
              </w:rPr>
            </w:pPr>
            <w:r w:rsidRPr="005F4DF1">
              <w:rPr>
                <w:rFonts w:ascii="Cambria" w:hAnsi="Cambria" w:cs="Calibri Light"/>
                <w:sz w:val="18"/>
                <w:szCs w:val="18"/>
                <w:lang w:val="en"/>
              </w:rPr>
              <w:t>IACHR / Human Rights Law Implementation Project.</w:t>
            </w:r>
          </w:p>
        </w:tc>
        <w:tc>
          <w:tcPr>
            <w:tcW w:w="1440" w:type="dxa"/>
            <w:shd w:val="clear" w:color="auto" w:fill="FDE9D9"/>
            <w:vAlign w:val="center"/>
          </w:tcPr>
          <w:p w:rsidR="00B76178" w:rsidRPr="005F4DF1" w:rsidRDefault="00B76178" w:rsidP="00F52E90">
            <w:pPr>
              <w:rPr>
                <w:rFonts w:ascii="Cambria" w:hAnsi="Cambria" w:cs="Calibri Light"/>
                <w:sz w:val="18"/>
                <w:szCs w:val="18"/>
              </w:rPr>
            </w:pPr>
            <w:r w:rsidRPr="005F4DF1">
              <w:rPr>
                <w:rFonts w:ascii="Cambria" w:hAnsi="Cambria" w:cs="Calibri Light"/>
                <w:sz w:val="18"/>
                <w:szCs w:val="18"/>
                <w:lang w:val="en"/>
              </w:rPr>
              <w:t xml:space="preserve">Civil society experts, participants from national human rights institutions, and academics.  </w:t>
            </w:r>
          </w:p>
        </w:tc>
        <w:tc>
          <w:tcPr>
            <w:tcW w:w="1530" w:type="dxa"/>
            <w:gridSpan w:val="2"/>
            <w:shd w:val="clear" w:color="auto" w:fill="FDE9D9"/>
            <w:vAlign w:val="center"/>
          </w:tcPr>
          <w:p w:rsidR="00B76178" w:rsidRPr="005F4DF1" w:rsidRDefault="00B76178" w:rsidP="00CF0219">
            <w:pPr>
              <w:rPr>
                <w:rFonts w:ascii="Cambria" w:hAnsi="Cambria" w:cs="Calibri Light"/>
                <w:sz w:val="18"/>
                <w:szCs w:val="18"/>
              </w:rPr>
            </w:pPr>
            <w:r w:rsidRPr="005F4DF1">
              <w:rPr>
                <w:rFonts w:ascii="Cambria" w:hAnsi="Cambria" w:cs="Calibri Light"/>
                <w:sz w:val="18"/>
                <w:szCs w:val="18"/>
                <w:lang w:val="en"/>
              </w:rPr>
              <w:t xml:space="preserve">Washington, D.C., United States of America. </w:t>
            </w:r>
          </w:p>
        </w:tc>
        <w:tc>
          <w:tcPr>
            <w:tcW w:w="1440" w:type="dxa"/>
            <w:gridSpan w:val="2"/>
            <w:shd w:val="clear" w:color="auto" w:fill="FDE9D9"/>
            <w:vAlign w:val="center"/>
          </w:tcPr>
          <w:p w:rsidR="00B76178" w:rsidRPr="005F4DF1" w:rsidRDefault="00B76178" w:rsidP="00CF0219">
            <w:pPr>
              <w:rPr>
                <w:rFonts w:ascii="Cambria" w:hAnsi="Cambria" w:cs="Calibri Light"/>
                <w:sz w:val="18"/>
                <w:szCs w:val="18"/>
              </w:rPr>
            </w:pPr>
            <w:r w:rsidRPr="005F4DF1">
              <w:rPr>
                <w:rFonts w:ascii="Cambria" w:hAnsi="Cambria" w:cs="Calibri Light"/>
                <w:sz w:val="18"/>
                <w:szCs w:val="18"/>
                <w:lang w:val="en"/>
              </w:rPr>
              <w:t>December 2</w:t>
            </w:r>
          </w:p>
        </w:tc>
        <w:tc>
          <w:tcPr>
            <w:tcW w:w="2574" w:type="dxa"/>
            <w:shd w:val="clear" w:color="auto" w:fill="FDE9D9"/>
            <w:vAlign w:val="center"/>
          </w:tcPr>
          <w:p w:rsidR="00B76178" w:rsidRPr="005F4DF1" w:rsidRDefault="00B76178" w:rsidP="00CF0219">
            <w:pPr>
              <w:rPr>
                <w:rFonts w:ascii="Cambria" w:hAnsi="Cambria" w:cs="Calibri Light"/>
                <w:sz w:val="18"/>
                <w:szCs w:val="18"/>
              </w:rPr>
            </w:pPr>
            <w:r w:rsidRPr="005F4DF1">
              <w:rPr>
                <w:rFonts w:ascii="Cambria" w:hAnsi="Cambria" w:cs="Calibri Light"/>
                <w:sz w:val="18"/>
                <w:szCs w:val="18"/>
                <w:lang w:val="en"/>
              </w:rPr>
              <w:t xml:space="preserve">Share the key findings of the Project to Implement Human Rights Laws, financed by the Economic and Social Research Council, on the challenges encountered and the progress made by international organizations, including Inter-American, European, and African human rights systems, as well as the bodies of the United Nations, with regard to the implementation of the recommendations, decisions, and orders issued in the context of individual cases. </w:t>
            </w:r>
          </w:p>
        </w:tc>
      </w:tr>
      <w:tr w:rsidR="00B76178" w:rsidRPr="005F4DF1" w:rsidTr="00FB0BE5">
        <w:trPr>
          <w:trHeight w:val="422"/>
          <w:jc w:val="center"/>
        </w:trPr>
        <w:tc>
          <w:tcPr>
            <w:tcW w:w="1679" w:type="dxa"/>
            <w:tcBorders>
              <w:left w:val="single" w:sz="4" w:space="0" w:color="FFFFFF"/>
              <w:bottom w:val="single" w:sz="4" w:space="0" w:color="FFFFFF"/>
            </w:tcBorders>
            <w:shd w:val="clear" w:color="auto" w:fill="F79646"/>
            <w:vAlign w:val="center"/>
          </w:tcPr>
          <w:p w:rsidR="00B76178" w:rsidRPr="005F4DF1" w:rsidRDefault="00B76178" w:rsidP="00CF0219">
            <w:pPr>
              <w:rPr>
                <w:rFonts w:ascii="Cambria" w:hAnsi="Cambria" w:cs="Calibri Light"/>
                <w:b/>
                <w:sz w:val="18"/>
                <w:szCs w:val="18"/>
              </w:rPr>
            </w:pPr>
            <w:r w:rsidRPr="005F4DF1">
              <w:rPr>
                <w:rFonts w:ascii="Cambria" w:hAnsi="Cambria" w:cs="Calibri Light"/>
                <w:b/>
                <w:bCs/>
                <w:sz w:val="18"/>
                <w:szCs w:val="18"/>
                <w:lang w:val="en"/>
              </w:rPr>
              <w:t>Release of documentary Home Truth.</w:t>
            </w:r>
          </w:p>
        </w:tc>
        <w:tc>
          <w:tcPr>
            <w:tcW w:w="1710" w:type="dxa"/>
            <w:shd w:val="clear" w:color="auto" w:fill="FDE9D9"/>
            <w:vAlign w:val="center"/>
          </w:tcPr>
          <w:p w:rsidR="00B76178" w:rsidRPr="005F4DF1" w:rsidRDefault="00B76178" w:rsidP="00CF0219">
            <w:pPr>
              <w:rPr>
                <w:rFonts w:ascii="Cambria" w:hAnsi="Cambria" w:cs="Calibri Light"/>
                <w:sz w:val="18"/>
                <w:szCs w:val="18"/>
              </w:rPr>
            </w:pPr>
            <w:r w:rsidRPr="005F4DF1">
              <w:rPr>
                <w:rFonts w:ascii="Cambria" w:hAnsi="Cambria" w:cs="Calibri Light"/>
                <w:sz w:val="18"/>
                <w:szCs w:val="18"/>
                <w:lang w:val="en"/>
              </w:rPr>
              <w:t>IACHR</w:t>
            </w:r>
          </w:p>
        </w:tc>
        <w:tc>
          <w:tcPr>
            <w:tcW w:w="1440" w:type="dxa"/>
            <w:shd w:val="clear" w:color="auto" w:fill="FDE9D9"/>
            <w:vAlign w:val="center"/>
          </w:tcPr>
          <w:p w:rsidR="00B76178" w:rsidRPr="005F4DF1" w:rsidRDefault="00B76178" w:rsidP="00CF0219">
            <w:pPr>
              <w:rPr>
                <w:rFonts w:ascii="Cambria" w:hAnsi="Cambria" w:cs="Calibri Light"/>
                <w:sz w:val="18"/>
                <w:szCs w:val="18"/>
              </w:rPr>
            </w:pPr>
            <w:r w:rsidRPr="005F4DF1">
              <w:rPr>
                <w:rFonts w:ascii="Cambria" w:hAnsi="Cambria" w:cs="Calibri Light"/>
                <w:sz w:val="18"/>
                <w:szCs w:val="18"/>
                <w:lang w:val="en"/>
              </w:rPr>
              <w:t>IACHR, civil society, students.</w:t>
            </w:r>
          </w:p>
        </w:tc>
        <w:tc>
          <w:tcPr>
            <w:tcW w:w="1530" w:type="dxa"/>
            <w:gridSpan w:val="2"/>
            <w:shd w:val="clear" w:color="auto" w:fill="FDE9D9"/>
            <w:vAlign w:val="center"/>
          </w:tcPr>
          <w:p w:rsidR="00B76178" w:rsidRPr="005F4DF1" w:rsidRDefault="00B76178" w:rsidP="00CF0219">
            <w:pPr>
              <w:rPr>
                <w:rFonts w:ascii="Cambria" w:hAnsi="Cambria" w:cs="Calibri Light"/>
                <w:sz w:val="18"/>
                <w:szCs w:val="18"/>
              </w:rPr>
            </w:pPr>
            <w:r w:rsidRPr="005F4DF1">
              <w:rPr>
                <w:rFonts w:ascii="Cambria" w:hAnsi="Cambria" w:cs="Calibri Light"/>
                <w:sz w:val="18"/>
                <w:szCs w:val="18"/>
                <w:lang w:val="en"/>
              </w:rPr>
              <w:t xml:space="preserve">Washington, D.C., United States of America. </w:t>
            </w:r>
          </w:p>
        </w:tc>
        <w:tc>
          <w:tcPr>
            <w:tcW w:w="1440" w:type="dxa"/>
            <w:gridSpan w:val="2"/>
            <w:shd w:val="clear" w:color="auto" w:fill="FDE9D9"/>
            <w:vAlign w:val="center"/>
          </w:tcPr>
          <w:p w:rsidR="00B76178" w:rsidRPr="005F4DF1" w:rsidRDefault="00B76178" w:rsidP="00CF0219">
            <w:pPr>
              <w:rPr>
                <w:rFonts w:ascii="Cambria" w:hAnsi="Cambria" w:cs="Calibri Light"/>
                <w:sz w:val="18"/>
                <w:szCs w:val="18"/>
              </w:rPr>
            </w:pPr>
            <w:r w:rsidRPr="005F4DF1">
              <w:rPr>
                <w:rFonts w:ascii="Cambria" w:hAnsi="Cambria" w:cs="Calibri Light"/>
                <w:sz w:val="18"/>
                <w:szCs w:val="18"/>
                <w:lang w:val="en"/>
              </w:rPr>
              <w:t>December 3</w:t>
            </w:r>
          </w:p>
        </w:tc>
        <w:tc>
          <w:tcPr>
            <w:tcW w:w="2574" w:type="dxa"/>
            <w:shd w:val="clear" w:color="auto" w:fill="FDE9D9"/>
            <w:vAlign w:val="center"/>
          </w:tcPr>
          <w:p w:rsidR="00B76178" w:rsidRPr="005F4DF1" w:rsidRDefault="00B76178" w:rsidP="00CF0219">
            <w:pPr>
              <w:rPr>
                <w:rFonts w:ascii="Cambria" w:hAnsi="Cambria" w:cs="Calibri Light"/>
                <w:sz w:val="18"/>
                <w:szCs w:val="18"/>
              </w:rPr>
            </w:pPr>
            <w:r w:rsidRPr="005F4DF1">
              <w:rPr>
                <w:rFonts w:ascii="Cambria" w:hAnsi="Cambria" w:cs="Calibri Light"/>
                <w:sz w:val="18"/>
                <w:szCs w:val="18"/>
                <w:lang w:val="en"/>
              </w:rPr>
              <w:t xml:space="preserve">Presentation of documentary “Home Truth," on the story of Jessica </w:t>
            </w:r>
            <w:proofErr w:type="spellStart"/>
            <w:r w:rsidRPr="005F4DF1">
              <w:rPr>
                <w:rFonts w:ascii="Cambria" w:hAnsi="Cambria" w:cs="Calibri Light"/>
                <w:sz w:val="18"/>
                <w:szCs w:val="18"/>
                <w:lang w:val="en"/>
              </w:rPr>
              <w:t>Lenahan</w:t>
            </w:r>
            <w:proofErr w:type="spellEnd"/>
            <w:r w:rsidRPr="005F4DF1">
              <w:rPr>
                <w:rFonts w:ascii="Cambria" w:hAnsi="Cambria" w:cs="Calibri Light"/>
                <w:sz w:val="18"/>
                <w:szCs w:val="18"/>
                <w:lang w:val="en"/>
              </w:rPr>
              <w:t xml:space="preserve"> and her fight for justice that resulted in a landmark case on domestic violence before the Inter-American Commission on Human Rights. </w:t>
            </w:r>
          </w:p>
          <w:p w:rsidR="00E70EF1" w:rsidRPr="005F4DF1" w:rsidRDefault="00E70EF1" w:rsidP="00CF0219">
            <w:pPr>
              <w:rPr>
                <w:rFonts w:ascii="Cambria" w:hAnsi="Cambria" w:cs="Calibri Light"/>
                <w:sz w:val="18"/>
                <w:szCs w:val="18"/>
              </w:rPr>
            </w:pPr>
          </w:p>
        </w:tc>
      </w:tr>
      <w:tr w:rsidR="00B76178" w:rsidRPr="005F4DF1" w:rsidTr="00FB0BE5">
        <w:trPr>
          <w:trHeight w:val="422"/>
          <w:jc w:val="center"/>
        </w:trPr>
        <w:tc>
          <w:tcPr>
            <w:tcW w:w="1679" w:type="dxa"/>
            <w:tcBorders>
              <w:left w:val="single" w:sz="4" w:space="0" w:color="FFFFFF"/>
              <w:bottom w:val="single" w:sz="4" w:space="0" w:color="FFFFFF"/>
            </w:tcBorders>
            <w:shd w:val="clear" w:color="auto" w:fill="F79646"/>
            <w:vAlign w:val="center"/>
          </w:tcPr>
          <w:p w:rsidR="00B76178" w:rsidRPr="005F4DF1" w:rsidRDefault="003556FA" w:rsidP="00CF0219">
            <w:pPr>
              <w:rPr>
                <w:rFonts w:ascii="Cambria" w:hAnsi="Cambria" w:cs="Calibri Light"/>
                <w:b/>
                <w:sz w:val="18"/>
                <w:szCs w:val="18"/>
              </w:rPr>
            </w:pPr>
            <w:r w:rsidRPr="005F4DF1">
              <w:rPr>
                <w:rFonts w:ascii="Cambria" w:hAnsi="Cambria" w:cs="Calibri Light"/>
                <w:b/>
                <w:bCs/>
                <w:sz w:val="18"/>
                <w:szCs w:val="18"/>
                <w:lang w:val="en"/>
              </w:rPr>
              <w:lastRenderedPageBreak/>
              <w:t xml:space="preserve">Institutional strategy on the human rights situation in Nicaragua. </w:t>
            </w:r>
          </w:p>
        </w:tc>
        <w:tc>
          <w:tcPr>
            <w:tcW w:w="1710" w:type="dxa"/>
            <w:shd w:val="clear" w:color="auto" w:fill="FDE9D9"/>
            <w:vAlign w:val="center"/>
          </w:tcPr>
          <w:p w:rsidR="00B76178" w:rsidRPr="005F4DF1" w:rsidRDefault="00B76178" w:rsidP="00CF0219">
            <w:pPr>
              <w:rPr>
                <w:rFonts w:ascii="Cambria" w:hAnsi="Cambria" w:cs="Calibri Light"/>
                <w:sz w:val="18"/>
                <w:szCs w:val="18"/>
              </w:rPr>
            </w:pPr>
            <w:r w:rsidRPr="005F4DF1">
              <w:rPr>
                <w:rFonts w:ascii="Cambria" w:hAnsi="Cambria" w:cs="Calibri Light"/>
                <w:sz w:val="18"/>
                <w:szCs w:val="18"/>
                <w:lang w:val="en"/>
              </w:rPr>
              <w:t>IACHR/Amnesty International, held in the framework of the MESENI</w:t>
            </w:r>
          </w:p>
        </w:tc>
        <w:tc>
          <w:tcPr>
            <w:tcW w:w="1440" w:type="dxa"/>
            <w:shd w:val="clear" w:color="auto" w:fill="FDE9D9"/>
            <w:vAlign w:val="center"/>
          </w:tcPr>
          <w:p w:rsidR="00B76178" w:rsidRPr="005F4DF1" w:rsidRDefault="00B76178" w:rsidP="00CF0219">
            <w:pPr>
              <w:rPr>
                <w:rFonts w:ascii="Cambria" w:hAnsi="Cambria" w:cs="Calibri Light"/>
                <w:sz w:val="18"/>
                <w:szCs w:val="18"/>
              </w:rPr>
            </w:pPr>
            <w:r w:rsidRPr="005F4DF1">
              <w:rPr>
                <w:rFonts w:ascii="Cambria" w:hAnsi="Cambria" w:cs="Calibri Light"/>
                <w:sz w:val="18"/>
                <w:szCs w:val="18"/>
                <w:lang w:val="en"/>
              </w:rPr>
              <w:t>National and regional civil society organizations and human rights mechanisms.</w:t>
            </w:r>
          </w:p>
        </w:tc>
        <w:tc>
          <w:tcPr>
            <w:tcW w:w="1530" w:type="dxa"/>
            <w:gridSpan w:val="2"/>
            <w:shd w:val="clear" w:color="auto" w:fill="FDE9D9"/>
            <w:vAlign w:val="center"/>
          </w:tcPr>
          <w:p w:rsidR="00B76178" w:rsidRPr="005F4DF1" w:rsidRDefault="00B76178" w:rsidP="00CF0219">
            <w:pPr>
              <w:rPr>
                <w:rFonts w:ascii="Cambria" w:hAnsi="Cambria" w:cs="Calibri Light"/>
                <w:sz w:val="18"/>
                <w:szCs w:val="18"/>
              </w:rPr>
            </w:pPr>
            <w:r w:rsidRPr="005F4DF1">
              <w:rPr>
                <w:rFonts w:ascii="Cambria" w:hAnsi="Cambria" w:cs="Calibri Light"/>
                <w:sz w:val="18"/>
                <w:szCs w:val="18"/>
                <w:lang w:val="en"/>
              </w:rPr>
              <w:t>Washington, D.C., United States of America.</w:t>
            </w:r>
          </w:p>
        </w:tc>
        <w:tc>
          <w:tcPr>
            <w:tcW w:w="1440" w:type="dxa"/>
            <w:gridSpan w:val="2"/>
            <w:shd w:val="clear" w:color="auto" w:fill="FDE9D9"/>
            <w:vAlign w:val="center"/>
          </w:tcPr>
          <w:p w:rsidR="00B76178" w:rsidRPr="005F4DF1" w:rsidRDefault="00B76178" w:rsidP="00CF0219">
            <w:pPr>
              <w:rPr>
                <w:rFonts w:ascii="Cambria" w:hAnsi="Cambria" w:cs="Calibri Light"/>
                <w:sz w:val="18"/>
                <w:szCs w:val="18"/>
              </w:rPr>
            </w:pPr>
            <w:r w:rsidRPr="005F4DF1">
              <w:rPr>
                <w:rFonts w:ascii="Cambria" w:hAnsi="Cambria" w:cs="Calibri Light"/>
                <w:sz w:val="18"/>
                <w:szCs w:val="18"/>
                <w:lang w:val="en"/>
              </w:rPr>
              <w:t xml:space="preserve">December 8 </w:t>
            </w:r>
          </w:p>
        </w:tc>
        <w:tc>
          <w:tcPr>
            <w:tcW w:w="2574" w:type="dxa"/>
            <w:shd w:val="clear" w:color="auto" w:fill="FDE9D9"/>
            <w:vAlign w:val="center"/>
          </w:tcPr>
          <w:p w:rsidR="00B76178" w:rsidRPr="005F4DF1" w:rsidRDefault="00BD68ED" w:rsidP="00CF0219">
            <w:pPr>
              <w:rPr>
                <w:rFonts w:ascii="Cambria" w:hAnsi="Cambria" w:cs="Calibri Light"/>
                <w:sz w:val="18"/>
                <w:szCs w:val="18"/>
              </w:rPr>
            </w:pPr>
            <w:r w:rsidRPr="005F4DF1">
              <w:rPr>
                <w:rFonts w:ascii="Cambria" w:hAnsi="Cambria" w:cs="Calibri Light"/>
                <w:sz w:val="18"/>
                <w:szCs w:val="18"/>
                <w:lang w:val="en"/>
              </w:rPr>
              <w:t xml:space="preserve">Reflect with civil society actors and human rights mechanisms who have followed the situation of human rights violations in Nicaragua closely. </w:t>
            </w:r>
          </w:p>
        </w:tc>
      </w:tr>
    </w:tbl>
    <w:p w:rsidR="00C7402D" w:rsidRPr="005F4DF1" w:rsidRDefault="00C7402D" w:rsidP="00CF0219">
      <w:pPr>
        <w:jc w:val="both"/>
        <w:rPr>
          <w:rFonts w:ascii="Cambria" w:hAnsi="Cambria"/>
          <w:sz w:val="20"/>
          <w:szCs w:val="20"/>
        </w:rPr>
      </w:pPr>
    </w:p>
    <w:p w:rsidR="00531C76" w:rsidRPr="005F4DF1" w:rsidRDefault="00531C76" w:rsidP="00FC7C78">
      <w:pPr>
        <w:numPr>
          <w:ilvl w:val="0"/>
          <w:numId w:val="1"/>
        </w:numPr>
        <w:ind w:left="0" w:firstLine="720"/>
        <w:jc w:val="both"/>
        <w:rPr>
          <w:rFonts w:ascii="Cambria" w:hAnsi="Cambria"/>
          <w:sz w:val="20"/>
          <w:szCs w:val="20"/>
        </w:rPr>
      </w:pPr>
      <w:r w:rsidRPr="005F4DF1">
        <w:rPr>
          <w:rFonts w:ascii="Cambria" w:hAnsi="Cambria"/>
          <w:sz w:val="20"/>
          <w:szCs w:val="20"/>
          <w:lang w:val="en"/>
        </w:rPr>
        <w:t xml:space="preserve">The following table lists the 5 promotional activities held </w:t>
      </w:r>
      <w:r w:rsidR="004D7D0E" w:rsidRPr="005F4DF1">
        <w:rPr>
          <w:rFonts w:ascii="Cambria" w:hAnsi="Cambria"/>
          <w:sz w:val="20"/>
          <w:szCs w:val="20"/>
          <w:lang w:val="en"/>
        </w:rPr>
        <w:t xml:space="preserve">or </w:t>
      </w:r>
      <w:r w:rsidRPr="005F4DF1">
        <w:rPr>
          <w:rFonts w:ascii="Cambria" w:hAnsi="Cambria"/>
          <w:sz w:val="20"/>
          <w:szCs w:val="20"/>
          <w:lang w:val="en"/>
        </w:rPr>
        <w:t>in which the specialized Technical Cooperation and Public Policies Section participated.</w:t>
      </w:r>
    </w:p>
    <w:p w:rsidR="00C7402D" w:rsidRPr="005F4DF1" w:rsidRDefault="00C7402D" w:rsidP="00CF0219">
      <w:pPr>
        <w:ind w:firstLine="720"/>
        <w:jc w:val="both"/>
        <w:rPr>
          <w:rFonts w:ascii="Cambria" w:hAnsi="Cambria"/>
          <w:sz w:val="20"/>
          <w:szCs w:val="20"/>
        </w:rPr>
      </w:pPr>
    </w:p>
    <w:tbl>
      <w:tblPr>
        <w:tblW w:w="1037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679"/>
        <w:gridCol w:w="1710"/>
        <w:gridCol w:w="1440"/>
        <w:gridCol w:w="26"/>
        <w:gridCol w:w="1504"/>
        <w:gridCol w:w="26"/>
        <w:gridCol w:w="1414"/>
        <w:gridCol w:w="2574"/>
      </w:tblGrid>
      <w:tr w:rsidR="00CB71AC" w:rsidRPr="005F4DF1" w:rsidTr="0072222E">
        <w:trPr>
          <w:trHeight w:val="369"/>
          <w:jc w:val="center"/>
        </w:trPr>
        <w:tc>
          <w:tcPr>
            <w:tcW w:w="10373" w:type="dxa"/>
            <w:gridSpan w:val="8"/>
            <w:tcBorders>
              <w:top w:val="single" w:sz="4" w:space="0" w:color="FFFFFF"/>
              <w:left w:val="single" w:sz="4" w:space="0" w:color="FFFFFF"/>
              <w:right w:val="single" w:sz="4" w:space="0" w:color="FFFFFF"/>
            </w:tcBorders>
            <w:shd w:val="clear" w:color="auto" w:fill="F79646"/>
          </w:tcPr>
          <w:p w:rsidR="00CB71AC" w:rsidRPr="005F4DF1" w:rsidRDefault="00CB71AC" w:rsidP="0072222E">
            <w:pPr>
              <w:rPr>
                <w:rFonts w:ascii="Cambria" w:hAnsi="Cambria" w:cs="Calibri Light"/>
                <w:b/>
                <w:bCs/>
                <w:color w:val="FFFFFF"/>
                <w:sz w:val="18"/>
                <w:szCs w:val="18"/>
                <w:u w:color="002060"/>
              </w:rPr>
            </w:pPr>
          </w:p>
          <w:p w:rsidR="00CB71AC" w:rsidRPr="005F4DF1" w:rsidRDefault="00CB71AC" w:rsidP="00E67DFE">
            <w:pPr>
              <w:jc w:val="center"/>
              <w:rPr>
                <w:rFonts w:ascii="Cambria" w:hAnsi="Cambria" w:cs="Calibri Light"/>
                <w:b/>
                <w:bCs/>
                <w:color w:val="FFFFFF"/>
                <w:sz w:val="18"/>
                <w:szCs w:val="18"/>
                <w:u w:color="002060"/>
              </w:rPr>
            </w:pPr>
            <w:r w:rsidRPr="005F4DF1">
              <w:rPr>
                <w:rFonts w:ascii="Cambria" w:hAnsi="Cambria" w:cs="Calibri Light"/>
                <w:b/>
                <w:bCs/>
                <w:color w:val="FFFFFF"/>
                <w:sz w:val="20"/>
                <w:szCs w:val="16"/>
                <w:u w:color="002060"/>
                <w:lang w:val="en"/>
              </w:rPr>
              <w:t>TECHNICAL COOPERATION AND PUBLIC POLICIES</w:t>
            </w:r>
          </w:p>
        </w:tc>
      </w:tr>
      <w:tr w:rsidR="00CB71AC" w:rsidRPr="005F4DF1" w:rsidTr="003709CA">
        <w:trPr>
          <w:trHeight w:val="502"/>
          <w:jc w:val="center"/>
        </w:trPr>
        <w:tc>
          <w:tcPr>
            <w:tcW w:w="1679" w:type="dxa"/>
            <w:tcBorders>
              <w:left w:val="single" w:sz="4" w:space="0" w:color="FFFFFF"/>
            </w:tcBorders>
            <w:shd w:val="clear" w:color="auto" w:fill="F79646"/>
          </w:tcPr>
          <w:p w:rsidR="00CB71AC" w:rsidRPr="005F4DF1" w:rsidRDefault="00CB71AC" w:rsidP="0072222E">
            <w:pPr>
              <w:jc w:val="center"/>
              <w:rPr>
                <w:rFonts w:ascii="Cambria" w:hAnsi="Cambria" w:cs="Calibri Light"/>
                <w:b/>
                <w:bCs/>
                <w:color w:val="FFFFFF"/>
                <w:sz w:val="18"/>
                <w:szCs w:val="18"/>
                <w:u w:color="002060"/>
              </w:rPr>
            </w:pPr>
            <w:r w:rsidRPr="005F4DF1">
              <w:rPr>
                <w:rFonts w:ascii="Cambria" w:hAnsi="Cambria" w:cs="Calibri Light"/>
                <w:b/>
                <w:bCs/>
                <w:color w:val="FFFFFF"/>
                <w:sz w:val="18"/>
                <w:szCs w:val="18"/>
                <w:u w:color="002060"/>
                <w:lang w:val="en"/>
              </w:rPr>
              <w:t>Name of activity</w:t>
            </w:r>
          </w:p>
        </w:tc>
        <w:tc>
          <w:tcPr>
            <w:tcW w:w="1710" w:type="dxa"/>
            <w:shd w:val="clear" w:color="auto" w:fill="F79646"/>
          </w:tcPr>
          <w:p w:rsidR="00CB71AC" w:rsidRPr="005F4DF1" w:rsidRDefault="00CB71AC" w:rsidP="0072222E">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 xml:space="preserve">Organized by: </w:t>
            </w:r>
          </w:p>
        </w:tc>
        <w:tc>
          <w:tcPr>
            <w:tcW w:w="1466" w:type="dxa"/>
            <w:gridSpan w:val="2"/>
            <w:shd w:val="clear" w:color="auto" w:fill="F79646"/>
          </w:tcPr>
          <w:p w:rsidR="00CB71AC" w:rsidRPr="005F4DF1" w:rsidRDefault="00CB71AC" w:rsidP="0072222E">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Audience*</w:t>
            </w:r>
          </w:p>
        </w:tc>
        <w:tc>
          <w:tcPr>
            <w:tcW w:w="1530" w:type="dxa"/>
            <w:gridSpan w:val="2"/>
            <w:shd w:val="clear" w:color="auto" w:fill="F79646"/>
          </w:tcPr>
          <w:p w:rsidR="00CB71AC" w:rsidRPr="005F4DF1" w:rsidRDefault="00CB71AC" w:rsidP="0072222E">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Location</w:t>
            </w:r>
          </w:p>
        </w:tc>
        <w:tc>
          <w:tcPr>
            <w:tcW w:w="1414" w:type="dxa"/>
            <w:shd w:val="clear" w:color="auto" w:fill="F79646"/>
          </w:tcPr>
          <w:p w:rsidR="00CB71AC" w:rsidRPr="005F4DF1" w:rsidRDefault="00CB71AC" w:rsidP="0072222E">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Date</w:t>
            </w:r>
          </w:p>
        </w:tc>
        <w:tc>
          <w:tcPr>
            <w:tcW w:w="2574" w:type="dxa"/>
            <w:shd w:val="clear" w:color="auto" w:fill="F79646"/>
          </w:tcPr>
          <w:p w:rsidR="00CB71AC" w:rsidRPr="005F4DF1" w:rsidRDefault="00CB71AC" w:rsidP="0072222E">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Objective</w:t>
            </w:r>
          </w:p>
        </w:tc>
      </w:tr>
      <w:tr w:rsidR="002F6CE6" w:rsidRPr="005F4DF1" w:rsidTr="00CD6B2F">
        <w:trPr>
          <w:trHeight w:val="440"/>
          <w:jc w:val="center"/>
        </w:trPr>
        <w:tc>
          <w:tcPr>
            <w:tcW w:w="1679" w:type="dxa"/>
            <w:tcBorders>
              <w:left w:val="single" w:sz="4" w:space="0" w:color="FFFFFF"/>
            </w:tcBorders>
            <w:shd w:val="clear" w:color="auto" w:fill="F79646"/>
            <w:vAlign w:val="center"/>
          </w:tcPr>
          <w:p w:rsidR="002F6CE6" w:rsidRPr="005F4DF1" w:rsidRDefault="002F6CE6" w:rsidP="00FC7C78">
            <w:pPr>
              <w:pStyle w:val="CorpoA"/>
              <w:spacing w:after="0" w:line="240" w:lineRule="auto"/>
              <w:rPr>
                <w:rFonts w:ascii="Cambria" w:hAnsi="Cambria" w:cs="Calibri Light"/>
                <w:b/>
                <w:sz w:val="18"/>
                <w:szCs w:val="18"/>
                <w:lang w:val="en-US"/>
              </w:rPr>
            </w:pPr>
            <w:r w:rsidRPr="005F4DF1">
              <w:rPr>
                <w:rFonts w:ascii="Cambria" w:hAnsi="Cambria" w:cs="Calibri Light"/>
                <w:b/>
                <w:bCs/>
                <w:sz w:val="18"/>
                <w:szCs w:val="18"/>
                <w:lang w:val="en"/>
              </w:rPr>
              <w:t>A look at the impact of the inter-American human rights system.</w:t>
            </w:r>
          </w:p>
          <w:p w:rsidR="00E70EF1" w:rsidRPr="005F4DF1" w:rsidRDefault="00E70EF1" w:rsidP="00FC7C78">
            <w:pPr>
              <w:pStyle w:val="CorpoA"/>
              <w:spacing w:after="0" w:line="240" w:lineRule="auto"/>
              <w:rPr>
                <w:rFonts w:ascii="Cambria" w:eastAsia="Times New Roman" w:hAnsi="Cambria" w:cs="Times New Roman"/>
                <w:b/>
                <w:color w:val="auto"/>
                <w:sz w:val="18"/>
                <w:szCs w:val="18"/>
                <w:lang w:val="en-US"/>
              </w:rPr>
            </w:pPr>
          </w:p>
        </w:tc>
        <w:tc>
          <w:tcPr>
            <w:tcW w:w="1710" w:type="dxa"/>
            <w:shd w:val="clear" w:color="auto" w:fill="FDE9D9"/>
            <w:vAlign w:val="center"/>
          </w:tcPr>
          <w:p w:rsidR="002F6CE6" w:rsidRPr="005F4DF1" w:rsidRDefault="002F6CE6" w:rsidP="00FC7C78">
            <w:pPr>
              <w:rPr>
                <w:rFonts w:ascii="Cambria" w:hAnsi="Cambria"/>
                <w:sz w:val="18"/>
                <w:szCs w:val="18"/>
              </w:rPr>
            </w:pPr>
            <w:r w:rsidRPr="005F4DF1">
              <w:rPr>
                <w:rFonts w:ascii="Cambria" w:hAnsi="Cambria" w:cs="Calibri Light"/>
                <w:sz w:val="18"/>
                <w:szCs w:val="18"/>
                <w:lang w:val="en"/>
              </w:rPr>
              <w:t>Inter-American Commission on Human Rights.</w:t>
            </w:r>
          </w:p>
        </w:tc>
        <w:tc>
          <w:tcPr>
            <w:tcW w:w="1440" w:type="dxa"/>
            <w:shd w:val="clear" w:color="auto" w:fill="FDE9D9"/>
            <w:vAlign w:val="center"/>
          </w:tcPr>
          <w:p w:rsidR="002F6CE6" w:rsidRPr="005F4DF1" w:rsidRDefault="002F6CE6" w:rsidP="00FC7C78">
            <w:pPr>
              <w:pStyle w:val="CorpoA"/>
              <w:spacing w:after="0" w:line="240" w:lineRule="auto"/>
              <w:rPr>
                <w:rFonts w:ascii="Cambria" w:eastAsia="Times New Roman" w:hAnsi="Cambria" w:cs="Times New Roman"/>
                <w:color w:val="auto"/>
                <w:sz w:val="18"/>
                <w:szCs w:val="18"/>
                <w:lang w:val="en-US"/>
              </w:rPr>
            </w:pPr>
            <w:r w:rsidRPr="005F4DF1">
              <w:rPr>
                <w:rFonts w:ascii="Cambria" w:hAnsi="Cambria" w:cs="Calibri Light"/>
                <w:sz w:val="18"/>
                <w:szCs w:val="18"/>
                <w:lang w:val="en"/>
              </w:rPr>
              <w:t>Civil society organizations and State representatives.</w:t>
            </w:r>
          </w:p>
        </w:tc>
        <w:tc>
          <w:tcPr>
            <w:tcW w:w="1530" w:type="dxa"/>
            <w:gridSpan w:val="2"/>
            <w:shd w:val="clear" w:color="auto" w:fill="FDE9D9"/>
            <w:vAlign w:val="center"/>
          </w:tcPr>
          <w:p w:rsidR="002F6CE6" w:rsidRPr="005F4DF1" w:rsidRDefault="002F6CE6" w:rsidP="00FC7C78">
            <w:pPr>
              <w:pStyle w:val="CorpoA"/>
              <w:spacing w:after="0" w:line="240" w:lineRule="auto"/>
              <w:rPr>
                <w:rFonts w:ascii="Cambria" w:eastAsia="Times New Roman" w:hAnsi="Cambria" w:cs="Times New Roman"/>
                <w:color w:val="auto"/>
                <w:sz w:val="18"/>
                <w:szCs w:val="18"/>
              </w:rPr>
            </w:pPr>
            <w:r w:rsidRPr="005F4DF1">
              <w:rPr>
                <w:rFonts w:ascii="Cambria" w:hAnsi="Cambria" w:cs="Calibri Light"/>
                <w:sz w:val="18"/>
                <w:szCs w:val="18"/>
                <w:lang w:val="en"/>
              </w:rPr>
              <w:t>Santo Domingo, Dominican Republic.</w:t>
            </w:r>
          </w:p>
        </w:tc>
        <w:tc>
          <w:tcPr>
            <w:tcW w:w="1440" w:type="dxa"/>
            <w:gridSpan w:val="2"/>
            <w:shd w:val="clear" w:color="auto" w:fill="FDE9D9"/>
            <w:vAlign w:val="center"/>
          </w:tcPr>
          <w:p w:rsidR="002F6CE6" w:rsidRPr="005F4DF1" w:rsidRDefault="002F6CE6" w:rsidP="00FC7C78">
            <w:pPr>
              <w:pStyle w:val="CorpoA"/>
              <w:spacing w:after="0" w:line="240" w:lineRule="auto"/>
              <w:rPr>
                <w:rFonts w:ascii="Cambria" w:eastAsia="Times New Roman" w:hAnsi="Cambria" w:cs="Times New Roman"/>
                <w:color w:val="auto"/>
                <w:sz w:val="18"/>
                <w:szCs w:val="18"/>
              </w:rPr>
            </w:pPr>
            <w:r w:rsidRPr="005F4DF1">
              <w:rPr>
                <w:rFonts w:ascii="Cambria" w:hAnsi="Cambria" w:cs="Calibri Light"/>
                <w:sz w:val="18"/>
                <w:szCs w:val="18"/>
                <w:lang w:val="en"/>
              </w:rPr>
              <w:t xml:space="preserve">May 9 </w:t>
            </w:r>
          </w:p>
        </w:tc>
        <w:tc>
          <w:tcPr>
            <w:tcW w:w="2574" w:type="dxa"/>
            <w:shd w:val="clear" w:color="auto" w:fill="FDE9D9"/>
            <w:vAlign w:val="center"/>
          </w:tcPr>
          <w:p w:rsidR="002F6CE6" w:rsidRPr="005F4DF1" w:rsidRDefault="002F6CE6" w:rsidP="00FC7C78">
            <w:pPr>
              <w:rPr>
                <w:rFonts w:ascii="Cambria" w:hAnsi="Cambria"/>
                <w:bCs/>
                <w:iCs/>
                <w:sz w:val="18"/>
                <w:szCs w:val="18"/>
              </w:rPr>
            </w:pPr>
            <w:r w:rsidRPr="005F4DF1">
              <w:rPr>
                <w:rFonts w:ascii="Cambria" w:hAnsi="Cambria" w:cs="Calibri Light"/>
                <w:sz w:val="18"/>
                <w:szCs w:val="18"/>
                <w:lang w:val="en"/>
              </w:rPr>
              <w:t>Promote human rights in the region and in commemoration of the 70th Anniversary of the American Declaration of the Rights and Duties of Man.</w:t>
            </w:r>
          </w:p>
        </w:tc>
      </w:tr>
      <w:tr w:rsidR="00AE11A0" w:rsidRPr="005F4DF1" w:rsidTr="006B7E47">
        <w:trPr>
          <w:trHeight w:val="2159"/>
          <w:jc w:val="center"/>
        </w:trPr>
        <w:tc>
          <w:tcPr>
            <w:tcW w:w="1679" w:type="dxa"/>
            <w:tcBorders>
              <w:left w:val="single" w:sz="4" w:space="0" w:color="FFFFFF"/>
            </w:tcBorders>
            <w:shd w:val="clear" w:color="auto" w:fill="F79646"/>
          </w:tcPr>
          <w:p w:rsidR="00AE11A0" w:rsidRPr="005F4DF1" w:rsidRDefault="00AE11A0" w:rsidP="00FC7C78">
            <w:pPr>
              <w:pStyle w:val="CorpoA"/>
              <w:spacing w:after="0" w:line="240" w:lineRule="auto"/>
              <w:rPr>
                <w:rFonts w:ascii="Cambria" w:eastAsia="Times New Roman" w:hAnsi="Cambria" w:cs="Times New Roman"/>
                <w:b/>
                <w:color w:val="auto"/>
                <w:sz w:val="18"/>
                <w:szCs w:val="18"/>
                <w:lang w:val="en-US"/>
              </w:rPr>
            </w:pPr>
            <w:r w:rsidRPr="005F4DF1">
              <w:rPr>
                <w:rFonts w:ascii="Cambria" w:eastAsia="Times New Roman" w:hAnsi="Cambria" w:cs="Times New Roman"/>
                <w:b/>
                <w:bCs/>
                <w:color w:val="auto"/>
                <w:sz w:val="18"/>
                <w:szCs w:val="18"/>
                <w:lang w:val="en"/>
              </w:rPr>
              <w:t>Certification in strategic international human rights litigation: Evidence and oral arguments in the inter-American human rights system</w:t>
            </w:r>
          </w:p>
          <w:p w:rsidR="00E70EF1" w:rsidRPr="005F4DF1" w:rsidRDefault="00E70EF1" w:rsidP="00FC7C78">
            <w:pPr>
              <w:pStyle w:val="CorpoA"/>
              <w:spacing w:after="0" w:line="240" w:lineRule="auto"/>
              <w:rPr>
                <w:rFonts w:ascii="Cambria" w:hAnsi="Cambria" w:cs="Calibri Light"/>
                <w:b/>
                <w:sz w:val="18"/>
                <w:szCs w:val="18"/>
                <w:lang w:val="en-US"/>
              </w:rPr>
            </w:pPr>
          </w:p>
        </w:tc>
        <w:tc>
          <w:tcPr>
            <w:tcW w:w="1710" w:type="dxa"/>
            <w:shd w:val="clear" w:color="auto" w:fill="FDE9D9"/>
          </w:tcPr>
          <w:p w:rsidR="00AE11A0" w:rsidRPr="005F4DF1" w:rsidRDefault="00AE11A0" w:rsidP="00FC7C78">
            <w:pPr>
              <w:rPr>
                <w:rFonts w:ascii="Cambria" w:hAnsi="Cambria" w:cs="Calibri Light"/>
                <w:sz w:val="18"/>
                <w:szCs w:val="18"/>
                <w:lang w:val="es-ES"/>
              </w:rPr>
            </w:pPr>
            <w:r w:rsidRPr="005F4DF1">
              <w:rPr>
                <w:rFonts w:ascii="Cambria" w:hAnsi="Cambria"/>
                <w:sz w:val="18"/>
                <w:szCs w:val="18"/>
                <w:lang w:val="es-ES"/>
              </w:rPr>
              <w:t>Instituto Interamericano de Responsabilidad Social y de Derechos Humanos – IIRESOD.</w:t>
            </w:r>
          </w:p>
        </w:tc>
        <w:tc>
          <w:tcPr>
            <w:tcW w:w="1440" w:type="dxa"/>
            <w:shd w:val="clear" w:color="auto" w:fill="FDE9D9"/>
          </w:tcPr>
          <w:p w:rsidR="00AE11A0" w:rsidRPr="005F4DF1" w:rsidRDefault="00AE11A0" w:rsidP="00FC7C78">
            <w:pPr>
              <w:pStyle w:val="CorpoA"/>
              <w:spacing w:after="0" w:line="240" w:lineRule="auto"/>
              <w:rPr>
                <w:rFonts w:ascii="Cambria" w:hAnsi="Cambria" w:cs="Calibri Light"/>
                <w:sz w:val="18"/>
                <w:szCs w:val="18"/>
                <w:lang w:val="en-US"/>
              </w:rPr>
            </w:pPr>
            <w:r w:rsidRPr="005F4DF1">
              <w:rPr>
                <w:rFonts w:ascii="Cambria" w:eastAsia="Times New Roman" w:hAnsi="Cambria" w:cs="Times New Roman"/>
                <w:color w:val="auto"/>
                <w:sz w:val="18"/>
                <w:szCs w:val="18"/>
                <w:lang w:val="en"/>
              </w:rPr>
              <w:t>Officials from Mexico, the United States, Costa Rica, and Guatemala.</w:t>
            </w:r>
          </w:p>
        </w:tc>
        <w:tc>
          <w:tcPr>
            <w:tcW w:w="1530" w:type="dxa"/>
            <w:gridSpan w:val="2"/>
            <w:shd w:val="clear" w:color="auto" w:fill="FDE9D9"/>
          </w:tcPr>
          <w:p w:rsidR="00AE11A0" w:rsidRPr="005F4DF1" w:rsidRDefault="00AE11A0" w:rsidP="00FC7C78">
            <w:pPr>
              <w:pStyle w:val="CorpoA"/>
              <w:spacing w:after="0" w:line="240" w:lineRule="auto"/>
              <w:rPr>
                <w:rFonts w:ascii="Cambria" w:hAnsi="Cambria" w:cs="Calibri Light"/>
                <w:sz w:val="18"/>
                <w:szCs w:val="18"/>
                <w:lang w:val="en-US"/>
              </w:rPr>
            </w:pPr>
            <w:r w:rsidRPr="005F4DF1">
              <w:rPr>
                <w:rFonts w:ascii="Cambria" w:eastAsia="Times New Roman" w:hAnsi="Cambria" w:cs="Times New Roman"/>
                <w:color w:val="auto"/>
                <w:sz w:val="18"/>
                <w:szCs w:val="18"/>
                <w:lang w:val="en"/>
              </w:rPr>
              <w:t>Washington, D.C., United States of America.</w:t>
            </w:r>
          </w:p>
        </w:tc>
        <w:tc>
          <w:tcPr>
            <w:tcW w:w="1440" w:type="dxa"/>
            <w:gridSpan w:val="2"/>
            <w:shd w:val="clear" w:color="auto" w:fill="FDE9D9"/>
          </w:tcPr>
          <w:p w:rsidR="00AE11A0" w:rsidRPr="005F4DF1" w:rsidRDefault="00AE11A0" w:rsidP="00FC7C78">
            <w:pPr>
              <w:pStyle w:val="CorpoA"/>
              <w:spacing w:after="0" w:line="240" w:lineRule="auto"/>
              <w:rPr>
                <w:rFonts w:ascii="Cambria" w:hAnsi="Cambria" w:cs="Calibri Light"/>
                <w:sz w:val="18"/>
                <w:szCs w:val="18"/>
              </w:rPr>
            </w:pPr>
            <w:r w:rsidRPr="005F4DF1">
              <w:rPr>
                <w:rFonts w:ascii="Cambria" w:eastAsia="Times New Roman" w:hAnsi="Cambria" w:cs="Times New Roman"/>
                <w:color w:val="auto"/>
                <w:sz w:val="18"/>
                <w:szCs w:val="18"/>
                <w:lang w:val="en"/>
              </w:rPr>
              <w:t>November 12 to 16</w:t>
            </w:r>
          </w:p>
        </w:tc>
        <w:tc>
          <w:tcPr>
            <w:tcW w:w="2574" w:type="dxa"/>
            <w:shd w:val="clear" w:color="auto" w:fill="FDE9D9"/>
          </w:tcPr>
          <w:p w:rsidR="00AE11A0" w:rsidRPr="005F4DF1" w:rsidRDefault="00B83C90" w:rsidP="00FC7C78">
            <w:pPr>
              <w:rPr>
                <w:rFonts w:ascii="Cambria" w:hAnsi="Cambria" w:cs="Calibri Light"/>
                <w:sz w:val="18"/>
                <w:szCs w:val="18"/>
              </w:rPr>
            </w:pPr>
            <w:r w:rsidRPr="005F4DF1">
              <w:rPr>
                <w:rFonts w:ascii="Cambria" w:hAnsi="Cambria"/>
                <w:sz w:val="18"/>
                <w:szCs w:val="18"/>
                <w:lang w:val="en"/>
              </w:rPr>
              <w:t>Fine-tune the use of tools and oral arguments in human rights cases.</w:t>
            </w:r>
          </w:p>
        </w:tc>
      </w:tr>
      <w:tr w:rsidR="00CB71AC" w:rsidRPr="005F4DF1" w:rsidTr="0072222E">
        <w:trPr>
          <w:trHeight w:val="440"/>
          <w:jc w:val="center"/>
        </w:trPr>
        <w:tc>
          <w:tcPr>
            <w:tcW w:w="1679" w:type="dxa"/>
            <w:tcBorders>
              <w:left w:val="single" w:sz="4" w:space="0" w:color="FFFFFF"/>
            </w:tcBorders>
            <w:shd w:val="clear" w:color="auto" w:fill="F79646"/>
          </w:tcPr>
          <w:p w:rsidR="00CB71AC" w:rsidRPr="005F4DF1" w:rsidRDefault="00CB71AC" w:rsidP="00E70EF1">
            <w:pPr>
              <w:pStyle w:val="CorpoA"/>
              <w:spacing w:after="0" w:line="240" w:lineRule="auto"/>
              <w:rPr>
                <w:rFonts w:ascii="Cambria" w:eastAsia="Times New Roman" w:hAnsi="Cambria" w:cs="Times New Roman"/>
                <w:b/>
                <w:color w:val="auto"/>
                <w:sz w:val="18"/>
                <w:szCs w:val="18"/>
                <w:lang w:val="en-US"/>
              </w:rPr>
            </w:pPr>
            <w:r w:rsidRPr="005F4DF1">
              <w:rPr>
                <w:rFonts w:ascii="Cambria" w:eastAsia="Times New Roman" w:hAnsi="Cambria" w:cs="Times New Roman"/>
                <w:b/>
                <w:bCs/>
                <w:color w:val="auto"/>
                <w:sz w:val="18"/>
                <w:szCs w:val="18"/>
                <w:lang w:val="en"/>
              </w:rPr>
              <w:t>Second meeting to exchange good practices for national human rights institutions (Regional Project on Human Rights and Democracy).</w:t>
            </w:r>
          </w:p>
          <w:p w:rsidR="00E70EF1" w:rsidRPr="005F4DF1" w:rsidRDefault="00E70EF1" w:rsidP="00E70EF1">
            <w:pPr>
              <w:pStyle w:val="CorpoA"/>
              <w:spacing w:after="0" w:line="240" w:lineRule="auto"/>
              <w:rPr>
                <w:rFonts w:ascii="Cambria" w:eastAsia="Times New Roman" w:hAnsi="Cambria" w:cs="Times New Roman"/>
                <w:b/>
                <w:color w:val="auto"/>
                <w:sz w:val="18"/>
                <w:szCs w:val="18"/>
                <w:lang w:val="en-US"/>
              </w:rPr>
            </w:pPr>
          </w:p>
        </w:tc>
        <w:tc>
          <w:tcPr>
            <w:tcW w:w="1710" w:type="dxa"/>
            <w:shd w:val="clear" w:color="auto" w:fill="FDE9D9"/>
          </w:tcPr>
          <w:p w:rsidR="00CB71AC" w:rsidRPr="005F4DF1" w:rsidRDefault="00CB71AC" w:rsidP="00E70EF1">
            <w:pPr>
              <w:rPr>
                <w:rFonts w:ascii="Cambria" w:hAnsi="Cambria"/>
                <w:sz w:val="18"/>
                <w:szCs w:val="18"/>
              </w:rPr>
            </w:pPr>
            <w:r w:rsidRPr="005F4DF1">
              <w:rPr>
                <w:rFonts w:ascii="Cambria" w:hAnsi="Cambria"/>
                <w:sz w:val="18"/>
                <w:szCs w:val="18"/>
                <w:lang w:val="en"/>
              </w:rPr>
              <w:t>IACHR, USAID, PADF</w:t>
            </w:r>
          </w:p>
        </w:tc>
        <w:tc>
          <w:tcPr>
            <w:tcW w:w="1440" w:type="dxa"/>
            <w:shd w:val="clear" w:color="auto" w:fill="FDE9D9"/>
          </w:tcPr>
          <w:p w:rsidR="00CB71AC" w:rsidRPr="005F4DF1" w:rsidRDefault="00476BD8" w:rsidP="00E70EF1">
            <w:pPr>
              <w:pStyle w:val="CorpoA"/>
              <w:spacing w:after="0" w:line="240" w:lineRule="auto"/>
              <w:rPr>
                <w:rFonts w:ascii="Cambria" w:eastAsia="Times New Roman" w:hAnsi="Cambria" w:cs="Times New Roman"/>
                <w:color w:val="auto"/>
                <w:sz w:val="18"/>
                <w:szCs w:val="18"/>
                <w:lang w:val="en-US"/>
              </w:rPr>
            </w:pPr>
            <w:r w:rsidRPr="005F4DF1">
              <w:rPr>
                <w:rFonts w:ascii="Cambria" w:eastAsia="Times New Roman" w:hAnsi="Cambria" w:cs="Times New Roman"/>
                <w:color w:val="auto"/>
                <w:sz w:val="18"/>
                <w:szCs w:val="18"/>
                <w:lang w:val="en"/>
              </w:rPr>
              <w:t>Authorities from human rights institutions.</w:t>
            </w:r>
          </w:p>
        </w:tc>
        <w:tc>
          <w:tcPr>
            <w:tcW w:w="1530" w:type="dxa"/>
            <w:gridSpan w:val="2"/>
            <w:shd w:val="clear" w:color="auto" w:fill="FDE9D9"/>
          </w:tcPr>
          <w:p w:rsidR="00CB71AC" w:rsidRPr="005F4DF1" w:rsidRDefault="00CB71AC" w:rsidP="00E70EF1">
            <w:pPr>
              <w:pStyle w:val="CorpoA"/>
              <w:spacing w:after="0" w:line="240" w:lineRule="auto"/>
              <w:rPr>
                <w:rFonts w:ascii="Cambria" w:eastAsia="Times New Roman" w:hAnsi="Cambria" w:cs="Times New Roman"/>
                <w:color w:val="auto"/>
                <w:sz w:val="18"/>
                <w:szCs w:val="18"/>
              </w:rPr>
            </w:pPr>
            <w:r w:rsidRPr="005F4DF1">
              <w:rPr>
                <w:rFonts w:ascii="Cambria" w:eastAsia="Times New Roman" w:hAnsi="Cambria" w:cs="Times New Roman"/>
                <w:color w:val="auto"/>
                <w:sz w:val="18"/>
                <w:szCs w:val="18"/>
                <w:lang w:val="en"/>
              </w:rPr>
              <w:t>Guatemala City, Guatemala</w:t>
            </w:r>
          </w:p>
        </w:tc>
        <w:tc>
          <w:tcPr>
            <w:tcW w:w="1440" w:type="dxa"/>
            <w:gridSpan w:val="2"/>
            <w:shd w:val="clear" w:color="auto" w:fill="FDE9D9"/>
          </w:tcPr>
          <w:p w:rsidR="00CB71AC" w:rsidRPr="005F4DF1" w:rsidRDefault="00CB71AC" w:rsidP="00E70EF1">
            <w:pPr>
              <w:pStyle w:val="CorpoA"/>
              <w:spacing w:after="0" w:line="240" w:lineRule="auto"/>
              <w:rPr>
                <w:rFonts w:ascii="Cambria" w:eastAsia="Times New Roman" w:hAnsi="Cambria" w:cs="Times New Roman"/>
                <w:color w:val="auto"/>
                <w:sz w:val="18"/>
                <w:szCs w:val="18"/>
              </w:rPr>
            </w:pPr>
            <w:r w:rsidRPr="005F4DF1">
              <w:rPr>
                <w:rFonts w:ascii="Cambria" w:eastAsia="Times New Roman" w:hAnsi="Cambria" w:cs="Times New Roman"/>
                <w:color w:val="auto"/>
                <w:sz w:val="18"/>
                <w:szCs w:val="18"/>
                <w:lang w:val="en"/>
              </w:rPr>
              <w:t>November 13 and 14</w:t>
            </w:r>
          </w:p>
        </w:tc>
        <w:tc>
          <w:tcPr>
            <w:tcW w:w="2574" w:type="dxa"/>
            <w:shd w:val="clear" w:color="auto" w:fill="FDE9D9"/>
          </w:tcPr>
          <w:p w:rsidR="00CB71AC" w:rsidRPr="005F4DF1" w:rsidRDefault="003D4311" w:rsidP="00E70EF1">
            <w:pPr>
              <w:rPr>
                <w:rFonts w:ascii="Cambria" w:hAnsi="Cambria"/>
                <w:sz w:val="18"/>
                <w:szCs w:val="18"/>
              </w:rPr>
            </w:pPr>
            <w:r w:rsidRPr="005F4DF1">
              <w:rPr>
                <w:rFonts w:ascii="Cambria" w:hAnsi="Cambria"/>
                <w:sz w:val="18"/>
                <w:szCs w:val="18"/>
                <w:lang w:val="en"/>
              </w:rPr>
              <w:t>Promote exchange of good practices, challenges, and analysis for national human rights institutions, as well as open spaces for cooperation between the IACHR and national human rights institutions based on the challenges faced and progress currently being made in the countries of the region.</w:t>
            </w:r>
          </w:p>
        </w:tc>
      </w:tr>
      <w:tr w:rsidR="00A919A5" w:rsidRPr="005F4DF1" w:rsidTr="0072222E">
        <w:trPr>
          <w:trHeight w:val="440"/>
          <w:jc w:val="center"/>
        </w:trPr>
        <w:tc>
          <w:tcPr>
            <w:tcW w:w="1679" w:type="dxa"/>
            <w:tcBorders>
              <w:left w:val="single" w:sz="4" w:space="0" w:color="FFFFFF"/>
            </w:tcBorders>
            <w:shd w:val="clear" w:color="auto" w:fill="F79646"/>
          </w:tcPr>
          <w:p w:rsidR="00A919A5" w:rsidRPr="005F4DF1" w:rsidRDefault="00A41C7D" w:rsidP="00E70EF1">
            <w:pPr>
              <w:pStyle w:val="CorpoA"/>
              <w:spacing w:after="0" w:line="240" w:lineRule="auto"/>
              <w:rPr>
                <w:rFonts w:ascii="Cambria" w:eastAsia="Times New Roman" w:hAnsi="Cambria" w:cs="Times New Roman"/>
                <w:b/>
                <w:color w:val="auto"/>
                <w:sz w:val="18"/>
                <w:szCs w:val="18"/>
                <w:lang w:val="en-US"/>
              </w:rPr>
            </w:pPr>
            <w:r w:rsidRPr="005F4DF1">
              <w:rPr>
                <w:rFonts w:ascii="Cambria" w:eastAsia="Times New Roman" w:hAnsi="Cambria" w:cs="Times New Roman"/>
                <w:b/>
                <w:bCs/>
                <w:color w:val="auto"/>
                <w:sz w:val="18"/>
                <w:szCs w:val="18"/>
                <w:lang w:val="en"/>
              </w:rPr>
              <w:t>Fourth Specialized International Course on Human Rights.</w:t>
            </w:r>
          </w:p>
          <w:p w:rsidR="00E70EF1" w:rsidRPr="005F4DF1" w:rsidRDefault="00E70EF1" w:rsidP="00E70EF1">
            <w:pPr>
              <w:pStyle w:val="CorpoA"/>
              <w:spacing w:after="0" w:line="240" w:lineRule="auto"/>
              <w:rPr>
                <w:rFonts w:ascii="Cambria" w:eastAsia="Times New Roman" w:hAnsi="Cambria" w:cs="Times New Roman"/>
                <w:b/>
                <w:color w:val="auto"/>
                <w:sz w:val="18"/>
                <w:szCs w:val="18"/>
                <w:lang w:val="en-US"/>
              </w:rPr>
            </w:pPr>
          </w:p>
        </w:tc>
        <w:tc>
          <w:tcPr>
            <w:tcW w:w="1710" w:type="dxa"/>
            <w:shd w:val="clear" w:color="auto" w:fill="FDE9D9"/>
          </w:tcPr>
          <w:p w:rsidR="00A919A5" w:rsidRPr="005F4DF1" w:rsidRDefault="00A41C7D" w:rsidP="00E70EF1">
            <w:pPr>
              <w:autoSpaceDE w:val="0"/>
              <w:autoSpaceDN w:val="0"/>
              <w:adjustRightInd w:val="0"/>
              <w:rPr>
                <w:rFonts w:ascii="Cambria" w:eastAsiaTheme="minorHAnsi" w:hAnsi="Cambria" w:cs="Calibri-Bold"/>
                <w:bCs/>
                <w:sz w:val="18"/>
                <w:szCs w:val="18"/>
                <w:lang w:val="es-ES"/>
              </w:rPr>
            </w:pPr>
            <w:r w:rsidRPr="005F4DF1">
              <w:rPr>
                <w:rFonts w:ascii="Cambria" w:eastAsiaTheme="minorHAnsi" w:hAnsi="Cambria" w:cs="Calibri-Bold"/>
                <w:sz w:val="18"/>
                <w:szCs w:val="18"/>
                <w:lang w:val="es-ES"/>
              </w:rPr>
              <w:t xml:space="preserve">Instituto Colombiano de Derechos Humanos de </w:t>
            </w:r>
            <w:proofErr w:type="spellStart"/>
            <w:r w:rsidRPr="005F4DF1">
              <w:rPr>
                <w:rFonts w:ascii="Cambria" w:eastAsiaTheme="minorHAnsi" w:hAnsi="Cambria" w:cs="Calibri-Bold"/>
                <w:sz w:val="18"/>
                <w:szCs w:val="18"/>
                <w:lang w:val="es-ES"/>
              </w:rPr>
              <w:t>Medellin</w:t>
            </w:r>
            <w:proofErr w:type="spellEnd"/>
            <w:r w:rsidRPr="005F4DF1">
              <w:rPr>
                <w:rFonts w:ascii="Cambria" w:eastAsiaTheme="minorHAnsi" w:hAnsi="Cambria" w:cs="Calibri-Bold"/>
                <w:sz w:val="18"/>
                <w:szCs w:val="18"/>
                <w:lang w:val="es-ES"/>
              </w:rPr>
              <w:t>.</w:t>
            </w:r>
          </w:p>
        </w:tc>
        <w:tc>
          <w:tcPr>
            <w:tcW w:w="1440" w:type="dxa"/>
            <w:shd w:val="clear" w:color="auto" w:fill="FDE9D9"/>
          </w:tcPr>
          <w:p w:rsidR="00A919A5" w:rsidRPr="005F4DF1" w:rsidRDefault="00A41C7D" w:rsidP="00E70EF1">
            <w:pPr>
              <w:pStyle w:val="CorpoA"/>
              <w:spacing w:after="0" w:line="240" w:lineRule="auto"/>
              <w:rPr>
                <w:rFonts w:ascii="Cambria" w:eastAsia="Times New Roman" w:hAnsi="Cambria" w:cs="Times New Roman"/>
                <w:color w:val="auto"/>
                <w:sz w:val="18"/>
                <w:szCs w:val="18"/>
              </w:rPr>
            </w:pPr>
            <w:r w:rsidRPr="005F4DF1">
              <w:rPr>
                <w:rFonts w:ascii="Cambria" w:eastAsia="Times New Roman" w:hAnsi="Cambria" w:cs="Times New Roman"/>
                <w:color w:val="auto"/>
                <w:sz w:val="18"/>
                <w:szCs w:val="18"/>
                <w:lang w:val="en"/>
              </w:rPr>
              <w:t>80 participants</w:t>
            </w:r>
          </w:p>
        </w:tc>
        <w:tc>
          <w:tcPr>
            <w:tcW w:w="1530" w:type="dxa"/>
            <w:gridSpan w:val="2"/>
            <w:shd w:val="clear" w:color="auto" w:fill="FDE9D9"/>
          </w:tcPr>
          <w:p w:rsidR="00A919A5" w:rsidRPr="005F4DF1" w:rsidRDefault="00A41C7D" w:rsidP="00E70EF1">
            <w:pPr>
              <w:pStyle w:val="CorpoA"/>
              <w:spacing w:after="0" w:line="240" w:lineRule="auto"/>
              <w:rPr>
                <w:rFonts w:ascii="Cambria" w:eastAsia="Times New Roman" w:hAnsi="Cambria" w:cs="Times New Roman"/>
                <w:color w:val="auto"/>
                <w:sz w:val="18"/>
                <w:szCs w:val="18"/>
              </w:rPr>
            </w:pPr>
            <w:r w:rsidRPr="005F4DF1">
              <w:rPr>
                <w:rFonts w:ascii="Cambria" w:eastAsia="Times New Roman" w:hAnsi="Cambria" w:cs="Times New Roman"/>
                <w:color w:val="auto"/>
                <w:sz w:val="18"/>
                <w:szCs w:val="18"/>
                <w:lang w:val="en"/>
              </w:rPr>
              <w:t>Medellin, Colombia.</w:t>
            </w:r>
          </w:p>
        </w:tc>
        <w:tc>
          <w:tcPr>
            <w:tcW w:w="1440" w:type="dxa"/>
            <w:gridSpan w:val="2"/>
            <w:shd w:val="clear" w:color="auto" w:fill="FDE9D9"/>
          </w:tcPr>
          <w:p w:rsidR="00A919A5" w:rsidRPr="005F4DF1" w:rsidRDefault="00A41C7D" w:rsidP="00E70EF1">
            <w:pPr>
              <w:pStyle w:val="CorpoA"/>
              <w:spacing w:after="0" w:line="240" w:lineRule="auto"/>
              <w:rPr>
                <w:rFonts w:ascii="Cambria" w:eastAsia="Times New Roman" w:hAnsi="Cambria" w:cs="Times New Roman"/>
                <w:color w:val="auto"/>
                <w:sz w:val="18"/>
                <w:szCs w:val="18"/>
              </w:rPr>
            </w:pPr>
            <w:r w:rsidRPr="005F4DF1">
              <w:rPr>
                <w:rFonts w:ascii="Cambria" w:eastAsia="Times New Roman" w:hAnsi="Cambria" w:cs="Times New Roman"/>
                <w:color w:val="auto"/>
                <w:sz w:val="18"/>
                <w:szCs w:val="18"/>
                <w:lang w:val="en"/>
              </w:rPr>
              <w:t>November 26 to December 7</w:t>
            </w:r>
          </w:p>
        </w:tc>
        <w:tc>
          <w:tcPr>
            <w:tcW w:w="2574" w:type="dxa"/>
            <w:shd w:val="clear" w:color="auto" w:fill="FDE9D9"/>
          </w:tcPr>
          <w:p w:rsidR="00A919A5" w:rsidRPr="005F4DF1" w:rsidRDefault="00A41C7D" w:rsidP="00E70EF1">
            <w:pPr>
              <w:rPr>
                <w:rFonts w:ascii="Cambria" w:hAnsi="Cambria"/>
                <w:bCs/>
                <w:iCs/>
                <w:sz w:val="18"/>
                <w:szCs w:val="18"/>
              </w:rPr>
            </w:pPr>
            <w:r w:rsidRPr="005F4DF1">
              <w:rPr>
                <w:rFonts w:ascii="Cambria" w:hAnsi="Cambria"/>
                <w:sz w:val="18"/>
                <w:szCs w:val="18"/>
                <w:lang w:val="en"/>
              </w:rPr>
              <w:t xml:space="preserve">Disseminate knowledge on the inter-American human rights system and the universal system. </w:t>
            </w:r>
          </w:p>
        </w:tc>
      </w:tr>
      <w:tr w:rsidR="009D6A40" w:rsidRPr="005F4DF1" w:rsidTr="0072222E">
        <w:trPr>
          <w:trHeight w:val="440"/>
          <w:jc w:val="center"/>
        </w:trPr>
        <w:tc>
          <w:tcPr>
            <w:tcW w:w="1679" w:type="dxa"/>
            <w:tcBorders>
              <w:left w:val="single" w:sz="4" w:space="0" w:color="FFFFFF"/>
            </w:tcBorders>
            <w:shd w:val="clear" w:color="auto" w:fill="F79646"/>
          </w:tcPr>
          <w:p w:rsidR="009D6A40" w:rsidRPr="005F4DF1" w:rsidRDefault="009D6A40" w:rsidP="00E70EF1">
            <w:pPr>
              <w:pStyle w:val="CorpoA"/>
              <w:spacing w:after="0" w:line="240" w:lineRule="auto"/>
              <w:rPr>
                <w:rFonts w:ascii="Cambria" w:eastAsia="Times New Roman" w:hAnsi="Cambria" w:cs="Times New Roman"/>
                <w:b/>
                <w:color w:val="auto"/>
                <w:sz w:val="18"/>
                <w:szCs w:val="18"/>
                <w:lang w:val="en-US"/>
              </w:rPr>
            </w:pPr>
            <w:r w:rsidRPr="005F4DF1">
              <w:rPr>
                <w:rFonts w:ascii="Cambria" w:hAnsi="Cambria" w:cs="Calibri Light"/>
                <w:b/>
                <w:bCs/>
                <w:color w:val="auto"/>
                <w:sz w:val="18"/>
                <w:szCs w:val="18"/>
                <w:lang w:val="en"/>
              </w:rPr>
              <w:t>Second Forum: The future of the Inter-American human rights protection system: Commemorating the 70th Anniversary of the American Declaration.</w:t>
            </w:r>
          </w:p>
        </w:tc>
        <w:tc>
          <w:tcPr>
            <w:tcW w:w="1710" w:type="dxa"/>
            <w:shd w:val="clear" w:color="auto" w:fill="FDE9D9"/>
          </w:tcPr>
          <w:p w:rsidR="009D6A40" w:rsidRPr="005F4DF1" w:rsidRDefault="009D6A40" w:rsidP="00E70EF1">
            <w:pPr>
              <w:autoSpaceDE w:val="0"/>
              <w:autoSpaceDN w:val="0"/>
              <w:adjustRightInd w:val="0"/>
              <w:rPr>
                <w:rFonts w:ascii="Cambria" w:eastAsiaTheme="minorHAnsi" w:hAnsi="Cambria" w:cs="Calibri-Bold"/>
                <w:bCs/>
                <w:sz w:val="18"/>
                <w:szCs w:val="18"/>
              </w:rPr>
            </w:pPr>
            <w:r w:rsidRPr="005F4DF1">
              <w:rPr>
                <w:rFonts w:ascii="Cambria" w:eastAsiaTheme="minorHAnsi" w:hAnsi="Cambria" w:cs="Calibri-Bold"/>
                <w:sz w:val="18"/>
                <w:szCs w:val="18"/>
                <w:lang w:val="en"/>
              </w:rPr>
              <w:t xml:space="preserve">IACHR, Inter-American Court, Office of the Attorney General of the Nation of Colombia, and the Organization of </w:t>
            </w:r>
            <w:proofErr w:type="spellStart"/>
            <w:r w:rsidRPr="005F4DF1">
              <w:rPr>
                <w:rFonts w:ascii="Cambria" w:eastAsiaTheme="minorHAnsi" w:hAnsi="Cambria" w:cs="Calibri-Bold"/>
                <w:sz w:val="18"/>
                <w:szCs w:val="18"/>
                <w:lang w:val="en"/>
              </w:rPr>
              <w:t>Ibero</w:t>
            </w:r>
            <w:proofErr w:type="spellEnd"/>
            <w:r w:rsidRPr="005F4DF1">
              <w:rPr>
                <w:rFonts w:ascii="Cambria" w:eastAsiaTheme="minorHAnsi" w:hAnsi="Cambria" w:cs="Calibri-Bold"/>
                <w:sz w:val="18"/>
                <w:szCs w:val="18"/>
                <w:lang w:val="en"/>
              </w:rPr>
              <w:t>-American States.</w:t>
            </w:r>
          </w:p>
        </w:tc>
        <w:tc>
          <w:tcPr>
            <w:tcW w:w="1440" w:type="dxa"/>
            <w:shd w:val="clear" w:color="auto" w:fill="FDE9D9"/>
          </w:tcPr>
          <w:p w:rsidR="009D6A40" w:rsidRPr="005F4DF1" w:rsidRDefault="006F63CB" w:rsidP="00E70EF1">
            <w:pPr>
              <w:pStyle w:val="CorpoA"/>
              <w:spacing w:after="0" w:line="240" w:lineRule="auto"/>
              <w:rPr>
                <w:rFonts w:ascii="Cambria" w:eastAsia="Times New Roman" w:hAnsi="Cambria" w:cs="Times New Roman"/>
                <w:color w:val="auto"/>
                <w:sz w:val="18"/>
                <w:szCs w:val="18"/>
                <w:lang w:val="en-US"/>
              </w:rPr>
            </w:pPr>
            <w:r w:rsidRPr="005F4DF1">
              <w:rPr>
                <w:rFonts w:ascii="Cambria" w:eastAsia="Times New Roman" w:hAnsi="Cambria" w:cs="Times New Roman"/>
                <w:color w:val="auto"/>
                <w:sz w:val="18"/>
                <w:szCs w:val="18"/>
                <w:lang w:val="en"/>
              </w:rPr>
              <w:t>Representatives of Member States of the inter-American system, experts, civil society, general public.</w:t>
            </w:r>
          </w:p>
        </w:tc>
        <w:tc>
          <w:tcPr>
            <w:tcW w:w="1530" w:type="dxa"/>
            <w:gridSpan w:val="2"/>
            <w:shd w:val="clear" w:color="auto" w:fill="FDE9D9"/>
          </w:tcPr>
          <w:p w:rsidR="009D6A40" w:rsidRPr="005F4DF1" w:rsidRDefault="009D6A40" w:rsidP="00E70EF1">
            <w:pPr>
              <w:pStyle w:val="CorpoA"/>
              <w:spacing w:after="0" w:line="240" w:lineRule="auto"/>
              <w:rPr>
                <w:rFonts w:ascii="Cambria" w:eastAsia="Times New Roman" w:hAnsi="Cambria" w:cs="Times New Roman"/>
                <w:color w:val="auto"/>
                <w:sz w:val="18"/>
                <w:szCs w:val="18"/>
              </w:rPr>
            </w:pPr>
            <w:r w:rsidRPr="005F4DF1">
              <w:rPr>
                <w:rFonts w:ascii="Cambria" w:eastAsia="Times New Roman" w:hAnsi="Cambria" w:cs="Times New Roman"/>
                <w:color w:val="auto"/>
                <w:sz w:val="18"/>
                <w:szCs w:val="18"/>
                <w:lang w:val="en"/>
              </w:rPr>
              <w:t>Bogotá, Colombia.</w:t>
            </w:r>
          </w:p>
        </w:tc>
        <w:tc>
          <w:tcPr>
            <w:tcW w:w="1440" w:type="dxa"/>
            <w:gridSpan w:val="2"/>
            <w:shd w:val="clear" w:color="auto" w:fill="FDE9D9"/>
          </w:tcPr>
          <w:p w:rsidR="009D6A40" w:rsidRPr="005F4DF1" w:rsidRDefault="003709CA" w:rsidP="00E70EF1">
            <w:pPr>
              <w:pStyle w:val="CorpoA"/>
              <w:spacing w:after="0" w:line="240" w:lineRule="auto"/>
              <w:rPr>
                <w:rFonts w:ascii="Cambria" w:eastAsia="Times New Roman" w:hAnsi="Cambria" w:cs="Times New Roman"/>
                <w:color w:val="auto"/>
                <w:sz w:val="18"/>
                <w:szCs w:val="18"/>
              </w:rPr>
            </w:pPr>
            <w:r w:rsidRPr="005F4DF1">
              <w:rPr>
                <w:rFonts w:ascii="Cambria" w:eastAsia="Times New Roman" w:hAnsi="Cambria" w:cs="Times New Roman"/>
                <w:color w:val="auto"/>
                <w:sz w:val="18"/>
                <w:szCs w:val="18"/>
                <w:lang w:val="en"/>
              </w:rPr>
              <w:t>December 10</w:t>
            </w:r>
          </w:p>
        </w:tc>
        <w:tc>
          <w:tcPr>
            <w:tcW w:w="2574" w:type="dxa"/>
            <w:shd w:val="clear" w:color="auto" w:fill="FDE9D9"/>
          </w:tcPr>
          <w:p w:rsidR="009D6A40" w:rsidRPr="005F4DF1" w:rsidRDefault="00F43BB1" w:rsidP="00E70EF1">
            <w:pPr>
              <w:rPr>
                <w:rFonts w:ascii="Cambria" w:hAnsi="Cambria"/>
                <w:bCs/>
                <w:iCs/>
                <w:sz w:val="18"/>
                <w:szCs w:val="18"/>
              </w:rPr>
            </w:pPr>
            <w:r w:rsidRPr="005F4DF1">
              <w:rPr>
                <w:rFonts w:ascii="Cambria" w:hAnsi="Cambria"/>
                <w:sz w:val="18"/>
                <w:szCs w:val="18"/>
                <w:lang w:val="en"/>
              </w:rPr>
              <w:t xml:space="preserve">Generate and promote discussion on the present and future of human rights in the region, the efficacy of the system, the need to increase Member State compliance with the IACHR's recommendations and the judgments of the Inter-American Court, and other key </w:t>
            </w:r>
            <w:r w:rsidRPr="005F4DF1">
              <w:rPr>
                <w:rFonts w:ascii="Cambria" w:hAnsi="Cambria"/>
                <w:sz w:val="18"/>
                <w:szCs w:val="18"/>
                <w:lang w:val="en"/>
              </w:rPr>
              <w:lastRenderedPageBreak/>
              <w:t>issues on the human rights agenda for the Americas.</w:t>
            </w:r>
          </w:p>
        </w:tc>
      </w:tr>
    </w:tbl>
    <w:p w:rsidR="00771F72" w:rsidRPr="005F4DF1" w:rsidRDefault="00771F72" w:rsidP="00C7402D">
      <w:pPr>
        <w:jc w:val="both"/>
        <w:rPr>
          <w:rFonts w:ascii="Cambria" w:hAnsi="Cambria"/>
          <w:sz w:val="20"/>
          <w:szCs w:val="20"/>
        </w:rPr>
      </w:pPr>
    </w:p>
    <w:p w:rsidR="00771F72" w:rsidRPr="005F4DF1" w:rsidRDefault="00771F72" w:rsidP="00E70EF1">
      <w:pPr>
        <w:numPr>
          <w:ilvl w:val="0"/>
          <w:numId w:val="1"/>
        </w:numPr>
        <w:ind w:left="0" w:firstLine="720"/>
        <w:jc w:val="both"/>
        <w:rPr>
          <w:rFonts w:ascii="Cambria" w:hAnsi="Cambria"/>
          <w:sz w:val="20"/>
          <w:szCs w:val="20"/>
        </w:rPr>
      </w:pPr>
      <w:r w:rsidRPr="005F4DF1">
        <w:rPr>
          <w:rFonts w:ascii="Cambria" w:hAnsi="Cambria"/>
          <w:sz w:val="20"/>
          <w:szCs w:val="20"/>
          <w:lang w:val="en"/>
        </w:rPr>
        <w:t xml:space="preserve">The following table lists the </w:t>
      </w:r>
      <w:r w:rsidR="004D7D0E" w:rsidRPr="005F4DF1">
        <w:rPr>
          <w:rFonts w:ascii="Cambria" w:hAnsi="Cambria"/>
          <w:sz w:val="20"/>
          <w:szCs w:val="20"/>
          <w:lang w:val="en"/>
        </w:rPr>
        <w:t xml:space="preserve">7 </w:t>
      </w:r>
      <w:r w:rsidRPr="005F4DF1">
        <w:rPr>
          <w:rFonts w:ascii="Cambria" w:hAnsi="Cambria"/>
          <w:sz w:val="20"/>
          <w:szCs w:val="20"/>
          <w:lang w:val="en"/>
        </w:rPr>
        <w:t xml:space="preserve">promotional activities held </w:t>
      </w:r>
      <w:r w:rsidR="004D7D0E" w:rsidRPr="005F4DF1">
        <w:rPr>
          <w:rFonts w:ascii="Cambria" w:hAnsi="Cambria"/>
          <w:sz w:val="20"/>
          <w:szCs w:val="20"/>
          <w:lang w:val="en"/>
        </w:rPr>
        <w:t xml:space="preserve">or </w:t>
      </w:r>
      <w:r w:rsidRPr="005F4DF1">
        <w:rPr>
          <w:rFonts w:ascii="Cambria" w:hAnsi="Cambria"/>
          <w:sz w:val="20"/>
          <w:szCs w:val="20"/>
          <w:lang w:val="en"/>
        </w:rPr>
        <w:t>in which the area specializing in promotion participated.</w:t>
      </w:r>
    </w:p>
    <w:p w:rsidR="00C7402D" w:rsidRPr="005F4DF1" w:rsidRDefault="00C7402D" w:rsidP="00C7402D">
      <w:pPr>
        <w:ind w:firstLine="720"/>
        <w:jc w:val="both"/>
        <w:rPr>
          <w:rFonts w:ascii="Cambria" w:hAnsi="Cambria"/>
          <w:sz w:val="20"/>
          <w:szCs w:val="20"/>
        </w:rPr>
      </w:pPr>
    </w:p>
    <w:tbl>
      <w:tblPr>
        <w:tblW w:w="1025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615"/>
        <w:gridCol w:w="1710"/>
        <w:gridCol w:w="1440"/>
        <w:gridCol w:w="1530"/>
        <w:gridCol w:w="1440"/>
        <w:gridCol w:w="2520"/>
      </w:tblGrid>
      <w:tr w:rsidR="00EC4879" w:rsidRPr="005F4DF1" w:rsidTr="00D44A5F">
        <w:trPr>
          <w:trHeight w:val="369"/>
          <w:jc w:val="center"/>
        </w:trPr>
        <w:tc>
          <w:tcPr>
            <w:tcW w:w="10255" w:type="dxa"/>
            <w:gridSpan w:val="6"/>
            <w:tcBorders>
              <w:top w:val="single" w:sz="4" w:space="0" w:color="FFFFFF"/>
              <w:left w:val="single" w:sz="4" w:space="0" w:color="FFFFFF"/>
              <w:right w:val="single" w:sz="4" w:space="0" w:color="FFFFFF"/>
            </w:tcBorders>
            <w:shd w:val="clear" w:color="auto" w:fill="F79646"/>
          </w:tcPr>
          <w:p w:rsidR="00EC4879" w:rsidRPr="005F4DF1" w:rsidRDefault="00EC4879" w:rsidP="0072222E">
            <w:pPr>
              <w:rPr>
                <w:rFonts w:ascii="Cambria" w:hAnsi="Cambria" w:cs="Calibri Light"/>
                <w:b/>
                <w:bCs/>
                <w:color w:val="FFFFFF"/>
                <w:sz w:val="16"/>
                <w:szCs w:val="16"/>
                <w:u w:color="002060"/>
              </w:rPr>
            </w:pPr>
          </w:p>
          <w:p w:rsidR="00E67DFE" w:rsidRPr="005F4DF1" w:rsidRDefault="00B50357" w:rsidP="00E67DFE">
            <w:pPr>
              <w:jc w:val="center"/>
              <w:rPr>
                <w:rFonts w:ascii="Cambria" w:hAnsi="Cambria" w:cs="Calibri Light"/>
                <w:b/>
                <w:bCs/>
                <w:color w:val="FFFFFF"/>
                <w:sz w:val="20"/>
                <w:szCs w:val="16"/>
                <w:u w:color="002060"/>
              </w:rPr>
            </w:pPr>
            <w:r w:rsidRPr="005F4DF1">
              <w:rPr>
                <w:rFonts w:ascii="Cambria" w:hAnsi="Cambria" w:cs="Calibri Light"/>
                <w:b/>
                <w:bCs/>
                <w:color w:val="FFFFFF"/>
                <w:sz w:val="20"/>
                <w:szCs w:val="16"/>
                <w:u w:color="002060"/>
                <w:lang w:val="en"/>
              </w:rPr>
              <w:t>PROMOTION</w:t>
            </w:r>
          </w:p>
          <w:p w:rsidR="00EC4879" w:rsidRPr="005F4DF1" w:rsidRDefault="00EC4879" w:rsidP="0072222E">
            <w:pPr>
              <w:rPr>
                <w:rFonts w:ascii="Cambria" w:hAnsi="Cambria" w:cs="Calibri Light"/>
                <w:b/>
                <w:bCs/>
                <w:color w:val="FFFFFF"/>
                <w:sz w:val="16"/>
                <w:szCs w:val="16"/>
                <w:u w:color="002060"/>
              </w:rPr>
            </w:pPr>
          </w:p>
        </w:tc>
      </w:tr>
      <w:tr w:rsidR="00EC4879" w:rsidRPr="005F4DF1" w:rsidTr="00D44A5F">
        <w:trPr>
          <w:trHeight w:val="502"/>
          <w:jc w:val="center"/>
        </w:trPr>
        <w:tc>
          <w:tcPr>
            <w:tcW w:w="1615" w:type="dxa"/>
            <w:tcBorders>
              <w:left w:val="single" w:sz="4" w:space="0" w:color="FFFFFF"/>
            </w:tcBorders>
            <w:shd w:val="clear" w:color="auto" w:fill="F79646"/>
          </w:tcPr>
          <w:p w:rsidR="00EC4879" w:rsidRPr="005F4DF1" w:rsidRDefault="00EC4879" w:rsidP="0072222E">
            <w:pPr>
              <w:jc w:val="center"/>
              <w:rPr>
                <w:rFonts w:ascii="Cambria" w:hAnsi="Cambria" w:cs="Calibri Light"/>
                <w:b/>
                <w:bCs/>
                <w:color w:val="FFFFFF"/>
                <w:sz w:val="18"/>
                <w:szCs w:val="18"/>
                <w:u w:color="002060"/>
              </w:rPr>
            </w:pPr>
            <w:r w:rsidRPr="005F4DF1">
              <w:rPr>
                <w:rFonts w:ascii="Cambria" w:hAnsi="Cambria" w:cs="Calibri Light"/>
                <w:b/>
                <w:bCs/>
                <w:color w:val="FFFFFF"/>
                <w:sz w:val="18"/>
                <w:szCs w:val="18"/>
                <w:u w:color="002060"/>
                <w:lang w:val="en"/>
              </w:rPr>
              <w:t>Name of activity</w:t>
            </w:r>
          </w:p>
        </w:tc>
        <w:tc>
          <w:tcPr>
            <w:tcW w:w="1710" w:type="dxa"/>
            <w:shd w:val="clear" w:color="auto" w:fill="F79646"/>
          </w:tcPr>
          <w:p w:rsidR="00EC4879" w:rsidRPr="005F4DF1" w:rsidRDefault="00EC4879" w:rsidP="0072222E">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 xml:space="preserve">Organized by: </w:t>
            </w:r>
          </w:p>
        </w:tc>
        <w:tc>
          <w:tcPr>
            <w:tcW w:w="1440" w:type="dxa"/>
            <w:shd w:val="clear" w:color="auto" w:fill="F79646"/>
          </w:tcPr>
          <w:p w:rsidR="00EC4879" w:rsidRPr="005F4DF1" w:rsidRDefault="00EC4879" w:rsidP="0072222E">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Audience*</w:t>
            </w:r>
          </w:p>
        </w:tc>
        <w:tc>
          <w:tcPr>
            <w:tcW w:w="1530" w:type="dxa"/>
            <w:shd w:val="clear" w:color="auto" w:fill="F79646"/>
          </w:tcPr>
          <w:p w:rsidR="00EC4879" w:rsidRPr="005F4DF1" w:rsidRDefault="00EC4879" w:rsidP="0072222E">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Location</w:t>
            </w:r>
          </w:p>
        </w:tc>
        <w:tc>
          <w:tcPr>
            <w:tcW w:w="1440" w:type="dxa"/>
            <w:shd w:val="clear" w:color="auto" w:fill="F79646"/>
          </w:tcPr>
          <w:p w:rsidR="00EC4879" w:rsidRPr="005F4DF1" w:rsidRDefault="00EC4879" w:rsidP="0072222E">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Date</w:t>
            </w:r>
          </w:p>
        </w:tc>
        <w:tc>
          <w:tcPr>
            <w:tcW w:w="2520" w:type="dxa"/>
            <w:shd w:val="clear" w:color="auto" w:fill="F79646"/>
          </w:tcPr>
          <w:p w:rsidR="00EC4879" w:rsidRPr="005F4DF1" w:rsidRDefault="00EC4879" w:rsidP="0072222E">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Objective</w:t>
            </w:r>
          </w:p>
        </w:tc>
      </w:tr>
      <w:tr w:rsidR="00EC4879" w:rsidRPr="005F4DF1" w:rsidTr="00D44A5F">
        <w:trPr>
          <w:trHeight w:val="395"/>
          <w:jc w:val="center"/>
        </w:trPr>
        <w:tc>
          <w:tcPr>
            <w:tcW w:w="1615" w:type="dxa"/>
            <w:tcBorders>
              <w:left w:val="single" w:sz="4" w:space="0" w:color="FFFFFF"/>
              <w:bottom w:val="single" w:sz="4" w:space="0" w:color="FFFFFF"/>
            </w:tcBorders>
            <w:shd w:val="clear" w:color="auto" w:fill="F79646"/>
            <w:vAlign w:val="center"/>
          </w:tcPr>
          <w:p w:rsidR="00EC4879" w:rsidRPr="005F4DF1" w:rsidRDefault="002F1655" w:rsidP="00B0125E">
            <w:pPr>
              <w:rPr>
                <w:rFonts w:ascii="Cambria" w:hAnsi="Cambria"/>
                <w:b/>
                <w:sz w:val="18"/>
                <w:szCs w:val="18"/>
              </w:rPr>
            </w:pPr>
            <w:r w:rsidRPr="005F4DF1">
              <w:rPr>
                <w:rFonts w:ascii="Cambria" w:hAnsi="Cambria"/>
                <w:b/>
                <w:bCs/>
                <w:sz w:val="18"/>
                <w:szCs w:val="18"/>
                <w:lang w:val="en"/>
              </w:rPr>
              <w:t>Training on inter-American human rights system.</w:t>
            </w:r>
          </w:p>
        </w:tc>
        <w:tc>
          <w:tcPr>
            <w:tcW w:w="1710" w:type="dxa"/>
            <w:shd w:val="clear" w:color="auto" w:fill="FDE9D9"/>
            <w:vAlign w:val="center"/>
          </w:tcPr>
          <w:p w:rsidR="00EC4879" w:rsidRPr="005F4DF1" w:rsidRDefault="00EC4879" w:rsidP="00B0125E">
            <w:pPr>
              <w:rPr>
                <w:rFonts w:ascii="Cambria" w:hAnsi="Cambria"/>
                <w:sz w:val="18"/>
                <w:szCs w:val="18"/>
                <w:lang w:val="es-ES"/>
              </w:rPr>
            </w:pPr>
            <w:proofErr w:type="spellStart"/>
            <w:r w:rsidRPr="005F4DF1">
              <w:rPr>
                <w:rFonts w:ascii="Cambria" w:hAnsi="Cambria"/>
                <w:sz w:val="18"/>
                <w:szCs w:val="18"/>
                <w:lang w:val="es-ES"/>
              </w:rPr>
              <w:t>Institute</w:t>
            </w:r>
            <w:proofErr w:type="spellEnd"/>
            <w:r w:rsidRPr="005F4DF1">
              <w:rPr>
                <w:rFonts w:ascii="Cambria" w:hAnsi="Cambria"/>
                <w:sz w:val="18"/>
                <w:szCs w:val="18"/>
                <w:lang w:val="es-ES"/>
              </w:rPr>
              <w:t xml:space="preserve"> </w:t>
            </w:r>
            <w:proofErr w:type="spellStart"/>
            <w:r w:rsidRPr="005F4DF1">
              <w:rPr>
                <w:rFonts w:ascii="Cambria" w:hAnsi="Cambria"/>
                <w:sz w:val="18"/>
                <w:szCs w:val="18"/>
                <w:lang w:val="es-ES"/>
              </w:rPr>
              <w:t>on</w:t>
            </w:r>
            <w:proofErr w:type="spellEnd"/>
            <w:r w:rsidRPr="005F4DF1">
              <w:rPr>
                <w:rFonts w:ascii="Cambria" w:hAnsi="Cambria"/>
                <w:sz w:val="18"/>
                <w:szCs w:val="18"/>
                <w:lang w:val="es-ES"/>
              </w:rPr>
              <w:t xml:space="preserve"> </w:t>
            </w:r>
            <w:proofErr w:type="spellStart"/>
            <w:r w:rsidRPr="005F4DF1">
              <w:rPr>
                <w:rFonts w:ascii="Cambria" w:hAnsi="Cambria"/>
                <w:sz w:val="18"/>
                <w:szCs w:val="18"/>
                <w:lang w:val="es-ES"/>
              </w:rPr>
              <w:t>Race</w:t>
            </w:r>
            <w:proofErr w:type="spellEnd"/>
            <w:r w:rsidRPr="005F4DF1">
              <w:rPr>
                <w:rFonts w:ascii="Cambria" w:hAnsi="Cambria"/>
                <w:sz w:val="18"/>
                <w:szCs w:val="18"/>
                <w:lang w:val="es-ES"/>
              </w:rPr>
              <w:t xml:space="preserve">, </w:t>
            </w:r>
            <w:proofErr w:type="spellStart"/>
            <w:r w:rsidRPr="005F4DF1">
              <w:rPr>
                <w:rFonts w:ascii="Cambria" w:hAnsi="Cambria"/>
                <w:sz w:val="18"/>
                <w:szCs w:val="18"/>
                <w:lang w:val="es-ES"/>
              </w:rPr>
              <w:t>Equality</w:t>
            </w:r>
            <w:proofErr w:type="spellEnd"/>
            <w:r w:rsidRPr="005F4DF1">
              <w:rPr>
                <w:rFonts w:ascii="Cambria" w:hAnsi="Cambria"/>
                <w:sz w:val="18"/>
                <w:szCs w:val="18"/>
                <w:lang w:val="es-ES"/>
              </w:rPr>
              <w:t xml:space="preserve"> and Human Rights / Comité Ciudadanos por la Integración Racial (CIR); Asociación Cubana para el Desarrollo y Educación Infantil (ACDEI); Mesa de Diálogo de la Juventud Cubana; Consejería Jurídica e Instrucción Cívica; Cofradía de la Negritud; Guardabosques; Plataforma Femenina Nuevo País.</w:t>
            </w:r>
          </w:p>
          <w:p w:rsidR="00B0125E" w:rsidRPr="005F4DF1" w:rsidRDefault="00B0125E" w:rsidP="00B0125E">
            <w:pPr>
              <w:rPr>
                <w:rFonts w:ascii="Cambria" w:hAnsi="Cambria"/>
                <w:sz w:val="18"/>
                <w:szCs w:val="18"/>
                <w:lang w:val="es-ES"/>
              </w:rPr>
            </w:pPr>
          </w:p>
        </w:tc>
        <w:tc>
          <w:tcPr>
            <w:tcW w:w="1440" w:type="dxa"/>
            <w:shd w:val="clear" w:color="auto" w:fill="FDE9D9"/>
            <w:vAlign w:val="center"/>
          </w:tcPr>
          <w:p w:rsidR="00EC4879" w:rsidRPr="005F4DF1" w:rsidRDefault="002178AB" w:rsidP="00B0125E">
            <w:pPr>
              <w:rPr>
                <w:rFonts w:ascii="Cambria" w:eastAsia="Helvetica" w:hAnsi="Cambria"/>
                <w:sz w:val="18"/>
                <w:szCs w:val="18"/>
              </w:rPr>
            </w:pPr>
            <w:r w:rsidRPr="005F4DF1">
              <w:rPr>
                <w:rFonts w:ascii="Cambria" w:eastAsia="Helvetica" w:hAnsi="Cambria"/>
                <w:sz w:val="18"/>
                <w:szCs w:val="18"/>
                <w:lang w:val="en"/>
              </w:rPr>
              <w:t>Cuban activists.</w:t>
            </w:r>
          </w:p>
        </w:tc>
        <w:tc>
          <w:tcPr>
            <w:tcW w:w="1530" w:type="dxa"/>
            <w:shd w:val="clear" w:color="auto" w:fill="FDE9D9"/>
            <w:vAlign w:val="center"/>
          </w:tcPr>
          <w:p w:rsidR="00EC4879" w:rsidRPr="005F4DF1" w:rsidRDefault="00104E7E" w:rsidP="00B0125E">
            <w:pPr>
              <w:rPr>
                <w:rFonts w:ascii="Cambria" w:hAnsi="Cambria"/>
                <w:sz w:val="18"/>
                <w:szCs w:val="18"/>
              </w:rPr>
            </w:pPr>
            <w:r w:rsidRPr="005F4DF1">
              <w:rPr>
                <w:rFonts w:ascii="Cambria" w:hAnsi="Cambria"/>
                <w:sz w:val="18"/>
                <w:szCs w:val="18"/>
                <w:lang w:val="en"/>
              </w:rPr>
              <w:t>Trinidad and Tobago.</w:t>
            </w:r>
          </w:p>
        </w:tc>
        <w:tc>
          <w:tcPr>
            <w:tcW w:w="1440" w:type="dxa"/>
            <w:shd w:val="clear" w:color="auto" w:fill="FDE9D9"/>
            <w:vAlign w:val="center"/>
          </w:tcPr>
          <w:p w:rsidR="00EC4879" w:rsidRPr="005F4DF1" w:rsidRDefault="00326457" w:rsidP="00B0125E">
            <w:pPr>
              <w:rPr>
                <w:rFonts w:ascii="Cambria" w:hAnsi="Cambria"/>
                <w:sz w:val="18"/>
                <w:szCs w:val="18"/>
              </w:rPr>
            </w:pPr>
            <w:r w:rsidRPr="005F4DF1">
              <w:rPr>
                <w:rFonts w:ascii="Cambria" w:hAnsi="Cambria"/>
                <w:sz w:val="18"/>
                <w:szCs w:val="18"/>
                <w:lang w:val="en"/>
              </w:rPr>
              <w:t>February 2</w:t>
            </w:r>
          </w:p>
        </w:tc>
        <w:tc>
          <w:tcPr>
            <w:tcW w:w="2520" w:type="dxa"/>
            <w:shd w:val="clear" w:color="auto" w:fill="FDE9D9"/>
          </w:tcPr>
          <w:p w:rsidR="00EC4879" w:rsidRPr="005F4DF1" w:rsidRDefault="00076786" w:rsidP="00B0125E">
            <w:pPr>
              <w:pStyle w:val="CorpoA"/>
              <w:spacing w:after="0" w:line="240" w:lineRule="auto"/>
              <w:rPr>
                <w:rStyle w:val="Nenhum"/>
                <w:rFonts w:ascii="Cambria" w:hAnsi="Cambria" w:cs="Calibri Light"/>
                <w:color w:val="auto"/>
                <w:sz w:val="18"/>
                <w:szCs w:val="18"/>
                <w:u w:color="002060"/>
                <w:lang w:val="en-US"/>
              </w:rPr>
            </w:pPr>
            <w:r w:rsidRPr="005F4DF1">
              <w:rPr>
                <w:rStyle w:val="Nenhum"/>
                <w:rFonts w:ascii="Cambria" w:hAnsi="Cambria" w:cs="Calibri Light"/>
                <w:color w:val="auto"/>
                <w:sz w:val="18"/>
                <w:szCs w:val="18"/>
                <w:u w:color="002060"/>
                <w:lang w:val="en"/>
              </w:rPr>
              <w:t xml:space="preserve">Disseminate knowledge on the inter-American human rights system, its attributes, and its tools.  </w:t>
            </w:r>
          </w:p>
        </w:tc>
      </w:tr>
      <w:tr w:rsidR="00AA147E" w:rsidRPr="005F4DF1" w:rsidTr="00D44A5F">
        <w:trPr>
          <w:trHeight w:val="395"/>
          <w:jc w:val="center"/>
        </w:trPr>
        <w:tc>
          <w:tcPr>
            <w:tcW w:w="1615" w:type="dxa"/>
            <w:tcBorders>
              <w:left w:val="single" w:sz="4" w:space="0" w:color="FFFFFF"/>
            </w:tcBorders>
            <w:shd w:val="clear" w:color="auto" w:fill="F79646"/>
          </w:tcPr>
          <w:p w:rsidR="00AA147E" w:rsidRPr="005F4DF1" w:rsidRDefault="00AA147E" w:rsidP="00B0125E">
            <w:pPr>
              <w:rPr>
                <w:rFonts w:ascii="Cambria" w:hAnsi="Cambria" w:cs="Calibri Light"/>
                <w:b/>
                <w:sz w:val="18"/>
                <w:szCs w:val="18"/>
              </w:rPr>
            </w:pPr>
            <w:r w:rsidRPr="005F4DF1">
              <w:rPr>
                <w:rFonts w:ascii="Cambria" w:hAnsi="Cambria" w:cs="Calibri Light"/>
                <w:b/>
                <w:bCs/>
                <w:sz w:val="18"/>
                <w:szCs w:val="18"/>
                <w:lang w:val="en"/>
              </w:rPr>
              <w:t>Preparation, management, and participation in visit from the Universidad IBERO Tijuana in Mexico.</w:t>
            </w:r>
          </w:p>
          <w:p w:rsidR="00B0125E" w:rsidRPr="005F4DF1" w:rsidRDefault="00B0125E" w:rsidP="00B0125E">
            <w:pPr>
              <w:rPr>
                <w:rFonts w:ascii="Cambria" w:hAnsi="Cambria" w:cs="Calibri Light"/>
                <w:b/>
                <w:sz w:val="18"/>
                <w:szCs w:val="18"/>
              </w:rPr>
            </w:pPr>
          </w:p>
        </w:tc>
        <w:tc>
          <w:tcPr>
            <w:tcW w:w="1710" w:type="dxa"/>
            <w:shd w:val="clear" w:color="auto" w:fill="FDE9D9"/>
          </w:tcPr>
          <w:p w:rsidR="00AA147E" w:rsidRPr="005F4DF1" w:rsidRDefault="00AA147E" w:rsidP="00B0125E">
            <w:pPr>
              <w:pStyle w:val="CorpoA"/>
              <w:spacing w:after="0" w:line="240" w:lineRule="auto"/>
              <w:rPr>
                <w:rStyle w:val="Nenhum"/>
                <w:rFonts w:ascii="Cambria" w:hAnsi="Cambria" w:cs="Calibri Light"/>
                <w:color w:val="auto"/>
                <w:sz w:val="18"/>
                <w:szCs w:val="18"/>
                <w:u w:color="002060"/>
              </w:rPr>
            </w:pPr>
            <w:r w:rsidRPr="005F4DF1">
              <w:rPr>
                <w:rStyle w:val="Nenhum"/>
                <w:rFonts w:ascii="Cambria" w:hAnsi="Cambria" w:cs="Calibri Light"/>
                <w:color w:val="auto"/>
                <w:sz w:val="18"/>
                <w:szCs w:val="18"/>
                <w:u w:color="002060"/>
                <w:lang w:val="en"/>
              </w:rPr>
              <w:t>Universidad IBERO, Tijuana.</w:t>
            </w:r>
          </w:p>
        </w:tc>
        <w:tc>
          <w:tcPr>
            <w:tcW w:w="1440" w:type="dxa"/>
            <w:shd w:val="clear" w:color="auto" w:fill="FDE9D9"/>
          </w:tcPr>
          <w:p w:rsidR="00AA147E" w:rsidRPr="005F4DF1" w:rsidRDefault="00B50357" w:rsidP="00B0125E">
            <w:pPr>
              <w:pStyle w:val="CorpoA"/>
              <w:spacing w:after="0" w:line="240" w:lineRule="auto"/>
              <w:rPr>
                <w:rStyle w:val="Nenhum"/>
                <w:rFonts w:ascii="Cambria" w:hAnsi="Cambria" w:cs="Calibri Light"/>
                <w:color w:val="auto"/>
                <w:sz w:val="18"/>
                <w:szCs w:val="18"/>
                <w:u w:color="002060"/>
              </w:rPr>
            </w:pPr>
            <w:r w:rsidRPr="005F4DF1">
              <w:rPr>
                <w:rStyle w:val="Nenhum"/>
                <w:rFonts w:ascii="Cambria" w:hAnsi="Cambria" w:cs="Calibri Light"/>
                <w:color w:val="auto"/>
                <w:sz w:val="18"/>
                <w:szCs w:val="18"/>
                <w:u w:color="002060"/>
                <w:lang w:val="en"/>
              </w:rPr>
              <w:t>Teachers and students.</w:t>
            </w:r>
          </w:p>
        </w:tc>
        <w:tc>
          <w:tcPr>
            <w:tcW w:w="1530" w:type="dxa"/>
            <w:shd w:val="clear" w:color="auto" w:fill="FDE9D9"/>
          </w:tcPr>
          <w:p w:rsidR="00AA147E" w:rsidRPr="005F4DF1" w:rsidRDefault="00AA147E" w:rsidP="00B0125E">
            <w:pPr>
              <w:rPr>
                <w:rFonts w:ascii="Cambria" w:hAnsi="Cambria" w:cs="Calibri Light"/>
                <w:sz w:val="18"/>
                <w:szCs w:val="18"/>
              </w:rPr>
            </w:pPr>
            <w:r w:rsidRPr="005F4DF1">
              <w:rPr>
                <w:rFonts w:ascii="Cambria" w:hAnsi="Cambria"/>
                <w:sz w:val="18"/>
                <w:szCs w:val="18"/>
                <w:lang w:val="en"/>
              </w:rPr>
              <w:t>Washington, D.C., United States of America.</w:t>
            </w:r>
          </w:p>
        </w:tc>
        <w:tc>
          <w:tcPr>
            <w:tcW w:w="1440" w:type="dxa"/>
            <w:shd w:val="clear" w:color="auto" w:fill="FDE9D9"/>
          </w:tcPr>
          <w:p w:rsidR="00AA147E" w:rsidRPr="005F4DF1" w:rsidRDefault="00AA147E" w:rsidP="00B0125E">
            <w:pPr>
              <w:pStyle w:val="CorpoA"/>
              <w:spacing w:after="0" w:line="240" w:lineRule="auto"/>
              <w:rPr>
                <w:rFonts w:ascii="Cambria" w:hAnsi="Cambria" w:cs="Calibri Light"/>
                <w:color w:val="auto"/>
                <w:sz w:val="18"/>
                <w:szCs w:val="18"/>
              </w:rPr>
            </w:pPr>
            <w:r w:rsidRPr="005F4DF1">
              <w:rPr>
                <w:rStyle w:val="Nenhum"/>
                <w:rFonts w:ascii="Cambria" w:hAnsi="Cambria" w:cs="Calibri Light"/>
                <w:color w:val="auto"/>
                <w:sz w:val="18"/>
                <w:szCs w:val="18"/>
                <w:u w:color="002060"/>
                <w:lang w:val="en"/>
              </w:rPr>
              <w:t>February 7, 2018.</w:t>
            </w:r>
          </w:p>
        </w:tc>
        <w:tc>
          <w:tcPr>
            <w:tcW w:w="2520" w:type="dxa"/>
            <w:shd w:val="clear" w:color="auto" w:fill="FDE9D9"/>
          </w:tcPr>
          <w:p w:rsidR="00AA147E" w:rsidRPr="005F4DF1" w:rsidRDefault="00AA147E" w:rsidP="00B0125E">
            <w:pPr>
              <w:pStyle w:val="CorpoA"/>
              <w:spacing w:after="0" w:line="240" w:lineRule="auto"/>
              <w:rPr>
                <w:rStyle w:val="Nenhum"/>
                <w:rFonts w:ascii="Cambria" w:hAnsi="Cambria" w:cs="Calibri Light"/>
                <w:color w:val="auto"/>
                <w:sz w:val="18"/>
                <w:szCs w:val="18"/>
                <w:u w:color="002060"/>
                <w:lang w:val="en-US"/>
              </w:rPr>
            </w:pPr>
            <w:r w:rsidRPr="005F4DF1">
              <w:rPr>
                <w:rStyle w:val="Nenhum"/>
                <w:rFonts w:ascii="Cambria" w:hAnsi="Cambria" w:cs="Calibri Light"/>
                <w:color w:val="auto"/>
                <w:sz w:val="18"/>
                <w:szCs w:val="18"/>
                <w:u w:color="002060"/>
                <w:lang w:val="en"/>
              </w:rPr>
              <w:t>Provide information and basic tools on the IACHR and its activities within the IAHRS.</w:t>
            </w:r>
          </w:p>
        </w:tc>
      </w:tr>
      <w:tr w:rsidR="006123D6" w:rsidRPr="005F4DF1" w:rsidTr="00027FD4">
        <w:trPr>
          <w:trHeight w:val="1340"/>
          <w:jc w:val="center"/>
        </w:trPr>
        <w:tc>
          <w:tcPr>
            <w:tcW w:w="1615" w:type="dxa"/>
            <w:tcBorders>
              <w:left w:val="single" w:sz="4" w:space="0" w:color="FFFFFF"/>
              <w:bottom w:val="single" w:sz="4" w:space="0" w:color="FFFFFF"/>
            </w:tcBorders>
            <w:shd w:val="clear" w:color="auto" w:fill="F79646"/>
            <w:vAlign w:val="center"/>
          </w:tcPr>
          <w:p w:rsidR="006123D6" w:rsidRPr="005F4DF1" w:rsidRDefault="006123D6" w:rsidP="00B0125E">
            <w:pPr>
              <w:rPr>
                <w:rFonts w:ascii="Cambria" w:hAnsi="Cambria"/>
                <w:b/>
                <w:sz w:val="18"/>
                <w:szCs w:val="18"/>
              </w:rPr>
            </w:pPr>
            <w:r w:rsidRPr="005F4DF1">
              <w:rPr>
                <w:rFonts w:ascii="Cambria" w:hAnsi="Cambria"/>
                <w:b/>
                <w:bCs/>
                <w:sz w:val="18"/>
                <w:szCs w:val="18"/>
                <w:lang w:val="en"/>
              </w:rPr>
              <w:t>Situation of human rights in Cuba.</w:t>
            </w:r>
          </w:p>
        </w:tc>
        <w:tc>
          <w:tcPr>
            <w:tcW w:w="1710" w:type="dxa"/>
            <w:shd w:val="clear" w:color="auto" w:fill="FDE9D9"/>
            <w:vAlign w:val="center"/>
          </w:tcPr>
          <w:p w:rsidR="006123D6" w:rsidRPr="005F4DF1" w:rsidRDefault="006123D6" w:rsidP="00B0125E">
            <w:pPr>
              <w:rPr>
                <w:rFonts w:ascii="Cambria" w:hAnsi="Cambria"/>
                <w:sz w:val="18"/>
                <w:szCs w:val="18"/>
              </w:rPr>
            </w:pPr>
            <w:r w:rsidRPr="005F4DF1">
              <w:rPr>
                <w:rFonts w:ascii="Cambria" w:hAnsi="Cambria"/>
                <w:sz w:val="18"/>
                <w:szCs w:val="18"/>
                <w:lang w:val="en"/>
              </w:rPr>
              <w:t>People in Need, Proyecto EYE ON CUBA</w:t>
            </w:r>
          </w:p>
          <w:p w:rsidR="006123D6" w:rsidRPr="005F4DF1" w:rsidRDefault="006123D6" w:rsidP="00B0125E">
            <w:pPr>
              <w:rPr>
                <w:rFonts w:ascii="Cambria" w:hAnsi="Cambria"/>
                <w:sz w:val="18"/>
                <w:szCs w:val="18"/>
              </w:rPr>
            </w:pPr>
            <w:proofErr w:type="spellStart"/>
            <w:r w:rsidRPr="005F4DF1">
              <w:rPr>
                <w:rFonts w:ascii="Cambria" w:hAnsi="Cambria"/>
                <w:sz w:val="18"/>
                <w:szCs w:val="18"/>
                <w:lang w:val="en"/>
              </w:rPr>
              <w:t>Karolína</w:t>
            </w:r>
            <w:proofErr w:type="spellEnd"/>
            <w:r w:rsidRPr="005F4DF1">
              <w:rPr>
                <w:rFonts w:ascii="Cambria" w:hAnsi="Cambria"/>
                <w:sz w:val="18"/>
                <w:szCs w:val="18"/>
                <w:lang w:val="en"/>
              </w:rPr>
              <w:t xml:space="preserve"> </w:t>
            </w:r>
            <w:proofErr w:type="spellStart"/>
            <w:r w:rsidRPr="005F4DF1">
              <w:rPr>
                <w:rFonts w:ascii="Cambria" w:hAnsi="Cambria"/>
                <w:sz w:val="18"/>
                <w:szCs w:val="18"/>
                <w:lang w:val="en"/>
              </w:rPr>
              <w:t>Kubínová</w:t>
            </w:r>
            <w:proofErr w:type="spellEnd"/>
            <w:r w:rsidRPr="005F4DF1">
              <w:rPr>
                <w:rFonts w:ascii="Cambria" w:hAnsi="Cambria"/>
                <w:sz w:val="18"/>
                <w:szCs w:val="18"/>
                <w:lang w:val="en"/>
              </w:rPr>
              <w:t xml:space="preserve">, Lucia </w:t>
            </w:r>
            <w:proofErr w:type="spellStart"/>
            <w:r w:rsidRPr="005F4DF1">
              <w:rPr>
                <w:rFonts w:ascii="Cambria" w:hAnsi="Cambria"/>
                <w:sz w:val="18"/>
                <w:szCs w:val="18"/>
                <w:lang w:val="en"/>
              </w:rPr>
              <w:t>Argüellová</w:t>
            </w:r>
            <w:proofErr w:type="spellEnd"/>
            <w:r w:rsidRPr="005F4DF1">
              <w:rPr>
                <w:rFonts w:ascii="Cambria" w:hAnsi="Cambria"/>
                <w:sz w:val="18"/>
                <w:szCs w:val="18"/>
                <w:lang w:val="en"/>
              </w:rPr>
              <w:t xml:space="preserve">, </w:t>
            </w:r>
            <w:proofErr w:type="spellStart"/>
            <w:r w:rsidRPr="005F4DF1">
              <w:rPr>
                <w:rFonts w:ascii="Cambria" w:hAnsi="Cambria"/>
                <w:sz w:val="18"/>
                <w:szCs w:val="18"/>
                <w:lang w:val="en"/>
              </w:rPr>
              <w:t>Jeřábková</w:t>
            </w:r>
            <w:proofErr w:type="spellEnd"/>
            <w:r w:rsidRPr="005F4DF1">
              <w:rPr>
                <w:rFonts w:ascii="Cambria" w:hAnsi="Cambria"/>
                <w:sz w:val="18"/>
                <w:szCs w:val="18"/>
                <w:lang w:val="en"/>
              </w:rPr>
              <w:t xml:space="preserve"> </w:t>
            </w:r>
            <w:proofErr w:type="spellStart"/>
            <w:r w:rsidRPr="005F4DF1">
              <w:rPr>
                <w:rFonts w:ascii="Cambria" w:hAnsi="Cambria"/>
                <w:sz w:val="18"/>
                <w:szCs w:val="18"/>
                <w:lang w:val="en"/>
              </w:rPr>
              <w:t>Jitka</w:t>
            </w:r>
            <w:proofErr w:type="spellEnd"/>
            <w:r w:rsidRPr="005F4DF1">
              <w:rPr>
                <w:rFonts w:ascii="Cambria" w:hAnsi="Cambria"/>
                <w:sz w:val="18"/>
                <w:szCs w:val="18"/>
                <w:lang w:val="en"/>
              </w:rPr>
              <w:t>.</w:t>
            </w:r>
          </w:p>
          <w:p w:rsidR="00B0125E" w:rsidRPr="005F4DF1" w:rsidRDefault="00B0125E" w:rsidP="00B0125E">
            <w:pPr>
              <w:rPr>
                <w:rFonts w:ascii="Cambria" w:hAnsi="Cambria"/>
                <w:sz w:val="18"/>
                <w:szCs w:val="18"/>
              </w:rPr>
            </w:pPr>
          </w:p>
          <w:p w:rsidR="00B0125E" w:rsidRPr="005F4DF1" w:rsidRDefault="00B0125E" w:rsidP="00B0125E">
            <w:pPr>
              <w:rPr>
                <w:rFonts w:ascii="Cambria" w:hAnsi="Cambria"/>
                <w:sz w:val="18"/>
                <w:szCs w:val="18"/>
              </w:rPr>
            </w:pPr>
          </w:p>
        </w:tc>
        <w:tc>
          <w:tcPr>
            <w:tcW w:w="1440" w:type="dxa"/>
            <w:shd w:val="clear" w:color="auto" w:fill="FDE9D9"/>
            <w:vAlign w:val="center"/>
          </w:tcPr>
          <w:p w:rsidR="006123D6" w:rsidRPr="005F4DF1" w:rsidRDefault="006123D6" w:rsidP="00B0125E">
            <w:pPr>
              <w:rPr>
                <w:rFonts w:ascii="Cambria" w:eastAsia="Helvetica" w:hAnsi="Cambria"/>
                <w:sz w:val="18"/>
                <w:szCs w:val="18"/>
              </w:rPr>
            </w:pPr>
          </w:p>
        </w:tc>
        <w:tc>
          <w:tcPr>
            <w:tcW w:w="1530" w:type="dxa"/>
            <w:shd w:val="clear" w:color="auto" w:fill="FDE9D9"/>
          </w:tcPr>
          <w:p w:rsidR="006123D6" w:rsidRPr="005F4DF1" w:rsidRDefault="006123D6" w:rsidP="00B0125E">
            <w:pPr>
              <w:rPr>
                <w:rFonts w:ascii="Cambria" w:hAnsi="Cambria"/>
                <w:sz w:val="18"/>
                <w:szCs w:val="18"/>
              </w:rPr>
            </w:pPr>
            <w:r w:rsidRPr="005F4DF1">
              <w:rPr>
                <w:rFonts w:ascii="Cambria" w:hAnsi="Cambria"/>
                <w:sz w:val="18"/>
                <w:szCs w:val="18"/>
                <w:lang w:val="en"/>
              </w:rPr>
              <w:t>Washington, D.C. United States, Geneva, Switzerland.</w:t>
            </w:r>
          </w:p>
        </w:tc>
        <w:tc>
          <w:tcPr>
            <w:tcW w:w="1440" w:type="dxa"/>
            <w:shd w:val="clear" w:color="auto" w:fill="FDE9D9"/>
            <w:vAlign w:val="center"/>
          </w:tcPr>
          <w:p w:rsidR="006123D6" w:rsidRPr="005F4DF1" w:rsidRDefault="003D747F" w:rsidP="00B0125E">
            <w:pPr>
              <w:rPr>
                <w:rFonts w:ascii="Cambria" w:hAnsi="Cambria"/>
                <w:sz w:val="18"/>
                <w:szCs w:val="18"/>
              </w:rPr>
            </w:pPr>
            <w:r w:rsidRPr="005F4DF1">
              <w:rPr>
                <w:rFonts w:ascii="Cambria" w:hAnsi="Cambria"/>
                <w:sz w:val="18"/>
                <w:szCs w:val="18"/>
                <w:lang w:val="en"/>
              </w:rPr>
              <w:t>March 1</w:t>
            </w:r>
          </w:p>
        </w:tc>
        <w:tc>
          <w:tcPr>
            <w:tcW w:w="2520" w:type="dxa"/>
            <w:shd w:val="clear" w:color="auto" w:fill="FDE9D9"/>
            <w:vAlign w:val="center"/>
          </w:tcPr>
          <w:p w:rsidR="006123D6" w:rsidRPr="005F4DF1" w:rsidRDefault="006123D6" w:rsidP="00B0125E">
            <w:pPr>
              <w:rPr>
                <w:rFonts w:ascii="Cambria" w:hAnsi="Cambria"/>
                <w:sz w:val="18"/>
                <w:szCs w:val="18"/>
              </w:rPr>
            </w:pPr>
            <w:r w:rsidRPr="005F4DF1">
              <w:rPr>
                <w:rFonts w:ascii="Cambria" w:hAnsi="Cambria"/>
                <w:sz w:val="18"/>
                <w:szCs w:val="18"/>
                <w:lang w:val="en"/>
              </w:rPr>
              <w:t xml:space="preserve">Report on the methodology for collecting, verifying, and classifying human rights violations in Cuba. </w:t>
            </w:r>
          </w:p>
        </w:tc>
      </w:tr>
      <w:tr w:rsidR="006123D6" w:rsidRPr="005F4DF1" w:rsidTr="00027FD4">
        <w:trPr>
          <w:trHeight w:val="1718"/>
          <w:jc w:val="center"/>
        </w:trPr>
        <w:tc>
          <w:tcPr>
            <w:tcW w:w="1615" w:type="dxa"/>
            <w:tcBorders>
              <w:left w:val="single" w:sz="4" w:space="0" w:color="FFFFFF"/>
              <w:bottom w:val="single" w:sz="4" w:space="0" w:color="FFFFFF"/>
            </w:tcBorders>
            <w:shd w:val="clear" w:color="auto" w:fill="F79646"/>
          </w:tcPr>
          <w:p w:rsidR="006123D6" w:rsidRPr="005F4DF1" w:rsidRDefault="006123D6" w:rsidP="00B0125E">
            <w:pPr>
              <w:pStyle w:val="CorpoA"/>
              <w:spacing w:after="0" w:line="240" w:lineRule="auto"/>
              <w:rPr>
                <w:rStyle w:val="Nenhum"/>
                <w:rFonts w:ascii="Cambria" w:hAnsi="Cambria" w:cs="Calibri Light"/>
                <w:b/>
                <w:color w:val="auto"/>
                <w:sz w:val="18"/>
                <w:szCs w:val="18"/>
                <w:u w:color="002060"/>
                <w:lang w:val="en-US"/>
              </w:rPr>
            </w:pPr>
            <w:r w:rsidRPr="005F4DF1">
              <w:rPr>
                <w:rStyle w:val="Nenhum"/>
                <w:rFonts w:ascii="Cambria" w:hAnsi="Cambria" w:cs="Calibri Light"/>
                <w:b/>
                <w:bCs/>
                <w:color w:val="auto"/>
                <w:sz w:val="18"/>
                <w:szCs w:val="18"/>
                <w:u w:color="002060"/>
                <w:lang w:val="en"/>
              </w:rPr>
              <w:t>Legal and advocacy workshop on sexual and reproductive rights in Honduras.</w:t>
            </w:r>
          </w:p>
        </w:tc>
        <w:tc>
          <w:tcPr>
            <w:tcW w:w="1710" w:type="dxa"/>
            <w:shd w:val="clear" w:color="auto" w:fill="FDE9D9"/>
          </w:tcPr>
          <w:p w:rsidR="006123D6" w:rsidRPr="005F4DF1" w:rsidRDefault="006123D6" w:rsidP="00B0125E">
            <w:pPr>
              <w:pStyle w:val="CorpoA"/>
              <w:spacing w:after="0" w:line="240" w:lineRule="auto"/>
              <w:rPr>
                <w:rStyle w:val="Nenhum"/>
                <w:rFonts w:ascii="Cambria" w:hAnsi="Cambria" w:cs="Calibri Light"/>
                <w:color w:val="auto"/>
                <w:sz w:val="18"/>
                <w:szCs w:val="18"/>
                <w:u w:color="002060"/>
              </w:rPr>
            </w:pPr>
            <w:r w:rsidRPr="005F4DF1">
              <w:rPr>
                <w:rStyle w:val="Nenhum"/>
                <w:rFonts w:ascii="Cambria" w:hAnsi="Cambria" w:cs="Calibri Light"/>
                <w:color w:val="auto"/>
                <w:sz w:val="18"/>
                <w:szCs w:val="18"/>
                <w:u w:color="002060"/>
                <w:lang w:val="en"/>
              </w:rPr>
              <w:t xml:space="preserve">Center for Reproductive Rights and Centro de Derechos de </w:t>
            </w:r>
            <w:proofErr w:type="spellStart"/>
            <w:r w:rsidRPr="005F4DF1">
              <w:rPr>
                <w:rStyle w:val="Nenhum"/>
                <w:rFonts w:ascii="Cambria" w:hAnsi="Cambria" w:cs="Calibri Light"/>
                <w:color w:val="auto"/>
                <w:sz w:val="18"/>
                <w:szCs w:val="18"/>
                <w:u w:color="002060"/>
                <w:lang w:val="en"/>
              </w:rPr>
              <w:t>Mujeres</w:t>
            </w:r>
            <w:proofErr w:type="spellEnd"/>
            <w:r w:rsidRPr="005F4DF1">
              <w:rPr>
                <w:rStyle w:val="Nenhum"/>
                <w:rFonts w:ascii="Cambria" w:hAnsi="Cambria" w:cs="Calibri Light"/>
                <w:color w:val="auto"/>
                <w:sz w:val="18"/>
                <w:szCs w:val="18"/>
                <w:u w:color="002060"/>
                <w:lang w:val="en"/>
              </w:rPr>
              <w:t>.</w:t>
            </w:r>
          </w:p>
        </w:tc>
        <w:tc>
          <w:tcPr>
            <w:tcW w:w="1440" w:type="dxa"/>
            <w:shd w:val="clear" w:color="auto" w:fill="FDE9D9"/>
          </w:tcPr>
          <w:p w:rsidR="006123D6" w:rsidRPr="005F4DF1" w:rsidRDefault="006123D6" w:rsidP="00B0125E">
            <w:pPr>
              <w:pStyle w:val="CorpoA"/>
              <w:spacing w:after="0" w:line="240" w:lineRule="auto"/>
              <w:rPr>
                <w:rStyle w:val="Nenhum"/>
                <w:rFonts w:ascii="Cambria" w:hAnsi="Cambria" w:cs="Calibri Light"/>
                <w:color w:val="auto"/>
                <w:sz w:val="18"/>
                <w:szCs w:val="18"/>
                <w:u w:color="002060"/>
                <w:lang w:val="en-US"/>
              </w:rPr>
            </w:pPr>
            <w:r w:rsidRPr="005F4DF1">
              <w:rPr>
                <w:rStyle w:val="Nenhum"/>
                <w:rFonts w:ascii="Cambria" w:hAnsi="Cambria" w:cs="Calibri Light"/>
                <w:color w:val="auto"/>
                <w:sz w:val="18"/>
                <w:szCs w:val="18"/>
                <w:u w:color="002060"/>
                <w:lang w:val="en"/>
              </w:rPr>
              <w:t>Attorneys and activists part of Honduras's feminist movement.</w:t>
            </w:r>
          </w:p>
        </w:tc>
        <w:tc>
          <w:tcPr>
            <w:tcW w:w="1530" w:type="dxa"/>
            <w:shd w:val="clear" w:color="auto" w:fill="FDE9D9"/>
          </w:tcPr>
          <w:p w:rsidR="006123D6" w:rsidRPr="005F4DF1" w:rsidRDefault="006123D6" w:rsidP="00B0125E">
            <w:pPr>
              <w:pStyle w:val="CorpoA"/>
              <w:spacing w:after="0" w:line="240" w:lineRule="auto"/>
              <w:rPr>
                <w:rStyle w:val="Nenhum"/>
                <w:rFonts w:ascii="Cambria" w:hAnsi="Cambria" w:cs="Calibri Light"/>
                <w:color w:val="auto"/>
                <w:sz w:val="18"/>
                <w:szCs w:val="18"/>
                <w:u w:color="002060"/>
              </w:rPr>
            </w:pPr>
            <w:r w:rsidRPr="005F4DF1">
              <w:rPr>
                <w:rStyle w:val="Nenhum"/>
                <w:rFonts w:ascii="Cambria" w:hAnsi="Cambria" w:cs="Calibri Light"/>
                <w:color w:val="auto"/>
                <w:sz w:val="18"/>
                <w:szCs w:val="18"/>
                <w:u w:color="002060"/>
                <w:lang w:val="en"/>
              </w:rPr>
              <w:t>Tegucigalpa, Honduras.</w:t>
            </w:r>
          </w:p>
        </w:tc>
        <w:tc>
          <w:tcPr>
            <w:tcW w:w="1440" w:type="dxa"/>
            <w:shd w:val="clear" w:color="auto" w:fill="FDE9D9"/>
          </w:tcPr>
          <w:p w:rsidR="006123D6" w:rsidRPr="005F4DF1" w:rsidRDefault="009B4E05" w:rsidP="00B0125E">
            <w:pPr>
              <w:pStyle w:val="CorpoA"/>
              <w:spacing w:after="0" w:line="240" w:lineRule="auto"/>
              <w:rPr>
                <w:rStyle w:val="Nenhum"/>
                <w:rFonts w:ascii="Cambria" w:hAnsi="Cambria" w:cs="Calibri Light"/>
                <w:color w:val="auto"/>
                <w:sz w:val="18"/>
                <w:szCs w:val="18"/>
                <w:u w:color="002060"/>
              </w:rPr>
            </w:pPr>
            <w:r w:rsidRPr="005F4DF1">
              <w:rPr>
                <w:rStyle w:val="Nenhum"/>
                <w:rFonts w:ascii="Cambria" w:hAnsi="Cambria" w:cs="Calibri Light"/>
                <w:color w:val="auto"/>
                <w:sz w:val="18"/>
                <w:szCs w:val="18"/>
                <w:u w:color="002060"/>
                <w:lang w:val="en"/>
              </w:rPr>
              <w:t>March 14 and 15, 2018</w:t>
            </w:r>
          </w:p>
        </w:tc>
        <w:tc>
          <w:tcPr>
            <w:tcW w:w="2520" w:type="dxa"/>
            <w:shd w:val="clear" w:color="auto" w:fill="FDE9D9"/>
          </w:tcPr>
          <w:p w:rsidR="006123D6" w:rsidRPr="005F4DF1" w:rsidRDefault="006123D6" w:rsidP="00B0125E">
            <w:pPr>
              <w:pStyle w:val="CorpoA"/>
              <w:spacing w:after="0" w:line="240" w:lineRule="auto"/>
              <w:rPr>
                <w:rStyle w:val="Nenhum"/>
                <w:rFonts w:ascii="Cambria" w:hAnsi="Cambria" w:cs="Calibri Light"/>
                <w:color w:val="auto"/>
                <w:sz w:val="18"/>
                <w:szCs w:val="18"/>
                <w:u w:color="002060"/>
                <w:lang w:val="en-US"/>
              </w:rPr>
            </w:pPr>
            <w:r w:rsidRPr="005F4DF1">
              <w:rPr>
                <w:rStyle w:val="Nenhum"/>
                <w:rFonts w:ascii="Cambria" w:hAnsi="Cambria" w:cs="Calibri Light"/>
                <w:color w:val="auto"/>
                <w:sz w:val="18"/>
                <w:szCs w:val="18"/>
                <w:u w:color="002060"/>
                <w:lang w:val="en"/>
              </w:rPr>
              <w:t xml:space="preserve">Transfer knowledge and legal and advocacy strategies to jointly strengthen the capacities of attorneys from CDM, </w:t>
            </w:r>
            <w:proofErr w:type="spellStart"/>
            <w:r w:rsidRPr="005F4DF1">
              <w:rPr>
                <w:rStyle w:val="Nenhum"/>
                <w:rFonts w:ascii="Cambria" w:hAnsi="Cambria" w:cs="Calibri Light"/>
                <w:color w:val="auto"/>
                <w:sz w:val="18"/>
                <w:szCs w:val="18"/>
                <w:u w:color="002060"/>
                <w:lang w:val="en"/>
              </w:rPr>
              <w:t>Somos</w:t>
            </w:r>
            <w:proofErr w:type="spellEnd"/>
            <w:r w:rsidRPr="005F4DF1">
              <w:rPr>
                <w:rStyle w:val="Nenhum"/>
                <w:rFonts w:ascii="Cambria" w:hAnsi="Cambria" w:cs="Calibri Light"/>
                <w:color w:val="auto"/>
                <w:sz w:val="18"/>
                <w:szCs w:val="18"/>
                <w:u w:color="002060"/>
                <w:lang w:val="en"/>
              </w:rPr>
              <w:t xml:space="preserve"> </w:t>
            </w:r>
            <w:proofErr w:type="spellStart"/>
            <w:r w:rsidRPr="005F4DF1">
              <w:rPr>
                <w:rStyle w:val="Nenhum"/>
                <w:rFonts w:ascii="Cambria" w:hAnsi="Cambria" w:cs="Calibri Light"/>
                <w:color w:val="auto"/>
                <w:sz w:val="18"/>
                <w:szCs w:val="18"/>
                <w:u w:color="002060"/>
                <w:lang w:val="en"/>
              </w:rPr>
              <w:t>Muchas</w:t>
            </w:r>
            <w:proofErr w:type="spellEnd"/>
            <w:r w:rsidRPr="005F4DF1">
              <w:rPr>
                <w:rStyle w:val="Nenhum"/>
                <w:rFonts w:ascii="Cambria" w:hAnsi="Cambria" w:cs="Calibri Light"/>
                <w:color w:val="auto"/>
                <w:sz w:val="18"/>
                <w:szCs w:val="18"/>
                <w:u w:color="002060"/>
                <w:lang w:val="en"/>
              </w:rPr>
              <w:t xml:space="preserve">, and ally organizations.  </w:t>
            </w:r>
          </w:p>
        </w:tc>
      </w:tr>
      <w:tr w:rsidR="006123D6" w:rsidRPr="005F4DF1" w:rsidTr="00027FD4">
        <w:trPr>
          <w:trHeight w:val="3887"/>
          <w:jc w:val="center"/>
        </w:trPr>
        <w:tc>
          <w:tcPr>
            <w:tcW w:w="1615" w:type="dxa"/>
            <w:tcBorders>
              <w:left w:val="single" w:sz="4" w:space="0" w:color="FFFFFF"/>
              <w:bottom w:val="single" w:sz="4" w:space="0" w:color="FFFFFF"/>
            </w:tcBorders>
            <w:shd w:val="clear" w:color="auto" w:fill="F79646"/>
            <w:vAlign w:val="center"/>
          </w:tcPr>
          <w:p w:rsidR="006123D6" w:rsidRPr="005F4DF1" w:rsidRDefault="006123D6" w:rsidP="00B01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enhum"/>
                <w:rFonts w:ascii="Cambria" w:hAnsi="Cambria" w:cs="Calibri Light"/>
                <w:b/>
                <w:sz w:val="18"/>
                <w:szCs w:val="18"/>
              </w:rPr>
            </w:pPr>
            <w:r w:rsidRPr="005F4DF1">
              <w:rPr>
                <w:rFonts w:ascii="Cambria" w:eastAsia="Helvetica" w:hAnsi="Cambria" w:cs="Calibri Light"/>
                <w:b/>
                <w:bCs/>
                <w:sz w:val="18"/>
                <w:szCs w:val="18"/>
                <w:lang w:val="en"/>
              </w:rPr>
              <w:lastRenderedPageBreak/>
              <w:t>Exchange of experiences on international standards and good practices on internal displacement, protection of human rights defenders, and LGTBI populations in Guatemala, El Salvador, Honduras and Mexico.</w:t>
            </w:r>
          </w:p>
        </w:tc>
        <w:tc>
          <w:tcPr>
            <w:tcW w:w="1710" w:type="dxa"/>
            <w:shd w:val="clear" w:color="auto" w:fill="FDE9D9"/>
            <w:vAlign w:val="center"/>
          </w:tcPr>
          <w:p w:rsidR="006123D6" w:rsidRPr="005F4DF1" w:rsidRDefault="00783C1B" w:rsidP="00B0125E">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s="Calibri Light"/>
                <w:color w:val="auto"/>
                <w:sz w:val="18"/>
                <w:szCs w:val="18"/>
              </w:rPr>
            </w:pPr>
            <w:r w:rsidRPr="005F4DF1">
              <w:rPr>
                <w:rFonts w:ascii="Cambria" w:eastAsia="Helvetica" w:hAnsi="Cambria" w:cs="Calibri Light"/>
                <w:color w:val="auto"/>
                <w:sz w:val="18"/>
                <w:szCs w:val="18"/>
                <w:lang w:val="en"/>
              </w:rPr>
              <w:t>IACHR, PADF.</w:t>
            </w:r>
          </w:p>
        </w:tc>
        <w:tc>
          <w:tcPr>
            <w:tcW w:w="1440" w:type="dxa"/>
            <w:shd w:val="clear" w:color="auto" w:fill="FDE9D9"/>
            <w:vAlign w:val="center"/>
          </w:tcPr>
          <w:p w:rsidR="006123D6" w:rsidRPr="005F4DF1" w:rsidRDefault="006123D6" w:rsidP="00B01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enhum"/>
                <w:rFonts w:ascii="Cambria" w:hAnsi="Cambria"/>
                <w:sz w:val="18"/>
                <w:szCs w:val="18"/>
              </w:rPr>
            </w:pPr>
            <w:r w:rsidRPr="005F4DF1">
              <w:rPr>
                <w:rFonts w:ascii="Cambria" w:eastAsia="Helvetica" w:hAnsi="Cambria" w:cs="Calibri Light"/>
                <w:sz w:val="18"/>
                <w:szCs w:val="18"/>
                <w:lang w:val="en"/>
              </w:rPr>
              <w:t>200 Representatives of different State institutions, members of civil society, academia, and the general public.</w:t>
            </w:r>
          </w:p>
        </w:tc>
        <w:tc>
          <w:tcPr>
            <w:tcW w:w="1530" w:type="dxa"/>
            <w:shd w:val="clear" w:color="auto" w:fill="FDE9D9"/>
            <w:vAlign w:val="center"/>
          </w:tcPr>
          <w:p w:rsidR="006123D6" w:rsidRPr="005F4DF1" w:rsidRDefault="004E2F0D" w:rsidP="00B0125E">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s="Calibri Light"/>
                <w:color w:val="auto"/>
                <w:sz w:val="18"/>
                <w:szCs w:val="18"/>
              </w:rPr>
            </w:pPr>
            <w:r w:rsidRPr="005F4DF1">
              <w:rPr>
                <w:rFonts w:ascii="Cambria" w:eastAsia="Helvetica" w:hAnsi="Cambria" w:cs="Calibri Light"/>
                <w:color w:val="auto"/>
                <w:sz w:val="18"/>
                <w:szCs w:val="18"/>
                <w:lang w:val="en"/>
              </w:rPr>
              <w:t>Tegucigalpa, Honduras.</w:t>
            </w:r>
          </w:p>
        </w:tc>
        <w:tc>
          <w:tcPr>
            <w:tcW w:w="1440" w:type="dxa"/>
            <w:shd w:val="clear" w:color="auto" w:fill="FDE9D9"/>
            <w:vAlign w:val="center"/>
          </w:tcPr>
          <w:p w:rsidR="006123D6" w:rsidRPr="005F4DF1" w:rsidRDefault="006123D6" w:rsidP="00B0125E">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s="Calibri Light"/>
                <w:color w:val="auto"/>
                <w:sz w:val="18"/>
                <w:szCs w:val="18"/>
              </w:rPr>
            </w:pPr>
            <w:r w:rsidRPr="005F4DF1">
              <w:rPr>
                <w:rFonts w:ascii="Cambria" w:eastAsia="Helvetica" w:hAnsi="Cambria" w:cs="Calibri Light"/>
                <w:color w:val="auto"/>
                <w:sz w:val="18"/>
                <w:szCs w:val="18"/>
                <w:lang w:val="en"/>
              </w:rPr>
              <w:t>July 27 and 28</w:t>
            </w:r>
          </w:p>
        </w:tc>
        <w:tc>
          <w:tcPr>
            <w:tcW w:w="2520" w:type="dxa"/>
            <w:shd w:val="clear" w:color="auto" w:fill="FDE9D9"/>
            <w:vAlign w:val="center"/>
          </w:tcPr>
          <w:p w:rsidR="006123D6" w:rsidRPr="005F4DF1" w:rsidRDefault="0007627E" w:rsidP="00B01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enhum"/>
                <w:rFonts w:ascii="Cambria" w:hAnsi="Cambria" w:cs="Calibri Light"/>
                <w:sz w:val="18"/>
                <w:szCs w:val="18"/>
              </w:rPr>
            </w:pPr>
            <w:r w:rsidRPr="005F4DF1">
              <w:rPr>
                <w:rFonts w:ascii="Cambria" w:eastAsia="Helvetica" w:hAnsi="Cambria" w:cs="Calibri Light"/>
                <w:sz w:val="18"/>
                <w:szCs w:val="18"/>
                <w:lang w:val="en"/>
              </w:rPr>
              <w:t>Exchange reflections, experiences, and information on the human rights situation of LGBTI people and communities; human rights defenders, and different aspects of human mobility and internal displacement in the countries of the Northern Triangle.</w:t>
            </w:r>
          </w:p>
        </w:tc>
      </w:tr>
      <w:tr w:rsidR="006123D6" w:rsidRPr="005F4DF1" w:rsidTr="00027FD4">
        <w:trPr>
          <w:trHeight w:val="4121"/>
          <w:jc w:val="center"/>
        </w:trPr>
        <w:tc>
          <w:tcPr>
            <w:tcW w:w="1615" w:type="dxa"/>
            <w:tcBorders>
              <w:left w:val="single" w:sz="4" w:space="0" w:color="FFFFFF"/>
              <w:bottom w:val="single" w:sz="4" w:space="0" w:color="FFFFFF"/>
            </w:tcBorders>
            <w:shd w:val="clear" w:color="auto" w:fill="F79646"/>
          </w:tcPr>
          <w:p w:rsidR="006123D6" w:rsidRPr="005F4DF1" w:rsidRDefault="006123D6" w:rsidP="00B01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alibri Light"/>
                <w:b/>
                <w:sz w:val="18"/>
                <w:szCs w:val="18"/>
              </w:rPr>
            </w:pPr>
            <w:r w:rsidRPr="005F4DF1">
              <w:rPr>
                <w:rFonts w:ascii="Cambria" w:hAnsi="Cambria" w:cs="Calibri Light"/>
                <w:b/>
                <w:bCs/>
                <w:sz w:val="18"/>
                <w:szCs w:val="18"/>
                <w:lang w:val="en"/>
              </w:rPr>
              <w:t xml:space="preserve">Training certificate on the Inter-American human rights system – </w:t>
            </w:r>
            <w:proofErr w:type="spellStart"/>
            <w:r w:rsidRPr="005F4DF1">
              <w:rPr>
                <w:rFonts w:ascii="Cambria" w:hAnsi="Cambria" w:cs="Calibri Light"/>
                <w:b/>
                <w:bCs/>
                <w:sz w:val="18"/>
                <w:szCs w:val="18"/>
                <w:lang w:val="en"/>
              </w:rPr>
              <w:t>Héctor</w:t>
            </w:r>
            <w:proofErr w:type="spellEnd"/>
            <w:r w:rsidRPr="005F4DF1">
              <w:rPr>
                <w:rFonts w:ascii="Cambria" w:hAnsi="Cambria" w:cs="Calibri Light"/>
                <w:b/>
                <w:bCs/>
                <w:sz w:val="18"/>
                <w:szCs w:val="18"/>
                <w:lang w:val="en"/>
              </w:rPr>
              <w:t xml:space="preserve"> Fix-</w:t>
            </w:r>
            <w:proofErr w:type="spellStart"/>
            <w:r w:rsidRPr="005F4DF1">
              <w:rPr>
                <w:rFonts w:ascii="Cambria" w:hAnsi="Cambria" w:cs="Calibri Light"/>
                <w:b/>
                <w:bCs/>
                <w:sz w:val="18"/>
                <w:szCs w:val="18"/>
                <w:lang w:val="en"/>
              </w:rPr>
              <w:t>Zamudio</w:t>
            </w:r>
            <w:proofErr w:type="spellEnd"/>
            <w:r w:rsidRPr="005F4DF1">
              <w:rPr>
                <w:rFonts w:ascii="Cambria" w:hAnsi="Cambria" w:cs="Calibri Light"/>
                <w:b/>
                <w:bCs/>
                <w:sz w:val="18"/>
                <w:szCs w:val="18"/>
                <w:lang w:val="en"/>
              </w:rPr>
              <w:t>.</w:t>
            </w:r>
          </w:p>
        </w:tc>
        <w:tc>
          <w:tcPr>
            <w:tcW w:w="1710" w:type="dxa"/>
            <w:shd w:val="clear" w:color="auto" w:fill="FDE9D9"/>
          </w:tcPr>
          <w:p w:rsidR="006123D6" w:rsidRPr="005F4DF1" w:rsidRDefault="006123D6" w:rsidP="00B0125E">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olor w:val="auto"/>
                <w:sz w:val="18"/>
                <w:szCs w:val="18"/>
                <w:lang w:val="en-US"/>
              </w:rPr>
            </w:pPr>
            <w:r w:rsidRPr="005F4DF1">
              <w:rPr>
                <w:rFonts w:ascii="Cambria" w:hAnsi="Cambria" w:cs="Calibri Light"/>
                <w:color w:val="auto"/>
                <w:sz w:val="18"/>
                <w:szCs w:val="18"/>
                <w:lang w:val="en"/>
              </w:rPr>
              <w:t>UNAM, IACHR, and the Court</w:t>
            </w:r>
          </w:p>
        </w:tc>
        <w:tc>
          <w:tcPr>
            <w:tcW w:w="1440" w:type="dxa"/>
            <w:shd w:val="clear" w:color="auto" w:fill="FDE9D9"/>
          </w:tcPr>
          <w:p w:rsidR="006123D6" w:rsidRPr="005F4DF1" w:rsidRDefault="006123D6" w:rsidP="00027FD4">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s="Calibri Light"/>
                <w:color w:val="auto"/>
                <w:sz w:val="18"/>
                <w:szCs w:val="18"/>
                <w:lang w:val="en-US"/>
              </w:rPr>
            </w:pPr>
            <w:r w:rsidRPr="005F4DF1">
              <w:rPr>
                <w:rStyle w:val="Nenhum"/>
                <w:rFonts w:ascii="Cambria" w:hAnsi="Cambria" w:cs="Calibri Light"/>
                <w:color w:val="auto"/>
                <w:sz w:val="18"/>
                <w:szCs w:val="18"/>
                <w:lang w:val="en"/>
              </w:rPr>
              <w:t>Academics, undergraduate students, members of civil society organizations, public officials.</w:t>
            </w:r>
          </w:p>
        </w:tc>
        <w:tc>
          <w:tcPr>
            <w:tcW w:w="1530" w:type="dxa"/>
            <w:shd w:val="clear" w:color="auto" w:fill="FDE9D9"/>
          </w:tcPr>
          <w:p w:rsidR="006123D6" w:rsidRPr="005F4DF1" w:rsidRDefault="006123D6" w:rsidP="00B0125E">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Mexico, Mexico</w:t>
            </w:r>
          </w:p>
        </w:tc>
        <w:tc>
          <w:tcPr>
            <w:tcW w:w="1440" w:type="dxa"/>
            <w:shd w:val="clear" w:color="auto" w:fill="FDE9D9"/>
          </w:tcPr>
          <w:p w:rsidR="006123D6" w:rsidRPr="005F4DF1" w:rsidRDefault="006123D6" w:rsidP="00B0125E">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August 29 to September 12</w:t>
            </w:r>
          </w:p>
        </w:tc>
        <w:tc>
          <w:tcPr>
            <w:tcW w:w="2520" w:type="dxa"/>
            <w:shd w:val="clear" w:color="auto" w:fill="FDE9D9"/>
          </w:tcPr>
          <w:p w:rsidR="006123D6" w:rsidRPr="005F4DF1" w:rsidRDefault="006123D6" w:rsidP="00B0125E">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s="Calibri Light"/>
                <w:color w:val="auto"/>
                <w:sz w:val="18"/>
                <w:szCs w:val="18"/>
                <w:lang w:val="en-US"/>
              </w:rPr>
            </w:pPr>
            <w:r w:rsidRPr="005F4DF1">
              <w:rPr>
                <w:rStyle w:val="Nenhum"/>
                <w:rFonts w:ascii="Cambria" w:hAnsi="Cambria" w:cs="Calibri Light"/>
                <w:color w:val="auto"/>
                <w:sz w:val="18"/>
                <w:szCs w:val="18"/>
                <w:lang w:val="en"/>
              </w:rPr>
              <w:t>Provide students with specialized high-level academic training in the Inter-American Human Rights System, addressing essential content on that system and its mechanisms, knowledge of practical skills for the use of human rights standards on certain current issues in the region by teaching of classes, offering conferences, and conducting workshops by the most prominent experts in the field.</w:t>
            </w:r>
          </w:p>
        </w:tc>
      </w:tr>
      <w:tr w:rsidR="006123D6" w:rsidRPr="005F4DF1" w:rsidTr="00D44A5F">
        <w:trPr>
          <w:trHeight w:val="395"/>
          <w:jc w:val="center"/>
        </w:trPr>
        <w:tc>
          <w:tcPr>
            <w:tcW w:w="1615" w:type="dxa"/>
            <w:tcBorders>
              <w:left w:val="single" w:sz="4" w:space="0" w:color="FFFFFF"/>
              <w:bottom w:val="single" w:sz="4" w:space="0" w:color="FFFFFF"/>
            </w:tcBorders>
            <w:shd w:val="clear" w:color="auto" w:fill="F79646"/>
          </w:tcPr>
          <w:p w:rsidR="006123D6" w:rsidRPr="005F4DF1" w:rsidRDefault="006123D6" w:rsidP="00B0125E">
            <w:pPr>
              <w:pStyle w:val="CorpoA"/>
              <w:spacing w:after="0" w:line="240" w:lineRule="auto"/>
              <w:rPr>
                <w:rStyle w:val="Nenhum"/>
                <w:rFonts w:ascii="Cambria" w:hAnsi="Cambria" w:cs="Calibri Light"/>
                <w:b/>
                <w:color w:val="auto"/>
                <w:sz w:val="18"/>
                <w:szCs w:val="18"/>
                <w:lang w:val="en-US"/>
              </w:rPr>
            </w:pPr>
            <w:r w:rsidRPr="005F4DF1">
              <w:rPr>
                <w:rStyle w:val="Nenhum"/>
                <w:rFonts w:ascii="Cambria" w:hAnsi="Cambria" w:cs="Calibri Light"/>
                <w:b/>
                <w:bCs/>
                <w:color w:val="auto"/>
                <w:sz w:val="18"/>
                <w:szCs w:val="18"/>
                <w:lang w:val="en"/>
              </w:rPr>
              <w:t>Workshop: How to use the protection mechanisms of the inter-American human rights system.</w:t>
            </w:r>
          </w:p>
        </w:tc>
        <w:tc>
          <w:tcPr>
            <w:tcW w:w="1710" w:type="dxa"/>
            <w:shd w:val="clear" w:color="auto" w:fill="FDE9D9"/>
          </w:tcPr>
          <w:p w:rsidR="006123D6" w:rsidRPr="005F4DF1" w:rsidRDefault="006123D6" w:rsidP="00B0125E">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Race &amp; Equality</w:t>
            </w:r>
          </w:p>
        </w:tc>
        <w:tc>
          <w:tcPr>
            <w:tcW w:w="1440" w:type="dxa"/>
            <w:shd w:val="clear" w:color="auto" w:fill="FDE9D9"/>
          </w:tcPr>
          <w:p w:rsidR="006123D6" w:rsidRPr="005F4DF1" w:rsidRDefault="006123D6" w:rsidP="00B0125E">
            <w:pPr>
              <w:pStyle w:val="CorpoA"/>
              <w:spacing w:after="0" w:line="240" w:lineRule="auto"/>
              <w:rPr>
                <w:rStyle w:val="Nenhum"/>
                <w:rFonts w:ascii="Cambria" w:hAnsi="Cambria" w:cs="Calibri Light"/>
                <w:color w:val="auto"/>
                <w:sz w:val="18"/>
                <w:szCs w:val="18"/>
                <w:lang w:val="en-US"/>
              </w:rPr>
            </w:pPr>
            <w:r w:rsidRPr="005F4DF1">
              <w:rPr>
                <w:rStyle w:val="Nenhum"/>
                <w:rFonts w:ascii="Cambria" w:hAnsi="Cambria" w:cs="Calibri Light"/>
                <w:color w:val="auto"/>
                <w:sz w:val="18"/>
                <w:szCs w:val="18"/>
                <w:lang w:val="en"/>
              </w:rPr>
              <w:t>Members of Nicaraguan civil society organizations focused on human rights and the use of regional and universal protection systems.</w:t>
            </w:r>
          </w:p>
        </w:tc>
        <w:tc>
          <w:tcPr>
            <w:tcW w:w="1530" w:type="dxa"/>
            <w:shd w:val="clear" w:color="auto" w:fill="FDE9D9"/>
          </w:tcPr>
          <w:p w:rsidR="006123D6" w:rsidRPr="005F4DF1" w:rsidRDefault="006123D6" w:rsidP="00B0125E">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Guatemala City, Guatemala</w:t>
            </w:r>
          </w:p>
        </w:tc>
        <w:tc>
          <w:tcPr>
            <w:tcW w:w="1440" w:type="dxa"/>
            <w:shd w:val="clear" w:color="auto" w:fill="FDE9D9"/>
          </w:tcPr>
          <w:p w:rsidR="006123D6" w:rsidRPr="005F4DF1" w:rsidRDefault="006123D6" w:rsidP="00B0125E">
            <w:pPr>
              <w:pStyle w:val="CorpoA"/>
              <w:spacing w:after="0"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 xml:space="preserve">October 15 and 16 </w:t>
            </w:r>
          </w:p>
        </w:tc>
        <w:tc>
          <w:tcPr>
            <w:tcW w:w="2520" w:type="dxa"/>
            <w:shd w:val="clear" w:color="auto" w:fill="FDE9D9"/>
          </w:tcPr>
          <w:p w:rsidR="006123D6" w:rsidRPr="005F4DF1" w:rsidRDefault="006123D6" w:rsidP="00B0125E">
            <w:pPr>
              <w:pStyle w:val="CorpoA"/>
              <w:spacing w:after="0" w:line="240" w:lineRule="auto"/>
              <w:rPr>
                <w:rStyle w:val="Nenhum"/>
                <w:rFonts w:ascii="Cambria" w:hAnsi="Cambria" w:cs="Calibri Light"/>
                <w:color w:val="auto"/>
                <w:sz w:val="18"/>
                <w:szCs w:val="18"/>
                <w:lang w:val="en-US"/>
              </w:rPr>
            </w:pPr>
            <w:r w:rsidRPr="005F4DF1">
              <w:rPr>
                <w:rStyle w:val="Nenhum"/>
                <w:rFonts w:ascii="Cambria" w:hAnsi="Cambria" w:cs="Calibri Light"/>
                <w:color w:val="auto"/>
                <w:sz w:val="18"/>
                <w:szCs w:val="18"/>
                <w:lang w:val="en"/>
              </w:rPr>
              <w:t>Lay the groundwork for an advocacy strategy for Nicaraguan civil society before the regional human rights system. Establish a basis of knowledge and understanding on the use of the mechanisms available in the inter-American rights protection system.</w:t>
            </w:r>
          </w:p>
        </w:tc>
      </w:tr>
    </w:tbl>
    <w:p w:rsidR="00B0125E" w:rsidRPr="005F4DF1" w:rsidRDefault="00B0125E" w:rsidP="00C7402D">
      <w:pPr>
        <w:ind w:firstLine="720"/>
        <w:rPr>
          <w:rFonts w:ascii="Cambria" w:hAnsi="Cambria"/>
          <w:sz w:val="20"/>
          <w:szCs w:val="20"/>
        </w:rPr>
      </w:pPr>
    </w:p>
    <w:p w:rsidR="00B0125E" w:rsidRPr="005F4DF1" w:rsidRDefault="00B0125E">
      <w:pPr>
        <w:spacing w:after="160" w:line="259" w:lineRule="auto"/>
        <w:rPr>
          <w:rFonts w:ascii="Cambria" w:hAnsi="Cambria"/>
          <w:sz w:val="20"/>
          <w:szCs w:val="20"/>
        </w:rPr>
      </w:pPr>
      <w:r w:rsidRPr="005F4DF1">
        <w:rPr>
          <w:rFonts w:ascii="Cambria" w:hAnsi="Cambria"/>
          <w:sz w:val="20"/>
          <w:szCs w:val="20"/>
          <w:lang w:val="en"/>
        </w:rPr>
        <w:br w:type="page"/>
      </w:r>
    </w:p>
    <w:p w:rsidR="00C7402D" w:rsidRPr="005F4DF1" w:rsidRDefault="00C7402D" w:rsidP="00C7402D">
      <w:pPr>
        <w:ind w:firstLine="720"/>
        <w:rPr>
          <w:rFonts w:ascii="Cambria" w:hAnsi="Cambria"/>
          <w:sz w:val="20"/>
          <w:szCs w:val="20"/>
        </w:rPr>
      </w:pPr>
    </w:p>
    <w:p w:rsidR="009703CA" w:rsidRPr="005F4DF1" w:rsidRDefault="009703CA" w:rsidP="00B0125E">
      <w:pPr>
        <w:numPr>
          <w:ilvl w:val="0"/>
          <w:numId w:val="1"/>
        </w:numPr>
        <w:ind w:left="0" w:firstLine="720"/>
        <w:jc w:val="both"/>
        <w:rPr>
          <w:rFonts w:ascii="Cambria" w:hAnsi="Cambria"/>
          <w:sz w:val="20"/>
          <w:szCs w:val="20"/>
        </w:rPr>
      </w:pPr>
      <w:r w:rsidRPr="005F4DF1">
        <w:rPr>
          <w:rFonts w:ascii="Cambria" w:hAnsi="Cambria"/>
          <w:sz w:val="20"/>
          <w:szCs w:val="20"/>
          <w:lang w:val="en"/>
        </w:rPr>
        <w:t xml:space="preserve">The following table lists the </w:t>
      </w:r>
      <w:r w:rsidR="004D7D0E" w:rsidRPr="005F4DF1">
        <w:rPr>
          <w:rFonts w:ascii="Cambria" w:hAnsi="Cambria"/>
          <w:sz w:val="20"/>
          <w:szCs w:val="20"/>
          <w:lang w:val="en"/>
        </w:rPr>
        <w:t xml:space="preserve">3 </w:t>
      </w:r>
      <w:r w:rsidRPr="005F4DF1">
        <w:rPr>
          <w:rFonts w:ascii="Cambria" w:hAnsi="Cambria"/>
          <w:sz w:val="20"/>
          <w:szCs w:val="20"/>
          <w:lang w:val="en"/>
        </w:rPr>
        <w:t xml:space="preserve">promotional activities held </w:t>
      </w:r>
      <w:r w:rsidR="004D7D0E" w:rsidRPr="005F4DF1">
        <w:rPr>
          <w:rFonts w:ascii="Cambria" w:hAnsi="Cambria"/>
          <w:sz w:val="20"/>
          <w:szCs w:val="20"/>
          <w:lang w:val="en"/>
        </w:rPr>
        <w:t xml:space="preserve">or </w:t>
      </w:r>
      <w:r w:rsidRPr="005F4DF1">
        <w:rPr>
          <w:rFonts w:ascii="Cambria" w:hAnsi="Cambria"/>
          <w:sz w:val="20"/>
          <w:szCs w:val="20"/>
          <w:lang w:val="en"/>
        </w:rPr>
        <w:t>in which the Unit on People with Disabilities participated.</w:t>
      </w:r>
    </w:p>
    <w:p w:rsidR="00C7402D" w:rsidRPr="005F4DF1" w:rsidRDefault="00C7402D" w:rsidP="00C7402D">
      <w:pPr>
        <w:ind w:firstLine="720"/>
        <w:rPr>
          <w:rFonts w:ascii="Cambria" w:hAnsi="Cambria"/>
          <w:sz w:val="20"/>
          <w:szCs w:val="20"/>
        </w:rPr>
      </w:pPr>
    </w:p>
    <w:tbl>
      <w:tblPr>
        <w:tblW w:w="10170" w:type="dxa"/>
        <w:tblInd w:w="-27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980"/>
        <w:gridCol w:w="1530"/>
        <w:gridCol w:w="1530"/>
        <w:gridCol w:w="1440"/>
        <w:gridCol w:w="1350"/>
        <w:gridCol w:w="2340"/>
      </w:tblGrid>
      <w:tr w:rsidR="009D05ED" w:rsidRPr="005F4DF1" w:rsidTr="00C77291">
        <w:trPr>
          <w:trHeight w:val="350"/>
        </w:trPr>
        <w:tc>
          <w:tcPr>
            <w:tcW w:w="10170" w:type="dxa"/>
            <w:gridSpan w:val="6"/>
            <w:tcBorders>
              <w:top w:val="single" w:sz="4" w:space="0" w:color="FFFFFF"/>
              <w:left w:val="nil"/>
              <w:bottom w:val="single" w:sz="4" w:space="0" w:color="FFFFFF"/>
              <w:right w:val="single" w:sz="4" w:space="0" w:color="FFFFFF"/>
            </w:tcBorders>
            <w:shd w:val="clear" w:color="auto" w:fill="F79646"/>
          </w:tcPr>
          <w:p w:rsidR="009D05ED" w:rsidRPr="005F4DF1" w:rsidRDefault="009D05ED" w:rsidP="00C77291">
            <w:pPr>
              <w:jc w:val="center"/>
              <w:rPr>
                <w:rFonts w:ascii="Cambria" w:eastAsia="MS Mincho" w:hAnsi="Cambria" w:cs="Calibri Light"/>
                <w:b/>
                <w:bCs/>
                <w:color w:val="FFFFFF"/>
                <w:sz w:val="18"/>
                <w:szCs w:val="18"/>
                <w:u w:color="002060"/>
              </w:rPr>
            </w:pPr>
          </w:p>
          <w:p w:rsidR="009D05ED" w:rsidRPr="005F4DF1" w:rsidRDefault="009D05ED" w:rsidP="00C77291">
            <w:pPr>
              <w:jc w:val="center"/>
              <w:rPr>
                <w:rFonts w:ascii="Cambria" w:eastAsia="MS Mincho" w:hAnsi="Cambria" w:cs="Calibri Light"/>
                <w:b/>
                <w:bCs/>
                <w:color w:val="FFFFFF"/>
                <w:sz w:val="18"/>
                <w:szCs w:val="18"/>
                <w:u w:color="002060"/>
              </w:rPr>
            </w:pPr>
          </w:p>
          <w:p w:rsidR="009D05ED" w:rsidRPr="005F4DF1" w:rsidRDefault="009D05ED" w:rsidP="00C77291">
            <w:pPr>
              <w:jc w:val="center"/>
              <w:rPr>
                <w:rFonts w:ascii="Cambria" w:eastAsia="MS Mincho" w:hAnsi="Cambria" w:cs="Calibri Light"/>
                <w:b/>
                <w:bCs/>
                <w:color w:val="FFFFFF"/>
                <w:sz w:val="20"/>
                <w:szCs w:val="18"/>
                <w:u w:color="002060"/>
              </w:rPr>
            </w:pPr>
            <w:r w:rsidRPr="005F4DF1">
              <w:rPr>
                <w:rFonts w:ascii="Cambria" w:eastAsia="MS Mincho" w:hAnsi="Cambria" w:cs="Calibri Light"/>
                <w:b/>
                <w:bCs/>
                <w:color w:val="FFFFFF"/>
                <w:sz w:val="20"/>
                <w:szCs w:val="18"/>
                <w:u w:color="002060"/>
                <w:lang w:val="en"/>
              </w:rPr>
              <w:t>UNIT ON PEOPLE WITH DISABILITIES</w:t>
            </w:r>
          </w:p>
          <w:p w:rsidR="009D05ED" w:rsidRPr="005F4DF1" w:rsidRDefault="009D05ED" w:rsidP="00C77291">
            <w:pPr>
              <w:rPr>
                <w:rFonts w:ascii="Cambria" w:eastAsia="MS Mincho" w:hAnsi="Cambria" w:cs="Calibri Light"/>
                <w:color w:val="FFFFFF"/>
                <w:sz w:val="20"/>
                <w:szCs w:val="18"/>
                <w:u w:color="002060"/>
              </w:rPr>
            </w:pPr>
            <w:r w:rsidRPr="005F4DF1">
              <w:rPr>
                <w:rFonts w:ascii="Cambria" w:eastAsia="MS Mincho" w:hAnsi="Cambria" w:cs="Calibri Light"/>
                <w:b/>
                <w:bCs/>
                <w:color w:val="FFFFFF"/>
                <w:sz w:val="20"/>
                <w:szCs w:val="18"/>
                <w:u w:color="002060"/>
                <w:lang w:val="en"/>
              </w:rPr>
              <w:t xml:space="preserve">             </w:t>
            </w:r>
          </w:p>
          <w:p w:rsidR="009D05ED" w:rsidRPr="005F4DF1" w:rsidRDefault="009D05ED" w:rsidP="00C77291">
            <w:pPr>
              <w:jc w:val="center"/>
              <w:rPr>
                <w:rFonts w:ascii="Cambria" w:eastAsia="MS Mincho" w:hAnsi="Cambria" w:cs="Calibri Light"/>
                <w:b/>
                <w:bCs/>
                <w:color w:val="FFFFFF"/>
                <w:sz w:val="18"/>
                <w:szCs w:val="18"/>
                <w:u w:color="002060"/>
              </w:rPr>
            </w:pPr>
          </w:p>
        </w:tc>
      </w:tr>
      <w:tr w:rsidR="009D05ED" w:rsidRPr="005F4DF1" w:rsidTr="00C77291">
        <w:trPr>
          <w:trHeight w:val="426"/>
        </w:trPr>
        <w:tc>
          <w:tcPr>
            <w:tcW w:w="1980" w:type="dxa"/>
            <w:tcBorders>
              <w:top w:val="single" w:sz="4" w:space="0" w:color="FFFFFF"/>
            </w:tcBorders>
            <w:shd w:val="clear" w:color="auto" w:fill="F79646"/>
          </w:tcPr>
          <w:p w:rsidR="009D05ED" w:rsidRPr="005F4DF1" w:rsidRDefault="009D05ED" w:rsidP="00C77291">
            <w:pPr>
              <w:jc w:val="center"/>
              <w:rPr>
                <w:rFonts w:ascii="Cambria" w:eastAsia="MS Mincho" w:hAnsi="Cambria" w:cs="Calibri Light"/>
                <w:b/>
                <w:color w:val="FFFFFF"/>
                <w:sz w:val="18"/>
                <w:szCs w:val="18"/>
                <w:u w:color="002060"/>
              </w:rPr>
            </w:pPr>
            <w:r w:rsidRPr="005F4DF1">
              <w:rPr>
                <w:rFonts w:ascii="Cambria" w:eastAsia="MS Mincho" w:hAnsi="Cambria" w:cs="Calibri Light"/>
                <w:b/>
                <w:bCs/>
                <w:color w:val="FFFFFF"/>
                <w:sz w:val="18"/>
                <w:szCs w:val="18"/>
                <w:u w:color="002060"/>
                <w:lang w:val="en"/>
              </w:rPr>
              <w:t>Name of activity</w:t>
            </w:r>
          </w:p>
        </w:tc>
        <w:tc>
          <w:tcPr>
            <w:tcW w:w="1530" w:type="dxa"/>
            <w:tcBorders>
              <w:top w:val="single" w:sz="4" w:space="0" w:color="FFFFFF"/>
            </w:tcBorders>
            <w:shd w:val="clear" w:color="auto" w:fill="F79646"/>
          </w:tcPr>
          <w:p w:rsidR="009D05ED" w:rsidRPr="005F4DF1" w:rsidRDefault="009D05ED" w:rsidP="00C77291">
            <w:pPr>
              <w:jc w:val="center"/>
              <w:rPr>
                <w:rFonts w:ascii="Cambria" w:eastAsia="MS Mincho" w:hAnsi="Cambria" w:cs="Calibri Light"/>
                <w:b/>
                <w:color w:val="FFFFFF"/>
                <w:sz w:val="18"/>
                <w:szCs w:val="18"/>
                <w:u w:color="002060"/>
              </w:rPr>
            </w:pPr>
            <w:r w:rsidRPr="005F4DF1">
              <w:rPr>
                <w:rFonts w:ascii="Cambria" w:eastAsia="MS Mincho" w:hAnsi="Cambria" w:cs="Calibri Light"/>
                <w:b/>
                <w:bCs/>
                <w:color w:val="FFFFFF"/>
                <w:sz w:val="18"/>
                <w:szCs w:val="18"/>
                <w:u w:color="002060"/>
                <w:lang w:val="en"/>
              </w:rPr>
              <w:t>Organized by:</w:t>
            </w:r>
          </w:p>
        </w:tc>
        <w:tc>
          <w:tcPr>
            <w:tcW w:w="1530" w:type="dxa"/>
            <w:tcBorders>
              <w:top w:val="single" w:sz="4" w:space="0" w:color="FFFFFF"/>
            </w:tcBorders>
            <w:shd w:val="clear" w:color="auto" w:fill="F79646"/>
          </w:tcPr>
          <w:p w:rsidR="009D05ED" w:rsidRPr="005F4DF1" w:rsidRDefault="009D05ED" w:rsidP="00C77291">
            <w:pPr>
              <w:jc w:val="center"/>
              <w:rPr>
                <w:rFonts w:ascii="Cambria" w:eastAsia="MS Mincho" w:hAnsi="Cambria" w:cs="Calibri Light"/>
                <w:b/>
                <w:color w:val="FFFFFF"/>
                <w:sz w:val="18"/>
                <w:szCs w:val="18"/>
                <w:u w:color="002060"/>
              </w:rPr>
            </w:pPr>
            <w:r w:rsidRPr="005F4DF1">
              <w:rPr>
                <w:rFonts w:ascii="Cambria" w:eastAsia="MS Mincho" w:hAnsi="Cambria" w:cs="Calibri Light"/>
                <w:b/>
                <w:bCs/>
                <w:color w:val="FFFFFF"/>
                <w:sz w:val="18"/>
                <w:szCs w:val="18"/>
                <w:u w:color="002060"/>
                <w:lang w:val="en"/>
              </w:rPr>
              <w:t>Audience*</w:t>
            </w:r>
          </w:p>
        </w:tc>
        <w:tc>
          <w:tcPr>
            <w:tcW w:w="1440" w:type="dxa"/>
            <w:tcBorders>
              <w:top w:val="single" w:sz="4" w:space="0" w:color="FFFFFF"/>
            </w:tcBorders>
            <w:shd w:val="clear" w:color="auto" w:fill="F79646"/>
          </w:tcPr>
          <w:p w:rsidR="009D05ED" w:rsidRPr="005F4DF1" w:rsidRDefault="009D05ED" w:rsidP="00C77291">
            <w:pPr>
              <w:rPr>
                <w:rFonts w:ascii="Cambria" w:eastAsia="MS Mincho" w:hAnsi="Cambria" w:cs="Calibri Light"/>
                <w:b/>
                <w:color w:val="FFFFFF"/>
                <w:sz w:val="18"/>
                <w:szCs w:val="18"/>
                <w:u w:color="002060"/>
              </w:rPr>
            </w:pPr>
            <w:r w:rsidRPr="005F4DF1">
              <w:rPr>
                <w:rFonts w:ascii="Cambria" w:eastAsia="MS Mincho" w:hAnsi="Cambria" w:cs="Calibri Light"/>
                <w:b/>
                <w:bCs/>
                <w:color w:val="FFFFFF"/>
                <w:sz w:val="18"/>
                <w:szCs w:val="18"/>
                <w:u w:color="002060"/>
                <w:lang w:val="en"/>
              </w:rPr>
              <w:t>Location</w:t>
            </w:r>
          </w:p>
        </w:tc>
        <w:tc>
          <w:tcPr>
            <w:tcW w:w="1350" w:type="dxa"/>
            <w:tcBorders>
              <w:top w:val="single" w:sz="4" w:space="0" w:color="FFFFFF"/>
            </w:tcBorders>
            <w:shd w:val="clear" w:color="auto" w:fill="F79646"/>
          </w:tcPr>
          <w:p w:rsidR="009D05ED" w:rsidRPr="005F4DF1" w:rsidRDefault="009D05ED" w:rsidP="00C77291">
            <w:pPr>
              <w:jc w:val="center"/>
              <w:rPr>
                <w:rFonts w:ascii="Cambria" w:eastAsia="MS Mincho" w:hAnsi="Cambria" w:cs="Calibri Light"/>
                <w:b/>
                <w:color w:val="FFFFFF"/>
                <w:sz w:val="18"/>
                <w:szCs w:val="18"/>
                <w:u w:color="002060"/>
              </w:rPr>
            </w:pPr>
            <w:r w:rsidRPr="005F4DF1">
              <w:rPr>
                <w:rFonts w:ascii="Cambria" w:eastAsia="MS Mincho" w:hAnsi="Cambria" w:cs="Calibri Light"/>
                <w:b/>
                <w:bCs/>
                <w:color w:val="FFFFFF"/>
                <w:sz w:val="18"/>
                <w:szCs w:val="18"/>
                <w:u w:color="002060"/>
                <w:lang w:val="en"/>
              </w:rPr>
              <w:t>Date</w:t>
            </w:r>
          </w:p>
        </w:tc>
        <w:tc>
          <w:tcPr>
            <w:tcW w:w="2340" w:type="dxa"/>
            <w:tcBorders>
              <w:top w:val="single" w:sz="4" w:space="0" w:color="FFFFFF"/>
            </w:tcBorders>
            <w:shd w:val="clear" w:color="auto" w:fill="F79646"/>
          </w:tcPr>
          <w:p w:rsidR="009D05ED" w:rsidRPr="005F4DF1" w:rsidRDefault="009D05ED" w:rsidP="00C77291">
            <w:pPr>
              <w:jc w:val="center"/>
              <w:rPr>
                <w:rFonts w:ascii="Cambria" w:eastAsia="MS Mincho" w:hAnsi="Cambria" w:cs="Calibri Light"/>
                <w:b/>
                <w:color w:val="FFFFFF"/>
                <w:sz w:val="18"/>
                <w:szCs w:val="18"/>
                <w:u w:color="002060"/>
              </w:rPr>
            </w:pPr>
            <w:r w:rsidRPr="005F4DF1">
              <w:rPr>
                <w:rFonts w:ascii="Cambria" w:eastAsia="MS Mincho" w:hAnsi="Cambria" w:cs="Calibri Light"/>
                <w:b/>
                <w:bCs/>
                <w:color w:val="FFFFFF"/>
                <w:sz w:val="18"/>
                <w:szCs w:val="18"/>
                <w:u w:color="002060"/>
                <w:lang w:val="en"/>
              </w:rPr>
              <w:t>Objective</w:t>
            </w:r>
          </w:p>
        </w:tc>
      </w:tr>
      <w:tr w:rsidR="009D05ED" w:rsidRPr="005F4DF1" w:rsidTr="00C77291">
        <w:tc>
          <w:tcPr>
            <w:tcW w:w="1980" w:type="dxa"/>
            <w:shd w:val="clear" w:color="auto" w:fill="F79443"/>
            <w:vAlign w:val="center"/>
          </w:tcPr>
          <w:p w:rsidR="009D05ED" w:rsidRPr="005F4DF1" w:rsidRDefault="009D05ED" w:rsidP="00C77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alibri Light"/>
                <w:b/>
                <w:sz w:val="18"/>
                <w:szCs w:val="18"/>
              </w:rPr>
            </w:pPr>
            <w:r w:rsidRPr="005F4DF1">
              <w:rPr>
                <w:rFonts w:ascii="Cambria" w:hAnsi="Cambria" w:cs="Calibri Light"/>
                <w:b/>
                <w:bCs/>
                <w:sz w:val="18"/>
                <w:szCs w:val="18"/>
                <w:lang w:val="en"/>
              </w:rPr>
              <w:t>11th Conference of States Party to the CRPD (COSP).</w:t>
            </w:r>
          </w:p>
        </w:tc>
        <w:tc>
          <w:tcPr>
            <w:tcW w:w="1530" w:type="dxa"/>
            <w:shd w:val="clear" w:color="auto" w:fill="FDE9D9"/>
            <w:vAlign w:val="center"/>
          </w:tcPr>
          <w:p w:rsidR="009D05ED" w:rsidRPr="005F4DF1" w:rsidRDefault="009D05ED" w:rsidP="00C77291">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Nenhum"/>
                <w:rFonts w:ascii="Cambria" w:hAnsi="Cambria"/>
                <w:color w:val="auto"/>
                <w:sz w:val="18"/>
                <w:szCs w:val="18"/>
              </w:rPr>
            </w:pPr>
            <w:r w:rsidRPr="005F4DF1">
              <w:rPr>
                <w:rFonts w:ascii="Cambria" w:hAnsi="Cambria" w:cs="Calibri Light"/>
                <w:color w:val="auto"/>
                <w:sz w:val="18"/>
                <w:szCs w:val="18"/>
                <w:lang w:val="en"/>
              </w:rPr>
              <w:t>CRPD (COSP)</w:t>
            </w:r>
          </w:p>
        </w:tc>
        <w:tc>
          <w:tcPr>
            <w:tcW w:w="1530" w:type="dxa"/>
            <w:shd w:val="clear" w:color="auto" w:fill="FDE9D9"/>
            <w:vAlign w:val="center"/>
          </w:tcPr>
          <w:p w:rsidR="009D05ED" w:rsidRPr="005F4DF1" w:rsidRDefault="009D05ED" w:rsidP="00C77291">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Nenhum"/>
                <w:rFonts w:ascii="Cambria" w:hAnsi="Cambria" w:cs="Calibri Light"/>
                <w:color w:val="auto"/>
                <w:sz w:val="18"/>
                <w:szCs w:val="18"/>
                <w:lang w:val="en-US"/>
              </w:rPr>
            </w:pPr>
            <w:r w:rsidRPr="005F4DF1">
              <w:rPr>
                <w:rFonts w:ascii="Cambria" w:eastAsia="Helvetica" w:hAnsi="Cambria" w:cs="Calibri Light"/>
                <w:color w:val="auto"/>
                <w:sz w:val="18"/>
                <w:szCs w:val="18"/>
                <w:lang w:val="en"/>
              </w:rPr>
              <w:t>Authorities, officials, academics, and civil society organizations.</w:t>
            </w:r>
          </w:p>
        </w:tc>
        <w:tc>
          <w:tcPr>
            <w:tcW w:w="1440" w:type="dxa"/>
            <w:shd w:val="clear" w:color="auto" w:fill="FDE9D9"/>
            <w:vAlign w:val="center"/>
          </w:tcPr>
          <w:p w:rsidR="009D05ED" w:rsidRPr="005F4DF1" w:rsidRDefault="009D05ED" w:rsidP="00C77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sz w:val="18"/>
                <w:szCs w:val="18"/>
              </w:rPr>
            </w:pPr>
            <w:r w:rsidRPr="005F4DF1">
              <w:rPr>
                <w:rFonts w:ascii="Cambria" w:hAnsi="Cambria" w:cs="Calibri Light"/>
                <w:sz w:val="18"/>
                <w:szCs w:val="18"/>
                <w:lang w:val="en"/>
              </w:rPr>
              <w:t xml:space="preserve">New York, USA. </w:t>
            </w:r>
          </w:p>
        </w:tc>
        <w:tc>
          <w:tcPr>
            <w:tcW w:w="1350" w:type="dxa"/>
            <w:shd w:val="clear" w:color="auto" w:fill="FDE9D9"/>
            <w:vAlign w:val="center"/>
          </w:tcPr>
          <w:p w:rsidR="009D05ED" w:rsidRPr="005F4DF1" w:rsidRDefault="009D05ED" w:rsidP="00C77291">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Nenhum"/>
                <w:rFonts w:ascii="Cambria" w:hAnsi="Cambria"/>
                <w:color w:val="auto"/>
                <w:sz w:val="18"/>
                <w:szCs w:val="18"/>
              </w:rPr>
            </w:pPr>
            <w:r w:rsidRPr="005F4DF1">
              <w:rPr>
                <w:rFonts w:ascii="Cambria" w:hAnsi="Cambria" w:cs="Calibri Light"/>
                <w:color w:val="auto"/>
                <w:sz w:val="18"/>
                <w:szCs w:val="18"/>
                <w:lang w:val="en"/>
              </w:rPr>
              <w:t>June 14</w:t>
            </w:r>
          </w:p>
        </w:tc>
        <w:tc>
          <w:tcPr>
            <w:tcW w:w="2340" w:type="dxa"/>
            <w:shd w:val="clear" w:color="auto" w:fill="FDE9D9"/>
            <w:vAlign w:val="center"/>
          </w:tcPr>
          <w:p w:rsidR="009D05ED" w:rsidRPr="005F4DF1" w:rsidRDefault="009D05ED" w:rsidP="00C77291">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Nenhum"/>
                <w:rFonts w:ascii="Cambria" w:hAnsi="Cambria" w:cs="Calibri Light"/>
                <w:color w:val="auto"/>
                <w:sz w:val="18"/>
                <w:szCs w:val="18"/>
                <w:lang w:val="en-US"/>
              </w:rPr>
            </w:pPr>
            <w:r w:rsidRPr="005F4DF1">
              <w:rPr>
                <w:rFonts w:ascii="Cambria" w:hAnsi="Cambria" w:cs="Calibri Light"/>
                <w:color w:val="auto"/>
                <w:sz w:val="18"/>
                <w:szCs w:val="18"/>
                <w:lang w:val="en"/>
              </w:rPr>
              <w:t>Participation of the Executive Secretary in a panel on inter-American standards on protection of the right of children and adolescents to grow up in a family environment.</w:t>
            </w:r>
          </w:p>
        </w:tc>
      </w:tr>
      <w:tr w:rsidR="009D05ED" w:rsidRPr="005F4DF1" w:rsidTr="00C77291">
        <w:tc>
          <w:tcPr>
            <w:tcW w:w="1980" w:type="dxa"/>
            <w:shd w:val="clear" w:color="auto" w:fill="F79443"/>
          </w:tcPr>
          <w:p w:rsidR="009D05ED" w:rsidRPr="005F4DF1" w:rsidRDefault="009D05ED" w:rsidP="00C77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Light"/>
                <w:b/>
                <w:sz w:val="18"/>
                <w:szCs w:val="18"/>
              </w:rPr>
            </w:pPr>
            <w:r w:rsidRPr="005F4DF1">
              <w:rPr>
                <w:rFonts w:ascii="Cambria" w:hAnsi="Cambria" w:cs="Calibri Light"/>
                <w:b/>
                <w:bCs/>
                <w:sz w:val="18"/>
                <w:szCs w:val="18"/>
                <w:lang w:val="en"/>
              </w:rPr>
              <w:t>Public Consultation Unit on the Rights of Persons with Disabilities of the IACHR.</w:t>
            </w:r>
          </w:p>
          <w:p w:rsidR="009D05ED" w:rsidRPr="005F4DF1" w:rsidRDefault="009D05ED" w:rsidP="00C77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alibri Light"/>
                <w:b/>
                <w:sz w:val="18"/>
                <w:szCs w:val="18"/>
              </w:rPr>
            </w:pPr>
          </w:p>
        </w:tc>
        <w:tc>
          <w:tcPr>
            <w:tcW w:w="1530" w:type="dxa"/>
            <w:shd w:val="clear" w:color="auto" w:fill="FDE9D9"/>
          </w:tcPr>
          <w:p w:rsidR="009D05ED" w:rsidRPr="005F4DF1" w:rsidRDefault="009D05ED" w:rsidP="00C77291">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Nenhum"/>
                <w:rFonts w:ascii="Cambria" w:hAnsi="Cambria"/>
                <w:color w:val="auto"/>
                <w:sz w:val="18"/>
                <w:szCs w:val="18"/>
              </w:rPr>
            </w:pPr>
            <w:r w:rsidRPr="005F4DF1">
              <w:rPr>
                <w:rStyle w:val="Nenhum"/>
                <w:rFonts w:ascii="Cambria" w:hAnsi="Cambria"/>
                <w:color w:val="auto"/>
                <w:sz w:val="18"/>
                <w:szCs w:val="18"/>
                <w:lang w:val="en"/>
              </w:rPr>
              <w:t>IACHR</w:t>
            </w:r>
          </w:p>
        </w:tc>
        <w:tc>
          <w:tcPr>
            <w:tcW w:w="1530" w:type="dxa"/>
            <w:shd w:val="clear" w:color="auto" w:fill="FDE9D9"/>
          </w:tcPr>
          <w:p w:rsidR="009D05ED" w:rsidRPr="005F4DF1" w:rsidRDefault="009D05ED" w:rsidP="00C77291">
            <w:pPr>
              <w:jc w:val="both"/>
              <w:rPr>
                <w:rFonts w:ascii="Cambria" w:hAnsi="Cambria" w:cs="Calibri"/>
                <w:color w:val="000000"/>
                <w:sz w:val="18"/>
                <w:szCs w:val="20"/>
              </w:rPr>
            </w:pPr>
            <w:r w:rsidRPr="005F4DF1">
              <w:rPr>
                <w:rFonts w:ascii="Cambria" w:hAnsi="Cambria" w:cs="Calibri"/>
                <w:color w:val="000000"/>
                <w:sz w:val="18"/>
                <w:szCs w:val="20"/>
                <w:lang w:val="en"/>
              </w:rPr>
              <w:t xml:space="preserve">More than 70 civil society organizations, people with disabilities, activists, and officials committed to defending the rights of people with disabilities. </w:t>
            </w:r>
          </w:p>
          <w:p w:rsidR="009D05ED" w:rsidRPr="005F4DF1" w:rsidRDefault="009D05ED" w:rsidP="00C77291">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Nenhum"/>
                <w:rFonts w:ascii="Cambria" w:hAnsi="Cambria" w:cs="Calibri Light"/>
                <w:color w:val="auto"/>
                <w:sz w:val="18"/>
                <w:szCs w:val="18"/>
                <w:lang w:val="en-US"/>
              </w:rPr>
            </w:pPr>
          </w:p>
        </w:tc>
        <w:tc>
          <w:tcPr>
            <w:tcW w:w="1440" w:type="dxa"/>
            <w:shd w:val="clear" w:color="auto" w:fill="FDE9D9"/>
          </w:tcPr>
          <w:p w:rsidR="009D05ED" w:rsidRPr="005F4DF1" w:rsidRDefault="009D05ED" w:rsidP="00C77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sz w:val="18"/>
                <w:szCs w:val="18"/>
              </w:rPr>
            </w:pPr>
            <w:r w:rsidRPr="005F4DF1">
              <w:rPr>
                <w:rFonts w:ascii="Cambria" w:hAnsi="Cambria" w:cs="Calibri Light"/>
                <w:sz w:val="18"/>
                <w:szCs w:val="18"/>
                <w:lang w:val="en"/>
              </w:rPr>
              <w:t>Lima, Peru</w:t>
            </w:r>
          </w:p>
          <w:p w:rsidR="009D05ED" w:rsidRPr="005F4DF1" w:rsidRDefault="009D05ED" w:rsidP="00C77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sz w:val="18"/>
                <w:szCs w:val="18"/>
              </w:rPr>
            </w:pPr>
          </w:p>
        </w:tc>
        <w:tc>
          <w:tcPr>
            <w:tcW w:w="1350" w:type="dxa"/>
            <w:shd w:val="clear" w:color="auto" w:fill="FDE9D9"/>
          </w:tcPr>
          <w:p w:rsidR="009D05ED" w:rsidRPr="005F4DF1" w:rsidRDefault="009D05ED" w:rsidP="00C77291">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mbria" w:hAnsi="Cambria" w:cs="Calibri Light"/>
                <w:color w:val="auto"/>
                <w:sz w:val="18"/>
                <w:szCs w:val="18"/>
              </w:rPr>
            </w:pPr>
            <w:r w:rsidRPr="005F4DF1">
              <w:rPr>
                <w:rStyle w:val="Nenhum"/>
                <w:rFonts w:ascii="Cambria" w:hAnsi="Cambria" w:cs="Calibri Light"/>
                <w:color w:val="auto"/>
                <w:sz w:val="18"/>
                <w:szCs w:val="18"/>
                <w:lang w:val="en"/>
              </w:rPr>
              <w:t xml:space="preserve">June 22 </w:t>
            </w:r>
          </w:p>
        </w:tc>
        <w:tc>
          <w:tcPr>
            <w:tcW w:w="2340" w:type="dxa"/>
            <w:shd w:val="clear" w:color="auto" w:fill="FDE9D9"/>
            <w:vAlign w:val="center"/>
          </w:tcPr>
          <w:p w:rsidR="009D05ED" w:rsidRPr="005F4DF1" w:rsidRDefault="009D05ED" w:rsidP="00C77291">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Nenhum"/>
                <w:rFonts w:ascii="Cambria" w:hAnsi="Cambria"/>
                <w:color w:val="auto"/>
                <w:sz w:val="18"/>
                <w:szCs w:val="18"/>
                <w:lang w:val="en-US"/>
              </w:rPr>
            </w:pPr>
            <w:r w:rsidRPr="005F4DF1">
              <w:rPr>
                <w:rFonts w:ascii="Cambria" w:hAnsi="Cambria" w:cs="Calibri Light"/>
                <w:color w:val="auto"/>
                <w:sz w:val="18"/>
                <w:szCs w:val="18"/>
                <w:lang w:val="en"/>
              </w:rPr>
              <w:t xml:space="preserve">Establish the existing priorities in the region for protecting the rights of people with disabilities, and also receive proposals from the civil society on ways to address them using the IACHR’s different tools. </w:t>
            </w:r>
          </w:p>
        </w:tc>
      </w:tr>
      <w:tr w:rsidR="009D05ED" w:rsidRPr="005F4DF1" w:rsidTr="00C77291">
        <w:tc>
          <w:tcPr>
            <w:tcW w:w="1980" w:type="dxa"/>
            <w:shd w:val="clear" w:color="auto" w:fill="F79443"/>
          </w:tcPr>
          <w:p w:rsidR="009D05ED" w:rsidRPr="005F4DF1" w:rsidRDefault="009D05ED" w:rsidP="00C77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b/>
                <w:sz w:val="18"/>
                <w:szCs w:val="18"/>
              </w:rPr>
            </w:pPr>
            <w:r w:rsidRPr="005F4DF1">
              <w:rPr>
                <w:rFonts w:ascii="Cambria" w:hAnsi="Cambria" w:cs="Calibri Light"/>
                <w:b/>
                <w:bCs/>
                <w:sz w:val="18"/>
                <w:szCs w:val="18"/>
                <w:lang w:val="en"/>
              </w:rPr>
              <w:t xml:space="preserve">Participation in an event of the Red Regional </w:t>
            </w:r>
            <w:proofErr w:type="spellStart"/>
            <w:r w:rsidRPr="005F4DF1">
              <w:rPr>
                <w:rFonts w:ascii="Cambria" w:hAnsi="Cambria" w:cs="Calibri Light"/>
                <w:b/>
                <w:bCs/>
                <w:sz w:val="18"/>
                <w:szCs w:val="18"/>
                <w:lang w:val="en"/>
              </w:rPr>
              <w:t>por</w:t>
            </w:r>
            <w:proofErr w:type="spellEnd"/>
            <w:r w:rsidRPr="005F4DF1">
              <w:rPr>
                <w:rFonts w:ascii="Cambria" w:hAnsi="Cambria" w:cs="Calibri Light"/>
                <w:b/>
                <w:bCs/>
                <w:sz w:val="18"/>
                <w:szCs w:val="18"/>
                <w:lang w:val="en"/>
              </w:rPr>
              <w:t xml:space="preserve"> la </w:t>
            </w:r>
            <w:proofErr w:type="spellStart"/>
            <w:r w:rsidRPr="005F4DF1">
              <w:rPr>
                <w:rFonts w:ascii="Cambria" w:hAnsi="Cambria" w:cs="Calibri Light"/>
                <w:b/>
                <w:bCs/>
                <w:sz w:val="18"/>
                <w:szCs w:val="18"/>
                <w:lang w:val="en"/>
              </w:rPr>
              <w:t>Educación</w:t>
            </w:r>
            <w:proofErr w:type="spellEnd"/>
            <w:r w:rsidRPr="005F4DF1">
              <w:rPr>
                <w:rFonts w:ascii="Cambria" w:hAnsi="Cambria" w:cs="Calibri Light"/>
                <w:b/>
                <w:bCs/>
                <w:sz w:val="18"/>
                <w:szCs w:val="18"/>
                <w:lang w:val="en"/>
              </w:rPr>
              <w:t xml:space="preserve"> </w:t>
            </w:r>
            <w:proofErr w:type="spellStart"/>
            <w:r w:rsidRPr="005F4DF1">
              <w:rPr>
                <w:rFonts w:ascii="Cambria" w:hAnsi="Cambria" w:cs="Calibri Light"/>
                <w:b/>
                <w:bCs/>
                <w:sz w:val="18"/>
                <w:szCs w:val="18"/>
                <w:lang w:val="en"/>
              </w:rPr>
              <w:t>Inclusiva</w:t>
            </w:r>
            <w:proofErr w:type="spellEnd"/>
            <w:r w:rsidRPr="005F4DF1">
              <w:rPr>
                <w:rFonts w:ascii="Cambria" w:hAnsi="Cambria" w:cs="Calibri Light"/>
                <w:b/>
                <w:bCs/>
                <w:sz w:val="18"/>
                <w:szCs w:val="18"/>
                <w:lang w:val="en"/>
              </w:rPr>
              <w:t xml:space="preserve">. </w:t>
            </w:r>
          </w:p>
          <w:p w:rsidR="009D05ED" w:rsidRPr="005F4DF1" w:rsidRDefault="009D05ED" w:rsidP="00C77291">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Nenhum"/>
                <w:rFonts w:ascii="Cambria" w:hAnsi="Cambria"/>
                <w:b/>
                <w:color w:val="auto"/>
                <w:sz w:val="18"/>
                <w:szCs w:val="18"/>
              </w:rPr>
            </w:pPr>
          </w:p>
        </w:tc>
        <w:tc>
          <w:tcPr>
            <w:tcW w:w="1530" w:type="dxa"/>
            <w:shd w:val="clear" w:color="auto" w:fill="FDE9D9"/>
          </w:tcPr>
          <w:p w:rsidR="009D05ED" w:rsidRPr="005F4DF1" w:rsidRDefault="009D05ED" w:rsidP="00C77291">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Nenhum"/>
                <w:rFonts w:ascii="Cambria" w:hAnsi="Cambria" w:cs="Calibri Light"/>
                <w:color w:val="auto"/>
                <w:sz w:val="18"/>
                <w:szCs w:val="18"/>
              </w:rPr>
            </w:pPr>
            <w:r w:rsidRPr="005F4DF1">
              <w:rPr>
                <w:rFonts w:ascii="Cambria" w:hAnsi="Cambria" w:cs="Calibri Light"/>
                <w:color w:val="auto"/>
                <w:sz w:val="18"/>
                <w:szCs w:val="18"/>
                <w:lang w:val="es-ES"/>
              </w:rPr>
              <w:t xml:space="preserve">Red Regional por la Educación Inclusiva </w:t>
            </w:r>
          </w:p>
        </w:tc>
        <w:tc>
          <w:tcPr>
            <w:tcW w:w="1530" w:type="dxa"/>
            <w:shd w:val="clear" w:color="auto" w:fill="FDE9D9"/>
          </w:tcPr>
          <w:p w:rsidR="009D05ED" w:rsidRPr="005F4DF1" w:rsidRDefault="009D05ED" w:rsidP="00C77291">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Nenhum"/>
                <w:rFonts w:ascii="Cambria" w:hAnsi="Cambria" w:cs="Calibri Light"/>
                <w:color w:val="auto"/>
                <w:sz w:val="18"/>
                <w:szCs w:val="18"/>
                <w:lang w:val="en-US"/>
              </w:rPr>
            </w:pPr>
            <w:r w:rsidRPr="005F4DF1">
              <w:rPr>
                <w:rFonts w:ascii="Cambria" w:hAnsi="Cambria" w:cs="Calibri Light"/>
                <w:sz w:val="18"/>
                <w:szCs w:val="18"/>
                <w:lang w:val="en"/>
              </w:rPr>
              <w:t xml:space="preserve">Authorities, officials, academics, and civil society organizations. </w:t>
            </w:r>
          </w:p>
        </w:tc>
        <w:tc>
          <w:tcPr>
            <w:tcW w:w="1440" w:type="dxa"/>
            <w:shd w:val="clear" w:color="auto" w:fill="FDE9D9"/>
          </w:tcPr>
          <w:p w:rsidR="009D05ED" w:rsidRPr="005F4DF1" w:rsidRDefault="009D05ED" w:rsidP="00C77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sz w:val="18"/>
                <w:szCs w:val="18"/>
              </w:rPr>
            </w:pPr>
            <w:r w:rsidRPr="005F4DF1">
              <w:rPr>
                <w:rFonts w:ascii="Cambria" w:hAnsi="Cambria" w:cs="Calibri Light"/>
                <w:sz w:val="18"/>
                <w:szCs w:val="18"/>
                <w:lang w:val="en"/>
              </w:rPr>
              <w:t>Lima, Peru</w:t>
            </w:r>
          </w:p>
          <w:p w:rsidR="009D05ED" w:rsidRPr="005F4DF1" w:rsidRDefault="009D05ED" w:rsidP="00C77291">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Nenhum"/>
                <w:rFonts w:ascii="Cambria" w:hAnsi="Cambria"/>
                <w:color w:val="auto"/>
                <w:sz w:val="18"/>
                <w:szCs w:val="18"/>
              </w:rPr>
            </w:pPr>
          </w:p>
        </w:tc>
        <w:tc>
          <w:tcPr>
            <w:tcW w:w="1350" w:type="dxa"/>
            <w:shd w:val="clear" w:color="auto" w:fill="FDE9D9"/>
          </w:tcPr>
          <w:p w:rsidR="009D05ED" w:rsidRPr="005F4DF1" w:rsidRDefault="009D05ED" w:rsidP="00C77291">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Nenhum"/>
                <w:rFonts w:ascii="Cambria" w:hAnsi="Cambria" w:cs="Calibri Light"/>
                <w:color w:val="auto"/>
                <w:sz w:val="18"/>
                <w:szCs w:val="18"/>
              </w:rPr>
            </w:pPr>
            <w:r w:rsidRPr="005F4DF1">
              <w:rPr>
                <w:rStyle w:val="Nenhum"/>
                <w:rFonts w:ascii="Cambria" w:hAnsi="Cambria" w:cs="Calibri Light"/>
                <w:color w:val="auto"/>
                <w:sz w:val="18"/>
                <w:szCs w:val="18"/>
                <w:lang w:val="en"/>
              </w:rPr>
              <w:t>June 23</w:t>
            </w:r>
          </w:p>
        </w:tc>
        <w:tc>
          <w:tcPr>
            <w:tcW w:w="2340" w:type="dxa"/>
            <w:shd w:val="clear" w:color="auto" w:fill="FDE9D9"/>
            <w:vAlign w:val="center"/>
          </w:tcPr>
          <w:p w:rsidR="009D05ED" w:rsidRPr="005F4DF1" w:rsidRDefault="009D05ED" w:rsidP="00C77291">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Nenhum"/>
                <w:rFonts w:ascii="Cambria" w:hAnsi="Cambria" w:cs="Calibri Light"/>
                <w:color w:val="auto"/>
                <w:sz w:val="18"/>
                <w:szCs w:val="18"/>
                <w:lang w:val="en-US"/>
              </w:rPr>
            </w:pPr>
            <w:r w:rsidRPr="005F4DF1">
              <w:rPr>
                <w:rFonts w:ascii="Cambria" w:hAnsi="Cambria" w:cs="Calibri Light"/>
                <w:color w:val="auto"/>
                <w:sz w:val="18"/>
                <w:szCs w:val="18"/>
                <w:lang w:val="en"/>
              </w:rPr>
              <w:t>Disseminate relevant inter-American standards on human rights in the panel entitled "Violence against Children in Institutions: The Right to Grow up in a Family and the Danger of Volunteerism in Orphanages.”</w:t>
            </w:r>
          </w:p>
        </w:tc>
      </w:tr>
    </w:tbl>
    <w:p w:rsidR="00C7402D" w:rsidRPr="005F4DF1" w:rsidRDefault="00C7402D" w:rsidP="00C7402D">
      <w:pPr>
        <w:ind w:firstLine="720"/>
        <w:jc w:val="both"/>
        <w:rPr>
          <w:rFonts w:ascii="Cambria" w:hAnsi="Cambria"/>
          <w:sz w:val="20"/>
          <w:szCs w:val="20"/>
        </w:rPr>
      </w:pPr>
    </w:p>
    <w:p w:rsidR="00A43BD5" w:rsidRPr="00093CAD" w:rsidRDefault="00A43BD5" w:rsidP="00B0125E">
      <w:pPr>
        <w:numPr>
          <w:ilvl w:val="0"/>
          <w:numId w:val="1"/>
        </w:numPr>
        <w:ind w:left="0" w:firstLine="720"/>
        <w:jc w:val="both"/>
        <w:rPr>
          <w:rFonts w:ascii="Cambria" w:hAnsi="Cambria"/>
          <w:sz w:val="20"/>
          <w:szCs w:val="20"/>
        </w:rPr>
      </w:pPr>
      <w:r w:rsidRPr="005F4DF1">
        <w:rPr>
          <w:rFonts w:ascii="Cambria" w:hAnsi="Cambria"/>
          <w:sz w:val="20"/>
          <w:szCs w:val="20"/>
          <w:lang w:val="en"/>
        </w:rPr>
        <w:t xml:space="preserve">The following table lists the </w:t>
      </w:r>
      <w:r w:rsidR="004D7D0E" w:rsidRPr="005F4DF1">
        <w:rPr>
          <w:rFonts w:ascii="Cambria" w:hAnsi="Cambria"/>
          <w:sz w:val="20"/>
          <w:szCs w:val="20"/>
          <w:lang w:val="en"/>
        </w:rPr>
        <w:t xml:space="preserve">7 </w:t>
      </w:r>
      <w:r w:rsidRPr="005F4DF1">
        <w:rPr>
          <w:rFonts w:ascii="Cambria" w:hAnsi="Cambria"/>
          <w:sz w:val="20"/>
          <w:szCs w:val="20"/>
          <w:lang w:val="en"/>
        </w:rPr>
        <w:t xml:space="preserve">promotional activities held </w:t>
      </w:r>
      <w:r w:rsidR="004D7D0E" w:rsidRPr="005F4DF1">
        <w:rPr>
          <w:rFonts w:ascii="Cambria" w:hAnsi="Cambria"/>
          <w:sz w:val="20"/>
          <w:szCs w:val="20"/>
          <w:lang w:val="en"/>
        </w:rPr>
        <w:t xml:space="preserve">or </w:t>
      </w:r>
      <w:r w:rsidRPr="005F4DF1">
        <w:rPr>
          <w:rFonts w:ascii="Cambria" w:hAnsi="Cambria"/>
          <w:sz w:val="20"/>
          <w:szCs w:val="20"/>
          <w:lang w:val="en"/>
        </w:rPr>
        <w:t>in which by the Thematic Unit on the Rights of the Older Persons participated.</w:t>
      </w:r>
    </w:p>
    <w:p w:rsidR="00093CAD" w:rsidRPr="005F4DF1" w:rsidRDefault="00093CAD" w:rsidP="00093CAD">
      <w:pPr>
        <w:ind w:left="720"/>
        <w:jc w:val="both"/>
        <w:rPr>
          <w:rFonts w:ascii="Cambria" w:hAnsi="Cambria"/>
          <w:sz w:val="20"/>
          <w:szCs w:val="20"/>
        </w:rPr>
      </w:pPr>
    </w:p>
    <w:tbl>
      <w:tblPr>
        <w:tblW w:w="1037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679"/>
        <w:gridCol w:w="1710"/>
        <w:gridCol w:w="1440"/>
        <w:gridCol w:w="26"/>
        <w:gridCol w:w="1504"/>
        <w:gridCol w:w="26"/>
        <w:gridCol w:w="1414"/>
        <w:gridCol w:w="2574"/>
      </w:tblGrid>
      <w:tr w:rsidR="009D05ED" w:rsidRPr="005F4DF1" w:rsidTr="00C77291">
        <w:trPr>
          <w:trHeight w:val="369"/>
          <w:jc w:val="center"/>
        </w:trPr>
        <w:tc>
          <w:tcPr>
            <w:tcW w:w="10373" w:type="dxa"/>
            <w:gridSpan w:val="8"/>
            <w:tcBorders>
              <w:top w:val="single" w:sz="4" w:space="0" w:color="FFFFFF"/>
              <w:left w:val="single" w:sz="4" w:space="0" w:color="FFFFFF"/>
              <w:right w:val="single" w:sz="4" w:space="0" w:color="FFFFFF"/>
            </w:tcBorders>
            <w:shd w:val="clear" w:color="auto" w:fill="F79646"/>
          </w:tcPr>
          <w:p w:rsidR="009D05ED" w:rsidRPr="005F4DF1" w:rsidRDefault="00C0775B" w:rsidP="00C77291">
            <w:pPr>
              <w:rPr>
                <w:rFonts w:ascii="Cambria" w:hAnsi="Cambria" w:cs="Calibri Light"/>
                <w:b/>
                <w:bCs/>
                <w:color w:val="FFFFFF"/>
                <w:sz w:val="18"/>
                <w:szCs w:val="18"/>
                <w:u w:color="002060"/>
              </w:rPr>
            </w:pPr>
            <w:r w:rsidRPr="005F4DF1">
              <w:rPr>
                <w:rFonts w:ascii="Cambria" w:hAnsi="Cambria"/>
                <w:sz w:val="20"/>
                <w:szCs w:val="20"/>
                <w:lang w:val="en"/>
              </w:rPr>
              <w:br w:type="page"/>
            </w:r>
          </w:p>
          <w:p w:rsidR="009D05ED" w:rsidRPr="005F4DF1" w:rsidRDefault="009D05ED" w:rsidP="00C77291">
            <w:pPr>
              <w:jc w:val="center"/>
              <w:rPr>
                <w:rFonts w:ascii="Cambria" w:hAnsi="Cambria" w:cs="Calibri Light"/>
                <w:b/>
                <w:bCs/>
                <w:color w:val="FFFFFF"/>
                <w:sz w:val="20"/>
                <w:szCs w:val="18"/>
                <w:u w:color="002060"/>
              </w:rPr>
            </w:pPr>
            <w:r w:rsidRPr="005F4DF1">
              <w:rPr>
                <w:rFonts w:ascii="Cambria" w:hAnsi="Cambria" w:cs="Calibri Light"/>
                <w:b/>
                <w:bCs/>
                <w:color w:val="FFFFFF"/>
                <w:sz w:val="20"/>
                <w:szCs w:val="18"/>
                <w:u w:color="002060"/>
                <w:lang w:val="en"/>
              </w:rPr>
              <w:t>THEMATIC UNIT ON THE RIGHTS OF OLDER PERSONS</w:t>
            </w:r>
          </w:p>
          <w:p w:rsidR="009D05ED" w:rsidRPr="005F4DF1" w:rsidRDefault="009D05ED" w:rsidP="00C77291">
            <w:pPr>
              <w:rPr>
                <w:rFonts w:ascii="Cambria" w:hAnsi="Cambria" w:cs="Calibri Light"/>
                <w:b/>
                <w:bCs/>
                <w:color w:val="FFFFFF"/>
                <w:sz w:val="18"/>
                <w:szCs w:val="18"/>
                <w:u w:color="002060"/>
              </w:rPr>
            </w:pPr>
          </w:p>
        </w:tc>
      </w:tr>
      <w:tr w:rsidR="009D05ED" w:rsidRPr="005F4DF1" w:rsidTr="00C77291">
        <w:trPr>
          <w:trHeight w:val="502"/>
          <w:jc w:val="center"/>
        </w:trPr>
        <w:tc>
          <w:tcPr>
            <w:tcW w:w="1679" w:type="dxa"/>
            <w:tcBorders>
              <w:left w:val="single" w:sz="4" w:space="0" w:color="FFFFFF"/>
            </w:tcBorders>
            <w:shd w:val="clear" w:color="auto" w:fill="F79646"/>
          </w:tcPr>
          <w:p w:rsidR="009D05ED" w:rsidRPr="005F4DF1" w:rsidRDefault="009D05ED" w:rsidP="00C77291">
            <w:pPr>
              <w:jc w:val="center"/>
              <w:rPr>
                <w:rFonts w:ascii="Cambria" w:hAnsi="Cambria" w:cs="Calibri Light"/>
                <w:b/>
                <w:bCs/>
                <w:color w:val="FFFFFF"/>
                <w:sz w:val="18"/>
                <w:szCs w:val="18"/>
                <w:u w:color="002060"/>
              </w:rPr>
            </w:pPr>
            <w:r w:rsidRPr="005F4DF1">
              <w:rPr>
                <w:rFonts w:ascii="Cambria" w:hAnsi="Cambria" w:cs="Calibri Light"/>
                <w:b/>
                <w:bCs/>
                <w:color w:val="FFFFFF"/>
                <w:sz w:val="18"/>
                <w:szCs w:val="18"/>
                <w:u w:color="002060"/>
                <w:lang w:val="en"/>
              </w:rPr>
              <w:t>Name of activity</w:t>
            </w:r>
          </w:p>
        </w:tc>
        <w:tc>
          <w:tcPr>
            <w:tcW w:w="1710" w:type="dxa"/>
            <w:shd w:val="clear" w:color="auto" w:fill="F79646"/>
          </w:tcPr>
          <w:p w:rsidR="009D05ED" w:rsidRPr="005F4DF1" w:rsidRDefault="009D05ED" w:rsidP="00C77291">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 xml:space="preserve">Organized by: </w:t>
            </w:r>
          </w:p>
        </w:tc>
        <w:tc>
          <w:tcPr>
            <w:tcW w:w="1466" w:type="dxa"/>
            <w:gridSpan w:val="2"/>
            <w:shd w:val="clear" w:color="auto" w:fill="F79646"/>
          </w:tcPr>
          <w:p w:rsidR="009D05ED" w:rsidRPr="005F4DF1" w:rsidRDefault="009D05ED" w:rsidP="00C77291">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Audience*</w:t>
            </w:r>
          </w:p>
        </w:tc>
        <w:tc>
          <w:tcPr>
            <w:tcW w:w="1530" w:type="dxa"/>
            <w:gridSpan w:val="2"/>
            <w:shd w:val="clear" w:color="auto" w:fill="F79646"/>
          </w:tcPr>
          <w:p w:rsidR="009D05ED" w:rsidRPr="005F4DF1" w:rsidRDefault="009D05ED" w:rsidP="00C77291">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Location</w:t>
            </w:r>
          </w:p>
        </w:tc>
        <w:tc>
          <w:tcPr>
            <w:tcW w:w="1414" w:type="dxa"/>
            <w:shd w:val="clear" w:color="auto" w:fill="F79646"/>
          </w:tcPr>
          <w:p w:rsidR="009D05ED" w:rsidRPr="005F4DF1" w:rsidRDefault="009D05ED" w:rsidP="00C77291">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Date</w:t>
            </w:r>
          </w:p>
        </w:tc>
        <w:tc>
          <w:tcPr>
            <w:tcW w:w="2574" w:type="dxa"/>
            <w:shd w:val="clear" w:color="auto" w:fill="F79646"/>
          </w:tcPr>
          <w:p w:rsidR="009D05ED" w:rsidRPr="005F4DF1" w:rsidRDefault="009D05ED" w:rsidP="00C77291">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Objective</w:t>
            </w:r>
          </w:p>
        </w:tc>
      </w:tr>
      <w:tr w:rsidR="009D05ED" w:rsidRPr="005F4DF1" w:rsidTr="00C77291">
        <w:trPr>
          <w:trHeight w:val="827"/>
          <w:jc w:val="center"/>
        </w:trPr>
        <w:tc>
          <w:tcPr>
            <w:tcW w:w="1679" w:type="dxa"/>
            <w:tcBorders>
              <w:left w:val="single" w:sz="4" w:space="0" w:color="FFFFFF"/>
            </w:tcBorders>
            <w:shd w:val="clear" w:color="auto" w:fill="F79646"/>
          </w:tcPr>
          <w:p w:rsidR="009D05ED" w:rsidRPr="005F4DF1" w:rsidRDefault="009D05ED" w:rsidP="00C0775B">
            <w:pPr>
              <w:rPr>
                <w:rFonts w:ascii="Cambria" w:hAnsi="Cambria"/>
                <w:b/>
                <w:sz w:val="18"/>
                <w:szCs w:val="18"/>
              </w:rPr>
            </w:pPr>
            <w:r w:rsidRPr="005F4DF1">
              <w:rPr>
                <w:rFonts w:ascii="Cambria" w:hAnsi="Cambria"/>
                <w:b/>
                <w:bCs/>
                <w:sz w:val="18"/>
                <w:szCs w:val="18"/>
                <w:lang w:val="en"/>
              </w:rPr>
              <w:t>Release of practical guide entitled "physical activity among older persons" to promote active aging.</w:t>
            </w:r>
          </w:p>
        </w:tc>
        <w:tc>
          <w:tcPr>
            <w:tcW w:w="1710" w:type="dxa"/>
            <w:shd w:val="clear" w:color="auto" w:fill="FDE9D9"/>
          </w:tcPr>
          <w:p w:rsidR="009D05ED" w:rsidRPr="005F4DF1" w:rsidRDefault="009D05ED" w:rsidP="00C0775B">
            <w:pPr>
              <w:rPr>
                <w:rFonts w:ascii="Cambria" w:hAnsi="Cambria"/>
                <w:sz w:val="18"/>
                <w:szCs w:val="18"/>
                <w:lang w:val="es-ES"/>
              </w:rPr>
            </w:pPr>
            <w:r w:rsidRPr="005F4DF1">
              <w:rPr>
                <w:rFonts w:ascii="Cambria" w:hAnsi="Cambria"/>
                <w:sz w:val="18"/>
                <w:szCs w:val="18"/>
                <w:lang w:val="es-ES"/>
              </w:rPr>
              <w:t xml:space="preserve">Fundación Navarro Viola and </w:t>
            </w:r>
            <w:proofErr w:type="spellStart"/>
            <w:r w:rsidRPr="005F4DF1">
              <w:rPr>
                <w:rFonts w:ascii="Cambria" w:hAnsi="Cambria"/>
                <w:sz w:val="18"/>
                <w:szCs w:val="18"/>
                <w:lang w:val="es-ES"/>
              </w:rPr>
              <w:t>the</w:t>
            </w:r>
            <w:proofErr w:type="spellEnd"/>
            <w:r w:rsidRPr="005F4DF1">
              <w:rPr>
                <w:rFonts w:ascii="Cambria" w:hAnsi="Cambria"/>
                <w:sz w:val="18"/>
                <w:szCs w:val="18"/>
                <w:lang w:val="es-ES"/>
              </w:rPr>
              <w:t xml:space="preserve"> Fundación Interamericana del Corazón de Argentina.</w:t>
            </w:r>
          </w:p>
        </w:tc>
        <w:tc>
          <w:tcPr>
            <w:tcW w:w="1440" w:type="dxa"/>
            <w:shd w:val="clear" w:color="auto" w:fill="FDE9D9"/>
          </w:tcPr>
          <w:p w:rsidR="009D05ED" w:rsidRPr="005F4DF1" w:rsidRDefault="009D05ED" w:rsidP="00C0775B">
            <w:pPr>
              <w:rPr>
                <w:rFonts w:ascii="Cambria" w:hAnsi="Cambria"/>
                <w:sz w:val="18"/>
                <w:szCs w:val="18"/>
                <w:lang w:val="es-ES"/>
              </w:rPr>
            </w:pPr>
          </w:p>
        </w:tc>
        <w:tc>
          <w:tcPr>
            <w:tcW w:w="1530" w:type="dxa"/>
            <w:gridSpan w:val="2"/>
            <w:shd w:val="clear" w:color="auto" w:fill="FDE9D9"/>
          </w:tcPr>
          <w:p w:rsidR="009D05ED" w:rsidRPr="005F4DF1" w:rsidRDefault="009D05ED" w:rsidP="00C0775B">
            <w:pPr>
              <w:rPr>
                <w:rFonts w:ascii="Cambria" w:hAnsi="Cambria"/>
                <w:sz w:val="18"/>
                <w:szCs w:val="18"/>
              </w:rPr>
            </w:pPr>
            <w:r w:rsidRPr="005F4DF1">
              <w:rPr>
                <w:rFonts w:ascii="Cambria" w:hAnsi="Cambria"/>
                <w:sz w:val="18"/>
                <w:szCs w:val="18"/>
                <w:lang w:val="en"/>
              </w:rPr>
              <w:t>Buenos Aires, Argentina</w:t>
            </w:r>
          </w:p>
        </w:tc>
        <w:tc>
          <w:tcPr>
            <w:tcW w:w="1440" w:type="dxa"/>
            <w:gridSpan w:val="2"/>
            <w:shd w:val="clear" w:color="auto" w:fill="FDE9D9"/>
          </w:tcPr>
          <w:p w:rsidR="009D05ED" w:rsidRPr="005F4DF1" w:rsidRDefault="009D05ED" w:rsidP="00C0775B">
            <w:pPr>
              <w:rPr>
                <w:rFonts w:ascii="Cambria" w:hAnsi="Cambria"/>
                <w:sz w:val="18"/>
                <w:szCs w:val="18"/>
              </w:rPr>
            </w:pPr>
            <w:r w:rsidRPr="005F4DF1">
              <w:rPr>
                <w:rFonts w:ascii="Cambria" w:hAnsi="Cambria"/>
                <w:sz w:val="18"/>
                <w:szCs w:val="18"/>
                <w:lang w:val="en"/>
              </w:rPr>
              <w:t>July 12</w:t>
            </w:r>
          </w:p>
        </w:tc>
        <w:tc>
          <w:tcPr>
            <w:tcW w:w="2574" w:type="dxa"/>
            <w:shd w:val="clear" w:color="auto" w:fill="FDE9D9"/>
          </w:tcPr>
          <w:p w:rsidR="009D05ED" w:rsidRPr="005F4DF1" w:rsidRDefault="009D05ED" w:rsidP="00C0775B">
            <w:pPr>
              <w:rPr>
                <w:rFonts w:ascii="Cambria" w:hAnsi="Cambria"/>
                <w:sz w:val="18"/>
                <w:szCs w:val="18"/>
              </w:rPr>
            </w:pPr>
            <w:r w:rsidRPr="005F4DF1">
              <w:rPr>
                <w:rFonts w:ascii="Cambria" w:hAnsi="Cambria"/>
                <w:sz w:val="18"/>
                <w:szCs w:val="18"/>
                <w:lang w:val="en"/>
              </w:rPr>
              <w:t>Presentation of the IACHR's work on the subject of older persons and existing mechanisms to protect their rights in the inter-American human rights system.</w:t>
            </w:r>
          </w:p>
        </w:tc>
      </w:tr>
      <w:tr w:rsidR="009D05ED" w:rsidRPr="005F4DF1" w:rsidTr="00C77291">
        <w:trPr>
          <w:trHeight w:val="827"/>
          <w:jc w:val="center"/>
        </w:trPr>
        <w:tc>
          <w:tcPr>
            <w:tcW w:w="1679" w:type="dxa"/>
            <w:tcBorders>
              <w:left w:val="single" w:sz="4" w:space="0" w:color="FFFFFF"/>
            </w:tcBorders>
            <w:shd w:val="clear" w:color="auto" w:fill="F79646"/>
          </w:tcPr>
          <w:p w:rsidR="009D05ED" w:rsidRPr="005F4DF1" w:rsidRDefault="009D05ED" w:rsidP="00C0775B">
            <w:pPr>
              <w:rPr>
                <w:rFonts w:ascii="Cambria" w:hAnsi="Cambria"/>
                <w:b/>
                <w:sz w:val="18"/>
                <w:szCs w:val="18"/>
              </w:rPr>
            </w:pPr>
            <w:r w:rsidRPr="005F4DF1">
              <w:rPr>
                <w:rFonts w:ascii="Cambria" w:hAnsi="Cambria"/>
                <w:b/>
                <w:bCs/>
                <w:sz w:val="18"/>
                <w:szCs w:val="18"/>
                <w:lang w:val="en"/>
              </w:rPr>
              <w:lastRenderedPageBreak/>
              <w:t>Palliative care for the elderly: A global perspective.</w:t>
            </w:r>
          </w:p>
        </w:tc>
        <w:tc>
          <w:tcPr>
            <w:tcW w:w="1710" w:type="dxa"/>
            <w:shd w:val="clear" w:color="auto" w:fill="FDE9D9"/>
          </w:tcPr>
          <w:p w:rsidR="009D05ED" w:rsidRPr="005F4DF1" w:rsidRDefault="009D05ED" w:rsidP="00C0775B">
            <w:pPr>
              <w:rPr>
                <w:rFonts w:ascii="Cambria" w:hAnsi="Cambria"/>
                <w:sz w:val="18"/>
                <w:szCs w:val="18"/>
              </w:rPr>
            </w:pPr>
            <w:r w:rsidRPr="005F4DF1">
              <w:rPr>
                <w:rFonts w:ascii="Cambria" w:hAnsi="Cambria"/>
                <w:sz w:val="18"/>
                <w:szCs w:val="18"/>
                <w:lang w:val="en"/>
              </w:rPr>
              <w:t>International Association for Hospice and Palliative Care</w:t>
            </w:r>
          </w:p>
        </w:tc>
        <w:tc>
          <w:tcPr>
            <w:tcW w:w="1440" w:type="dxa"/>
            <w:shd w:val="clear" w:color="auto" w:fill="FDE9D9"/>
          </w:tcPr>
          <w:p w:rsidR="009D05ED" w:rsidRPr="005F4DF1" w:rsidRDefault="009D05ED" w:rsidP="00C0775B">
            <w:pPr>
              <w:rPr>
                <w:rFonts w:ascii="Cambria" w:hAnsi="Cambria"/>
                <w:sz w:val="18"/>
                <w:szCs w:val="18"/>
              </w:rPr>
            </w:pPr>
          </w:p>
        </w:tc>
        <w:tc>
          <w:tcPr>
            <w:tcW w:w="1530" w:type="dxa"/>
            <w:gridSpan w:val="2"/>
            <w:shd w:val="clear" w:color="auto" w:fill="FDE9D9"/>
          </w:tcPr>
          <w:p w:rsidR="009D05ED" w:rsidRPr="005F4DF1" w:rsidRDefault="009D05ED" w:rsidP="00C0775B">
            <w:pPr>
              <w:rPr>
                <w:rFonts w:ascii="Cambria" w:hAnsi="Cambria"/>
                <w:sz w:val="18"/>
                <w:szCs w:val="18"/>
              </w:rPr>
            </w:pPr>
            <w:r w:rsidRPr="005F4DF1">
              <w:rPr>
                <w:rFonts w:ascii="Cambria" w:hAnsi="Cambria"/>
                <w:sz w:val="18"/>
                <w:szCs w:val="18"/>
                <w:lang w:val="en"/>
              </w:rPr>
              <w:t>New York, USA.</w:t>
            </w:r>
          </w:p>
        </w:tc>
        <w:tc>
          <w:tcPr>
            <w:tcW w:w="1440" w:type="dxa"/>
            <w:gridSpan w:val="2"/>
            <w:shd w:val="clear" w:color="auto" w:fill="FDE9D9"/>
          </w:tcPr>
          <w:p w:rsidR="009D05ED" w:rsidRPr="005F4DF1" w:rsidRDefault="009D05ED" w:rsidP="00C0775B">
            <w:pPr>
              <w:rPr>
                <w:rFonts w:ascii="Cambria" w:hAnsi="Cambria"/>
                <w:sz w:val="18"/>
                <w:szCs w:val="18"/>
              </w:rPr>
            </w:pPr>
            <w:r w:rsidRPr="005F4DF1">
              <w:rPr>
                <w:rFonts w:ascii="Cambria" w:hAnsi="Cambria"/>
                <w:sz w:val="18"/>
                <w:szCs w:val="18"/>
                <w:lang w:val="en"/>
              </w:rPr>
              <w:t xml:space="preserve">July 24 </w:t>
            </w:r>
          </w:p>
        </w:tc>
        <w:tc>
          <w:tcPr>
            <w:tcW w:w="2574" w:type="dxa"/>
            <w:shd w:val="clear" w:color="auto" w:fill="FDE9D9"/>
          </w:tcPr>
          <w:p w:rsidR="009D05ED" w:rsidRPr="005F4DF1" w:rsidRDefault="009D05ED" w:rsidP="00C0775B">
            <w:pPr>
              <w:rPr>
                <w:rFonts w:ascii="Cambria" w:hAnsi="Cambria"/>
                <w:sz w:val="18"/>
                <w:szCs w:val="18"/>
              </w:rPr>
            </w:pPr>
            <w:r w:rsidRPr="005F4DF1">
              <w:rPr>
                <w:rFonts w:ascii="Cambria" w:hAnsi="Cambria"/>
                <w:sz w:val="18"/>
                <w:szCs w:val="18"/>
                <w:lang w:val="en"/>
              </w:rPr>
              <w:t>Report on access to palliative care in the inter-American human rights system.</w:t>
            </w:r>
          </w:p>
        </w:tc>
      </w:tr>
      <w:tr w:rsidR="009D05ED" w:rsidRPr="005F4DF1" w:rsidTr="00C77291">
        <w:trPr>
          <w:trHeight w:val="827"/>
          <w:jc w:val="center"/>
        </w:trPr>
        <w:tc>
          <w:tcPr>
            <w:tcW w:w="1679" w:type="dxa"/>
            <w:tcBorders>
              <w:left w:val="single" w:sz="4" w:space="0" w:color="FFFFFF"/>
            </w:tcBorders>
            <w:shd w:val="clear" w:color="auto" w:fill="F79646"/>
            <w:vAlign w:val="center"/>
          </w:tcPr>
          <w:p w:rsidR="009D05ED" w:rsidRPr="005F4DF1" w:rsidRDefault="009D05ED" w:rsidP="00C07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enhum"/>
                <w:rFonts w:ascii="Cambria" w:hAnsi="Cambria" w:cs="Calibri Light"/>
                <w:b/>
                <w:sz w:val="18"/>
                <w:szCs w:val="18"/>
              </w:rPr>
            </w:pPr>
            <w:r w:rsidRPr="005F4DF1">
              <w:rPr>
                <w:rFonts w:ascii="Cambria" w:eastAsia="Helvetica" w:hAnsi="Cambria" w:cs="Calibri Light"/>
                <w:b/>
                <w:bCs/>
                <w:sz w:val="18"/>
                <w:szCs w:val="18"/>
                <w:lang w:val="en"/>
              </w:rPr>
              <w:t>Good practices and public policy challenges on the human rights of the elderly.</w:t>
            </w:r>
          </w:p>
        </w:tc>
        <w:tc>
          <w:tcPr>
            <w:tcW w:w="1710" w:type="dxa"/>
            <w:shd w:val="clear" w:color="auto" w:fill="FDE9D9"/>
            <w:vAlign w:val="center"/>
          </w:tcPr>
          <w:p w:rsidR="009D05ED" w:rsidRPr="005F4DF1" w:rsidRDefault="009D05ED" w:rsidP="00C0775B">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s="Calibri Light"/>
                <w:color w:val="auto"/>
                <w:sz w:val="18"/>
                <w:szCs w:val="18"/>
              </w:rPr>
            </w:pPr>
            <w:r w:rsidRPr="005F4DF1">
              <w:rPr>
                <w:rFonts w:ascii="Cambria" w:eastAsia="Helvetica" w:hAnsi="Cambria" w:cs="Calibri Light"/>
                <w:color w:val="auto"/>
                <w:sz w:val="18"/>
                <w:szCs w:val="18"/>
                <w:lang w:val="en"/>
              </w:rPr>
              <w:t>IACHR, IPPDH</w:t>
            </w:r>
          </w:p>
        </w:tc>
        <w:tc>
          <w:tcPr>
            <w:tcW w:w="1440" w:type="dxa"/>
            <w:shd w:val="clear" w:color="auto" w:fill="FDE9D9"/>
            <w:vAlign w:val="center"/>
          </w:tcPr>
          <w:p w:rsidR="009D05ED" w:rsidRPr="005F4DF1" w:rsidRDefault="009D05ED" w:rsidP="00C07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enhum"/>
                <w:rFonts w:ascii="Cambria" w:hAnsi="Cambria"/>
                <w:sz w:val="18"/>
                <w:szCs w:val="18"/>
              </w:rPr>
            </w:pPr>
            <w:r w:rsidRPr="005F4DF1">
              <w:rPr>
                <w:rFonts w:ascii="Cambria" w:eastAsia="Helvetica" w:hAnsi="Cambria" w:cs="Calibri Light"/>
                <w:sz w:val="18"/>
                <w:szCs w:val="18"/>
                <w:lang w:val="en"/>
              </w:rPr>
              <w:t>30 representatives of States, civil society, and the general public</w:t>
            </w:r>
          </w:p>
        </w:tc>
        <w:tc>
          <w:tcPr>
            <w:tcW w:w="1530" w:type="dxa"/>
            <w:gridSpan w:val="2"/>
            <w:shd w:val="clear" w:color="auto" w:fill="FDE9D9"/>
            <w:vAlign w:val="center"/>
          </w:tcPr>
          <w:p w:rsidR="009D05ED" w:rsidRPr="005F4DF1" w:rsidRDefault="009D05ED" w:rsidP="00C0775B">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s="Calibri Light"/>
                <w:color w:val="auto"/>
                <w:sz w:val="18"/>
                <w:szCs w:val="18"/>
                <w:lang w:val="en-US"/>
              </w:rPr>
            </w:pPr>
            <w:r w:rsidRPr="005F4DF1">
              <w:rPr>
                <w:rFonts w:ascii="Cambria" w:hAnsi="Cambria" w:cs="Calibri Light"/>
                <w:sz w:val="18"/>
                <w:szCs w:val="18"/>
                <w:lang w:val="en"/>
              </w:rPr>
              <w:t>Washington, D.C., United States of America.</w:t>
            </w:r>
          </w:p>
        </w:tc>
        <w:tc>
          <w:tcPr>
            <w:tcW w:w="1440" w:type="dxa"/>
            <w:gridSpan w:val="2"/>
            <w:shd w:val="clear" w:color="auto" w:fill="FDE9D9"/>
            <w:vAlign w:val="center"/>
          </w:tcPr>
          <w:p w:rsidR="009D05ED" w:rsidRPr="005F4DF1" w:rsidRDefault="009D05ED" w:rsidP="00C0775B">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s="Calibri Light"/>
                <w:color w:val="auto"/>
                <w:sz w:val="18"/>
                <w:szCs w:val="18"/>
              </w:rPr>
            </w:pPr>
            <w:r w:rsidRPr="005F4DF1">
              <w:rPr>
                <w:rFonts w:ascii="Cambria" w:eastAsia="Helvetica" w:hAnsi="Cambria" w:cs="Calibri Light"/>
                <w:color w:val="auto"/>
                <w:sz w:val="18"/>
                <w:szCs w:val="18"/>
                <w:lang w:val="en"/>
              </w:rPr>
              <w:t>July 26</w:t>
            </w:r>
          </w:p>
        </w:tc>
        <w:tc>
          <w:tcPr>
            <w:tcW w:w="2574" w:type="dxa"/>
            <w:shd w:val="clear" w:color="auto" w:fill="FDE9D9"/>
            <w:vAlign w:val="center"/>
          </w:tcPr>
          <w:p w:rsidR="009D05ED" w:rsidRPr="005F4DF1" w:rsidRDefault="009D05ED" w:rsidP="00C07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enhum"/>
                <w:rFonts w:ascii="Cambria" w:hAnsi="Cambria" w:cs="Calibri Light"/>
                <w:sz w:val="18"/>
                <w:szCs w:val="18"/>
              </w:rPr>
            </w:pPr>
            <w:r w:rsidRPr="005F4DF1">
              <w:rPr>
                <w:rFonts w:ascii="Cambria" w:eastAsia="Helvetica" w:hAnsi="Cambria" w:cs="Calibri Light"/>
                <w:sz w:val="18"/>
                <w:szCs w:val="18"/>
                <w:lang w:val="en"/>
              </w:rPr>
              <w:t>Dissemination of the human rights of the elderly</w:t>
            </w:r>
          </w:p>
        </w:tc>
      </w:tr>
      <w:tr w:rsidR="009D05ED" w:rsidRPr="005F4DF1" w:rsidTr="00C77291">
        <w:trPr>
          <w:trHeight w:val="827"/>
          <w:jc w:val="center"/>
        </w:trPr>
        <w:tc>
          <w:tcPr>
            <w:tcW w:w="1679" w:type="dxa"/>
            <w:tcBorders>
              <w:left w:val="single" w:sz="4" w:space="0" w:color="FFFFFF"/>
            </w:tcBorders>
            <w:shd w:val="clear" w:color="auto" w:fill="F79646"/>
            <w:vAlign w:val="center"/>
          </w:tcPr>
          <w:p w:rsidR="009D05ED" w:rsidRPr="005F4DF1" w:rsidRDefault="009D05ED" w:rsidP="00C07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Helvetica" w:hAnsi="Cambria" w:cs="Calibri Light"/>
                <w:b/>
                <w:sz w:val="18"/>
                <w:szCs w:val="18"/>
              </w:rPr>
            </w:pPr>
            <w:r w:rsidRPr="005F4DF1">
              <w:rPr>
                <w:rFonts w:ascii="Cambria" w:eastAsia="Helvetica" w:hAnsi="Cambria" w:cs="Calibri Light"/>
                <w:b/>
                <w:bCs/>
                <w:sz w:val="18"/>
                <w:szCs w:val="18"/>
                <w:lang w:val="en"/>
              </w:rPr>
              <w:t>Photo exhibition "Living with Dignity"</w:t>
            </w:r>
          </w:p>
        </w:tc>
        <w:tc>
          <w:tcPr>
            <w:tcW w:w="1710" w:type="dxa"/>
            <w:shd w:val="clear" w:color="auto" w:fill="FDE9D9"/>
            <w:vAlign w:val="center"/>
          </w:tcPr>
          <w:p w:rsidR="009D05ED" w:rsidRPr="005F4DF1" w:rsidRDefault="009D05ED" w:rsidP="00C0775B">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Helvetica" w:hAnsi="Cambria" w:cs="Calibri Light"/>
                <w:color w:val="auto"/>
                <w:sz w:val="18"/>
                <w:szCs w:val="18"/>
              </w:rPr>
            </w:pPr>
            <w:r w:rsidRPr="005F4DF1">
              <w:rPr>
                <w:rFonts w:ascii="Cambria" w:eastAsia="Helvetica" w:hAnsi="Cambria" w:cs="Calibri Light"/>
                <w:color w:val="auto"/>
                <w:sz w:val="18"/>
                <w:szCs w:val="18"/>
                <w:lang w:val="en"/>
              </w:rPr>
              <w:t>IACHR, IPPDH</w:t>
            </w:r>
          </w:p>
        </w:tc>
        <w:tc>
          <w:tcPr>
            <w:tcW w:w="1440" w:type="dxa"/>
            <w:shd w:val="clear" w:color="auto" w:fill="FDE9D9"/>
            <w:vAlign w:val="center"/>
          </w:tcPr>
          <w:p w:rsidR="009D05ED" w:rsidRPr="005F4DF1" w:rsidRDefault="009D05ED" w:rsidP="00C07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Helvetica" w:hAnsi="Cambria" w:cs="Calibri Light"/>
                <w:sz w:val="18"/>
                <w:szCs w:val="18"/>
              </w:rPr>
            </w:pPr>
            <w:r w:rsidRPr="005F4DF1">
              <w:rPr>
                <w:rFonts w:ascii="Cambria" w:eastAsia="Helvetica" w:hAnsi="Cambria" w:cs="Calibri Light"/>
                <w:sz w:val="18"/>
                <w:szCs w:val="18"/>
                <w:lang w:val="en"/>
              </w:rPr>
              <w:t>20 representatives of States, civil society, and the general public.</w:t>
            </w:r>
          </w:p>
        </w:tc>
        <w:tc>
          <w:tcPr>
            <w:tcW w:w="1530" w:type="dxa"/>
            <w:gridSpan w:val="2"/>
            <w:shd w:val="clear" w:color="auto" w:fill="FDE9D9"/>
            <w:vAlign w:val="center"/>
          </w:tcPr>
          <w:p w:rsidR="009D05ED" w:rsidRPr="005F4DF1" w:rsidRDefault="009D05ED" w:rsidP="00C0775B">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s="Calibri Light"/>
                <w:color w:val="auto"/>
                <w:sz w:val="18"/>
                <w:szCs w:val="18"/>
                <w:lang w:val="en-US"/>
              </w:rPr>
            </w:pPr>
            <w:r w:rsidRPr="005F4DF1">
              <w:rPr>
                <w:rFonts w:ascii="Cambria" w:hAnsi="Cambria" w:cs="Calibri Light"/>
                <w:sz w:val="18"/>
                <w:szCs w:val="18"/>
                <w:lang w:val="en"/>
              </w:rPr>
              <w:t>Washington, D.C., United States of America.</w:t>
            </w:r>
          </w:p>
        </w:tc>
        <w:tc>
          <w:tcPr>
            <w:tcW w:w="1440" w:type="dxa"/>
            <w:gridSpan w:val="2"/>
            <w:shd w:val="clear" w:color="auto" w:fill="FDE9D9"/>
            <w:vAlign w:val="center"/>
          </w:tcPr>
          <w:p w:rsidR="009D05ED" w:rsidRPr="005F4DF1" w:rsidRDefault="009D05ED" w:rsidP="00C0775B">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Helvetica" w:hAnsi="Cambria" w:cs="Calibri Light"/>
                <w:color w:val="auto"/>
                <w:sz w:val="18"/>
                <w:szCs w:val="18"/>
              </w:rPr>
            </w:pPr>
            <w:r w:rsidRPr="005F4DF1">
              <w:rPr>
                <w:rFonts w:ascii="Cambria" w:eastAsia="Helvetica" w:hAnsi="Cambria" w:cs="Calibri Light"/>
                <w:color w:val="auto"/>
                <w:sz w:val="18"/>
                <w:szCs w:val="18"/>
                <w:lang w:val="en"/>
              </w:rPr>
              <w:t>July 26</w:t>
            </w:r>
          </w:p>
        </w:tc>
        <w:tc>
          <w:tcPr>
            <w:tcW w:w="2574" w:type="dxa"/>
            <w:shd w:val="clear" w:color="auto" w:fill="FDE9D9"/>
            <w:vAlign w:val="center"/>
          </w:tcPr>
          <w:p w:rsidR="009D05ED" w:rsidRPr="005F4DF1" w:rsidRDefault="009D05ED" w:rsidP="00C07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Helvetica" w:hAnsi="Cambria" w:cs="Calibri Light"/>
                <w:sz w:val="18"/>
                <w:szCs w:val="18"/>
              </w:rPr>
            </w:pPr>
            <w:r w:rsidRPr="005F4DF1">
              <w:rPr>
                <w:rFonts w:ascii="Cambria" w:eastAsia="Helvetica" w:hAnsi="Cambria" w:cs="Calibri Light"/>
                <w:sz w:val="18"/>
                <w:szCs w:val="18"/>
                <w:lang w:val="en"/>
              </w:rPr>
              <w:t>Raise awareness on the right of older people to live free from all forms of discrimination and violence.</w:t>
            </w:r>
          </w:p>
        </w:tc>
      </w:tr>
      <w:tr w:rsidR="009D05ED" w:rsidRPr="005F4DF1" w:rsidTr="00027FD4">
        <w:trPr>
          <w:trHeight w:val="3761"/>
          <w:jc w:val="center"/>
        </w:trPr>
        <w:tc>
          <w:tcPr>
            <w:tcW w:w="1679" w:type="dxa"/>
            <w:tcBorders>
              <w:left w:val="single" w:sz="4" w:space="0" w:color="FFFFFF"/>
            </w:tcBorders>
            <w:shd w:val="clear" w:color="auto" w:fill="F79646"/>
            <w:vAlign w:val="center"/>
          </w:tcPr>
          <w:p w:rsidR="009D05ED" w:rsidRPr="005F4DF1" w:rsidRDefault="009D05ED" w:rsidP="00C0775B">
            <w:pPr>
              <w:rPr>
                <w:rFonts w:ascii="Cambria" w:hAnsi="Cambria" w:cs="Calibri Light"/>
                <w:b/>
                <w:sz w:val="18"/>
                <w:szCs w:val="18"/>
              </w:rPr>
            </w:pPr>
            <w:r w:rsidRPr="005F4DF1">
              <w:rPr>
                <w:rFonts w:ascii="Cambria" w:hAnsi="Cambria" w:cs="Calibri Light"/>
                <w:b/>
                <w:bCs/>
                <w:sz w:val="18"/>
                <w:szCs w:val="18"/>
                <w:lang w:val="en"/>
              </w:rPr>
              <w:t>The challenges of the administration of justice to protect the human rights of older persons.</w:t>
            </w:r>
          </w:p>
        </w:tc>
        <w:tc>
          <w:tcPr>
            <w:tcW w:w="1710" w:type="dxa"/>
            <w:shd w:val="clear" w:color="auto" w:fill="FDE9D9"/>
            <w:vAlign w:val="center"/>
          </w:tcPr>
          <w:p w:rsidR="009D05ED" w:rsidRPr="005F4DF1" w:rsidRDefault="009D05ED" w:rsidP="00C0775B">
            <w:pPr>
              <w:rPr>
                <w:rFonts w:ascii="Cambria" w:hAnsi="Cambria" w:cs="Calibri Light"/>
                <w:sz w:val="18"/>
                <w:szCs w:val="18"/>
              </w:rPr>
            </w:pPr>
            <w:r w:rsidRPr="005F4DF1">
              <w:rPr>
                <w:rFonts w:ascii="Cambria" w:hAnsi="Cambria" w:cs="Calibri Light"/>
                <w:sz w:val="18"/>
                <w:szCs w:val="18"/>
                <w:lang w:val="en"/>
              </w:rPr>
              <w:t>Prosecutor’s Office for the investigation of crimes committed within the purview of the National Social Services Institute for Retirees and Pensioners (UFI PAMI) and the General Human Rights Office of the Public Ministry of the Attorney General of the Nation.</w:t>
            </w:r>
          </w:p>
        </w:tc>
        <w:tc>
          <w:tcPr>
            <w:tcW w:w="1440" w:type="dxa"/>
            <w:shd w:val="clear" w:color="auto" w:fill="FDE9D9"/>
            <w:vAlign w:val="center"/>
          </w:tcPr>
          <w:p w:rsidR="009D05ED" w:rsidRPr="005F4DF1" w:rsidRDefault="009D05ED" w:rsidP="00C0775B">
            <w:pPr>
              <w:rPr>
                <w:rFonts w:ascii="Cambria" w:hAnsi="Cambria" w:cs="Calibri Light"/>
                <w:sz w:val="18"/>
                <w:szCs w:val="18"/>
              </w:rPr>
            </w:pPr>
            <w:r w:rsidRPr="005F4DF1">
              <w:rPr>
                <w:rFonts w:ascii="Cambria" w:hAnsi="Cambria" w:cs="Calibri Light"/>
                <w:sz w:val="18"/>
                <w:szCs w:val="18"/>
                <w:lang w:val="en"/>
              </w:rPr>
              <w:t>Prosecutors</w:t>
            </w:r>
          </w:p>
        </w:tc>
        <w:tc>
          <w:tcPr>
            <w:tcW w:w="1530" w:type="dxa"/>
            <w:gridSpan w:val="2"/>
            <w:shd w:val="clear" w:color="auto" w:fill="FDE9D9"/>
            <w:vAlign w:val="center"/>
          </w:tcPr>
          <w:p w:rsidR="009D05ED" w:rsidRPr="005F4DF1" w:rsidRDefault="009D05ED" w:rsidP="00C0775B">
            <w:pPr>
              <w:rPr>
                <w:rFonts w:ascii="Cambria" w:hAnsi="Cambria" w:cs="Calibri Light"/>
                <w:sz w:val="18"/>
                <w:szCs w:val="18"/>
              </w:rPr>
            </w:pPr>
            <w:r w:rsidRPr="005F4DF1">
              <w:rPr>
                <w:rFonts w:ascii="Cambria" w:hAnsi="Cambria" w:cs="Calibri Light"/>
                <w:sz w:val="18"/>
                <w:szCs w:val="18"/>
                <w:lang w:val="en"/>
              </w:rPr>
              <w:t>Buenos Aires, Argentina</w:t>
            </w:r>
          </w:p>
        </w:tc>
        <w:tc>
          <w:tcPr>
            <w:tcW w:w="1440" w:type="dxa"/>
            <w:gridSpan w:val="2"/>
            <w:shd w:val="clear" w:color="auto" w:fill="FDE9D9"/>
            <w:vAlign w:val="center"/>
          </w:tcPr>
          <w:p w:rsidR="009D05ED" w:rsidRPr="005F4DF1" w:rsidRDefault="009D05ED" w:rsidP="00C0775B">
            <w:pPr>
              <w:rPr>
                <w:rFonts w:ascii="Cambria" w:hAnsi="Cambria" w:cs="Calibri Light"/>
                <w:sz w:val="18"/>
                <w:szCs w:val="18"/>
              </w:rPr>
            </w:pPr>
            <w:r w:rsidRPr="005F4DF1">
              <w:rPr>
                <w:rFonts w:ascii="Cambria" w:hAnsi="Cambria" w:cs="Calibri Light"/>
                <w:sz w:val="18"/>
                <w:szCs w:val="18"/>
                <w:lang w:val="en"/>
              </w:rPr>
              <w:t>October 1</w:t>
            </w:r>
          </w:p>
        </w:tc>
        <w:tc>
          <w:tcPr>
            <w:tcW w:w="2574" w:type="dxa"/>
            <w:shd w:val="clear" w:color="auto" w:fill="FDE9D9"/>
            <w:vAlign w:val="center"/>
          </w:tcPr>
          <w:p w:rsidR="009D05ED" w:rsidRPr="005F4DF1" w:rsidRDefault="009D05ED" w:rsidP="00C0775B">
            <w:pPr>
              <w:rPr>
                <w:rFonts w:ascii="Cambria" w:hAnsi="Cambria" w:cs="Calibri Light"/>
                <w:sz w:val="18"/>
                <w:szCs w:val="18"/>
              </w:rPr>
            </w:pPr>
            <w:r w:rsidRPr="005F4DF1">
              <w:rPr>
                <w:rFonts w:ascii="Cambria" w:hAnsi="Cambria" w:cs="Calibri Light"/>
                <w:sz w:val="18"/>
                <w:szCs w:val="18"/>
                <w:lang w:val="en"/>
              </w:rPr>
              <w:t>Challenges of the Inter-American Convention on Protecting the Human Rights of Older Persons for the administration of justice.</w:t>
            </w:r>
          </w:p>
        </w:tc>
      </w:tr>
      <w:tr w:rsidR="009D05ED" w:rsidRPr="005F4DF1" w:rsidTr="00C77291">
        <w:trPr>
          <w:trHeight w:val="827"/>
          <w:jc w:val="center"/>
        </w:trPr>
        <w:tc>
          <w:tcPr>
            <w:tcW w:w="1679" w:type="dxa"/>
            <w:tcBorders>
              <w:left w:val="single" w:sz="4" w:space="0" w:color="FFFFFF"/>
            </w:tcBorders>
            <w:shd w:val="clear" w:color="auto" w:fill="F79646"/>
          </w:tcPr>
          <w:p w:rsidR="009D05ED" w:rsidRPr="005F4DF1" w:rsidRDefault="009D05ED" w:rsidP="00C0775B">
            <w:pPr>
              <w:pStyle w:val="CorpoA"/>
              <w:spacing w:after="0" w:line="240" w:lineRule="auto"/>
              <w:rPr>
                <w:rFonts w:ascii="Cambria" w:eastAsia="Times New Roman" w:hAnsi="Cambria" w:cs="Times New Roman"/>
                <w:b/>
                <w:color w:val="auto"/>
                <w:sz w:val="18"/>
                <w:szCs w:val="18"/>
                <w:lang w:val="en-US"/>
              </w:rPr>
            </w:pPr>
            <w:r w:rsidRPr="005F4DF1">
              <w:rPr>
                <w:rFonts w:ascii="Cambria" w:hAnsi="Cambria" w:cs="Calibri Light"/>
                <w:b/>
                <w:bCs/>
                <w:color w:val="auto"/>
                <w:sz w:val="18"/>
                <w:szCs w:val="18"/>
                <w:lang w:val="en"/>
              </w:rPr>
              <w:t xml:space="preserve">Argentine Forum on Older Persons. </w:t>
            </w:r>
          </w:p>
        </w:tc>
        <w:tc>
          <w:tcPr>
            <w:tcW w:w="1710" w:type="dxa"/>
            <w:shd w:val="clear" w:color="auto" w:fill="FDE9D9"/>
          </w:tcPr>
          <w:p w:rsidR="009D05ED" w:rsidRPr="005F4DF1" w:rsidRDefault="00027FD4" w:rsidP="00C0775B">
            <w:pPr>
              <w:pStyle w:val="CorpoA"/>
              <w:spacing w:after="0" w:line="240" w:lineRule="auto"/>
              <w:rPr>
                <w:rFonts w:ascii="Cambria" w:eastAsia="Times New Roman" w:hAnsi="Cambria" w:cs="Times New Roman"/>
                <w:color w:val="auto"/>
                <w:sz w:val="18"/>
                <w:szCs w:val="18"/>
              </w:rPr>
            </w:pPr>
            <w:r w:rsidRPr="005F4DF1">
              <w:rPr>
                <w:rFonts w:ascii="Cambria" w:hAnsi="Cambria" w:cs="Calibri Light"/>
                <w:color w:val="auto"/>
                <w:sz w:val="18"/>
                <w:szCs w:val="18"/>
                <w:lang w:val="en"/>
              </w:rPr>
              <w:t>PAHO, Argentine State.</w:t>
            </w:r>
          </w:p>
        </w:tc>
        <w:tc>
          <w:tcPr>
            <w:tcW w:w="1440" w:type="dxa"/>
            <w:shd w:val="clear" w:color="auto" w:fill="FDE9D9"/>
          </w:tcPr>
          <w:p w:rsidR="009D05ED" w:rsidRPr="005F4DF1" w:rsidRDefault="009D05ED" w:rsidP="00C0775B">
            <w:pPr>
              <w:pStyle w:val="CorpoA"/>
              <w:spacing w:after="0" w:line="240" w:lineRule="auto"/>
              <w:rPr>
                <w:rFonts w:ascii="Cambria" w:eastAsia="Times New Roman" w:hAnsi="Cambria" w:cs="Times New Roman"/>
                <w:color w:val="auto"/>
                <w:sz w:val="18"/>
                <w:szCs w:val="18"/>
                <w:lang w:val="en-US"/>
              </w:rPr>
            </w:pPr>
            <w:r w:rsidRPr="005F4DF1">
              <w:rPr>
                <w:rFonts w:ascii="Cambria" w:eastAsia="Times New Roman" w:hAnsi="Cambria" w:cs="Times New Roman"/>
                <w:color w:val="auto"/>
                <w:sz w:val="18"/>
                <w:szCs w:val="18"/>
                <w:lang w:val="en"/>
              </w:rPr>
              <w:t>Public officials, civil society, and academics.</w:t>
            </w:r>
          </w:p>
        </w:tc>
        <w:tc>
          <w:tcPr>
            <w:tcW w:w="1530" w:type="dxa"/>
            <w:gridSpan w:val="2"/>
            <w:shd w:val="clear" w:color="auto" w:fill="FDE9D9"/>
          </w:tcPr>
          <w:p w:rsidR="009D05ED" w:rsidRPr="005F4DF1" w:rsidRDefault="009D05ED" w:rsidP="00C0775B">
            <w:pPr>
              <w:pStyle w:val="CorpoA"/>
              <w:spacing w:after="0" w:line="240" w:lineRule="auto"/>
              <w:rPr>
                <w:rFonts w:ascii="Cambria" w:eastAsia="Times New Roman" w:hAnsi="Cambria" w:cs="Times New Roman"/>
                <w:color w:val="auto"/>
                <w:sz w:val="18"/>
                <w:szCs w:val="18"/>
              </w:rPr>
            </w:pPr>
            <w:r w:rsidRPr="005F4DF1">
              <w:rPr>
                <w:rFonts w:ascii="Cambria" w:hAnsi="Cambria" w:cs="Calibri Light"/>
                <w:color w:val="auto"/>
                <w:sz w:val="18"/>
                <w:szCs w:val="18"/>
                <w:lang w:val="en"/>
              </w:rPr>
              <w:t>Buenos Aires, Argentina</w:t>
            </w:r>
          </w:p>
        </w:tc>
        <w:tc>
          <w:tcPr>
            <w:tcW w:w="1440" w:type="dxa"/>
            <w:gridSpan w:val="2"/>
            <w:shd w:val="clear" w:color="auto" w:fill="FDE9D9"/>
          </w:tcPr>
          <w:p w:rsidR="009D05ED" w:rsidRPr="005F4DF1" w:rsidRDefault="009D05ED" w:rsidP="00C0775B">
            <w:pPr>
              <w:pStyle w:val="CorpoA"/>
              <w:spacing w:after="0" w:line="240" w:lineRule="auto"/>
              <w:rPr>
                <w:rFonts w:ascii="Cambria" w:eastAsia="Times New Roman" w:hAnsi="Cambria" w:cs="Times New Roman"/>
                <w:color w:val="auto"/>
                <w:sz w:val="18"/>
                <w:szCs w:val="18"/>
              </w:rPr>
            </w:pPr>
            <w:r w:rsidRPr="005F4DF1">
              <w:rPr>
                <w:rFonts w:ascii="Cambria" w:hAnsi="Cambria" w:cs="Calibri Light"/>
                <w:color w:val="auto"/>
                <w:sz w:val="18"/>
                <w:szCs w:val="18"/>
                <w:lang w:val="en"/>
              </w:rPr>
              <w:t>October 1 and 2</w:t>
            </w:r>
          </w:p>
        </w:tc>
        <w:tc>
          <w:tcPr>
            <w:tcW w:w="2574" w:type="dxa"/>
            <w:shd w:val="clear" w:color="auto" w:fill="FDE9D9"/>
          </w:tcPr>
          <w:p w:rsidR="009D05ED" w:rsidRPr="005F4DF1" w:rsidRDefault="009D05ED" w:rsidP="00C0775B">
            <w:pPr>
              <w:pStyle w:val="CorpoA"/>
              <w:spacing w:after="0" w:line="240" w:lineRule="auto"/>
              <w:rPr>
                <w:rFonts w:ascii="Cambria" w:eastAsia="Times New Roman" w:hAnsi="Cambria" w:cs="Times New Roman"/>
                <w:color w:val="auto"/>
                <w:sz w:val="18"/>
                <w:szCs w:val="18"/>
                <w:lang w:val="en-US"/>
              </w:rPr>
            </w:pPr>
            <w:r w:rsidRPr="005F4DF1">
              <w:rPr>
                <w:rFonts w:ascii="Cambria" w:hAnsi="Cambria" w:cs="Calibri Light"/>
                <w:color w:val="auto"/>
                <w:sz w:val="18"/>
                <w:szCs w:val="18"/>
                <w:lang w:val="en"/>
              </w:rPr>
              <w:t>Dissemination of the human rights of older persons.</w:t>
            </w:r>
          </w:p>
        </w:tc>
      </w:tr>
      <w:tr w:rsidR="009D05ED" w:rsidRPr="005F4DF1" w:rsidTr="00C77291">
        <w:trPr>
          <w:trHeight w:val="827"/>
          <w:jc w:val="center"/>
        </w:trPr>
        <w:tc>
          <w:tcPr>
            <w:tcW w:w="1679" w:type="dxa"/>
            <w:tcBorders>
              <w:left w:val="single" w:sz="4" w:space="0" w:color="FFFFFF"/>
            </w:tcBorders>
            <w:shd w:val="clear" w:color="auto" w:fill="F79646"/>
            <w:vAlign w:val="center"/>
          </w:tcPr>
          <w:p w:rsidR="009D05ED" w:rsidRPr="005F4DF1" w:rsidRDefault="009D05ED" w:rsidP="00C0775B">
            <w:pPr>
              <w:rPr>
                <w:rFonts w:ascii="Cambria" w:hAnsi="Cambria" w:cs="Calibri Light"/>
                <w:b/>
                <w:sz w:val="18"/>
                <w:szCs w:val="18"/>
              </w:rPr>
            </w:pPr>
            <w:r w:rsidRPr="005F4DF1">
              <w:rPr>
                <w:rFonts w:ascii="Cambria" w:hAnsi="Cambria" w:cs="Calibri Light"/>
                <w:b/>
                <w:bCs/>
                <w:sz w:val="18"/>
                <w:szCs w:val="18"/>
                <w:lang w:val="en"/>
              </w:rPr>
              <w:t>Meeting of senior officials on palliative care: Strengthening the social health system.</w:t>
            </w:r>
          </w:p>
        </w:tc>
        <w:tc>
          <w:tcPr>
            <w:tcW w:w="1710" w:type="dxa"/>
            <w:shd w:val="clear" w:color="auto" w:fill="FDE9D9"/>
            <w:vAlign w:val="center"/>
          </w:tcPr>
          <w:p w:rsidR="009D05ED" w:rsidRPr="005F4DF1" w:rsidRDefault="009D05ED" w:rsidP="00C0775B">
            <w:pPr>
              <w:rPr>
                <w:rFonts w:ascii="Cambria" w:hAnsi="Cambria" w:cs="Calibri Light"/>
                <w:sz w:val="18"/>
                <w:szCs w:val="18"/>
              </w:rPr>
            </w:pPr>
            <w:proofErr w:type="spellStart"/>
            <w:r w:rsidRPr="005F4DF1">
              <w:rPr>
                <w:rFonts w:ascii="Cambria" w:hAnsi="Cambria" w:cs="Calibri Light"/>
                <w:sz w:val="18"/>
                <w:szCs w:val="18"/>
                <w:lang w:val="en"/>
              </w:rPr>
              <w:t>Asociación</w:t>
            </w:r>
            <w:proofErr w:type="spellEnd"/>
            <w:r w:rsidRPr="005F4DF1">
              <w:rPr>
                <w:rFonts w:ascii="Cambria" w:hAnsi="Cambria" w:cs="Calibri Light"/>
                <w:sz w:val="18"/>
                <w:szCs w:val="18"/>
                <w:lang w:val="en"/>
              </w:rPr>
              <w:t xml:space="preserve"> de </w:t>
            </w:r>
            <w:proofErr w:type="spellStart"/>
            <w:r w:rsidRPr="005F4DF1">
              <w:rPr>
                <w:rFonts w:ascii="Cambria" w:hAnsi="Cambria" w:cs="Calibri Light"/>
                <w:sz w:val="18"/>
                <w:szCs w:val="18"/>
                <w:lang w:val="en"/>
              </w:rPr>
              <w:t>Cuidados</w:t>
            </w:r>
            <w:proofErr w:type="spellEnd"/>
            <w:r w:rsidRPr="005F4DF1">
              <w:rPr>
                <w:rFonts w:ascii="Cambria" w:hAnsi="Cambria" w:cs="Calibri Light"/>
                <w:sz w:val="18"/>
                <w:szCs w:val="18"/>
                <w:lang w:val="en"/>
              </w:rPr>
              <w:t xml:space="preserve"> </w:t>
            </w:r>
            <w:proofErr w:type="spellStart"/>
            <w:r w:rsidRPr="005F4DF1">
              <w:rPr>
                <w:rFonts w:ascii="Cambria" w:hAnsi="Cambria" w:cs="Calibri Light"/>
                <w:sz w:val="18"/>
                <w:szCs w:val="18"/>
                <w:lang w:val="en"/>
              </w:rPr>
              <w:t>Paliativos</w:t>
            </w:r>
            <w:proofErr w:type="spellEnd"/>
            <w:r w:rsidRPr="005F4DF1">
              <w:rPr>
                <w:rFonts w:ascii="Cambria" w:hAnsi="Cambria" w:cs="Calibri Light"/>
                <w:sz w:val="18"/>
                <w:szCs w:val="18"/>
                <w:lang w:val="en"/>
              </w:rPr>
              <w:t>.</w:t>
            </w:r>
          </w:p>
        </w:tc>
        <w:tc>
          <w:tcPr>
            <w:tcW w:w="1440" w:type="dxa"/>
            <w:shd w:val="clear" w:color="auto" w:fill="FDE9D9"/>
            <w:vAlign w:val="center"/>
          </w:tcPr>
          <w:p w:rsidR="009D05ED" w:rsidRPr="005F4DF1" w:rsidRDefault="009D05ED" w:rsidP="00C0775B">
            <w:pPr>
              <w:rPr>
                <w:rFonts w:ascii="Cambria" w:hAnsi="Cambria" w:cs="Calibri Light"/>
                <w:sz w:val="18"/>
                <w:szCs w:val="18"/>
              </w:rPr>
            </w:pPr>
          </w:p>
        </w:tc>
        <w:tc>
          <w:tcPr>
            <w:tcW w:w="1530" w:type="dxa"/>
            <w:gridSpan w:val="2"/>
            <w:shd w:val="clear" w:color="auto" w:fill="FDE9D9"/>
            <w:vAlign w:val="center"/>
          </w:tcPr>
          <w:p w:rsidR="009D05ED" w:rsidRPr="005F4DF1" w:rsidRDefault="009D05ED" w:rsidP="00C0775B">
            <w:pPr>
              <w:rPr>
                <w:rFonts w:ascii="Cambria" w:hAnsi="Cambria" w:cs="Calibri Light"/>
                <w:sz w:val="18"/>
                <w:szCs w:val="18"/>
              </w:rPr>
            </w:pPr>
            <w:r w:rsidRPr="005F4DF1">
              <w:rPr>
                <w:rFonts w:ascii="Cambria" w:hAnsi="Cambria" w:cs="Calibri Light"/>
                <w:sz w:val="18"/>
                <w:szCs w:val="18"/>
                <w:lang w:val="en"/>
              </w:rPr>
              <w:t>Lima, Peru</w:t>
            </w:r>
          </w:p>
        </w:tc>
        <w:tc>
          <w:tcPr>
            <w:tcW w:w="1440" w:type="dxa"/>
            <w:gridSpan w:val="2"/>
            <w:shd w:val="clear" w:color="auto" w:fill="FDE9D9"/>
            <w:vAlign w:val="center"/>
          </w:tcPr>
          <w:p w:rsidR="009D05ED" w:rsidRPr="005F4DF1" w:rsidRDefault="009D05ED" w:rsidP="00C0775B">
            <w:pPr>
              <w:rPr>
                <w:rFonts w:ascii="Cambria" w:hAnsi="Cambria" w:cs="Calibri Light"/>
                <w:sz w:val="18"/>
                <w:szCs w:val="18"/>
              </w:rPr>
            </w:pPr>
            <w:r w:rsidRPr="005F4DF1">
              <w:rPr>
                <w:rFonts w:ascii="Cambria" w:hAnsi="Cambria" w:cs="Calibri Light"/>
                <w:sz w:val="18"/>
                <w:szCs w:val="18"/>
                <w:lang w:val="en"/>
              </w:rPr>
              <w:t>October 11</w:t>
            </w:r>
          </w:p>
        </w:tc>
        <w:tc>
          <w:tcPr>
            <w:tcW w:w="2574" w:type="dxa"/>
            <w:shd w:val="clear" w:color="auto" w:fill="FDE9D9"/>
            <w:vAlign w:val="center"/>
          </w:tcPr>
          <w:p w:rsidR="009D05ED" w:rsidRPr="005F4DF1" w:rsidRDefault="009D05ED" w:rsidP="00C0775B">
            <w:pPr>
              <w:rPr>
                <w:rFonts w:ascii="Cambria" w:hAnsi="Cambria" w:cs="Calibri Light"/>
                <w:sz w:val="18"/>
                <w:szCs w:val="18"/>
              </w:rPr>
            </w:pPr>
            <w:r w:rsidRPr="005F4DF1">
              <w:rPr>
                <w:rFonts w:ascii="Cambria" w:hAnsi="Cambria" w:cs="Calibri Light"/>
                <w:sz w:val="18"/>
                <w:szCs w:val="18"/>
                <w:lang w:val="en"/>
              </w:rPr>
              <w:t>Promotion of inter-American human rights standards on older persons.</w:t>
            </w:r>
          </w:p>
        </w:tc>
      </w:tr>
    </w:tbl>
    <w:p w:rsidR="009D05ED" w:rsidRPr="005F4DF1" w:rsidRDefault="009D05ED">
      <w:pPr>
        <w:rPr>
          <w:rFonts w:ascii="Cambria" w:hAnsi="Cambria"/>
          <w:sz w:val="20"/>
          <w:szCs w:val="20"/>
        </w:rPr>
      </w:pPr>
    </w:p>
    <w:p w:rsidR="00E07E93" w:rsidRPr="005F4DF1" w:rsidRDefault="00E07E93">
      <w:pPr>
        <w:rPr>
          <w:rFonts w:ascii="Cambria" w:hAnsi="Cambria"/>
          <w:sz w:val="20"/>
          <w:szCs w:val="20"/>
        </w:rPr>
      </w:pPr>
    </w:p>
    <w:p w:rsidR="00E07E93" w:rsidRPr="005F4DF1" w:rsidRDefault="00E07E93">
      <w:pPr>
        <w:rPr>
          <w:rFonts w:ascii="Cambria" w:hAnsi="Cambria"/>
          <w:sz w:val="20"/>
          <w:szCs w:val="20"/>
        </w:rPr>
      </w:pPr>
    </w:p>
    <w:p w:rsidR="00E07E93" w:rsidRPr="005F4DF1" w:rsidRDefault="00E07E93">
      <w:pPr>
        <w:rPr>
          <w:rFonts w:ascii="Cambria" w:hAnsi="Cambria"/>
          <w:sz w:val="20"/>
          <w:szCs w:val="20"/>
        </w:rPr>
      </w:pPr>
    </w:p>
    <w:tbl>
      <w:tblPr>
        <w:tblW w:w="1037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679"/>
        <w:gridCol w:w="1710"/>
        <w:gridCol w:w="1440"/>
        <w:gridCol w:w="26"/>
        <w:gridCol w:w="1504"/>
        <w:gridCol w:w="26"/>
        <w:gridCol w:w="1414"/>
        <w:gridCol w:w="2574"/>
      </w:tblGrid>
      <w:tr w:rsidR="00E07E93" w:rsidRPr="005F4DF1" w:rsidTr="000A245F">
        <w:trPr>
          <w:trHeight w:val="369"/>
          <w:jc w:val="center"/>
        </w:trPr>
        <w:tc>
          <w:tcPr>
            <w:tcW w:w="10373" w:type="dxa"/>
            <w:gridSpan w:val="8"/>
            <w:tcBorders>
              <w:top w:val="single" w:sz="4" w:space="0" w:color="FFFFFF"/>
              <w:left w:val="single" w:sz="4" w:space="0" w:color="FFFFFF"/>
              <w:right w:val="single" w:sz="4" w:space="0" w:color="FFFFFF"/>
            </w:tcBorders>
            <w:shd w:val="clear" w:color="auto" w:fill="F79646"/>
          </w:tcPr>
          <w:p w:rsidR="00E07E93" w:rsidRPr="005F4DF1" w:rsidRDefault="00E07E93" w:rsidP="000A245F">
            <w:pPr>
              <w:rPr>
                <w:rFonts w:ascii="Cambria" w:hAnsi="Cambria" w:cs="Calibri Light"/>
                <w:b/>
                <w:bCs/>
                <w:color w:val="FFFFFF"/>
                <w:sz w:val="18"/>
                <w:szCs w:val="18"/>
                <w:u w:color="002060"/>
                <w:lang w:eastAsia="es-US"/>
              </w:rPr>
            </w:pPr>
          </w:p>
          <w:p w:rsidR="007B36A2" w:rsidRPr="005F4DF1" w:rsidRDefault="007B36A2" w:rsidP="007B36A2">
            <w:pPr>
              <w:jc w:val="center"/>
              <w:rPr>
                <w:rFonts w:ascii="Cambria" w:hAnsi="Cambria" w:cs="Calibri Light"/>
                <w:b/>
                <w:bCs/>
                <w:color w:val="FFFFFF"/>
                <w:sz w:val="20"/>
                <w:szCs w:val="18"/>
                <w:u w:color="002060"/>
                <w:lang w:eastAsia="es-US"/>
              </w:rPr>
            </w:pPr>
            <w:r w:rsidRPr="005F4DF1">
              <w:rPr>
                <w:rFonts w:ascii="Cambria" w:hAnsi="Cambria" w:cs="Calibri Light"/>
                <w:b/>
                <w:bCs/>
                <w:color w:val="FFFFFF"/>
                <w:sz w:val="20"/>
                <w:szCs w:val="18"/>
                <w:u w:color="002060"/>
                <w:lang w:eastAsia="es-US"/>
              </w:rPr>
              <w:t>UNIT ON MEMORY, TRUTH, AND JUSTICE</w:t>
            </w:r>
          </w:p>
          <w:p w:rsidR="00E07E93" w:rsidRPr="005F4DF1" w:rsidRDefault="00E07E93" w:rsidP="000A245F">
            <w:pPr>
              <w:rPr>
                <w:rFonts w:ascii="Cambria" w:hAnsi="Cambria" w:cs="Calibri Light"/>
                <w:b/>
                <w:bCs/>
                <w:color w:val="FFFFFF"/>
                <w:sz w:val="18"/>
                <w:szCs w:val="18"/>
                <w:u w:color="002060"/>
                <w:lang w:eastAsia="es-US"/>
              </w:rPr>
            </w:pPr>
          </w:p>
        </w:tc>
      </w:tr>
      <w:tr w:rsidR="007B36A2" w:rsidRPr="005F4DF1" w:rsidTr="000A245F">
        <w:trPr>
          <w:trHeight w:val="502"/>
          <w:jc w:val="center"/>
        </w:trPr>
        <w:tc>
          <w:tcPr>
            <w:tcW w:w="1679" w:type="dxa"/>
            <w:tcBorders>
              <w:left w:val="single" w:sz="4" w:space="0" w:color="FFFFFF"/>
            </w:tcBorders>
            <w:shd w:val="clear" w:color="auto" w:fill="F79646"/>
          </w:tcPr>
          <w:p w:rsidR="007B36A2" w:rsidRPr="005F4DF1" w:rsidRDefault="007B36A2" w:rsidP="007B36A2">
            <w:pPr>
              <w:jc w:val="center"/>
              <w:rPr>
                <w:rFonts w:ascii="Cambria" w:hAnsi="Cambria" w:cs="Calibri Light"/>
                <w:b/>
                <w:bCs/>
                <w:color w:val="FFFFFF"/>
                <w:sz w:val="18"/>
                <w:szCs w:val="18"/>
                <w:u w:color="002060"/>
              </w:rPr>
            </w:pPr>
            <w:r w:rsidRPr="005F4DF1">
              <w:rPr>
                <w:rFonts w:ascii="Cambria" w:hAnsi="Cambria" w:cs="Calibri Light"/>
                <w:b/>
                <w:bCs/>
                <w:color w:val="FFFFFF"/>
                <w:sz w:val="18"/>
                <w:szCs w:val="18"/>
                <w:u w:color="002060"/>
                <w:lang w:val="en"/>
              </w:rPr>
              <w:t>Name of activity</w:t>
            </w:r>
          </w:p>
        </w:tc>
        <w:tc>
          <w:tcPr>
            <w:tcW w:w="1710" w:type="dxa"/>
            <w:shd w:val="clear" w:color="auto" w:fill="F79646"/>
          </w:tcPr>
          <w:p w:rsidR="007B36A2" w:rsidRPr="005F4DF1" w:rsidRDefault="007B36A2" w:rsidP="007B36A2">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 xml:space="preserve">Organized by: </w:t>
            </w:r>
          </w:p>
        </w:tc>
        <w:tc>
          <w:tcPr>
            <w:tcW w:w="1466" w:type="dxa"/>
            <w:gridSpan w:val="2"/>
            <w:shd w:val="clear" w:color="auto" w:fill="F79646"/>
          </w:tcPr>
          <w:p w:rsidR="007B36A2" w:rsidRPr="005F4DF1" w:rsidRDefault="007B36A2" w:rsidP="007B36A2">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Audience*</w:t>
            </w:r>
          </w:p>
        </w:tc>
        <w:tc>
          <w:tcPr>
            <w:tcW w:w="1530" w:type="dxa"/>
            <w:gridSpan w:val="2"/>
            <w:shd w:val="clear" w:color="auto" w:fill="F79646"/>
          </w:tcPr>
          <w:p w:rsidR="007B36A2" w:rsidRPr="005F4DF1" w:rsidRDefault="007B36A2" w:rsidP="007B36A2">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Location</w:t>
            </w:r>
          </w:p>
        </w:tc>
        <w:tc>
          <w:tcPr>
            <w:tcW w:w="1414" w:type="dxa"/>
            <w:shd w:val="clear" w:color="auto" w:fill="F79646"/>
          </w:tcPr>
          <w:p w:rsidR="007B36A2" w:rsidRPr="005F4DF1" w:rsidRDefault="007B36A2" w:rsidP="007B36A2">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Date</w:t>
            </w:r>
          </w:p>
        </w:tc>
        <w:tc>
          <w:tcPr>
            <w:tcW w:w="2574" w:type="dxa"/>
            <w:shd w:val="clear" w:color="auto" w:fill="F79646"/>
          </w:tcPr>
          <w:p w:rsidR="007B36A2" w:rsidRPr="005F4DF1" w:rsidRDefault="007B36A2" w:rsidP="007B36A2">
            <w:pPr>
              <w:jc w:val="center"/>
              <w:rPr>
                <w:rFonts w:ascii="Cambria" w:hAnsi="Cambria" w:cs="Calibri Light"/>
                <w:b/>
                <w:color w:val="FFFFFF"/>
                <w:sz w:val="18"/>
                <w:szCs w:val="18"/>
                <w:u w:color="002060"/>
              </w:rPr>
            </w:pPr>
            <w:r w:rsidRPr="005F4DF1">
              <w:rPr>
                <w:rFonts w:ascii="Cambria" w:hAnsi="Cambria" w:cs="Calibri Light"/>
                <w:b/>
                <w:bCs/>
                <w:color w:val="FFFFFF"/>
                <w:sz w:val="18"/>
                <w:szCs w:val="18"/>
                <w:u w:color="002060"/>
                <w:lang w:val="en"/>
              </w:rPr>
              <w:t>Objective</w:t>
            </w:r>
          </w:p>
        </w:tc>
      </w:tr>
      <w:tr w:rsidR="00E07E93" w:rsidRPr="005F4DF1" w:rsidTr="000A245F">
        <w:trPr>
          <w:trHeight w:val="1880"/>
          <w:jc w:val="center"/>
        </w:trPr>
        <w:tc>
          <w:tcPr>
            <w:tcW w:w="1679" w:type="dxa"/>
            <w:tcBorders>
              <w:left w:val="single" w:sz="4" w:space="0" w:color="FFFFFF"/>
            </w:tcBorders>
            <w:shd w:val="clear" w:color="auto" w:fill="F79646"/>
          </w:tcPr>
          <w:p w:rsidR="00E07E93" w:rsidRPr="005F4DF1" w:rsidRDefault="007B36A2" w:rsidP="000A245F">
            <w:pPr>
              <w:rPr>
                <w:rFonts w:ascii="Cambria" w:hAnsi="Cambria"/>
                <w:b/>
                <w:sz w:val="18"/>
                <w:szCs w:val="18"/>
              </w:rPr>
            </w:pPr>
            <w:r w:rsidRPr="005F4DF1">
              <w:rPr>
                <w:rFonts w:ascii="Cambria" w:hAnsi="Cambria"/>
                <w:b/>
                <w:sz w:val="18"/>
                <w:szCs w:val="18"/>
              </w:rPr>
              <w:br/>
              <w:t>Transitional justice training workshop for the justice sector in El Salvador.</w:t>
            </w:r>
          </w:p>
        </w:tc>
        <w:tc>
          <w:tcPr>
            <w:tcW w:w="1710" w:type="dxa"/>
            <w:shd w:val="clear" w:color="auto" w:fill="FDE9D9"/>
          </w:tcPr>
          <w:p w:rsidR="00E07E93" w:rsidRPr="005F4DF1" w:rsidRDefault="00671D1C" w:rsidP="007B36A2">
            <w:pPr>
              <w:rPr>
                <w:rFonts w:ascii="Cambria" w:hAnsi="Cambria"/>
                <w:sz w:val="18"/>
                <w:szCs w:val="18"/>
                <w:lang w:val="es-ES"/>
              </w:rPr>
            </w:pPr>
            <w:r>
              <w:rPr>
                <w:rFonts w:ascii="Cambria" w:hAnsi="Cambria"/>
                <w:sz w:val="18"/>
                <w:szCs w:val="18"/>
                <w:lang w:val="es-ES"/>
              </w:rPr>
              <w:t>IACHR</w:t>
            </w:r>
            <w:r w:rsidR="00E07E93" w:rsidRPr="005F4DF1">
              <w:rPr>
                <w:rFonts w:ascii="Cambria" w:hAnsi="Cambria"/>
                <w:sz w:val="18"/>
                <w:szCs w:val="18"/>
                <w:lang w:val="es-ES"/>
              </w:rPr>
              <w:t xml:space="preserve"> </w:t>
            </w:r>
            <w:r w:rsidR="007B36A2" w:rsidRPr="005F4DF1">
              <w:rPr>
                <w:rFonts w:ascii="Cambria" w:hAnsi="Cambria"/>
                <w:sz w:val="18"/>
                <w:szCs w:val="18"/>
                <w:lang w:val="es-ES"/>
              </w:rPr>
              <w:t>and</w:t>
            </w:r>
            <w:r w:rsidR="00E07E93" w:rsidRPr="005F4DF1">
              <w:rPr>
                <w:rFonts w:ascii="Cambria" w:hAnsi="Cambria"/>
                <w:sz w:val="18"/>
                <w:szCs w:val="18"/>
                <w:lang w:val="es-ES"/>
              </w:rPr>
              <w:t xml:space="preserve"> PADF</w:t>
            </w:r>
          </w:p>
        </w:tc>
        <w:tc>
          <w:tcPr>
            <w:tcW w:w="1440" w:type="dxa"/>
            <w:shd w:val="clear" w:color="auto" w:fill="FDE9D9"/>
            <w:vAlign w:val="center"/>
          </w:tcPr>
          <w:p w:rsidR="00E07E93" w:rsidRPr="005F4DF1" w:rsidRDefault="007B36A2" w:rsidP="000A245F">
            <w:pPr>
              <w:rPr>
                <w:rFonts w:ascii="Cambria" w:hAnsi="Cambria"/>
                <w:sz w:val="18"/>
                <w:szCs w:val="18"/>
              </w:rPr>
            </w:pPr>
            <w:r w:rsidRPr="005F4DF1">
              <w:rPr>
                <w:rFonts w:ascii="Cambria" w:hAnsi="Cambria"/>
                <w:sz w:val="18"/>
                <w:szCs w:val="18"/>
              </w:rPr>
              <w:t>70 Officials from different agencies of the justice sector in El Salvador.</w:t>
            </w:r>
          </w:p>
        </w:tc>
        <w:tc>
          <w:tcPr>
            <w:tcW w:w="1530" w:type="dxa"/>
            <w:gridSpan w:val="2"/>
            <w:shd w:val="clear" w:color="auto" w:fill="FDE9D9"/>
          </w:tcPr>
          <w:p w:rsidR="00E07E93" w:rsidRPr="005F4DF1" w:rsidRDefault="00E07E93" w:rsidP="000A245F">
            <w:pPr>
              <w:rPr>
                <w:rFonts w:ascii="Cambria" w:hAnsi="Cambria"/>
                <w:sz w:val="18"/>
                <w:szCs w:val="18"/>
                <w:lang w:val="es-ES"/>
              </w:rPr>
            </w:pPr>
            <w:r w:rsidRPr="005F4DF1">
              <w:rPr>
                <w:rFonts w:ascii="Cambria" w:hAnsi="Cambria"/>
                <w:sz w:val="18"/>
                <w:szCs w:val="18"/>
                <w:lang w:val="es-ES"/>
              </w:rPr>
              <w:t>San Salvador, El Salvador.</w:t>
            </w:r>
          </w:p>
        </w:tc>
        <w:tc>
          <w:tcPr>
            <w:tcW w:w="1440" w:type="dxa"/>
            <w:gridSpan w:val="2"/>
            <w:shd w:val="clear" w:color="auto" w:fill="FDE9D9"/>
          </w:tcPr>
          <w:p w:rsidR="00E07E93" w:rsidRPr="005F4DF1" w:rsidRDefault="007B36A2" w:rsidP="000A245F">
            <w:pPr>
              <w:rPr>
                <w:rFonts w:ascii="Cambria" w:hAnsi="Cambria"/>
                <w:sz w:val="18"/>
                <w:szCs w:val="18"/>
                <w:lang w:val="es-ES"/>
              </w:rPr>
            </w:pPr>
            <w:r w:rsidRPr="005F4DF1">
              <w:rPr>
                <w:rFonts w:ascii="Cambria" w:hAnsi="Cambria"/>
                <w:sz w:val="18"/>
                <w:szCs w:val="18"/>
                <w:lang w:val="es-ES"/>
              </w:rPr>
              <w:t xml:space="preserve">27-30 </w:t>
            </w:r>
            <w:proofErr w:type="spellStart"/>
            <w:r w:rsidRPr="005F4DF1">
              <w:rPr>
                <w:rFonts w:ascii="Cambria" w:hAnsi="Cambria"/>
                <w:sz w:val="18"/>
                <w:szCs w:val="18"/>
                <w:lang w:val="es-ES"/>
              </w:rPr>
              <w:t>August</w:t>
            </w:r>
            <w:proofErr w:type="spellEnd"/>
          </w:p>
        </w:tc>
        <w:tc>
          <w:tcPr>
            <w:tcW w:w="2574" w:type="dxa"/>
            <w:shd w:val="clear" w:color="auto" w:fill="FDE9D9"/>
          </w:tcPr>
          <w:p w:rsidR="007B36A2" w:rsidRPr="005F4DF1" w:rsidRDefault="007B36A2" w:rsidP="007B36A2">
            <w:pPr>
              <w:rPr>
                <w:rFonts w:ascii="Cambria" w:hAnsi="Cambria"/>
                <w:sz w:val="18"/>
                <w:szCs w:val="18"/>
              </w:rPr>
            </w:pPr>
            <w:r w:rsidRPr="005F4DF1">
              <w:rPr>
                <w:rFonts w:ascii="Cambria" w:hAnsi="Cambria"/>
                <w:sz w:val="18"/>
                <w:szCs w:val="18"/>
                <w:lang w:val="en"/>
              </w:rPr>
              <w:t xml:space="preserve">Strengthen capacities of public officials of different agencies </w:t>
            </w:r>
            <w:r w:rsidR="0000390C" w:rsidRPr="005F4DF1">
              <w:rPr>
                <w:rFonts w:ascii="Cambria" w:hAnsi="Cambria"/>
                <w:sz w:val="18"/>
                <w:szCs w:val="18"/>
                <w:lang w:val="en"/>
              </w:rPr>
              <w:t xml:space="preserve">in </w:t>
            </w:r>
            <w:r w:rsidRPr="005F4DF1">
              <w:rPr>
                <w:rFonts w:ascii="Cambria" w:hAnsi="Cambria"/>
                <w:sz w:val="18"/>
                <w:szCs w:val="18"/>
                <w:lang w:val="en"/>
              </w:rPr>
              <w:t>the justice sector in El Salvador.</w:t>
            </w:r>
          </w:p>
          <w:p w:rsidR="00E07E93" w:rsidRPr="005F4DF1" w:rsidRDefault="00E07E93" w:rsidP="000A245F">
            <w:pPr>
              <w:rPr>
                <w:rFonts w:ascii="Cambria" w:hAnsi="Cambria"/>
                <w:sz w:val="18"/>
                <w:szCs w:val="18"/>
              </w:rPr>
            </w:pPr>
          </w:p>
        </w:tc>
      </w:tr>
      <w:tr w:rsidR="0000390C" w:rsidRPr="005F4DF1" w:rsidTr="000A245F">
        <w:trPr>
          <w:trHeight w:val="1970"/>
          <w:jc w:val="center"/>
        </w:trPr>
        <w:tc>
          <w:tcPr>
            <w:tcW w:w="1679" w:type="dxa"/>
            <w:tcBorders>
              <w:left w:val="single" w:sz="4" w:space="0" w:color="FFFFFF"/>
            </w:tcBorders>
            <w:shd w:val="clear" w:color="auto" w:fill="F79646"/>
          </w:tcPr>
          <w:p w:rsidR="0000390C" w:rsidRPr="005F4DF1" w:rsidRDefault="0000390C" w:rsidP="0000390C">
            <w:pPr>
              <w:rPr>
                <w:rFonts w:ascii="Cambria" w:hAnsi="Cambria"/>
                <w:b/>
                <w:sz w:val="18"/>
                <w:szCs w:val="18"/>
              </w:rPr>
            </w:pPr>
            <w:r w:rsidRPr="005F4DF1">
              <w:rPr>
                <w:rFonts w:ascii="Cambria" w:hAnsi="Cambria"/>
                <w:b/>
                <w:sz w:val="18"/>
                <w:szCs w:val="18"/>
              </w:rPr>
              <w:lastRenderedPageBreak/>
              <w:br/>
              <w:t>Transitional justice training workshop for the justice sector in El Salvador.</w:t>
            </w:r>
          </w:p>
        </w:tc>
        <w:tc>
          <w:tcPr>
            <w:tcW w:w="1710" w:type="dxa"/>
            <w:shd w:val="clear" w:color="auto" w:fill="FDE9D9"/>
          </w:tcPr>
          <w:p w:rsidR="0000390C" w:rsidRPr="005F4DF1" w:rsidRDefault="00671D1C" w:rsidP="0000390C">
            <w:pPr>
              <w:rPr>
                <w:rFonts w:ascii="Cambria" w:hAnsi="Cambria"/>
                <w:sz w:val="18"/>
                <w:szCs w:val="18"/>
                <w:lang w:val="es-ES"/>
              </w:rPr>
            </w:pPr>
            <w:r>
              <w:rPr>
                <w:rFonts w:ascii="Cambria" w:hAnsi="Cambria"/>
                <w:sz w:val="18"/>
                <w:szCs w:val="18"/>
                <w:lang w:val="es-ES"/>
              </w:rPr>
              <w:t>IACHR</w:t>
            </w:r>
            <w:r w:rsidR="0000390C" w:rsidRPr="005F4DF1">
              <w:rPr>
                <w:rFonts w:ascii="Cambria" w:hAnsi="Cambria"/>
                <w:sz w:val="18"/>
                <w:szCs w:val="18"/>
                <w:lang w:val="es-ES"/>
              </w:rPr>
              <w:t xml:space="preserve"> and PADF</w:t>
            </w:r>
          </w:p>
        </w:tc>
        <w:tc>
          <w:tcPr>
            <w:tcW w:w="1440" w:type="dxa"/>
            <w:shd w:val="clear" w:color="auto" w:fill="FDE9D9"/>
            <w:vAlign w:val="center"/>
          </w:tcPr>
          <w:p w:rsidR="0000390C" w:rsidRPr="005F4DF1" w:rsidRDefault="0000390C" w:rsidP="0000390C">
            <w:pPr>
              <w:rPr>
                <w:rFonts w:ascii="Cambria" w:hAnsi="Cambria"/>
                <w:sz w:val="18"/>
                <w:szCs w:val="18"/>
              </w:rPr>
            </w:pPr>
            <w:r w:rsidRPr="005F4DF1">
              <w:rPr>
                <w:rFonts w:ascii="Cambria" w:hAnsi="Cambria"/>
                <w:sz w:val="18"/>
                <w:szCs w:val="18"/>
              </w:rPr>
              <w:br/>
              <w:t>70 Officials from different agencies of the justice sector in El Salvador.</w:t>
            </w:r>
          </w:p>
        </w:tc>
        <w:tc>
          <w:tcPr>
            <w:tcW w:w="1530" w:type="dxa"/>
            <w:gridSpan w:val="2"/>
            <w:shd w:val="clear" w:color="auto" w:fill="FDE9D9"/>
          </w:tcPr>
          <w:p w:rsidR="0000390C" w:rsidRPr="005F4DF1" w:rsidRDefault="0000390C" w:rsidP="0000390C">
            <w:pPr>
              <w:rPr>
                <w:rFonts w:ascii="Cambria" w:hAnsi="Cambria"/>
                <w:sz w:val="18"/>
                <w:szCs w:val="18"/>
                <w:lang w:val="es-ES"/>
              </w:rPr>
            </w:pPr>
            <w:r w:rsidRPr="005F4DF1">
              <w:rPr>
                <w:rFonts w:ascii="Cambria" w:eastAsia="Helvetica" w:hAnsi="Cambria" w:cs="Calibri Light"/>
                <w:sz w:val="18"/>
                <w:szCs w:val="18"/>
                <w:lang w:val="es-ES"/>
              </w:rPr>
              <w:t>San Salvador, El Salvador.</w:t>
            </w:r>
          </w:p>
        </w:tc>
        <w:tc>
          <w:tcPr>
            <w:tcW w:w="1440" w:type="dxa"/>
            <w:gridSpan w:val="2"/>
            <w:shd w:val="clear" w:color="auto" w:fill="FDE9D9"/>
          </w:tcPr>
          <w:p w:rsidR="0000390C" w:rsidRPr="005F4DF1" w:rsidRDefault="0000390C" w:rsidP="0000390C">
            <w:pPr>
              <w:rPr>
                <w:rFonts w:ascii="Cambria" w:hAnsi="Cambria"/>
                <w:sz w:val="18"/>
                <w:szCs w:val="18"/>
                <w:lang w:val="es-ES"/>
              </w:rPr>
            </w:pPr>
            <w:r w:rsidRPr="005F4DF1">
              <w:rPr>
                <w:rFonts w:ascii="Cambria" w:eastAsia="Helvetica" w:hAnsi="Cambria" w:cs="Calibri Light"/>
                <w:sz w:val="18"/>
                <w:szCs w:val="18"/>
                <w:lang w:val="es-ES"/>
              </w:rPr>
              <w:t xml:space="preserve">17-20 </w:t>
            </w:r>
            <w:proofErr w:type="spellStart"/>
            <w:r w:rsidRPr="005F4DF1">
              <w:rPr>
                <w:rFonts w:ascii="Cambria" w:eastAsia="Helvetica" w:hAnsi="Cambria" w:cs="Calibri Light"/>
                <w:sz w:val="18"/>
                <w:szCs w:val="18"/>
                <w:lang w:val="es-ES"/>
              </w:rPr>
              <w:t>September</w:t>
            </w:r>
            <w:proofErr w:type="spellEnd"/>
            <w:r w:rsidRPr="005F4DF1">
              <w:rPr>
                <w:rFonts w:ascii="Cambria" w:eastAsia="Helvetica" w:hAnsi="Cambria" w:cs="Calibri Light"/>
                <w:sz w:val="18"/>
                <w:szCs w:val="18"/>
                <w:lang w:val="es-ES"/>
              </w:rPr>
              <w:t>.</w:t>
            </w:r>
          </w:p>
        </w:tc>
        <w:tc>
          <w:tcPr>
            <w:tcW w:w="2574" w:type="dxa"/>
            <w:shd w:val="clear" w:color="auto" w:fill="FDE9D9"/>
          </w:tcPr>
          <w:p w:rsidR="0000390C" w:rsidRPr="005F4DF1" w:rsidRDefault="0000390C" w:rsidP="0000390C">
            <w:pPr>
              <w:rPr>
                <w:rFonts w:ascii="Cambria" w:hAnsi="Cambria"/>
              </w:rPr>
            </w:pPr>
            <w:r w:rsidRPr="005F4DF1">
              <w:rPr>
                <w:rFonts w:ascii="Cambria" w:hAnsi="Cambria"/>
                <w:sz w:val="18"/>
                <w:szCs w:val="18"/>
                <w:lang w:val="en"/>
              </w:rPr>
              <w:t>Strengthen capacities of public officials of different agencies in the justice sector in El Salvador.</w:t>
            </w:r>
          </w:p>
        </w:tc>
      </w:tr>
      <w:tr w:rsidR="0000390C" w:rsidRPr="005F4DF1" w:rsidTr="000A245F">
        <w:trPr>
          <w:trHeight w:val="2240"/>
          <w:jc w:val="center"/>
        </w:trPr>
        <w:tc>
          <w:tcPr>
            <w:tcW w:w="1679" w:type="dxa"/>
            <w:tcBorders>
              <w:left w:val="single" w:sz="4" w:space="0" w:color="FFFFFF"/>
            </w:tcBorders>
            <w:shd w:val="clear" w:color="auto" w:fill="F79646"/>
          </w:tcPr>
          <w:p w:rsidR="0000390C" w:rsidRPr="005F4DF1" w:rsidRDefault="0000390C" w:rsidP="0000390C">
            <w:pPr>
              <w:rPr>
                <w:rFonts w:ascii="Cambria" w:hAnsi="Cambria"/>
                <w:b/>
                <w:sz w:val="18"/>
                <w:szCs w:val="18"/>
              </w:rPr>
            </w:pPr>
            <w:r w:rsidRPr="005F4DF1">
              <w:rPr>
                <w:rFonts w:ascii="Cambria" w:hAnsi="Cambria"/>
                <w:b/>
                <w:sz w:val="18"/>
                <w:szCs w:val="18"/>
              </w:rPr>
              <w:br/>
              <w:t>Transitional justice training workshop for the justice sector in El Salvador.</w:t>
            </w:r>
          </w:p>
        </w:tc>
        <w:tc>
          <w:tcPr>
            <w:tcW w:w="1710" w:type="dxa"/>
            <w:shd w:val="clear" w:color="auto" w:fill="FDE9D9"/>
          </w:tcPr>
          <w:p w:rsidR="0000390C" w:rsidRPr="005F4DF1" w:rsidRDefault="00671D1C" w:rsidP="0000390C">
            <w:pPr>
              <w:rPr>
                <w:rFonts w:ascii="Cambria" w:hAnsi="Cambria"/>
                <w:sz w:val="18"/>
                <w:szCs w:val="18"/>
                <w:lang w:val="es-ES"/>
              </w:rPr>
            </w:pPr>
            <w:r>
              <w:rPr>
                <w:rFonts w:ascii="Cambria" w:hAnsi="Cambria"/>
                <w:sz w:val="18"/>
                <w:szCs w:val="18"/>
                <w:lang w:val="es-ES"/>
              </w:rPr>
              <w:t>IACHR</w:t>
            </w:r>
            <w:r w:rsidR="0000390C" w:rsidRPr="005F4DF1">
              <w:rPr>
                <w:rFonts w:ascii="Cambria" w:hAnsi="Cambria"/>
                <w:sz w:val="18"/>
                <w:szCs w:val="18"/>
                <w:lang w:val="es-ES"/>
              </w:rPr>
              <w:t xml:space="preserve"> and PADF</w:t>
            </w:r>
          </w:p>
        </w:tc>
        <w:tc>
          <w:tcPr>
            <w:tcW w:w="1440" w:type="dxa"/>
            <w:shd w:val="clear" w:color="auto" w:fill="FDE9D9"/>
            <w:vAlign w:val="center"/>
          </w:tcPr>
          <w:p w:rsidR="0000390C" w:rsidRPr="005F4DF1" w:rsidRDefault="0000390C" w:rsidP="0000390C">
            <w:pPr>
              <w:rPr>
                <w:rFonts w:ascii="Cambria" w:hAnsi="Cambria"/>
                <w:sz w:val="18"/>
                <w:szCs w:val="18"/>
              </w:rPr>
            </w:pPr>
            <w:r w:rsidRPr="005F4DF1">
              <w:rPr>
                <w:rFonts w:ascii="Cambria" w:hAnsi="Cambria"/>
                <w:sz w:val="18"/>
                <w:szCs w:val="18"/>
              </w:rPr>
              <w:br/>
              <w:t>70 Officials from different agencies of the justice sector in El Salvador.</w:t>
            </w:r>
          </w:p>
        </w:tc>
        <w:tc>
          <w:tcPr>
            <w:tcW w:w="1530" w:type="dxa"/>
            <w:gridSpan w:val="2"/>
            <w:shd w:val="clear" w:color="auto" w:fill="FDE9D9"/>
            <w:vAlign w:val="center"/>
          </w:tcPr>
          <w:p w:rsidR="0000390C" w:rsidRPr="005F4DF1" w:rsidRDefault="0000390C" w:rsidP="0000390C">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s="Calibri Light"/>
                <w:color w:val="auto"/>
                <w:sz w:val="18"/>
                <w:szCs w:val="18"/>
                <w:lang w:val="es-ES"/>
              </w:rPr>
            </w:pPr>
            <w:r w:rsidRPr="005F4DF1">
              <w:rPr>
                <w:rFonts w:ascii="Cambria" w:eastAsia="Helvetica" w:hAnsi="Cambria" w:cs="Calibri Light"/>
                <w:sz w:val="18"/>
                <w:szCs w:val="18"/>
                <w:lang w:val="es-ES"/>
              </w:rPr>
              <w:t>San Salvador, El Salvador.</w:t>
            </w:r>
          </w:p>
        </w:tc>
        <w:tc>
          <w:tcPr>
            <w:tcW w:w="1440" w:type="dxa"/>
            <w:gridSpan w:val="2"/>
            <w:shd w:val="clear" w:color="auto" w:fill="FDE9D9"/>
            <w:vAlign w:val="center"/>
          </w:tcPr>
          <w:p w:rsidR="0000390C" w:rsidRPr="005F4DF1" w:rsidRDefault="0000390C" w:rsidP="0000390C">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s="Calibri Light"/>
                <w:color w:val="auto"/>
                <w:sz w:val="18"/>
                <w:szCs w:val="18"/>
                <w:lang w:val="es-ES"/>
              </w:rPr>
            </w:pPr>
            <w:r w:rsidRPr="005F4DF1">
              <w:rPr>
                <w:rFonts w:ascii="Cambria" w:eastAsia="Helvetica" w:hAnsi="Cambria" w:cs="Calibri Light"/>
                <w:sz w:val="18"/>
                <w:szCs w:val="18"/>
                <w:lang w:val="es-ES"/>
              </w:rPr>
              <w:t xml:space="preserve">15-18 </w:t>
            </w:r>
            <w:proofErr w:type="spellStart"/>
            <w:r w:rsidRPr="005F4DF1">
              <w:rPr>
                <w:rFonts w:ascii="Cambria" w:eastAsia="Helvetica" w:hAnsi="Cambria" w:cs="Calibri Light"/>
                <w:sz w:val="18"/>
                <w:szCs w:val="18"/>
                <w:lang w:val="es-ES"/>
              </w:rPr>
              <w:t>October</w:t>
            </w:r>
            <w:proofErr w:type="spellEnd"/>
            <w:r w:rsidRPr="005F4DF1">
              <w:rPr>
                <w:rFonts w:ascii="Cambria" w:eastAsia="Helvetica" w:hAnsi="Cambria" w:cs="Calibri Light"/>
                <w:sz w:val="18"/>
                <w:szCs w:val="18"/>
                <w:lang w:val="es-ES"/>
              </w:rPr>
              <w:t>.</w:t>
            </w:r>
          </w:p>
        </w:tc>
        <w:tc>
          <w:tcPr>
            <w:tcW w:w="2574" w:type="dxa"/>
            <w:shd w:val="clear" w:color="auto" w:fill="FDE9D9"/>
          </w:tcPr>
          <w:p w:rsidR="0000390C" w:rsidRPr="005F4DF1" w:rsidRDefault="0000390C" w:rsidP="0000390C">
            <w:pPr>
              <w:rPr>
                <w:rFonts w:ascii="Cambria" w:hAnsi="Cambria"/>
              </w:rPr>
            </w:pPr>
            <w:r w:rsidRPr="005F4DF1">
              <w:rPr>
                <w:rFonts w:ascii="Cambria" w:hAnsi="Cambria"/>
                <w:sz w:val="18"/>
                <w:szCs w:val="18"/>
                <w:lang w:val="en"/>
              </w:rPr>
              <w:t>Strengthen capacities of public officials of different agencies in the justice sector in El Salvador.</w:t>
            </w:r>
          </w:p>
        </w:tc>
      </w:tr>
      <w:tr w:rsidR="0000390C" w:rsidRPr="005F4DF1" w:rsidTr="000A245F">
        <w:trPr>
          <w:trHeight w:val="2789"/>
          <w:jc w:val="center"/>
        </w:trPr>
        <w:tc>
          <w:tcPr>
            <w:tcW w:w="1679" w:type="dxa"/>
            <w:tcBorders>
              <w:left w:val="single" w:sz="4" w:space="0" w:color="FFFFFF"/>
            </w:tcBorders>
            <w:shd w:val="clear" w:color="auto" w:fill="F79646"/>
          </w:tcPr>
          <w:p w:rsidR="0000390C" w:rsidRPr="005F4DF1" w:rsidRDefault="0000390C" w:rsidP="0000390C">
            <w:pPr>
              <w:rPr>
                <w:rFonts w:ascii="Cambria" w:hAnsi="Cambria"/>
                <w:b/>
                <w:sz w:val="18"/>
                <w:szCs w:val="18"/>
              </w:rPr>
            </w:pPr>
            <w:r w:rsidRPr="005F4DF1">
              <w:rPr>
                <w:rFonts w:ascii="Cambria" w:hAnsi="Cambria"/>
                <w:b/>
                <w:sz w:val="18"/>
                <w:szCs w:val="18"/>
              </w:rPr>
              <w:br/>
              <w:t>Transitional justice training workshop for the justice sector in El Salvador.</w:t>
            </w:r>
          </w:p>
        </w:tc>
        <w:tc>
          <w:tcPr>
            <w:tcW w:w="1710" w:type="dxa"/>
            <w:shd w:val="clear" w:color="auto" w:fill="FDE9D9"/>
          </w:tcPr>
          <w:p w:rsidR="0000390C" w:rsidRPr="005F4DF1" w:rsidRDefault="00671D1C" w:rsidP="0000390C">
            <w:pPr>
              <w:rPr>
                <w:rFonts w:ascii="Cambria" w:hAnsi="Cambria"/>
                <w:sz w:val="18"/>
                <w:szCs w:val="18"/>
                <w:lang w:val="es-ES"/>
              </w:rPr>
            </w:pPr>
            <w:r>
              <w:rPr>
                <w:rFonts w:ascii="Cambria" w:hAnsi="Cambria"/>
                <w:sz w:val="18"/>
                <w:szCs w:val="18"/>
                <w:lang w:val="es-ES"/>
              </w:rPr>
              <w:t>IACHR</w:t>
            </w:r>
            <w:r w:rsidR="0000390C" w:rsidRPr="005F4DF1">
              <w:rPr>
                <w:rFonts w:ascii="Cambria" w:hAnsi="Cambria"/>
                <w:sz w:val="18"/>
                <w:szCs w:val="18"/>
                <w:lang w:val="es-ES"/>
              </w:rPr>
              <w:t xml:space="preserve"> and PADF</w:t>
            </w:r>
          </w:p>
        </w:tc>
        <w:tc>
          <w:tcPr>
            <w:tcW w:w="1440" w:type="dxa"/>
            <w:shd w:val="clear" w:color="auto" w:fill="FDE9D9"/>
            <w:vAlign w:val="center"/>
          </w:tcPr>
          <w:p w:rsidR="0000390C" w:rsidRPr="005F4DF1" w:rsidRDefault="0000390C" w:rsidP="0000390C">
            <w:pPr>
              <w:rPr>
                <w:rFonts w:ascii="Cambria" w:hAnsi="Cambria"/>
                <w:sz w:val="18"/>
                <w:szCs w:val="18"/>
              </w:rPr>
            </w:pPr>
            <w:r w:rsidRPr="005F4DF1">
              <w:rPr>
                <w:rFonts w:ascii="Cambria" w:hAnsi="Cambria"/>
                <w:sz w:val="18"/>
                <w:szCs w:val="18"/>
              </w:rPr>
              <w:br/>
              <w:t>70 Officials from different agencies of the justice sector in El Salvador.</w:t>
            </w:r>
          </w:p>
        </w:tc>
        <w:tc>
          <w:tcPr>
            <w:tcW w:w="1530" w:type="dxa"/>
            <w:gridSpan w:val="2"/>
            <w:shd w:val="clear" w:color="auto" w:fill="FDE9D9"/>
            <w:vAlign w:val="center"/>
          </w:tcPr>
          <w:p w:rsidR="0000390C" w:rsidRPr="005F4DF1" w:rsidRDefault="0000390C" w:rsidP="0000390C">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enhum"/>
                <w:rFonts w:ascii="Cambria" w:hAnsi="Cambria" w:cs="Calibri Light"/>
                <w:color w:val="auto"/>
                <w:sz w:val="18"/>
                <w:szCs w:val="18"/>
                <w:lang w:val="es-ES"/>
              </w:rPr>
            </w:pPr>
            <w:r w:rsidRPr="005F4DF1">
              <w:rPr>
                <w:rFonts w:ascii="Cambria" w:hAnsi="Cambria"/>
                <w:sz w:val="18"/>
                <w:szCs w:val="18"/>
                <w:lang w:val="es-ES"/>
              </w:rPr>
              <w:t>San Salvador, El Salvador.</w:t>
            </w:r>
          </w:p>
        </w:tc>
        <w:tc>
          <w:tcPr>
            <w:tcW w:w="1440" w:type="dxa"/>
            <w:gridSpan w:val="2"/>
            <w:shd w:val="clear" w:color="auto" w:fill="FDE9D9"/>
            <w:vAlign w:val="center"/>
          </w:tcPr>
          <w:p w:rsidR="0000390C" w:rsidRPr="005F4DF1" w:rsidRDefault="0000390C" w:rsidP="0000390C">
            <w:pPr>
              <w:pStyle w:val="Corpo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Helvetica" w:hAnsi="Cambria" w:cs="Calibri Light"/>
                <w:color w:val="auto"/>
                <w:sz w:val="18"/>
                <w:szCs w:val="18"/>
                <w:lang w:val="es-ES"/>
              </w:rPr>
            </w:pPr>
            <w:r w:rsidRPr="005F4DF1">
              <w:rPr>
                <w:rFonts w:ascii="Cambria" w:hAnsi="Cambria"/>
                <w:sz w:val="18"/>
                <w:szCs w:val="18"/>
                <w:lang w:val="es-ES"/>
              </w:rPr>
              <w:t xml:space="preserve">12-15 </w:t>
            </w:r>
            <w:proofErr w:type="spellStart"/>
            <w:r w:rsidRPr="005F4DF1">
              <w:rPr>
                <w:rFonts w:ascii="Cambria" w:hAnsi="Cambria"/>
                <w:sz w:val="18"/>
                <w:szCs w:val="18"/>
                <w:lang w:val="es-ES"/>
              </w:rPr>
              <w:t>November</w:t>
            </w:r>
            <w:proofErr w:type="spellEnd"/>
            <w:r w:rsidRPr="005F4DF1">
              <w:rPr>
                <w:rFonts w:ascii="Cambria" w:hAnsi="Cambria"/>
                <w:sz w:val="18"/>
                <w:szCs w:val="18"/>
                <w:lang w:val="es-ES"/>
              </w:rPr>
              <w:t>.</w:t>
            </w:r>
          </w:p>
        </w:tc>
        <w:tc>
          <w:tcPr>
            <w:tcW w:w="2574" w:type="dxa"/>
            <w:shd w:val="clear" w:color="auto" w:fill="FDE9D9"/>
          </w:tcPr>
          <w:p w:rsidR="0000390C" w:rsidRPr="005F4DF1" w:rsidRDefault="0000390C" w:rsidP="0000390C">
            <w:pPr>
              <w:rPr>
                <w:rFonts w:ascii="Cambria" w:hAnsi="Cambria"/>
              </w:rPr>
            </w:pPr>
            <w:r w:rsidRPr="005F4DF1">
              <w:rPr>
                <w:rFonts w:ascii="Cambria" w:hAnsi="Cambria"/>
                <w:sz w:val="18"/>
                <w:szCs w:val="18"/>
                <w:lang w:val="en"/>
              </w:rPr>
              <w:t>Strengthen capacities of public officials of different agencies in the justice sector in El Salvador.</w:t>
            </w:r>
          </w:p>
        </w:tc>
      </w:tr>
    </w:tbl>
    <w:p w:rsidR="00E07E93" w:rsidRPr="005F4DF1" w:rsidRDefault="00E07E93">
      <w:pPr>
        <w:rPr>
          <w:rFonts w:ascii="Cambria" w:hAnsi="Cambria"/>
          <w:sz w:val="20"/>
          <w:szCs w:val="20"/>
        </w:rPr>
      </w:pPr>
    </w:p>
    <w:sectPr w:rsidR="00E07E93" w:rsidRPr="005F4DF1" w:rsidSect="00255C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4E1" w:rsidRDefault="00A854E1" w:rsidP="00FB5605">
      <w:r>
        <w:separator/>
      </w:r>
    </w:p>
  </w:endnote>
  <w:endnote w:type="continuationSeparator" w:id="0">
    <w:p w:rsidR="00A854E1" w:rsidRDefault="00A854E1" w:rsidP="00FB5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DD3" w:rsidRDefault="00CB2D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855613"/>
      <w:docPartObj>
        <w:docPartGallery w:val="Page Numbers (Bottom of Page)"/>
        <w:docPartUnique/>
      </w:docPartObj>
    </w:sdtPr>
    <w:sdtEndPr>
      <w:rPr>
        <w:noProof/>
      </w:rPr>
    </w:sdtEndPr>
    <w:sdtContent>
      <w:p w:rsidR="00CB2DD3" w:rsidRDefault="00CB2DD3" w:rsidP="00E52ABF">
        <w:pPr>
          <w:pStyle w:val="Footer"/>
          <w:jc w:val="center"/>
        </w:pPr>
        <w:r w:rsidRPr="00E52ABF">
          <w:rPr>
            <w:sz w:val="16"/>
            <w:szCs w:val="16"/>
          </w:rPr>
          <w:fldChar w:fldCharType="begin"/>
        </w:r>
        <w:r w:rsidRPr="00E52ABF">
          <w:rPr>
            <w:sz w:val="16"/>
            <w:szCs w:val="16"/>
          </w:rPr>
          <w:instrText xml:space="preserve"> PAGE   \* MERGEFORMAT </w:instrText>
        </w:r>
        <w:r w:rsidRPr="00E52ABF">
          <w:rPr>
            <w:sz w:val="16"/>
            <w:szCs w:val="16"/>
          </w:rPr>
          <w:fldChar w:fldCharType="separate"/>
        </w:r>
        <w:r w:rsidR="00896946">
          <w:rPr>
            <w:noProof/>
            <w:sz w:val="16"/>
            <w:szCs w:val="16"/>
          </w:rPr>
          <w:t>186</w:t>
        </w:r>
        <w:r w:rsidRPr="00E52ABF">
          <w:rPr>
            <w:noProof/>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DD3" w:rsidRDefault="00CB2D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4E1" w:rsidRDefault="00A854E1" w:rsidP="00FB5605">
      <w:r>
        <w:separator/>
      </w:r>
    </w:p>
  </w:footnote>
  <w:footnote w:type="continuationSeparator" w:id="0">
    <w:p w:rsidR="00A854E1" w:rsidRDefault="00A854E1" w:rsidP="00FB5605">
      <w:r>
        <w:continuationSeparator/>
      </w:r>
    </w:p>
  </w:footnote>
  <w:footnote w:id="1">
    <w:p w:rsidR="00CB2DD3" w:rsidRDefault="00CB2DD3" w:rsidP="003F750E">
      <w:pPr>
        <w:pStyle w:val="FootnoteText"/>
        <w:spacing w:after="120"/>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See Article 18(a) of the Statute of the IACHR.</w:t>
      </w:r>
    </w:p>
  </w:footnote>
  <w:footnote w:id="2">
    <w:p w:rsidR="00CB2DD3" w:rsidRDefault="00CB2DD3" w:rsidP="003F750E">
      <w:pPr>
        <w:pStyle w:val="FootnoteText"/>
        <w:spacing w:after="120"/>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See Article 106 of the Charter of the Organization of American States (OAS) and Article 41 of the American Convention on Human Rights (ACHR).</w:t>
      </w:r>
    </w:p>
  </w:footnote>
  <w:footnote w:id="3">
    <w:p w:rsidR="00CB2DD3" w:rsidRDefault="00CB2DD3" w:rsidP="003F750E">
      <w:pPr>
        <w:pStyle w:val="FootnoteText"/>
        <w:spacing w:after="120"/>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See Article 41 of the ACHR and Article 18(d) of the Statute of the IACHR.</w:t>
      </w:r>
    </w:p>
  </w:footnote>
  <w:footnote w:id="4">
    <w:p w:rsidR="00CB2DD3" w:rsidRDefault="00CB2DD3" w:rsidP="003F750E">
      <w:pPr>
        <w:spacing w:after="120"/>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Article 41 of the ACHR; and Articles 58 and 59 of the Rules of Procedure of the IACHR.</w:t>
      </w:r>
    </w:p>
  </w:footnote>
  <w:footnote w:id="5">
    <w:p w:rsidR="00CB2DD3" w:rsidRDefault="00CB2DD3" w:rsidP="003F750E">
      <w:pPr>
        <w:pStyle w:val="FootnoteText"/>
        <w:spacing w:after="120"/>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Article 15(4) of the Rules of Procedure of the IACHR.</w:t>
      </w:r>
    </w:p>
  </w:footnote>
  <w:footnote w:id="6">
    <w:p w:rsidR="00CB2DD3" w:rsidRDefault="00CB2DD3" w:rsidP="003F750E">
      <w:pPr>
        <w:pStyle w:val="FootnoteText"/>
        <w:spacing w:after="120"/>
        <w:ind w:firstLine="720"/>
        <w:jc w:val="both"/>
        <w:rPr>
          <w:rFonts w:ascii="Cambria" w:hAnsi="Cambria"/>
          <w:sz w:val="16"/>
          <w:szCs w:val="16"/>
        </w:rPr>
      </w:pPr>
      <w:r>
        <w:rPr>
          <w:rStyle w:val="FootnoteReference"/>
          <w:rFonts w:ascii="Cambria" w:hAnsi="Cambria"/>
          <w:b/>
          <w:bCs/>
          <w:sz w:val="16"/>
          <w:szCs w:val="16"/>
          <w:lang w:val="en"/>
        </w:rPr>
        <w:footnoteRef/>
      </w:r>
      <w:r>
        <w:rPr>
          <w:rFonts w:ascii="Cambria" w:hAnsi="Cambria"/>
          <w:sz w:val="16"/>
          <w:szCs w:val="16"/>
          <w:lang w:val="en"/>
        </w:rPr>
        <w:t xml:space="preserve"> The activities of the Office of the Special Rapporteur for Freedom of Expression are discussed in the annex to this Annual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DD3" w:rsidRDefault="00CB2D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DD3" w:rsidRDefault="00CB2DD3" w:rsidP="006521E5">
    <w:pPr>
      <w:pStyle w:val="Header"/>
      <w:jc w:val="center"/>
    </w:pPr>
    <w:r>
      <w:rPr>
        <w:noProof/>
      </w:rPr>
      <w:drawing>
        <wp:inline distT="0" distB="0" distL="0" distR="0">
          <wp:extent cx="2276475" cy="114300"/>
          <wp:effectExtent l="0" t="0" r="9525" b="0"/>
          <wp:docPr id="3" name="Picture 3"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14300"/>
                  </a:xfrm>
                  <a:prstGeom prst="rect">
                    <a:avLst/>
                  </a:prstGeom>
                  <a:noFill/>
                  <a:ln>
                    <a:noFill/>
                  </a:ln>
                </pic:spPr>
              </pic:pic>
            </a:graphicData>
          </a:graphic>
        </wp:inline>
      </w:drawing>
    </w:r>
  </w:p>
  <w:p w:rsidR="00CB2DD3" w:rsidRDefault="00CB2DD3" w:rsidP="006521E5">
    <w:pPr>
      <w:pStyle w:val="Header"/>
    </w:pPr>
    <w: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DD3" w:rsidRDefault="00CB2DD3" w:rsidP="006521E5">
    <w:pPr>
      <w:pStyle w:val="Header"/>
    </w:pPr>
    <w:r>
      <w:rPr>
        <w:noProof/>
      </w:rPr>
      <w:drawing>
        <wp:anchor distT="0" distB="0" distL="114300" distR="114300" simplePos="0" relativeHeight="251660288" behindDoc="1" locked="0" layoutInCell="1" allowOverlap="1" wp14:anchorId="367FA824" wp14:editId="5A6234AC">
          <wp:simplePos x="0" y="0"/>
          <wp:positionH relativeFrom="column">
            <wp:posOffset>-104775</wp:posOffset>
          </wp:positionH>
          <wp:positionV relativeFrom="paragraph">
            <wp:posOffset>-123825</wp:posOffset>
          </wp:positionV>
          <wp:extent cx="1914525" cy="422910"/>
          <wp:effectExtent l="0" t="0" r="9525" b="0"/>
          <wp:wrapThrough wrapText="bothSides">
            <wp:wrapPolygon edited="0">
              <wp:start x="0" y="0"/>
              <wp:lineTo x="0" y="20432"/>
              <wp:lineTo x="21493" y="20432"/>
              <wp:lineTo x="21493" y="0"/>
              <wp:lineTo x="0" y="0"/>
            </wp:wrapPolygon>
          </wp:wrapThrough>
          <wp:docPr id="2" name="Picture 2" descr="IA2018-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2018-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22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48B8680" wp14:editId="77B39212">
          <wp:simplePos x="0" y="0"/>
          <wp:positionH relativeFrom="column">
            <wp:posOffset>4093845</wp:posOffset>
          </wp:positionH>
          <wp:positionV relativeFrom="paragraph">
            <wp:posOffset>-127000</wp:posOffset>
          </wp:positionV>
          <wp:extent cx="1860550" cy="410845"/>
          <wp:effectExtent l="0" t="0" r="6350" b="8255"/>
          <wp:wrapThrough wrapText="bothSides">
            <wp:wrapPolygon edited="0">
              <wp:start x="0" y="0"/>
              <wp:lineTo x="0" y="21032"/>
              <wp:lineTo x="21453" y="21032"/>
              <wp:lineTo x="21453" y="0"/>
              <wp:lineTo x="0" y="0"/>
            </wp:wrapPolygon>
          </wp:wrapThrough>
          <wp:docPr id="1" name="Picture 1"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0550" cy="4108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CB2DD3" w:rsidRDefault="00CB2DD3" w:rsidP="006521E5">
    <w:pPr>
      <w:pStyle w:val="Header"/>
    </w:pPr>
  </w:p>
  <w:p w:rsidR="00CB2DD3" w:rsidRDefault="00CB2DD3" w:rsidP="006521E5">
    <w:pPr>
      <w:pStyle w:val="Header"/>
    </w:pPr>
    <w: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C22E4"/>
    <w:multiLevelType w:val="hybridMultilevel"/>
    <w:tmpl w:val="9680117C"/>
    <w:lvl w:ilvl="0" w:tplc="984884F6">
      <w:start w:val="1"/>
      <w:numFmt w:val="decimal"/>
      <w:lvlText w:val="%1."/>
      <w:lvlJc w:val="left"/>
      <w:pPr>
        <w:ind w:left="990" w:hanging="360"/>
      </w:pPr>
      <w:rPr>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E41CAF"/>
    <w:multiLevelType w:val="hybridMultilevel"/>
    <w:tmpl w:val="2D0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30416"/>
    <w:multiLevelType w:val="hybridMultilevel"/>
    <w:tmpl w:val="47226EF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74BD7"/>
    <w:multiLevelType w:val="hybridMultilevel"/>
    <w:tmpl w:val="28C8E34E"/>
    <w:lvl w:ilvl="0" w:tplc="CE307BA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2E21F4"/>
    <w:multiLevelType w:val="multilevel"/>
    <w:tmpl w:val="7B0046C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AC378E4"/>
    <w:multiLevelType w:val="hybridMultilevel"/>
    <w:tmpl w:val="9680117C"/>
    <w:lvl w:ilvl="0" w:tplc="984884F6">
      <w:start w:val="1"/>
      <w:numFmt w:val="decimal"/>
      <w:lvlText w:val="%1."/>
      <w:lvlJc w:val="left"/>
      <w:pPr>
        <w:ind w:left="990" w:hanging="360"/>
      </w:pPr>
      <w:rPr>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E3D7C22"/>
    <w:multiLevelType w:val="hybridMultilevel"/>
    <w:tmpl w:val="DCA6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1D60B1"/>
    <w:multiLevelType w:val="multilevel"/>
    <w:tmpl w:val="4F642D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E13EC3"/>
    <w:multiLevelType w:val="multilevel"/>
    <w:tmpl w:val="B606966E"/>
    <w:lvl w:ilvl="0">
      <w:start w:val="1"/>
      <w:numFmt w:val="decimal"/>
      <w:lvlText w:val="%1."/>
      <w:lvlJc w:val="left"/>
      <w:pPr>
        <w:ind w:left="1170" w:hanging="360"/>
      </w:pPr>
      <w:rPr>
        <w:rFonts w:cs="Times New Roman" w:hint="default"/>
        <w:b/>
        <w:sz w:val="20"/>
        <w:szCs w:val="20"/>
      </w:rPr>
    </w:lvl>
    <w:lvl w:ilvl="1">
      <w:start w:val="1"/>
      <w:numFmt w:val="decimal"/>
      <w:isLgl/>
      <w:lvlText w:val="%1.%2"/>
      <w:lvlJc w:val="left"/>
      <w:pPr>
        <w:ind w:left="1170" w:hanging="360"/>
      </w:pPr>
      <w:rPr>
        <w:rFonts w:ascii="Cambria" w:hAnsi="Cambria" w:hint="default"/>
        <w:sz w:val="20"/>
        <w:szCs w:val="20"/>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9" w15:restartNumberingAfterBreak="0">
    <w:nsid w:val="520C5E7C"/>
    <w:multiLevelType w:val="multilevel"/>
    <w:tmpl w:val="7A2E96F8"/>
    <w:lvl w:ilvl="0">
      <w:start w:val="1"/>
      <w:numFmt w:val="decimal"/>
      <w:lvlText w:val="%1."/>
      <w:lvlJc w:val="left"/>
      <w:pPr>
        <w:ind w:left="360" w:hanging="360"/>
      </w:pPr>
      <w:rPr>
        <w:rFonts w:hint="default"/>
        <w:b/>
      </w:rPr>
    </w:lvl>
    <w:lvl w:ilvl="1">
      <w:start w:val="2"/>
      <w:numFmt w:val="decimal"/>
      <w:lvlText w:val="%1.%2."/>
      <w:lvlJc w:val="left"/>
      <w:pPr>
        <w:ind w:left="1170" w:hanging="360"/>
      </w:pPr>
      <w:rPr>
        <w:rFonts w:ascii="Cambria" w:hAnsi="Cambria" w:hint="default"/>
        <w:b/>
        <w:sz w:val="20"/>
        <w:szCs w:val="20"/>
      </w:rPr>
    </w:lvl>
    <w:lvl w:ilvl="2">
      <w:start w:val="1"/>
      <w:numFmt w:val="decimal"/>
      <w:lvlText w:val="%1.%2.%3."/>
      <w:lvlJc w:val="left"/>
      <w:pPr>
        <w:ind w:left="2340" w:hanging="720"/>
      </w:pPr>
      <w:rPr>
        <w:rFonts w:hint="default"/>
        <w:b/>
      </w:rPr>
    </w:lvl>
    <w:lvl w:ilvl="3">
      <w:start w:val="1"/>
      <w:numFmt w:val="decimal"/>
      <w:lvlText w:val="%1.%2.%3.%4."/>
      <w:lvlJc w:val="left"/>
      <w:pPr>
        <w:ind w:left="315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130" w:hanging="1080"/>
      </w:pPr>
      <w:rPr>
        <w:rFonts w:hint="default"/>
        <w:b/>
      </w:rPr>
    </w:lvl>
    <w:lvl w:ilvl="6">
      <w:start w:val="1"/>
      <w:numFmt w:val="decimal"/>
      <w:lvlText w:val="%1.%2.%3.%4.%5.%6.%7."/>
      <w:lvlJc w:val="left"/>
      <w:pPr>
        <w:ind w:left="6300" w:hanging="1440"/>
      </w:pPr>
      <w:rPr>
        <w:rFonts w:hint="default"/>
        <w:b/>
      </w:rPr>
    </w:lvl>
    <w:lvl w:ilvl="7">
      <w:start w:val="1"/>
      <w:numFmt w:val="decimal"/>
      <w:lvlText w:val="%1.%2.%3.%4.%5.%6.%7.%8."/>
      <w:lvlJc w:val="left"/>
      <w:pPr>
        <w:ind w:left="7110" w:hanging="1440"/>
      </w:pPr>
      <w:rPr>
        <w:rFonts w:hint="default"/>
        <w:b/>
      </w:rPr>
    </w:lvl>
    <w:lvl w:ilvl="8">
      <w:start w:val="1"/>
      <w:numFmt w:val="decimal"/>
      <w:lvlText w:val="%1.%2.%3.%4.%5.%6.%7.%8.%9."/>
      <w:lvlJc w:val="left"/>
      <w:pPr>
        <w:ind w:left="8280" w:hanging="1800"/>
      </w:pPr>
      <w:rPr>
        <w:rFonts w:hint="default"/>
        <w:b/>
      </w:rPr>
    </w:lvl>
  </w:abstractNum>
  <w:abstractNum w:abstractNumId="10" w15:restartNumberingAfterBreak="0">
    <w:nsid w:val="569264E5"/>
    <w:multiLevelType w:val="hybridMultilevel"/>
    <w:tmpl w:val="9680117C"/>
    <w:lvl w:ilvl="0" w:tplc="984884F6">
      <w:start w:val="1"/>
      <w:numFmt w:val="decimal"/>
      <w:lvlText w:val="%1."/>
      <w:lvlJc w:val="left"/>
      <w:pPr>
        <w:ind w:left="990" w:hanging="360"/>
      </w:pPr>
      <w:rPr>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8A42572"/>
    <w:multiLevelType w:val="hybridMultilevel"/>
    <w:tmpl w:val="A0267B7E"/>
    <w:lvl w:ilvl="0" w:tplc="A1B4ED62">
      <w:start w:val="1"/>
      <w:numFmt w:val="bullet"/>
      <w:lvlText w:val=""/>
      <w:lvlJc w:val="left"/>
      <w:pPr>
        <w:tabs>
          <w:tab w:val="num" w:pos="3240"/>
        </w:tabs>
        <w:ind w:left="4680" w:hanging="360"/>
      </w:pPr>
      <w:rPr>
        <w:rFonts w:ascii="Symbol" w:hAnsi="Symbol" w:hint="default"/>
        <w:color w:val="0000FF"/>
      </w:rPr>
    </w:lvl>
    <w:lvl w:ilvl="1" w:tplc="A1B4ED62">
      <w:start w:val="1"/>
      <w:numFmt w:val="bullet"/>
      <w:lvlText w:val=""/>
      <w:lvlJc w:val="left"/>
      <w:pPr>
        <w:tabs>
          <w:tab w:val="num" w:pos="1080"/>
        </w:tabs>
        <w:ind w:left="2520" w:hanging="360"/>
      </w:pPr>
      <w:rPr>
        <w:rFonts w:ascii="Symbol" w:hAnsi="Symbol" w:hint="default"/>
        <w:color w:val="0000FF"/>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71ED6517"/>
    <w:multiLevelType w:val="hybridMultilevel"/>
    <w:tmpl w:val="9680117C"/>
    <w:lvl w:ilvl="0" w:tplc="984884F6">
      <w:start w:val="1"/>
      <w:numFmt w:val="decimal"/>
      <w:lvlText w:val="%1."/>
      <w:lvlJc w:val="left"/>
      <w:pPr>
        <w:ind w:left="990" w:hanging="360"/>
      </w:pPr>
      <w:rPr>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AEB57BF"/>
    <w:multiLevelType w:val="hybridMultilevel"/>
    <w:tmpl w:val="E938BAD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7BC175BC"/>
    <w:multiLevelType w:val="hybridMultilevel"/>
    <w:tmpl w:val="9680117C"/>
    <w:lvl w:ilvl="0" w:tplc="984884F6">
      <w:start w:val="1"/>
      <w:numFmt w:val="decimal"/>
      <w:lvlText w:val="%1."/>
      <w:lvlJc w:val="left"/>
      <w:pPr>
        <w:ind w:left="990" w:hanging="360"/>
      </w:pPr>
      <w:rPr>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10"/>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8"/>
    <w:lvlOverride w:ilvl="0">
      <w:startOverride w:val="2"/>
    </w:lvlOverride>
  </w:num>
  <w:num w:numId="9">
    <w:abstractNumId w:val="1"/>
  </w:num>
  <w:num w:numId="10">
    <w:abstractNumId w:val="6"/>
  </w:num>
  <w:num w:numId="11">
    <w:abstractNumId w:val="8"/>
  </w:num>
  <w:num w:numId="12">
    <w:abstractNumId w:val="13"/>
  </w:num>
  <w:num w:numId="13">
    <w:abstractNumId w:val="12"/>
  </w:num>
  <w:num w:numId="14">
    <w:abstractNumId w:val="0"/>
  </w:num>
  <w:num w:numId="15">
    <w:abstractNumId w:val="2"/>
  </w:num>
  <w:num w:numId="16">
    <w:abstractNumId w:val="8"/>
    <w:lvlOverride w:ilvl="0">
      <w:startOverride w:val="1"/>
    </w:lvlOverride>
  </w:num>
  <w:num w:numId="17">
    <w:abstractNumId w:val="9"/>
  </w:num>
  <w:num w:numId="18">
    <w:abstractNumId w:val="14"/>
  </w:num>
  <w:num w:numId="19">
    <w:abstractNumId w:val="7"/>
  </w:num>
  <w:num w:numId="20">
    <w:abstractNumId w:val="4"/>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5A"/>
    <w:rsid w:val="0000016F"/>
    <w:rsid w:val="000010D9"/>
    <w:rsid w:val="00001162"/>
    <w:rsid w:val="000034C8"/>
    <w:rsid w:val="0000390C"/>
    <w:rsid w:val="0000429D"/>
    <w:rsid w:val="00006F1D"/>
    <w:rsid w:val="000070C9"/>
    <w:rsid w:val="000070ED"/>
    <w:rsid w:val="00007B2F"/>
    <w:rsid w:val="00007F59"/>
    <w:rsid w:val="000102EB"/>
    <w:rsid w:val="0001125A"/>
    <w:rsid w:val="0001202D"/>
    <w:rsid w:val="00013D06"/>
    <w:rsid w:val="00014433"/>
    <w:rsid w:val="0001493C"/>
    <w:rsid w:val="00014C3D"/>
    <w:rsid w:val="00014CC4"/>
    <w:rsid w:val="00015848"/>
    <w:rsid w:val="000159DD"/>
    <w:rsid w:val="00017A6F"/>
    <w:rsid w:val="00017CF0"/>
    <w:rsid w:val="000213FB"/>
    <w:rsid w:val="00022893"/>
    <w:rsid w:val="000235D8"/>
    <w:rsid w:val="000237A7"/>
    <w:rsid w:val="00023A6A"/>
    <w:rsid w:val="0002464A"/>
    <w:rsid w:val="00024938"/>
    <w:rsid w:val="000253E1"/>
    <w:rsid w:val="000255BA"/>
    <w:rsid w:val="000269C9"/>
    <w:rsid w:val="00027FD4"/>
    <w:rsid w:val="0003001A"/>
    <w:rsid w:val="000304D7"/>
    <w:rsid w:val="000312FF"/>
    <w:rsid w:val="00031D8D"/>
    <w:rsid w:val="000326A0"/>
    <w:rsid w:val="0003308A"/>
    <w:rsid w:val="00033807"/>
    <w:rsid w:val="000347EA"/>
    <w:rsid w:val="00034B13"/>
    <w:rsid w:val="00035BDA"/>
    <w:rsid w:val="0003610F"/>
    <w:rsid w:val="00037CE4"/>
    <w:rsid w:val="00040301"/>
    <w:rsid w:val="00040522"/>
    <w:rsid w:val="00040BF1"/>
    <w:rsid w:val="00041332"/>
    <w:rsid w:val="00042AC5"/>
    <w:rsid w:val="000466EE"/>
    <w:rsid w:val="00050CC3"/>
    <w:rsid w:val="00050E86"/>
    <w:rsid w:val="00051D61"/>
    <w:rsid w:val="000538C9"/>
    <w:rsid w:val="00054841"/>
    <w:rsid w:val="000572A9"/>
    <w:rsid w:val="00057336"/>
    <w:rsid w:val="00057816"/>
    <w:rsid w:val="00060489"/>
    <w:rsid w:val="0006092B"/>
    <w:rsid w:val="0006263F"/>
    <w:rsid w:val="00062D77"/>
    <w:rsid w:val="00063D21"/>
    <w:rsid w:val="00064CA4"/>
    <w:rsid w:val="000660AE"/>
    <w:rsid w:val="00066794"/>
    <w:rsid w:val="000675CC"/>
    <w:rsid w:val="00067AFD"/>
    <w:rsid w:val="000709F7"/>
    <w:rsid w:val="000740F8"/>
    <w:rsid w:val="00074B3E"/>
    <w:rsid w:val="00074BEC"/>
    <w:rsid w:val="00075064"/>
    <w:rsid w:val="000751F6"/>
    <w:rsid w:val="000752D2"/>
    <w:rsid w:val="000755B7"/>
    <w:rsid w:val="0007627E"/>
    <w:rsid w:val="00076786"/>
    <w:rsid w:val="00077B72"/>
    <w:rsid w:val="0008098D"/>
    <w:rsid w:val="000816FB"/>
    <w:rsid w:val="000823B0"/>
    <w:rsid w:val="00083D07"/>
    <w:rsid w:val="00084648"/>
    <w:rsid w:val="000846E7"/>
    <w:rsid w:val="000847C2"/>
    <w:rsid w:val="0008562D"/>
    <w:rsid w:val="000861F0"/>
    <w:rsid w:val="00087D1D"/>
    <w:rsid w:val="00090DAE"/>
    <w:rsid w:val="00092747"/>
    <w:rsid w:val="00093523"/>
    <w:rsid w:val="00093CAD"/>
    <w:rsid w:val="0009550D"/>
    <w:rsid w:val="00095D74"/>
    <w:rsid w:val="00096542"/>
    <w:rsid w:val="00096952"/>
    <w:rsid w:val="00096A40"/>
    <w:rsid w:val="00096F49"/>
    <w:rsid w:val="00097106"/>
    <w:rsid w:val="00097113"/>
    <w:rsid w:val="00097965"/>
    <w:rsid w:val="000A211F"/>
    <w:rsid w:val="000A245F"/>
    <w:rsid w:val="000A368A"/>
    <w:rsid w:val="000A639D"/>
    <w:rsid w:val="000A779F"/>
    <w:rsid w:val="000A7E35"/>
    <w:rsid w:val="000A7F23"/>
    <w:rsid w:val="000B332C"/>
    <w:rsid w:val="000B3409"/>
    <w:rsid w:val="000B3BCC"/>
    <w:rsid w:val="000B4843"/>
    <w:rsid w:val="000B5EDD"/>
    <w:rsid w:val="000B5F89"/>
    <w:rsid w:val="000B633E"/>
    <w:rsid w:val="000B64A4"/>
    <w:rsid w:val="000B6712"/>
    <w:rsid w:val="000B6B5C"/>
    <w:rsid w:val="000B6C84"/>
    <w:rsid w:val="000B6DEC"/>
    <w:rsid w:val="000B7775"/>
    <w:rsid w:val="000B7A72"/>
    <w:rsid w:val="000C0555"/>
    <w:rsid w:val="000C1E12"/>
    <w:rsid w:val="000C1E71"/>
    <w:rsid w:val="000C41A5"/>
    <w:rsid w:val="000C5E4D"/>
    <w:rsid w:val="000D0823"/>
    <w:rsid w:val="000D1013"/>
    <w:rsid w:val="000D1851"/>
    <w:rsid w:val="000D241E"/>
    <w:rsid w:val="000D47EB"/>
    <w:rsid w:val="000E0ED0"/>
    <w:rsid w:val="000E1E00"/>
    <w:rsid w:val="000E1F69"/>
    <w:rsid w:val="000E2132"/>
    <w:rsid w:val="000E2834"/>
    <w:rsid w:val="000E3349"/>
    <w:rsid w:val="000E4134"/>
    <w:rsid w:val="000E4BA7"/>
    <w:rsid w:val="000E62E8"/>
    <w:rsid w:val="000E6F8A"/>
    <w:rsid w:val="000F0490"/>
    <w:rsid w:val="000F1C24"/>
    <w:rsid w:val="000F1E45"/>
    <w:rsid w:val="000F393F"/>
    <w:rsid w:val="000F6C60"/>
    <w:rsid w:val="000F7E6E"/>
    <w:rsid w:val="0010057D"/>
    <w:rsid w:val="00100DE5"/>
    <w:rsid w:val="001011D0"/>
    <w:rsid w:val="001019E2"/>
    <w:rsid w:val="00101D1C"/>
    <w:rsid w:val="001020B2"/>
    <w:rsid w:val="00102419"/>
    <w:rsid w:val="0010256E"/>
    <w:rsid w:val="00103EB3"/>
    <w:rsid w:val="00104B80"/>
    <w:rsid w:val="00104E7E"/>
    <w:rsid w:val="00104EE9"/>
    <w:rsid w:val="00105157"/>
    <w:rsid w:val="00106932"/>
    <w:rsid w:val="001069A3"/>
    <w:rsid w:val="00107911"/>
    <w:rsid w:val="00107DB0"/>
    <w:rsid w:val="0011005A"/>
    <w:rsid w:val="00113031"/>
    <w:rsid w:val="001135CB"/>
    <w:rsid w:val="00113DA2"/>
    <w:rsid w:val="00117823"/>
    <w:rsid w:val="00117A43"/>
    <w:rsid w:val="001209D5"/>
    <w:rsid w:val="00121BBA"/>
    <w:rsid w:val="00122329"/>
    <w:rsid w:val="001231EA"/>
    <w:rsid w:val="00124138"/>
    <w:rsid w:val="00125096"/>
    <w:rsid w:val="00125329"/>
    <w:rsid w:val="00125933"/>
    <w:rsid w:val="00125BA5"/>
    <w:rsid w:val="00127CF2"/>
    <w:rsid w:val="00130190"/>
    <w:rsid w:val="001304B8"/>
    <w:rsid w:val="001306E7"/>
    <w:rsid w:val="00131369"/>
    <w:rsid w:val="00132187"/>
    <w:rsid w:val="00133013"/>
    <w:rsid w:val="001338E4"/>
    <w:rsid w:val="00133EE9"/>
    <w:rsid w:val="00134E80"/>
    <w:rsid w:val="00142907"/>
    <w:rsid w:val="001438EA"/>
    <w:rsid w:val="001449F9"/>
    <w:rsid w:val="00145DF5"/>
    <w:rsid w:val="001472F9"/>
    <w:rsid w:val="00150377"/>
    <w:rsid w:val="00150C6F"/>
    <w:rsid w:val="00151170"/>
    <w:rsid w:val="001518D2"/>
    <w:rsid w:val="00151E39"/>
    <w:rsid w:val="00153F23"/>
    <w:rsid w:val="00154A7E"/>
    <w:rsid w:val="00155077"/>
    <w:rsid w:val="00156A12"/>
    <w:rsid w:val="00156A2F"/>
    <w:rsid w:val="00156BDD"/>
    <w:rsid w:val="0015783B"/>
    <w:rsid w:val="00160403"/>
    <w:rsid w:val="00160993"/>
    <w:rsid w:val="00161914"/>
    <w:rsid w:val="00161B3E"/>
    <w:rsid w:val="001633CA"/>
    <w:rsid w:val="0016361E"/>
    <w:rsid w:val="0016458F"/>
    <w:rsid w:val="001667F3"/>
    <w:rsid w:val="001671C4"/>
    <w:rsid w:val="001678AA"/>
    <w:rsid w:val="00170240"/>
    <w:rsid w:val="001709E8"/>
    <w:rsid w:val="00171B3F"/>
    <w:rsid w:val="00171CFC"/>
    <w:rsid w:val="0017283A"/>
    <w:rsid w:val="00172DD3"/>
    <w:rsid w:val="00173007"/>
    <w:rsid w:val="0017357B"/>
    <w:rsid w:val="0017415A"/>
    <w:rsid w:val="00174419"/>
    <w:rsid w:val="0017444D"/>
    <w:rsid w:val="0017555C"/>
    <w:rsid w:val="00176423"/>
    <w:rsid w:val="00177B45"/>
    <w:rsid w:val="00180612"/>
    <w:rsid w:val="00181BDB"/>
    <w:rsid w:val="00181CC3"/>
    <w:rsid w:val="0018223C"/>
    <w:rsid w:val="00182B3C"/>
    <w:rsid w:val="00182C62"/>
    <w:rsid w:val="00183729"/>
    <w:rsid w:val="00183B9E"/>
    <w:rsid w:val="0018493F"/>
    <w:rsid w:val="00184D92"/>
    <w:rsid w:val="00185A16"/>
    <w:rsid w:val="00185DB8"/>
    <w:rsid w:val="0019073B"/>
    <w:rsid w:val="001918AF"/>
    <w:rsid w:val="00192340"/>
    <w:rsid w:val="00192624"/>
    <w:rsid w:val="00192954"/>
    <w:rsid w:val="00195B79"/>
    <w:rsid w:val="001969C9"/>
    <w:rsid w:val="00196A52"/>
    <w:rsid w:val="00196F46"/>
    <w:rsid w:val="00197276"/>
    <w:rsid w:val="00197AFF"/>
    <w:rsid w:val="001A02B2"/>
    <w:rsid w:val="001A1C20"/>
    <w:rsid w:val="001A2764"/>
    <w:rsid w:val="001A3C49"/>
    <w:rsid w:val="001A43F2"/>
    <w:rsid w:val="001A48D4"/>
    <w:rsid w:val="001A570F"/>
    <w:rsid w:val="001A6E0F"/>
    <w:rsid w:val="001B02AB"/>
    <w:rsid w:val="001B099F"/>
    <w:rsid w:val="001B173E"/>
    <w:rsid w:val="001B1A7A"/>
    <w:rsid w:val="001B21D4"/>
    <w:rsid w:val="001B3F4E"/>
    <w:rsid w:val="001B4821"/>
    <w:rsid w:val="001B513E"/>
    <w:rsid w:val="001B5FC5"/>
    <w:rsid w:val="001B679A"/>
    <w:rsid w:val="001B695F"/>
    <w:rsid w:val="001C1DC0"/>
    <w:rsid w:val="001C22C1"/>
    <w:rsid w:val="001C2509"/>
    <w:rsid w:val="001C2B48"/>
    <w:rsid w:val="001C5B49"/>
    <w:rsid w:val="001C5E0F"/>
    <w:rsid w:val="001C7011"/>
    <w:rsid w:val="001C756F"/>
    <w:rsid w:val="001C7E08"/>
    <w:rsid w:val="001D00DA"/>
    <w:rsid w:val="001D0156"/>
    <w:rsid w:val="001D0263"/>
    <w:rsid w:val="001D4670"/>
    <w:rsid w:val="001E0203"/>
    <w:rsid w:val="001E1D00"/>
    <w:rsid w:val="001E2030"/>
    <w:rsid w:val="001E320C"/>
    <w:rsid w:val="001E325E"/>
    <w:rsid w:val="001E335C"/>
    <w:rsid w:val="001E52BC"/>
    <w:rsid w:val="001E5387"/>
    <w:rsid w:val="001E6711"/>
    <w:rsid w:val="001F1461"/>
    <w:rsid w:val="001F4403"/>
    <w:rsid w:val="001F5D9B"/>
    <w:rsid w:val="001F71C7"/>
    <w:rsid w:val="002007AF"/>
    <w:rsid w:val="00204F1C"/>
    <w:rsid w:val="00206406"/>
    <w:rsid w:val="0020669E"/>
    <w:rsid w:val="00206F1E"/>
    <w:rsid w:val="00211CC1"/>
    <w:rsid w:val="00213163"/>
    <w:rsid w:val="00213195"/>
    <w:rsid w:val="002178AB"/>
    <w:rsid w:val="002201A1"/>
    <w:rsid w:val="00222F88"/>
    <w:rsid w:val="00223E45"/>
    <w:rsid w:val="00224008"/>
    <w:rsid w:val="00224803"/>
    <w:rsid w:val="002248A5"/>
    <w:rsid w:val="00224B95"/>
    <w:rsid w:val="00224DC3"/>
    <w:rsid w:val="00225ACE"/>
    <w:rsid w:val="00226257"/>
    <w:rsid w:val="0022697E"/>
    <w:rsid w:val="00226F1B"/>
    <w:rsid w:val="0022774E"/>
    <w:rsid w:val="00230138"/>
    <w:rsid w:val="0023163D"/>
    <w:rsid w:val="00231A82"/>
    <w:rsid w:val="00233018"/>
    <w:rsid w:val="00233AA4"/>
    <w:rsid w:val="00235DD7"/>
    <w:rsid w:val="00235F28"/>
    <w:rsid w:val="002372FE"/>
    <w:rsid w:val="00240D4D"/>
    <w:rsid w:val="002410A6"/>
    <w:rsid w:val="0024221F"/>
    <w:rsid w:val="00242EB9"/>
    <w:rsid w:val="0024354E"/>
    <w:rsid w:val="00243B82"/>
    <w:rsid w:val="00243DD1"/>
    <w:rsid w:val="00243F0B"/>
    <w:rsid w:val="00245856"/>
    <w:rsid w:val="0024599D"/>
    <w:rsid w:val="00245D2C"/>
    <w:rsid w:val="0024652B"/>
    <w:rsid w:val="00247A62"/>
    <w:rsid w:val="00254754"/>
    <w:rsid w:val="00254EBB"/>
    <w:rsid w:val="002557AE"/>
    <w:rsid w:val="00255921"/>
    <w:rsid w:val="00255C97"/>
    <w:rsid w:val="0025759E"/>
    <w:rsid w:val="00257620"/>
    <w:rsid w:val="00261EAA"/>
    <w:rsid w:val="0026311A"/>
    <w:rsid w:val="00263308"/>
    <w:rsid w:val="002635EC"/>
    <w:rsid w:val="002641CC"/>
    <w:rsid w:val="0026596F"/>
    <w:rsid w:val="00270785"/>
    <w:rsid w:val="00270D39"/>
    <w:rsid w:val="002728C9"/>
    <w:rsid w:val="002759E4"/>
    <w:rsid w:val="00275D44"/>
    <w:rsid w:val="002768C0"/>
    <w:rsid w:val="002773E1"/>
    <w:rsid w:val="0028038C"/>
    <w:rsid w:val="00280392"/>
    <w:rsid w:val="002817D3"/>
    <w:rsid w:val="00282EC3"/>
    <w:rsid w:val="00283135"/>
    <w:rsid w:val="0028315C"/>
    <w:rsid w:val="00283573"/>
    <w:rsid w:val="002835D6"/>
    <w:rsid w:val="002850E4"/>
    <w:rsid w:val="00285B47"/>
    <w:rsid w:val="002868EE"/>
    <w:rsid w:val="0028721C"/>
    <w:rsid w:val="00290880"/>
    <w:rsid w:val="00292F37"/>
    <w:rsid w:val="0029305F"/>
    <w:rsid w:val="00293670"/>
    <w:rsid w:val="00294185"/>
    <w:rsid w:val="00294920"/>
    <w:rsid w:val="0029597A"/>
    <w:rsid w:val="00296F83"/>
    <w:rsid w:val="002A00BA"/>
    <w:rsid w:val="002A1782"/>
    <w:rsid w:val="002A1BC6"/>
    <w:rsid w:val="002A1CEA"/>
    <w:rsid w:val="002A2322"/>
    <w:rsid w:val="002A7960"/>
    <w:rsid w:val="002B145B"/>
    <w:rsid w:val="002B27F6"/>
    <w:rsid w:val="002B31CE"/>
    <w:rsid w:val="002B59B1"/>
    <w:rsid w:val="002B78AC"/>
    <w:rsid w:val="002C15A8"/>
    <w:rsid w:val="002C256C"/>
    <w:rsid w:val="002C2E5A"/>
    <w:rsid w:val="002C2F2D"/>
    <w:rsid w:val="002C307C"/>
    <w:rsid w:val="002C4342"/>
    <w:rsid w:val="002C4A6B"/>
    <w:rsid w:val="002C5100"/>
    <w:rsid w:val="002C5D2D"/>
    <w:rsid w:val="002C60F4"/>
    <w:rsid w:val="002C6734"/>
    <w:rsid w:val="002C7A77"/>
    <w:rsid w:val="002D0C79"/>
    <w:rsid w:val="002D1E14"/>
    <w:rsid w:val="002D1ED1"/>
    <w:rsid w:val="002D2299"/>
    <w:rsid w:val="002D34C1"/>
    <w:rsid w:val="002D3746"/>
    <w:rsid w:val="002D4624"/>
    <w:rsid w:val="002D6580"/>
    <w:rsid w:val="002D6EB6"/>
    <w:rsid w:val="002E09A3"/>
    <w:rsid w:val="002E09F8"/>
    <w:rsid w:val="002E3B41"/>
    <w:rsid w:val="002E6731"/>
    <w:rsid w:val="002F0187"/>
    <w:rsid w:val="002F0A7C"/>
    <w:rsid w:val="002F1655"/>
    <w:rsid w:val="002F3203"/>
    <w:rsid w:val="002F3CA7"/>
    <w:rsid w:val="002F585B"/>
    <w:rsid w:val="002F5DF2"/>
    <w:rsid w:val="002F5E73"/>
    <w:rsid w:val="002F64F1"/>
    <w:rsid w:val="002F6CE6"/>
    <w:rsid w:val="002F7A1C"/>
    <w:rsid w:val="002F7F11"/>
    <w:rsid w:val="003005DC"/>
    <w:rsid w:val="0030161B"/>
    <w:rsid w:val="00301C8C"/>
    <w:rsid w:val="00302985"/>
    <w:rsid w:val="00303047"/>
    <w:rsid w:val="0030482C"/>
    <w:rsid w:val="00306353"/>
    <w:rsid w:val="00311E2E"/>
    <w:rsid w:val="00312008"/>
    <w:rsid w:val="00312511"/>
    <w:rsid w:val="003130F7"/>
    <w:rsid w:val="00313A2A"/>
    <w:rsid w:val="00313B3D"/>
    <w:rsid w:val="00313DB7"/>
    <w:rsid w:val="00314357"/>
    <w:rsid w:val="003147AF"/>
    <w:rsid w:val="00314C77"/>
    <w:rsid w:val="00315DE0"/>
    <w:rsid w:val="003162C3"/>
    <w:rsid w:val="003176B8"/>
    <w:rsid w:val="0031774C"/>
    <w:rsid w:val="00320D23"/>
    <w:rsid w:val="00321970"/>
    <w:rsid w:val="00322BD6"/>
    <w:rsid w:val="00326457"/>
    <w:rsid w:val="003318E4"/>
    <w:rsid w:val="00331F50"/>
    <w:rsid w:val="00333249"/>
    <w:rsid w:val="00334625"/>
    <w:rsid w:val="00334D3D"/>
    <w:rsid w:val="00335B26"/>
    <w:rsid w:val="003362B3"/>
    <w:rsid w:val="00340544"/>
    <w:rsid w:val="0034113D"/>
    <w:rsid w:val="003429EE"/>
    <w:rsid w:val="0034526A"/>
    <w:rsid w:val="00346471"/>
    <w:rsid w:val="00346EFE"/>
    <w:rsid w:val="00347088"/>
    <w:rsid w:val="003501B5"/>
    <w:rsid w:val="00350258"/>
    <w:rsid w:val="00352D61"/>
    <w:rsid w:val="0035410B"/>
    <w:rsid w:val="003556FA"/>
    <w:rsid w:val="00355F41"/>
    <w:rsid w:val="003561FC"/>
    <w:rsid w:val="003578EC"/>
    <w:rsid w:val="00357F74"/>
    <w:rsid w:val="003603A3"/>
    <w:rsid w:val="0036102A"/>
    <w:rsid w:val="00363B91"/>
    <w:rsid w:val="00365D94"/>
    <w:rsid w:val="003666F4"/>
    <w:rsid w:val="00366FB2"/>
    <w:rsid w:val="003709CA"/>
    <w:rsid w:val="00371629"/>
    <w:rsid w:val="00372424"/>
    <w:rsid w:val="00373477"/>
    <w:rsid w:val="003758B8"/>
    <w:rsid w:val="003804C3"/>
    <w:rsid w:val="0038191E"/>
    <w:rsid w:val="00382748"/>
    <w:rsid w:val="00384840"/>
    <w:rsid w:val="00385552"/>
    <w:rsid w:val="003861DB"/>
    <w:rsid w:val="0038673C"/>
    <w:rsid w:val="00386BA0"/>
    <w:rsid w:val="00387350"/>
    <w:rsid w:val="00387C5C"/>
    <w:rsid w:val="00387E4A"/>
    <w:rsid w:val="00390074"/>
    <w:rsid w:val="00394CA6"/>
    <w:rsid w:val="003951CC"/>
    <w:rsid w:val="003962F0"/>
    <w:rsid w:val="003A0FEE"/>
    <w:rsid w:val="003A22FD"/>
    <w:rsid w:val="003A619E"/>
    <w:rsid w:val="003A62D8"/>
    <w:rsid w:val="003B0135"/>
    <w:rsid w:val="003B24C2"/>
    <w:rsid w:val="003B2CBB"/>
    <w:rsid w:val="003B2E25"/>
    <w:rsid w:val="003B4987"/>
    <w:rsid w:val="003B74B1"/>
    <w:rsid w:val="003C11FD"/>
    <w:rsid w:val="003C2128"/>
    <w:rsid w:val="003C3EB4"/>
    <w:rsid w:val="003C4A8D"/>
    <w:rsid w:val="003C4B99"/>
    <w:rsid w:val="003C6341"/>
    <w:rsid w:val="003D1575"/>
    <w:rsid w:val="003D3207"/>
    <w:rsid w:val="003D3415"/>
    <w:rsid w:val="003D4311"/>
    <w:rsid w:val="003D452C"/>
    <w:rsid w:val="003D4975"/>
    <w:rsid w:val="003D4F5D"/>
    <w:rsid w:val="003D747F"/>
    <w:rsid w:val="003E0169"/>
    <w:rsid w:val="003E01FA"/>
    <w:rsid w:val="003E0B73"/>
    <w:rsid w:val="003E2A76"/>
    <w:rsid w:val="003E33CD"/>
    <w:rsid w:val="003E4BFB"/>
    <w:rsid w:val="003E51C5"/>
    <w:rsid w:val="003E5D02"/>
    <w:rsid w:val="003E5E3A"/>
    <w:rsid w:val="003E6710"/>
    <w:rsid w:val="003E6FEE"/>
    <w:rsid w:val="003E7943"/>
    <w:rsid w:val="003F092C"/>
    <w:rsid w:val="003F0DB0"/>
    <w:rsid w:val="003F22AB"/>
    <w:rsid w:val="003F5223"/>
    <w:rsid w:val="003F524D"/>
    <w:rsid w:val="003F6104"/>
    <w:rsid w:val="003F7086"/>
    <w:rsid w:val="003F7209"/>
    <w:rsid w:val="003F750E"/>
    <w:rsid w:val="00400700"/>
    <w:rsid w:val="0040169A"/>
    <w:rsid w:val="00401EB8"/>
    <w:rsid w:val="00402E9E"/>
    <w:rsid w:val="00403379"/>
    <w:rsid w:val="004035EA"/>
    <w:rsid w:val="00403D63"/>
    <w:rsid w:val="00403E47"/>
    <w:rsid w:val="00404010"/>
    <w:rsid w:val="00404626"/>
    <w:rsid w:val="00404C10"/>
    <w:rsid w:val="0040617A"/>
    <w:rsid w:val="00406641"/>
    <w:rsid w:val="004068AC"/>
    <w:rsid w:val="0040780E"/>
    <w:rsid w:val="00407B54"/>
    <w:rsid w:val="00410819"/>
    <w:rsid w:val="004121F3"/>
    <w:rsid w:val="00412276"/>
    <w:rsid w:val="0041472C"/>
    <w:rsid w:val="00415275"/>
    <w:rsid w:val="0041589C"/>
    <w:rsid w:val="00417AC1"/>
    <w:rsid w:val="00421310"/>
    <w:rsid w:val="004217F0"/>
    <w:rsid w:val="004221FF"/>
    <w:rsid w:val="0042251B"/>
    <w:rsid w:val="00424CCF"/>
    <w:rsid w:val="00427851"/>
    <w:rsid w:val="00430031"/>
    <w:rsid w:val="00430881"/>
    <w:rsid w:val="00430CCC"/>
    <w:rsid w:val="004340C7"/>
    <w:rsid w:val="00434DAB"/>
    <w:rsid w:val="00435F27"/>
    <w:rsid w:val="0044179E"/>
    <w:rsid w:val="0044496F"/>
    <w:rsid w:val="00450623"/>
    <w:rsid w:val="004513AD"/>
    <w:rsid w:val="00452CFA"/>
    <w:rsid w:val="004533CA"/>
    <w:rsid w:val="00456B28"/>
    <w:rsid w:val="00462F52"/>
    <w:rsid w:val="00463C8D"/>
    <w:rsid w:val="004646D0"/>
    <w:rsid w:val="0046681F"/>
    <w:rsid w:val="004668A0"/>
    <w:rsid w:val="00466A6A"/>
    <w:rsid w:val="00470B8D"/>
    <w:rsid w:val="0047438A"/>
    <w:rsid w:val="004746FC"/>
    <w:rsid w:val="0047583A"/>
    <w:rsid w:val="004764E7"/>
    <w:rsid w:val="00476BD8"/>
    <w:rsid w:val="00483D9E"/>
    <w:rsid w:val="00485252"/>
    <w:rsid w:val="0048631B"/>
    <w:rsid w:val="00486D94"/>
    <w:rsid w:val="00490FA9"/>
    <w:rsid w:val="00491677"/>
    <w:rsid w:val="00491A09"/>
    <w:rsid w:val="0049266B"/>
    <w:rsid w:val="00493164"/>
    <w:rsid w:val="00496373"/>
    <w:rsid w:val="00496D23"/>
    <w:rsid w:val="004977BA"/>
    <w:rsid w:val="00497D2D"/>
    <w:rsid w:val="004A1BB8"/>
    <w:rsid w:val="004A1D98"/>
    <w:rsid w:val="004A1E08"/>
    <w:rsid w:val="004A2239"/>
    <w:rsid w:val="004A298D"/>
    <w:rsid w:val="004A2B30"/>
    <w:rsid w:val="004A5873"/>
    <w:rsid w:val="004A63B9"/>
    <w:rsid w:val="004B1A80"/>
    <w:rsid w:val="004B21DE"/>
    <w:rsid w:val="004B4449"/>
    <w:rsid w:val="004B789D"/>
    <w:rsid w:val="004C011A"/>
    <w:rsid w:val="004C1ED5"/>
    <w:rsid w:val="004C1F56"/>
    <w:rsid w:val="004C3F9E"/>
    <w:rsid w:val="004C40F4"/>
    <w:rsid w:val="004C4A68"/>
    <w:rsid w:val="004C4BC8"/>
    <w:rsid w:val="004C4E58"/>
    <w:rsid w:val="004C5F05"/>
    <w:rsid w:val="004C69E3"/>
    <w:rsid w:val="004C6FBB"/>
    <w:rsid w:val="004C789C"/>
    <w:rsid w:val="004C7C5A"/>
    <w:rsid w:val="004D0B9D"/>
    <w:rsid w:val="004D1842"/>
    <w:rsid w:val="004D20FC"/>
    <w:rsid w:val="004D3423"/>
    <w:rsid w:val="004D35AC"/>
    <w:rsid w:val="004D63FE"/>
    <w:rsid w:val="004D69EB"/>
    <w:rsid w:val="004D6E57"/>
    <w:rsid w:val="004D7D0E"/>
    <w:rsid w:val="004E15AD"/>
    <w:rsid w:val="004E2F0D"/>
    <w:rsid w:val="004E542E"/>
    <w:rsid w:val="004E561A"/>
    <w:rsid w:val="004E596D"/>
    <w:rsid w:val="004E5B76"/>
    <w:rsid w:val="004E635B"/>
    <w:rsid w:val="004E75C9"/>
    <w:rsid w:val="004E78EC"/>
    <w:rsid w:val="004E7978"/>
    <w:rsid w:val="004F0409"/>
    <w:rsid w:val="004F1EFC"/>
    <w:rsid w:val="004F2336"/>
    <w:rsid w:val="004F23DA"/>
    <w:rsid w:val="004F3D27"/>
    <w:rsid w:val="004F46DF"/>
    <w:rsid w:val="004F4878"/>
    <w:rsid w:val="004F7A3D"/>
    <w:rsid w:val="005008E4"/>
    <w:rsid w:val="005010DE"/>
    <w:rsid w:val="005018A4"/>
    <w:rsid w:val="0050307C"/>
    <w:rsid w:val="00504C40"/>
    <w:rsid w:val="00504CEB"/>
    <w:rsid w:val="00505C05"/>
    <w:rsid w:val="00506B31"/>
    <w:rsid w:val="00507B9B"/>
    <w:rsid w:val="00511487"/>
    <w:rsid w:val="00511A01"/>
    <w:rsid w:val="00511BB6"/>
    <w:rsid w:val="0051289D"/>
    <w:rsid w:val="00513A20"/>
    <w:rsid w:val="005149AC"/>
    <w:rsid w:val="005152E5"/>
    <w:rsid w:val="00517B2B"/>
    <w:rsid w:val="00520447"/>
    <w:rsid w:val="00521D97"/>
    <w:rsid w:val="005220AB"/>
    <w:rsid w:val="0052241F"/>
    <w:rsid w:val="00522DC5"/>
    <w:rsid w:val="00523B6D"/>
    <w:rsid w:val="00526313"/>
    <w:rsid w:val="00527915"/>
    <w:rsid w:val="00527B6C"/>
    <w:rsid w:val="00531C76"/>
    <w:rsid w:val="00531D7A"/>
    <w:rsid w:val="00534000"/>
    <w:rsid w:val="005341CD"/>
    <w:rsid w:val="00534EAA"/>
    <w:rsid w:val="00535A0C"/>
    <w:rsid w:val="00535BB0"/>
    <w:rsid w:val="00536A1D"/>
    <w:rsid w:val="00540AF1"/>
    <w:rsid w:val="005413F5"/>
    <w:rsid w:val="00541C92"/>
    <w:rsid w:val="00542A2F"/>
    <w:rsid w:val="00543F8F"/>
    <w:rsid w:val="005443A5"/>
    <w:rsid w:val="00547A05"/>
    <w:rsid w:val="00547CEB"/>
    <w:rsid w:val="0055038E"/>
    <w:rsid w:val="00550B65"/>
    <w:rsid w:val="005514E4"/>
    <w:rsid w:val="005525BC"/>
    <w:rsid w:val="0055311E"/>
    <w:rsid w:val="005531F6"/>
    <w:rsid w:val="00554572"/>
    <w:rsid w:val="00554643"/>
    <w:rsid w:val="00554696"/>
    <w:rsid w:val="005559DD"/>
    <w:rsid w:val="005573E9"/>
    <w:rsid w:val="00557540"/>
    <w:rsid w:val="00560ABA"/>
    <w:rsid w:val="0056188C"/>
    <w:rsid w:val="00561A04"/>
    <w:rsid w:val="005622E9"/>
    <w:rsid w:val="00562AE9"/>
    <w:rsid w:val="0056364E"/>
    <w:rsid w:val="005646BC"/>
    <w:rsid w:val="005648A4"/>
    <w:rsid w:val="005662F9"/>
    <w:rsid w:val="005664F0"/>
    <w:rsid w:val="005670F7"/>
    <w:rsid w:val="00567B61"/>
    <w:rsid w:val="00567B94"/>
    <w:rsid w:val="00567CEC"/>
    <w:rsid w:val="00570635"/>
    <w:rsid w:val="0057234F"/>
    <w:rsid w:val="005738DC"/>
    <w:rsid w:val="00574727"/>
    <w:rsid w:val="00575621"/>
    <w:rsid w:val="00576900"/>
    <w:rsid w:val="00580749"/>
    <w:rsid w:val="00580D03"/>
    <w:rsid w:val="00582EB7"/>
    <w:rsid w:val="00584773"/>
    <w:rsid w:val="00585808"/>
    <w:rsid w:val="005879D2"/>
    <w:rsid w:val="00591293"/>
    <w:rsid w:val="0059341E"/>
    <w:rsid w:val="00594383"/>
    <w:rsid w:val="00595C97"/>
    <w:rsid w:val="005A06E0"/>
    <w:rsid w:val="005A0E7D"/>
    <w:rsid w:val="005A1089"/>
    <w:rsid w:val="005A21D4"/>
    <w:rsid w:val="005A3BF8"/>
    <w:rsid w:val="005A3D7A"/>
    <w:rsid w:val="005A5430"/>
    <w:rsid w:val="005A66A6"/>
    <w:rsid w:val="005A674E"/>
    <w:rsid w:val="005B2C71"/>
    <w:rsid w:val="005B3625"/>
    <w:rsid w:val="005B49C9"/>
    <w:rsid w:val="005B5873"/>
    <w:rsid w:val="005B5D40"/>
    <w:rsid w:val="005B6876"/>
    <w:rsid w:val="005B69E5"/>
    <w:rsid w:val="005B7C2E"/>
    <w:rsid w:val="005C0C7B"/>
    <w:rsid w:val="005C137A"/>
    <w:rsid w:val="005C42B6"/>
    <w:rsid w:val="005C42CA"/>
    <w:rsid w:val="005C546D"/>
    <w:rsid w:val="005C7BE5"/>
    <w:rsid w:val="005C7FD3"/>
    <w:rsid w:val="005D12CE"/>
    <w:rsid w:val="005D1750"/>
    <w:rsid w:val="005D2D8D"/>
    <w:rsid w:val="005D4ED0"/>
    <w:rsid w:val="005D5F76"/>
    <w:rsid w:val="005D6834"/>
    <w:rsid w:val="005D6CAE"/>
    <w:rsid w:val="005D7613"/>
    <w:rsid w:val="005D7647"/>
    <w:rsid w:val="005E384A"/>
    <w:rsid w:val="005E38FB"/>
    <w:rsid w:val="005E54CD"/>
    <w:rsid w:val="005E54D6"/>
    <w:rsid w:val="005E628A"/>
    <w:rsid w:val="005E737B"/>
    <w:rsid w:val="005F091F"/>
    <w:rsid w:val="005F0F4E"/>
    <w:rsid w:val="005F2835"/>
    <w:rsid w:val="005F2B83"/>
    <w:rsid w:val="005F2D4D"/>
    <w:rsid w:val="005F37DD"/>
    <w:rsid w:val="005F380D"/>
    <w:rsid w:val="005F45FE"/>
    <w:rsid w:val="005F4B93"/>
    <w:rsid w:val="005F4C70"/>
    <w:rsid w:val="005F4DF1"/>
    <w:rsid w:val="005F533D"/>
    <w:rsid w:val="005F555E"/>
    <w:rsid w:val="005F60D9"/>
    <w:rsid w:val="00603911"/>
    <w:rsid w:val="00605DFA"/>
    <w:rsid w:val="006067AB"/>
    <w:rsid w:val="006067DF"/>
    <w:rsid w:val="00606C94"/>
    <w:rsid w:val="006071E1"/>
    <w:rsid w:val="00610A54"/>
    <w:rsid w:val="00611418"/>
    <w:rsid w:val="006123D6"/>
    <w:rsid w:val="0061270C"/>
    <w:rsid w:val="00615156"/>
    <w:rsid w:val="0061738E"/>
    <w:rsid w:val="00617B11"/>
    <w:rsid w:val="006202DF"/>
    <w:rsid w:val="0062138D"/>
    <w:rsid w:val="00623E27"/>
    <w:rsid w:val="0062401F"/>
    <w:rsid w:val="0062479F"/>
    <w:rsid w:val="006253F1"/>
    <w:rsid w:val="0062546D"/>
    <w:rsid w:val="0062569C"/>
    <w:rsid w:val="00626423"/>
    <w:rsid w:val="006268F0"/>
    <w:rsid w:val="00626EBC"/>
    <w:rsid w:val="00627AAF"/>
    <w:rsid w:val="00630E2D"/>
    <w:rsid w:val="006312AA"/>
    <w:rsid w:val="006335DF"/>
    <w:rsid w:val="00633C20"/>
    <w:rsid w:val="00635AEE"/>
    <w:rsid w:val="00636872"/>
    <w:rsid w:val="00636AA0"/>
    <w:rsid w:val="0063723D"/>
    <w:rsid w:val="00637C30"/>
    <w:rsid w:val="00637D74"/>
    <w:rsid w:val="006406BC"/>
    <w:rsid w:val="00641C9B"/>
    <w:rsid w:val="00641CCB"/>
    <w:rsid w:val="00642EBC"/>
    <w:rsid w:val="0064371A"/>
    <w:rsid w:val="00644206"/>
    <w:rsid w:val="006466FC"/>
    <w:rsid w:val="00647371"/>
    <w:rsid w:val="00647935"/>
    <w:rsid w:val="00651D67"/>
    <w:rsid w:val="00652041"/>
    <w:rsid w:val="006521E5"/>
    <w:rsid w:val="00653018"/>
    <w:rsid w:val="006535A6"/>
    <w:rsid w:val="0065380F"/>
    <w:rsid w:val="00653D87"/>
    <w:rsid w:val="00654020"/>
    <w:rsid w:val="00654E95"/>
    <w:rsid w:val="006551AB"/>
    <w:rsid w:val="0065549B"/>
    <w:rsid w:val="00657F76"/>
    <w:rsid w:val="00660B2D"/>
    <w:rsid w:val="00662E14"/>
    <w:rsid w:val="00663D82"/>
    <w:rsid w:val="00664499"/>
    <w:rsid w:val="00667015"/>
    <w:rsid w:val="0067065A"/>
    <w:rsid w:val="00670EED"/>
    <w:rsid w:val="00671D1C"/>
    <w:rsid w:val="00673148"/>
    <w:rsid w:val="006732CE"/>
    <w:rsid w:val="006738B4"/>
    <w:rsid w:val="00673BAF"/>
    <w:rsid w:val="00673FE1"/>
    <w:rsid w:val="00675D08"/>
    <w:rsid w:val="0067693C"/>
    <w:rsid w:val="00676D3C"/>
    <w:rsid w:val="006772F4"/>
    <w:rsid w:val="0068123F"/>
    <w:rsid w:val="00681312"/>
    <w:rsid w:val="00681686"/>
    <w:rsid w:val="0068198B"/>
    <w:rsid w:val="00682CB4"/>
    <w:rsid w:val="00683840"/>
    <w:rsid w:val="00684F90"/>
    <w:rsid w:val="00685827"/>
    <w:rsid w:val="00686743"/>
    <w:rsid w:val="00686C48"/>
    <w:rsid w:val="00686ED8"/>
    <w:rsid w:val="00687659"/>
    <w:rsid w:val="00690C3C"/>
    <w:rsid w:val="0069271E"/>
    <w:rsid w:val="006927B5"/>
    <w:rsid w:val="0069289C"/>
    <w:rsid w:val="00694721"/>
    <w:rsid w:val="006955EA"/>
    <w:rsid w:val="00695AB7"/>
    <w:rsid w:val="00695F49"/>
    <w:rsid w:val="006A037F"/>
    <w:rsid w:val="006A0D3D"/>
    <w:rsid w:val="006A0E96"/>
    <w:rsid w:val="006A53CC"/>
    <w:rsid w:val="006A6227"/>
    <w:rsid w:val="006A7F39"/>
    <w:rsid w:val="006B1CDD"/>
    <w:rsid w:val="006B212E"/>
    <w:rsid w:val="006B32F1"/>
    <w:rsid w:val="006B3BC2"/>
    <w:rsid w:val="006B5426"/>
    <w:rsid w:val="006B6FCA"/>
    <w:rsid w:val="006B7E47"/>
    <w:rsid w:val="006C03E5"/>
    <w:rsid w:val="006C1054"/>
    <w:rsid w:val="006C45D2"/>
    <w:rsid w:val="006C48F5"/>
    <w:rsid w:val="006C4982"/>
    <w:rsid w:val="006C5DC6"/>
    <w:rsid w:val="006C6E3D"/>
    <w:rsid w:val="006C7DF7"/>
    <w:rsid w:val="006D2233"/>
    <w:rsid w:val="006D2B61"/>
    <w:rsid w:val="006D32F6"/>
    <w:rsid w:val="006D5606"/>
    <w:rsid w:val="006D6151"/>
    <w:rsid w:val="006D6310"/>
    <w:rsid w:val="006D65E9"/>
    <w:rsid w:val="006E0406"/>
    <w:rsid w:val="006E050A"/>
    <w:rsid w:val="006E1891"/>
    <w:rsid w:val="006E2FFC"/>
    <w:rsid w:val="006E30F4"/>
    <w:rsid w:val="006E32F1"/>
    <w:rsid w:val="006E42C4"/>
    <w:rsid w:val="006E6679"/>
    <w:rsid w:val="006E6E3F"/>
    <w:rsid w:val="006F0A87"/>
    <w:rsid w:val="006F0AF6"/>
    <w:rsid w:val="006F170D"/>
    <w:rsid w:val="006F1C83"/>
    <w:rsid w:val="006F2161"/>
    <w:rsid w:val="006F3122"/>
    <w:rsid w:val="006F3DE2"/>
    <w:rsid w:val="006F63CB"/>
    <w:rsid w:val="006F7ED4"/>
    <w:rsid w:val="007000B8"/>
    <w:rsid w:val="00700227"/>
    <w:rsid w:val="007007FA"/>
    <w:rsid w:val="00702185"/>
    <w:rsid w:val="00704AD5"/>
    <w:rsid w:val="007074AD"/>
    <w:rsid w:val="00707F1D"/>
    <w:rsid w:val="00711C0A"/>
    <w:rsid w:val="0071278B"/>
    <w:rsid w:val="00713368"/>
    <w:rsid w:val="007163A1"/>
    <w:rsid w:val="00716586"/>
    <w:rsid w:val="00716DE5"/>
    <w:rsid w:val="0071766E"/>
    <w:rsid w:val="0072068A"/>
    <w:rsid w:val="0072108D"/>
    <w:rsid w:val="007217F3"/>
    <w:rsid w:val="00721A2A"/>
    <w:rsid w:val="0072222E"/>
    <w:rsid w:val="00722CCB"/>
    <w:rsid w:val="00723BD8"/>
    <w:rsid w:val="007249A4"/>
    <w:rsid w:val="00724D92"/>
    <w:rsid w:val="00726768"/>
    <w:rsid w:val="007274DD"/>
    <w:rsid w:val="007320FB"/>
    <w:rsid w:val="0073294D"/>
    <w:rsid w:val="00732BAD"/>
    <w:rsid w:val="00735BC4"/>
    <w:rsid w:val="00737B1A"/>
    <w:rsid w:val="00737E75"/>
    <w:rsid w:val="007406CF"/>
    <w:rsid w:val="00742165"/>
    <w:rsid w:val="00745287"/>
    <w:rsid w:val="00745488"/>
    <w:rsid w:val="0075010A"/>
    <w:rsid w:val="00751124"/>
    <w:rsid w:val="00751343"/>
    <w:rsid w:val="00754117"/>
    <w:rsid w:val="0075612F"/>
    <w:rsid w:val="007564A4"/>
    <w:rsid w:val="0076141D"/>
    <w:rsid w:val="00761490"/>
    <w:rsid w:val="00764159"/>
    <w:rsid w:val="007649EA"/>
    <w:rsid w:val="00767DB4"/>
    <w:rsid w:val="007705E8"/>
    <w:rsid w:val="00770AD2"/>
    <w:rsid w:val="00771F72"/>
    <w:rsid w:val="00772E86"/>
    <w:rsid w:val="00774995"/>
    <w:rsid w:val="00776559"/>
    <w:rsid w:val="00776FF7"/>
    <w:rsid w:val="0078118F"/>
    <w:rsid w:val="007817F8"/>
    <w:rsid w:val="00783C1B"/>
    <w:rsid w:val="0078550D"/>
    <w:rsid w:val="00785C72"/>
    <w:rsid w:val="00787CA0"/>
    <w:rsid w:val="00790784"/>
    <w:rsid w:val="00791E9B"/>
    <w:rsid w:val="00793110"/>
    <w:rsid w:val="00797102"/>
    <w:rsid w:val="0079714A"/>
    <w:rsid w:val="007972F1"/>
    <w:rsid w:val="007A0580"/>
    <w:rsid w:val="007A1C12"/>
    <w:rsid w:val="007A1F10"/>
    <w:rsid w:val="007A2E5D"/>
    <w:rsid w:val="007A3107"/>
    <w:rsid w:val="007A54CF"/>
    <w:rsid w:val="007A6CBA"/>
    <w:rsid w:val="007A7E4A"/>
    <w:rsid w:val="007A7EF2"/>
    <w:rsid w:val="007A7F32"/>
    <w:rsid w:val="007B131F"/>
    <w:rsid w:val="007B202F"/>
    <w:rsid w:val="007B2306"/>
    <w:rsid w:val="007B343A"/>
    <w:rsid w:val="007B36A2"/>
    <w:rsid w:val="007B4B3D"/>
    <w:rsid w:val="007B609F"/>
    <w:rsid w:val="007B6437"/>
    <w:rsid w:val="007B6DE3"/>
    <w:rsid w:val="007C1476"/>
    <w:rsid w:val="007C2319"/>
    <w:rsid w:val="007C2390"/>
    <w:rsid w:val="007C3778"/>
    <w:rsid w:val="007C3E34"/>
    <w:rsid w:val="007C434C"/>
    <w:rsid w:val="007D0FBB"/>
    <w:rsid w:val="007D177F"/>
    <w:rsid w:val="007D30F2"/>
    <w:rsid w:val="007D55F4"/>
    <w:rsid w:val="007D5ACB"/>
    <w:rsid w:val="007D614F"/>
    <w:rsid w:val="007D7B26"/>
    <w:rsid w:val="007E016D"/>
    <w:rsid w:val="007E059A"/>
    <w:rsid w:val="007E064F"/>
    <w:rsid w:val="007E09D6"/>
    <w:rsid w:val="007E0AD4"/>
    <w:rsid w:val="007E0C92"/>
    <w:rsid w:val="007E0E01"/>
    <w:rsid w:val="007E26A2"/>
    <w:rsid w:val="007E44C5"/>
    <w:rsid w:val="007E78E0"/>
    <w:rsid w:val="007F0C2C"/>
    <w:rsid w:val="007F0E92"/>
    <w:rsid w:val="007F1C1D"/>
    <w:rsid w:val="007F32B2"/>
    <w:rsid w:val="007F41D2"/>
    <w:rsid w:val="007F5872"/>
    <w:rsid w:val="007F6E9A"/>
    <w:rsid w:val="00802227"/>
    <w:rsid w:val="00802651"/>
    <w:rsid w:val="00802727"/>
    <w:rsid w:val="00805767"/>
    <w:rsid w:val="00805D96"/>
    <w:rsid w:val="00806C7D"/>
    <w:rsid w:val="00806DC8"/>
    <w:rsid w:val="008077F5"/>
    <w:rsid w:val="0081037D"/>
    <w:rsid w:val="00810B3F"/>
    <w:rsid w:val="00811CCE"/>
    <w:rsid w:val="0081244D"/>
    <w:rsid w:val="008130B6"/>
    <w:rsid w:val="008133E1"/>
    <w:rsid w:val="00813AB2"/>
    <w:rsid w:val="0082009F"/>
    <w:rsid w:val="008232AD"/>
    <w:rsid w:val="008261E5"/>
    <w:rsid w:val="00831496"/>
    <w:rsid w:val="00832600"/>
    <w:rsid w:val="00833757"/>
    <w:rsid w:val="00834EE8"/>
    <w:rsid w:val="00835B36"/>
    <w:rsid w:val="00835B94"/>
    <w:rsid w:val="00836B6F"/>
    <w:rsid w:val="00837067"/>
    <w:rsid w:val="0084362D"/>
    <w:rsid w:val="0084374C"/>
    <w:rsid w:val="008439F5"/>
    <w:rsid w:val="00844E7C"/>
    <w:rsid w:val="00845A69"/>
    <w:rsid w:val="00847204"/>
    <w:rsid w:val="0084768E"/>
    <w:rsid w:val="00847706"/>
    <w:rsid w:val="00850457"/>
    <w:rsid w:val="008511B0"/>
    <w:rsid w:val="00851C60"/>
    <w:rsid w:val="00851D53"/>
    <w:rsid w:val="00856F7D"/>
    <w:rsid w:val="008572FF"/>
    <w:rsid w:val="0085744B"/>
    <w:rsid w:val="0086219B"/>
    <w:rsid w:val="008630BE"/>
    <w:rsid w:val="00864E31"/>
    <w:rsid w:val="00865508"/>
    <w:rsid w:val="0086578B"/>
    <w:rsid w:val="00871AF8"/>
    <w:rsid w:val="008721E7"/>
    <w:rsid w:val="008722D6"/>
    <w:rsid w:val="00872ED4"/>
    <w:rsid w:val="0087351C"/>
    <w:rsid w:val="00873E96"/>
    <w:rsid w:val="00874AA7"/>
    <w:rsid w:val="008759BA"/>
    <w:rsid w:val="00876FF8"/>
    <w:rsid w:val="008778CB"/>
    <w:rsid w:val="008804A9"/>
    <w:rsid w:val="00880F24"/>
    <w:rsid w:val="00880FCA"/>
    <w:rsid w:val="0088305F"/>
    <w:rsid w:val="00885FA3"/>
    <w:rsid w:val="00895378"/>
    <w:rsid w:val="00895779"/>
    <w:rsid w:val="00895BFE"/>
    <w:rsid w:val="00895EDB"/>
    <w:rsid w:val="00896712"/>
    <w:rsid w:val="00896946"/>
    <w:rsid w:val="00896B3D"/>
    <w:rsid w:val="008A1000"/>
    <w:rsid w:val="008A1546"/>
    <w:rsid w:val="008A1E0B"/>
    <w:rsid w:val="008A2E93"/>
    <w:rsid w:val="008A3AD9"/>
    <w:rsid w:val="008A430D"/>
    <w:rsid w:val="008A4F6F"/>
    <w:rsid w:val="008A7152"/>
    <w:rsid w:val="008B08A7"/>
    <w:rsid w:val="008B2A73"/>
    <w:rsid w:val="008B3D74"/>
    <w:rsid w:val="008B3FAB"/>
    <w:rsid w:val="008B418A"/>
    <w:rsid w:val="008B4348"/>
    <w:rsid w:val="008B5297"/>
    <w:rsid w:val="008B5670"/>
    <w:rsid w:val="008B5E76"/>
    <w:rsid w:val="008C0161"/>
    <w:rsid w:val="008C0EA6"/>
    <w:rsid w:val="008C2859"/>
    <w:rsid w:val="008C3235"/>
    <w:rsid w:val="008C482E"/>
    <w:rsid w:val="008C54F1"/>
    <w:rsid w:val="008C633E"/>
    <w:rsid w:val="008C7E49"/>
    <w:rsid w:val="008C7FDE"/>
    <w:rsid w:val="008D0705"/>
    <w:rsid w:val="008D1B75"/>
    <w:rsid w:val="008D30AE"/>
    <w:rsid w:val="008D3DF3"/>
    <w:rsid w:val="008D3F20"/>
    <w:rsid w:val="008D4821"/>
    <w:rsid w:val="008D4F20"/>
    <w:rsid w:val="008D4F24"/>
    <w:rsid w:val="008D5172"/>
    <w:rsid w:val="008D52D4"/>
    <w:rsid w:val="008D58D0"/>
    <w:rsid w:val="008D5E2F"/>
    <w:rsid w:val="008D6A7A"/>
    <w:rsid w:val="008E2967"/>
    <w:rsid w:val="008E3631"/>
    <w:rsid w:val="008E3E4F"/>
    <w:rsid w:val="008E7287"/>
    <w:rsid w:val="008E74CC"/>
    <w:rsid w:val="008F1FA9"/>
    <w:rsid w:val="008F23C4"/>
    <w:rsid w:val="008F37B7"/>
    <w:rsid w:val="008F39A6"/>
    <w:rsid w:val="008F7B5A"/>
    <w:rsid w:val="00900593"/>
    <w:rsid w:val="00901B38"/>
    <w:rsid w:val="009045B7"/>
    <w:rsid w:val="0090738E"/>
    <w:rsid w:val="00911406"/>
    <w:rsid w:val="009122BA"/>
    <w:rsid w:val="00912DAE"/>
    <w:rsid w:val="00913F3D"/>
    <w:rsid w:val="0091420B"/>
    <w:rsid w:val="00916C35"/>
    <w:rsid w:val="009176B4"/>
    <w:rsid w:val="009211D5"/>
    <w:rsid w:val="0092276C"/>
    <w:rsid w:val="009231A6"/>
    <w:rsid w:val="00923448"/>
    <w:rsid w:val="00924524"/>
    <w:rsid w:val="00924F96"/>
    <w:rsid w:val="00925397"/>
    <w:rsid w:val="009257EB"/>
    <w:rsid w:val="00925BD3"/>
    <w:rsid w:val="0092783D"/>
    <w:rsid w:val="00930585"/>
    <w:rsid w:val="00930839"/>
    <w:rsid w:val="00931988"/>
    <w:rsid w:val="009331DC"/>
    <w:rsid w:val="00933553"/>
    <w:rsid w:val="00934963"/>
    <w:rsid w:val="00936363"/>
    <w:rsid w:val="009367DB"/>
    <w:rsid w:val="009367F0"/>
    <w:rsid w:val="00936C67"/>
    <w:rsid w:val="00936E02"/>
    <w:rsid w:val="009376EE"/>
    <w:rsid w:val="009402CA"/>
    <w:rsid w:val="00943874"/>
    <w:rsid w:val="009441B1"/>
    <w:rsid w:val="00946AAE"/>
    <w:rsid w:val="0094716F"/>
    <w:rsid w:val="0094738B"/>
    <w:rsid w:val="009508FB"/>
    <w:rsid w:val="00950EF1"/>
    <w:rsid w:val="009513FA"/>
    <w:rsid w:val="0095487E"/>
    <w:rsid w:val="0095563F"/>
    <w:rsid w:val="00957C68"/>
    <w:rsid w:val="00957CA9"/>
    <w:rsid w:val="009625E7"/>
    <w:rsid w:val="009654D2"/>
    <w:rsid w:val="00965F5E"/>
    <w:rsid w:val="00966663"/>
    <w:rsid w:val="00970245"/>
    <w:rsid w:val="009703CA"/>
    <w:rsid w:val="0097297F"/>
    <w:rsid w:val="009733B7"/>
    <w:rsid w:val="0097383A"/>
    <w:rsid w:val="00973C2C"/>
    <w:rsid w:val="00976454"/>
    <w:rsid w:val="00977314"/>
    <w:rsid w:val="00977742"/>
    <w:rsid w:val="00977D38"/>
    <w:rsid w:val="00977E6E"/>
    <w:rsid w:val="0098350E"/>
    <w:rsid w:val="009839A5"/>
    <w:rsid w:val="009839B2"/>
    <w:rsid w:val="00983BE9"/>
    <w:rsid w:val="009843A1"/>
    <w:rsid w:val="00984C82"/>
    <w:rsid w:val="00985979"/>
    <w:rsid w:val="009869E4"/>
    <w:rsid w:val="0098747D"/>
    <w:rsid w:val="00990554"/>
    <w:rsid w:val="00990555"/>
    <w:rsid w:val="0099105D"/>
    <w:rsid w:val="009914EA"/>
    <w:rsid w:val="009916A1"/>
    <w:rsid w:val="00993B2C"/>
    <w:rsid w:val="009949C5"/>
    <w:rsid w:val="00995B2E"/>
    <w:rsid w:val="00995C46"/>
    <w:rsid w:val="00995F0C"/>
    <w:rsid w:val="00996EBF"/>
    <w:rsid w:val="00997DE9"/>
    <w:rsid w:val="009A1C70"/>
    <w:rsid w:val="009A1D79"/>
    <w:rsid w:val="009A1DD2"/>
    <w:rsid w:val="009A24D0"/>
    <w:rsid w:val="009A393A"/>
    <w:rsid w:val="009A3EA3"/>
    <w:rsid w:val="009A3F3F"/>
    <w:rsid w:val="009A43EF"/>
    <w:rsid w:val="009A4972"/>
    <w:rsid w:val="009A53C9"/>
    <w:rsid w:val="009A5AD2"/>
    <w:rsid w:val="009B010C"/>
    <w:rsid w:val="009B15A0"/>
    <w:rsid w:val="009B2540"/>
    <w:rsid w:val="009B3221"/>
    <w:rsid w:val="009B4E05"/>
    <w:rsid w:val="009B76D1"/>
    <w:rsid w:val="009C2981"/>
    <w:rsid w:val="009C327B"/>
    <w:rsid w:val="009C3CFC"/>
    <w:rsid w:val="009C4E65"/>
    <w:rsid w:val="009C5B71"/>
    <w:rsid w:val="009C7925"/>
    <w:rsid w:val="009C7D00"/>
    <w:rsid w:val="009D059D"/>
    <w:rsid w:val="009D05ED"/>
    <w:rsid w:val="009D1A0F"/>
    <w:rsid w:val="009D1B11"/>
    <w:rsid w:val="009D2159"/>
    <w:rsid w:val="009D29A2"/>
    <w:rsid w:val="009D4158"/>
    <w:rsid w:val="009D4BE8"/>
    <w:rsid w:val="009D5FA5"/>
    <w:rsid w:val="009D6393"/>
    <w:rsid w:val="009D6A40"/>
    <w:rsid w:val="009D77DF"/>
    <w:rsid w:val="009D7B1E"/>
    <w:rsid w:val="009E005E"/>
    <w:rsid w:val="009E290F"/>
    <w:rsid w:val="009E2F85"/>
    <w:rsid w:val="009E349C"/>
    <w:rsid w:val="009E3B75"/>
    <w:rsid w:val="009E4BC8"/>
    <w:rsid w:val="009E69AD"/>
    <w:rsid w:val="009F06D5"/>
    <w:rsid w:val="009F0E98"/>
    <w:rsid w:val="009F1AEC"/>
    <w:rsid w:val="009F2C45"/>
    <w:rsid w:val="009F3355"/>
    <w:rsid w:val="009F4CA8"/>
    <w:rsid w:val="009F580A"/>
    <w:rsid w:val="009F59F9"/>
    <w:rsid w:val="009F60E2"/>
    <w:rsid w:val="009F6568"/>
    <w:rsid w:val="00A00F96"/>
    <w:rsid w:val="00A0134F"/>
    <w:rsid w:val="00A014DD"/>
    <w:rsid w:val="00A01525"/>
    <w:rsid w:val="00A01D18"/>
    <w:rsid w:val="00A02155"/>
    <w:rsid w:val="00A03B0E"/>
    <w:rsid w:val="00A03D35"/>
    <w:rsid w:val="00A03F21"/>
    <w:rsid w:val="00A04CFE"/>
    <w:rsid w:val="00A06CC1"/>
    <w:rsid w:val="00A06EFF"/>
    <w:rsid w:val="00A11135"/>
    <w:rsid w:val="00A11220"/>
    <w:rsid w:val="00A11B36"/>
    <w:rsid w:val="00A11BB2"/>
    <w:rsid w:val="00A12197"/>
    <w:rsid w:val="00A13A4C"/>
    <w:rsid w:val="00A153BD"/>
    <w:rsid w:val="00A15D4E"/>
    <w:rsid w:val="00A1680C"/>
    <w:rsid w:val="00A16E37"/>
    <w:rsid w:val="00A1726E"/>
    <w:rsid w:val="00A201D4"/>
    <w:rsid w:val="00A2031E"/>
    <w:rsid w:val="00A20ED5"/>
    <w:rsid w:val="00A22A13"/>
    <w:rsid w:val="00A233EC"/>
    <w:rsid w:val="00A23E99"/>
    <w:rsid w:val="00A23FB0"/>
    <w:rsid w:val="00A24AFC"/>
    <w:rsid w:val="00A24C16"/>
    <w:rsid w:val="00A25434"/>
    <w:rsid w:val="00A255D9"/>
    <w:rsid w:val="00A2563B"/>
    <w:rsid w:val="00A266B7"/>
    <w:rsid w:val="00A27324"/>
    <w:rsid w:val="00A27D7B"/>
    <w:rsid w:val="00A300C0"/>
    <w:rsid w:val="00A30930"/>
    <w:rsid w:val="00A3143F"/>
    <w:rsid w:val="00A31EF8"/>
    <w:rsid w:val="00A3380E"/>
    <w:rsid w:val="00A33DD1"/>
    <w:rsid w:val="00A35154"/>
    <w:rsid w:val="00A355B4"/>
    <w:rsid w:val="00A37838"/>
    <w:rsid w:val="00A404AE"/>
    <w:rsid w:val="00A40E23"/>
    <w:rsid w:val="00A40FF0"/>
    <w:rsid w:val="00A41C7D"/>
    <w:rsid w:val="00A42E6E"/>
    <w:rsid w:val="00A4328E"/>
    <w:rsid w:val="00A43BD5"/>
    <w:rsid w:val="00A44EC7"/>
    <w:rsid w:val="00A50FE8"/>
    <w:rsid w:val="00A527D7"/>
    <w:rsid w:val="00A52AE7"/>
    <w:rsid w:val="00A53867"/>
    <w:rsid w:val="00A53ECD"/>
    <w:rsid w:val="00A54C7A"/>
    <w:rsid w:val="00A56854"/>
    <w:rsid w:val="00A56C21"/>
    <w:rsid w:val="00A6085F"/>
    <w:rsid w:val="00A62EE6"/>
    <w:rsid w:val="00A63247"/>
    <w:rsid w:val="00A63462"/>
    <w:rsid w:val="00A63838"/>
    <w:rsid w:val="00A66252"/>
    <w:rsid w:val="00A67D5A"/>
    <w:rsid w:val="00A745DF"/>
    <w:rsid w:val="00A7678E"/>
    <w:rsid w:val="00A8083F"/>
    <w:rsid w:val="00A80CCC"/>
    <w:rsid w:val="00A8144B"/>
    <w:rsid w:val="00A82550"/>
    <w:rsid w:val="00A8310A"/>
    <w:rsid w:val="00A83B58"/>
    <w:rsid w:val="00A851D7"/>
    <w:rsid w:val="00A854E1"/>
    <w:rsid w:val="00A85E47"/>
    <w:rsid w:val="00A86875"/>
    <w:rsid w:val="00A86CA1"/>
    <w:rsid w:val="00A919A5"/>
    <w:rsid w:val="00A91A0A"/>
    <w:rsid w:val="00A934C2"/>
    <w:rsid w:val="00A95CBA"/>
    <w:rsid w:val="00AA0128"/>
    <w:rsid w:val="00AA0741"/>
    <w:rsid w:val="00AA0E36"/>
    <w:rsid w:val="00AA147E"/>
    <w:rsid w:val="00AA18DE"/>
    <w:rsid w:val="00AA375F"/>
    <w:rsid w:val="00AA609A"/>
    <w:rsid w:val="00AA6CF0"/>
    <w:rsid w:val="00AB1C67"/>
    <w:rsid w:val="00AB2FCE"/>
    <w:rsid w:val="00AB61D9"/>
    <w:rsid w:val="00AC07CF"/>
    <w:rsid w:val="00AC1272"/>
    <w:rsid w:val="00AC15B4"/>
    <w:rsid w:val="00AC4337"/>
    <w:rsid w:val="00AC4819"/>
    <w:rsid w:val="00AC5947"/>
    <w:rsid w:val="00AD005F"/>
    <w:rsid w:val="00AD0167"/>
    <w:rsid w:val="00AD0B99"/>
    <w:rsid w:val="00AD2C6E"/>
    <w:rsid w:val="00AD2DA3"/>
    <w:rsid w:val="00AD351F"/>
    <w:rsid w:val="00AD3A82"/>
    <w:rsid w:val="00AD426B"/>
    <w:rsid w:val="00AD4B98"/>
    <w:rsid w:val="00AE11A0"/>
    <w:rsid w:val="00AE340F"/>
    <w:rsid w:val="00AE3C81"/>
    <w:rsid w:val="00AF0903"/>
    <w:rsid w:val="00AF1AD9"/>
    <w:rsid w:val="00AF25DE"/>
    <w:rsid w:val="00AF27C3"/>
    <w:rsid w:val="00AF5273"/>
    <w:rsid w:val="00AF60A5"/>
    <w:rsid w:val="00B00476"/>
    <w:rsid w:val="00B00DE4"/>
    <w:rsid w:val="00B0125E"/>
    <w:rsid w:val="00B01E52"/>
    <w:rsid w:val="00B02030"/>
    <w:rsid w:val="00B0347E"/>
    <w:rsid w:val="00B04567"/>
    <w:rsid w:val="00B04603"/>
    <w:rsid w:val="00B054A3"/>
    <w:rsid w:val="00B059BD"/>
    <w:rsid w:val="00B0751A"/>
    <w:rsid w:val="00B109A3"/>
    <w:rsid w:val="00B15DD7"/>
    <w:rsid w:val="00B16A89"/>
    <w:rsid w:val="00B16D1B"/>
    <w:rsid w:val="00B1794C"/>
    <w:rsid w:val="00B20E83"/>
    <w:rsid w:val="00B2214B"/>
    <w:rsid w:val="00B221F4"/>
    <w:rsid w:val="00B23455"/>
    <w:rsid w:val="00B2459E"/>
    <w:rsid w:val="00B26AD2"/>
    <w:rsid w:val="00B312BA"/>
    <w:rsid w:val="00B32DEF"/>
    <w:rsid w:val="00B3392D"/>
    <w:rsid w:val="00B352E0"/>
    <w:rsid w:val="00B355C5"/>
    <w:rsid w:val="00B35637"/>
    <w:rsid w:val="00B37BFB"/>
    <w:rsid w:val="00B40051"/>
    <w:rsid w:val="00B41571"/>
    <w:rsid w:val="00B4284E"/>
    <w:rsid w:val="00B431ED"/>
    <w:rsid w:val="00B435D0"/>
    <w:rsid w:val="00B441BE"/>
    <w:rsid w:val="00B45F2C"/>
    <w:rsid w:val="00B4702A"/>
    <w:rsid w:val="00B47A83"/>
    <w:rsid w:val="00B50357"/>
    <w:rsid w:val="00B505AB"/>
    <w:rsid w:val="00B50F85"/>
    <w:rsid w:val="00B5117C"/>
    <w:rsid w:val="00B523CD"/>
    <w:rsid w:val="00B52EB3"/>
    <w:rsid w:val="00B53AE3"/>
    <w:rsid w:val="00B54A69"/>
    <w:rsid w:val="00B56043"/>
    <w:rsid w:val="00B560BE"/>
    <w:rsid w:val="00B56CEF"/>
    <w:rsid w:val="00B57047"/>
    <w:rsid w:val="00B57FA4"/>
    <w:rsid w:val="00B621FA"/>
    <w:rsid w:val="00B634E7"/>
    <w:rsid w:val="00B654A5"/>
    <w:rsid w:val="00B67B55"/>
    <w:rsid w:val="00B7240D"/>
    <w:rsid w:val="00B72E76"/>
    <w:rsid w:val="00B74F69"/>
    <w:rsid w:val="00B76178"/>
    <w:rsid w:val="00B806B9"/>
    <w:rsid w:val="00B80D0E"/>
    <w:rsid w:val="00B80F9C"/>
    <w:rsid w:val="00B83B8A"/>
    <w:rsid w:val="00B83C90"/>
    <w:rsid w:val="00B83D2D"/>
    <w:rsid w:val="00B841DE"/>
    <w:rsid w:val="00B84DD7"/>
    <w:rsid w:val="00B9068C"/>
    <w:rsid w:val="00B92DEE"/>
    <w:rsid w:val="00B936A0"/>
    <w:rsid w:val="00B93F23"/>
    <w:rsid w:val="00B94E4B"/>
    <w:rsid w:val="00B95AC8"/>
    <w:rsid w:val="00B96134"/>
    <w:rsid w:val="00B97D78"/>
    <w:rsid w:val="00BA17C1"/>
    <w:rsid w:val="00BA2E1C"/>
    <w:rsid w:val="00BA2E61"/>
    <w:rsid w:val="00BA4CAD"/>
    <w:rsid w:val="00BA5056"/>
    <w:rsid w:val="00BA59C3"/>
    <w:rsid w:val="00BB204C"/>
    <w:rsid w:val="00BB34A5"/>
    <w:rsid w:val="00BB5231"/>
    <w:rsid w:val="00BB6721"/>
    <w:rsid w:val="00BC1A6C"/>
    <w:rsid w:val="00BC30AB"/>
    <w:rsid w:val="00BC37D3"/>
    <w:rsid w:val="00BC7DC3"/>
    <w:rsid w:val="00BD1377"/>
    <w:rsid w:val="00BD19FA"/>
    <w:rsid w:val="00BD2438"/>
    <w:rsid w:val="00BD326A"/>
    <w:rsid w:val="00BD397C"/>
    <w:rsid w:val="00BD49FA"/>
    <w:rsid w:val="00BD68ED"/>
    <w:rsid w:val="00BD6F03"/>
    <w:rsid w:val="00BD7918"/>
    <w:rsid w:val="00BE0B08"/>
    <w:rsid w:val="00BE0F64"/>
    <w:rsid w:val="00BE1166"/>
    <w:rsid w:val="00BE29E9"/>
    <w:rsid w:val="00BE2D8E"/>
    <w:rsid w:val="00BE3CFE"/>
    <w:rsid w:val="00BE4175"/>
    <w:rsid w:val="00BE4A54"/>
    <w:rsid w:val="00BE5162"/>
    <w:rsid w:val="00BE5B19"/>
    <w:rsid w:val="00BE6EBE"/>
    <w:rsid w:val="00BF14DE"/>
    <w:rsid w:val="00BF2861"/>
    <w:rsid w:val="00BF37C4"/>
    <w:rsid w:val="00BF3BFF"/>
    <w:rsid w:val="00BF51E3"/>
    <w:rsid w:val="00BF62B3"/>
    <w:rsid w:val="00BF6C7A"/>
    <w:rsid w:val="00BF7B3F"/>
    <w:rsid w:val="00C011F7"/>
    <w:rsid w:val="00C021CB"/>
    <w:rsid w:val="00C04460"/>
    <w:rsid w:val="00C04683"/>
    <w:rsid w:val="00C05ABB"/>
    <w:rsid w:val="00C05EE9"/>
    <w:rsid w:val="00C061F6"/>
    <w:rsid w:val="00C0775B"/>
    <w:rsid w:val="00C135BF"/>
    <w:rsid w:val="00C13711"/>
    <w:rsid w:val="00C1494A"/>
    <w:rsid w:val="00C165E4"/>
    <w:rsid w:val="00C16678"/>
    <w:rsid w:val="00C1711D"/>
    <w:rsid w:val="00C1797B"/>
    <w:rsid w:val="00C17A38"/>
    <w:rsid w:val="00C17D5E"/>
    <w:rsid w:val="00C20D78"/>
    <w:rsid w:val="00C20F3C"/>
    <w:rsid w:val="00C23837"/>
    <w:rsid w:val="00C24015"/>
    <w:rsid w:val="00C24799"/>
    <w:rsid w:val="00C24A47"/>
    <w:rsid w:val="00C25766"/>
    <w:rsid w:val="00C26348"/>
    <w:rsid w:val="00C274EE"/>
    <w:rsid w:val="00C27A91"/>
    <w:rsid w:val="00C312E7"/>
    <w:rsid w:val="00C317A9"/>
    <w:rsid w:val="00C31DE7"/>
    <w:rsid w:val="00C32398"/>
    <w:rsid w:val="00C33718"/>
    <w:rsid w:val="00C357D7"/>
    <w:rsid w:val="00C35E83"/>
    <w:rsid w:val="00C360B6"/>
    <w:rsid w:val="00C404E1"/>
    <w:rsid w:val="00C407ED"/>
    <w:rsid w:val="00C41637"/>
    <w:rsid w:val="00C41F55"/>
    <w:rsid w:val="00C44710"/>
    <w:rsid w:val="00C45223"/>
    <w:rsid w:val="00C460B1"/>
    <w:rsid w:val="00C470CC"/>
    <w:rsid w:val="00C47152"/>
    <w:rsid w:val="00C476AB"/>
    <w:rsid w:val="00C477D3"/>
    <w:rsid w:val="00C47B21"/>
    <w:rsid w:val="00C5039B"/>
    <w:rsid w:val="00C50D22"/>
    <w:rsid w:val="00C50E34"/>
    <w:rsid w:val="00C5171F"/>
    <w:rsid w:val="00C51940"/>
    <w:rsid w:val="00C53C9D"/>
    <w:rsid w:val="00C55394"/>
    <w:rsid w:val="00C55B1F"/>
    <w:rsid w:val="00C56431"/>
    <w:rsid w:val="00C56863"/>
    <w:rsid w:val="00C5726A"/>
    <w:rsid w:val="00C60E5B"/>
    <w:rsid w:val="00C61185"/>
    <w:rsid w:val="00C6273B"/>
    <w:rsid w:val="00C649C8"/>
    <w:rsid w:val="00C65729"/>
    <w:rsid w:val="00C72EF5"/>
    <w:rsid w:val="00C735ED"/>
    <w:rsid w:val="00C73A34"/>
    <w:rsid w:val="00C7402D"/>
    <w:rsid w:val="00C75E1C"/>
    <w:rsid w:val="00C77291"/>
    <w:rsid w:val="00C773F6"/>
    <w:rsid w:val="00C80142"/>
    <w:rsid w:val="00C80B43"/>
    <w:rsid w:val="00C8162D"/>
    <w:rsid w:val="00C82338"/>
    <w:rsid w:val="00C82417"/>
    <w:rsid w:val="00C82F9D"/>
    <w:rsid w:val="00C84718"/>
    <w:rsid w:val="00C847B1"/>
    <w:rsid w:val="00C84882"/>
    <w:rsid w:val="00C84D16"/>
    <w:rsid w:val="00C86BC7"/>
    <w:rsid w:val="00C90EBE"/>
    <w:rsid w:val="00C92B58"/>
    <w:rsid w:val="00C92D0B"/>
    <w:rsid w:val="00C9409E"/>
    <w:rsid w:val="00C954D0"/>
    <w:rsid w:val="00C96B9F"/>
    <w:rsid w:val="00C96F80"/>
    <w:rsid w:val="00C97008"/>
    <w:rsid w:val="00C97AB9"/>
    <w:rsid w:val="00CA1BA9"/>
    <w:rsid w:val="00CA1CED"/>
    <w:rsid w:val="00CA3D1B"/>
    <w:rsid w:val="00CA6EAF"/>
    <w:rsid w:val="00CB0E2D"/>
    <w:rsid w:val="00CB1D83"/>
    <w:rsid w:val="00CB2A7B"/>
    <w:rsid w:val="00CB2D5E"/>
    <w:rsid w:val="00CB2DD3"/>
    <w:rsid w:val="00CB3E72"/>
    <w:rsid w:val="00CB3EFA"/>
    <w:rsid w:val="00CB5382"/>
    <w:rsid w:val="00CB69D6"/>
    <w:rsid w:val="00CB71AC"/>
    <w:rsid w:val="00CB7600"/>
    <w:rsid w:val="00CB7CAA"/>
    <w:rsid w:val="00CC0368"/>
    <w:rsid w:val="00CC07A2"/>
    <w:rsid w:val="00CC0866"/>
    <w:rsid w:val="00CC2CA9"/>
    <w:rsid w:val="00CC2FEA"/>
    <w:rsid w:val="00CC4544"/>
    <w:rsid w:val="00CC46ED"/>
    <w:rsid w:val="00CC52A4"/>
    <w:rsid w:val="00CC5FC8"/>
    <w:rsid w:val="00CC61F3"/>
    <w:rsid w:val="00CC684E"/>
    <w:rsid w:val="00CC7873"/>
    <w:rsid w:val="00CD072E"/>
    <w:rsid w:val="00CD0C5E"/>
    <w:rsid w:val="00CD0D77"/>
    <w:rsid w:val="00CD2781"/>
    <w:rsid w:val="00CD2783"/>
    <w:rsid w:val="00CD329A"/>
    <w:rsid w:val="00CD3B92"/>
    <w:rsid w:val="00CD5271"/>
    <w:rsid w:val="00CD6B2F"/>
    <w:rsid w:val="00CE09E5"/>
    <w:rsid w:val="00CE20D5"/>
    <w:rsid w:val="00CE2402"/>
    <w:rsid w:val="00CE25E3"/>
    <w:rsid w:val="00CE2636"/>
    <w:rsid w:val="00CE2A6A"/>
    <w:rsid w:val="00CE2D18"/>
    <w:rsid w:val="00CE46E7"/>
    <w:rsid w:val="00CE5334"/>
    <w:rsid w:val="00CE742A"/>
    <w:rsid w:val="00CF0219"/>
    <w:rsid w:val="00CF0721"/>
    <w:rsid w:val="00CF160F"/>
    <w:rsid w:val="00CF1D80"/>
    <w:rsid w:val="00CF22A6"/>
    <w:rsid w:val="00CF53DD"/>
    <w:rsid w:val="00CF54DE"/>
    <w:rsid w:val="00CF5D6E"/>
    <w:rsid w:val="00CF7689"/>
    <w:rsid w:val="00CF7B9E"/>
    <w:rsid w:val="00CF7FE6"/>
    <w:rsid w:val="00D00A8D"/>
    <w:rsid w:val="00D012B7"/>
    <w:rsid w:val="00D013FC"/>
    <w:rsid w:val="00D0374C"/>
    <w:rsid w:val="00D048B9"/>
    <w:rsid w:val="00D0515D"/>
    <w:rsid w:val="00D07391"/>
    <w:rsid w:val="00D102F5"/>
    <w:rsid w:val="00D10F44"/>
    <w:rsid w:val="00D142F8"/>
    <w:rsid w:val="00D14732"/>
    <w:rsid w:val="00D20C78"/>
    <w:rsid w:val="00D233E8"/>
    <w:rsid w:val="00D25B4A"/>
    <w:rsid w:val="00D25C6F"/>
    <w:rsid w:val="00D26136"/>
    <w:rsid w:val="00D27789"/>
    <w:rsid w:val="00D32123"/>
    <w:rsid w:val="00D33B52"/>
    <w:rsid w:val="00D3485D"/>
    <w:rsid w:val="00D34E28"/>
    <w:rsid w:val="00D36268"/>
    <w:rsid w:val="00D40460"/>
    <w:rsid w:val="00D41E91"/>
    <w:rsid w:val="00D420C9"/>
    <w:rsid w:val="00D4300B"/>
    <w:rsid w:val="00D43153"/>
    <w:rsid w:val="00D44A5F"/>
    <w:rsid w:val="00D45300"/>
    <w:rsid w:val="00D46DED"/>
    <w:rsid w:val="00D47E7D"/>
    <w:rsid w:val="00D526E9"/>
    <w:rsid w:val="00D54585"/>
    <w:rsid w:val="00D57628"/>
    <w:rsid w:val="00D60BD4"/>
    <w:rsid w:val="00D61C87"/>
    <w:rsid w:val="00D62DBA"/>
    <w:rsid w:val="00D6381F"/>
    <w:rsid w:val="00D63E54"/>
    <w:rsid w:val="00D6429E"/>
    <w:rsid w:val="00D65053"/>
    <w:rsid w:val="00D6562D"/>
    <w:rsid w:val="00D665B5"/>
    <w:rsid w:val="00D66E87"/>
    <w:rsid w:val="00D736D4"/>
    <w:rsid w:val="00D74064"/>
    <w:rsid w:val="00D741D4"/>
    <w:rsid w:val="00D74E2D"/>
    <w:rsid w:val="00D75E82"/>
    <w:rsid w:val="00D7664C"/>
    <w:rsid w:val="00D76A65"/>
    <w:rsid w:val="00D77857"/>
    <w:rsid w:val="00D8182F"/>
    <w:rsid w:val="00D822FF"/>
    <w:rsid w:val="00D837E7"/>
    <w:rsid w:val="00D852DF"/>
    <w:rsid w:val="00D90438"/>
    <w:rsid w:val="00D91A0F"/>
    <w:rsid w:val="00D925B1"/>
    <w:rsid w:val="00D931C1"/>
    <w:rsid w:val="00D947AA"/>
    <w:rsid w:val="00D96F00"/>
    <w:rsid w:val="00D97446"/>
    <w:rsid w:val="00DA0A97"/>
    <w:rsid w:val="00DA1373"/>
    <w:rsid w:val="00DA144E"/>
    <w:rsid w:val="00DA39E7"/>
    <w:rsid w:val="00DA3D3D"/>
    <w:rsid w:val="00DA58D7"/>
    <w:rsid w:val="00DA71D6"/>
    <w:rsid w:val="00DB2A9E"/>
    <w:rsid w:val="00DB3DAA"/>
    <w:rsid w:val="00DB400B"/>
    <w:rsid w:val="00DB4A21"/>
    <w:rsid w:val="00DB53EB"/>
    <w:rsid w:val="00DB70EF"/>
    <w:rsid w:val="00DB7E2A"/>
    <w:rsid w:val="00DC1738"/>
    <w:rsid w:val="00DC1A64"/>
    <w:rsid w:val="00DC3EC7"/>
    <w:rsid w:val="00DD0702"/>
    <w:rsid w:val="00DD14B9"/>
    <w:rsid w:val="00DD299E"/>
    <w:rsid w:val="00DD2FD2"/>
    <w:rsid w:val="00DD3D57"/>
    <w:rsid w:val="00DD4CCF"/>
    <w:rsid w:val="00DD5468"/>
    <w:rsid w:val="00DD76BA"/>
    <w:rsid w:val="00DE0698"/>
    <w:rsid w:val="00DE07F7"/>
    <w:rsid w:val="00DE175B"/>
    <w:rsid w:val="00DE1FED"/>
    <w:rsid w:val="00DE2EAC"/>
    <w:rsid w:val="00DE34D4"/>
    <w:rsid w:val="00DE3F09"/>
    <w:rsid w:val="00DE466E"/>
    <w:rsid w:val="00DE4ED8"/>
    <w:rsid w:val="00DE5A60"/>
    <w:rsid w:val="00DF0015"/>
    <w:rsid w:val="00DF2F09"/>
    <w:rsid w:val="00DF3043"/>
    <w:rsid w:val="00DF3706"/>
    <w:rsid w:val="00DF3730"/>
    <w:rsid w:val="00DF42E8"/>
    <w:rsid w:val="00DF531C"/>
    <w:rsid w:val="00DF5B3C"/>
    <w:rsid w:val="00DF64AA"/>
    <w:rsid w:val="00DF6ED3"/>
    <w:rsid w:val="00DF761A"/>
    <w:rsid w:val="00DF7D77"/>
    <w:rsid w:val="00E02811"/>
    <w:rsid w:val="00E039B9"/>
    <w:rsid w:val="00E04A75"/>
    <w:rsid w:val="00E05BB1"/>
    <w:rsid w:val="00E07630"/>
    <w:rsid w:val="00E07E93"/>
    <w:rsid w:val="00E11806"/>
    <w:rsid w:val="00E11C1A"/>
    <w:rsid w:val="00E11F5F"/>
    <w:rsid w:val="00E12583"/>
    <w:rsid w:val="00E13BAF"/>
    <w:rsid w:val="00E13CF0"/>
    <w:rsid w:val="00E14A71"/>
    <w:rsid w:val="00E15BD1"/>
    <w:rsid w:val="00E166D9"/>
    <w:rsid w:val="00E178C0"/>
    <w:rsid w:val="00E17ECF"/>
    <w:rsid w:val="00E214EF"/>
    <w:rsid w:val="00E2388F"/>
    <w:rsid w:val="00E25BFD"/>
    <w:rsid w:val="00E25CF1"/>
    <w:rsid w:val="00E25EC6"/>
    <w:rsid w:val="00E27B5C"/>
    <w:rsid w:val="00E312E4"/>
    <w:rsid w:val="00E3327F"/>
    <w:rsid w:val="00E33C01"/>
    <w:rsid w:val="00E33EA6"/>
    <w:rsid w:val="00E366E6"/>
    <w:rsid w:val="00E401D4"/>
    <w:rsid w:val="00E4058C"/>
    <w:rsid w:val="00E407D9"/>
    <w:rsid w:val="00E40D4C"/>
    <w:rsid w:val="00E41B9C"/>
    <w:rsid w:val="00E4537F"/>
    <w:rsid w:val="00E4576B"/>
    <w:rsid w:val="00E4665A"/>
    <w:rsid w:val="00E50646"/>
    <w:rsid w:val="00E50FA2"/>
    <w:rsid w:val="00E50FD5"/>
    <w:rsid w:val="00E51089"/>
    <w:rsid w:val="00E529F0"/>
    <w:rsid w:val="00E52ABF"/>
    <w:rsid w:val="00E52AFD"/>
    <w:rsid w:val="00E53547"/>
    <w:rsid w:val="00E55485"/>
    <w:rsid w:val="00E565F2"/>
    <w:rsid w:val="00E57E7D"/>
    <w:rsid w:val="00E6129A"/>
    <w:rsid w:val="00E61E2B"/>
    <w:rsid w:val="00E63855"/>
    <w:rsid w:val="00E64198"/>
    <w:rsid w:val="00E64FAB"/>
    <w:rsid w:val="00E65C80"/>
    <w:rsid w:val="00E67C9D"/>
    <w:rsid w:val="00E67DFE"/>
    <w:rsid w:val="00E70879"/>
    <w:rsid w:val="00E70EF1"/>
    <w:rsid w:val="00E7181C"/>
    <w:rsid w:val="00E74C72"/>
    <w:rsid w:val="00E77DDB"/>
    <w:rsid w:val="00E77E2B"/>
    <w:rsid w:val="00E77F6E"/>
    <w:rsid w:val="00E84097"/>
    <w:rsid w:val="00E84E01"/>
    <w:rsid w:val="00E85E55"/>
    <w:rsid w:val="00E87201"/>
    <w:rsid w:val="00E87929"/>
    <w:rsid w:val="00E90AC7"/>
    <w:rsid w:val="00E919B2"/>
    <w:rsid w:val="00E92103"/>
    <w:rsid w:val="00E92931"/>
    <w:rsid w:val="00E92A8B"/>
    <w:rsid w:val="00E934C1"/>
    <w:rsid w:val="00E9733F"/>
    <w:rsid w:val="00E97D39"/>
    <w:rsid w:val="00EA19AC"/>
    <w:rsid w:val="00EA1C36"/>
    <w:rsid w:val="00EA1E7E"/>
    <w:rsid w:val="00EA2511"/>
    <w:rsid w:val="00EA5CB0"/>
    <w:rsid w:val="00EA6059"/>
    <w:rsid w:val="00EA65A8"/>
    <w:rsid w:val="00EA6F31"/>
    <w:rsid w:val="00EB2109"/>
    <w:rsid w:val="00EB37DA"/>
    <w:rsid w:val="00EB40C7"/>
    <w:rsid w:val="00EB5138"/>
    <w:rsid w:val="00EB62EC"/>
    <w:rsid w:val="00EB74B1"/>
    <w:rsid w:val="00EB7D92"/>
    <w:rsid w:val="00EC041C"/>
    <w:rsid w:val="00EC1372"/>
    <w:rsid w:val="00EC229E"/>
    <w:rsid w:val="00EC3DAC"/>
    <w:rsid w:val="00EC4879"/>
    <w:rsid w:val="00EC63B9"/>
    <w:rsid w:val="00EC66A3"/>
    <w:rsid w:val="00EC7503"/>
    <w:rsid w:val="00EC770B"/>
    <w:rsid w:val="00EC7DB7"/>
    <w:rsid w:val="00EC7F94"/>
    <w:rsid w:val="00ED0CF1"/>
    <w:rsid w:val="00ED0EEF"/>
    <w:rsid w:val="00ED1537"/>
    <w:rsid w:val="00ED3504"/>
    <w:rsid w:val="00ED5BE4"/>
    <w:rsid w:val="00ED66AB"/>
    <w:rsid w:val="00ED6E28"/>
    <w:rsid w:val="00ED789E"/>
    <w:rsid w:val="00EE092F"/>
    <w:rsid w:val="00EE30C9"/>
    <w:rsid w:val="00EE346C"/>
    <w:rsid w:val="00EE4378"/>
    <w:rsid w:val="00EE4C1C"/>
    <w:rsid w:val="00EE563A"/>
    <w:rsid w:val="00EE7D09"/>
    <w:rsid w:val="00EF11EC"/>
    <w:rsid w:val="00EF2169"/>
    <w:rsid w:val="00EF21AE"/>
    <w:rsid w:val="00EF270B"/>
    <w:rsid w:val="00EF2DD7"/>
    <w:rsid w:val="00EF327A"/>
    <w:rsid w:val="00EF38F6"/>
    <w:rsid w:val="00EF409A"/>
    <w:rsid w:val="00EF56C4"/>
    <w:rsid w:val="00EF572E"/>
    <w:rsid w:val="00EF5A71"/>
    <w:rsid w:val="00EF5AF9"/>
    <w:rsid w:val="00EF5C9B"/>
    <w:rsid w:val="00EF5EFC"/>
    <w:rsid w:val="00EF74DB"/>
    <w:rsid w:val="00F01B56"/>
    <w:rsid w:val="00F02018"/>
    <w:rsid w:val="00F03BE4"/>
    <w:rsid w:val="00F04AF0"/>
    <w:rsid w:val="00F04D41"/>
    <w:rsid w:val="00F05754"/>
    <w:rsid w:val="00F0677C"/>
    <w:rsid w:val="00F072DD"/>
    <w:rsid w:val="00F076BE"/>
    <w:rsid w:val="00F079C5"/>
    <w:rsid w:val="00F07C79"/>
    <w:rsid w:val="00F10698"/>
    <w:rsid w:val="00F10723"/>
    <w:rsid w:val="00F11257"/>
    <w:rsid w:val="00F11C74"/>
    <w:rsid w:val="00F121F4"/>
    <w:rsid w:val="00F12621"/>
    <w:rsid w:val="00F15296"/>
    <w:rsid w:val="00F20AD0"/>
    <w:rsid w:val="00F212B4"/>
    <w:rsid w:val="00F21999"/>
    <w:rsid w:val="00F21E31"/>
    <w:rsid w:val="00F23178"/>
    <w:rsid w:val="00F24B4F"/>
    <w:rsid w:val="00F25E1B"/>
    <w:rsid w:val="00F26994"/>
    <w:rsid w:val="00F26AAB"/>
    <w:rsid w:val="00F26F1C"/>
    <w:rsid w:val="00F27D36"/>
    <w:rsid w:val="00F304E4"/>
    <w:rsid w:val="00F30D20"/>
    <w:rsid w:val="00F30FF9"/>
    <w:rsid w:val="00F31151"/>
    <w:rsid w:val="00F31749"/>
    <w:rsid w:val="00F332FF"/>
    <w:rsid w:val="00F344B4"/>
    <w:rsid w:val="00F35CAA"/>
    <w:rsid w:val="00F37E60"/>
    <w:rsid w:val="00F403F9"/>
    <w:rsid w:val="00F417BC"/>
    <w:rsid w:val="00F42280"/>
    <w:rsid w:val="00F4246A"/>
    <w:rsid w:val="00F42722"/>
    <w:rsid w:val="00F43250"/>
    <w:rsid w:val="00F43BB1"/>
    <w:rsid w:val="00F43F79"/>
    <w:rsid w:val="00F449DE"/>
    <w:rsid w:val="00F45F5F"/>
    <w:rsid w:val="00F46F80"/>
    <w:rsid w:val="00F50BD0"/>
    <w:rsid w:val="00F52B6F"/>
    <w:rsid w:val="00F52E90"/>
    <w:rsid w:val="00F537FC"/>
    <w:rsid w:val="00F54806"/>
    <w:rsid w:val="00F54D93"/>
    <w:rsid w:val="00F551F7"/>
    <w:rsid w:val="00F559B3"/>
    <w:rsid w:val="00F56273"/>
    <w:rsid w:val="00F56DC1"/>
    <w:rsid w:val="00F5729C"/>
    <w:rsid w:val="00F60717"/>
    <w:rsid w:val="00F61F87"/>
    <w:rsid w:val="00F62559"/>
    <w:rsid w:val="00F63452"/>
    <w:rsid w:val="00F63476"/>
    <w:rsid w:val="00F63E4A"/>
    <w:rsid w:val="00F6622F"/>
    <w:rsid w:val="00F675DA"/>
    <w:rsid w:val="00F6781D"/>
    <w:rsid w:val="00F70661"/>
    <w:rsid w:val="00F71FAF"/>
    <w:rsid w:val="00F73B63"/>
    <w:rsid w:val="00F742D0"/>
    <w:rsid w:val="00F755A7"/>
    <w:rsid w:val="00F755BE"/>
    <w:rsid w:val="00F75F99"/>
    <w:rsid w:val="00F77231"/>
    <w:rsid w:val="00F77CF5"/>
    <w:rsid w:val="00F806A6"/>
    <w:rsid w:val="00F8085E"/>
    <w:rsid w:val="00F813E6"/>
    <w:rsid w:val="00F82A6F"/>
    <w:rsid w:val="00F83833"/>
    <w:rsid w:val="00F851D8"/>
    <w:rsid w:val="00F877E1"/>
    <w:rsid w:val="00F910D6"/>
    <w:rsid w:val="00F91352"/>
    <w:rsid w:val="00F957C7"/>
    <w:rsid w:val="00F967A8"/>
    <w:rsid w:val="00FA0F84"/>
    <w:rsid w:val="00FA1609"/>
    <w:rsid w:val="00FA171C"/>
    <w:rsid w:val="00FA2548"/>
    <w:rsid w:val="00FA32DE"/>
    <w:rsid w:val="00FA35F7"/>
    <w:rsid w:val="00FA3BF0"/>
    <w:rsid w:val="00FA4743"/>
    <w:rsid w:val="00FA4A62"/>
    <w:rsid w:val="00FA4DBD"/>
    <w:rsid w:val="00FA4DCB"/>
    <w:rsid w:val="00FA5B2D"/>
    <w:rsid w:val="00FA6668"/>
    <w:rsid w:val="00FB0BE5"/>
    <w:rsid w:val="00FB2B88"/>
    <w:rsid w:val="00FB4BD6"/>
    <w:rsid w:val="00FB537F"/>
    <w:rsid w:val="00FB5605"/>
    <w:rsid w:val="00FC05B6"/>
    <w:rsid w:val="00FC3B13"/>
    <w:rsid w:val="00FC5992"/>
    <w:rsid w:val="00FC7C78"/>
    <w:rsid w:val="00FD0109"/>
    <w:rsid w:val="00FD31E5"/>
    <w:rsid w:val="00FD6A75"/>
    <w:rsid w:val="00FD6CF9"/>
    <w:rsid w:val="00FE21B9"/>
    <w:rsid w:val="00FE2AEB"/>
    <w:rsid w:val="00FE2E33"/>
    <w:rsid w:val="00FE5582"/>
    <w:rsid w:val="00FE6213"/>
    <w:rsid w:val="00FE71FD"/>
    <w:rsid w:val="00FF0D6D"/>
    <w:rsid w:val="00FF0D70"/>
    <w:rsid w:val="00FF1104"/>
    <w:rsid w:val="00FF1703"/>
    <w:rsid w:val="00FF19C7"/>
    <w:rsid w:val="00FF2185"/>
    <w:rsid w:val="00FF3B04"/>
    <w:rsid w:val="00FF3E51"/>
    <w:rsid w:val="00FF5513"/>
    <w:rsid w:val="00FF5652"/>
    <w:rsid w:val="00FF5705"/>
    <w:rsid w:val="00FF590D"/>
    <w:rsid w:val="00FF7156"/>
    <w:rsid w:val="00FF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4D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2DAE"/>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065A"/>
    <w:pPr>
      <w:jc w:val="both"/>
      <w:outlineLvl w:val="1"/>
    </w:pPr>
    <w:rPr>
      <w:rFonts w:ascii="Cambria" w:hAnsi="Cambria"/>
      <w:b/>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065A"/>
    <w:rPr>
      <w:rFonts w:ascii="Cambria" w:eastAsia="Times New Roman" w:hAnsi="Cambria" w:cs="Times New Roman"/>
      <w:b/>
      <w:sz w:val="20"/>
      <w:szCs w:val="20"/>
      <w:lang w:val="es-ES"/>
    </w:rPr>
  </w:style>
  <w:style w:type="character" w:styleId="Hyperlink">
    <w:name w:val="Hyperlink"/>
    <w:basedOn w:val="DefaultParagraphFont"/>
    <w:uiPriority w:val="99"/>
    <w:unhideWhenUsed/>
    <w:rsid w:val="00594383"/>
    <w:rPr>
      <w:color w:val="0000FF"/>
      <w:u w:val="single"/>
    </w:rPr>
  </w:style>
  <w:style w:type="paragraph" w:styleId="BalloonText">
    <w:name w:val="Balloon Text"/>
    <w:basedOn w:val="Normal"/>
    <w:link w:val="BalloonTextChar"/>
    <w:uiPriority w:val="99"/>
    <w:semiHidden/>
    <w:unhideWhenUsed/>
    <w:rsid w:val="00211CC1"/>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211CC1"/>
    <w:rPr>
      <w:rFonts w:ascii="Segoe UI" w:eastAsia="Calibri" w:hAnsi="Segoe UI" w:cs="Segoe UI"/>
      <w:sz w:val="18"/>
      <w:szCs w:val="18"/>
    </w:rPr>
  </w:style>
  <w:style w:type="character" w:customStyle="1" w:styleId="Nenhum">
    <w:name w:val="Nenhum"/>
    <w:rsid w:val="00912DAE"/>
  </w:style>
  <w:style w:type="character" w:customStyle="1" w:styleId="Heading1Char">
    <w:name w:val="Heading 1 Char"/>
    <w:basedOn w:val="DefaultParagraphFont"/>
    <w:link w:val="Heading1"/>
    <w:uiPriority w:val="9"/>
    <w:rsid w:val="00912DAE"/>
    <w:rPr>
      <w:rFonts w:asciiTheme="majorHAnsi" w:eastAsiaTheme="majorEastAsia" w:hAnsiTheme="majorHAnsi" w:cstheme="majorBidi"/>
      <w:color w:val="2E74B5" w:themeColor="accent1" w:themeShade="BF"/>
      <w:sz w:val="32"/>
      <w:szCs w:val="32"/>
    </w:rPr>
  </w:style>
  <w:style w:type="paragraph" w:customStyle="1" w:styleId="CorpoA">
    <w:name w:val="Corpo A"/>
    <w:rsid w:val="00B20E83"/>
    <w:pPr>
      <w:spacing w:after="200" w:line="276" w:lineRule="auto"/>
    </w:pPr>
    <w:rPr>
      <w:rFonts w:ascii="Calibri" w:eastAsia="Calibri" w:hAnsi="Calibri" w:cs="Calibri"/>
      <w:color w:val="000000"/>
      <w:u w:color="000000"/>
      <w:lang w:val="es-ES_tradnl" w:eastAsia="es-US"/>
    </w:rPr>
  </w:style>
  <w:style w:type="paragraph" w:styleId="HTMLPreformatted">
    <w:name w:val="HTML Preformatted"/>
    <w:basedOn w:val="Normal"/>
    <w:link w:val="HTMLPreformattedChar"/>
    <w:uiPriority w:val="99"/>
    <w:semiHidden/>
    <w:unhideWhenUsed/>
    <w:rsid w:val="00B20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20E83"/>
    <w:rPr>
      <w:rFonts w:ascii="Courier New" w:eastAsia="Times New Roman" w:hAnsi="Courier New" w:cs="Courier New"/>
      <w:sz w:val="20"/>
      <w:szCs w:val="20"/>
    </w:rPr>
  </w:style>
  <w:style w:type="paragraph" w:styleId="ListParagraph">
    <w:name w:val="List Paragraph"/>
    <w:aliases w:val="Parragrap"/>
    <w:basedOn w:val="Normal"/>
    <w:link w:val="ListParagraphChar"/>
    <w:uiPriority w:val="34"/>
    <w:qFormat/>
    <w:rsid w:val="00245D2C"/>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9D6A40"/>
    <w:rPr>
      <w:rFonts w:ascii="Calibri" w:eastAsiaTheme="minorHAnsi" w:hAnsi="Calibri" w:cs="Consolas"/>
      <w:sz w:val="22"/>
      <w:szCs w:val="21"/>
      <w:lang w:val="es-BO"/>
    </w:rPr>
  </w:style>
  <w:style w:type="character" w:customStyle="1" w:styleId="PlainTextChar">
    <w:name w:val="Plain Text Char"/>
    <w:basedOn w:val="DefaultParagraphFont"/>
    <w:link w:val="PlainText"/>
    <w:uiPriority w:val="99"/>
    <w:rsid w:val="009D6A40"/>
    <w:rPr>
      <w:rFonts w:ascii="Calibri" w:hAnsi="Calibri" w:cs="Consolas"/>
      <w:szCs w:val="21"/>
      <w:lang w:val="es-BO"/>
    </w:rPr>
  </w:style>
  <w:style w:type="character" w:styleId="CommentReference">
    <w:name w:val="annotation reference"/>
    <w:basedOn w:val="DefaultParagraphFont"/>
    <w:uiPriority w:val="99"/>
    <w:semiHidden/>
    <w:unhideWhenUsed/>
    <w:rsid w:val="0072222E"/>
    <w:rPr>
      <w:sz w:val="16"/>
      <w:szCs w:val="16"/>
    </w:rPr>
  </w:style>
  <w:style w:type="paragraph" w:styleId="CommentText">
    <w:name w:val="annotation text"/>
    <w:basedOn w:val="Normal"/>
    <w:link w:val="CommentTextChar"/>
    <w:uiPriority w:val="99"/>
    <w:semiHidden/>
    <w:unhideWhenUsed/>
    <w:rsid w:val="0072222E"/>
    <w:rPr>
      <w:sz w:val="20"/>
      <w:szCs w:val="20"/>
    </w:rPr>
  </w:style>
  <w:style w:type="character" w:customStyle="1" w:styleId="CommentTextChar">
    <w:name w:val="Comment Text Char"/>
    <w:basedOn w:val="DefaultParagraphFont"/>
    <w:link w:val="CommentText"/>
    <w:uiPriority w:val="99"/>
    <w:semiHidden/>
    <w:rsid w:val="0072222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2222E"/>
    <w:rPr>
      <w:b/>
      <w:bCs/>
    </w:rPr>
  </w:style>
  <w:style w:type="character" w:customStyle="1" w:styleId="CommentSubjectChar">
    <w:name w:val="Comment Subject Char"/>
    <w:basedOn w:val="CommentTextChar"/>
    <w:link w:val="CommentSubject"/>
    <w:uiPriority w:val="99"/>
    <w:semiHidden/>
    <w:rsid w:val="0072222E"/>
    <w:rPr>
      <w:rFonts w:ascii="Calibri" w:eastAsia="Calibri" w:hAnsi="Calibri" w:cs="Times New Roman"/>
      <w:b/>
      <w:bCs/>
      <w:sz w:val="20"/>
      <w:szCs w:val="20"/>
    </w:rPr>
  </w:style>
  <w:style w:type="character" w:customStyle="1" w:styleId="ListParagraphChar">
    <w:name w:val="List Paragraph Char"/>
    <w:aliases w:val="Parragrap Char"/>
    <w:link w:val="ListParagraph"/>
    <w:uiPriority w:val="34"/>
    <w:locked/>
    <w:rsid w:val="00096F49"/>
    <w:rPr>
      <w:rFonts w:ascii="Calibri" w:eastAsia="Calibri" w:hAnsi="Calibri" w:cs="Times New Roman"/>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semiHidden/>
    <w:locked/>
    <w:rsid w:val="00FB5605"/>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semiHidden/>
    <w:unhideWhenUsed/>
    <w:rsid w:val="00FB5605"/>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FB5605"/>
    <w:rPr>
      <w:rFonts w:ascii="Calibri" w:eastAsia="Calibri" w:hAnsi="Calibri" w:cs="Times New Roman"/>
      <w:sz w:val="20"/>
      <w:szCs w:val="20"/>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
    <w:basedOn w:val="DefaultParagraphFont"/>
    <w:uiPriority w:val="99"/>
    <w:semiHidden/>
    <w:unhideWhenUsed/>
    <w:rsid w:val="00FB5605"/>
    <w:rPr>
      <w:vertAlign w:val="superscript"/>
    </w:rPr>
  </w:style>
  <w:style w:type="paragraph" w:styleId="Header">
    <w:name w:val="header"/>
    <w:basedOn w:val="Normal"/>
    <w:link w:val="HeaderChar"/>
    <w:uiPriority w:val="99"/>
    <w:unhideWhenUsed/>
    <w:rsid w:val="00ED0CF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ED0CF1"/>
    <w:rPr>
      <w:rFonts w:ascii="Calibri" w:eastAsia="Calibri" w:hAnsi="Calibri" w:cs="Times New Roman"/>
    </w:rPr>
  </w:style>
  <w:style w:type="paragraph" w:styleId="Footer">
    <w:name w:val="footer"/>
    <w:basedOn w:val="Normal"/>
    <w:link w:val="FooterChar"/>
    <w:uiPriority w:val="99"/>
    <w:unhideWhenUsed/>
    <w:rsid w:val="00ED0CF1"/>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ED0CF1"/>
    <w:rPr>
      <w:rFonts w:ascii="Calibri" w:eastAsia="Calibri" w:hAnsi="Calibri" w:cs="Times New Roman"/>
    </w:rPr>
  </w:style>
  <w:style w:type="character" w:styleId="FollowedHyperlink">
    <w:name w:val="FollowedHyperlink"/>
    <w:basedOn w:val="DefaultParagraphFont"/>
    <w:uiPriority w:val="99"/>
    <w:semiHidden/>
    <w:unhideWhenUsed/>
    <w:rsid w:val="00C53C9D"/>
    <w:rPr>
      <w:color w:val="954F72" w:themeColor="followedHyperlink"/>
      <w:u w:val="single"/>
    </w:rPr>
  </w:style>
  <w:style w:type="character" w:customStyle="1" w:styleId="UnresolvedMention">
    <w:name w:val="Unresolved Mention"/>
    <w:basedOn w:val="DefaultParagraphFont"/>
    <w:uiPriority w:val="99"/>
    <w:semiHidden/>
    <w:unhideWhenUsed/>
    <w:rsid w:val="00506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2977">
      <w:bodyDiv w:val="1"/>
      <w:marLeft w:val="0"/>
      <w:marRight w:val="0"/>
      <w:marTop w:val="0"/>
      <w:marBottom w:val="0"/>
      <w:divBdr>
        <w:top w:val="none" w:sz="0" w:space="0" w:color="auto"/>
        <w:left w:val="none" w:sz="0" w:space="0" w:color="auto"/>
        <w:bottom w:val="none" w:sz="0" w:space="0" w:color="auto"/>
        <w:right w:val="none" w:sz="0" w:space="0" w:color="auto"/>
      </w:divBdr>
    </w:div>
    <w:div w:id="178617493">
      <w:bodyDiv w:val="1"/>
      <w:marLeft w:val="0"/>
      <w:marRight w:val="0"/>
      <w:marTop w:val="0"/>
      <w:marBottom w:val="0"/>
      <w:divBdr>
        <w:top w:val="none" w:sz="0" w:space="0" w:color="auto"/>
        <w:left w:val="none" w:sz="0" w:space="0" w:color="auto"/>
        <w:bottom w:val="none" w:sz="0" w:space="0" w:color="auto"/>
        <w:right w:val="none" w:sz="0" w:space="0" w:color="auto"/>
      </w:divBdr>
    </w:div>
    <w:div w:id="182860209">
      <w:bodyDiv w:val="1"/>
      <w:marLeft w:val="0"/>
      <w:marRight w:val="0"/>
      <w:marTop w:val="0"/>
      <w:marBottom w:val="0"/>
      <w:divBdr>
        <w:top w:val="none" w:sz="0" w:space="0" w:color="auto"/>
        <w:left w:val="none" w:sz="0" w:space="0" w:color="auto"/>
        <w:bottom w:val="none" w:sz="0" w:space="0" w:color="auto"/>
        <w:right w:val="none" w:sz="0" w:space="0" w:color="auto"/>
      </w:divBdr>
    </w:div>
    <w:div w:id="282033487">
      <w:bodyDiv w:val="1"/>
      <w:marLeft w:val="0"/>
      <w:marRight w:val="0"/>
      <w:marTop w:val="0"/>
      <w:marBottom w:val="0"/>
      <w:divBdr>
        <w:top w:val="none" w:sz="0" w:space="0" w:color="auto"/>
        <w:left w:val="none" w:sz="0" w:space="0" w:color="auto"/>
        <w:bottom w:val="none" w:sz="0" w:space="0" w:color="auto"/>
        <w:right w:val="none" w:sz="0" w:space="0" w:color="auto"/>
      </w:divBdr>
    </w:div>
    <w:div w:id="297614127">
      <w:bodyDiv w:val="1"/>
      <w:marLeft w:val="0"/>
      <w:marRight w:val="0"/>
      <w:marTop w:val="0"/>
      <w:marBottom w:val="0"/>
      <w:divBdr>
        <w:top w:val="none" w:sz="0" w:space="0" w:color="auto"/>
        <w:left w:val="none" w:sz="0" w:space="0" w:color="auto"/>
        <w:bottom w:val="none" w:sz="0" w:space="0" w:color="auto"/>
        <w:right w:val="none" w:sz="0" w:space="0" w:color="auto"/>
      </w:divBdr>
      <w:divsChild>
        <w:div w:id="1410880548">
          <w:marLeft w:val="0"/>
          <w:marRight w:val="0"/>
          <w:marTop w:val="0"/>
          <w:marBottom w:val="0"/>
          <w:divBdr>
            <w:top w:val="none" w:sz="0" w:space="0" w:color="auto"/>
            <w:left w:val="none" w:sz="0" w:space="0" w:color="auto"/>
            <w:bottom w:val="none" w:sz="0" w:space="0" w:color="auto"/>
            <w:right w:val="none" w:sz="0" w:space="0" w:color="auto"/>
          </w:divBdr>
          <w:divsChild>
            <w:div w:id="718625197">
              <w:marLeft w:val="0"/>
              <w:marRight w:val="0"/>
              <w:marTop w:val="0"/>
              <w:marBottom w:val="0"/>
              <w:divBdr>
                <w:top w:val="none" w:sz="0" w:space="0" w:color="auto"/>
                <w:left w:val="none" w:sz="0" w:space="0" w:color="auto"/>
                <w:bottom w:val="none" w:sz="0" w:space="0" w:color="auto"/>
                <w:right w:val="none" w:sz="0" w:space="0" w:color="auto"/>
              </w:divBdr>
              <w:divsChild>
                <w:div w:id="1410619136">
                  <w:marLeft w:val="0"/>
                  <w:marRight w:val="0"/>
                  <w:marTop w:val="0"/>
                  <w:marBottom w:val="0"/>
                  <w:divBdr>
                    <w:top w:val="none" w:sz="0" w:space="0" w:color="auto"/>
                    <w:left w:val="none" w:sz="0" w:space="0" w:color="auto"/>
                    <w:bottom w:val="none" w:sz="0" w:space="0" w:color="auto"/>
                    <w:right w:val="none" w:sz="0" w:space="0" w:color="auto"/>
                  </w:divBdr>
                  <w:divsChild>
                    <w:div w:id="13289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447132">
      <w:bodyDiv w:val="1"/>
      <w:marLeft w:val="0"/>
      <w:marRight w:val="0"/>
      <w:marTop w:val="0"/>
      <w:marBottom w:val="0"/>
      <w:divBdr>
        <w:top w:val="none" w:sz="0" w:space="0" w:color="auto"/>
        <w:left w:val="none" w:sz="0" w:space="0" w:color="auto"/>
        <w:bottom w:val="none" w:sz="0" w:space="0" w:color="auto"/>
        <w:right w:val="none" w:sz="0" w:space="0" w:color="auto"/>
      </w:divBdr>
    </w:div>
    <w:div w:id="425081492">
      <w:bodyDiv w:val="1"/>
      <w:marLeft w:val="0"/>
      <w:marRight w:val="0"/>
      <w:marTop w:val="0"/>
      <w:marBottom w:val="0"/>
      <w:divBdr>
        <w:top w:val="none" w:sz="0" w:space="0" w:color="auto"/>
        <w:left w:val="none" w:sz="0" w:space="0" w:color="auto"/>
        <w:bottom w:val="none" w:sz="0" w:space="0" w:color="auto"/>
        <w:right w:val="none" w:sz="0" w:space="0" w:color="auto"/>
      </w:divBdr>
    </w:div>
    <w:div w:id="573857787">
      <w:bodyDiv w:val="1"/>
      <w:marLeft w:val="0"/>
      <w:marRight w:val="0"/>
      <w:marTop w:val="0"/>
      <w:marBottom w:val="0"/>
      <w:divBdr>
        <w:top w:val="none" w:sz="0" w:space="0" w:color="auto"/>
        <w:left w:val="none" w:sz="0" w:space="0" w:color="auto"/>
        <w:bottom w:val="none" w:sz="0" w:space="0" w:color="auto"/>
        <w:right w:val="none" w:sz="0" w:space="0" w:color="auto"/>
      </w:divBdr>
    </w:div>
    <w:div w:id="580681271">
      <w:bodyDiv w:val="1"/>
      <w:marLeft w:val="0"/>
      <w:marRight w:val="0"/>
      <w:marTop w:val="0"/>
      <w:marBottom w:val="0"/>
      <w:divBdr>
        <w:top w:val="none" w:sz="0" w:space="0" w:color="auto"/>
        <w:left w:val="none" w:sz="0" w:space="0" w:color="auto"/>
        <w:bottom w:val="none" w:sz="0" w:space="0" w:color="auto"/>
        <w:right w:val="none" w:sz="0" w:space="0" w:color="auto"/>
      </w:divBdr>
    </w:div>
    <w:div w:id="603464025">
      <w:bodyDiv w:val="1"/>
      <w:marLeft w:val="0"/>
      <w:marRight w:val="0"/>
      <w:marTop w:val="0"/>
      <w:marBottom w:val="0"/>
      <w:divBdr>
        <w:top w:val="none" w:sz="0" w:space="0" w:color="auto"/>
        <w:left w:val="none" w:sz="0" w:space="0" w:color="auto"/>
        <w:bottom w:val="none" w:sz="0" w:space="0" w:color="auto"/>
        <w:right w:val="none" w:sz="0" w:space="0" w:color="auto"/>
      </w:divBdr>
    </w:div>
    <w:div w:id="612633411">
      <w:bodyDiv w:val="1"/>
      <w:marLeft w:val="0"/>
      <w:marRight w:val="0"/>
      <w:marTop w:val="0"/>
      <w:marBottom w:val="0"/>
      <w:divBdr>
        <w:top w:val="none" w:sz="0" w:space="0" w:color="auto"/>
        <w:left w:val="none" w:sz="0" w:space="0" w:color="auto"/>
        <w:bottom w:val="none" w:sz="0" w:space="0" w:color="auto"/>
        <w:right w:val="none" w:sz="0" w:space="0" w:color="auto"/>
      </w:divBdr>
    </w:div>
    <w:div w:id="683479722">
      <w:bodyDiv w:val="1"/>
      <w:marLeft w:val="0"/>
      <w:marRight w:val="0"/>
      <w:marTop w:val="0"/>
      <w:marBottom w:val="0"/>
      <w:divBdr>
        <w:top w:val="none" w:sz="0" w:space="0" w:color="auto"/>
        <w:left w:val="none" w:sz="0" w:space="0" w:color="auto"/>
        <w:bottom w:val="none" w:sz="0" w:space="0" w:color="auto"/>
        <w:right w:val="none" w:sz="0" w:space="0" w:color="auto"/>
      </w:divBdr>
    </w:div>
    <w:div w:id="690760519">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817918984">
      <w:bodyDiv w:val="1"/>
      <w:marLeft w:val="0"/>
      <w:marRight w:val="0"/>
      <w:marTop w:val="0"/>
      <w:marBottom w:val="0"/>
      <w:divBdr>
        <w:top w:val="none" w:sz="0" w:space="0" w:color="auto"/>
        <w:left w:val="none" w:sz="0" w:space="0" w:color="auto"/>
        <w:bottom w:val="none" w:sz="0" w:space="0" w:color="auto"/>
        <w:right w:val="none" w:sz="0" w:space="0" w:color="auto"/>
      </w:divBdr>
    </w:div>
    <w:div w:id="820121721">
      <w:bodyDiv w:val="1"/>
      <w:marLeft w:val="0"/>
      <w:marRight w:val="0"/>
      <w:marTop w:val="0"/>
      <w:marBottom w:val="0"/>
      <w:divBdr>
        <w:top w:val="none" w:sz="0" w:space="0" w:color="auto"/>
        <w:left w:val="none" w:sz="0" w:space="0" w:color="auto"/>
        <w:bottom w:val="none" w:sz="0" w:space="0" w:color="auto"/>
        <w:right w:val="none" w:sz="0" w:space="0" w:color="auto"/>
      </w:divBdr>
    </w:div>
    <w:div w:id="874387140">
      <w:bodyDiv w:val="1"/>
      <w:marLeft w:val="0"/>
      <w:marRight w:val="0"/>
      <w:marTop w:val="0"/>
      <w:marBottom w:val="0"/>
      <w:divBdr>
        <w:top w:val="none" w:sz="0" w:space="0" w:color="auto"/>
        <w:left w:val="none" w:sz="0" w:space="0" w:color="auto"/>
        <w:bottom w:val="none" w:sz="0" w:space="0" w:color="auto"/>
        <w:right w:val="none" w:sz="0" w:space="0" w:color="auto"/>
      </w:divBdr>
    </w:div>
    <w:div w:id="981227905">
      <w:bodyDiv w:val="1"/>
      <w:marLeft w:val="0"/>
      <w:marRight w:val="0"/>
      <w:marTop w:val="0"/>
      <w:marBottom w:val="0"/>
      <w:divBdr>
        <w:top w:val="none" w:sz="0" w:space="0" w:color="auto"/>
        <w:left w:val="none" w:sz="0" w:space="0" w:color="auto"/>
        <w:bottom w:val="none" w:sz="0" w:space="0" w:color="auto"/>
        <w:right w:val="none" w:sz="0" w:space="0" w:color="auto"/>
      </w:divBdr>
      <w:divsChild>
        <w:div w:id="1959145523">
          <w:marLeft w:val="0"/>
          <w:marRight w:val="0"/>
          <w:marTop w:val="0"/>
          <w:marBottom w:val="0"/>
          <w:divBdr>
            <w:top w:val="none" w:sz="0" w:space="0" w:color="auto"/>
            <w:left w:val="none" w:sz="0" w:space="0" w:color="auto"/>
            <w:bottom w:val="none" w:sz="0" w:space="0" w:color="auto"/>
            <w:right w:val="none" w:sz="0" w:space="0" w:color="auto"/>
          </w:divBdr>
          <w:divsChild>
            <w:div w:id="2125223178">
              <w:marLeft w:val="0"/>
              <w:marRight w:val="0"/>
              <w:marTop w:val="0"/>
              <w:marBottom w:val="0"/>
              <w:divBdr>
                <w:top w:val="none" w:sz="0" w:space="0" w:color="auto"/>
                <w:left w:val="none" w:sz="0" w:space="0" w:color="auto"/>
                <w:bottom w:val="none" w:sz="0" w:space="0" w:color="auto"/>
                <w:right w:val="none" w:sz="0" w:space="0" w:color="auto"/>
              </w:divBdr>
              <w:divsChild>
                <w:div w:id="1404571085">
                  <w:marLeft w:val="0"/>
                  <w:marRight w:val="0"/>
                  <w:marTop w:val="0"/>
                  <w:marBottom w:val="0"/>
                  <w:divBdr>
                    <w:top w:val="none" w:sz="0" w:space="0" w:color="auto"/>
                    <w:left w:val="none" w:sz="0" w:space="0" w:color="auto"/>
                    <w:bottom w:val="none" w:sz="0" w:space="0" w:color="auto"/>
                    <w:right w:val="none" w:sz="0" w:space="0" w:color="auto"/>
                  </w:divBdr>
                  <w:divsChild>
                    <w:div w:id="8831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757957">
      <w:bodyDiv w:val="1"/>
      <w:marLeft w:val="0"/>
      <w:marRight w:val="0"/>
      <w:marTop w:val="0"/>
      <w:marBottom w:val="0"/>
      <w:divBdr>
        <w:top w:val="none" w:sz="0" w:space="0" w:color="auto"/>
        <w:left w:val="none" w:sz="0" w:space="0" w:color="auto"/>
        <w:bottom w:val="none" w:sz="0" w:space="0" w:color="auto"/>
        <w:right w:val="none" w:sz="0" w:space="0" w:color="auto"/>
      </w:divBdr>
    </w:div>
    <w:div w:id="993224312">
      <w:bodyDiv w:val="1"/>
      <w:marLeft w:val="0"/>
      <w:marRight w:val="0"/>
      <w:marTop w:val="0"/>
      <w:marBottom w:val="0"/>
      <w:divBdr>
        <w:top w:val="none" w:sz="0" w:space="0" w:color="auto"/>
        <w:left w:val="none" w:sz="0" w:space="0" w:color="auto"/>
        <w:bottom w:val="none" w:sz="0" w:space="0" w:color="auto"/>
        <w:right w:val="none" w:sz="0" w:space="0" w:color="auto"/>
      </w:divBdr>
    </w:div>
    <w:div w:id="1052534021">
      <w:bodyDiv w:val="1"/>
      <w:marLeft w:val="0"/>
      <w:marRight w:val="0"/>
      <w:marTop w:val="0"/>
      <w:marBottom w:val="0"/>
      <w:divBdr>
        <w:top w:val="none" w:sz="0" w:space="0" w:color="auto"/>
        <w:left w:val="none" w:sz="0" w:space="0" w:color="auto"/>
        <w:bottom w:val="none" w:sz="0" w:space="0" w:color="auto"/>
        <w:right w:val="none" w:sz="0" w:space="0" w:color="auto"/>
      </w:divBdr>
    </w:div>
    <w:div w:id="1091043332">
      <w:bodyDiv w:val="1"/>
      <w:marLeft w:val="0"/>
      <w:marRight w:val="0"/>
      <w:marTop w:val="0"/>
      <w:marBottom w:val="0"/>
      <w:divBdr>
        <w:top w:val="none" w:sz="0" w:space="0" w:color="auto"/>
        <w:left w:val="none" w:sz="0" w:space="0" w:color="auto"/>
        <w:bottom w:val="none" w:sz="0" w:space="0" w:color="auto"/>
        <w:right w:val="none" w:sz="0" w:space="0" w:color="auto"/>
      </w:divBdr>
      <w:divsChild>
        <w:div w:id="1460689955">
          <w:marLeft w:val="0"/>
          <w:marRight w:val="0"/>
          <w:marTop w:val="0"/>
          <w:marBottom w:val="0"/>
          <w:divBdr>
            <w:top w:val="none" w:sz="0" w:space="0" w:color="auto"/>
            <w:left w:val="none" w:sz="0" w:space="0" w:color="auto"/>
            <w:bottom w:val="none" w:sz="0" w:space="0" w:color="auto"/>
            <w:right w:val="none" w:sz="0" w:space="0" w:color="auto"/>
          </w:divBdr>
          <w:divsChild>
            <w:div w:id="1360155769">
              <w:marLeft w:val="0"/>
              <w:marRight w:val="0"/>
              <w:marTop w:val="0"/>
              <w:marBottom w:val="0"/>
              <w:divBdr>
                <w:top w:val="none" w:sz="0" w:space="0" w:color="auto"/>
                <w:left w:val="none" w:sz="0" w:space="0" w:color="auto"/>
                <w:bottom w:val="none" w:sz="0" w:space="0" w:color="auto"/>
                <w:right w:val="none" w:sz="0" w:space="0" w:color="auto"/>
              </w:divBdr>
              <w:divsChild>
                <w:div w:id="715160563">
                  <w:marLeft w:val="0"/>
                  <w:marRight w:val="0"/>
                  <w:marTop w:val="0"/>
                  <w:marBottom w:val="0"/>
                  <w:divBdr>
                    <w:top w:val="none" w:sz="0" w:space="0" w:color="auto"/>
                    <w:left w:val="none" w:sz="0" w:space="0" w:color="auto"/>
                    <w:bottom w:val="none" w:sz="0" w:space="0" w:color="auto"/>
                    <w:right w:val="none" w:sz="0" w:space="0" w:color="auto"/>
                  </w:divBdr>
                  <w:divsChild>
                    <w:div w:id="13775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0713">
      <w:bodyDiv w:val="1"/>
      <w:marLeft w:val="0"/>
      <w:marRight w:val="0"/>
      <w:marTop w:val="0"/>
      <w:marBottom w:val="0"/>
      <w:divBdr>
        <w:top w:val="none" w:sz="0" w:space="0" w:color="auto"/>
        <w:left w:val="none" w:sz="0" w:space="0" w:color="auto"/>
        <w:bottom w:val="none" w:sz="0" w:space="0" w:color="auto"/>
        <w:right w:val="none" w:sz="0" w:space="0" w:color="auto"/>
      </w:divBdr>
    </w:div>
    <w:div w:id="1123573859">
      <w:bodyDiv w:val="1"/>
      <w:marLeft w:val="0"/>
      <w:marRight w:val="0"/>
      <w:marTop w:val="0"/>
      <w:marBottom w:val="0"/>
      <w:divBdr>
        <w:top w:val="none" w:sz="0" w:space="0" w:color="auto"/>
        <w:left w:val="none" w:sz="0" w:space="0" w:color="auto"/>
        <w:bottom w:val="none" w:sz="0" w:space="0" w:color="auto"/>
        <w:right w:val="none" w:sz="0" w:space="0" w:color="auto"/>
      </w:divBdr>
      <w:divsChild>
        <w:div w:id="1024794339">
          <w:marLeft w:val="-45"/>
          <w:marRight w:val="0"/>
          <w:marTop w:val="0"/>
          <w:marBottom w:val="0"/>
          <w:divBdr>
            <w:top w:val="single" w:sz="6" w:space="0" w:color="FFFFFF"/>
            <w:left w:val="single" w:sz="6" w:space="0" w:color="FFFFFF"/>
            <w:bottom w:val="single" w:sz="6" w:space="0" w:color="FFFFFF"/>
            <w:right w:val="single" w:sz="6" w:space="0" w:color="FFFFFF"/>
          </w:divBdr>
        </w:div>
        <w:div w:id="119342008">
          <w:marLeft w:val="0"/>
          <w:marRight w:val="0"/>
          <w:marTop w:val="0"/>
          <w:marBottom w:val="0"/>
          <w:divBdr>
            <w:top w:val="none" w:sz="0" w:space="0" w:color="auto"/>
            <w:left w:val="none" w:sz="0" w:space="0" w:color="auto"/>
            <w:bottom w:val="none" w:sz="0" w:space="0" w:color="auto"/>
            <w:right w:val="none" w:sz="0" w:space="0" w:color="auto"/>
          </w:divBdr>
        </w:div>
      </w:divsChild>
    </w:div>
    <w:div w:id="1147434190">
      <w:bodyDiv w:val="1"/>
      <w:marLeft w:val="0"/>
      <w:marRight w:val="0"/>
      <w:marTop w:val="0"/>
      <w:marBottom w:val="0"/>
      <w:divBdr>
        <w:top w:val="none" w:sz="0" w:space="0" w:color="auto"/>
        <w:left w:val="none" w:sz="0" w:space="0" w:color="auto"/>
        <w:bottom w:val="none" w:sz="0" w:space="0" w:color="auto"/>
        <w:right w:val="none" w:sz="0" w:space="0" w:color="auto"/>
      </w:divBdr>
    </w:div>
    <w:div w:id="1344699339">
      <w:bodyDiv w:val="1"/>
      <w:marLeft w:val="0"/>
      <w:marRight w:val="0"/>
      <w:marTop w:val="0"/>
      <w:marBottom w:val="0"/>
      <w:divBdr>
        <w:top w:val="none" w:sz="0" w:space="0" w:color="auto"/>
        <w:left w:val="none" w:sz="0" w:space="0" w:color="auto"/>
        <w:bottom w:val="none" w:sz="0" w:space="0" w:color="auto"/>
        <w:right w:val="none" w:sz="0" w:space="0" w:color="auto"/>
      </w:divBdr>
    </w:div>
    <w:div w:id="1426925757">
      <w:bodyDiv w:val="1"/>
      <w:marLeft w:val="0"/>
      <w:marRight w:val="0"/>
      <w:marTop w:val="0"/>
      <w:marBottom w:val="0"/>
      <w:divBdr>
        <w:top w:val="none" w:sz="0" w:space="0" w:color="auto"/>
        <w:left w:val="none" w:sz="0" w:space="0" w:color="auto"/>
        <w:bottom w:val="none" w:sz="0" w:space="0" w:color="auto"/>
        <w:right w:val="none" w:sz="0" w:space="0" w:color="auto"/>
      </w:divBdr>
    </w:div>
    <w:div w:id="1457407060">
      <w:bodyDiv w:val="1"/>
      <w:marLeft w:val="0"/>
      <w:marRight w:val="0"/>
      <w:marTop w:val="0"/>
      <w:marBottom w:val="0"/>
      <w:divBdr>
        <w:top w:val="none" w:sz="0" w:space="0" w:color="auto"/>
        <w:left w:val="none" w:sz="0" w:space="0" w:color="auto"/>
        <w:bottom w:val="none" w:sz="0" w:space="0" w:color="auto"/>
        <w:right w:val="none" w:sz="0" w:space="0" w:color="auto"/>
      </w:divBdr>
    </w:div>
    <w:div w:id="1460102212">
      <w:bodyDiv w:val="1"/>
      <w:marLeft w:val="0"/>
      <w:marRight w:val="0"/>
      <w:marTop w:val="0"/>
      <w:marBottom w:val="0"/>
      <w:divBdr>
        <w:top w:val="none" w:sz="0" w:space="0" w:color="auto"/>
        <w:left w:val="none" w:sz="0" w:space="0" w:color="auto"/>
        <w:bottom w:val="none" w:sz="0" w:space="0" w:color="auto"/>
        <w:right w:val="none" w:sz="0" w:space="0" w:color="auto"/>
      </w:divBdr>
    </w:div>
    <w:div w:id="1494102234">
      <w:bodyDiv w:val="1"/>
      <w:marLeft w:val="0"/>
      <w:marRight w:val="0"/>
      <w:marTop w:val="0"/>
      <w:marBottom w:val="0"/>
      <w:divBdr>
        <w:top w:val="none" w:sz="0" w:space="0" w:color="auto"/>
        <w:left w:val="none" w:sz="0" w:space="0" w:color="auto"/>
        <w:bottom w:val="none" w:sz="0" w:space="0" w:color="auto"/>
        <w:right w:val="none" w:sz="0" w:space="0" w:color="auto"/>
      </w:divBdr>
    </w:div>
    <w:div w:id="1510020165">
      <w:bodyDiv w:val="1"/>
      <w:marLeft w:val="0"/>
      <w:marRight w:val="0"/>
      <w:marTop w:val="0"/>
      <w:marBottom w:val="0"/>
      <w:divBdr>
        <w:top w:val="none" w:sz="0" w:space="0" w:color="auto"/>
        <w:left w:val="none" w:sz="0" w:space="0" w:color="auto"/>
        <w:bottom w:val="none" w:sz="0" w:space="0" w:color="auto"/>
        <w:right w:val="none" w:sz="0" w:space="0" w:color="auto"/>
      </w:divBdr>
    </w:div>
    <w:div w:id="1525436600">
      <w:bodyDiv w:val="1"/>
      <w:marLeft w:val="0"/>
      <w:marRight w:val="0"/>
      <w:marTop w:val="0"/>
      <w:marBottom w:val="0"/>
      <w:divBdr>
        <w:top w:val="none" w:sz="0" w:space="0" w:color="auto"/>
        <w:left w:val="none" w:sz="0" w:space="0" w:color="auto"/>
        <w:bottom w:val="none" w:sz="0" w:space="0" w:color="auto"/>
        <w:right w:val="none" w:sz="0" w:space="0" w:color="auto"/>
      </w:divBdr>
    </w:div>
    <w:div w:id="1604147427">
      <w:bodyDiv w:val="1"/>
      <w:marLeft w:val="0"/>
      <w:marRight w:val="0"/>
      <w:marTop w:val="0"/>
      <w:marBottom w:val="0"/>
      <w:divBdr>
        <w:top w:val="none" w:sz="0" w:space="0" w:color="auto"/>
        <w:left w:val="none" w:sz="0" w:space="0" w:color="auto"/>
        <w:bottom w:val="none" w:sz="0" w:space="0" w:color="auto"/>
        <w:right w:val="none" w:sz="0" w:space="0" w:color="auto"/>
      </w:divBdr>
    </w:div>
    <w:div w:id="1613828028">
      <w:bodyDiv w:val="1"/>
      <w:marLeft w:val="0"/>
      <w:marRight w:val="0"/>
      <w:marTop w:val="0"/>
      <w:marBottom w:val="0"/>
      <w:divBdr>
        <w:top w:val="none" w:sz="0" w:space="0" w:color="auto"/>
        <w:left w:val="none" w:sz="0" w:space="0" w:color="auto"/>
        <w:bottom w:val="none" w:sz="0" w:space="0" w:color="auto"/>
        <w:right w:val="none" w:sz="0" w:space="0" w:color="auto"/>
      </w:divBdr>
    </w:div>
    <w:div w:id="1614822045">
      <w:bodyDiv w:val="1"/>
      <w:marLeft w:val="0"/>
      <w:marRight w:val="0"/>
      <w:marTop w:val="0"/>
      <w:marBottom w:val="0"/>
      <w:divBdr>
        <w:top w:val="none" w:sz="0" w:space="0" w:color="auto"/>
        <w:left w:val="none" w:sz="0" w:space="0" w:color="auto"/>
        <w:bottom w:val="none" w:sz="0" w:space="0" w:color="auto"/>
        <w:right w:val="none" w:sz="0" w:space="0" w:color="auto"/>
      </w:divBdr>
    </w:div>
    <w:div w:id="1683583255">
      <w:bodyDiv w:val="1"/>
      <w:marLeft w:val="0"/>
      <w:marRight w:val="0"/>
      <w:marTop w:val="0"/>
      <w:marBottom w:val="0"/>
      <w:divBdr>
        <w:top w:val="none" w:sz="0" w:space="0" w:color="auto"/>
        <w:left w:val="none" w:sz="0" w:space="0" w:color="auto"/>
        <w:bottom w:val="none" w:sz="0" w:space="0" w:color="auto"/>
        <w:right w:val="none" w:sz="0" w:space="0" w:color="auto"/>
      </w:divBdr>
    </w:div>
    <w:div w:id="1687488029">
      <w:bodyDiv w:val="1"/>
      <w:marLeft w:val="0"/>
      <w:marRight w:val="0"/>
      <w:marTop w:val="0"/>
      <w:marBottom w:val="0"/>
      <w:divBdr>
        <w:top w:val="none" w:sz="0" w:space="0" w:color="auto"/>
        <w:left w:val="none" w:sz="0" w:space="0" w:color="auto"/>
        <w:bottom w:val="none" w:sz="0" w:space="0" w:color="auto"/>
        <w:right w:val="none" w:sz="0" w:space="0" w:color="auto"/>
      </w:divBdr>
    </w:div>
    <w:div w:id="1691419268">
      <w:bodyDiv w:val="1"/>
      <w:marLeft w:val="0"/>
      <w:marRight w:val="0"/>
      <w:marTop w:val="0"/>
      <w:marBottom w:val="0"/>
      <w:divBdr>
        <w:top w:val="none" w:sz="0" w:space="0" w:color="auto"/>
        <w:left w:val="none" w:sz="0" w:space="0" w:color="auto"/>
        <w:bottom w:val="none" w:sz="0" w:space="0" w:color="auto"/>
        <w:right w:val="none" w:sz="0" w:space="0" w:color="auto"/>
      </w:divBdr>
    </w:div>
    <w:div w:id="1870609454">
      <w:bodyDiv w:val="1"/>
      <w:marLeft w:val="0"/>
      <w:marRight w:val="0"/>
      <w:marTop w:val="0"/>
      <w:marBottom w:val="0"/>
      <w:divBdr>
        <w:top w:val="none" w:sz="0" w:space="0" w:color="auto"/>
        <w:left w:val="none" w:sz="0" w:space="0" w:color="auto"/>
        <w:bottom w:val="none" w:sz="0" w:space="0" w:color="auto"/>
        <w:right w:val="none" w:sz="0" w:space="0" w:color="auto"/>
      </w:divBdr>
    </w:div>
    <w:div w:id="1925650986">
      <w:bodyDiv w:val="1"/>
      <w:marLeft w:val="0"/>
      <w:marRight w:val="0"/>
      <w:marTop w:val="0"/>
      <w:marBottom w:val="0"/>
      <w:divBdr>
        <w:top w:val="none" w:sz="0" w:space="0" w:color="auto"/>
        <w:left w:val="none" w:sz="0" w:space="0" w:color="auto"/>
        <w:bottom w:val="none" w:sz="0" w:space="0" w:color="auto"/>
        <w:right w:val="none" w:sz="0" w:space="0" w:color="auto"/>
      </w:divBdr>
    </w:div>
    <w:div w:id="1946231392">
      <w:bodyDiv w:val="1"/>
      <w:marLeft w:val="0"/>
      <w:marRight w:val="0"/>
      <w:marTop w:val="0"/>
      <w:marBottom w:val="0"/>
      <w:divBdr>
        <w:top w:val="none" w:sz="0" w:space="0" w:color="auto"/>
        <w:left w:val="none" w:sz="0" w:space="0" w:color="auto"/>
        <w:bottom w:val="none" w:sz="0" w:space="0" w:color="auto"/>
        <w:right w:val="none" w:sz="0" w:space="0" w:color="auto"/>
      </w:divBdr>
    </w:div>
    <w:div w:id="2035034262">
      <w:bodyDiv w:val="1"/>
      <w:marLeft w:val="0"/>
      <w:marRight w:val="0"/>
      <w:marTop w:val="0"/>
      <w:marBottom w:val="0"/>
      <w:divBdr>
        <w:top w:val="none" w:sz="0" w:space="0" w:color="auto"/>
        <w:left w:val="none" w:sz="0" w:space="0" w:color="auto"/>
        <w:bottom w:val="none" w:sz="0" w:space="0" w:color="auto"/>
        <w:right w:val="none" w:sz="0" w:space="0" w:color="auto"/>
      </w:divBdr>
    </w:div>
    <w:div w:id="210791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s.org/en/iachr/media_center/PReleases/2018/171.asp" TargetMode="External"/><Relationship Id="rId13" Type="http://schemas.openxmlformats.org/officeDocument/2006/relationships/hyperlink" Target="http://www.oas.org/en/iachr/media_center/PReleases/2018/135.asp" TargetMode="External"/><Relationship Id="rId18" Type="http://schemas.openxmlformats.org/officeDocument/2006/relationships/hyperlink" Target="http://www.oas.org/en/iachr/media_center/PReleases/2018/135.asp"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oas.org/en/iachr/media_center/PReleases/2018/135.as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as.org/en/iachr/media_center/PReleases/2018/113.asp" TargetMode="External"/><Relationship Id="rId17" Type="http://schemas.openxmlformats.org/officeDocument/2006/relationships/hyperlink" Target="http://www.oas.org/es/cidh/prensa/comunicados/2018/202.asp" TargetMode="External"/><Relationship Id="rId25" Type="http://schemas.openxmlformats.org/officeDocument/2006/relationships/header" Target="header1.xml"/><Relationship Id="rId33" Type="http://schemas.openxmlformats.org/officeDocument/2006/relationships/hyperlink" Target="http://www.oas.org/es/cidh/prensa/comunicados/2018/048.asp" TargetMode="External"/><Relationship Id="rId2" Type="http://schemas.openxmlformats.org/officeDocument/2006/relationships/numbering" Target="numbering.xml"/><Relationship Id="rId16" Type="http://schemas.openxmlformats.org/officeDocument/2006/relationships/hyperlink" Target="http://www.oas.org/en/iachr/expression/showarticle.asp?artID=1115&amp;lID=1" TargetMode="External"/><Relationship Id="rId20" Type="http://schemas.openxmlformats.org/officeDocument/2006/relationships/hyperlink" Target="http://www.oas.org/en/iachr/media_center/PReleases/2018/233.as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as.org/en/iachr/media_center/PReleases/2018/238.asp" TargetMode="External"/><Relationship Id="rId24" Type="http://schemas.openxmlformats.org/officeDocument/2006/relationships/hyperlink" Target="http://www.oas.org/en/iachr/media_center/PReleases/2018/253.asp" TargetMode="External"/><Relationship Id="rId32" Type="http://schemas.openxmlformats.org/officeDocument/2006/relationships/hyperlink" Target="http://www.oas.org/es/cidh/prensa/comunicados/2018/053.asp" TargetMode="External"/><Relationship Id="rId5" Type="http://schemas.openxmlformats.org/officeDocument/2006/relationships/webSettings" Target="webSettings.xml"/><Relationship Id="rId15" Type="http://schemas.openxmlformats.org/officeDocument/2006/relationships/hyperlink" Target="http://www.oas.org/en/iachr/media_center/PReleases/2018/192.asp" TargetMode="External"/><Relationship Id="rId23" Type="http://schemas.openxmlformats.org/officeDocument/2006/relationships/hyperlink" Target="http://www.oas.org/en/iachr/media_center/PReleases/2018/243.asp" TargetMode="External"/><Relationship Id="rId28" Type="http://schemas.openxmlformats.org/officeDocument/2006/relationships/footer" Target="footer2.xml"/><Relationship Id="rId10" Type="http://schemas.openxmlformats.org/officeDocument/2006/relationships/hyperlink" Target="http://www.oas.org/en/iachr/media_center/PReleases/2018/171.asp" TargetMode="External"/><Relationship Id="rId19" Type="http://schemas.openxmlformats.org/officeDocument/2006/relationships/hyperlink" Target="http://www.oas.org/en/iachr/media_center/PReleases/2018/210.asp" TargetMode="External"/><Relationship Id="rId31" Type="http://schemas.openxmlformats.org/officeDocument/2006/relationships/hyperlink" Target="file:///C:\Users\gcamacho\AppData\Local\Microsoft\Windows\MT\2018\El%20Salvador\Cumplimiento%20sentencia" TargetMode="External"/><Relationship Id="rId4" Type="http://schemas.openxmlformats.org/officeDocument/2006/relationships/settings" Target="settings.xml"/><Relationship Id="rId9" Type="http://schemas.openxmlformats.org/officeDocument/2006/relationships/hyperlink" Target="http://www.oas.org/en/iachr/media_center/PReleases/2018/238.asp" TargetMode="External"/><Relationship Id="rId14" Type="http://schemas.openxmlformats.org/officeDocument/2006/relationships/hyperlink" Target="http://www.oas.org/en/iachr/media_center/PReleases/2018/163.asp" TargetMode="External"/><Relationship Id="rId22" Type="http://schemas.openxmlformats.org/officeDocument/2006/relationships/hyperlink" Target="http://www.oas.org/en/iachr/media_center/PReleases/2018/245.asp"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7BE06-B071-41B8-A260-36A2A1D88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25043</Words>
  <Characters>140995</Characters>
  <Application>Microsoft Office Word</Application>
  <DocSecurity>0</DocSecurity>
  <Lines>4028</Lines>
  <Paragraphs>1729</Paragraphs>
  <ScaleCrop>false</ScaleCrop>
  <Company/>
  <LinksUpToDate>false</LinksUpToDate>
  <CharactersWithSpaces>164309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2018 - Chapter III Activides of the Thematic and Country Rapporteuships</dc:title>
  <dc:creator/>
  <cp:lastModifiedBy/>
  <cp:revision>1</cp:revision>
  <dcterms:created xsi:type="dcterms:W3CDTF">2019-03-19T19:18:00Z</dcterms:created>
  <dcterms:modified xsi:type="dcterms:W3CDTF">2019-03-19T19:19:00Z</dcterms:modified>
</cp:coreProperties>
</file>