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50A2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5DBB5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A6B36">
                              <w:rPr>
                                <w:rFonts w:asciiTheme="majorHAnsi" w:hAnsiTheme="majorHAnsi" w:cs="Arial"/>
                                <w:b/>
                                <w:bCs/>
                                <w:color w:val="0D0D0D" w:themeColor="text1" w:themeTint="F2"/>
                                <w:sz w:val="36"/>
                                <w:szCs w:val="40"/>
                              </w:rPr>
                              <w:t>194</w:t>
                            </w:r>
                            <w:r w:rsidR="00322450" w:rsidRPr="004B7EB6">
                              <w:rPr>
                                <w:rFonts w:asciiTheme="majorHAnsi" w:hAnsiTheme="majorHAnsi" w:cs="Arial"/>
                                <w:b/>
                                <w:bCs/>
                                <w:color w:val="0D0D0D" w:themeColor="text1" w:themeTint="F2"/>
                                <w:sz w:val="36"/>
                                <w:szCs w:val="40"/>
                              </w:rPr>
                              <w:t>/</w:t>
                            </w:r>
                            <w:r w:rsidR="000C539E">
                              <w:rPr>
                                <w:rFonts w:asciiTheme="majorHAnsi" w:hAnsiTheme="majorHAnsi" w:cs="Arial"/>
                                <w:b/>
                                <w:bCs/>
                                <w:color w:val="0D0D0D" w:themeColor="text1" w:themeTint="F2"/>
                                <w:sz w:val="36"/>
                                <w:szCs w:val="40"/>
                              </w:rPr>
                              <w:t>2</w:t>
                            </w:r>
                            <w:r w:rsidR="000A7C78">
                              <w:rPr>
                                <w:rFonts w:asciiTheme="majorHAnsi" w:hAnsiTheme="majorHAnsi" w:cs="Arial"/>
                                <w:b/>
                                <w:bCs/>
                                <w:color w:val="0D0D0D" w:themeColor="text1" w:themeTint="F2"/>
                                <w:sz w:val="36"/>
                                <w:szCs w:val="40"/>
                              </w:rPr>
                              <w:t>2</w:t>
                            </w:r>
                          </w:p>
                          <w:p w14:paraId="081F51F3" w14:textId="1C86FF6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C539E" w:rsidRPr="000C539E">
                              <w:rPr>
                                <w:rFonts w:asciiTheme="majorHAnsi" w:hAnsiTheme="majorHAnsi" w:cs="Arial"/>
                                <w:b/>
                                <w:bCs/>
                                <w:color w:val="0D0D0D" w:themeColor="text1" w:themeTint="F2"/>
                                <w:sz w:val="36"/>
                                <w:szCs w:val="40"/>
                              </w:rPr>
                              <w:t>937-15</w:t>
                            </w:r>
                          </w:p>
                          <w:p w14:paraId="34978E5A" w14:textId="488D432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0C539E">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BD1E2B2" w14:textId="77777777" w:rsidR="000C539E" w:rsidRPr="000C539E" w:rsidRDefault="000C539E" w:rsidP="000C539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C539E">
                              <w:rPr>
                                <w:rFonts w:ascii="Cambria" w:hAnsi="Cambria" w:cs="Arial"/>
                                <w:color w:val="0D0D0D"/>
                                <w:szCs w:val="22"/>
                              </w:rPr>
                              <w:t>DARRELL FARLEY</w:t>
                            </w:r>
                          </w:p>
                          <w:p w14:paraId="17A89EFB" w14:textId="63B3C242" w:rsidR="005B52B0" w:rsidRPr="000C4365" w:rsidRDefault="000C539E" w:rsidP="000C539E">
                            <w:pPr>
                              <w:spacing w:line="276" w:lineRule="auto"/>
                              <w:rPr>
                                <w:rFonts w:asciiTheme="majorHAnsi" w:hAnsiTheme="majorHAnsi"/>
                                <w:color w:val="0D0D0D" w:themeColor="text1" w:themeTint="F2"/>
                              </w:rPr>
                            </w:pPr>
                            <w:r w:rsidRPr="000C539E">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95DBB5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A6B36">
                        <w:rPr>
                          <w:rFonts w:asciiTheme="majorHAnsi" w:hAnsiTheme="majorHAnsi" w:cs="Arial"/>
                          <w:b/>
                          <w:bCs/>
                          <w:color w:val="0D0D0D" w:themeColor="text1" w:themeTint="F2"/>
                          <w:sz w:val="36"/>
                          <w:szCs w:val="40"/>
                        </w:rPr>
                        <w:t>194</w:t>
                      </w:r>
                      <w:r w:rsidR="00322450" w:rsidRPr="004B7EB6">
                        <w:rPr>
                          <w:rFonts w:asciiTheme="majorHAnsi" w:hAnsiTheme="majorHAnsi" w:cs="Arial"/>
                          <w:b/>
                          <w:bCs/>
                          <w:color w:val="0D0D0D" w:themeColor="text1" w:themeTint="F2"/>
                          <w:sz w:val="36"/>
                          <w:szCs w:val="40"/>
                        </w:rPr>
                        <w:t>/</w:t>
                      </w:r>
                      <w:r w:rsidR="000C539E">
                        <w:rPr>
                          <w:rFonts w:asciiTheme="majorHAnsi" w:hAnsiTheme="majorHAnsi" w:cs="Arial"/>
                          <w:b/>
                          <w:bCs/>
                          <w:color w:val="0D0D0D" w:themeColor="text1" w:themeTint="F2"/>
                          <w:sz w:val="36"/>
                          <w:szCs w:val="40"/>
                        </w:rPr>
                        <w:t>2</w:t>
                      </w:r>
                      <w:r w:rsidR="000A7C78">
                        <w:rPr>
                          <w:rFonts w:asciiTheme="majorHAnsi" w:hAnsiTheme="majorHAnsi" w:cs="Arial"/>
                          <w:b/>
                          <w:bCs/>
                          <w:color w:val="0D0D0D" w:themeColor="text1" w:themeTint="F2"/>
                          <w:sz w:val="36"/>
                          <w:szCs w:val="40"/>
                        </w:rPr>
                        <w:t>2</w:t>
                      </w:r>
                    </w:p>
                    <w:p w14:paraId="081F51F3" w14:textId="1C86FF6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C539E" w:rsidRPr="000C539E">
                        <w:rPr>
                          <w:rFonts w:asciiTheme="majorHAnsi" w:hAnsiTheme="majorHAnsi" w:cs="Arial"/>
                          <w:b/>
                          <w:bCs/>
                          <w:color w:val="0D0D0D" w:themeColor="text1" w:themeTint="F2"/>
                          <w:sz w:val="36"/>
                          <w:szCs w:val="40"/>
                        </w:rPr>
                        <w:t>937-15</w:t>
                      </w:r>
                    </w:p>
                    <w:p w14:paraId="34978E5A" w14:textId="488D432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0C539E">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BD1E2B2" w14:textId="77777777" w:rsidR="000C539E" w:rsidRPr="000C539E" w:rsidRDefault="000C539E" w:rsidP="000C539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C539E">
                        <w:rPr>
                          <w:rFonts w:ascii="Cambria" w:hAnsi="Cambria" w:cs="Arial"/>
                          <w:color w:val="0D0D0D"/>
                          <w:szCs w:val="22"/>
                        </w:rPr>
                        <w:t>DARRELL FARLEY</w:t>
                      </w:r>
                    </w:p>
                    <w:p w14:paraId="17A89EFB" w14:textId="63B3C242" w:rsidR="005B52B0" w:rsidRPr="000C4365" w:rsidRDefault="000C539E" w:rsidP="000C539E">
                      <w:pPr>
                        <w:spacing w:line="276" w:lineRule="auto"/>
                        <w:rPr>
                          <w:rFonts w:asciiTheme="majorHAnsi" w:hAnsiTheme="majorHAnsi"/>
                          <w:color w:val="0D0D0D" w:themeColor="text1" w:themeTint="F2"/>
                        </w:rPr>
                      </w:pPr>
                      <w:r w:rsidRPr="000C539E">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AB4E303" w:rsidR="00627C9F" w:rsidRPr="00993623" w:rsidRDefault="009E566A" w:rsidP="009E566A">
                            <w:pPr>
                              <w:jc w:val="right"/>
                              <w:rPr>
                                <w:rFonts w:asciiTheme="minorHAnsi" w:hAnsiTheme="minorHAnsi"/>
                                <w:color w:val="FFFFFF" w:themeColor="background1"/>
                                <w:sz w:val="22"/>
                              </w:rPr>
                            </w:pPr>
                            <w:r w:rsidRPr="00993623">
                              <w:rPr>
                                <w:rFonts w:asciiTheme="minorHAnsi" w:hAnsiTheme="minorHAnsi"/>
                                <w:color w:val="FFFFFF" w:themeColor="background1"/>
                                <w:sz w:val="22"/>
                              </w:rPr>
                              <w:t>OEA/Ser.L/V/II</w:t>
                            </w:r>
                          </w:p>
                          <w:p w14:paraId="4AA08A8C" w14:textId="0108691B" w:rsidR="00627C9F" w:rsidRPr="00993623" w:rsidRDefault="00CA6577" w:rsidP="009E566A">
                            <w:pPr>
                              <w:jc w:val="right"/>
                              <w:rPr>
                                <w:rFonts w:asciiTheme="minorHAnsi" w:hAnsiTheme="minorHAnsi"/>
                                <w:color w:val="FFFFFF" w:themeColor="background1"/>
                                <w:sz w:val="22"/>
                              </w:rPr>
                            </w:pPr>
                            <w:r w:rsidRPr="00993623">
                              <w:rPr>
                                <w:rFonts w:asciiTheme="minorHAnsi" w:hAnsiTheme="minorHAnsi"/>
                                <w:color w:val="FFFFFF" w:themeColor="background1"/>
                                <w:sz w:val="22"/>
                              </w:rPr>
                              <w:t xml:space="preserve">Doc. </w:t>
                            </w:r>
                            <w:r w:rsidR="001A6B36" w:rsidRPr="00993623">
                              <w:rPr>
                                <w:rFonts w:asciiTheme="minorHAnsi" w:hAnsiTheme="minorHAnsi"/>
                                <w:color w:val="FFFFFF" w:themeColor="background1"/>
                                <w:sz w:val="22"/>
                              </w:rPr>
                              <w:t>197</w:t>
                            </w:r>
                          </w:p>
                          <w:p w14:paraId="0BEFF61A" w14:textId="420C88F8" w:rsidR="00627C9F" w:rsidRPr="00E96411" w:rsidRDefault="00022CF5" w:rsidP="009E566A">
                            <w:pPr>
                              <w:jc w:val="right"/>
                              <w:rPr>
                                <w:rFonts w:asciiTheme="minorHAnsi" w:hAnsiTheme="minorHAnsi"/>
                                <w:color w:val="FFFFFF" w:themeColor="background1"/>
                                <w:sz w:val="22"/>
                              </w:rPr>
                            </w:pPr>
                            <w:r w:rsidRPr="00993623">
                              <w:rPr>
                                <w:rFonts w:asciiTheme="minorHAnsi" w:hAnsiTheme="minorHAnsi"/>
                                <w:color w:val="FFFFFF" w:themeColor="background1"/>
                                <w:sz w:val="22"/>
                              </w:rPr>
                              <w:t xml:space="preserve"> </w:t>
                            </w:r>
                            <w:r w:rsidR="00797EAD">
                              <w:rPr>
                                <w:rFonts w:asciiTheme="minorHAnsi" w:hAnsiTheme="minorHAnsi"/>
                                <w:color w:val="FFFFFF" w:themeColor="background1"/>
                                <w:sz w:val="22"/>
                              </w:rPr>
                              <w:t>4 August</w:t>
                            </w:r>
                            <w:r w:rsidR="000C4365" w:rsidRPr="00E96411">
                              <w:rPr>
                                <w:rFonts w:asciiTheme="minorHAnsi" w:hAnsiTheme="minorHAnsi"/>
                                <w:color w:val="FFFFFF" w:themeColor="background1"/>
                                <w:sz w:val="22"/>
                              </w:rPr>
                              <w:t xml:space="preserve"> </w:t>
                            </w:r>
                            <w:r w:rsidR="00F42B71" w:rsidRPr="00E96411">
                              <w:rPr>
                                <w:rFonts w:asciiTheme="minorHAnsi" w:hAnsiTheme="minorHAnsi"/>
                                <w:color w:val="FFFFFF" w:themeColor="background1"/>
                                <w:sz w:val="22"/>
                              </w:rPr>
                              <w:t>20</w:t>
                            </w:r>
                            <w:r w:rsidR="000A7C78" w:rsidRPr="00E96411">
                              <w:rPr>
                                <w:rFonts w:asciiTheme="minorHAnsi" w:hAnsiTheme="minorHAnsi"/>
                                <w:color w:val="FFFFFF" w:themeColor="background1"/>
                                <w:sz w:val="22"/>
                              </w:rPr>
                              <w:t>22</w:t>
                            </w:r>
                          </w:p>
                          <w:p w14:paraId="0FC103BD" w14:textId="3B5E0DEC" w:rsidR="00627C9F" w:rsidRPr="00E96411" w:rsidRDefault="00627C9F" w:rsidP="009E566A">
                            <w:pPr>
                              <w:jc w:val="right"/>
                              <w:rPr>
                                <w:rFonts w:asciiTheme="minorHAnsi" w:hAnsiTheme="minorHAnsi"/>
                                <w:color w:val="FFFFFF" w:themeColor="background1"/>
                                <w:sz w:val="22"/>
                              </w:rPr>
                            </w:pPr>
                            <w:r w:rsidRPr="00E96411">
                              <w:rPr>
                                <w:rFonts w:asciiTheme="minorHAnsi" w:hAnsiTheme="minorHAnsi"/>
                                <w:color w:val="FFFFFF" w:themeColor="background1"/>
                                <w:sz w:val="22"/>
                              </w:rPr>
                              <w:t>Original:</w:t>
                            </w:r>
                            <w:r w:rsidR="002C1641" w:rsidRPr="00E96411">
                              <w:rPr>
                                <w:rFonts w:asciiTheme="minorHAnsi" w:hAnsiTheme="minorHAnsi"/>
                                <w:color w:val="FFFFFF" w:themeColor="background1"/>
                                <w:sz w:val="22"/>
                              </w:rPr>
                              <w:t xml:space="preserve"> </w:t>
                            </w:r>
                            <w:r w:rsidR="000C4365" w:rsidRPr="00E9641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AB4E303" w:rsidR="00627C9F" w:rsidRPr="00993623" w:rsidRDefault="009E566A" w:rsidP="009E566A">
                      <w:pPr>
                        <w:jc w:val="right"/>
                        <w:rPr>
                          <w:rFonts w:asciiTheme="minorHAnsi" w:hAnsiTheme="minorHAnsi"/>
                          <w:color w:val="FFFFFF" w:themeColor="background1"/>
                          <w:sz w:val="22"/>
                        </w:rPr>
                      </w:pPr>
                      <w:r w:rsidRPr="00993623">
                        <w:rPr>
                          <w:rFonts w:asciiTheme="minorHAnsi" w:hAnsiTheme="minorHAnsi"/>
                          <w:color w:val="FFFFFF" w:themeColor="background1"/>
                          <w:sz w:val="22"/>
                        </w:rPr>
                        <w:t>OEA/Ser.L/V/II</w:t>
                      </w:r>
                    </w:p>
                    <w:p w14:paraId="4AA08A8C" w14:textId="0108691B" w:rsidR="00627C9F" w:rsidRPr="00993623" w:rsidRDefault="00CA6577" w:rsidP="009E566A">
                      <w:pPr>
                        <w:jc w:val="right"/>
                        <w:rPr>
                          <w:rFonts w:asciiTheme="minorHAnsi" w:hAnsiTheme="minorHAnsi"/>
                          <w:color w:val="FFFFFF" w:themeColor="background1"/>
                          <w:sz w:val="22"/>
                        </w:rPr>
                      </w:pPr>
                      <w:r w:rsidRPr="00993623">
                        <w:rPr>
                          <w:rFonts w:asciiTheme="minorHAnsi" w:hAnsiTheme="minorHAnsi"/>
                          <w:color w:val="FFFFFF" w:themeColor="background1"/>
                          <w:sz w:val="22"/>
                        </w:rPr>
                        <w:t xml:space="preserve">Doc. </w:t>
                      </w:r>
                      <w:r w:rsidR="001A6B36" w:rsidRPr="00993623">
                        <w:rPr>
                          <w:rFonts w:asciiTheme="minorHAnsi" w:hAnsiTheme="minorHAnsi"/>
                          <w:color w:val="FFFFFF" w:themeColor="background1"/>
                          <w:sz w:val="22"/>
                        </w:rPr>
                        <w:t>197</w:t>
                      </w:r>
                    </w:p>
                    <w:p w14:paraId="0BEFF61A" w14:textId="420C88F8" w:rsidR="00627C9F" w:rsidRPr="00E96411" w:rsidRDefault="00022CF5" w:rsidP="009E566A">
                      <w:pPr>
                        <w:jc w:val="right"/>
                        <w:rPr>
                          <w:rFonts w:asciiTheme="minorHAnsi" w:hAnsiTheme="minorHAnsi"/>
                          <w:color w:val="FFFFFF" w:themeColor="background1"/>
                          <w:sz w:val="22"/>
                        </w:rPr>
                      </w:pPr>
                      <w:r w:rsidRPr="00993623">
                        <w:rPr>
                          <w:rFonts w:asciiTheme="minorHAnsi" w:hAnsiTheme="minorHAnsi"/>
                          <w:color w:val="FFFFFF" w:themeColor="background1"/>
                          <w:sz w:val="22"/>
                        </w:rPr>
                        <w:t xml:space="preserve"> </w:t>
                      </w:r>
                      <w:r w:rsidR="00797EAD">
                        <w:rPr>
                          <w:rFonts w:asciiTheme="minorHAnsi" w:hAnsiTheme="minorHAnsi"/>
                          <w:color w:val="FFFFFF" w:themeColor="background1"/>
                          <w:sz w:val="22"/>
                        </w:rPr>
                        <w:t>4 August</w:t>
                      </w:r>
                      <w:r w:rsidR="000C4365" w:rsidRPr="00E96411">
                        <w:rPr>
                          <w:rFonts w:asciiTheme="minorHAnsi" w:hAnsiTheme="minorHAnsi"/>
                          <w:color w:val="FFFFFF" w:themeColor="background1"/>
                          <w:sz w:val="22"/>
                        </w:rPr>
                        <w:t xml:space="preserve"> </w:t>
                      </w:r>
                      <w:r w:rsidR="00F42B71" w:rsidRPr="00E96411">
                        <w:rPr>
                          <w:rFonts w:asciiTheme="minorHAnsi" w:hAnsiTheme="minorHAnsi"/>
                          <w:color w:val="FFFFFF" w:themeColor="background1"/>
                          <w:sz w:val="22"/>
                        </w:rPr>
                        <w:t>20</w:t>
                      </w:r>
                      <w:r w:rsidR="000A7C78" w:rsidRPr="00E96411">
                        <w:rPr>
                          <w:rFonts w:asciiTheme="minorHAnsi" w:hAnsiTheme="minorHAnsi"/>
                          <w:color w:val="FFFFFF" w:themeColor="background1"/>
                          <w:sz w:val="22"/>
                        </w:rPr>
                        <w:t>22</w:t>
                      </w:r>
                    </w:p>
                    <w:p w14:paraId="0FC103BD" w14:textId="3B5E0DEC" w:rsidR="00627C9F" w:rsidRPr="00E96411" w:rsidRDefault="00627C9F" w:rsidP="009E566A">
                      <w:pPr>
                        <w:jc w:val="right"/>
                        <w:rPr>
                          <w:rFonts w:asciiTheme="minorHAnsi" w:hAnsiTheme="minorHAnsi"/>
                          <w:color w:val="FFFFFF" w:themeColor="background1"/>
                          <w:sz w:val="22"/>
                        </w:rPr>
                      </w:pPr>
                      <w:r w:rsidRPr="00E96411">
                        <w:rPr>
                          <w:rFonts w:asciiTheme="minorHAnsi" w:hAnsiTheme="minorHAnsi"/>
                          <w:color w:val="FFFFFF" w:themeColor="background1"/>
                          <w:sz w:val="22"/>
                        </w:rPr>
                        <w:t>Original:</w:t>
                      </w:r>
                      <w:r w:rsidR="002C1641" w:rsidRPr="00E96411">
                        <w:rPr>
                          <w:rFonts w:asciiTheme="minorHAnsi" w:hAnsiTheme="minorHAnsi"/>
                          <w:color w:val="FFFFFF" w:themeColor="background1"/>
                          <w:sz w:val="22"/>
                        </w:rPr>
                        <w:t xml:space="preserve"> </w:t>
                      </w:r>
                      <w:r w:rsidR="000C4365" w:rsidRPr="00E96411">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4E6BA610"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12CE96A5" w:rsidR="002C1641" w:rsidRPr="003C32BC" w:rsidRDefault="00F60428"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3C55DC8">
                <wp:simplePos x="0" y="0"/>
                <wp:positionH relativeFrom="column">
                  <wp:posOffset>1226820</wp:posOffset>
                </wp:positionH>
                <wp:positionV relativeFrom="paragraph">
                  <wp:posOffset>127363</wp:posOffset>
                </wp:positionV>
                <wp:extent cx="4595495" cy="5041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F61FA7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7EAD">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797EAD">
                              <w:rPr>
                                <w:rFonts w:asciiTheme="majorHAnsi" w:hAnsiTheme="majorHAnsi"/>
                                <w:color w:val="0D0D0D" w:themeColor="text1" w:themeTint="F2"/>
                                <w:sz w:val="18"/>
                                <w:szCs w:val="20"/>
                              </w:rPr>
                              <w:t>August 4,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6.6pt;margin-top:10.05pt;width:361.8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" filled="f" stroked="f" strokeweight=".5pt">
                <v:textbox>
                  <w:txbxContent>
                    <w:p w14:paraId="29BF637A" w14:textId="4F61FA7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7EAD">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797EAD">
                        <w:rPr>
                          <w:rFonts w:asciiTheme="majorHAnsi" w:hAnsiTheme="majorHAnsi"/>
                          <w:color w:val="0D0D0D" w:themeColor="text1" w:themeTint="F2"/>
                          <w:sz w:val="18"/>
                          <w:szCs w:val="20"/>
                        </w:rPr>
                        <w:t>August 4, 2022.</w:t>
                      </w:r>
                    </w:p>
                  </w:txbxContent>
                </v:textbox>
              </v:shape>
            </w:pict>
          </mc:Fallback>
        </mc:AlternateContent>
      </w: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63CDDFA3">
                <wp:simplePos x="0" y="0"/>
                <wp:positionH relativeFrom="column">
                  <wp:posOffset>1225278</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46F51" w14:textId="77777777" w:rsidR="008E2ED2"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97EAD">
                              <w:rPr>
                                <w:rFonts w:asciiTheme="majorHAnsi" w:hAnsiTheme="majorHAnsi"/>
                                <w:color w:val="595959" w:themeColor="text1" w:themeTint="A6"/>
                                <w:sz w:val="18"/>
                              </w:rPr>
                              <w:t>194</w:t>
                            </w:r>
                            <w:r w:rsidR="00022CF5">
                              <w:rPr>
                                <w:rFonts w:asciiTheme="majorHAnsi" w:hAnsiTheme="majorHAnsi"/>
                                <w:color w:val="595959" w:themeColor="text1" w:themeTint="A6"/>
                                <w:sz w:val="18"/>
                              </w:rPr>
                              <w:t>/</w:t>
                            </w:r>
                            <w:r w:rsidR="00797EA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E2ED2">
                              <w:rPr>
                                <w:rFonts w:asciiTheme="majorHAnsi" w:hAnsiTheme="majorHAnsi"/>
                                <w:color w:val="595959" w:themeColor="text1" w:themeTint="A6"/>
                                <w:sz w:val="18"/>
                              </w:rPr>
                              <w:t>937</w:t>
                            </w:r>
                            <w:r w:rsidR="00F621C3">
                              <w:rPr>
                                <w:rFonts w:asciiTheme="majorHAnsi" w:hAnsiTheme="majorHAnsi"/>
                                <w:color w:val="595959" w:themeColor="text1" w:themeTint="A6"/>
                                <w:sz w:val="18"/>
                              </w:rPr>
                              <w:t>-</w:t>
                            </w:r>
                            <w:r w:rsidR="008E2ED2">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E2ED2">
                              <w:rPr>
                                <w:rFonts w:asciiTheme="majorHAnsi" w:hAnsiTheme="majorHAnsi"/>
                                <w:color w:val="595959" w:themeColor="text1" w:themeTint="A6"/>
                                <w:sz w:val="18"/>
                              </w:rPr>
                              <w:t>Darrell Farley</w:t>
                            </w:r>
                            <w:r w:rsidRPr="003C32BC">
                              <w:rPr>
                                <w:rFonts w:asciiTheme="majorHAnsi" w:hAnsiTheme="majorHAnsi"/>
                                <w:color w:val="595959" w:themeColor="text1" w:themeTint="A6"/>
                                <w:sz w:val="18"/>
                              </w:rPr>
                              <w:t xml:space="preserve">. </w:t>
                            </w:r>
                          </w:p>
                          <w:p w14:paraId="0126B579" w14:textId="091740FA" w:rsidR="00F644E6" w:rsidRPr="003C32BC" w:rsidRDefault="008E2ED2"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August 4,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6.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" filled="f" stroked="f" strokeweight=".5pt">
                <v:textbox>
                  <w:txbxContent>
                    <w:p w14:paraId="5C246F51" w14:textId="77777777" w:rsidR="008E2ED2"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97EAD">
                        <w:rPr>
                          <w:rFonts w:asciiTheme="majorHAnsi" w:hAnsiTheme="majorHAnsi"/>
                          <w:color w:val="595959" w:themeColor="text1" w:themeTint="A6"/>
                          <w:sz w:val="18"/>
                        </w:rPr>
                        <w:t>194</w:t>
                      </w:r>
                      <w:r w:rsidR="00022CF5">
                        <w:rPr>
                          <w:rFonts w:asciiTheme="majorHAnsi" w:hAnsiTheme="majorHAnsi"/>
                          <w:color w:val="595959" w:themeColor="text1" w:themeTint="A6"/>
                          <w:sz w:val="18"/>
                        </w:rPr>
                        <w:t>/</w:t>
                      </w:r>
                      <w:r w:rsidR="00797EA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E2ED2">
                        <w:rPr>
                          <w:rFonts w:asciiTheme="majorHAnsi" w:hAnsiTheme="majorHAnsi"/>
                          <w:color w:val="595959" w:themeColor="text1" w:themeTint="A6"/>
                          <w:sz w:val="18"/>
                        </w:rPr>
                        <w:t>937</w:t>
                      </w:r>
                      <w:r w:rsidR="00F621C3">
                        <w:rPr>
                          <w:rFonts w:asciiTheme="majorHAnsi" w:hAnsiTheme="majorHAnsi"/>
                          <w:color w:val="595959" w:themeColor="text1" w:themeTint="A6"/>
                          <w:sz w:val="18"/>
                        </w:rPr>
                        <w:t>-</w:t>
                      </w:r>
                      <w:r w:rsidR="008E2ED2">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E2ED2">
                        <w:rPr>
                          <w:rFonts w:asciiTheme="majorHAnsi" w:hAnsiTheme="majorHAnsi"/>
                          <w:color w:val="595959" w:themeColor="text1" w:themeTint="A6"/>
                          <w:sz w:val="18"/>
                        </w:rPr>
                        <w:t>Darrell Farley</w:t>
                      </w:r>
                      <w:r w:rsidRPr="003C32BC">
                        <w:rPr>
                          <w:rFonts w:asciiTheme="majorHAnsi" w:hAnsiTheme="majorHAnsi"/>
                          <w:color w:val="595959" w:themeColor="text1" w:themeTint="A6"/>
                          <w:sz w:val="18"/>
                        </w:rPr>
                        <w:t xml:space="preserve">. </w:t>
                      </w:r>
                    </w:p>
                    <w:p w14:paraId="0126B579" w14:textId="091740FA" w:rsidR="00F644E6" w:rsidRPr="003C32BC" w:rsidRDefault="008E2ED2"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August 4,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35A17DE2" w:rsidR="003C32BC" w:rsidRPr="003C32BC" w:rsidRDefault="008E2ED2"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438F852A">
                <wp:simplePos x="0" y="0"/>
                <wp:positionH relativeFrom="column">
                  <wp:posOffset>1213213</wp:posOffset>
                </wp:positionH>
                <wp:positionV relativeFrom="paragraph">
                  <wp:posOffset>680720</wp:posOffset>
                </wp:positionV>
                <wp:extent cx="2242457" cy="587828"/>
                <wp:effectExtent l="0" t="0" r="5715" b="3175"/>
                <wp:wrapNone/>
                <wp:docPr id="2" name="Text Box 2"/>
                <wp:cNvGraphicFramePr/>
                <a:graphic xmlns:a="http://schemas.openxmlformats.org/drawingml/2006/main">
                  <a:graphicData uri="http://schemas.microsoft.com/office/word/2010/wordprocessingShape">
                    <wps:wsp>
                      <wps:cNvSpPr txBox="1"/>
                      <wps:spPr>
                        <a:xfrm>
                          <a:off x="0" y="0"/>
                          <a:ext cx="2242457" cy="587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7B6D3F71">
                                  <wp:extent cx="1810177" cy="4621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0881" cy="467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5.55pt;margin-top:53.6pt;width:176.55pt;height:4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" fillcolor="white [3201]" stroked="f" strokeweight=".5pt">
                <v:textbox>
                  <w:txbxContent>
                    <w:p w14:paraId="5A8E7A7D" w14:textId="724F4485" w:rsidR="003C32BC" w:rsidRDefault="00946ACE">
                      <w:r>
                        <w:rPr>
                          <w:noProof/>
                        </w:rPr>
                        <w:drawing>
                          <wp:inline distT="0" distB="0" distL="0" distR="0" wp14:anchorId="6604A7E9" wp14:editId="7B6D3F71">
                            <wp:extent cx="1810177" cy="4621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0881" cy="46747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4623D84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C332CE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6042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5C332CE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6042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0A7C78">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28048001" w:rsidR="00F621C3" w:rsidRPr="000B6B7A" w:rsidRDefault="000C539E" w:rsidP="009163FC">
            <w:pPr>
              <w:jc w:val="both"/>
              <w:rPr>
                <w:rFonts w:ascii="Cambria" w:hAnsi="Cambria"/>
                <w:bCs/>
                <w:sz w:val="20"/>
                <w:szCs w:val="20"/>
              </w:rPr>
            </w:pPr>
            <w:r w:rsidRPr="000C539E">
              <w:rPr>
                <w:rFonts w:ascii="Cambria" w:hAnsi="Cambria"/>
                <w:bCs/>
                <w:sz w:val="20"/>
                <w:szCs w:val="20"/>
              </w:rPr>
              <w:t>Darrell Farley</w:t>
            </w:r>
          </w:p>
        </w:tc>
      </w:tr>
      <w:tr w:rsidR="00F621C3" w:rsidRPr="000B6B7A" w14:paraId="0F4A57A0" w14:textId="77777777" w:rsidTr="000A7C78">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FB2BE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0F88BE18" w:rsidR="00F621C3" w:rsidRPr="000B6B7A" w:rsidRDefault="000C539E" w:rsidP="009163FC">
            <w:pPr>
              <w:jc w:val="both"/>
              <w:rPr>
                <w:rFonts w:ascii="Cambria" w:hAnsi="Cambria"/>
                <w:bCs/>
                <w:sz w:val="20"/>
                <w:szCs w:val="20"/>
              </w:rPr>
            </w:pPr>
            <w:r w:rsidRPr="000C539E">
              <w:rPr>
                <w:rFonts w:ascii="Cambria" w:hAnsi="Cambria"/>
                <w:bCs/>
                <w:sz w:val="20"/>
                <w:szCs w:val="20"/>
              </w:rPr>
              <w:t>Darrell Farley</w:t>
            </w:r>
          </w:p>
        </w:tc>
      </w:tr>
      <w:tr w:rsidR="00F621C3" w:rsidRPr="000B6B7A" w14:paraId="067638D2" w14:textId="77777777" w:rsidTr="000A7C78">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396B737C" w:rsidR="00F621C3" w:rsidRPr="000B6B7A" w:rsidRDefault="000C539E" w:rsidP="009163FC">
            <w:pPr>
              <w:jc w:val="both"/>
              <w:rPr>
                <w:rFonts w:ascii="Cambria" w:hAnsi="Cambria"/>
                <w:bCs/>
                <w:sz w:val="20"/>
                <w:szCs w:val="20"/>
              </w:rPr>
            </w:pPr>
            <w:r w:rsidRPr="000C539E">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0A7C78">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5455903F" w:rsidR="00E47F3D" w:rsidRPr="000B6B7A" w:rsidRDefault="000C539E"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0A7C78">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19CF3889" w:rsidR="00F621C3" w:rsidRPr="000B6B7A" w:rsidRDefault="000C539E" w:rsidP="009163FC">
            <w:pPr>
              <w:jc w:val="both"/>
              <w:rPr>
                <w:rFonts w:ascii="Cambria" w:hAnsi="Cambria"/>
                <w:bCs/>
                <w:sz w:val="20"/>
                <w:szCs w:val="20"/>
              </w:rPr>
            </w:pPr>
            <w:r w:rsidRPr="000C539E">
              <w:rPr>
                <w:rFonts w:ascii="Cambria" w:hAnsi="Cambria"/>
                <w:bCs/>
                <w:sz w:val="20"/>
                <w:szCs w:val="20"/>
              </w:rPr>
              <w:t>March 4, 2015</w:t>
            </w:r>
          </w:p>
        </w:tc>
      </w:tr>
      <w:tr w:rsidR="00F621C3" w:rsidRPr="000B6B7A" w14:paraId="700E913D" w14:textId="77777777" w:rsidTr="000A7C78">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1B536486" w:rsidR="00F621C3" w:rsidRPr="000B6B7A" w:rsidRDefault="00F548BC" w:rsidP="009163FC">
            <w:pPr>
              <w:jc w:val="both"/>
              <w:rPr>
                <w:rFonts w:ascii="Cambria" w:hAnsi="Cambria"/>
                <w:bCs/>
                <w:sz w:val="20"/>
                <w:szCs w:val="20"/>
              </w:rPr>
            </w:pPr>
            <w:r w:rsidRPr="00F548BC">
              <w:rPr>
                <w:rFonts w:ascii="Cambria" w:hAnsi="Cambria"/>
                <w:bCs/>
                <w:sz w:val="20"/>
                <w:szCs w:val="20"/>
              </w:rPr>
              <w:t>Jan 28</w:t>
            </w:r>
            <w:r>
              <w:rPr>
                <w:rFonts w:ascii="Cambria" w:hAnsi="Cambria"/>
                <w:bCs/>
                <w:sz w:val="20"/>
                <w:szCs w:val="20"/>
              </w:rPr>
              <w:t>,</w:t>
            </w:r>
            <w:r w:rsidRPr="00F548BC">
              <w:rPr>
                <w:rFonts w:ascii="Cambria" w:hAnsi="Cambria"/>
                <w:bCs/>
                <w:sz w:val="20"/>
                <w:szCs w:val="20"/>
              </w:rPr>
              <w:t xml:space="preserve"> 2019</w:t>
            </w:r>
            <w:r w:rsidR="00F7115A">
              <w:rPr>
                <w:rFonts w:ascii="Cambria" w:hAnsi="Cambria"/>
                <w:bCs/>
                <w:sz w:val="20"/>
                <w:szCs w:val="20"/>
              </w:rPr>
              <w:t xml:space="preserve"> and</w:t>
            </w:r>
            <w:r>
              <w:rPr>
                <w:rFonts w:ascii="Cambria" w:hAnsi="Cambria"/>
                <w:bCs/>
                <w:sz w:val="20"/>
                <w:szCs w:val="20"/>
              </w:rPr>
              <w:t xml:space="preserve"> </w:t>
            </w:r>
            <w:r w:rsidRPr="00F548BC">
              <w:rPr>
                <w:rFonts w:ascii="Cambria" w:hAnsi="Cambria"/>
                <w:bCs/>
                <w:sz w:val="20"/>
                <w:szCs w:val="20"/>
              </w:rPr>
              <w:t>March 7, 2019</w:t>
            </w:r>
          </w:p>
        </w:tc>
      </w:tr>
      <w:tr w:rsidR="00F621C3" w:rsidRPr="000B6B7A" w14:paraId="7EAB2BD7" w14:textId="77777777" w:rsidTr="000A7C78">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0B420294" w:rsidR="00F621C3" w:rsidRPr="000B6B7A" w:rsidRDefault="00F548BC" w:rsidP="009163FC">
            <w:pPr>
              <w:jc w:val="both"/>
              <w:rPr>
                <w:rFonts w:ascii="Cambria" w:hAnsi="Cambria"/>
                <w:bCs/>
                <w:sz w:val="20"/>
                <w:szCs w:val="20"/>
              </w:rPr>
            </w:pPr>
            <w:r>
              <w:rPr>
                <w:rFonts w:ascii="Cambria" w:hAnsi="Cambria"/>
                <w:bCs/>
                <w:sz w:val="20"/>
                <w:szCs w:val="20"/>
              </w:rPr>
              <w:t xml:space="preserve">May </w:t>
            </w:r>
            <w:r w:rsidR="00E15FD5">
              <w:rPr>
                <w:rFonts w:ascii="Cambria" w:hAnsi="Cambria"/>
                <w:bCs/>
                <w:sz w:val="20"/>
                <w:szCs w:val="20"/>
              </w:rPr>
              <w:t>6, 2019</w:t>
            </w:r>
          </w:p>
        </w:tc>
      </w:tr>
      <w:tr w:rsidR="00F621C3" w:rsidRPr="000B6B7A" w14:paraId="56560AE1" w14:textId="77777777" w:rsidTr="000A7C78">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53211A9C" w:rsidR="00F621C3" w:rsidRPr="000B6B7A" w:rsidRDefault="00F548BC" w:rsidP="009163FC">
            <w:pPr>
              <w:jc w:val="both"/>
              <w:rPr>
                <w:rFonts w:ascii="Cambria" w:hAnsi="Cambria"/>
                <w:bCs/>
                <w:sz w:val="20"/>
                <w:szCs w:val="20"/>
              </w:rPr>
            </w:pPr>
            <w:r w:rsidRPr="00F548BC">
              <w:rPr>
                <w:rFonts w:ascii="Cambria" w:hAnsi="Cambria"/>
                <w:bCs/>
                <w:sz w:val="20"/>
                <w:szCs w:val="20"/>
              </w:rPr>
              <w:t>August 8,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0DA49F8" w:rsidR="00F621C3" w:rsidRPr="000B6B7A" w:rsidRDefault="000C539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F0CC5D0" w:rsidR="00F621C3" w:rsidRPr="000B6B7A" w:rsidRDefault="000C539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3DBCAA5" w:rsidR="00F621C3" w:rsidRPr="000B6B7A" w:rsidRDefault="000C539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EEA6A0E" w:rsidR="00F621C3" w:rsidRPr="000B6B7A" w:rsidRDefault="000C539E" w:rsidP="009163FC">
            <w:pPr>
              <w:jc w:val="both"/>
              <w:rPr>
                <w:rFonts w:asciiTheme="majorHAnsi" w:hAnsiTheme="majorHAnsi"/>
                <w:bCs/>
                <w:sz w:val="20"/>
                <w:szCs w:val="20"/>
              </w:rPr>
            </w:pPr>
            <w:r w:rsidRPr="000C539E">
              <w:rPr>
                <w:rFonts w:asciiTheme="majorHAnsi" w:hAnsiTheme="majorHAnsi"/>
                <w:bCs/>
                <w:sz w:val="20"/>
                <w:szCs w:val="20"/>
              </w:rPr>
              <w:t>Yes, American Declaration</w:t>
            </w:r>
            <w:r w:rsidR="00E46596">
              <w:rPr>
                <w:rFonts w:asciiTheme="majorHAnsi" w:hAnsiTheme="majorHAnsi"/>
                <w:bCs/>
                <w:sz w:val="20"/>
                <w:szCs w:val="20"/>
              </w:rPr>
              <w:t xml:space="preserve"> of the Rights and Duties of Man</w:t>
            </w:r>
            <w:r w:rsidR="00E46596">
              <w:rPr>
                <w:rStyle w:val="FootnoteReference"/>
                <w:rFonts w:asciiTheme="majorHAnsi" w:hAnsiTheme="majorHAnsi"/>
                <w:bCs/>
                <w:sz w:val="20"/>
                <w:szCs w:val="20"/>
              </w:rPr>
              <w:footnoteReference w:id="4"/>
            </w:r>
            <w:r w:rsidRPr="000C539E">
              <w:rPr>
                <w:rFonts w:asciiTheme="majorHAnsi" w:hAnsiTheme="majorHAnsi"/>
                <w:bCs/>
                <w:sz w:val="20"/>
                <w:szCs w:val="20"/>
              </w:rPr>
              <w:t xml:space="preserve">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5FFAAEE" w:rsidR="00F621C3" w:rsidRPr="000B6B7A" w:rsidRDefault="000C539E"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7134B99" w:rsidR="00F621C3" w:rsidRPr="000B6B7A" w:rsidRDefault="00E46596" w:rsidP="009163FC">
            <w:pPr>
              <w:jc w:val="both"/>
              <w:rPr>
                <w:rFonts w:ascii="Cambria" w:hAnsi="Cambria"/>
                <w:bCs/>
                <w:sz w:val="20"/>
                <w:szCs w:val="20"/>
              </w:rPr>
            </w:pPr>
            <w:r w:rsidRPr="00E46596">
              <w:rPr>
                <w:rFonts w:ascii="Cambria" w:hAnsi="Cambria"/>
                <w:bCs/>
                <w:sz w:val="20"/>
                <w:szCs w:val="20"/>
              </w:rPr>
              <w:t>Article I (right to security of the person); Article XXV (right to humane treatment); and Article XXVI (right to due process of law)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70998EF" w:rsidR="00F621C3" w:rsidRPr="000B6B7A" w:rsidRDefault="00AD5AF5" w:rsidP="009163FC">
            <w:pPr>
              <w:rPr>
                <w:rFonts w:ascii="Cambria" w:hAnsi="Cambria"/>
                <w:bCs/>
                <w:sz w:val="20"/>
                <w:szCs w:val="20"/>
              </w:rPr>
            </w:pPr>
            <w:r w:rsidRPr="00AD5AF5">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80D26B7" w:rsidR="00F621C3" w:rsidRPr="000B6B7A" w:rsidRDefault="00AD5AF5" w:rsidP="009163FC">
            <w:pPr>
              <w:rPr>
                <w:rFonts w:asciiTheme="majorHAnsi" w:hAnsiTheme="majorHAnsi"/>
                <w:bCs/>
                <w:sz w:val="20"/>
                <w:szCs w:val="20"/>
              </w:rPr>
            </w:pPr>
            <w:r w:rsidRPr="00AD5AF5">
              <w:rPr>
                <w:rFonts w:asciiTheme="majorHAnsi" w:hAnsiTheme="majorHAnsi"/>
                <w:bCs/>
                <w:sz w:val="20"/>
                <w:szCs w:val="20"/>
              </w:rPr>
              <w:t>Yes,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0F782DC9" w:rsidR="00F621C3" w:rsidRPr="00814711" w:rsidRDefault="00DA283B" w:rsidP="00DA28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283B">
        <w:rPr>
          <w:rFonts w:ascii="Cambria" w:hAnsi="Cambria"/>
          <w:sz w:val="20"/>
          <w:szCs w:val="20"/>
        </w:rPr>
        <w:t xml:space="preserve">This petition deals </w:t>
      </w:r>
      <w:r w:rsidR="00FC0A83" w:rsidRPr="00DA283B">
        <w:rPr>
          <w:rFonts w:ascii="Cambria" w:hAnsi="Cambria"/>
          <w:sz w:val="20"/>
          <w:szCs w:val="20"/>
        </w:rPr>
        <w:t>with claims</w:t>
      </w:r>
      <w:r w:rsidRPr="00DA283B">
        <w:rPr>
          <w:rFonts w:ascii="Cambria" w:hAnsi="Cambria"/>
          <w:sz w:val="20"/>
          <w:szCs w:val="20"/>
        </w:rPr>
        <w:t xml:space="preserve"> </w:t>
      </w:r>
      <w:r w:rsidR="001B5FA2">
        <w:rPr>
          <w:rFonts w:ascii="Cambria" w:hAnsi="Cambria"/>
          <w:sz w:val="20"/>
          <w:szCs w:val="20"/>
        </w:rPr>
        <w:t xml:space="preserve">of </w:t>
      </w:r>
      <w:r w:rsidRPr="00DA283B">
        <w:rPr>
          <w:rFonts w:ascii="Cambria" w:hAnsi="Cambria"/>
          <w:sz w:val="20"/>
          <w:szCs w:val="20"/>
        </w:rPr>
        <w:t xml:space="preserve">custodial mistreatment of Darrell Farley (“the petitioner’” or “alleged victim”) while incarcerated by the Virginia Department of Corrections (“the VDOC”). </w:t>
      </w:r>
    </w:p>
    <w:p w14:paraId="734E677C" w14:textId="5664270A" w:rsidR="00C84D0A" w:rsidRDefault="00DA283B" w:rsidP="00DA28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283B">
        <w:rPr>
          <w:rFonts w:ascii="Cambria" w:hAnsi="Cambria"/>
          <w:sz w:val="20"/>
          <w:szCs w:val="20"/>
        </w:rPr>
        <w:t xml:space="preserve">According to the petitioner, he has been incarcerated by the VDOC since 2014. He alleges that during his time of incarceration that he has been subjected to various acts of custodial mistreatment, including repeated rapes by other inmates and by prison officials. In this regard, the petitioner </w:t>
      </w:r>
      <w:r>
        <w:rPr>
          <w:rFonts w:ascii="Cambria" w:hAnsi="Cambria"/>
          <w:sz w:val="20"/>
          <w:szCs w:val="20"/>
        </w:rPr>
        <w:t xml:space="preserve">specifically </w:t>
      </w:r>
      <w:r w:rsidRPr="00DA283B">
        <w:rPr>
          <w:rFonts w:ascii="Cambria" w:hAnsi="Cambria"/>
          <w:sz w:val="20"/>
          <w:szCs w:val="20"/>
        </w:rPr>
        <w:t xml:space="preserve">mentions that he was raped by an inmate on November 16, 2018.  According to the petitioner, this inmate told him that he had transmitted HIV to the petitioner.  Generally, the petitioner alleges that VDOC has denied him any medical attention for possible HIV infections that he may have contracted because of the repeated rapes (including the rape in November 2018). </w:t>
      </w:r>
    </w:p>
    <w:p w14:paraId="0CCA9BEB" w14:textId="2C5BA238" w:rsidR="00DA283B" w:rsidRDefault="00DA283B" w:rsidP="00DA28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283B">
        <w:rPr>
          <w:rFonts w:ascii="Cambria" w:hAnsi="Cambria"/>
          <w:sz w:val="20"/>
          <w:szCs w:val="20"/>
        </w:rPr>
        <w:lastRenderedPageBreak/>
        <w:t xml:space="preserve">The petitioner also alleges that he suffers from various medical conditions including asthma and Complex Post </w:t>
      </w:r>
      <w:r w:rsidR="000A0E12" w:rsidRPr="00DA283B">
        <w:rPr>
          <w:rFonts w:ascii="Cambria" w:hAnsi="Cambria"/>
          <w:sz w:val="20"/>
          <w:szCs w:val="20"/>
        </w:rPr>
        <w:t>Traumatic</w:t>
      </w:r>
      <w:r w:rsidRPr="00DA283B">
        <w:rPr>
          <w:rFonts w:ascii="Cambria" w:hAnsi="Cambria"/>
          <w:sz w:val="20"/>
          <w:szCs w:val="20"/>
        </w:rPr>
        <w:t xml:space="preserve"> Stress Disorder (“PTSD”). </w:t>
      </w:r>
      <w:r w:rsidR="008907F4" w:rsidRPr="00DA283B">
        <w:rPr>
          <w:rFonts w:ascii="Cambria" w:hAnsi="Cambria"/>
          <w:sz w:val="20"/>
          <w:szCs w:val="20"/>
        </w:rPr>
        <w:t>Regarding</w:t>
      </w:r>
      <w:r w:rsidRPr="00DA283B">
        <w:rPr>
          <w:rFonts w:ascii="Cambria" w:hAnsi="Cambria"/>
          <w:sz w:val="20"/>
          <w:szCs w:val="20"/>
        </w:rPr>
        <w:t xml:space="preserve"> his asthma condition, the petitioner alleges that prison authorities have routinely denied him access to an </w:t>
      </w:r>
      <w:r w:rsidR="008E75C0" w:rsidRPr="00DA283B">
        <w:rPr>
          <w:rFonts w:ascii="Cambria" w:hAnsi="Cambria"/>
          <w:sz w:val="20"/>
          <w:szCs w:val="20"/>
        </w:rPr>
        <w:t>inhaler and</w:t>
      </w:r>
      <w:r w:rsidRPr="00DA283B">
        <w:rPr>
          <w:rFonts w:ascii="Cambria" w:hAnsi="Cambria"/>
          <w:sz w:val="20"/>
          <w:szCs w:val="20"/>
        </w:rPr>
        <w:t xml:space="preserve"> has failed to provide any treatment for his PTSD</w:t>
      </w:r>
      <w:r w:rsidR="008907F4">
        <w:rPr>
          <w:rFonts w:ascii="Cambria" w:hAnsi="Cambria"/>
          <w:sz w:val="20"/>
          <w:szCs w:val="20"/>
        </w:rPr>
        <w:t>.</w:t>
      </w:r>
      <w:r w:rsidRPr="00DA283B">
        <w:rPr>
          <w:rFonts w:ascii="Cambria" w:hAnsi="Cambria"/>
          <w:sz w:val="20"/>
          <w:szCs w:val="20"/>
        </w:rPr>
        <w:t xml:space="preserve"> The petitioner also complains of being placed in a cell with poor ventilation </w:t>
      </w:r>
      <w:r w:rsidR="000A3534" w:rsidRPr="00DA283B">
        <w:rPr>
          <w:rFonts w:ascii="Cambria" w:hAnsi="Cambria"/>
          <w:sz w:val="20"/>
          <w:szCs w:val="20"/>
        </w:rPr>
        <w:t>and high</w:t>
      </w:r>
      <w:r w:rsidRPr="00DA283B">
        <w:rPr>
          <w:rFonts w:ascii="Cambria" w:hAnsi="Cambria"/>
          <w:sz w:val="20"/>
          <w:szCs w:val="20"/>
        </w:rPr>
        <w:t xml:space="preserve"> temperatures which served to aggravate his respiratory illness.</w:t>
      </w:r>
      <w:r w:rsidR="008907F4">
        <w:rPr>
          <w:rFonts w:ascii="Cambria" w:hAnsi="Cambria"/>
          <w:sz w:val="20"/>
          <w:szCs w:val="20"/>
        </w:rPr>
        <w:t xml:space="preserve"> </w:t>
      </w:r>
      <w:r w:rsidRPr="00DA283B">
        <w:rPr>
          <w:rFonts w:ascii="Cambria" w:hAnsi="Cambria"/>
          <w:sz w:val="20"/>
          <w:szCs w:val="20"/>
        </w:rPr>
        <w:t>Generally, the petitioner alleges that his health is deteriorating, and that he has been the subject of death threats from prison officials.</w:t>
      </w:r>
    </w:p>
    <w:p w14:paraId="165B76F0" w14:textId="0BC614CC" w:rsidR="00DA283B" w:rsidRDefault="000A3534" w:rsidP="000A35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534">
        <w:rPr>
          <w:rFonts w:ascii="Cambria" w:hAnsi="Cambria"/>
          <w:sz w:val="20"/>
          <w:szCs w:val="20"/>
        </w:rPr>
        <w:t>The petitioner states that he has invoked the internal grievance procedures of VDOC, but without any success.  In this regard, the petitioner alleges that the Special Investigation Unit (part of VDOC) has simply turned a blind eye to complaints of rape.  According to the petitioner, he also initiated two civil actions before the U.S. District Court for the Western District Court of Virginia (“the District Court”), and that these civil actions were pending at the time of filing of the petition.  The petitioner alleges that because of poverty, he has not been able to retain a lawyer to represent him in these lawsuits. He further states that his poor health has also limited his capacity to prosecute these lawsuits, or any other domestic remedies.</w:t>
      </w:r>
      <w:r w:rsidR="008907F4">
        <w:rPr>
          <w:rFonts w:ascii="Cambria" w:hAnsi="Cambria"/>
          <w:sz w:val="20"/>
          <w:szCs w:val="20"/>
        </w:rPr>
        <w:t xml:space="preserve"> </w:t>
      </w:r>
      <w:r w:rsidRPr="000A3534">
        <w:rPr>
          <w:rFonts w:ascii="Cambria" w:hAnsi="Cambria"/>
          <w:sz w:val="20"/>
          <w:szCs w:val="20"/>
        </w:rPr>
        <w:t xml:space="preserve">The petitioner subsequently states </w:t>
      </w:r>
      <w:r w:rsidR="00980E06">
        <w:rPr>
          <w:rFonts w:ascii="Cambria" w:hAnsi="Cambria"/>
          <w:sz w:val="20"/>
          <w:szCs w:val="20"/>
        </w:rPr>
        <w:t xml:space="preserve">that </w:t>
      </w:r>
      <w:r w:rsidRPr="000A3534">
        <w:rPr>
          <w:rFonts w:ascii="Cambria" w:hAnsi="Cambria"/>
          <w:sz w:val="20"/>
          <w:szCs w:val="20"/>
        </w:rPr>
        <w:t xml:space="preserve">“the court will not help me”.  According to the record, the District Court dismissed his civil actions on March 17, </w:t>
      </w:r>
      <w:r w:rsidR="00B77BE9" w:rsidRPr="000A3534">
        <w:rPr>
          <w:rFonts w:ascii="Cambria" w:hAnsi="Cambria"/>
          <w:sz w:val="20"/>
          <w:szCs w:val="20"/>
        </w:rPr>
        <w:t>2017,</w:t>
      </w:r>
      <w:r w:rsidRPr="000A3534">
        <w:rPr>
          <w:rFonts w:ascii="Cambria" w:hAnsi="Cambria"/>
          <w:sz w:val="20"/>
          <w:szCs w:val="20"/>
        </w:rPr>
        <w:t xml:space="preserve"> and December 16, 2017.</w:t>
      </w:r>
    </w:p>
    <w:p w14:paraId="229172ED" w14:textId="5C74CB29" w:rsidR="000A3534" w:rsidRDefault="000A3534" w:rsidP="000A35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534">
        <w:rPr>
          <w:rFonts w:ascii="Cambria" w:hAnsi="Cambria"/>
          <w:sz w:val="20"/>
          <w:szCs w:val="20"/>
        </w:rPr>
        <w:t>The State rejects the petition as inadmissible principally on the following grounds: (a) failure to exhaust domestic remedies; and (b) failure to specify the place and date of alleged violations – as prescribed by Article 28 of the Commission’s Rules of Procedure.</w:t>
      </w:r>
    </w:p>
    <w:p w14:paraId="07A2DC75" w14:textId="6004EA16" w:rsidR="000A3534" w:rsidRDefault="000A3534" w:rsidP="000A35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534">
        <w:rPr>
          <w:rFonts w:ascii="Cambria" w:hAnsi="Cambria"/>
          <w:sz w:val="20"/>
          <w:szCs w:val="20"/>
        </w:rPr>
        <w:t>With respect to the issue of exhaustion of domestic remedies, the State acknowledges that the petitioner initiated two civil actions in the District Court</w:t>
      </w:r>
      <w:r w:rsidR="00980E06">
        <w:rPr>
          <w:rFonts w:ascii="Cambria" w:hAnsi="Cambria"/>
          <w:sz w:val="20"/>
          <w:szCs w:val="20"/>
        </w:rPr>
        <w:t>.</w:t>
      </w:r>
      <w:r w:rsidRPr="000A3534">
        <w:rPr>
          <w:rFonts w:ascii="Cambria" w:hAnsi="Cambria"/>
          <w:sz w:val="20"/>
          <w:szCs w:val="20"/>
        </w:rPr>
        <w:t xml:space="preserve"> The State further notes the petitioner’s claim that he was hampered in his ability to litigate these actions because he had no lawyer, together with other circumstances.  Nevertheless, the State argues that the petitioner failed to exhaust prison grievance procedure, and that ultimately U.S. Courts found his claims to be "either unexhausted or [to] fail as a matter of law." The State argues </w:t>
      </w:r>
      <w:r w:rsidR="00211468" w:rsidRPr="000A3534">
        <w:rPr>
          <w:rFonts w:ascii="Cambria" w:hAnsi="Cambria"/>
          <w:sz w:val="20"/>
          <w:szCs w:val="20"/>
        </w:rPr>
        <w:t>that</w:t>
      </w:r>
      <w:r w:rsidRPr="000A3534">
        <w:rPr>
          <w:rFonts w:ascii="Cambria" w:hAnsi="Cambria"/>
          <w:sz w:val="20"/>
          <w:szCs w:val="20"/>
        </w:rPr>
        <w:t xml:space="preserve"> “the domestic exhaustion requirement (which subsumes both administrative and judicial remedies) writ large remains both unaddressed and unfulfilled”. </w:t>
      </w:r>
      <w:r w:rsidR="00A247A7">
        <w:rPr>
          <w:rFonts w:ascii="Cambria" w:hAnsi="Cambria"/>
          <w:sz w:val="20"/>
          <w:szCs w:val="20"/>
        </w:rPr>
        <w:t xml:space="preserve">The State also notes that the litigation initiated by the petitioner was pending at the time of the petition, and therefore unexhausted. </w:t>
      </w:r>
      <w:r w:rsidRPr="000A3534">
        <w:rPr>
          <w:rFonts w:ascii="Cambria" w:hAnsi="Cambria"/>
          <w:sz w:val="20"/>
          <w:szCs w:val="20"/>
        </w:rPr>
        <w:t xml:space="preserve">The State rejects the petitioner’s claim that “[t]he Courts and lawyers will not help at all," arguing that the "[m]ere doubt as to the prospect of success in going to court is not sufficient to exempt a petitioner from exhausting domestic remedies."  </w:t>
      </w:r>
    </w:p>
    <w:p w14:paraId="1D38B0A9" w14:textId="37953B17" w:rsidR="000A3534" w:rsidRDefault="000A3534" w:rsidP="000A35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534">
        <w:rPr>
          <w:rFonts w:ascii="Cambria" w:hAnsi="Cambria"/>
          <w:sz w:val="20"/>
          <w:szCs w:val="20"/>
        </w:rPr>
        <w:t xml:space="preserve">Further, the State asserts that despite the petitioner’s claim about the courts, he has continued to pursue domestic remedies. In this respect, the State indicated that the petitioner on December 20, </w:t>
      </w:r>
      <w:r w:rsidR="00791173" w:rsidRPr="000A3534">
        <w:rPr>
          <w:rFonts w:ascii="Cambria" w:hAnsi="Cambria"/>
          <w:sz w:val="20"/>
          <w:szCs w:val="20"/>
        </w:rPr>
        <w:t>2018,</w:t>
      </w:r>
      <w:r w:rsidRPr="000A3534">
        <w:rPr>
          <w:rFonts w:ascii="Cambria" w:hAnsi="Cambria"/>
          <w:sz w:val="20"/>
          <w:szCs w:val="20"/>
        </w:rPr>
        <w:t xml:space="preserve"> filed a complaint, with the District Court alleging abuse by a variety of prison officials. According to the State, the Court issued an order on March 15, 2019, advising the petitioner of the changes that needed to be made to the complaint to conform to the Federal Rules of Civil Procedure. The State further indicates that the petitioner submitted an amended complaint on March 21, 2019, that remains pending with the court.</w:t>
      </w:r>
    </w:p>
    <w:p w14:paraId="63700036" w14:textId="76BBEECF" w:rsidR="000A3534" w:rsidRDefault="000A3534" w:rsidP="000A35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534">
        <w:rPr>
          <w:rFonts w:ascii="Cambria" w:hAnsi="Cambria"/>
          <w:sz w:val="20"/>
          <w:szCs w:val="20"/>
        </w:rPr>
        <w:t>The State also contends that the documentation provided by the petitioner fail</w:t>
      </w:r>
      <w:r w:rsidR="00F73362">
        <w:rPr>
          <w:rFonts w:ascii="Cambria" w:hAnsi="Cambria"/>
          <w:sz w:val="20"/>
          <w:szCs w:val="20"/>
        </w:rPr>
        <w:t>s</w:t>
      </w:r>
      <w:r w:rsidRPr="000A3534">
        <w:rPr>
          <w:rFonts w:ascii="Cambria" w:hAnsi="Cambria"/>
          <w:sz w:val="20"/>
          <w:szCs w:val="20"/>
        </w:rPr>
        <w:t xml:space="preserve"> to provide a specific account, "specifying the place and date of the alleged violations," as required by Article 28(4) of the Commission’s Rules of Procedure.  For the State, this disqualifies the petition from consideration by the Commission.</w:t>
      </w:r>
    </w:p>
    <w:p w14:paraId="0FB67DE9" w14:textId="6B93269C" w:rsidR="00C84D0A" w:rsidRPr="000A3534" w:rsidRDefault="000A3534" w:rsidP="000A35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534">
        <w:rPr>
          <w:rFonts w:ascii="Cambria" w:hAnsi="Cambria"/>
          <w:sz w:val="20"/>
          <w:szCs w:val="20"/>
        </w:rPr>
        <w:t xml:space="preserve">The State also submits that the petitioner has not demonstrated compliance with </w:t>
      </w:r>
      <w:r w:rsidR="00D5696B" w:rsidRPr="000A3534">
        <w:rPr>
          <w:rFonts w:ascii="Cambria" w:hAnsi="Cambria"/>
          <w:sz w:val="20"/>
          <w:szCs w:val="20"/>
        </w:rPr>
        <w:t>the deadline</w:t>
      </w:r>
      <w:r w:rsidRPr="000A3534">
        <w:rPr>
          <w:rFonts w:ascii="Cambria" w:hAnsi="Cambria"/>
          <w:sz w:val="20"/>
          <w:szCs w:val="20"/>
        </w:rPr>
        <w:t xml:space="preserve"> for submitting petitions as prescribed by Article 32 of the Commission’s Rules of Procedure.  </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79A2001C" w:rsidR="00C84D0A" w:rsidRPr="00814711" w:rsidRDefault="007E7B13" w:rsidP="007E7B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7B13">
        <w:rPr>
          <w:rFonts w:ascii="Cambria" w:hAnsi="Cambria"/>
          <w:sz w:val="20"/>
          <w:szCs w:val="20"/>
        </w:rPr>
        <w:t>The parties diverge on the issue of exhaustion of domestic remedies. The State contend</w:t>
      </w:r>
      <w:r w:rsidR="0005185D">
        <w:rPr>
          <w:rFonts w:ascii="Cambria" w:hAnsi="Cambria"/>
          <w:sz w:val="20"/>
          <w:szCs w:val="20"/>
        </w:rPr>
        <w:t>s</w:t>
      </w:r>
      <w:r w:rsidRPr="007E7B13">
        <w:rPr>
          <w:rFonts w:ascii="Cambria" w:hAnsi="Cambria"/>
          <w:sz w:val="20"/>
          <w:szCs w:val="20"/>
        </w:rPr>
        <w:t xml:space="preserve"> that petitioner failed to exhaust domestic remedies domestic remedies, while the petitioner alleges that he was hampered by reasons of health and lack of a lawyer, to full</w:t>
      </w:r>
      <w:r>
        <w:rPr>
          <w:rFonts w:ascii="Cambria" w:hAnsi="Cambria"/>
          <w:sz w:val="20"/>
          <w:szCs w:val="20"/>
        </w:rPr>
        <w:t xml:space="preserve">y prosecute domestic remedies. </w:t>
      </w:r>
    </w:p>
    <w:p w14:paraId="185050B9" w14:textId="71D091A4" w:rsidR="002557EE" w:rsidRDefault="007E7B13" w:rsidP="007E7B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7B13">
        <w:rPr>
          <w:rFonts w:ascii="Cambria" w:hAnsi="Cambria"/>
          <w:sz w:val="20"/>
          <w:szCs w:val="20"/>
        </w:rPr>
        <w:lastRenderedPageBreak/>
        <w:t>The Commission notes the petition alleges custodial mistreatment including rape.</w:t>
      </w:r>
      <w:r w:rsidR="002557EE">
        <w:rPr>
          <w:rFonts w:ascii="Cambria" w:hAnsi="Cambria"/>
          <w:sz w:val="20"/>
          <w:szCs w:val="20"/>
        </w:rPr>
        <w:t xml:space="preserve"> </w:t>
      </w:r>
      <w:r w:rsidRPr="007E7B13">
        <w:rPr>
          <w:rFonts w:ascii="Cambria" w:hAnsi="Cambria"/>
          <w:sz w:val="20"/>
          <w:szCs w:val="20"/>
        </w:rPr>
        <w:t xml:space="preserve">The Commission has established that whenever a publicly actionable offense is allegedly committed or that there have possible violations of fundamental rights (such as the right to humane treatment), the State is obliged to institute and pursue criminal proceedings and that this is the suitable channel to clarify the facts, prosecute the responsible parties, establish appropriate criminal penalties, and make possible other means of financial reparation. In addition, </w:t>
      </w:r>
      <w:r w:rsidR="002557EE" w:rsidRPr="007E7B13">
        <w:rPr>
          <w:rFonts w:ascii="Cambria" w:hAnsi="Cambria"/>
          <w:sz w:val="20"/>
          <w:szCs w:val="20"/>
        </w:rPr>
        <w:t xml:space="preserve">as a </w:t>
      </w:r>
      <w:r w:rsidR="002557EE">
        <w:rPr>
          <w:rFonts w:ascii="Cambria" w:hAnsi="Cambria"/>
          <w:sz w:val="20"/>
          <w:szCs w:val="20"/>
        </w:rPr>
        <w:t xml:space="preserve">general </w:t>
      </w:r>
      <w:r w:rsidR="002557EE" w:rsidRPr="007E7B13">
        <w:rPr>
          <w:rFonts w:ascii="Cambria" w:hAnsi="Cambria"/>
          <w:sz w:val="20"/>
          <w:szCs w:val="20"/>
        </w:rPr>
        <w:t>rule</w:t>
      </w:r>
      <w:r w:rsidRPr="007E7B13">
        <w:rPr>
          <w:rFonts w:ascii="Cambria" w:hAnsi="Cambria"/>
          <w:sz w:val="20"/>
          <w:szCs w:val="20"/>
        </w:rPr>
        <w:t xml:space="preserve">, the Commission has established that a criminal investigation must be carried out promptly to protect the interests of the victims, to preserve the evidence, and also to safeguard the rights of all persons deemed suspects in the investigation. </w:t>
      </w:r>
      <w:r w:rsidR="002557EE">
        <w:rPr>
          <w:rFonts w:ascii="Cambria" w:hAnsi="Cambria"/>
          <w:sz w:val="20"/>
          <w:szCs w:val="20"/>
        </w:rPr>
        <w:t xml:space="preserve">Moreover, the State has a special responsibility to guarantee the rights of persons deprived of liberty, since they are </w:t>
      </w:r>
      <w:r w:rsidR="000A0E12">
        <w:rPr>
          <w:rFonts w:ascii="Cambria" w:hAnsi="Cambria"/>
          <w:sz w:val="20"/>
          <w:szCs w:val="20"/>
        </w:rPr>
        <w:t>kept</w:t>
      </w:r>
      <w:r w:rsidR="002557EE">
        <w:rPr>
          <w:rFonts w:ascii="Cambria" w:hAnsi="Cambria"/>
          <w:sz w:val="20"/>
          <w:szCs w:val="20"/>
        </w:rPr>
        <w:t xml:space="preserve"> in institutions under the full control of State authorities. </w:t>
      </w:r>
    </w:p>
    <w:p w14:paraId="05415C74" w14:textId="40911145" w:rsidR="00F621C3" w:rsidRPr="00814711" w:rsidRDefault="007E7B13" w:rsidP="007E7B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7B13">
        <w:rPr>
          <w:rFonts w:ascii="Cambria" w:hAnsi="Cambria"/>
          <w:sz w:val="20"/>
          <w:szCs w:val="20"/>
        </w:rPr>
        <w:t xml:space="preserve">According to the information available, it does not appear that the authorities having knowledge of the allegations of abuse of the alleged victim undertook the corresponding investigations. Consequently, the IACHR concludes that in accordance with the provisions of Article 31.2 (b) of its Rules of Procedure the exception to the exhaustion of domestic remedies applies. Having regard for the foregoing, the IACHR considers that the filing of the petition on March 4, </w:t>
      </w:r>
      <w:r w:rsidR="004E7C12" w:rsidRPr="007E7B13">
        <w:rPr>
          <w:rFonts w:ascii="Cambria" w:hAnsi="Cambria"/>
          <w:sz w:val="20"/>
          <w:szCs w:val="20"/>
        </w:rPr>
        <w:t>2015,</w:t>
      </w:r>
      <w:r w:rsidRPr="007E7B13">
        <w:rPr>
          <w:rFonts w:ascii="Cambria" w:hAnsi="Cambria"/>
          <w:sz w:val="20"/>
          <w:szCs w:val="20"/>
        </w:rPr>
        <w:t xml:space="preserve"> was done within a reasonable time, pursuant to Article 32.2 of the Commission’s Rules of Procedure. </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0146B96" w14:textId="4519C923" w:rsidR="00F621C3" w:rsidRPr="002557EE" w:rsidRDefault="007E7B13" w:rsidP="007E7B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7B13">
        <w:rPr>
          <w:rFonts w:ascii="Cambria" w:hAnsi="Cambria"/>
          <w:sz w:val="20"/>
          <w:szCs w:val="20"/>
          <w:lang w:val="en"/>
        </w:rPr>
        <w:t xml:space="preserve">In view of the factual and legal elements presented by the parties and the nature of the matter brought to its attention, the Commission considers that the petition is not manifestly unfounded.  In this regard, the Commission  believes that the </w:t>
      </w:r>
      <w:r w:rsidR="009E0B6A">
        <w:rPr>
          <w:rFonts w:ascii="Cambria" w:hAnsi="Cambria"/>
          <w:sz w:val="20"/>
          <w:szCs w:val="20"/>
          <w:lang w:val="en"/>
        </w:rPr>
        <w:t>allegations</w:t>
      </w:r>
      <w:r w:rsidRPr="007E7B13">
        <w:rPr>
          <w:rFonts w:ascii="Cambria" w:hAnsi="Cambria"/>
          <w:sz w:val="20"/>
          <w:szCs w:val="20"/>
          <w:lang w:val="en"/>
        </w:rPr>
        <w:t xml:space="preserve"> regarding: (a) the rape/ sexual abuse  of the </w:t>
      </w:r>
      <w:r w:rsidR="00E7793F">
        <w:rPr>
          <w:rFonts w:ascii="Cambria" w:hAnsi="Cambria"/>
          <w:sz w:val="20"/>
          <w:szCs w:val="20"/>
          <w:lang w:val="en"/>
        </w:rPr>
        <w:t xml:space="preserve">alleged </w:t>
      </w:r>
      <w:r w:rsidRPr="007E7B13">
        <w:rPr>
          <w:rFonts w:ascii="Cambria" w:hAnsi="Cambria"/>
          <w:sz w:val="20"/>
          <w:szCs w:val="20"/>
          <w:lang w:val="en"/>
        </w:rPr>
        <w:t>victim; and (b) the failure of the State to act with due diligence or within reasonable time to investigate and clarify the facts</w:t>
      </w:r>
      <w:r w:rsidR="00923FA3">
        <w:rPr>
          <w:rFonts w:ascii="Cambria" w:hAnsi="Cambria"/>
          <w:sz w:val="20"/>
          <w:szCs w:val="20"/>
          <w:lang w:val="en"/>
        </w:rPr>
        <w:t xml:space="preserve"> (regarding </w:t>
      </w:r>
      <w:r w:rsidRPr="007E7B13">
        <w:rPr>
          <w:rFonts w:ascii="Cambria" w:hAnsi="Cambria"/>
          <w:sz w:val="20"/>
          <w:szCs w:val="20"/>
          <w:lang w:val="en"/>
        </w:rPr>
        <w:t xml:space="preserve">the </w:t>
      </w:r>
      <w:r w:rsidR="00923FA3">
        <w:rPr>
          <w:rFonts w:ascii="Cambria" w:hAnsi="Cambria"/>
          <w:sz w:val="20"/>
          <w:szCs w:val="20"/>
          <w:lang w:val="en"/>
        </w:rPr>
        <w:t xml:space="preserve">alleged </w:t>
      </w:r>
      <w:r w:rsidRPr="007E7B13">
        <w:rPr>
          <w:rFonts w:ascii="Cambria" w:hAnsi="Cambria"/>
          <w:sz w:val="20"/>
          <w:szCs w:val="20"/>
          <w:lang w:val="en"/>
        </w:rPr>
        <w:t>abuse</w:t>
      </w:r>
      <w:r w:rsidR="00923FA3">
        <w:rPr>
          <w:rFonts w:ascii="Cambria" w:hAnsi="Cambria"/>
          <w:sz w:val="20"/>
          <w:szCs w:val="20"/>
          <w:lang w:val="en"/>
        </w:rPr>
        <w:t>)</w:t>
      </w:r>
      <w:r w:rsidRPr="007E7B13">
        <w:rPr>
          <w:rFonts w:ascii="Cambria" w:hAnsi="Cambria"/>
          <w:sz w:val="20"/>
          <w:szCs w:val="20"/>
          <w:lang w:val="en"/>
        </w:rPr>
        <w:t xml:space="preserve"> are not manifestly unfounded and could characterize possible violations of Article I (right to security of the person); Article XXV (right to humane treatment); and Article XXVI (right to due process of law) of the American Declaration</w:t>
      </w:r>
      <w:r>
        <w:rPr>
          <w:rFonts w:ascii="Cambria" w:hAnsi="Cambria"/>
          <w:sz w:val="20"/>
          <w:szCs w:val="20"/>
          <w:lang w:val="en"/>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6CACFB16" w:rsidR="00F621C3" w:rsidRPr="002557E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admissible in relation to Articles</w:t>
      </w:r>
      <w:r w:rsidR="007E7B13">
        <w:rPr>
          <w:rFonts w:asciiTheme="majorHAnsi" w:hAnsiTheme="majorHAnsi"/>
          <w:sz w:val="20"/>
          <w:szCs w:val="20"/>
        </w:rPr>
        <w:t xml:space="preserve"> I, XXV and </w:t>
      </w:r>
      <w:r w:rsidR="007E7B13" w:rsidRPr="007E7B13">
        <w:rPr>
          <w:rFonts w:asciiTheme="majorHAnsi" w:hAnsiTheme="majorHAnsi"/>
          <w:sz w:val="20"/>
          <w:szCs w:val="20"/>
        </w:rPr>
        <w:t>XX</w:t>
      </w:r>
      <w:r w:rsidR="007E7B13">
        <w:rPr>
          <w:rFonts w:asciiTheme="majorHAnsi" w:hAnsiTheme="majorHAnsi"/>
          <w:sz w:val="20"/>
          <w:szCs w:val="20"/>
        </w:rPr>
        <w:t>VI</w:t>
      </w:r>
      <w:r w:rsidR="007E7B13" w:rsidRPr="007E7B13">
        <w:rPr>
          <w:rFonts w:asciiTheme="majorHAnsi" w:hAnsiTheme="majorHAnsi"/>
          <w:sz w:val="20"/>
          <w:szCs w:val="20"/>
        </w:rPr>
        <w:t xml:space="preserve"> of the American Declaration</w:t>
      </w:r>
      <w:r w:rsidRPr="000B6B7A">
        <w:rPr>
          <w:rFonts w:asciiTheme="majorHAnsi" w:hAnsiTheme="majorHAnsi"/>
          <w:sz w:val="20"/>
          <w:szCs w:val="20"/>
        </w:rPr>
        <w:t>;</w:t>
      </w:r>
      <w:r w:rsidR="006E6C17">
        <w:rPr>
          <w:rFonts w:asciiTheme="majorHAnsi" w:hAnsiTheme="majorHAnsi"/>
          <w:sz w:val="20"/>
          <w:szCs w:val="20"/>
        </w:rPr>
        <w:t xml:space="preserve"> and</w:t>
      </w:r>
    </w:p>
    <w:p w14:paraId="22CC8DDA" w14:textId="51ED6D8B" w:rsidR="00F621C3" w:rsidRPr="006E6C1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7E7B13">
        <w:rPr>
          <w:rFonts w:asciiTheme="majorHAnsi" w:hAnsiTheme="majorHAnsi"/>
          <w:sz w:val="20"/>
          <w:szCs w:val="20"/>
        </w:rPr>
        <w:t>t</w:t>
      </w:r>
      <w:r w:rsidRPr="007E7B13">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122B46A" w14:textId="762DF9B3" w:rsidR="00C55560" w:rsidRPr="00993623" w:rsidRDefault="004133CC" w:rsidP="00993623">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F24DE7">
        <w:rPr>
          <w:rFonts w:ascii="Cambria" w:hAnsi="Cambria"/>
          <w:spacing w:val="-2"/>
          <w:sz w:val="20"/>
        </w:rPr>
        <w:t>4</w:t>
      </w:r>
      <w:r w:rsidR="00F24DE7" w:rsidRPr="00F24DE7">
        <w:rPr>
          <w:rFonts w:ascii="Cambria" w:hAnsi="Cambria"/>
          <w:spacing w:val="-2"/>
          <w:sz w:val="20"/>
          <w:vertAlign w:val="superscript"/>
        </w:rPr>
        <w:t>th</w:t>
      </w:r>
      <w:r w:rsidR="00F24DE7">
        <w:rPr>
          <w:rFonts w:ascii="Cambria" w:hAnsi="Cambria"/>
          <w:spacing w:val="-2"/>
          <w:sz w:val="20"/>
        </w:rPr>
        <w:t xml:space="preserve"> </w:t>
      </w:r>
      <w:r w:rsidRPr="00B76FE0">
        <w:rPr>
          <w:rFonts w:ascii="Cambria" w:hAnsi="Cambria"/>
          <w:spacing w:val="-2"/>
          <w:sz w:val="20"/>
        </w:rPr>
        <w:t xml:space="preserve">day of the month of </w:t>
      </w:r>
      <w:r w:rsidR="00F24DE7">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w:t>
      </w:r>
      <w:r w:rsidR="00F24DE7">
        <w:rPr>
          <w:rFonts w:ascii="Cambria" w:hAnsi="Cambria"/>
          <w:sz w:val="20"/>
        </w:rPr>
        <w:t xml:space="preserve">and </w:t>
      </w:r>
      <w:r>
        <w:rPr>
          <w:rFonts w:ascii="Cambria" w:hAnsi="Cambria"/>
          <w:sz w:val="20"/>
        </w:rPr>
        <w:t xml:space="preserve">Roberta Clarke, </w:t>
      </w:r>
      <w:r w:rsidRPr="006D25D7">
        <w:rPr>
          <w:rFonts w:ascii="Cambria" w:hAnsi="Cambria" w:cs="Arial"/>
          <w:noProof/>
          <w:spacing w:val="-2"/>
          <w:sz w:val="20"/>
        </w:rPr>
        <w:t>Commissioners</w:t>
      </w:r>
      <w:r w:rsidRPr="006D25D7">
        <w:rPr>
          <w:rFonts w:ascii="Cambria" w:hAnsi="Cambria"/>
          <w:spacing w:val="-2"/>
          <w:sz w:val="20"/>
        </w:rPr>
        <w:t>.</w:t>
      </w:r>
      <w:bookmarkEnd w:id="0"/>
    </w:p>
    <w:sectPr w:rsidR="00C55560" w:rsidRPr="0099362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5C1D" w14:textId="77777777" w:rsidR="00B11A19" w:rsidRDefault="00B11A19" w:rsidP="00036A8A">
      <w:r>
        <w:separator/>
      </w:r>
    </w:p>
  </w:endnote>
  <w:endnote w:type="continuationSeparator" w:id="0">
    <w:p w14:paraId="4A830FA0" w14:textId="77777777" w:rsidR="00B11A19" w:rsidRDefault="00B11A1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547F6F"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80E06">
          <w:rPr>
            <w:noProof/>
            <w:sz w:val="16"/>
          </w:rPr>
          <w:t>3</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E1A8" w14:textId="77777777" w:rsidR="00B11A19" w:rsidRPr="00036A8A" w:rsidRDefault="00B11A1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2D0911A" w14:textId="77777777" w:rsidR="00B11A19" w:rsidRPr="00036A8A" w:rsidRDefault="00B11A19" w:rsidP="00036A8A">
      <w:pPr>
        <w:rPr>
          <w:rFonts w:asciiTheme="majorHAnsi" w:hAnsiTheme="majorHAnsi"/>
          <w:sz w:val="16"/>
          <w:szCs w:val="16"/>
        </w:rPr>
      </w:pPr>
      <w:r w:rsidRPr="00036A8A">
        <w:rPr>
          <w:rFonts w:asciiTheme="majorHAnsi" w:hAnsiTheme="majorHAnsi"/>
          <w:sz w:val="16"/>
          <w:szCs w:val="16"/>
        </w:rPr>
        <w:separator/>
      </w:r>
    </w:p>
    <w:p w14:paraId="665B3FC6" w14:textId="77777777" w:rsidR="00B11A19" w:rsidRPr="00036A8A" w:rsidRDefault="00B11A1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AA3C424" w14:textId="77777777" w:rsidR="00B11A19" w:rsidRPr="0093441A" w:rsidRDefault="00B11A1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3A319D" w14:textId="0F74B0A1" w:rsidR="000C539E" w:rsidRPr="000C539E" w:rsidRDefault="000C539E" w:rsidP="004B38FE">
      <w:pPr>
        <w:pStyle w:val="FootnoteText"/>
        <w:ind w:firstLine="720"/>
        <w:rPr>
          <w:rFonts w:asciiTheme="majorHAnsi" w:hAnsiTheme="majorHAnsi"/>
          <w:sz w:val="16"/>
          <w:szCs w:val="16"/>
        </w:rPr>
      </w:pPr>
      <w:r w:rsidRPr="000C539E">
        <w:rPr>
          <w:rStyle w:val="FootnoteReference"/>
          <w:rFonts w:asciiTheme="majorHAnsi" w:hAnsiTheme="majorHAnsi"/>
          <w:sz w:val="16"/>
          <w:szCs w:val="16"/>
        </w:rPr>
        <w:footnoteRef/>
      </w:r>
      <w:r w:rsidRPr="000C539E">
        <w:rPr>
          <w:rFonts w:asciiTheme="majorHAnsi" w:hAnsiTheme="majorHAnsi"/>
          <w:sz w:val="16"/>
          <w:szCs w:val="16"/>
        </w:rPr>
        <w:t xml:space="preserve"> Hereinafter “the United States”, “the U.S.” or “the State.</w:t>
      </w:r>
    </w:p>
  </w:footnote>
  <w:footnote w:id="3">
    <w:p w14:paraId="6F51BDAF" w14:textId="5F4755E7" w:rsidR="00653EA6" w:rsidRPr="000B6B7A" w:rsidRDefault="00653EA6" w:rsidP="004B38FE">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31F3851C" w14:textId="576729FF" w:rsidR="00E46596" w:rsidRPr="00E46596" w:rsidRDefault="00E46596" w:rsidP="004B38FE">
      <w:pPr>
        <w:pStyle w:val="FootnoteText"/>
        <w:ind w:firstLine="720"/>
        <w:rPr>
          <w:rFonts w:asciiTheme="majorHAnsi" w:hAnsiTheme="majorHAnsi"/>
          <w:sz w:val="16"/>
          <w:szCs w:val="16"/>
        </w:rPr>
      </w:pPr>
      <w:r w:rsidRPr="00E46596">
        <w:rPr>
          <w:rStyle w:val="FootnoteReference"/>
          <w:rFonts w:asciiTheme="majorHAnsi" w:hAnsiTheme="majorHAnsi"/>
          <w:sz w:val="16"/>
          <w:szCs w:val="16"/>
        </w:rPr>
        <w:footnoteRef/>
      </w:r>
      <w:r w:rsidRPr="00E46596">
        <w:rPr>
          <w:rFonts w:asciiTheme="majorHAnsi" w:hAnsiTheme="majorHAnsi"/>
          <w:sz w:val="16"/>
          <w:szCs w:val="16"/>
        </w:rPr>
        <w:t xml:space="preserve"> Hereinafter “Declaration” or “American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B2BE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2572048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641545638">
    <w:abstractNumId w:val="4"/>
  </w:num>
  <w:num w:numId="3" w16cid:durableId="671954340">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0683085">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80692523">
    <w:abstractNumId w:val="6"/>
  </w:num>
  <w:num w:numId="6" w16cid:durableId="1275332185">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531265909">
    <w:abstractNumId w:val="57"/>
  </w:num>
  <w:num w:numId="8" w16cid:durableId="108162666">
    <w:abstractNumId w:val="22"/>
  </w:num>
  <w:num w:numId="9" w16cid:durableId="1416170016">
    <w:abstractNumId w:val="49"/>
  </w:num>
  <w:num w:numId="10" w16cid:durableId="62227273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00218899">
    <w:abstractNumId w:val="28"/>
  </w:num>
  <w:num w:numId="12" w16cid:durableId="2085444520">
    <w:abstractNumId w:val="55"/>
  </w:num>
  <w:num w:numId="13" w16cid:durableId="12337341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639725151">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8033066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3551224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1252289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46150462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83407840">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427310926">
    <w:abstractNumId w:val="7"/>
  </w:num>
  <w:num w:numId="21" w16cid:durableId="20592390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222642891">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70375225">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493567089">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3825922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7685421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695880373">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89892113">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61178515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540938402">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923220274">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9086405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35472520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47208392">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82557234">
    <w:abstractNumId w:val="18"/>
  </w:num>
  <w:num w:numId="36" w16cid:durableId="13758007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529560358">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1884317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52582743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74168258">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40733965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24427052">
    <w:abstractNumId w:val="39"/>
  </w:num>
  <w:num w:numId="43" w16cid:durableId="17638353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3738122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94661649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2145876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2157681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310789042">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39991199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69288107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6189726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89952780">
    <w:abstractNumId w:val="43"/>
  </w:num>
  <w:num w:numId="53" w16cid:durableId="239291492">
    <w:abstractNumId w:val="0"/>
  </w:num>
  <w:num w:numId="54" w16cid:durableId="1397780512">
    <w:abstractNumId w:val="38"/>
  </w:num>
  <w:num w:numId="55" w16cid:durableId="2029017113">
    <w:abstractNumId w:val="39"/>
  </w:num>
  <w:num w:numId="56" w16cid:durableId="278605462">
    <w:abstractNumId w:val="45"/>
  </w:num>
  <w:num w:numId="57" w16cid:durableId="922683917">
    <w:abstractNumId w:val="1"/>
  </w:num>
  <w:num w:numId="58" w16cid:durableId="10644728">
    <w:abstractNumId w:val="2"/>
  </w:num>
  <w:num w:numId="59" w16cid:durableId="1556353609">
    <w:abstractNumId w:val="8"/>
  </w:num>
  <w:num w:numId="60" w16cid:durableId="316611999">
    <w:abstractNumId w:val="9"/>
  </w:num>
  <w:num w:numId="61" w16cid:durableId="1723824016">
    <w:abstractNumId w:val="10"/>
  </w:num>
  <w:num w:numId="62" w16cid:durableId="212162661">
    <w:abstractNumId w:val="12"/>
  </w:num>
  <w:num w:numId="63" w16cid:durableId="483933361">
    <w:abstractNumId w:val="13"/>
  </w:num>
  <w:num w:numId="64" w16cid:durableId="1011176827">
    <w:abstractNumId w:val="14"/>
  </w:num>
  <w:num w:numId="65" w16cid:durableId="1656446677">
    <w:abstractNumId w:val="15"/>
  </w:num>
  <w:num w:numId="66" w16cid:durableId="108742205">
    <w:abstractNumId w:val="16"/>
  </w:num>
  <w:num w:numId="67" w16cid:durableId="299843810">
    <w:abstractNumId w:val="17"/>
  </w:num>
  <w:num w:numId="68" w16cid:durableId="219289505">
    <w:abstractNumId w:val="19"/>
  </w:num>
  <w:num w:numId="69" w16cid:durableId="303583170">
    <w:abstractNumId w:val="20"/>
  </w:num>
  <w:num w:numId="70" w16cid:durableId="1556161874">
    <w:abstractNumId w:val="23"/>
  </w:num>
  <w:num w:numId="71" w16cid:durableId="599535171">
    <w:abstractNumId w:val="24"/>
  </w:num>
  <w:num w:numId="72" w16cid:durableId="1049572772">
    <w:abstractNumId w:val="25"/>
  </w:num>
  <w:num w:numId="73" w16cid:durableId="888541267">
    <w:abstractNumId w:val="27"/>
  </w:num>
  <w:num w:numId="74" w16cid:durableId="1320384696">
    <w:abstractNumId w:val="29"/>
  </w:num>
  <w:num w:numId="75" w16cid:durableId="1042365400">
    <w:abstractNumId w:val="30"/>
  </w:num>
  <w:num w:numId="76" w16cid:durableId="1410931416">
    <w:abstractNumId w:val="31"/>
  </w:num>
  <w:num w:numId="77" w16cid:durableId="403770520">
    <w:abstractNumId w:val="32"/>
  </w:num>
  <w:num w:numId="78" w16cid:durableId="1315526160">
    <w:abstractNumId w:val="33"/>
  </w:num>
  <w:num w:numId="79" w16cid:durableId="1367098967">
    <w:abstractNumId w:val="34"/>
  </w:num>
  <w:num w:numId="80" w16cid:durableId="1102143048">
    <w:abstractNumId w:val="35"/>
  </w:num>
  <w:num w:numId="81" w16cid:durableId="1341472324">
    <w:abstractNumId w:val="36"/>
  </w:num>
  <w:num w:numId="82" w16cid:durableId="399989050">
    <w:abstractNumId w:val="40"/>
  </w:num>
  <w:num w:numId="83" w16cid:durableId="2061590025">
    <w:abstractNumId w:val="41"/>
  </w:num>
  <w:num w:numId="84" w16cid:durableId="1648316293">
    <w:abstractNumId w:val="47"/>
  </w:num>
  <w:num w:numId="85" w16cid:durableId="291326307">
    <w:abstractNumId w:val="50"/>
  </w:num>
  <w:num w:numId="86" w16cid:durableId="1079719520">
    <w:abstractNumId w:val="52"/>
  </w:num>
  <w:num w:numId="87" w16cid:durableId="1061177165">
    <w:abstractNumId w:val="54"/>
  </w:num>
  <w:num w:numId="88" w16cid:durableId="1715035393">
    <w:abstractNumId w:val="56"/>
  </w:num>
  <w:num w:numId="89" w16cid:durableId="1715353650">
    <w:abstractNumId w:val="58"/>
  </w:num>
  <w:num w:numId="90" w16cid:durableId="1686591529">
    <w:abstractNumId w:val="59"/>
  </w:num>
  <w:num w:numId="91" w16cid:durableId="798957521">
    <w:abstractNumId w:val="60"/>
  </w:num>
  <w:num w:numId="92" w16cid:durableId="1145125187">
    <w:abstractNumId w:val="61"/>
  </w:num>
  <w:num w:numId="93" w16cid:durableId="1398287001">
    <w:abstractNumId w:val="62"/>
  </w:num>
  <w:num w:numId="94" w16cid:durableId="22676288">
    <w:abstractNumId w:val="21"/>
  </w:num>
  <w:num w:numId="95" w16cid:durableId="1621303047">
    <w:abstractNumId w:val="42"/>
  </w:num>
  <w:num w:numId="96" w16cid:durableId="1002272638">
    <w:abstractNumId w:val="53"/>
  </w:num>
  <w:num w:numId="97" w16cid:durableId="1141462561">
    <w:abstractNumId w:val="51"/>
  </w:num>
  <w:num w:numId="98" w16cid:durableId="1757170490">
    <w:abstractNumId w:val="46"/>
  </w:num>
  <w:num w:numId="99" w16cid:durableId="1681227714">
    <w:abstractNumId w:val="37"/>
  </w:num>
  <w:num w:numId="100" w16cid:durableId="963659945">
    <w:abstractNumId w:val="3"/>
  </w:num>
  <w:num w:numId="101" w16cid:durableId="1632784663">
    <w:abstractNumId w:val="26"/>
  </w:num>
  <w:num w:numId="102" w16cid:durableId="1692682098">
    <w:abstractNumId w:val="48"/>
  </w:num>
  <w:num w:numId="103" w16cid:durableId="811361294">
    <w:abstractNumId w:val="5"/>
  </w:num>
  <w:num w:numId="104" w16cid:durableId="775363988">
    <w:abstractNumId w:val="11"/>
  </w:num>
  <w:num w:numId="105" w16cid:durableId="1789928570">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6A8A"/>
    <w:rsid w:val="00040C3A"/>
    <w:rsid w:val="0005185D"/>
    <w:rsid w:val="000634F6"/>
    <w:rsid w:val="000639C0"/>
    <w:rsid w:val="00070F3A"/>
    <w:rsid w:val="000716C5"/>
    <w:rsid w:val="0007537B"/>
    <w:rsid w:val="00075E23"/>
    <w:rsid w:val="00091C81"/>
    <w:rsid w:val="00092F32"/>
    <w:rsid w:val="0009344A"/>
    <w:rsid w:val="000A0E12"/>
    <w:rsid w:val="000A3534"/>
    <w:rsid w:val="000A5695"/>
    <w:rsid w:val="000A575F"/>
    <w:rsid w:val="000A7C78"/>
    <w:rsid w:val="000B2F51"/>
    <w:rsid w:val="000C4365"/>
    <w:rsid w:val="000C539E"/>
    <w:rsid w:val="000D10DB"/>
    <w:rsid w:val="000D3A67"/>
    <w:rsid w:val="00124116"/>
    <w:rsid w:val="0013104F"/>
    <w:rsid w:val="00137EBA"/>
    <w:rsid w:val="00145EDC"/>
    <w:rsid w:val="00151D00"/>
    <w:rsid w:val="00153084"/>
    <w:rsid w:val="00167A34"/>
    <w:rsid w:val="001714B4"/>
    <w:rsid w:val="0018037F"/>
    <w:rsid w:val="001A5F27"/>
    <w:rsid w:val="001A65E4"/>
    <w:rsid w:val="001A6B36"/>
    <w:rsid w:val="001A7870"/>
    <w:rsid w:val="001B27CC"/>
    <w:rsid w:val="001B5FA2"/>
    <w:rsid w:val="001C1B41"/>
    <w:rsid w:val="001E366B"/>
    <w:rsid w:val="001F1902"/>
    <w:rsid w:val="00210E0E"/>
    <w:rsid w:val="00210F4B"/>
    <w:rsid w:val="00211468"/>
    <w:rsid w:val="00230163"/>
    <w:rsid w:val="0023351C"/>
    <w:rsid w:val="00247403"/>
    <w:rsid w:val="00247542"/>
    <w:rsid w:val="002557EE"/>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102A"/>
    <w:rsid w:val="003E3E03"/>
    <w:rsid w:val="003E5091"/>
    <w:rsid w:val="003F1BBF"/>
    <w:rsid w:val="004133CC"/>
    <w:rsid w:val="004162B1"/>
    <w:rsid w:val="004165C2"/>
    <w:rsid w:val="004450F5"/>
    <w:rsid w:val="00450A4A"/>
    <w:rsid w:val="004666FB"/>
    <w:rsid w:val="00466D0B"/>
    <w:rsid w:val="00467B7E"/>
    <w:rsid w:val="0049419D"/>
    <w:rsid w:val="00497778"/>
    <w:rsid w:val="004B2762"/>
    <w:rsid w:val="004B2F4A"/>
    <w:rsid w:val="004B38FE"/>
    <w:rsid w:val="004B7EB6"/>
    <w:rsid w:val="004C41DE"/>
    <w:rsid w:val="004C4B62"/>
    <w:rsid w:val="004D0405"/>
    <w:rsid w:val="004D6025"/>
    <w:rsid w:val="004D72BC"/>
    <w:rsid w:val="004E5609"/>
    <w:rsid w:val="004E7C12"/>
    <w:rsid w:val="004F6B67"/>
    <w:rsid w:val="00501399"/>
    <w:rsid w:val="00507BC4"/>
    <w:rsid w:val="005128E4"/>
    <w:rsid w:val="00520468"/>
    <w:rsid w:val="00525560"/>
    <w:rsid w:val="0053370E"/>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E29B7"/>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6C17"/>
    <w:rsid w:val="006E7B34"/>
    <w:rsid w:val="006F1022"/>
    <w:rsid w:val="006F4458"/>
    <w:rsid w:val="00701B24"/>
    <w:rsid w:val="00706858"/>
    <w:rsid w:val="0071495F"/>
    <w:rsid w:val="0073798E"/>
    <w:rsid w:val="00745899"/>
    <w:rsid w:val="007607C4"/>
    <w:rsid w:val="007624C6"/>
    <w:rsid w:val="0076643F"/>
    <w:rsid w:val="00775648"/>
    <w:rsid w:val="00781653"/>
    <w:rsid w:val="00791173"/>
    <w:rsid w:val="00792CC2"/>
    <w:rsid w:val="00797EAD"/>
    <w:rsid w:val="007A2F70"/>
    <w:rsid w:val="007A4E36"/>
    <w:rsid w:val="007C3334"/>
    <w:rsid w:val="007C52BB"/>
    <w:rsid w:val="007D2048"/>
    <w:rsid w:val="007D2A42"/>
    <w:rsid w:val="007D2B98"/>
    <w:rsid w:val="007E7B13"/>
    <w:rsid w:val="007F4853"/>
    <w:rsid w:val="00803F1C"/>
    <w:rsid w:val="0080600E"/>
    <w:rsid w:val="00814711"/>
    <w:rsid w:val="00817612"/>
    <w:rsid w:val="00837C45"/>
    <w:rsid w:val="00853419"/>
    <w:rsid w:val="00854D1E"/>
    <w:rsid w:val="008907F4"/>
    <w:rsid w:val="00897E12"/>
    <w:rsid w:val="008D43BA"/>
    <w:rsid w:val="008E2ED2"/>
    <w:rsid w:val="008E3759"/>
    <w:rsid w:val="008E40F5"/>
    <w:rsid w:val="008E75C0"/>
    <w:rsid w:val="009041DC"/>
    <w:rsid w:val="009104B4"/>
    <w:rsid w:val="009228DA"/>
    <w:rsid w:val="00923FA3"/>
    <w:rsid w:val="00925FCD"/>
    <w:rsid w:val="0093441A"/>
    <w:rsid w:val="00946ACE"/>
    <w:rsid w:val="00954BF7"/>
    <w:rsid w:val="0096706E"/>
    <w:rsid w:val="00980E06"/>
    <w:rsid w:val="00981FBA"/>
    <w:rsid w:val="0098783D"/>
    <w:rsid w:val="00993623"/>
    <w:rsid w:val="009B381B"/>
    <w:rsid w:val="009B58F0"/>
    <w:rsid w:val="009D7611"/>
    <w:rsid w:val="009E0B6A"/>
    <w:rsid w:val="009E53DE"/>
    <w:rsid w:val="009E566A"/>
    <w:rsid w:val="009F4200"/>
    <w:rsid w:val="00A12DBC"/>
    <w:rsid w:val="00A23C41"/>
    <w:rsid w:val="00A247A7"/>
    <w:rsid w:val="00A43458"/>
    <w:rsid w:val="00A528D1"/>
    <w:rsid w:val="00A5614D"/>
    <w:rsid w:val="00A66BE5"/>
    <w:rsid w:val="00AD37C1"/>
    <w:rsid w:val="00AD5AF5"/>
    <w:rsid w:val="00AE66EC"/>
    <w:rsid w:val="00AE6F91"/>
    <w:rsid w:val="00AF5571"/>
    <w:rsid w:val="00B06BB7"/>
    <w:rsid w:val="00B11A19"/>
    <w:rsid w:val="00B167E9"/>
    <w:rsid w:val="00B179ED"/>
    <w:rsid w:val="00B314DB"/>
    <w:rsid w:val="00B31EBE"/>
    <w:rsid w:val="00B3718B"/>
    <w:rsid w:val="00B44B23"/>
    <w:rsid w:val="00B4632A"/>
    <w:rsid w:val="00B77BE9"/>
    <w:rsid w:val="00B77C1F"/>
    <w:rsid w:val="00B850DD"/>
    <w:rsid w:val="00B92E49"/>
    <w:rsid w:val="00BA276C"/>
    <w:rsid w:val="00BB306F"/>
    <w:rsid w:val="00BD232B"/>
    <w:rsid w:val="00BD2E42"/>
    <w:rsid w:val="00BD4B89"/>
    <w:rsid w:val="00C17C78"/>
    <w:rsid w:val="00C21762"/>
    <w:rsid w:val="00C24543"/>
    <w:rsid w:val="00C256A2"/>
    <w:rsid w:val="00C3492D"/>
    <w:rsid w:val="00C55560"/>
    <w:rsid w:val="00C66B72"/>
    <w:rsid w:val="00C84D0A"/>
    <w:rsid w:val="00C9567A"/>
    <w:rsid w:val="00CA6577"/>
    <w:rsid w:val="00CB2660"/>
    <w:rsid w:val="00CC5E90"/>
    <w:rsid w:val="00CD046C"/>
    <w:rsid w:val="00CE5199"/>
    <w:rsid w:val="00CE66D5"/>
    <w:rsid w:val="00D34786"/>
    <w:rsid w:val="00D40A1E"/>
    <w:rsid w:val="00D533C0"/>
    <w:rsid w:val="00D5696B"/>
    <w:rsid w:val="00D712D3"/>
    <w:rsid w:val="00D71422"/>
    <w:rsid w:val="00D7145E"/>
    <w:rsid w:val="00D75084"/>
    <w:rsid w:val="00D7558D"/>
    <w:rsid w:val="00D81D92"/>
    <w:rsid w:val="00D93446"/>
    <w:rsid w:val="00DA283B"/>
    <w:rsid w:val="00DA7B5F"/>
    <w:rsid w:val="00DF078B"/>
    <w:rsid w:val="00DF350D"/>
    <w:rsid w:val="00E15FD5"/>
    <w:rsid w:val="00E227C1"/>
    <w:rsid w:val="00E43157"/>
    <w:rsid w:val="00E46596"/>
    <w:rsid w:val="00E47403"/>
    <w:rsid w:val="00E47F3D"/>
    <w:rsid w:val="00E533FF"/>
    <w:rsid w:val="00E709B3"/>
    <w:rsid w:val="00E7588C"/>
    <w:rsid w:val="00E7793F"/>
    <w:rsid w:val="00E7797F"/>
    <w:rsid w:val="00E850B6"/>
    <w:rsid w:val="00E8789F"/>
    <w:rsid w:val="00E96411"/>
    <w:rsid w:val="00E97B71"/>
    <w:rsid w:val="00EB454D"/>
    <w:rsid w:val="00EB786F"/>
    <w:rsid w:val="00ED0D1B"/>
    <w:rsid w:val="00ED1ACC"/>
    <w:rsid w:val="00EE3522"/>
    <w:rsid w:val="00EF619B"/>
    <w:rsid w:val="00F00B55"/>
    <w:rsid w:val="00F00CBA"/>
    <w:rsid w:val="00F11949"/>
    <w:rsid w:val="00F1380F"/>
    <w:rsid w:val="00F14F0E"/>
    <w:rsid w:val="00F15A3B"/>
    <w:rsid w:val="00F24C29"/>
    <w:rsid w:val="00F24DE7"/>
    <w:rsid w:val="00F253CC"/>
    <w:rsid w:val="00F42B71"/>
    <w:rsid w:val="00F548BC"/>
    <w:rsid w:val="00F56BA5"/>
    <w:rsid w:val="00F60428"/>
    <w:rsid w:val="00F621C3"/>
    <w:rsid w:val="00F644E6"/>
    <w:rsid w:val="00F7115A"/>
    <w:rsid w:val="00F73362"/>
    <w:rsid w:val="00F90015"/>
    <w:rsid w:val="00F91629"/>
    <w:rsid w:val="00F9653B"/>
    <w:rsid w:val="00FB2BE7"/>
    <w:rsid w:val="00FB62CF"/>
    <w:rsid w:val="00FC0A83"/>
    <w:rsid w:val="00FC3EB4"/>
    <w:rsid w:val="00FC6C58"/>
    <w:rsid w:val="00FE6B45"/>
    <w:rsid w:val="00FF46BA"/>
    <w:rsid w:val="00FF5851"/>
    <w:rsid w:val="00FF73F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0054D"/>
    <w:rsid w:val="002F1DDB"/>
    <w:rsid w:val="00371C76"/>
    <w:rsid w:val="003748EB"/>
    <w:rsid w:val="0037569C"/>
    <w:rsid w:val="004108B1"/>
    <w:rsid w:val="006A3012"/>
    <w:rsid w:val="008222E5"/>
    <w:rsid w:val="008601D5"/>
    <w:rsid w:val="00AB44F1"/>
    <w:rsid w:val="00AE54E1"/>
    <w:rsid w:val="00B0379C"/>
    <w:rsid w:val="00B73D79"/>
    <w:rsid w:val="00C74229"/>
    <w:rsid w:val="00E715BD"/>
    <w:rsid w:val="00EA0868"/>
    <w:rsid w:val="00EF251F"/>
    <w:rsid w:val="00F25ABE"/>
    <w:rsid w:val="00FB7CD5"/>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9D57C-395C-423E-ABF4-57F9865A4B9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A26D62E5-ECA8-4E4E-8D6C-5D1CB2BB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AC246-46DF-49AC-856F-BE20F6AFE971}">
  <ds:schemaRefs>
    <ds:schemaRef ds:uri="http://schemas.openxmlformats.org/officeDocument/2006/bibliography"/>
  </ds:schemaRefs>
</ds:datastoreItem>
</file>

<file path=customXml/itemProps4.xml><?xml version="1.0" encoding="utf-8"?>
<ds:datastoreItem xmlns:ds="http://schemas.openxmlformats.org/officeDocument/2006/customXml" ds:itemID="{C3D44CEA-FA14-45A3-ACCC-5F901B47F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2022-10-14T13:53:00Z</dcterms:created>
  <dcterms:modified xsi:type="dcterms:W3CDTF">2022-10-14T13:53:00Z</dcterms:modified>
</cp:coreProperties>
</file>