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2C5E27">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5FB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2C5E27">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2C5E27">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2C5E27">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2C5E27">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2C5E27">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2C5E27">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2C5E27">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2C5E27">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2C5E27">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5D6C98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94E22">
                              <w:rPr>
                                <w:rFonts w:asciiTheme="majorHAnsi" w:hAnsiTheme="majorHAnsi" w:cs="Arial"/>
                                <w:b/>
                                <w:bCs/>
                                <w:color w:val="0D0D0D" w:themeColor="text1" w:themeTint="F2"/>
                                <w:sz w:val="36"/>
                                <w:szCs w:val="40"/>
                              </w:rPr>
                              <w:t>145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1A7D7C">
                              <w:rPr>
                                <w:rFonts w:asciiTheme="majorHAnsi" w:hAnsiTheme="majorHAnsi" w:cs="Arial"/>
                                <w:b/>
                                <w:bCs/>
                                <w:color w:val="0D0D0D" w:themeColor="text1" w:themeTint="F2"/>
                                <w:sz w:val="36"/>
                                <w:szCs w:val="40"/>
                              </w:rPr>
                              <w:t>2</w:t>
                            </w:r>
                          </w:p>
                          <w:p w14:paraId="081F51F3" w14:textId="42609D6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03D51">
                              <w:rPr>
                                <w:rFonts w:asciiTheme="majorHAnsi" w:hAnsiTheme="majorHAnsi" w:cs="Arial"/>
                                <w:b/>
                                <w:bCs/>
                                <w:color w:val="0D0D0D" w:themeColor="text1" w:themeTint="F2"/>
                                <w:sz w:val="36"/>
                                <w:szCs w:val="40"/>
                              </w:rPr>
                              <w:t>563</w:t>
                            </w:r>
                            <w:r w:rsidR="00F621C3">
                              <w:rPr>
                                <w:rFonts w:asciiTheme="majorHAnsi" w:hAnsiTheme="majorHAnsi" w:cs="Arial"/>
                                <w:b/>
                                <w:bCs/>
                                <w:color w:val="0D0D0D" w:themeColor="text1" w:themeTint="F2"/>
                                <w:sz w:val="36"/>
                                <w:szCs w:val="40"/>
                              </w:rPr>
                              <w:t>-</w:t>
                            </w:r>
                            <w:r w:rsidR="00403D51">
                              <w:rPr>
                                <w:rFonts w:asciiTheme="majorHAnsi" w:hAnsiTheme="majorHAnsi" w:cs="Arial"/>
                                <w:b/>
                                <w:bCs/>
                                <w:color w:val="0D0D0D" w:themeColor="text1" w:themeTint="F2"/>
                                <w:sz w:val="36"/>
                                <w:szCs w:val="40"/>
                              </w:rPr>
                              <w:t>13</w:t>
                            </w:r>
                          </w:p>
                          <w:p w14:paraId="34978E5A" w14:textId="632F4BE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03D51">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16F75E7" w:rsidR="00F42B71" w:rsidRPr="004B625D" w:rsidRDefault="00403D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FABI</w:t>
                            </w:r>
                            <w:r w:rsidR="00D72A24">
                              <w:rPr>
                                <w:rFonts w:ascii="Cambria" w:hAnsi="Cambria" w:cs="Arial"/>
                                <w:color w:val="0D0D0D"/>
                                <w:szCs w:val="22"/>
                              </w:rPr>
                              <w:t>A</w:t>
                            </w:r>
                            <w:r>
                              <w:rPr>
                                <w:rFonts w:ascii="Cambria" w:hAnsi="Cambria" w:cs="Arial"/>
                                <w:color w:val="0D0D0D"/>
                                <w:szCs w:val="22"/>
                              </w:rPr>
                              <w:t>N SANTIAGO</w:t>
                            </w:r>
                          </w:p>
                          <w:p w14:paraId="17A89EFB" w14:textId="2145BF65" w:rsidR="005B52B0" w:rsidRPr="000C4365" w:rsidRDefault="00403D51" w:rsidP="00403D51">
                            <w:pPr>
                              <w:spacing w:line="276" w:lineRule="auto"/>
                              <w:rPr>
                                <w:rFonts w:asciiTheme="majorHAnsi" w:hAnsiTheme="majorHAnsi"/>
                                <w:color w:val="0D0D0D" w:themeColor="text1" w:themeTint="F2"/>
                              </w:rPr>
                            </w:pPr>
                            <w:r w:rsidRPr="00403D51">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5D6C98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94E22">
                        <w:rPr>
                          <w:rFonts w:asciiTheme="majorHAnsi" w:hAnsiTheme="majorHAnsi" w:cs="Arial"/>
                          <w:b/>
                          <w:bCs/>
                          <w:color w:val="0D0D0D" w:themeColor="text1" w:themeTint="F2"/>
                          <w:sz w:val="36"/>
                          <w:szCs w:val="40"/>
                        </w:rPr>
                        <w:t>145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1A7D7C">
                        <w:rPr>
                          <w:rFonts w:asciiTheme="majorHAnsi" w:hAnsiTheme="majorHAnsi" w:cs="Arial"/>
                          <w:b/>
                          <w:bCs/>
                          <w:color w:val="0D0D0D" w:themeColor="text1" w:themeTint="F2"/>
                          <w:sz w:val="36"/>
                          <w:szCs w:val="40"/>
                        </w:rPr>
                        <w:t>2</w:t>
                      </w:r>
                    </w:p>
                    <w:p w14:paraId="081F51F3" w14:textId="42609D6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03D51">
                        <w:rPr>
                          <w:rFonts w:asciiTheme="majorHAnsi" w:hAnsiTheme="majorHAnsi" w:cs="Arial"/>
                          <w:b/>
                          <w:bCs/>
                          <w:color w:val="0D0D0D" w:themeColor="text1" w:themeTint="F2"/>
                          <w:sz w:val="36"/>
                          <w:szCs w:val="40"/>
                        </w:rPr>
                        <w:t>563</w:t>
                      </w:r>
                      <w:r w:rsidR="00F621C3">
                        <w:rPr>
                          <w:rFonts w:asciiTheme="majorHAnsi" w:hAnsiTheme="majorHAnsi" w:cs="Arial"/>
                          <w:b/>
                          <w:bCs/>
                          <w:color w:val="0D0D0D" w:themeColor="text1" w:themeTint="F2"/>
                          <w:sz w:val="36"/>
                          <w:szCs w:val="40"/>
                        </w:rPr>
                        <w:t>-</w:t>
                      </w:r>
                      <w:r w:rsidR="00403D51">
                        <w:rPr>
                          <w:rFonts w:asciiTheme="majorHAnsi" w:hAnsiTheme="majorHAnsi" w:cs="Arial"/>
                          <w:b/>
                          <w:bCs/>
                          <w:color w:val="0D0D0D" w:themeColor="text1" w:themeTint="F2"/>
                          <w:sz w:val="36"/>
                          <w:szCs w:val="40"/>
                        </w:rPr>
                        <w:t>13</w:t>
                      </w:r>
                    </w:p>
                    <w:p w14:paraId="34978E5A" w14:textId="632F4BE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03D51">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16F75E7" w:rsidR="00F42B71" w:rsidRPr="004B625D" w:rsidRDefault="00403D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FABI</w:t>
                      </w:r>
                      <w:r w:rsidR="00D72A24">
                        <w:rPr>
                          <w:rFonts w:ascii="Cambria" w:hAnsi="Cambria" w:cs="Arial"/>
                          <w:color w:val="0D0D0D"/>
                          <w:szCs w:val="22"/>
                        </w:rPr>
                        <w:t>A</w:t>
                      </w:r>
                      <w:r>
                        <w:rPr>
                          <w:rFonts w:ascii="Cambria" w:hAnsi="Cambria" w:cs="Arial"/>
                          <w:color w:val="0D0D0D"/>
                          <w:szCs w:val="22"/>
                        </w:rPr>
                        <w:t>N SANTIAGO</w:t>
                      </w:r>
                    </w:p>
                    <w:p w14:paraId="17A89EFB" w14:textId="2145BF65" w:rsidR="005B52B0" w:rsidRPr="000C4365" w:rsidRDefault="00403D51" w:rsidP="00403D51">
                      <w:pPr>
                        <w:spacing w:line="276" w:lineRule="auto"/>
                        <w:rPr>
                          <w:rFonts w:asciiTheme="majorHAnsi" w:hAnsiTheme="majorHAnsi"/>
                          <w:color w:val="0D0D0D" w:themeColor="text1" w:themeTint="F2"/>
                        </w:rPr>
                      </w:pPr>
                      <w:r w:rsidRPr="00403D51">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BFD53B2" w:rsidR="00627C9F" w:rsidRPr="003A6DE2" w:rsidRDefault="009E566A" w:rsidP="009E566A">
                            <w:pPr>
                              <w:jc w:val="right"/>
                              <w:rPr>
                                <w:rFonts w:asciiTheme="minorHAnsi" w:hAnsiTheme="minorHAnsi"/>
                                <w:color w:val="FFFFFF" w:themeColor="background1"/>
                                <w:sz w:val="22"/>
                                <w:lang w:val="es-AR"/>
                              </w:rPr>
                            </w:pPr>
                            <w:r w:rsidRPr="003A6DE2">
                              <w:rPr>
                                <w:rFonts w:asciiTheme="minorHAnsi" w:hAnsiTheme="minorHAnsi"/>
                                <w:color w:val="FFFFFF" w:themeColor="background1"/>
                                <w:sz w:val="22"/>
                                <w:lang w:val="es-AR"/>
                              </w:rPr>
                              <w:t>OEA/Ser.L/V/II</w:t>
                            </w:r>
                          </w:p>
                          <w:p w14:paraId="4AA08A8C" w14:textId="13A69BB3" w:rsidR="00627C9F" w:rsidRPr="003A6DE2" w:rsidRDefault="00CA6577" w:rsidP="009E566A">
                            <w:pPr>
                              <w:jc w:val="right"/>
                              <w:rPr>
                                <w:rFonts w:asciiTheme="minorHAnsi" w:hAnsiTheme="minorHAnsi"/>
                                <w:color w:val="FFFFFF" w:themeColor="background1"/>
                                <w:sz w:val="22"/>
                                <w:lang w:val="es-AR"/>
                              </w:rPr>
                            </w:pPr>
                            <w:r w:rsidRPr="003A6DE2">
                              <w:rPr>
                                <w:rFonts w:asciiTheme="minorHAnsi" w:hAnsiTheme="minorHAnsi"/>
                                <w:color w:val="FFFFFF" w:themeColor="background1"/>
                                <w:sz w:val="22"/>
                                <w:lang w:val="es-AR"/>
                              </w:rPr>
                              <w:t xml:space="preserve">Doc. </w:t>
                            </w:r>
                            <w:r w:rsidR="00494E22" w:rsidRPr="003A6DE2">
                              <w:rPr>
                                <w:rFonts w:asciiTheme="minorHAnsi" w:hAnsiTheme="minorHAnsi"/>
                                <w:color w:val="FFFFFF" w:themeColor="background1"/>
                                <w:sz w:val="22"/>
                                <w:lang w:val="es-AR"/>
                              </w:rPr>
                              <w:t>148</w:t>
                            </w:r>
                          </w:p>
                          <w:p w14:paraId="0BEFF61A" w14:textId="57FC9104" w:rsidR="00627C9F" w:rsidRPr="003A6DE2" w:rsidRDefault="00022CF5" w:rsidP="009E566A">
                            <w:pPr>
                              <w:jc w:val="right"/>
                              <w:rPr>
                                <w:rFonts w:asciiTheme="minorHAnsi" w:hAnsiTheme="minorHAnsi"/>
                                <w:color w:val="FFFFFF" w:themeColor="background1"/>
                                <w:sz w:val="22"/>
                                <w:lang w:val="es-AR"/>
                              </w:rPr>
                            </w:pPr>
                            <w:r w:rsidRPr="003A6DE2">
                              <w:rPr>
                                <w:rFonts w:asciiTheme="minorHAnsi" w:hAnsiTheme="minorHAnsi"/>
                                <w:color w:val="FFFFFF" w:themeColor="background1"/>
                                <w:sz w:val="22"/>
                                <w:lang w:val="es-AR"/>
                              </w:rPr>
                              <w:t xml:space="preserve"> </w:t>
                            </w:r>
                            <w:r w:rsidR="00494E22" w:rsidRPr="003A6DE2">
                              <w:rPr>
                                <w:rFonts w:asciiTheme="minorHAnsi" w:hAnsiTheme="minorHAnsi"/>
                                <w:color w:val="FFFFFF" w:themeColor="background1"/>
                                <w:sz w:val="22"/>
                                <w:lang w:val="es-AR"/>
                              </w:rPr>
                              <w:t>27 June</w:t>
                            </w:r>
                            <w:r w:rsidR="000C4365" w:rsidRPr="003A6DE2">
                              <w:rPr>
                                <w:rFonts w:asciiTheme="minorHAnsi" w:hAnsiTheme="minorHAnsi"/>
                                <w:color w:val="FFFFFF" w:themeColor="background1"/>
                                <w:sz w:val="22"/>
                                <w:lang w:val="es-AR"/>
                              </w:rPr>
                              <w:t xml:space="preserve"> </w:t>
                            </w:r>
                            <w:r w:rsidR="00F42B71" w:rsidRPr="003A6DE2">
                              <w:rPr>
                                <w:rFonts w:asciiTheme="minorHAnsi" w:hAnsiTheme="minorHAnsi"/>
                                <w:color w:val="FFFFFF" w:themeColor="background1"/>
                                <w:sz w:val="22"/>
                                <w:lang w:val="es-AR"/>
                              </w:rPr>
                              <w:t>20</w:t>
                            </w:r>
                            <w:r w:rsidR="00494E22" w:rsidRPr="003A6DE2">
                              <w:rPr>
                                <w:rFonts w:asciiTheme="minorHAnsi" w:hAnsiTheme="minorHAnsi"/>
                                <w:color w:val="FFFFFF" w:themeColor="background1"/>
                                <w:sz w:val="22"/>
                                <w:lang w:val="es-AR"/>
                              </w:rPr>
                              <w:t>22</w:t>
                            </w:r>
                          </w:p>
                          <w:p w14:paraId="0FC103BD" w14:textId="25AB3F15" w:rsidR="00627C9F" w:rsidRPr="00494E22" w:rsidRDefault="00627C9F" w:rsidP="009E566A">
                            <w:pPr>
                              <w:jc w:val="right"/>
                              <w:rPr>
                                <w:rFonts w:asciiTheme="minorHAnsi" w:hAnsiTheme="minorHAnsi"/>
                                <w:color w:val="FFFFFF" w:themeColor="background1"/>
                                <w:sz w:val="22"/>
                              </w:rPr>
                            </w:pPr>
                            <w:r w:rsidRPr="00494E22">
                              <w:rPr>
                                <w:rFonts w:asciiTheme="minorHAnsi" w:hAnsiTheme="minorHAnsi"/>
                                <w:color w:val="FFFFFF" w:themeColor="background1"/>
                                <w:sz w:val="22"/>
                              </w:rPr>
                              <w:t>Original:</w:t>
                            </w:r>
                            <w:r w:rsidR="002C1641" w:rsidRPr="00494E22">
                              <w:rPr>
                                <w:rFonts w:asciiTheme="minorHAnsi" w:hAnsiTheme="minorHAnsi"/>
                                <w:color w:val="FFFFFF" w:themeColor="background1"/>
                                <w:sz w:val="22"/>
                              </w:rPr>
                              <w:t xml:space="preserve"> </w:t>
                            </w:r>
                            <w:r w:rsidR="000C4365" w:rsidRPr="00494E2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BFD53B2" w:rsidR="00627C9F" w:rsidRPr="003A6DE2" w:rsidRDefault="009E566A" w:rsidP="009E566A">
                      <w:pPr>
                        <w:jc w:val="right"/>
                        <w:rPr>
                          <w:rFonts w:asciiTheme="minorHAnsi" w:hAnsiTheme="minorHAnsi"/>
                          <w:color w:val="FFFFFF" w:themeColor="background1"/>
                          <w:sz w:val="22"/>
                          <w:lang w:val="es-AR"/>
                        </w:rPr>
                      </w:pPr>
                      <w:r w:rsidRPr="003A6DE2">
                        <w:rPr>
                          <w:rFonts w:asciiTheme="minorHAnsi" w:hAnsiTheme="minorHAnsi"/>
                          <w:color w:val="FFFFFF" w:themeColor="background1"/>
                          <w:sz w:val="22"/>
                          <w:lang w:val="es-AR"/>
                        </w:rPr>
                        <w:t>OEA/Ser.L/V/II</w:t>
                      </w:r>
                    </w:p>
                    <w:p w14:paraId="4AA08A8C" w14:textId="13A69BB3" w:rsidR="00627C9F" w:rsidRPr="003A6DE2" w:rsidRDefault="00CA6577" w:rsidP="009E566A">
                      <w:pPr>
                        <w:jc w:val="right"/>
                        <w:rPr>
                          <w:rFonts w:asciiTheme="minorHAnsi" w:hAnsiTheme="minorHAnsi"/>
                          <w:color w:val="FFFFFF" w:themeColor="background1"/>
                          <w:sz w:val="22"/>
                          <w:lang w:val="es-AR"/>
                        </w:rPr>
                      </w:pPr>
                      <w:r w:rsidRPr="003A6DE2">
                        <w:rPr>
                          <w:rFonts w:asciiTheme="minorHAnsi" w:hAnsiTheme="minorHAnsi"/>
                          <w:color w:val="FFFFFF" w:themeColor="background1"/>
                          <w:sz w:val="22"/>
                          <w:lang w:val="es-AR"/>
                        </w:rPr>
                        <w:t xml:space="preserve">Doc. </w:t>
                      </w:r>
                      <w:r w:rsidR="00494E22" w:rsidRPr="003A6DE2">
                        <w:rPr>
                          <w:rFonts w:asciiTheme="minorHAnsi" w:hAnsiTheme="minorHAnsi"/>
                          <w:color w:val="FFFFFF" w:themeColor="background1"/>
                          <w:sz w:val="22"/>
                          <w:lang w:val="es-AR"/>
                        </w:rPr>
                        <w:t>148</w:t>
                      </w:r>
                    </w:p>
                    <w:p w14:paraId="0BEFF61A" w14:textId="57FC9104" w:rsidR="00627C9F" w:rsidRPr="003A6DE2" w:rsidRDefault="00022CF5" w:rsidP="009E566A">
                      <w:pPr>
                        <w:jc w:val="right"/>
                        <w:rPr>
                          <w:rFonts w:asciiTheme="minorHAnsi" w:hAnsiTheme="minorHAnsi"/>
                          <w:color w:val="FFFFFF" w:themeColor="background1"/>
                          <w:sz w:val="22"/>
                          <w:lang w:val="es-AR"/>
                        </w:rPr>
                      </w:pPr>
                      <w:r w:rsidRPr="003A6DE2">
                        <w:rPr>
                          <w:rFonts w:asciiTheme="minorHAnsi" w:hAnsiTheme="minorHAnsi"/>
                          <w:color w:val="FFFFFF" w:themeColor="background1"/>
                          <w:sz w:val="22"/>
                          <w:lang w:val="es-AR"/>
                        </w:rPr>
                        <w:t xml:space="preserve"> </w:t>
                      </w:r>
                      <w:r w:rsidR="00494E22" w:rsidRPr="003A6DE2">
                        <w:rPr>
                          <w:rFonts w:asciiTheme="minorHAnsi" w:hAnsiTheme="minorHAnsi"/>
                          <w:color w:val="FFFFFF" w:themeColor="background1"/>
                          <w:sz w:val="22"/>
                          <w:lang w:val="es-AR"/>
                        </w:rPr>
                        <w:t>27 June</w:t>
                      </w:r>
                      <w:r w:rsidR="000C4365" w:rsidRPr="003A6DE2">
                        <w:rPr>
                          <w:rFonts w:asciiTheme="minorHAnsi" w:hAnsiTheme="minorHAnsi"/>
                          <w:color w:val="FFFFFF" w:themeColor="background1"/>
                          <w:sz w:val="22"/>
                          <w:lang w:val="es-AR"/>
                        </w:rPr>
                        <w:t xml:space="preserve"> </w:t>
                      </w:r>
                      <w:r w:rsidR="00F42B71" w:rsidRPr="003A6DE2">
                        <w:rPr>
                          <w:rFonts w:asciiTheme="minorHAnsi" w:hAnsiTheme="minorHAnsi"/>
                          <w:color w:val="FFFFFF" w:themeColor="background1"/>
                          <w:sz w:val="22"/>
                          <w:lang w:val="es-AR"/>
                        </w:rPr>
                        <w:t>20</w:t>
                      </w:r>
                      <w:r w:rsidR="00494E22" w:rsidRPr="003A6DE2">
                        <w:rPr>
                          <w:rFonts w:asciiTheme="minorHAnsi" w:hAnsiTheme="minorHAnsi"/>
                          <w:color w:val="FFFFFF" w:themeColor="background1"/>
                          <w:sz w:val="22"/>
                          <w:lang w:val="es-AR"/>
                        </w:rPr>
                        <w:t>22</w:t>
                      </w:r>
                    </w:p>
                    <w:p w14:paraId="0FC103BD" w14:textId="25AB3F15" w:rsidR="00627C9F" w:rsidRPr="00494E22" w:rsidRDefault="00627C9F" w:rsidP="009E566A">
                      <w:pPr>
                        <w:jc w:val="right"/>
                        <w:rPr>
                          <w:rFonts w:asciiTheme="minorHAnsi" w:hAnsiTheme="minorHAnsi"/>
                          <w:color w:val="FFFFFF" w:themeColor="background1"/>
                          <w:sz w:val="22"/>
                        </w:rPr>
                      </w:pPr>
                      <w:r w:rsidRPr="00494E22">
                        <w:rPr>
                          <w:rFonts w:asciiTheme="minorHAnsi" w:hAnsiTheme="minorHAnsi"/>
                          <w:color w:val="FFFFFF" w:themeColor="background1"/>
                          <w:sz w:val="22"/>
                        </w:rPr>
                        <w:t>Original:</w:t>
                      </w:r>
                      <w:r w:rsidR="002C1641" w:rsidRPr="00494E22">
                        <w:rPr>
                          <w:rFonts w:asciiTheme="minorHAnsi" w:hAnsiTheme="minorHAnsi"/>
                          <w:color w:val="FFFFFF" w:themeColor="background1"/>
                          <w:sz w:val="22"/>
                        </w:rPr>
                        <w:t xml:space="preserve"> </w:t>
                      </w:r>
                      <w:r w:rsidR="000C4365" w:rsidRPr="00494E22">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2C5E27">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2C5E27">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2C5E27">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2C5E27">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2C5E27">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2C5E27">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2C5E27">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AD5EBD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E2406">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2E2406">
                              <w:rPr>
                                <w:rFonts w:asciiTheme="majorHAnsi" w:hAnsiTheme="majorHAnsi"/>
                                <w:color w:val="0D0D0D" w:themeColor="text1" w:themeTint="F2"/>
                                <w:sz w:val="18"/>
                                <w:szCs w:val="20"/>
                              </w:rPr>
                              <w:t>on June 27,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AD5EBD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E2406">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2E2406">
                        <w:rPr>
                          <w:rFonts w:asciiTheme="majorHAnsi" w:hAnsiTheme="majorHAnsi"/>
                          <w:color w:val="0D0D0D" w:themeColor="text1" w:themeTint="F2"/>
                          <w:sz w:val="18"/>
                          <w:szCs w:val="20"/>
                        </w:rPr>
                        <w:t>on June 27, 2022.</w:t>
                      </w:r>
                    </w:p>
                  </w:txbxContent>
                </v:textbox>
              </v:shape>
            </w:pict>
          </mc:Fallback>
        </mc:AlternateContent>
      </w:r>
    </w:p>
    <w:p w14:paraId="76124E47"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2C5E27">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8EDDF1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30E86">
                              <w:rPr>
                                <w:rFonts w:asciiTheme="majorHAnsi" w:hAnsiTheme="majorHAnsi"/>
                                <w:color w:val="595959" w:themeColor="text1" w:themeTint="A6"/>
                                <w:sz w:val="18"/>
                              </w:rPr>
                              <w:t>145</w:t>
                            </w:r>
                            <w:r w:rsidR="00022CF5">
                              <w:rPr>
                                <w:rFonts w:asciiTheme="majorHAnsi" w:hAnsiTheme="majorHAnsi"/>
                                <w:color w:val="595959" w:themeColor="text1" w:themeTint="A6"/>
                                <w:sz w:val="18"/>
                              </w:rPr>
                              <w:t>/</w:t>
                            </w:r>
                            <w:r w:rsidR="00A30E86">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30E86">
                              <w:rPr>
                                <w:rFonts w:asciiTheme="majorHAnsi" w:hAnsiTheme="majorHAnsi"/>
                                <w:color w:val="595959" w:themeColor="text1" w:themeTint="A6"/>
                                <w:sz w:val="18"/>
                              </w:rPr>
                              <w:t>563</w:t>
                            </w:r>
                            <w:r w:rsidR="00F621C3">
                              <w:rPr>
                                <w:rFonts w:asciiTheme="majorHAnsi" w:hAnsiTheme="majorHAnsi"/>
                                <w:color w:val="595959" w:themeColor="text1" w:themeTint="A6"/>
                                <w:sz w:val="18"/>
                              </w:rPr>
                              <w:t>-</w:t>
                            </w:r>
                            <w:r w:rsidR="00A30E86">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30E86">
                              <w:rPr>
                                <w:rFonts w:asciiTheme="majorHAnsi" w:hAnsiTheme="majorHAnsi"/>
                                <w:color w:val="595959" w:themeColor="text1" w:themeTint="A6"/>
                                <w:sz w:val="18"/>
                              </w:rPr>
                              <w:t>Fabi</w:t>
                            </w:r>
                            <w:r w:rsidR="00D72A24">
                              <w:rPr>
                                <w:rFonts w:asciiTheme="majorHAnsi" w:hAnsiTheme="majorHAnsi"/>
                                <w:color w:val="595959" w:themeColor="text1" w:themeTint="A6"/>
                                <w:sz w:val="18"/>
                              </w:rPr>
                              <w:t>a</w:t>
                            </w:r>
                            <w:r w:rsidR="00A30E86">
                              <w:rPr>
                                <w:rFonts w:asciiTheme="majorHAnsi" w:hAnsiTheme="majorHAnsi"/>
                                <w:color w:val="595959" w:themeColor="text1" w:themeTint="A6"/>
                                <w:sz w:val="18"/>
                              </w:rPr>
                              <w:t>n Santiago</w:t>
                            </w:r>
                            <w:r w:rsidRPr="003C32BC">
                              <w:rPr>
                                <w:rFonts w:asciiTheme="majorHAnsi" w:hAnsiTheme="majorHAnsi"/>
                                <w:color w:val="595959" w:themeColor="text1" w:themeTint="A6"/>
                                <w:sz w:val="18"/>
                              </w:rPr>
                              <w:t xml:space="preserve">. </w:t>
                            </w:r>
                            <w:r w:rsidR="00A30E86">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2E2406">
                              <w:rPr>
                                <w:rFonts w:asciiTheme="majorHAnsi" w:hAnsiTheme="majorHAnsi"/>
                                <w:color w:val="595959" w:themeColor="text1" w:themeTint="A6"/>
                                <w:sz w:val="18"/>
                              </w:rPr>
                              <w:t>June 27,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8EDDF1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30E86">
                        <w:rPr>
                          <w:rFonts w:asciiTheme="majorHAnsi" w:hAnsiTheme="majorHAnsi"/>
                          <w:color w:val="595959" w:themeColor="text1" w:themeTint="A6"/>
                          <w:sz w:val="18"/>
                        </w:rPr>
                        <w:t>145</w:t>
                      </w:r>
                      <w:r w:rsidR="00022CF5">
                        <w:rPr>
                          <w:rFonts w:asciiTheme="majorHAnsi" w:hAnsiTheme="majorHAnsi"/>
                          <w:color w:val="595959" w:themeColor="text1" w:themeTint="A6"/>
                          <w:sz w:val="18"/>
                        </w:rPr>
                        <w:t>/</w:t>
                      </w:r>
                      <w:r w:rsidR="00A30E86">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30E86">
                        <w:rPr>
                          <w:rFonts w:asciiTheme="majorHAnsi" w:hAnsiTheme="majorHAnsi"/>
                          <w:color w:val="595959" w:themeColor="text1" w:themeTint="A6"/>
                          <w:sz w:val="18"/>
                        </w:rPr>
                        <w:t>563</w:t>
                      </w:r>
                      <w:r w:rsidR="00F621C3">
                        <w:rPr>
                          <w:rFonts w:asciiTheme="majorHAnsi" w:hAnsiTheme="majorHAnsi"/>
                          <w:color w:val="595959" w:themeColor="text1" w:themeTint="A6"/>
                          <w:sz w:val="18"/>
                        </w:rPr>
                        <w:t>-</w:t>
                      </w:r>
                      <w:r w:rsidR="00A30E86">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30E86">
                        <w:rPr>
                          <w:rFonts w:asciiTheme="majorHAnsi" w:hAnsiTheme="majorHAnsi"/>
                          <w:color w:val="595959" w:themeColor="text1" w:themeTint="A6"/>
                          <w:sz w:val="18"/>
                        </w:rPr>
                        <w:t>Fabi</w:t>
                      </w:r>
                      <w:r w:rsidR="00D72A24">
                        <w:rPr>
                          <w:rFonts w:asciiTheme="majorHAnsi" w:hAnsiTheme="majorHAnsi"/>
                          <w:color w:val="595959" w:themeColor="text1" w:themeTint="A6"/>
                          <w:sz w:val="18"/>
                        </w:rPr>
                        <w:t>a</w:t>
                      </w:r>
                      <w:r w:rsidR="00A30E86">
                        <w:rPr>
                          <w:rFonts w:asciiTheme="majorHAnsi" w:hAnsiTheme="majorHAnsi"/>
                          <w:color w:val="595959" w:themeColor="text1" w:themeTint="A6"/>
                          <w:sz w:val="18"/>
                        </w:rPr>
                        <w:t>n Santiago</w:t>
                      </w:r>
                      <w:r w:rsidRPr="003C32BC">
                        <w:rPr>
                          <w:rFonts w:asciiTheme="majorHAnsi" w:hAnsiTheme="majorHAnsi"/>
                          <w:color w:val="595959" w:themeColor="text1" w:themeTint="A6"/>
                          <w:sz w:val="18"/>
                        </w:rPr>
                        <w:t xml:space="preserve">. </w:t>
                      </w:r>
                      <w:r w:rsidR="00A30E86">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2E2406">
                        <w:rPr>
                          <w:rFonts w:asciiTheme="majorHAnsi" w:hAnsiTheme="majorHAnsi"/>
                          <w:color w:val="595959" w:themeColor="text1" w:themeTint="A6"/>
                          <w:sz w:val="18"/>
                        </w:rPr>
                        <w:t>June 27,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2C5E27">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2C5E27">
      <w:pPr>
        <w:tabs>
          <w:tab w:val="center" w:pos="5400"/>
        </w:tabs>
        <w:suppressAutoHyphens/>
        <w:jc w:val="center"/>
        <w:rPr>
          <w:rFonts w:asciiTheme="majorHAnsi" w:hAnsiTheme="majorHAnsi"/>
          <w:sz w:val="18"/>
          <w:szCs w:val="22"/>
        </w:rPr>
      </w:pPr>
    </w:p>
    <w:p w14:paraId="154A4854" w14:textId="5F91ABCB" w:rsidR="003C32BC" w:rsidRPr="003C32BC" w:rsidRDefault="00494E22" w:rsidP="002C5E27">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A30A8E4">
                <wp:simplePos x="0" y="0"/>
                <wp:positionH relativeFrom="column">
                  <wp:posOffset>1190897</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3.7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727878A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2C5E27">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6F2272B3" w:rsidR="00F621C3" w:rsidRPr="002C5E27" w:rsidRDefault="00592718" w:rsidP="002C5E27">
      <w:pPr>
        <w:pStyle w:val="ListParagraph"/>
        <w:numPr>
          <w:ilvl w:val="0"/>
          <w:numId w:val="106"/>
        </w:numPr>
        <w:jc w:val="both"/>
        <w:rPr>
          <w:rFonts w:asciiTheme="majorHAnsi" w:hAnsiTheme="majorHAnsi"/>
          <w:b/>
          <w:bCs/>
          <w:sz w:val="20"/>
          <w:szCs w:val="20"/>
        </w:rPr>
      </w:pPr>
      <w:r w:rsidRPr="002C5E27">
        <w:rPr>
          <w:rFonts w:asciiTheme="majorHAnsi" w:hAnsiTheme="majorHAnsi"/>
          <w:b/>
          <w:bCs/>
          <w:sz w:val="20"/>
          <w:szCs w:val="20"/>
        </w:rPr>
        <w:lastRenderedPageBreak/>
        <w:t>INFORMATION ABOUT THE PETITION</w:t>
      </w:r>
      <w:r w:rsidR="00F621C3" w:rsidRPr="002C5E27">
        <w:rPr>
          <w:rFonts w:asciiTheme="majorHAnsi" w:hAnsiTheme="majorHAnsi"/>
          <w:b/>
          <w:bCs/>
          <w:sz w:val="20"/>
          <w:szCs w:val="20"/>
        </w:rPr>
        <w:t xml:space="preserve"> </w:t>
      </w:r>
    </w:p>
    <w:p w14:paraId="760313FB" w14:textId="77777777" w:rsidR="002C5E27" w:rsidRPr="002C5E27" w:rsidRDefault="002C5E27" w:rsidP="002C5E27">
      <w:pPr>
        <w:pStyle w:val="ListParagraph"/>
        <w:ind w:left="144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8B74DA">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2C5E2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2A2510B8" w:rsidR="00F621C3" w:rsidRPr="000B6B7A" w:rsidRDefault="00403D51" w:rsidP="002C5E27">
            <w:pPr>
              <w:jc w:val="both"/>
              <w:rPr>
                <w:rFonts w:ascii="Cambria" w:hAnsi="Cambria"/>
                <w:bCs/>
                <w:sz w:val="20"/>
                <w:szCs w:val="20"/>
              </w:rPr>
            </w:pPr>
            <w:r w:rsidRPr="00403D51">
              <w:rPr>
                <w:rFonts w:ascii="Cambria" w:hAnsi="Cambria"/>
                <w:bCs/>
                <w:sz w:val="20"/>
                <w:szCs w:val="20"/>
              </w:rPr>
              <w:t>Fabi</w:t>
            </w:r>
            <w:r w:rsidR="00D72A24">
              <w:rPr>
                <w:rFonts w:ascii="Cambria" w:hAnsi="Cambria"/>
                <w:bCs/>
                <w:sz w:val="20"/>
                <w:szCs w:val="20"/>
              </w:rPr>
              <w:t>a</w:t>
            </w:r>
            <w:r w:rsidRPr="00403D51">
              <w:rPr>
                <w:rFonts w:ascii="Cambria" w:hAnsi="Cambria"/>
                <w:bCs/>
                <w:sz w:val="20"/>
                <w:szCs w:val="20"/>
              </w:rPr>
              <w:t>n Santiago</w:t>
            </w:r>
          </w:p>
        </w:tc>
      </w:tr>
      <w:tr w:rsidR="002C5E27" w:rsidRPr="000B6B7A" w14:paraId="0F4A57A0" w14:textId="77777777" w:rsidTr="008B74DA">
        <w:tc>
          <w:tcPr>
            <w:tcW w:w="3690" w:type="dxa"/>
            <w:tcBorders>
              <w:top w:val="single" w:sz="6" w:space="0" w:color="auto"/>
              <w:bottom w:val="single" w:sz="6" w:space="0" w:color="auto"/>
            </w:tcBorders>
            <w:shd w:val="clear" w:color="auto" w:fill="67AE3C"/>
            <w:vAlign w:val="center"/>
          </w:tcPr>
          <w:p w14:paraId="325E239F" w14:textId="5CA6565C" w:rsidR="002C5E27" w:rsidRPr="000B6B7A" w:rsidRDefault="00212658" w:rsidP="002C5E2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F261EDB75684A748D3C04139E1A5BD8"/>
                </w:placeholder>
                <w:dropDownList>
                  <w:listItem w:value="Choose an item."/>
                  <w:listItem w:displayText="Alleged victim" w:value="Alleged victim"/>
                  <w:listItem w:displayText="Alleged victims" w:value="Alleged victims"/>
                </w:dropDownList>
              </w:sdtPr>
              <w:sdtEndPr/>
              <w:sdtContent>
                <w:r w:rsidR="002C5E27">
                  <w:rPr>
                    <w:rFonts w:ascii="Cambria" w:hAnsi="Cambria"/>
                    <w:b/>
                    <w:bCs/>
                    <w:color w:val="FFFFFF" w:themeColor="background1"/>
                    <w:sz w:val="20"/>
                    <w:szCs w:val="20"/>
                  </w:rPr>
                  <w:t>Alleged victim</w:t>
                </w:r>
              </w:sdtContent>
            </w:sdt>
            <w:r w:rsidR="002C5E27" w:rsidRPr="000C4365">
              <w:rPr>
                <w:rFonts w:ascii="Cambria" w:hAnsi="Cambria"/>
                <w:b/>
                <w:bCs/>
                <w:color w:val="FFFFFF" w:themeColor="background1"/>
                <w:sz w:val="20"/>
                <w:szCs w:val="20"/>
              </w:rPr>
              <w:t>:</w:t>
            </w:r>
          </w:p>
        </w:tc>
        <w:tc>
          <w:tcPr>
            <w:tcW w:w="5557" w:type="dxa"/>
            <w:vAlign w:val="center"/>
          </w:tcPr>
          <w:p w14:paraId="60895337" w14:textId="5A7A91C2" w:rsidR="002C5E27" w:rsidRPr="000B6B7A" w:rsidRDefault="002C5E27" w:rsidP="002C5E27">
            <w:pPr>
              <w:jc w:val="both"/>
              <w:rPr>
                <w:rFonts w:ascii="Cambria" w:hAnsi="Cambria"/>
                <w:bCs/>
                <w:sz w:val="20"/>
                <w:szCs w:val="20"/>
              </w:rPr>
            </w:pPr>
            <w:r w:rsidRPr="00403D51">
              <w:rPr>
                <w:rFonts w:ascii="Cambria" w:hAnsi="Cambria"/>
                <w:bCs/>
                <w:sz w:val="20"/>
                <w:szCs w:val="20"/>
              </w:rPr>
              <w:t>Fabi</w:t>
            </w:r>
            <w:r w:rsidR="00D72A24">
              <w:rPr>
                <w:rFonts w:ascii="Cambria" w:hAnsi="Cambria"/>
                <w:bCs/>
                <w:sz w:val="20"/>
                <w:szCs w:val="20"/>
              </w:rPr>
              <w:t>a</w:t>
            </w:r>
            <w:r w:rsidRPr="00403D51">
              <w:rPr>
                <w:rFonts w:ascii="Cambria" w:hAnsi="Cambria"/>
                <w:bCs/>
                <w:sz w:val="20"/>
                <w:szCs w:val="20"/>
              </w:rPr>
              <w:t>n Santiago</w:t>
            </w:r>
          </w:p>
        </w:tc>
      </w:tr>
      <w:tr w:rsidR="002C5E27" w:rsidRPr="000B6B7A" w14:paraId="067638D2" w14:textId="77777777" w:rsidTr="008B74DA">
        <w:tc>
          <w:tcPr>
            <w:tcW w:w="3690" w:type="dxa"/>
            <w:tcBorders>
              <w:top w:val="single" w:sz="6" w:space="0" w:color="auto"/>
              <w:bottom w:val="single" w:sz="6" w:space="0" w:color="auto"/>
            </w:tcBorders>
            <w:shd w:val="clear" w:color="auto" w:fill="67AE3C"/>
            <w:vAlign w:val="center"/>
          </w:tcPr>
          <w:p w14:paraId="32104528" w14:textId="13F57E31" w:rsidR="002C5E27" w:rsidRPr="000B6B7A" w:rsidRDefault="002C5E27" w:rsidP="002C5E27">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557" w:type="dxa"/>
            <w:vAlign w:val="center"/>
          </w:tcPr>
          <w:p w14:paraId="3539D391" w14:textId="69838B50" w:rsidR="002C5E27" w:rsidRPr="000B6B7A" w:rsidRDefault="002C5E27" w:rsidP="002C5E27">
            <w:pPr>
              <w:jc w:val="both"/>
              <w:rPr>
                <w:rFonts w:ascii="Cambria" w:hAnsi="Cambria"/>
                <w:bCs/>
                <w:sz w:val="20"/>
                <w:szCs w:val="20"/>
              </w:rPr>
            </w:pPr>
            <w:r>
              <w:rPr>
                <w:rFonts w:ascii="Cambria" w:hAnsi="Cambria"/>
                <w:bCs/>
                <w:sz w:val="20"/>
                <w:szCs w:val="20"/>
              </w:rPr>
              <w:t>United States of America</w:t>
            </w:r>
          </w:p>
        </w:tc>
      </w:tr>
      <w:tr w:rsidR="002C5E27" w:rsidRPr="000B6B7A" w14:paraId="57F2C481" w14:textId="77777777" w:rsidTr="008B74DA">
        <w:tc>
          <w:tcPr>
            <w:tcW w:w="3690" w:type="dxa"/>
            <w:tcBorders>
              <w:top w:val="single" w:sz="6" w:space="0" w:color="auto"/>
              <w:bottom w:val="single" w:sz="6" w:space="0" w:color="auto"/>
            </w:tcBorders>
            <w:shd w:val="clear" w:color="auto" w:fill="67AE3C"/>
            <w:vAlign w:val="center"/>
          </w:tcPr>
          <w:p w14:paraId="62BEEF4B" w14:textId="52EAAEA3" w:rsidR="002C5E27" w:rsidRPr="000B6B7A" w:rsidRDefault="002C5E27" w:rsidP="002C5E27">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557" w:type="dxa"/>
            <w:vAlign w:val="center"/>
          </w:tcPr>
          <w:p w14:paraId="51EEF9D2" w14:textId="78AB9517" w:rsidR="002C5E27" w:rsidRPr="000B6B7A" w:rsidRDefault="002C5E27" w:rsidP="002C5E27">
            <w:pPr>
              <w:jc w:val="both"/>
              <w:rPr>
                <w:rFonts w:ascii="Cambria" w:hAnsi="Cambria"/>
                <w:bCs/>
                <w:sz w:val="20"/>
                <w:szCs w:val="20"/>
              </w:rPr>
            </w:pPr>
            <w:r>
              <w:rPr>
                <w:rFonts w:ascii="Cambria" w:hAnsi="Cambria"/>
                <w:bCs/>
                <w:sz w:val="20"/>
                <w:szCs w:val="20"/>
              </w:rPr>
              <w:t xml:space="preserve">No provisions </w:t>
            </w:r>
            <w:r w:rsidR="008B74DA">
              <w:rPr>
                <w:rFonts w:ascii="Cambria" w:hAnsi="Cambria"/>
                <w:bCs/>
                <w:sz w:val="20"/>
                <w:szCs w:val="20"/>
              </w:rPr>
              <w:t xml:space="preserve">expressly </w:t>
            </w:r>
            <w:r>
              <w:rPr>
                <w:rFonts w:ascii="Cambria" w:hAnsi="Cambria"/>
                <w:bCs/>
                <w:sz w:val="20"/>
                <w:szCs w:val="20"/>
              </w:rPr>
              <w:t>invoked</w:t>
            </w:r>
          </w:p>
        </w:tc>
      </w:tr>
    </w:tbl>
    <w:p w14:paraId="2F1CCEE7" w14:textId="77777777" w:rsidR="002C5E27" w:rsidRDefault="002C5E27" w:rsidP="002C5E27">
      <w:pPr>
        <w:ind w:firstLine="720"/>
        <w:jc w:val="both"/>
        <w:rPr>
          <w:rFonts w:asciiTheme="majorHAnsi" w:hAnsiTheme="majorHAnsi"/>
          <w:b/>
          <w:bCs/>
          <w:sz w:val="20"/>
          <w:szCs w:val="20"/>
        </w:rPr>
      </w:pPr>
    </w:p>
    <w:p w14:paraId="006E8D49" w14:textId="120485EE" w:rsidR="00F621C3" w:rsidRPr="002C5E27" w:rsidRDefault="00F621C3" w:rsidP="002C5E27">
      <w:pPr>
        <w:pStyle w:val="ListParagraph"/>
        <w:numPr>
          <w:ilvl w:val="0"/>
          <w:numId w:val="106"/>
        </w:numPr>
        <w:jc w:val="both"/>
        <w:rPr>
          <w:rFonts w:asciiTheme="majorHAnsi" w:hAnsiTheme="majorHAnsi"/>
          <w:b/>
          <w:bCs/>
          <w:sz w:val="20"/>
          <w:szCs w:val="20"/>
        </w:rPr>
      </w:pPr>
      <w:r w:rsidRPr="002C5E27">
        <w:rPr>
          <w:rFonts w:asciiTheme="majorHAnsi" w:hAnsiTheme="majorHAnsi"/>
          <w:b/>
          <w:bCs/>
          <w:sz w:val="20"/>
          <w:szCs w:val="20"/>
        </w:rPr>
        <w:t>PROCE</w:t>
      </w:r>
      <w:r w:rsidR="00321AFD" w:rsidRPr="002C5E27">
        <w:rPr>
          <w:rFonts w:asciiTheme="majorHAnsi" w:hAnsiTheme="majorHAnsi"/>
          <w:b/>
          <w:bCs/>
          <w:sz w:val="20"/>
          <w:szCs w:val="20"/>
        </w:rPr>
        <w:t>EDINGS</w:t>
      </w:r>
      <w:r w:rsidRPr="002C5E27">
        <w:rPr>
          <w:rFonts w:asciiTheme="majorHAnsi" w:hAnsiTheme="majorHAnsi"/>
          <w:b/>
          <w:bCs/>
          <w:sz w:val="20"/>
          <w:szCs w:val="20"/>
        </w:rPr>
        <w:t xml:space="preserve"> BEFORE THE IACHR</w:t>
      </w:r>
      <w:r w:rsidR="00653EA6" w:rsidRPr="00653EA6">
        <w:rPr>
          <w:rStyle w:val="FootnoteReference"/>
          <w:b/>
          <w:sz w:val="20"/>
          <w:szCs w:val="20"/>
        </w:rPr>
        <w:footnoteReference w:id="2"/>
      </w:r>
    </w:p>
    <w:p w14:paraId="140EACB6" w14:textId="77777777" w:rsidR="002C5E27" w:rsidRPr="002C5E27" w:rsidRDefault="002C5E27" w:rsidP="002C5E27">
      <w:pPr>
        <w:ind w:left="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8B74DA">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2C5E2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348D9230" w:rsidR="00F621C3" w:rsidRPr="000B6B7A" w:rsidRDefault="00403D51" w:rsidP="002C5E27">
            <w:pPr>
              <w:jc w:val="both"/>
              <w:rPr>
                <w:rFonts w:ascii="Cambria" w:hAnsi="Cambria"/>
                <w:bCs/>
                <w:sz w:val="20"/>
                <w:szCs w:val="20"/>
              </w:rPr>
            </w:pPr>
            <w:r w:rsidRPr="00403D51">
              <w:rPr>
                <w:rFonts w:ascii="Cambria" w:hAnsi="Cambria"/>
                <w:bCs/>
                <w:sz w:val="20"/>
                <w:szCs w:val="20"/>
              </w:rPr>
              <w:t>April 8, 2013</w:t>
            </w:r>
          </w:p>
        </w:tc>
      </w:tr>
      <w:tr w:rsidR="00F621C3" w:rsidRPr="000B6B7A" w14:paraId="700E913D" w14:textId="77777777" w:rsidTr="008B74DA">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2C5E27">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27119715" w:rsidR="00F621C3" w:rsidRPr="000B6B7A" w:rsidRDefault="003D07EB" w:rsidP="002C5E27">
            <w:pPr>
              <w:jc w:val="both"/>
              <w:rPr>
                <w:rFonts w:ascii="Cambria" w:hAnsi="Cambria"/>
                <w:bCs/>
                <w:sz w:val="20"/>
                <w:szCs w:val="20"/>
              </w:rPr>
            </w:pPr>
            <w:r w:rsidRPr="003D07EB">
              <w:rPr>
                <w:rFonts w:ascii="Cambria" w:hAnsi="Cambria"/>
                <w:bCs/>
                <w:sz w:val="20"/>
                <w:szCs w:val="20"/>
              </w:rPr>
              <w:t>Oct 22</w:t>
            </w:r>
            <w:r>
              <w:rPr>
                <w:rFonts w:ascii="Cambria" w:hAnsi="Cambria"/>
                <w:bCs/>
                <w:sz w:val="20"/>
                <w:szCs w:val="20"/>
              </w:rPr>
              <w:t>,</w:t>
            </w:r>
            <w:r w:rsidRPr="003D07EB">
              <w:rPr>
                <w:rFonts w:ascii="Cambria" w:hAnsi="Cambria"/>
                <w:bCs/>
                <w:sz w:val="20"/>
                <w:szCs w:val="20"/>
              </w:rPr>
              <w:t xml:space="preserve"> 2013</w:t>
            </w:r>
            <w:r w:rsidR="006E18E7">
              <w:rPr>
                <w:rFonts w:ascii="Cambria" w:hAnsi="Cambria"/>
                <w:bCs/>
                <w:sz w:val="20"/>
                <w:szCs w:val="20"/>
              </w:rPr>
              <w:t>;</w:t>
            </w:r>
            <w:r>
              <w:rPr>
                <w:rFonts w:ascii="Cambria" w:hAnsi="Cambria"/>
                <w:bCs/>
                <w:sz w:val="20"/>
                <w:szCs w:val="20"/>
              </w:rPr>
              <w:t xml:space="preserve"> </w:t>
            </w:r>
            <w:r w:rsidRPr="003D07EB">
              <w:rPr>
                <w:rFonts w:ascii="Cambria" w:hAnsi="Cambria"/>
                <w:bCs/>
                <w:sz w:val="20"/>
                <w:szCs w:val="20"/>
              </w:rPr>
              <w:t>Dec 22</w:t>
            </w:r>
            <w:r w:rsidR="006E18E7" w:rsidRPr="003D07EB">
              <w:rPr>
                <w:rFonts w:ascii="Cambria" w:hAnsi="Cambria"/>
                <w:bCs/>
                <w:sz w:val="20"/>
                <w:szCs w:val="20"/>
              </w:rPr>
              <w:t>, 2015</w:t>
            </w:r>
            <w:r w:rsidR="006E18E7">
              <w:rPr>
                <w:rFonts w:ascii="Cambria" w:hAnsi="Cambria"/>
                <w:bCs/>
                <w:sz w:val="20"/>
                <w:szCs w:val="20"/>
              </w:rPr>
              <w:t>;</w:t>
            </w:r>
            <w:r w:rsidR="001030A4">
              <w:rPr>
                <w:rFonts w:ascii="Cambria" w:hAnsi="Cambria"/>
                <w:bCs/>
                <w:sz w:val="20"/>
                <w:szCs w:val="20"/>
              </w:rPr>
              <w:t xml:space="preserve"> </w:t>
            </w:r>
            <w:r w:rsidR="006E18E7">
              <w:rPr>
                <w:rFonts w:ascii="Cambria" w:hAnsi="Cambria"/>
                <w:bCs/>
                <w:sz w:val="20"/>
                <w:szCs w:val="20"/>
              </w:rPr>
              <w:t xml:space="preserve">and </w:t>
            </w:r>
            <w:r w:rsidR="001030A4">
              <w:rPr>
                <w:rFonts w:ascii="Cambria" w:hAnsi="Cambria"/>
                <w:bCs/>
                <w:sz w:val="20"/>
                <w:szCs w:val="20"/>
              </w:rPr>
              <w:t>January 11, 2016</w:t>
            </w:r>
          </w:p>
        </w:tc>
      </w:tr>
      <w:tr w:rsidR="00F621C3" w:rsidRPr="000B6B7A" w14:paraId="7EAB2BD7" w14:textId="77777777" w:rsidTr="008B74DA">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2C5E2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50560ED1" w:rsidR="00F621C3" w:rsidRPr="000B6B7A" w:rsidRDefault="00403D51" w:rsidP="002C5E27">
            <w:pPr>
              <w:jc w:val="both"/>
              <w:rPr>
                <w:rFonts w:ascii="Cambria" w:hAnsi="Cambria"/>
                <w:bCs/>
                <w:sz w:val="20"/>
                <w:szCs w:val="20"/>
              </w:rPr>
            </w:pPr>
            <w:r>
              <w:rPr>
                <w:rFonts w:ascii="Cambria" w:hAnsi="Cambria"/>
                <w:bCs/>
                <w:sz w:val="20"/>
                <w:szCs w:val="20"/>
              </w:rPr>
              <w:t>March 30, 2016</w:t>
            </w:r>
          </w:p>
        </w:tc>
      </w:tr>
      <w:tr w:rsidR="00F621C3" w:rsidRPr="000B6B7A" w14:paraId="56560AE1" w14:textId="77777777" w:rsidTr="008B74DA">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2C5E27">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434F8B83" w:rsidR="00F621C3" w:rsidRPr="000B6B7A" w:rsidRDefault="003D07EB" w:rsidP="002C5E27">
            <w:pPr>
              <w:jc w:val="both"/>
              <w:rPr>
                <w:rFonts w:ascii="Cambria" w:hAnsi="Cambria"/>
                <w:bCs/>
                <w:sz w:val="20"/>
                <w:szCs w:val="20"/>
              </w:rPr>
            </w:pPr>
            <w:r w:rsidRPr="003D07EB">
              <w:rPr>
                <w:rFonts w:ascii="Cambria" w:hAnsi="Cambria"/>
                <w:bCs/>
                <w:sz w:val="20"/>
                <w:szCs w:val="20"/>
              </w:rPr>
              <w:t>December 8, 2016</w:t>
            </w:r>
          </w:p>
        </w:tc>
      </w:tr>
      <w:tr w:rsidR="003771A3" w:rsidRPr="000B6B7A" w14:paraId="7A8A8A3C" w14:textId="77777777" w:rsidTr="008B74DA">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78C84D53" w:rsidR="003771A3" w:rsidRPr="000B6B7A" w:rsidRDefault="003D07EB" w:rsidP="002C5E27">
            <w:pPr>
              <w:jc w:val="both"/>
              <w:rPr>
                <w:rFonts w:ascii="Cambria" w:hAnsi="Cambria"/>
                <w:bCs/>
                <w:sz w:val="20"/>
                <w:szCs w:val="20"/>
              </w:rPr>
            </w:pPr>
            <w:r w:rsidRPr="003D07EB">
              <w:rPr>
                <w:rFonts w:ascii="Cambria" w:hAnsi="Cambria"/>
                <w:bCs/>
                <w:sz w:val="20"/>
                <w:szCs w:val="20"/>
              </w:rPr>
              <w:t>May 17</w:t>
            </w:r>
            <w:r w:rsidR="009E74C3" w:rsidRPr="003D07EB">
              <w:rPr>
                <w:rFonts w:ascii="Cambria" w:hAnsi="Cambria"/>
                <w:bCs/>
                <w:sz w:val="20"/>
                <w:szCs w:val="20"/>
              </w:rPr>
              <w:t xml:space="preserve">, </w:t>
            </w:r>
            <w:r w:rsidR="00D10525" w:rsidRPr="003D07EB">
              <w:rPr>
                <w:rFonts w:ascii="Cambria" w:hAnsi="Cambria"/>
                <w:bCs/>
                <w:sz w:val="20"/>
                <w:szCs w:val="20"/>
              </w:rPr>
              <w:t>2019</w:t>
            </w:r>
            <w:r w:rsidR="00D10525">
              <w:rPr>
                <w:rFonts w:ascii="Cambria" w:hAnsi="Cambria"/>
                <w:bCs/>
                <w:sz w:val="20"/>
                <w:szCs w:val="20"/>
              </w:rPr>
              <w:t>; October</w:t>
            </w:r>
            <w:r w:rsidRPr="003D07EB">
              <w:rPr>
                <w:rFonts w:ascii="Cambria" w:hAnsi="Cambria"/>
                <w:bCs/>
                <w:sz w:val="20"/>
                <w:szCs w:val="20"/>
              </w:rPr>
              <w:t xml:space="preserve"> 13, 2020</w:t>
            </w:r>
            <w:r w:rsidR="00231B5D">
              <w:rPr>
                <w:rFonts w:ascii="Cambria" w:hAnsi="Cambria"/>
                <w:bCs/>
                <w:sz w:val="20"/>
                <w:szCs w:val="20"/>
              </w:rPr>
              <w:t xml:space="preserve">; </w:t>
            </w:r>
            <w:r w:rsidR="00231B5D" w:rsidRPr="00231B5D">
              <w:rPr>
                <w:rFonts w:ascii="Cambria" w:hAnsi="Cambria"/>
                <w:bCs/>
                <w:sz w:val="20"/>
                <w:szCs w:val="20"/>
              </w:rPr>
              <w:t>February 8, 202</w:t>
            </w:r>
            <w:r w:rsidR="00231B5D">
              <w:rPr>
                <w:rFonts w:ascii="Cambria" w:hAnsi="Cambria"/>
                <w:bCs/>
                <w:sz w:val="20"/>
                <w:szCs w:val="20"/>
              </w:rPr>
              <w:t>1;</w:t>
            </w:r>
            <w:r w:rsidR="00231B5D" w:rsidRPr="00231B5D">
              <w:rPr>
                <w:rFonts w:ascii="Cambria" w:hAnsi="Cambria"/>
                <w:bCs/>
                <w:sz w:val="20"/>
                <w:szCs w:val="20"/>
              </w:rPr>
              <w:t xml:space="preserve"> March 1,</w:t>
            </w:r>
            <w:r w:rsidR="00231B5D">
              <w:rPr>
                <w:rFonts w:ascii="Cambria" w:hAnsi="Cambria"/>
                <w:bCs/>
                <w:sz w:val="20"/>
                <w:szCs w:val="20"/>
              </w:rPr>
              <w:t xml:space="preserve"> 29</w:t>
            </w:r>
            <w:r w:rsidR="00231B5D" w:rsidRPr="00231B5D">
              <w:rPr>
                <w:rFonts w:ascii="Cambria" w:hAnsi="Cambria"/>
                <w:bCs/>
                <w:sz w:val="20"/>
                <w:szCs w:val="20"/>
              </w:rPr>
              <w:t xml:space="preserve"> 2021</w:t>
            </w:r>
          </w:p>
        </w:tc>
      </w:tr>
      <w:tr w:rsidR="003771A3" w:rsidRPr="000B6B7A" w14:paraId="3D79AA57" w14:textId="77777777" w:rsidTr="008B74DA">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557" w:type="dxa"/>
            <w:vAlign w:val="center"/>
          </w:tcPr>
          <w:p w14:paraId="27F6ADE3" w14:textId="1140AAE3" w:rsidR="003771A3" w:rsidRPr="000B6B7A" w:rsidRDefault="003D07EB" w:rsidP="002C5E27">
            <w:pPr>
              <w:jc w:val="both"/>
              <w:rPr>
                <w:rFonts w:ascii="Cambria" w:hAnsi="Cambria"/>
                <w:bCs/>
                <w:sz w:val="20"/>
                <w:szCs w:val="20"/>
              </w:rPr>
            </w:pPr>
            <w:r w:rsidRPr="003D07EB">
              <w:rPr>
                <w:rFonts w:ascii="Cambria" w:hAnsi="Cambria"/>
                <w:bCs/>
                <w:sz w:val="20"/>
                <w:szCs w:val="20"/>
              </w:rPr>
              <w:t>Dec 23, 2016</w:t>
            </w:r>
          </w:p>
        </w:tc>
      </w:tr>
    </w:tbl>
    <w:p w14:paraId="769B7C68" w14:textId="77777777" w:rsidR="002C5E27" w:rsidRDefault="002C5E27" w:rsidP="002C5E27">
      <w:pPr>
        <w:ind w:firstLine="720"/>
        <w:jc w:val="both"/>
        <w:rPr>
          <w:rFonts w:asciiTheme="majorHAnsi" w:hAnsiTheme="majorHAnsi"/>
          <w:b/>
          <w:bCs/>
          <w:sz w:val="20"/>
          <w:szCs w:val="20"/>
        </w:rPr>
      </w:pPr>
    </w:p>
    <w:p w14:paraId="7F88B361" w14:textId="65979752" w:rsidR="00F621C3" w:rsidRPr="002C5E27" w:rsidRDefault="00F621C3" w:rsidP="002C5E27">
      <w:pPr>
        <w:pStyle w:val="ListParagraph"/>
        <w:numPr>
          <w:ilvl w:val="0"/>
          <w:numId w:val="106"/>
        </w:numPr>
        <w:jc w:val="both"/>
        <w:rPr>
          <w:rFonts w:asciiTheme="majorHAnsi" w:hAnsiTheme="majorHAnsi"/>
          <w:b/>
          <w:bCs/>
          <w:sz w:val="20"/>
          <w:szCs w:val="20"/>
        </w:rPr>
      </w:pPr>
      <w:r w:rsidRPr="002C5E27">
        <w:rPr>
          <w:rFonts w:asciiTheme="majorHAnsi" w:hAnsiTheme="majorHAnsi"/>
          <w:b/>
          <w:bCs/>
          <w:sz w:val="20"/>
          <w:szCs w:val="20"/>
        </w:rPr>
        <w:t xml:space="preserve">COMPETENCE </w:t>
      </w:r>
    </w:p>
    <w:p w14:paraId="20F156B1" w14:textId="77777777" w:rsidR="002C5E27" w:rsidRPr="002C5E27" w:rsidRDefault="002C5E27" w:rsidP="002C5E27">
      <w:pPr>
        <w:pStyle w:val="ListParagraph"/>
        <w:ind w:left="1440"/>
        <w:jc w:val="both"/>
        <w:rPr>
          <w:rFonts w:asciiTheme="majorHAnsi" w:hAnsiTheme="majorHAnsi"/>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2C5E2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87C6BD3" w:rsidR="00F621C3" w:rsidRPr="000B6B7A" w:rsidRDefault="00403D51" w:rsidP="002C5E27">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8EE1116" w:rsidR="00F621C3" w:rsidRPr="000B6B7A" w:rsidRDefault="00403D51" w:rsidP="002C5E27">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001FE3E9" w:rsidR="00F621C3" w:rsidRPr="000B6B7A" w:rsidRDefault="00403D51" w:rsidP="002C5E27">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8A4C38D" w:rsidR="00F621C3" w:rsidRPr="000B6B7A" w:rsidRDefault="00DD3EFA" w:rsidP="002C5E27">
            <w:pPr>
              <w:jc w:val="both"/>
              <w:rPr>
                <w:rFonts w:asciiTheme="majorHAnsi" w:hAnsiTheme="majorHAnsi"/>
                <w:bCs/>
                <w:sz w:val="20"/>
                <w:szCs w:val="20"/>
              </w:rPr>
            </w:pPr>
            <w:r>
              <w:rPr>
                <w:rFonts w:asciiTheme="majorHAnsi" w:hAnsiTheme="majorHAnsi"/>
                <w:bCs/>
                <w:sz w:val="20"/>
                <w:szCs w:val="20"/>
              </w:rPr>
              <w:t xml:space="preserve">Yes, </w:t>
            </w:r>
            <w:r w:rsidRPr="00DD3EFA">
              <w:rPr>
                <w:rFonts w:asciiTheme="majorHAnsi" w:hAnsiTheme="majorHAnsi"/>
                <w:bCs/>
                <w:sz w:val="20"/>
                <w:szCs w:val="20"/>
              </w:rPr>
              <w:t>American Declaration of the Rights and Dut</w:t>
            </w:r>
            <w:r>
              <w:rPr>
                <w:rFonts w:asciiTheme="majorHAnsi" w:hAnsiTheme="majorHAnsi"/>
                <w:bCs/>
                <w:sz w:val="20"/>
                <w:szCs w:val="20"/>
              </w:rPr>
              <w:t>ies of Man</w:t>
            </w:r>
            <w:r>
              <w:rPr>
                <w:rStyle w:val="FootnoteReference"/>
                <w:rFonts w:asciiTheme="majorHAnsi" w:hAnsiTheme="majorHAnsi"/>
                <w:bCs/>
                <w:sz w:val="20"/>
                <w:szCs w:val="20"/>
              </w:rPr>
              <w:footnoteReference w:id="3"/>
            </w:r>
            <w:r>
              <w:rPr>
                <w:rFonts w:asciiTheme="majorHAnsi" w:hAnsiTheme="majorHAnsi"/>
                <w:bCs/>
                <w:sz w:val="20"/>
                <w:szCs w:val="20"/>
              </w:rPr>
              <w:t xml:space="preserve"> </w:t>
            </w:r>
            <w:r w:rsidRPr="00DD3EFA">
              <w:rPr>
                <w:rFonts w:asciiTheme="majorHAnsi" w:hAnsiTheme="majorHAnsi"/>
                <w:bCs/>
                <w:sz w:val="20"/>
                <w:szCs w:val="20"/>
              </w:rPr>
              <w:t>(ratification of the OAS Charter on June 19, 1951)</w:t>
            </w:r>
          </w:p>
        </w:tc>
      </w:tr>
    </w:tbl>
    <w:p w14:paraId="52481186" w14:textId="77777777" w:rsidR="002C5E27" w:rsidRDefault="002C5E27" w:rsidP="002C5E27">
      <w:pPr>
        <w:ind w:firstLine="720"/>
        <w:jc w:val="both"/>
        <w:rPr>
          <w:rFonts w:asciiTheme="majorHAnsi" w:hAnsiTheme="majorHAnsi"/>
          <w:b/>
          <w:bCs/>
          <w:sz w:val="20"/>
          <w:szCs w:val="20"/>
        </w:rPr>
      </w:pPr>
    </w:p>
    <w:p w14:paraId="0408D4CD" w14:textId="35D725F0" w:rsidR="00F621C3" w:rsidRPr="002C5E27" w:rsidRDefault="00F621C3" w:rsidP="002C5E27">
      <w:pPr>
        <w:pStyle w:val="ListParagraph"/>
        <w:numPr>
          <w:ilvl w:val="0"/>
          <w:numId w:val="106"/>
        </w:numPr>
        <w:jc w:val="both"/>
        <w:rPr>
          <w:rFonts w:asciiTheme="majorHAnsi" w:hAnsiTheme="majorHAnsi"/>
          <w:b/>
          <w:bCs/>
          <w:sz w:val="20"/>
          <w:szCs w:val="20"/>
        </w:rPr>
      </w:pPr>
      <w:r w:rsidRPr="002C5E27">
        <w:rPr>
          <w:rFonts w:asciiTheme="majorHAnsi" w:hAnsiTheme="majorHAnsi"/>
          <w:b/>
          <w:bCs/>
          <w:sz w:val="20"/>
          <w:szCs w:val="20"/>
        </w:rPr>
        <w:t xml:space="preserve">DUPLICATION OF PROCEDURES AND INTERNATIONAL </w:t>
      </w:r>
      <w:r w:rsidRPr="002C5E27">
        <w:rPr>
          <w:rFonts w:asciiTheme="majorHAnsi" w:hAnsiTheme="majorHAnsi"/>
          <w:b/>
          <w:bCs/>
          <w:i/>
          <w:sz w:val="20"/>
          <w:szCs w:val="20"/>
        </w:rPr>
        <w:t>RES JUDICATA</w:t>
      </w:r>
      <w:r w:rsidRPr="002C5E27">
        <w:rPr>
          <w:rFonts w:asciiTheme="majorHAnsi" w:hAnsiTheme="majorHAnsi"/>
          <w:b/>
          <w:bCs/>
          <w:sz w:val="20"/>
          <w:szCs w:val="20"/>
        </w:rPr>
        <w:t>, COLORABLE CLAIM, EXHAUSTION OF DOMESTIC REMEDIES AND TIMELINESS OF THE PETITION</w:t>
      </w:r>
    </w:p>
    <w:p w14:paraId="41A6C4C2" w14:textId="77777777" w:rsidR="002C5E27" w:rsidRPr="002C5E27" w:rsidRDefault="002C5E27" w:rsidP="002C5E27">
      <w:pPr>
        <w:ind w:left="720"/>
        <w:jc w:val="both"/>
        <w:rPr>
          <w:rFonts w:asciiTheme="majorHAnsi" w:hAnsiTheme="majorHAnsi"/>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30E7431F" w:rsidR="00F621C3" w:rsidRPr="000B6B7A" w:rsidRDefault="00F621C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r w:rsidR="002C5E27" w:rsidRPr="000B6B7A">
              <w:rPr>
                <w:rFonts w:ascii="Cambria" w:hAnsi="Cambria"/>
                <w:b/>
                <w:bCs/>
                <w:color w:val="FFFFFF" w:themeColor="background1"/>
                <w:sz w:val="20"/>
                <w:szCs w:val="20"/>
              </w:rPr>
              <w:t>international</w:t>
            </w:r>
            <w:r w:rsidRPr="000B6B7A">
              <w:rPr>
                <w:rFonts w:ascii="Cambria" w:hAnsi="Cambria"/>
                <w:b/>
                <w:bCs/>
                <w:color w:val="FFFFFF" w:themeColor="background1"/>
                <w:sz w:val="20"/>
                <w:szCs w:val="20"/>
              </w:rPr>
              <w:t xml:space="preserve">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D1811F7" w:rsidR="00F621C3" w:rsidRPr="000B6B7A" w:rsidRDefault="00DD3EFA" w:rsidP="002C5E27">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2C5E2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259363A" w:rsidR="00F621C3" w:rsidRPr="000B6B7A" w:rsidRDefault="00AB3224" w:rsidP="002C5E27">
            <w:pPr>
              <w:jc w:val="both"/>
              <w:rPr>
                <w:rFonts w:ascii="Cambria" w:hAnsi="Cambria"/>
                <w:bCs/>
                <w:sz w:val="20"/>
                <w:szCs w:val="20"/>
              </w:rPr>
            </w:pPr>
            <w:r w:rsidRPr="00AB3224">
              <w:rPr>
                <w:rFonts w:ascii="Cambria" w:hAnsi="Cambria"/>
                <w:bCs/>
                <w:sz w:val="20"/>
                <w:szCs w:val="20"/>
              </w:rPr>
              <w:t>Articles I (personal security</w:t>
            </w:r>
            <w:r w:rsidR="006E18E7" w:rsidRPr="00AB3224">
              <w:rPr>
                <w:rFonts w:ascii="Cambria" w:hAnsi="Cambria"/>
                <w:bCs/>
                <w:sz w:val="20"/>
                <w:szCs w:val="20"/>
              </w:rPr>
              <w:t>), XVIII</w:t>
            </w:r>
            <w:r w:rsidRPr="00AB3224">
              <w:rPr>
                <w:rFonts w:ascii="Cambria" w:hAnsi="Cambria"/>
                <w:bCs/>
                <w:sz w:val="20"/>
                <w:szCs w:val="20"/>
              </w:rPr>
              <w:t xml:space="preserve"> (fair trial), Article XXV (right to humane treatment</w:t>
            </w:r>
            <w:r w:rsidR="006E18E7" w:rsidRPr="00AB3224">
              <w:rPr>
                <w:rFonts w:ascii="Cambria" w:hAnsi="Cambria"/>
                <w:bCs/>
                <w:sz w:val="20"/>
                <w:szCs w:val="20"/>
              </w:rPr>
              <w:t>); and</w:t>
            </w:r>
            <w:r w:rsidRPr="00AB3224">
              <w:rPr>
                <w:rFonts w:ascii="Cambria" w:hAnsi="Cambria"/>
                <w:bCs/>
                <w:sz w:val="20"/>
                <w:szCs w:val="20"/>
              </w:rPr>
              <w:t xml:space="preserve"> XXVI (due process of law)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CAB926C" w:rsidR="00F621C3" w:rsidRPr="000B6B7A" w:rsidRDefault="00DD3EFA" w:rsidP="002C5E27">
            <w:pPr>
              <w:rPr>
                <w:rFonts w:ascii="Cambria" w:hAnsi="Cambria"/>
                <w:bCs/>
                <w:sz w:val="20"/>
                <w:szCs w:val="20"/>
              </w:rPr>
            </w:pPr>
            <w:r>
              <w:rPr>
                <w:rFonts w:ascii="Cambria" w:hAnsi="Cambria"/>
                <w:bCs/>
                <w:sz w:val="20"/>
                <w:szCs w:val="20"/>
              </w:rPr>
              <w:t xml:space="preserve">Yes and no in accordance </w:t>
            </w:r>
            <w:r w:rsidR="006E18E7">
              <w:rPr>
                <w:rFonts w:ascii="Cambria" w:hAnsi="Cambria"/>
                <w:bCs/>
                <w:sz w:val="20"/>
                <w:szCs w:val="20"/>
              </w:rPr>
              <w:t xml:space="preserve">with </w:t>
            </w:r>
            <w:r w:rsidR="006E18E7" w:rsidRPr="00DD3EFA">
              <w:rPr>
                <w:rFonts w:ascii="Cambria" w:hAnsi="Cambria"/>
                <w:bCs/>
                <w:sz w:val="20"/>
                <w:szCs w:val="20"/>
              </w:rPr>
              <w:t>section</w:t>
            </w:r>
            <w:r w:rsidRPr="00DD3EFA">
              <w:rPr>
                <w:rFonts w:ascii="Cambria" w:hAnsi="Cambria"/>
                <w:bCs/>
                <w:sz w:val="20"/>
                <w:szCs w:val="20"/>
              </w:rPr>
              <w:t xml:space="preserve"> VI</w:t>
            </w:r>
          </w:p>
          <w:p w14:paraId="432DC56B" w14:textId="77777777" w:rsidR="00F621C3" w:rsidRPr="000B6B7A" w:rsidRDefault="00F621C3" w:rsidP="002C5E27">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2C5E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0AE84A5" w:rsidR="00F621C3" w:rsidRPr="000B6B7A" w:rsidRDefault="00DD3EFA" w:rsidP="002C5E27">
            <w:pPr>
              <w:rPr>
                <w:rFonts w:asciiTheme="majorHAnsi" w:hAnsiTheme="majorHAnsi"/>
                <w:bCs/>
                <w:sz w:val="20"/>
                <w:szCs w:val="20"/>
              </w:rPr>
            </w:pPr>
            <w:r w:rsidRPr="00DD3EFA">
              <w:rPr>
                <w:rFonts w:asciiTheme="majorHAnsi" w:hAnsiTheme="majorHAnsi"/>
                <w:bCs/>
                <w:sz w:val="20"/>
                <w:szCs w:val="20"/>
              </w:rPr>
              <w:t xml:space="preserve">Yes and no in accordance </w:t>
            </w:r>
            <w:r w:rsidR="006E18E7" w:rsidRPr="00DD3EFA">
              <w:rPr>
                <w:rFonts w:asciiTheme="majorHAnsi" w:hAnsiTheme="majorHAnsi"/>
                <w:bCs/>
                <w:sz w:val="20"/>
                <w:szCs w:val="20"/>
              </w:rPr>
              <w:t>with section</w:t>
            </w:r>
            <w:r w:rsidRPr="00DD3EFA">
              <w:rPr>
                <w:rFonts w:asciiTheme="majorHAnsi" w:hAnsiTheme="majorHAnsi"/>
                <w:bCs/>
                <w:sz w:val="20"/>
                <w:szCs w:val="20"/>
              </w:rPr>
              <w:t xml:space="preserve"> VI</w:t>
            </w:r>
          </w:p>
        </w:tc>
      </w:tr>
    </w:tbl>
    <w:p w14:paraId="27873E2C" w14:textId="77777777" w:rsidR="002C5E27" w:rsidRDefault="002C5E27" w:rsidP="002C5E27">
      <w:pPr>
        <w:ind w:firstLine="720"/>
        <w:jc w:val="both"/>
        <w:rPr>
          <w:rFonts w:asciiTheme="majorHAnsi" w:hAnsiTheme="majorHAnsi"/>
          <w:b/>
          <w:sz w:val="20"/>
          <w:szCs w:val="20"/>
        </w:rPr>
      </w:pPr>
    </w:p>
    <w:p w14:paraId="629E2DE8" w14:textId="3306D0DB" w:rsidR="00F621C3" w:rsidRPr="000B6B7A" w:rsidRDefault="00F621C3" w:rsidP="002C5E27">
      <w:pPr>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523CBE9" w14:textId="77777777" w:rsidR="002C5E27" w:rsidRDefault="002C5E27"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953F7A4" w14:textId="68B5C952" w:rsidR="00F621C3" w:rsidRDefault="002C5E27"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bookmarkStart w:id="0" w:name="_Hlk100244943"/>
      <w:r>
        <w:rPr>
          <w:rFonts w:ascii="Cambria" w:hAnsi="Cambria"/>
          <w:sz w:val="20"/>
          <w:szCs w:val="20"/>
        </w:rPr>
        <w:t>Fabi</w:t>
      </w:r>
      <w:r w:rsidR="00D72A24">
        <w:rPr>
          <w:rFonts w:ascii="Cambria" w:hAnsi="Cambria"/>
          <w:sz w:val="20"/>
          <w:szCs w:val="20"/>
        </w:rPr>
        <w:t>a</w:t>
      </w:r>
      <w:r>
        <w:rPr>
          <w:rFonts w:ascii="Cambria" w:hAnsi="Cambria"/>
          <w:sz w:val="20"/>
          <w:szCs w:val="20"/>
        </w:rPr>
        <w:t>n Santiago</w:t>
      </w:r>
      <w:r w:rsidR="00DD3EFA" w:rsidRPr="00DD3EFA">
        <w:rPr>
          <w:rFonts w:ascii="Cambria" w:hAnsi="Cambria"/>
          <w:sz w:val="20"/>
          <w:szCs w:val="20"/>
        </w:rPr>
        <w:t xml:space="preserve"> </w:t>
      </w:r>
      <w:r>
        <w:rPr>
          <w:rFonts w:ascii="Cambria" w:hAnsi="Cambria"/>
          <w:sz w:val="20"/>
          <w:szCs w:val="20"/>
        </w:rPr>
        <w:t xml:space="preserve">presents several claims of </w:t>
      </w:r>
      <w:r w:rsidR="00DD3EFA" w:rsidRPr="00DD3EFA">
        <w:rPr>
          <w:rFonts w:ascii="Cambria" w:hAnsi="Cambria"/>
          <w:sz w:val="20"/>
          <w:szCs w:val="20"/>
        </w:rPr>
        <w:t>physical mistreatment</w:t>
      </w:r>
      <w:r>
        <w:rPr>
          <w:rFonts w:ascii="Cambria" w:hAnsi="Cambria"/>
          <w:sz w:val="20"/>
          <w:szCs w:val="20"/>
        </w:rPr>
        <w:t xml:space="preserve"> and </w:t>
      </w:r>
      <w:r w:rsidRPr="00DD3EFA">
        <w:rPr>
          <w:rFonts w:ascii="Cambria" w:hAnsi="Cambria"/>
          <w:sz w:val="20"/>
          <w:szCs w:val="20"/>
        </w:rPr>
        <w:t>torture</w:t>
      </w:r>
      <w:r>
        <w:rPr>
          <w:rFonts w:ascii="Cambria" w:hAnsi="Cambria"/>
          <w:sz w:val="20"/>
          <w:szCs w:val="20"/>
        </w:rPr>
        <w:t>,</w:t>
      </w:r>
      <w:r w:rsidRPr="00DD3EFA">
        <w:rPr>
          <w:rFonts w:ascii="Cambria" w:hAnsi="Cambria"/>
          <w:sz w:val="20"/>
          <w:szCs w:val="20"/>
        </w:rPr>
        <w:t xml:space="preserve"> as</w:t>
      </w:r>
      <w:r w:rsidR="00DD3EFA" w:rsidRPr="00DD3EFA">
        <w:rPr>
          <w:rFonts w:ascii="Cambria" w:hAnsi="Cambria"/>
          <w:sz w:val="20"/>
          <w:szCs w:val="20"/>
        </w:rPr>
        <w:t xml:space="preserve"> well as prison conditions during his incarceration in various facilities of the Illinois Department of Corrections</w:t>
      </w:r>
      <w:bookmarkEnd w:id="0"/>
      <w:r w:rsidR="00DD3EFA" w:rsidRPr="00DD3EFA">
        <w:rPr>
          <w:rFonts w:ascii="Cambria" w:hAnsi="Cambria"/>
          <w:sz w:val="20"/>
          <w:szCs w:val="20"/>
        </w:rPr>
        <w:t xml:space="preserve"> (“IDOC”).   By way of background, the petitioner was convicted </w:t>
      </w:r>
      <w:r w:rsidR="004D2C3D" w:rsidRPr="00DD3EFA">
        <w:rPr>
          <w:rFonts w:ascii="Cambria" w:hAnsi="Cambria"/>
          <w:sz w:val="20"/>
          <w:szCs w:val="20"/>
        </w:rPr>
        <w:t>in 1996</w:t>
      </w:r>
      <w:r w:rsidR="004D2C3D">
        <w:rPr>
          <w:rFonts w:ascii="Cambria" w:hAnsi="Cambria"/>
          <w:sz w:val="20"/>
          <w:szCs w:val="20"/>
        </w:rPr>
        <w:t xml:space="preserve"> </w:t>
      </w:r>
      <w:r w:rsidR="00DD3EFA" w:rsidRPr="00DD3EFA">
        <w:rPr>
          <w:rFonts w:ascii="Cambria" w:hAnsi="Cambria"/>
          <w:sz w:val="20"/>
          <w:szCs w:val="20"/>
        </w:rPr>
        <w:t xml:space="preserve">of murder, attempted </w:t>
      </w:r>
      <w:r w:rsidR="00EC3709" w:rsidRPr="00DD3EFA">
        <w:rPr>
          <w:rFonts w:ascii="Cambria" w:hAnsi="Cambria"/>
          <w:sz w:val="20"/>
          <w:szCs w:val="20"/>
        </w:rPr>
        <w:t>murder,</w:t>
      </w:r>
      <w:r w:rsidR="00DD3EFA" w:rsidRPr="00DD3EFA">
        <w:rPr>
          <w:rFonts w:ascii="Cambria" w:hAnsi="Cambria"/>
          <w:sz w:val="20"/>
          <w:szCs w:val="20"/>
        </w:rPr>
        <w:t xml:space="preserve"> and aggravated battery with a firearm, and sentenced in an Illinois court to a total of 100 years in prison</w:t>
      </w:r>
      <w:r w:rsidR="00DD3EFA">
        <w:rPr>
          <w:rFonts w:ascii="Cambria" w:hAnsi="Cambria"/>
          <w:sz w:val="20"/>
          <w:szCs w:val="20"/>
        </w:rPr>
        <w:t>.</w:t>
      </w:r>
    </w:p>
    <w:p w14:paraId="12398E9F" w14:textId="77777777" w:rsidR="008B74DA" w:rsidRPr="00814711" w:rsidRDefault="008B74DA" w:rsidP="008B74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63F02F6" w14:textId="45213211" w:rsidR="00DD3EFA" w:rsidRDefault="00DD3EFA"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D3EFA">
        <w:rPr>
          <w:rFonts w:ascii="Cambria" w:hAnsi="Cambria"/>
          <w:sz w:val="20"/>
          <w:szCs w:val="20"/>
        </w:rPr>
        <w:t xml:space="preserve">The petitioner makes six </w:t>
      </w:r>
      <w:r w:rsidR="004D2C3D">
        <w:rPr>
          <w:rFonts w:ascii="Cambria" w:hAnsi="Cambria"/>
          <w:sz w:val="20"/>
          <w:szCs w:val="20"/>
        </w:rPr>
        <w:t>sepa</w:t>
      </w:r>
      <w:r w:rsidRPr="00DD3EFA">
        <w:rPr>
          <w:rFonts w:ascii="Cambria" w:hAnsi="Cambria"/>
          <w:sz w:val="20"/>
          <w:szCs w:val="20"/>
        </w:rPr>
        <w:t>rate claims</w:t>
      </w:r>
      <w:r w:rsidR="004D2C3D">
        <w:rPr>
          <w:rFonts w:ascii="Cambria" w:hAnsi="Cambria"/>
          <w:sz w:val="20"/>
          <w:szCs w:val="20"/>
        </w:rPr>
        <w:t xml:space="preserve"> which are set forth below</w:t>
      </w:r>
      <w:r w:rsidRPr="00DD3EFA">
        <w:rPr>
          <w:rFonts w:ascii="Cambria" w:hAnsi="Cambria"/>
          <w:sz w:val="20"/>
          <w:szCs w:val="20"/>
        </w:rPr>
        <w:t xml:space="preserve">. For the most part, the petitioner alleges that he has exhausted domestic remedies with respect these </w:t>
      </w:r>
      <w:r w:rsidR="004D2C3D" w:rsidRPr="00DD3EFA">
        <w:rPr>
          <w:rFonts w:ascii="Cambria" w:hAnsi="Cambria"/>
          <w:sz w:val="20"/>
          <w:szCs w:val="20"/>
        </w:rPr>
        <w:t>claims or</w:t>
      </w:r>
      <w:r w:rsidRPr="00DD3EFA">
        <w:rPr>
          <w:rFonts w:ascii="Cambria" w:hAnsi="Cambria"/>
          <w:sz w:val="20"/>
          <w:szCs w:val="20"/>
        </w:rPr>
        <w:t xml:space="preserve"> is awaiting resolution of domestic remedies initiated. </w:t>
      </w:r>
      <w:r>
        <w:rPr>
          <w:rFonts w:ascii="Cambria" w:hAnsi="Cambria"/>
          <w:sz w:val="20"/>
          <w:szCs w:val="20"/>
        </w:rPr>
        <w:t xml:space="preserve"> </w:t>
      </w:r>
    </w:p>
    <w:p w14:paraId="710B46CA" w14:textId="77777777" w:rsidR="004D2C3D" w:rsidRPr="00355517" w:rsidRDefault="004D2C3D" w:rsidP="004D2C3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7791717" w14:textId="62B2B69A" w:rsidR="00DD3EFA" w:rsidRPr="003852A8" w:rsidRDefault="00DD3EFA"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i/>
          <w:iCs/>
          <w:sz w:val="20"/>
          <w:szCs w:val="20"/>
        </w:rPr>
      </w:pPr>
      <w:r w:rsidRPr="003852A8">
        <w:rPr>
          <w:bCs/>
          <w:i/>
          <w:iCs/>
          <w:sz w:val="20"/>
          <w:szCs w:val="20"/>
        </w:rPr>
        <w:t>Claim # 1</w:t>
      </w:r>
    </w:p>
    <w:p w14:paraId="1002B290" w14:textId="77777777" w:rsidR="004D2C3D" w:rsidRPr="002907D4" w:rsidRDefault="004D2C3D"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p>
    <w:p w14:paraId="7321689B" w14:textId="37245B91" w:rsidR="00DD3EFA" w:rsidRDefault="004D2C3D"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B</w:t>
      </w:r>
      <w:r w:rsidR="00DD3EFA" w:rsidRPr="00DD3EFA">
        <w:rPr>
          <w:rFonts w:ascii="Cambria" w:hAnsi="Cambria"/>
          <w:sz w:val="20"/>
          <w:szCs w:val="20"/>
        </w:rPr>
        <w:t xml:space="preserve">etween 2001 and 2002, the petitioner was </w:t>
      </w:r>
      <w:r>
        <w:rPr>
          <w:rFonts w:ascii="Cambria" w:hAnsi="Cambria"/>
          <w:sz w:val="20"/>
          <w:szCs w:val="20"/>
        </w:rPr>
        <w:t xml:space="preserve">allegedly </w:t>
      </w:r>
      <w:r w:rsidR="00DD3EFA" w:rsidRPr="00DD3EFA">
        <w:rPr>
          <w:rFonts w:ascii="Cambria" w:hAnsi="Cambria"/>
          <w:sz w:val="20"/>
          <w:szCs w:val="20"/>
        </w:rPr>
        <w:t>subjected to physical mistreatment by other inmates and by prison guards</w:t>
      </w:r>
      <w:r w:rsidR="00EC3709">
        <w:rPr>
          <w:rFonts w:ascii="Cambria" w:hAnsi="Cambria"/>
          <w:sz w:val="20"/>
          <w:szCs w:val="20"/>
        </w:rPr>
        <w:t xml:space="preserve"> while</w:t>
      </w:r>
      <w:r w:rsidR="00DD3EFA" w:rsidRPr="00DD3EFA">
        <w:rPr>
          <w:rFonts w:ascii="Cambria" w:hAnsi="Cambria"/>
          <w:sz w:val="20"/>
          <w:szCs w:val="20"/>
        </w:rPr>
        <w:t xml:space="preserve"> incarcerated at the Menard Correctional Center (</w:t>
      </w:r>
      <w:r w:rsidR="0033467B">
        <w:rPr>
          <w:rFonts w:ascii="Cambria" w:hAnsi="Cambria"/>
          <w:sz w:val="20"/>
          <w:szCs w:val="20"/>
        </w:rPr>
        <w:t>CM</w:t>
      </w:r>
      <w:r w:rsidR="00DD3EFA" w:rsidRPr="00DD3EFA">
        <w:rPr>
          <w:rFonts w:ascii="Cambria" w:hAnsi="Cambria"/>
          <w:sz w:val="20"/>
          <w:szCs w:val="20"/>
        </w:rPr>
        <w:t xml:space="preserve">M). According to the petitioner, in April 2001, he was sharing a cell with another inmate </w:t>
      </w:r>
      <w:r w:rsidR="0033467B">
        <w:rPr>
          <w:rFonts w:ascii="Cambria" w:hAnsi="Cambria"/>
          <w:sz w:val="20"/>
          <w:szCs w:val="20"/>
        </w:rPr>
        <w:t>who</w:t>
      </w:r>
      <w:r w:rsidR="00DD3EFA" w:rsidRPr="00DD3EFA">
        <w:rPr>
          <w:rFonts w:ascii="Cambria" w:hAnsi="Cambria"/>
          <w:sz w:val="20"/>
          <w:szCs w:val="20"/>
        </w:rPr>
        <w:t xml:space="preserve"> subjected </w:t>
      </w:r>
      <w:r w:rsidR="0033467B">
        <w:rPr>
          <w:rFonts w:ascii="Cambria" w:hAnsi="Cambria"/>
          <w:sz w:val="20"/>
          <w:szCs w:val="20"/>
        </w:rPr>
        <w:t xml:space="preserve">him </w:t>
      </w:r>
      <w:r w:rsidR="00DD3EFA" w:rsidRPr="00DD3EFA">
        <w:rPr>
          <w:rFonts w:ascii="Cambria" w:hAnsi="Cambria"/>
          <w:sz w:val="20"/>
          <w:szCs w:val="20"/>
        </w:rPr>
        <w:t xml:space="preserve">to verbal abuse and threats of physical violence. Ultimately, the petitioner claims </w:t>
      </w:r>
      <w:r w:rsidR="0033467B">
        <w:rPr>
          <w:rFonts w:ascii="Cambria" w:hAnsi="Cambria"/>
          <w:sz w:val="20"/>
          <w:szCs w:val="20"/>
        </w:rPr>
        <w:t>his cellmate</w:t>
      </w:r>
      <w:r w:rsidR="00DD3EFA" w:rsidRPr="00DD3EFA">
        <w:rPr>
          <w:rFonts w:ascii="Cambria" w:hAnsi="Cambria"/>
          <w:sz w:val="20"/>
          <w:szCs w:val="20"/>
        </w:rPr>
        <w:t xml:space="preserve"> provoked him into a physical confrontation</w:t>
      </w:r>
      <w:r w:rsidR="0033467B">
        <w:rPr>
          <w:rFonts w:ascii="Cambria" w:hAnsi="Cambria"/>
          <w:sz w:val="20"/>
          <w:szCs w:val="20"/>
        </w:rPr>
        <w:t>, and that</w:t>
      </w:r>
      <w:r w:rsidR="00DD3EFA" w:rsidRPr="00DD3EFA">
        <w:rPr>
          <w:rFonts w:ascii="Cambria" w:hAnsi="Cambria"/>
          <w:sz w:val="20"/>
          <w:szCs w:val="20"/>
        </w:rPr>
        <w:t xml:space="preserve"> another inmate </w:t>
      </w:r>
      <w:r w:rsidR="0033467B">
        <w:rPr>
          <w:rFonts w:ascii="Cambria" w:hAnsi="Cambria"/>
          <w:sz w:val="20"/>
          <w:szCs w:val="20"/>
        </w:rPr>
        <w:t xml:space="preserve">got involved </w:t>
      </w:r>
      <w:r w:rsidR="00DD3EFA" w:rsidRPr="00DD3EFA">
        <w:rPr>
          <w:rFonts w:ascii="Cambria" w:hAnsi="Cambria"/>
          <w:sz w:val="20"/>
          <w:szCs w:val="20"/>
        </w:rPr>
        <w:t xml:space="preserve">and made physical threats to </w:t>
      </w:r>
      <w:r w:rsidR="0033467B">
        <w:rPr>
          <w:rFonts w:ascii="Cambria" w:hAnsi="Cambria"/>
          <w:sz w:val="20"/>
          <w:szCs w:val="20"/>
        </w:rPr>
        <w:t>him</w:t>
      </w:r>
      <w:r w:rsidR="00DD3EFA" w:rsidRPr="00DD3EFA">
        <w:rPr>
          <w:rFonts w:ascii="Cambria" w:hAnsi="Cambria"/>
          <w:sz w:val="20"/>
          <w:szCs w:val="20"/>
        </w:rPr>
        <w:t xml:space="preserve">. </w:t>
      </w:r>
      <w:r w:rsidR="0033467B">
        <w:rPr>
          <w:rFonts w:ascii="Cambria" w:hAnsi="Cambria"/>
          <w:sz w:val="20"/>
          <w:szCs w:val="20"/>
        </w:rPr>
        <w:t>The petitioner claims that</w:t>
      </w:r>
      <w:r w:rsidR="00DD3EFA" w:rsidRPr="00DD3EFA">
        <w:rPr>
          <w:rFonts w:ascii="Cambria" w:hAnsi="Cambria"/>
          <w:sz w:val="20"/>
          <w:szCs w:val="20"/>
        </w:rPr>
        <w:t xml:space="preserve"> the altercation </w:t>
      </w:r>
      <w:r w:rsidR="0033467B">
        <w:rPr>
          <w:rFonts w:ascii="Cambria" w:hAnsi="Cambria"/>
          <w:sz w:val="20"/>
          <w:szCs w:val="20"/>
        </w:rPr>
        <w:t xml:space="preserve">and the </w:t>
      </w:r>
      <w:r w:rsidR="00DD3EFA" w:rsidRPr="00DD3EFA">
        <w:rPr>
          <w:rFonts w:ascii="Cambria" w:hAnsi="Cambria"/>
          <w:sz w:val="20"/>
          <w:szCs w:val="20"/>
        </w:rPr>
        <w:t>threats took place in the presence of two guards who did not intervene</w:t>
      </w:r>
      <w:r w:rsidR="0033467B">
        <w:rPr>
          <w:rFonts w:ascii="Cambria" w:hAnsi="Cambria"/>
          <w:sz w:val="20"/>
          <w:szCs w:val="20"/>
        </w:rPr>
        <w:t xml:space="preserve">, and </w:t>
      </w:r>
      <w:r w:rsidR="00DD3EFA" w:rsidRPr="00DD3EFA">
        <w:rPr>
          <w:rFonts w:ascii="Cambria" w:hAnsi="Cambria"/>
          <w:sz w:val="20"/>
          <w:szCs w:val="20"/>
        </w:rPr>
        <w:t>that the prison authorities subsequently placed him in segregation as a disciplinary measure</w:t>
      </w:r>
      <w:r w:rsidR="0033467B">
        <w:rPr>
          <w:rFonts w:ascii="Cambria" w:hAnsi="Cambria"/>
          <w:sz w:val="20"/>
          <w:szCs w:val="20"/>
        </w:rPr>
        <w:t>;</w:t>
      </w:r>
      <w:r w:rsidR="00DD3EFA" w:rsidRPr="00DD3EFA">
        <w:rPr>
          <w:rFonts w:ascii="Cambria" w:hAnsi="Cambria"/>
          <w:sz w:val="20"/>
          <w:szCs w:val="20"/>
        </w:rPr>
        <w:t xml:space="preserve"> </w:t>
      </w:r>
      <w:r w:rsidR="0033467B">
        <w:rPr>
          <w:rFonts w:ascii="Cambria" w:hAnsi="Cambria"/>
          <w:sz w:val="20"/>
          <w:szCs w:val="20"/>
        </w:rPr>
        <w:t xml:space="preserve">however, none of the other inmates </w:t>
      </w:r>
      <w:r w:rsidR="00DD3EFA" w:rsidRPr="00DD3EFA">
        <w:rPr>
          <w:rFonts w:ascii="Cambria" w:hAnsi="Cambria"/>
          <w:sz w:val="20"/>
          <w:szCs w:val="20"/>
        </w:rPr>
        <w:t>were subjected to any disciplinary measures.</w:t>
      </w:r>
      <w:r w:rsidR="00D2174F">
        <w:rPr>
          <w:rFonts w:ascii="Cambria" w:hAnsi="Cambria"/>
          <w:sz w:val="20"/>
          <w:szCs w:val="20"/>
        </w:rPr>
        <w:t xml:space="preserve"> </w:t>
      </w:r>
      <w:r w:rsidR="00813DDC">
        <w:rPr>
          <w:rFonts w:ascii="Cambria" w:hAnsi="Cambria"/>
          <w:sz w:val="20"/>
          <w:szCs w:val="20"/>
        </w:rPr>
        <w:t xml:space="preserve">He also submits that </w:t>
      </w:r>
      <w:r w:rsidR="00D2174F" w:rsidRPr="00D2174F">
        <w:rPr>
          <w:rFonts w:ascii="Cambria" w:hAnsi="Cambria"/>
          <w:sz w:val="20"/>
          <w:szCs w:val="20"/>
        </w:rPr>
        <w:t xml:space="preserve">he was attacked </w:t>
      </w:r>
      <w:r w:rsidR="00813DDC">
        <w:rPr>
          <w:rFonts w:ascii="Cambria" w:hAnsi="Cambria"/>
          <w:sz w:val="20"/>
          <w:szCs w:val="20"/>
        </w:rPr>
        <w:t xml:space="preserve">again in 2002 </w:t>
      </w:r>
      <w:r w:rsidR="00D2174F" w:rsidRPr="00D2174F">
        <w:rPr>
          <w:rFonts w:ascii="Cambria" w:hAnsi="Cambria"/>
          <w:sz w:val="20"/>
          <w:szCs w:val="20"/>
        </w:rPr>
        <w:t xml:space="preserve">by </w:t>
      </w:r>
      <w:r w:rsidR="00813DDC">
        <w:rPr>
          <w:rFonts w:ascii="Cambria" w:hAnsi="Cambria"/>
          <w:sz w:val="20"/>
          <w:szCs w:val="20"/>
        </w:rPr>
        <w:t>the same former cellmate</w:t>
      </w:r>
      <w:r w:rsidR="00D2174F" w:rsidRPr="00D2174F">
        <w:rPr>
          <w:rFonts w:ascii="Cambria" w:hAnsi="Cambria"/>
          <w:sz w:val="20"/>
          <w:szCs w:val="20"/>
        </w:rPr>
        <w:t xml:space="preserve">, and that when he was about to defend himself, he was </w:t>
      </w:r>
      <w:r w:rsidR="00AF3B61">
        <w:rPr>
          <w:rFonts w:ascii="Cambria" w:hAnsi="Cambria"/>
          <w:sz w:val="20"/>
          <w:szCs w:val="20"/>
        </w:rPr>
        <w:t xml:space="preserve">sprayed </w:t>
      </w:r>
      <w:r w:rsidR="00D2174F" w:rsidRPr="00D2174F">
        <w:rPr>
          <w:rFonts w:ascii="Cambria" w:hAnsi="Cambria"/>
          <w:sz w:val="20"/>
          <w:szCs w:val="20"/>
        </w:rPr>
        <w:t xml:space="preserve">in the face </w:t>
      </w:r>
      <w:r w:rsidR="00AF3B61">
        <w:rPr>
          <w:rFonts w:ascii="Cambria" w:hAnsi="Cambria"/>
          <w:sz w:val="20"/>
          <w:szCs w:val="20"/>
        </w:rPr>
        <w:t xml:space="preserve">with </w:t>
      </w:r>
      <w:r w:rsidR="00AF3B61" w:rsidRPr="00D2174F">
        <w:rPr>
          <w:rFonts w:ascii="Cambria" w:hAnsi="Cambria"/>
          <w:sz w:val="20"/>
          <w:szCs w:val="20"/>
        </w:rPr>
        <w:t xml:space="preserve">mace </w:t>
      </w:r>
      <w:r w:rsidR="00D2174F" w:rsidRPr="00D2174F">
        <w:rPr>
          <w:rFonts w:ascii="Cambria" w:hAnsi="Cambria"/>
          <w:sz w:val="20"/>
          <w:szCs w:val="20"/>
        </w:rPr>
        <w:t xml:space="preserve">by a prison officer and thrown to the ground by another </w:t>
      </w:r>
      <w:r w:rsidR="00813DDC">
        <w:rPr>
          <w:rFonts w:ascii="Cambria" w:hAnsi="Cambria"/>
          <w:sz w:val="20"/>
          <w:szCs w:val="20"/>
        </w:rPr>
        <w:t>one</w:t>
      </w:r>
      <w:r w:rsidR="00AF3B61">
        <w:rPr>
          <w:rFonts w:ascii="Cambria" w:hAnsi="Cambria"/>
          <w:sz w:val="20"/>
          <w:szCs w:val="20"/>
        </w:rPr>
        <w:t>;</w:t>
      </w:r>
      <w:r w:rsidR="00D2174F" w:rsidRPr="00D2174F">
        <w:rPr>
          <w:rFonts w:ascii="Cambria" w:hAnsi="Cambria"/>
          <w:sz w:val="20"/>
          <w:szCs w:val="20"/>
        </w:rPr>
        <w:t xml:space="preserve"> </w:t>
      </w:r>
      <w:r w:rsidR="00AF3B61">
        <w:rPr>
          <w:rFonts w:ascii="Cambria" w:hAnsi="Cambria"/>
          <w:sz w:val="20"/>
          <w:szCs w:val="20"/>
        </w:rPr>
        <w:t xml:space="preserve">however, they </w:t>
      </w:r>
      <w:r w:rsidR="00D2174F" w:rsidRPr="00D2174F">
        <w:rPr>
          <w:rFonts w:ascii="Cambria" w:hAnsi="Cambria"/>
          <w:sz w:val="20"/>
          <w:szCs w:val="20"/>
        </w:rPr>
        <w:t xml:space="preserve">did nothing to restrain </w:t>
      </w:r>
      <w:r w:rsidR="00AF3B61">
        <w:rPr>
          <w:rFonts w:ascii="Cambria" w:hAnsi="Cambria"/>
          <w:sz w:val="20"/>
          <w:szCs w:val="20"/>
        </w:rPr>
        <w:t>the other inmate</w:t>
      </w:r>
      <w:r w:rsidR="00D2174F" w:rsidRPr="00D2174F">
        <w:rPr>
          <w:rFonts w:ascii="Cambria" w:hAnsi="Cambria"/>
          <w:sz w:val="20"/>
          <w:szCs w:val="20"/>
        </w:rPr>
        <w:t xml:space="preserve">.  </w:t>
      </w:r>
      <w:r w:rsidR="00AF3B61">
        <w:rPr>
          <w:rFonts w:ascii="Cambria" w:hAnsi="Cambria"/>
          <w:sz w:val="20"/>
          <w:szCs w:val="20"/>
        </w:rPr>
        <w:t>The</w:t>
      </w:r>
      <w:r w:rsidR="00D2174F" w:rsidRPr="00D2174F">
        <w:rPr>
          <w:rFonts w:ascii="Cambria" w:hAnsi="Cambria"/>
          <w:sz w:val="20"/>
          <w:szCs w:val="20"/>
        </w:rPr>
        <w:t xml:space="preserve"> petitioner says that </w:t>
      </w:r>
      <w:r w:rsidR="00AF3B61">
        <w:rPr>
          <w:rFonts w:ascii="Cambria" w:hAnsi="Cambria"/>
          <w:sz w:val="20"/>
          <w:szCs w:val="20"/>
        </w:rPr>
        <w:t xml:space="preserve">due to this incident </w:t>
      </w:r>
      <w:r w:rsidR="00D2174F" w:rsidRPr="00D2174F">
        <w:rPr>
          <w:rFonts w:ascii="Cambria" w:hAnsi="Cambria"/>
          <w:sz w:val="20"/>
          <w:szCs w:val="20"/>
        </w:rPr>
        <w:t>he was punished with three more months in segregation with an</w:t>
      </w:r>
      <w:r w:rsidR="00AF3B61">
        <w:rPr>
          <w:rFonts w:ascii="Cambria" w:hAnsi="Cambria"/>
          <w:sz w:val="20"/>
          <w:szCs w:val="20"/>
        </w:rPr>
        <w:t>other</w:t>
      </w:r>
      <w:r w:rsidR="00D2174F" w:rsidRPr="00D2174F">
        <w:rPr>
          <w:rFonts w:ascii="Cambria" w:hAnsi="Cambria"/>
          <w:sz w:val="20"/>
          <w:szCs w:val="20"/>
        </w:rPr>
        <w:t xml:space="preserve"> </w:t>
      </w:r>
      <w:r w:rsidR="00AF3B61">
        <w:rPr>
          <w:rFonts w:ascii="Cambria" w:hAnsi="Cambria"/>
          <w:sz w:val="20"/>
          <w:szCs w:val="20"/>
        </w:rPr>
        <w:t>cellmate who</w:t>
      </w:r>
      <w:r w:rsidR="00D2174F" w:rsidRPr="00D2174F">
        <w:rPr>
          <w:rFonts w:ascii="Cambria" w:hAnsi="Cambria"/>
          <w:sz w:val="20"/>
          <w:szCs w:val="20"/>
        </w:rPr>
        <w:t xml:space="preserve"> </w:t>
      </w:r>
      <w:r w:rsidR="00AF3B61">
        <w:rPr>
          <w:rFonts w:ascii="Cambria" w:hAnsi="Cambria"/>
          <w:sz w:val="20"/>
          <w:szCs w:val="20"/>
        </w:rPr>
        <w:t>threatened him verbally</w:t>
      </w:r>
      <w:r w:rsidR="00D2174F" w:rsidRPr="00D2174F">
        <w:rPr>
          <w:rFonts w:ascii="Cambria" w:hAnsi="Cambria"/>
          <w:sz w:val="20"/>
          <w:szCs w:val="20"/>
        </w:rPr>
        <w:t>, which he reported to the prison authorities</w:t>
      </w:r>
      <w:r w:rsidR="00AF3B61">
        <w:rPr>
          <w:rFonts w:ascii="Cambria" w:hAnsi="Cambria"/>
          <w:sz w:val="20"/>
          <w:szCs w:val="20"/>
        </w:rPr>
        <w:t>;</w:t>
      </w:r>
      <w:r w:rsidR="00D2174F" w:rsidRPr="00D2174F">
        <w:rPr>
          <w:rFonts w:ascii="Cambria" w:hAnsi="Cambria"/>
          <w:sz w:val="20"/>
          <w:szCs w:val="20"/>
        </w:rPr>
        <w:t xml:space="preserve"> </w:t>
      </w:r>
      <w:r w:rsidR="00AF3B61">
        <w:rPr>
          <w:rFonts w:ascii="Cambria" w:hAnsi="Cambria"/>
          <w:sz w:val="20"/>
          <w:szCs w:val="20"/>
        </w:rPr>
        <w:t xml:space="preserve">however, </w:t>
      </w:r>
      <w:r w:rsidR="00D2174F" w:rsidRPr="00D2174F">
        <w:rPr>
          <w:rFonts w:ascii="Cambria" w:hAnsi="Cambria"/>
          <w:sz w:val="20"/>
          <w:szCs w:val="20"/>
        </w:rPr>
        <w:t xml:space="preserve">no action </w:t>
      </w:r>
      <w:r w:rsidR="00AF3B61">
        <w:rPr>
          <w:rFonts w:ascii="Cambria" w:hAnsi="Cambria"/>
          <w:sz w:val="20"/>
          <w:szCs w:val="20"/>
        </w:rPr>
        <w:t>was taken</w:t>
      </w:r>
      <w:r w:rsidR="00D2174F" w:rsidRPr="00D2174F">
        <w:rPr>
          <w:rFonts w:ascii="Cambria" w:hAnsi="Cambria"/>
          <w:sz w:val="20"/>
          <w:szCs w:val="20"/>
        </w:rPr>
        <w:t xml:space="preserve">.  Ultimately, the petitioner claims that in or about June 2002, </w:t>
      </w:r>
      <w:r w:rsidR="0092536E">
        <w:rPr>
          <w:rFonts w:ascii="Cambria" w:hAnsi="Cambria"/>
          <w:sz w:val="20"/>
          <w:szCs w:val="20"/>
        </w:rPr>
        <w:t>the same cellmate</w:t>
      </w:r>
      <w:r w:rsidR="00D2174F" w:rsidRPr="00D2174F">
        <w:rPr>
          <w:rFonts w:ascii="Cambria" w:hAnsi="Cambria"/>
          <w:sz w:val="20"/>
          <w:szCs w:val="20"/>
        </w:rPr>
        <w:t xml:space="preserve"> assaulted the petitioner resulting in injuries to the petitioner’s face.   </w:t>
      </w:r>
      <w:r w:rsidR="0092536E">
        <w:rPr>
          <w:rFonts w:ascii="Cambria" w:hAnsi="Cambria"/>
          <w:sz w:val="20"/>
          <w:szCs w:val="20"/>
        </w:rPr>
        <w:t xml:space="preserve">He further </w:t>
      </w:r>
      <w:r w:rsidR="00D2174F" w:rsidRPr="00D2174F">
        <w:rPr>
          <w:rFonts w:ascii="Cambria" w:hAnsi="Cambria"/>
          <w:sz w:val="20"/>
          <w:szCs w:val="20"/>
        </w:rPr>
        <w:t xml:space="preserve">states that </w:t>
      </w:r>
      <w:r w:rsidR="0092536E">
        <w:rPr>
          <w:rFonts w:ascii="Cambria" w:hAnsi="Cambria"/>
          <w:sz w:val="20"/>
          <w:szCs w:val="20"/>
        </w:rPr>
        <w:t>said inmate</w:t>
      </w:r>
      <w:r w:rsidR="00D2174F" w:rsidRPr="00D2174F">
        <w:rPr>
          <w:rFonts w:ascii="Cambria" w:hAnsi="Cambria"/>
          <w:sz w:val="20"/>
          <w:szCs w:val="20"/>
        </w:rPr>
        <w:t xml:space="preserve"> was removed from the cell</w:t>
      </w:r>
      <w:r w:rsidR="0092536E" w:rsidRPr="0092536E">
        <w:rPr>
          <w:rFonts w:ascii="Cambria" w:hAnsi="Cambria"/>
          <w:sz w:val="20"/>
          <w:szCs w:val="20"/>
        </w:rPr>
        <w:t xml:space="preserve"> </w:t>
      </w:r>
      <w:r w:rsidR="0092536E" w:rsidRPr="00D2174F">
        <w:rPr>
          <w:rFonts w:ascii="Cambria" w:hAnsi="Cambria"/>
          <w:sz w:val="20"/>
          <w:szCs w:val="20"/>
        </w:rPr>
        <w:t>violently</w:t>
      </w:r>
      <w:r w:rsidR="00D2174F" w:rsidRPr="00D2174F">
        <w:rPr>
          <w:rFonts w:ascii="Cambria" w:hAnsi="Cambria"/>
          <w:sz w:val="20"/>
          <w:szCs w:val="20"/>
        </w:rPr>
        <w:t>, but that no disciplinary action was taken against him</w:t>
      </w:r>
      <w:r w:rsidR="0092536E">
        <w:rPr>
          <w:rFonts w:ascii="Cambria" w:hAnsi="Cambria"/>
          <w:sz w:val="20"/>
          <w:szCs w:val="20"/>
        </w:rPr>
        <w:t>;</w:t>
      </w:r>
      <w:r w:rsidR="00D2174F" w:rsidRPr="00D2174F">
        <w:rPr>
          <w:rFonts w:ascii="Cambria" w:hAnsi="Cambria"/>
          <w:sz w:val="20"/>
          <w:szCs w:val="20"/>
        </w:rPr>
        <w:t xml:space="preserve"> </w:t>
      </w:r>
      <w:r w:rsidR="0092536E">
        <w:rPr>
          <w:rFonts w:ascii="Cambria" w:hAnsi="Cambria"/>
          <w:sz w:val="20"/>
          <w:szCs w:val="20"/>
        </w:rPr>
        <w:t>t</w:t>
      </w:r>
      <w:r w:rsidR="00D2174F" w:rsidRPr="00D2174F">
        <w:rPr>
          <w:rFonts w:ascii="Cambria" w:hAnsi="Cambria"/>
          <w:sz w:val="20"/>
          <w:szCs w:val="20"/>
        </w:rPr>
        <w:t>he petitioner states that he received no medical treatment for his injuries.</w:t>
      </w:r>
    </w:p>
    <w:p w14:paraId="6095100D" w14:textId="77777777" w:rsidR="0033467B" w:rsidRDefault="0033467B" w:rsidP="0092536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1E4F4B6" w14:textId="5B4B0A26" w:rsidR="00C84D0A" w:rsidRDefault="00D2174F"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2174F">
        <w:rPr>
          <w:rFonts w:ascii="Cambria" w:hAnsi="Cambria"/>
          <w:sz w:val="20"/>
          <w:szCs w:val="20"/>
        </w:rPr>
        <w:t xml:space="preserve">In July 2002, the petitioner filed a civil lawsuit in the U.S. </w:t>
      </w:r>
      <w:r w:rsidR="0092536E">
        <w:rPr>
          <w:rFonts w:ascii="Cambria" w:hAnsi="Cambria"/>
          <w:sz w:val="20"/>
          <w:szCs w:val="20"/>
        </w:rPr>
        <w:t>F</w:t>
      </w:r>
      <w:r w:rsidRPr="00D2174F">
        <w:rPr>
          <w:rFonts w:ascii="Cambria" w:hAnsi="Cambria"/>
          <w:sz w:val="20"/>
          <w:szCs w:val="20"/>
        </w:rPr>
        <w:t xml:space="preserve">ederal </w:t>
      </w:r>
      <w:r w:rsidR="0092536E">
        <w:rPr>
          <w:rFonts w:ascii="Cambria" w:hAnsi="Cambria"/>
          <w:sz w:val="20"/>
          <w:szCs w:val="20"/>
        </w:rPr>
        <w:t>D</w:t>
      </w:r>
      <w:r w:rsidRPr="00D2174F">
        <w:rPr>
          <w:rFonts w:ascii="Cambria" w:hAnsi="Cambria"/>
          <w:sz w:val="20"/>
          <w:szCs w:val="20"/>
        </w:rPr>
        <w:t xml:space="preserve">istrict </w:t>
      </w:r>
      <w:r w:rsidR="0092536E">
        <w:rPr>
          <w:rFonts w:ascii="Cambria" w:hAnsi="Cambria"/>
          <w:sz w:val="20"/>
          <w:szCs w:val="20"/>
        </w:rPr>
        <w:t>C</w:t>
      </w:r>
      <w:r w:rsidRPr="00D2174F">
        <w:rPr>
          <w:rFonts w:ascii="Cambria" w:hAnsi="Cambria"/>
          <w:sz w:val="20"/>
          <w:szCs w:val="20"/>
        </w:rPr>
        <w:t xml:space="preserve">ourt against several IDOC employees regarding the events described above, alleging failure to protect him from assault, use of excessive force, failure to provide medical care, and other related claims. According to the record, </w:t>
      </w:r>
      <w:r w:rsidR="0092536E">
        <w:rPr>
          <w:rFonts w:ascii="Cambria" w:hAnsi="Cambria"/>
          <w:sz w:val="20"/>
          <w:szCs w:val="20"/>
        </w:rPr>
        <w:t>after</w:t>
      </w:r>
      <w:r w:rsidRPr="00D2174F">
        <w:rPr>
          <w:rFonts w:ascii="Cambria" w:hAnsi="Cambria"/>
          <w:sz w:val="20"/>
          <w:szCs w:val="20"/>
        </w:rPr>
        <w:t xml:space="preserve"> multiple hearings before the district court and the U.S</w:t>
      </w:r>
      <w:r w:rsidR="0092536E">
        <w:rPr>
          <w:rFonts w:ascii="Cambria" w:hAnsi="Cambria"/>
          <w:sz w:val="20"/>
          <w:szCs w:val="20"/>
        </w:rPr>
        <w:t>.</w:t>
      </w:r>
      <w:r w:rsidRPr="00D2174F">
        <w:rPr>
          <w:rFonts w:ascii="Cambria" w:hAnsi="Cambria"/>
          <w:sz w:val="20"/>
          <w:szCs w:val="20"/>
        </w:rPr>
        <w:t xml:space="preserve"> Federal Court of Appeals </w:t>
      </w:r>
      <w:r w:rsidR="0092536E">
        <w:rPr>
          <w:rFonts w:ascii="Cambria" w:hAnsi="Cambria"/>
          <w:sz w:val="20"/>
          <w:szCs w:val="20"/>
        </w:rPr>
        <w:t xml:space="preserve">for the </w:t>
      </w:r>
      <w:r w:rsidRPr="00D2174F">
        <w:rPr>
          <w:rFonts w:ascii="Cambria" w:hAnsi="Cambria"/>
          <w:sz w:val="20"/>
          <w:szCs w:val="20"/>
        </w:rPr>
        <w:t>Seventh Circuit</w:t>
      </w:r>
      <w:r w:rsidR="0092536E">
        <w:rPr>
          <w:rFonts w:ascii="Cambria" w:hAnsi="Cambria"/>
          <w:sz w:val="20"/>
          <w:szCs w:val="20"/>
        </w:rPr>
        <w:t>,</w:t>
      </w:r>
      <w:r w:rsidRPr="00D2174F">
        <w:rPr>
          <w:rFonts w:ascii="Cambria" w:hAnsi="Cambria"/>
          <w:sz w:val="20"/>
          <w:szCs w:val="20"/>
        </w:rPr>
        <w:t xml:space="preserve"> litigation was ultimately resolved in favor of the defendants in or about December 21, 2010.</w:t>
      </w:r>
    </w:p>
    <w:p w14:paraId="73F0E4DF" w14:textId="68D13163" w:rsidR="0033467B" w:rsidRDefault="0033467B"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p>
    <w:p w14:paraId="78B35915" w14:textId="60F7A1BA" w:rsidR="00D2174F" w:rsidRPr="003852A8" w:rsidRDefault="00D2174F"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i/>
          <w:iCs/>
          <w:sz w:val="20"/>
          <w:szCs w:val="20"/>
        </w:rPr>
      </w:pPr>
      <w:r w:rsidRPr="003852A8">
        <w:rPr>
          <w:bCs/>
          <w:i/>
          <w:iCs/>
          <w:sz w:val="20"/>
          <w:szCs w:val="20"/>
        </w:rPr>
        <w:t>Claim # 2</w:t>
      </w:r>
    </w:p>
    <w:p w14:paraId="46775B4F" w14:textId="77777777" w:rsidR="0033467B" w:rsidRDefault="0033467B" w:rsidP="0033467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B04F780" w14:textId="6512E9F6" w:rsidR="00D2174F" w:rsidRDefault="00D2174F"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2174F">
        <w:rPr>
          <w:rFonts w:ascii="Cambria" w:hAnsi="Cambria"/>
          <w:sz w:val="20"/>
          <w:szCs w:val="20"/>
        </w:rPr>
        <w:t xml:space="preserve">According to the petitioner </w:t>
      </w:r>
      <w:r w:rsidR="0092536E" w:rsidRPr="00D2174F">
        <w:rPr>
          <w:rFonts w:ascii="Cambria" w:hAnsi="Cambria"/>
          <w:sz w:val="20"/>
          <w:szCs w:val="20"/>
        </w:rPr>
        <w:t xml:space="preserve">on July 18, </w:t>
      </w:r>
      <w:r w:rsidR="00AD5F1C" w:rsidRPr="00D2174F">
        <w:rPr>
          <w:rFonts w:ascii="Cambria" w:hAnsi="Cambria"/>
          <w:sz w:val="20"/>
          <w:szCs w:val="20"/>
        </w:rPr>
        <w:t>2003,</w:t>
      </w:r>
      <w:r w:rsidR="0092536E" w:rsidRPr="00D2174F">
        <w:rPr>
          <w:rFonts w:ascii="Cambria" w:hAnsi="Cambria"/>
          <w:sz w:val="20"/>
          <w:szCs w:val="20"/>
        </w:rPr>
        <w:t xml:space="preserve"> </w:t>
      </w:r>
      <w:r w:rsidRPr="00D2174F">
        <w:rPr>
          <w:rFonts w:ascii="Cambria" w:hAnsi="Cambria"/>
          <w:sz w:val="20"/>
          <w:szCs w:val="20"/>
        </w:rPr>
        <w:t>he was assaulted at</w:t>
      </w:r>
      <w:r w:rsidR="0092536E">
        <w:rPr>
          <w:rFonts w:ascii="Cambria" w:hAnsi="Cambria"/>
          <w:sz w:val="20"/>
          <w:szCs w:val="20"/>
        </w:rPr>
        <w:t xml:space="preserve"> CMM</w:t>
      </w:r>
      <w:r w:rsidRPr="00D2174F">
        <w:rPr>
          <w:rFonts w:ascii="Cambria" w:hAnsi="Cambria"/>
          <w:sz w:val="20"/>
          <w:szCs w:val="20"/>
        </w:rPr>
        <w:t xml:space="preserve"> by a prison officer</w:t>
      </w:r>
      <w:r w:rsidR="00AD5F1C">
        <w:rPr>
          <w:rFonts w:ascii="Cambria" w:hAnsi="Cambria"/>
          <w:sz w:val="20"/>
          <w:szCs w:val="20"/>
        </w:rPr>
        <w:t>,</w:t>
      </w:r>
      <w:r w:rsidRPr="00D2174F">
        <w:rPr>
          <w:rFonts w:ascii="Cambria" w:hAnsi="Cambria"/>
          <w:sz w:val="20"/>
          <w:szCs w:val="20"/>
        </w:rPr>
        <w:t xml:space="preserve"> </w:t>
      </w:r>
      <w:r w:rsidR="00AD5F1C">
        <w:rPr>
          <w:rFonts w:ascii="Cambria" w:hAnsi="Cambria"/>
          <w:sz w:val="20"/>
          <w:szCs w:val="20"/>
        </w:rPr>
        <w:t>who</w:t>
      </w:r>
      <w:r w:rsidRPr="00D2174F">
        <w:rPr>
          <w:rFonts w:ascii="Cambria" w:hAnsi="Cambria"/>
          <w:sz w:val="20"/>
          <w:szCs w:val="20"/>
        </w:rPr>
        <w:t xml:space="preserve"> punched </w:t>
      </w:r>
      <w:r w:rsidR="00AD5F1C">
        <w:rPr>
          <w:rFonts w:ascii="Cambria" w:hAnsi="Cambria"/>
          <w:sz w:val="20"/>
          <w:szCs w:val="20"/>
        </w:rPr>
        <w:t xml:space="preserve">him </w:t>
      </w:r>
      <w:r w:rsidRPr="00D2174F">
        <w:rPr>
          <w:rFonts w:ascii="Cambria" w:hAnsi="Cambria"/>
          <w:sz w:val="20"/>
          <w:szCs w:val="20"/>
        </w:rPr>
        <w:t xml:space="preserve">to the ground </w:t>
      </w:r>
      <w:r w:rsidR="00AD5F1C">
        <w:rPr>
          <w:rFonts w:ascii="Cambria" w:hAnsi="Cambria"/>
          <w:sz w:val="20"/>
          <w:szCs w:val="20"/>
        </w:rPr>
        <w:t>and then</w:t>
      </w:r>
      <w:r w:rsidRPr="00D2174F">
        <w:rPr>
          <w:rFonts w:ascii="Cambria" w:hAnsi="Cambria"/>
          <w:sz w:val="20"/>
          <w:szCs w:val="20"/>
        </w:rPr>
        <w:t xml:space="preserve"> kicked him while he was </w:t>
      </w:r>
      <w:r w:rsidR="00AD5F1C">
        <w:rPr>
          <w:rFonts w:ascii="Cambria" w:hAnsi="Cambria"/>
          <w:sz w:val="20"/>
          <w:szCs w:val="20"/>
        </w:rPr>
        <w:t>dow</w:t>
      </w:r>
      <w:r w:rsidRPr="00D2174F">
        <w:rPr>
          <w:rFonts w:ascii="Cambria" w:hAnsi="Cambria"/>
          <w:sz w:val="20"/>
          <w:szCs w:val="20"/>
        </w:rPr>
        <w:t xml:space="preserve">n. The petitioner further alleges that </w:t>
      </w:r>
      <w:r w:rsidR="00AD5F1C">
        <w:rPr>
          <w:rFonts w:ascii="Cambria" w:hAnsi="Cambria"/>
          <w:sz w:val="20"/>
          <w:szCs w:val="20"/>
        </w:rPr>
        <w:t>the guard</w:t>
      </w:r>
      <w:r w:rsidRPr="00D2174F">
        <w:rPr>
          <w:rFonts w:ascii="Cambria" w:hAnsi="Cambria"/>
          <w:sz w:val="20"/>
          <w:szCs w:val="20"/>
        </w:rPr>
        <w:t xml:space="preserve"> kicked him so violently in the stomach that he defecated on himself</w:t>
      </w:r>
      <w:r w:rsidR="00AD5F1C">
        <w:rPr>
          <w:rFonts w:ascii="Cambria" w:hAnsi="Cambria"/>
          <w:sz w:val="20"/>
          <w:szCs w:val="20"/>
        </w:rPr>
        <w:t>;</w:t>
      </w:r>
      <w:r w:rsidRPr="00D2174F">
        <w:rPr>
          <w:rFonts w:ascii="Cambria" w:hAnsi="Cambria"/>
          <w:sz w:val="20"/>
          <w:szCs w:val="20"/>
        </w:rPr>
        <w:t xml:space="preserve"> he was then handcuffed, taken to a bathroom where </w:t>
      </w:r>
      <w:r w:rsidR="00AD5F1C">
        <w:rPr>
          <w:rFonts w:ascii="Cambria" w:hAnsi="Cambria"/>
          <w:sz w:val="20"/>
          <w:szCs w:val="20"/>
        </w:rPr>
        <w:t xml:space="preserve">the same guard </w:t>
      </w:r>
      <w:r w:rsidRPr="00D2174F">
        <w:rPr>
          <w:rFonts w:ascii="Cambria" w:hAnsi="Cambria"/>
          <w:sz w:val="20"/>
          <w:szCs w:val="20"/>
        </w:rPr>
        <w:t>again assaulted him with blow</w:t>
      </w:r>
      <w:r w:rsidR="00AD5F1C">
        <w:rPr>
          <w:rFonts w:ascii="Cambria" w:hAnsi="Cambria"/>
          <w:sz w:val="20"/>
          <w:szCs w:val="20"/>
        </w:rPr>
        <w:t>s</w:t>
      </w:r>
      <w:r w:rsidRPr="00D2174F">
        <w:rPr>
          <w:rFonts w:ascii="Cambria" w:hAnsi="Cambria"/>
          <w:sz w:val="20"/>
          <w:szCs w:val="20"/>
        </w:rPr>
        <w:t xml:space="preserve"> to the face and torso.</w:t>
      </w:r>
    </w:p>
    <w:p w14:paraId="23387B6C" w14:textId="77777777" w:rsidR="00AD5F1C" w:rsidRDefault="00AD5F1C" w:rsidP="00AD5F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959E43D" w14:textId="4E7DB513" w:rsidR="00D2174F" w:rsidRPr="00D2174F" w:rsidRDefault="00AD5F1C" w:rsidP="00AD5F1C">
      <w:pPr>
        <w:pStyle w:val="ListParagraph"/>
        <w:numPr>
          <w:ilvl w:val="0"/>
          <w:numId w:val="103"/>
        </w:numPr>
        <w:jc w:val="both"/>
        <w:rPr>
          <w:rFonts w:eastAsia="Arial Unicode MS" w:cs="Times New Roman"/>
          <w:color w:val="auto"/>
          <w:sz w:val="20"/>
          <w:szCs w:val="20"/>
          <w:lang w:eastAsia="en-US"/>
        </w:rPr>
      </w:pPr>
      <w:r>
        <w:rPr>
          <w:sz w:val="20"/>
          <w:szCs w:val="20"/>
        </w:rPr>
        <w:t>He</w:t>
      </w:r>
      <w:r w:rsidR="00D2174F" w:rsidRPr="00D2174F">
        <w:rPr>
          <w:sz w:val="20"/>
          <w:szCs w:val="20"/>
        </w:rPr>
        <w:t xml:space="preserve"> states that on the same day as the assault, he was transferred to </w:t>
      </w:r>
      <w:r>
        <w:rPr>
          <w:sz w:val="20"/>
          <w:szCs w:val="20"/>
        </w:rPr>
        <w:t xml:space="preserve">the </w:t>
      </w:r>
      <w:r w:rsidR="00D2174F" w:rsidRPr="00D2174F">
        <w:rPr>
          <w:sz w:val="20"/>
          <w:szCs w:val="20"/>
        </w:rPr>
        <w:t>Pontiac Correctional Center (P</w:t>
      </w:r>
      <w:r>
        <w:rPr>
          <w:sz w:val="20"/>
          <w:szCs w:val="20"/>
        </w:rPr>
        <w:t>CC</w:t>
      </w:r>
      <w:r w:rsidR="00D2174F" w:rsidRPr="00D2174F">
        <w:rPr>
          <w:sz w:val="20"/>
          <w:szCs w:val="20"/>
        </w:rPr>
        <w:t>)</w:t>
      </w:r>
      <w:r>
        <w:rPr>
          <w:sz w:val="20"/>
          <w:szCs w:val="20"/>
        </w:rPr>
        <w:t>, where</w:t>
      </w:r>
      <w:r w:rsidR="00D2174F" w:rsidRPr="00D2174F">
        <w:rPr>
          <w:sz w:val="20"/>
          <w:szCs w:val="20"/>
        </w:rPr>
        <w:t xml:space="preserve"> he was subjected to disciplinary proceedings relating to what had occurred at </w:t>
      </w:r>
      <w:r>
        <w:rPr>
          <w:sz w:val="20"/>
          <w:szCs w:val="20"/>
        </w:rPr>
        <w:t>CMM</w:t>
      </w:r>
      <w:r w:rsidR="00D2174F" w:rsidRPr="00D2174F">
        <w:rPr>
          <w:sz w:val="20"/>
          <w:szCs w:val="20"/>
        </w:rPr>
        <w:t xml:space="preserve">. </w:t>
      </w:r>
      <w:r>
        <w:rPr>
          <w:sz w:val="20"/>
          <w:szCs w:val="20"/>
        </w:rPr>
        <w:t>He alleges that</w:t>
      </w:r>
      <w:r w:rsidR="00D2174F" w:rsidRPr="00D2174F">
        <w:rPr>
          <w:sz w:val="20"/>
          <w:szCs w:val="20"/>
        </w:rPr>
        <w:t xml:space="preserve"> he was charged with assaulting a prison guard and for disobeying a direct order</w:t>
      </w:r>
      <w:r>
        <w:rPr>
          <w:sz w:val="20"/>
          <w:szCs w:val="20"/>
        </w:rPr>
        <w:t>, which</w:t>
      </w:r>
      <w:r w:rsidR="00D2174F" w:rsidRPr="00D2174F">
        <w:rPr>
          <w:sz w:val="20"/>
          <w:szCs w:val="20"/>
        </w:rPr>
        <w:t xml:space="preserve"> resulted in a sanction of 15 months in segregation. </w:t>
      </w:r>
      <w:r w:rsidR="007960BC">
        <w:rPr>
          <w:sz w:val="20"/>
          <w:szCs w:val="20"/>
        </w:rPr>
        <w:t>T</w:t>
      </w:r>
      <w:r w:rsidR="00D2174F" w:rsidRPr="00D2174F">
        <w:rPr>
          <w:sz w:val="20"/>
          <w:szCs w:val="20"/>
        </w:rPr>
        <w:t xml:space="preserve">he petitioner says </w:t>
      </w:r>
      <w:r w:rsidR="007960BC">
        <w:rPr>
          <w:sz w:val="20"/>
          <w:szCs w:val="20"/>
        </w:rPr>
        <w:t>that o</w:t>
      </w:r>
      <w:r w:rsidR="007960BC" w:rsidRPr="00D2174F">
        <w:rPr>
          <w:sz w:val="20"/>
          <w:szCs w:val="20"/>
        </w:rPr>
        <w:t>n or about July 24, 2003,</w:t>
      </w:r>
      <w:r w:rsidR="007960BC">
        <w:rPr>
          <w:sz w:val="20"/>
          <w:szCs w:val="20"/>
        </w:rPr>
        <w:t xml:space="preserve"> </w:t>
      </w:r>
      <w:r w:rsidR="00D2174F" w:rsidRPr="00D2174F">
        <w:rPr>
          <w:sz w:val="20"/>
          <w:szCs w:val="20"/>
        </w:rPr>
        <w:t xml:space="preserve">he was assaulted by </w:t>
      </w:r>
      <w:r w:rsidR="007960BC">
        <w:rPr>
          <w:sz w:val="20"/>
          <w:szCs w:val="20"/>
        </w:rPr>
        <w:t xml:space="preserve">two other </w:t>
      </w:r>
      <w:r w:rsidR="00D2174F" w:rsidRPr="00D2174F">
        <w:rPr>
          <w:sz w:val="20"/>
          <w:szCs w:val="20"/>
        </w:rPr>
        <w:t>guards</w:t>
      </w:r>
      <w:r w:rsidR="007960BC">
        <w:rPr>
          <w:sz w:val="20"/>
          <w:szCs w:val="20"/>
        </w:rPr>
        <w:t>, who</w:t>
      </w:r>
      <w:r w:rsidR="00D2174F" w:rsidRPr="00D2174F">
        <w:rPr>
          <w:sz w:val="20"/>
          <w:szCs w:val="20"/>
        </w:rPr>
        <w:t xml:space="preserve"> handcuffed him so tightly that it caused bleeding and lacerations to his wrists. </w:t>
      </w:r>
      <w:r w:rsidR="007960BC">
        <w:rPr>
          <w:sz w:val="20"/>
          <w:szCs w:val="20"/>
        </w:rPr>
        <w:t xml:space="preserve">He also </w:t>
      </w:r>
      <w:r w:rsidR="007960BC" w:rsidRPr="00D2174F">
        <w:rPr>
          <w:sz w:val="20"/>
          <w:szCs w:val="20"/>
        </w:rPr>
        <w:t>submits</w:t>
      </w:r>
      <w:r w:rsidR="00D2174F" w:rsidRPr="00D2174F">
        <w:rPr>
          <w:sz w:val="20"/>
          <w:szCs w:val="20"/>
        </w:rPr>
        <w:t xml:space="preserve"> that the guards yanked his arms through a hole in his cell door, </w:t>
      </w:r>
      <w:r w:rsidR="007960BC">
        <w:rPr>
          <w:sz w:val="20"/>
          <w:szCs w:val="20"/>
        </w:rPr>
        <w:t xml:space="preserve">which </w:t>
      </w:r>
      <w:r w:rsidR="00D2174F" w:rsidRPr="00D2174F">
        <w:rPr>
          <w:sz w:val="20"/>
          <w:szCs w:val="20"/>
        </w:rPr>
        <w:t>caus</w:t>
      </w:r>
      <w:r w:rsidR="007960BC">
        <w:rPr>
          <w:sz w:val="20"/>
          <w:szCs w:val="20"/>
        </w:rPr>
        <w:t>ed</w:t>
      </w:r>
      <w:r w:rsidR="00D2174F" w:rsidRPr="00D2174F">
        <w:rPr>
          <w:sz w:val="20"/>
          <w:szCs w:val="20"/>
        </w:rPr>
        <w:t xml:space="preserve"> him </w:t>
      </w:r>
      <w:r w:rsidR="007960BC">
        <w:rPr>
          <w:sz w:val="20"/>
          <w:szCs w:val="20"/>
        </w:rPr>
        <w:t>much</w:t>
      </w:r>
      <w:r w:rsidR="00D2174F" w:rsidRPr="00D2174F">
        <w:rPr>
          <w:sz w:val="20"/>
          <w:szCs w:val="20"/>
        </w:rPr>
        <w:t xml:space="preserve"> pain</w:t>
      </w:r>
      <w:r w:rsidR="007960BC">
        <w:rPr>
          <w:sz w:val="20"/>
          <w:szCs w:val="20"/>
        </w:rPr>
        <w:t>;</w:t>
      </w:r>
      <w:r w:rsidR="00D2174F" w:rsidRPr="00D2174F">
        <w:rPr>
          <w:sz w:val="20"/>
          <w:szCs w:val="20"/>
        </w:rPr>
        <w:t xml:space="preserve"> </w:t>
      </w:r>
      <w:r w:rsidR="007960BC">
        <w:rPr>
          <w:sz w:val="20"/>
          <w:szCs w:val="20"/>
        </w:rPr>
        <w:t>and that</w:t>
      </w:r>
      <w:r w:rsidR="00D2174F" w:rsidRPr="00D2174F">
        <w:rPr>
          <w:sz w:val="20"/>
          <w:szCs w:val="20"/>
        </w:rPr>
        <w:t xml:space="preserve"> that </w:t>
      </w:r>
      <w:r w:rsidR="007960BC" w:rsidRPr="00D2174F">
        <w:rPr>
          <w:sz w:val="20"/>
          <w:szCs w:val="20"/>
        </w:rPr>
        <w:t xml:space="preserve">subsequently </w:t>
      </w:r>
      <w:r w:rsidR="007960BC">
        <w:rPr>
          <w:sz w:val="20"/>
          <w:szCs w:val="20"/>
        </w:rPr>
        <w:t xml:space="preserve">one of the guards </w:t>
      </w:r>
      <w:r w:rsidR="00D2174F" w:rsidRPr="00D2174F">
        <w:rPr>
          <w:sz w:val="20"/>
          <w:szCs w:val="20"/>
        </w:rPr>
        <w:t xml:space="preserve">pushed him on the floor of the cell. </w:t>
      </w:r>
      <w:r w:rsidR="00EC3709">
        <w:rPr>
          <w:sz w:val="20"/>
          <w:szCs w:val="20"/>
        </w:rPr>
        <w:t>On</w:t>
      </w:r>
      <w:r w:rsidR="00D2174F" w:rsidRPr="00D2174F">
        <w:rPr>
          <w:sz w:val="20"/>
          <w:szCs w:val="20"/>
        </w:rPr>
        <w:t xml:space="preserve"> July 25, 2003, </w:t>
      </w:r>
      <w:r w:rsidR="00EC3709" w:rsidRPr="00D2174F">
        <w:rPr>
          <w:sz w:val="20"/>
          <w:szCs w:val="20"/>
        </w:rPr>
        <w:t xml:space="preserve">he </w:t>
      </w:r>
      <w:r w:rsidR="00D2174F" w:rsidRPr="00D2174F">
        <w:rPr>
          <w:sz w:val="20"/>
          <w:szCs w:val="20"/>
        </w:rPr>
        <w:t>reported these assaults to the warden</w:t>
      </w:r>
      <w:r w:rsidR="00EC3709">
        <w:rPr>
          <w:sz w:val="20"/>
          <w:szCs w:val="20"/>
        </w:rPr>
        <w:t>,</w:t>
      </w:r>
      <w:r w:rsidR="00D2174F" w:rsidRPr="00D2174F">
        <w:rPr>
          <w:sz w:val="20"/>
          <w:szCs w:val="20"/>
        </w:rPr>
        <w:t xml:space="preserve"> who gave instructions to the internal affairs division to investigate the complaints.  </w:t>
      </w:r>
      <w:r w:rsidR="00EC3709">
        <w:rPr>
          <w:sz w:val="20"/>
          <w:szCs w:val="20"/>
        </w:rPr>
        <w:t xml:space="preserve">He submits </w:t>
      </w:r>
      <w:r w:rsidR="00D2174F" w:rsidRPr="00D2174F">
        <w:rPr>
          <w:sz w:val="20"/>
          <w:szCs w:val="20"/>
        </w:rPr>
        <w:t>that on his return from the warden’s office, he was assaulted by a</w:t>
      </w:r>
      <w:r w:rsidR="00EC3709">
        <w:rPr>
          <w:sz w:val="20"/>
          <w:szCs w:val="20"/>
        </w:rPr>
        <w:t>nother</w:t>
      </w:r>
      <w:r w:rsidR="00D2174F" w:rsidRPr="00D2174F">
        <w:rPr>
          <w:sz w:val="20"/>
          <w:szCs w:val="20"/>
        </w:rPr>
        <w:t xml:space="preserve"> prison</w:t>
      </w:r>
      <w:r w:rsidR="00EC3709">
        <w:rPr>
          <w:sz w:val="20"/>
          <w:szCs w:val="20"/>
        </w:rPr>
        <w:t xml:space="preserve"> </w:t>
      </w:r>
      <w:r w:rsidR="00D2174F" w:rsidRPr="00D2174F">
        <w:rPr>
          <w:sz w:val="20"/>
          <w:szCs w:val="20"/>
        </w:rPr>
        <w:t xml:space="preserve">who threw </w:t>
      </w:r>
      <w:r w:rsidR="00EC3709">
        <w:rPr>
          <w:sz w:val="20"/>
          <w:szCs w:val="20"/>
        </w:rPr>
        <w:t>him t</w:t>
      </w:r>
      <w:r w:rsidR="00D2174F" w:rsidRPr="00D2174F">
        <w:rPr>
          <w:sz w:val="20"/>
          <w:szCs w:val="20"/>
        </w:rPr>
        <w:t xml:space="preserve">o the </w:t>
      </w:r>
      <w:r w:rsidR="00EC3709" w:rsidRPr="00D2174F">
        <w:rPr>
          <w:sz w:val="20"/>
          <w:szCs w:val="20"/>
        </w:rPr>
        <w:t>ground and</w:t>
      </w:r>
      <w:r w:rsidR="00D2174F" w:rsidRPr="00D2174F">
        <w:rPr>
          <w:sz w:val="20"/>
          <w:szCs w:val="20"/>
        </w:rPr>
        <w:t xml:space="preserve"> threatened him for report</w:t>
      </w:r>
      <w:r w:rsidR="00EC3709">
        <w:rPr>
          <w:sz w:val="20"/>
          <w:szCs w:val="20"/>
        </w:rPr>
        <w:t>ing</w:t>
      </w:r>
      <w:r w:rsidR="00D2174F" w:rsidRPr="00D2174F">
        <w:rPr>
          <w:sz w:val="20"/>
          <w:szCs w:val="20"/>
        </w:rPr>
        <w:t xml:space="preserve"> the conduct of the </w:t>
      </w:r>
      <w:r w:rsidR="00EC3709">
        <w:rPr>
          <w:sz w:val="20"/>
          <w:szCs w:val="20"/>
        </w:rPr>
        <w:t xml:space="preserve">other </w:t>
      </w:r>
      <w:r w:rsidR="00D2174F" w:rsidRPr="00D2174F">
        <w:rPr>
          <w:sz w:val="20"/>
          <w:szCs w:val="20"/>
        </w:rPr>
        <w:t xml:space="preserve">guards. </w:t>
      </w:r>
      <w:r w:rsidR="00EC3709">
        <w:rPr>
          <w:sz w:val="20"/>
          <w:szCs w:val="20"/>
        </w:rPr>
        <w:t>O</w:t>
      </w:r>
      <w:r w:rsidR="00D2174F" w:rsidRPr="00D2174F">
        <w:rPr>
          <w:rFonts w:eastAsia="Arial Unicode MS" w:cs="Times New Roman"/>
          <w:color w:val="auto"/>
          <w:sz w:val="20"/>
          <w:szCs w:val="20"/>
          <w:lang w:eastAsia="en-US"/>
        </w:rPr>
        <w:t>n Sept</w:t>
      </w:r>
      <w:r w:rsidR="00EC3709">
        <w:rPr>
          <w:rFonts w:eastAsia="Arial Unicode MS" w:cs="Times New Roman"/>
          <w:color w:val="auto"/>
          <w:sz w:val="20"/>
          <w:szCs w:val="20"/>
          <w:lang w:eastAsia="en-US"/>
        </w:rPr>
        <w:t>ember</w:t>
      </w:r>
      <w:r w:rsidR="00D2174F" w:rsidRPr="00D2174F">
        <w:rPr>
          <w:rFonts w:eastAsia="Arial Unicode MS" w:cs="Times New Roman"/>
          <w:color w:val="auto"/>
          <w:sz w:val="20"/>
          <w:szCs w:val="20"/>
          <w:lang w:eastAsia="en-US"/>
        </w:rPr>
        <w:t xml:space="preserve"> 5, 2003, </w:t>
      </w:r>
      <w:r w:rsidR="00EC3709">
        <w:rPr>
          <w:rFonts w:eastAsia="Arial Unicode MS" w:cs="Times New Roman"/>
          <w:color w:val="auto"/>
          <w:sz w:val="20"/>
          <w:szCs w:val="20"/>
          <w:lang w:eastAsia="en-US"/>
        </w:rPr>
        <w:t xml:space="preserve">he was allegedly </w:t>
      </w:r>
      <w:r w:rsidR="00D2174F" w:rsidRPr="00D2174F">
        <w:rPr>
          <w:rFonts w:eastAsia="Arial Unicode MS" w:cs="Times New Roman"/>
          <w:color w:val="auto"/>
          <w:sz w:val="20"/>
          <w:szCs w:val="20"/>
          <w:lang w:eastAsia="en-US"/>
        </w:rPr>
        <w:t xml:space="preserve">placed in a cell covered in </w:t>
      </w:r>
      <w:r w:rsidR="00EC3709" w:rsidRPr="00D2174F">
        <w:rPr>
          <w:rFonts w:eastAsia="Arial Unicode MS" w:cs="Times New Roman"/>
          <w:color w:val="auto"/>
          <w:sz w:val="20"/>
          <w:szCs w:val="20"/>
          <w:lang w:eastAsia="en-US"/>
        </w:rPr>
        <w:t>feces</w:t>
      </w:r>
      <w:r w:rsidR="00D2174F" w:rsidRPr="00D2174F">
        <w:rPr>
          <w:rFonts w:eastAsia="Arial Unicode MS" w:cs="Times New Roman"/>
          <w:color w:val="auto"/>
          <w:sz w:val="20"/>
          <w:szCs w:val="20"/>
          <w:lang w:eastAsia="en-US"/>
        </w:rPr>
        <w:t xml:space="preserve"> and urine</w:t>
      </w:r>
      <w:r w:rsidR="00EC3709">
        <w:rPr>
          <w:rFonts w:eastAsia="Arial Unicode MS" w:cs="Times New Roman"/>
          <w:color w:val="auto"/>
          <w:sz w:val="20"/>
          <w:szCs w:val="20"/>
          <w:lang w:eastAsia="en-US"/>
        </w:rPr>
        <w:t>;</w:t>
      </w:r>
      <w:r w:rsidR="00D2174F" w:rsidRPr="00D2174F">
        <w:rPr>
          <w:rFonts w:eastAsia="Arial Unicode MS" w:cs="Times New Roman"/>
          <w:color w:val="auto"/>
          <w:sz w:val="20"/>
          <w:szCs w:val="20"/>
          <w:lang w:eastAsia="en-US"/>
        </w:rPr>
        <w:t xml:space="preserve"> </w:t>
      </w:r>
      <w:r w:rsidR="00EC3709">
        <w:rPr>
          <w:rFonts w:eastAsia="Arial Unicode MS" w:cs="Times New Roman"/>
          <w:color w:val="auto"/>
          <w:sz w:val="20"/>
          <w:szCs w:val="20"/>
          <w:lang w:eastAsia="en-US"/>
        </w:rPr>
        <w:t>he</w:t>
      </w:r>
      <w:r w:rsidR="00D2174F" w:rsidRPr="00D2174F">
        <w:rPr>
          <w:rFonts w:eastAsia="Arial Unicode MS" w:cs="Times New Roman"/>
          <w:color w:val="auto"/>
          <w:sz w:val="20"/>
          <w:szCs w:val="20"/>
          <w:lang w:eastAsia="en-US"/>
        </w:rPr>
        <w:t xml:space="preserve"> asked to be relocated, but without success.</w:t>
      </w:r>
    </w:p>
    <w:p w14:paraId="03FB7294" w14:textId="6D4B9920" w:rsidR="00D2174F" w:rsidRDefault="00D2174F"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9D35330" w14:textId="18BC4D26" w:rsidR="00EC3709" w:rsidRDefault="00D2174F"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2174F">
        <w:rPr>
          <w:rFonts w:ascii="Cambria" w:hAnsi="Cambria"/>
          <w:sz w:val="20"/>
          <w:szCs w:val="20"/>
        </w:rPr>
        <w:t>According to the record, the petitioner initiated civil proceedings in July 2005 before the U</w:t>
      </w:r>
      <w:r w:rsidR="00EC3709">
        <w:rPr>
          <w:rFonts w:ascii="Cambria" w:hAnsi="Cambria"/>
          <w:sz w:val="20"/>
          <w:szCs w:val="20"/>
        </w:rPr>
        <w:t>.</w:t>
      </w:r>
      <w:r w:rsidRPr="00D2174F">
        <w:rPr>
          <w:rFonts w:ascii="Cambria" w:hAnsi="Cambria"/>
          <w:sz w:val="20"/>
          <w:szCs w:val="20"/>
        </w:rPr>
        <w:t>S</w:t>
      </w:r>
      <w:r w:rsidR="00EC3709">
        <w:rPr>
          <w:rFonts w:ascii="Cambria" w:hAnsi="Cambria"/>
          <w:sz w:val="20"/>
          <w:szCs w:val="20"/>
        </w:rPr>
        <w:t>.</w:t>
      </w:r>
      <w:r w:rsidRPr="00D2174F">
        <w:rPr>
          <w:rFonts w:ascii="Cambria" w:hAnsi="Cambria"/>
          <w:sz w:val="20"/>
          <w:szCs w:val="20"/>
        </w:rPr>
        <w:t xml:space="preserve"> </w:t>
      </w:r>
      <w:r w:rsidR="00EC3709">
        <w:rPr>
          <w:rFonts w:ascii="Cambria" w:hAnsi="Cambria"/>
          <w:sz w:val="20"/>
          <w:szCs w:val="20"/>
        </w:rPr>
        <w:t>D</w:t>
      </w:r>
      <w:r w:rsidRPr="00D2174F">
        <w:rPr>
          <w:rFonts w:ascii="Cambria" w:hAnsi="Cambria"/>
          <w:sz w:val="20"/>
          <w:szCs w:val="20"/>
        </w:rPr>
        <w:t xml:space="preserve">istrict </w:t>
      </w:r>
      <w:r w:rsidR="00EC3709">
        <w:rPr>
          <w:rFonts w:ascii="Cambria" w:hAnsi="Cambria"/>
          <w:sz w:val="20"/>
          <w:szCs w:val="20"/>
        </w:rPr>
        <w:t>C</w:t>
      </w:r>
      <w:r w:rsidRPr="00D2174F">
        <w:rPr>
          <w:rFonts w:ascii="Cambria" w:hAnsi="Cambria"/>
          <w:sz w:val="20"/>
          <w:szCs w:val="20"/>
        </w:rPr>
        <w:t xml:space="preserve">ourt in relation to the foregoing complaints. </w:t>
      </w:r>
      <w:r w:rsidR="00EC3709">
        <w:rPr>
          <w:rFonts w:ascii="Cambria" w:hAnsi="Cambria"/>
          <w:sz w:val="20"/>
          <w:szCs w:val="20"/>
        </w:rPr>
        <w:t xml:space="preserve">He </w:t>
      </w:r>
      <w:r w:rsidRPr="00D2174F">
        <w:rPr>
          <w:rFonts w:ascii="Cambria" w:hAnsi="Cambria"/>
          <w:sz w:val="20"/>
          <w:szCs w:val="20"/>
        </w:rPr>
        <w:t>stat</w:t>
      </w:r>
      <w:r>
        <w:rPr>
          <w:rFonts w:ascii="Cambria" w:hAnsi="Cambria"/>
          <w:sz w:val="20"/>
          <w:szCs w:val="20"/>
        </w:rPr>
        <w:t>e</w:t>
      </w:r>
      <w:r w:rsidRPr="00D2174F">
        <w:rPr>
          <w:rFonts w:ascii="Cambria" w:hAnsi="Cambria"/>
          <w:sz w:val="20"/>
          <w:szCs w:val="20"/>
        </w:rPr>
        <w:t xml:space="preserve">s that up to the time of the filing of the petition, the matter was awaiting resolution before the U.S Court of Appeals </w:t>
      </w:r>
      <w:r w:rsidR="00EC3709">
        <w:rPr>
          <w:rFonts w:ascii="Cambria" w:hAnsi="Cambria"/>
          <w:sz w:val="20"/>
          <w:szCs w:val="20"/>
        </w:rPr>
        <w:t xml:space="preserve">for the </w:t>
      </w:r>
      <w:r w:rsidRPr="00D2174F">
        <w:rPr>
          <w:rFonts w:ascii="Cambria" w:hAnsi="Cambria"/>
          <w:sz w:val="20"/>
          <w:szCs w:val="20"/>
        </w:rPr>
        <w:t>Seventh Circuit.</w:t>
      </w:r>
    </w:p>
    <w:p w14:paraId="0FC878F4" w14:textId="52209E7B" w:rsidR="00D2174F" w:rsidRPr="003852A8" w:rsidRDefault="00EC3709"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i/>
          <w:iCs/>
          <w:sz w:val="20"/>
          <w:szCs w:val="20"/>
        </w:rPr>
      </w:pPr>
      <w:r w:rsidRPr="003852A8">
        <w:rPr>
          <w:sz w:val="20"/>
          <w:szCs w:val="20"/>
        </w:rPr>
        <w:br w:type="page"/>
      </w:r>
      <w:r w:rsidR="00D2174F" w:rsidRPr="003852A8">
        <w:rPr>
          <w:bCs/>
          <w:i/>
          <w:iCs/>
          <w:sz w:val="20"/>
          <w:szCs w:val="20"/>
        </w:rPr>
        <w:lastRenderedPageBreak/>
        <w:t xml:space="preserve">Claim # 3 </w:t>
      </w:r>
    </w:p>
    <w:p w14:paraId="47FA7C5A" w14:textId="77777777" w:rsidR="00EC3709" w:rsidRDefault="00EC3709" w:rsidP="00EC37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EEB06D6" w14:textId="32DA2724" w:rsidR="00EC3709" w:rsidRDefault="006E200F" w:rsidP="006E2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r>
        <w:rPr>
          <w:rFonts w:ascii="Cambria" w:hAnsi="Cambria"/>
          <w:sz w:val="20"/>
          <w:szCs w:val="20"/>
        </w:rPr>
        <w:t xml:space="preserve">The </w:t>
      </w:r>
      <w:r w:rsidR="00D2174F" w:rsidRPr="00D2174F">
        <w:rPr>
          <w:rFonts w:ascii="Cambria" w:hAnsi="Cambria"/>
          <w:sz w:val="20"/>
          <w:szCs w:val="20"/>
        </w:rPr>
        <w:t>petitioner was incarcerated at P</w:t>
      </w:r>
      <w:r w:rsidR="00EC3709">
        <w:rPr>
          <w:rFonts w:ascii="Cambria" w:hAnsi="Cambria"/>
          <w:sz w:val="20"/>
          <w:szCs w:val="20"/>
        </w:rPr>
        <w:t>CC</w:t>
      </w:r>
      <w:r w:rsidR="00D2174F" w:rsidRPr="00D2174F">
        <w:rPr>
          <w:rFonts w:ascii="Cambria" w:hAnsi="Cambria"/>
          <w:sz w:val="20"/>
          <w:szCs w:val="20"/>
        </w:rPr>
        <w:t xml:space="preserve"> between July 2003 and November 2004</w:t>
      </w:r>
      <w:r>
        <w:rPr>
          <w:rFonts w:ascii="Cambria" w:hAnsi="Cambria"/>
          <w:sz w:val="20"/>
          <w:szCs w:val="20"/>
        </w:rPr>
        <w:t>,</w:t>
      </w:r>
      <w:r w:rsidR="00EC3709">
        <w:rPr>
          <w:rFonts w:ascii="Cambria" w:hAnsi="Cambria"/>
          <w:sz w:val="20"/>
          <w:szCs w:val="20"/>
        </w:rPr>
        <w:t xml:space="preserve"> d</w:t>
      </w:r>
      <w:r w:rsidR="00D2174F" w:rsidRPr="00D2174F">
        <w:rPr>
          <w:rFonts w:ascii="Cambria" w:hAnsi="Cambria"/>
          <w:sz w:val="20"/>
          <w:szCs w:val="20"/>
        </w:rPr>
        <w:t xml:space="preserve">uring </w:t>
      </w:r>
      <w:r w:rsidR="00EC3709">
        <w:rPr>
          <w:rFonts w:ascii="Cambria" w:hAnsi="Cambria"/>
          <w:sz w:val="20"/>
          <w:szCs w:val="20"/>
        </w:rPr>
        <w:t xml:space="preserve">which </w:t>
      </w:r>
      <w:r w:rsidR="00D2174F" w:rsidRPr="00D2174F">
        <w:rPr>
          <w:rFonts w:ascii="Cambria" w:hAnsi="Cambria"/>
          <w:sz w:val="20"/>
          <w:szCs w:val="20"/>
        </w:rPr>
        <w:t xml:space="preserve">time </w:t>
      </w:r>
      <w:r>
        <w:rPr>
          <w:rFonts w:ascii="Cambria" w:hAnsi="Cambria"/>
          <w:sz w:val="20"/>
          <w:szCs w:val="20"/>
        </w:rPr>
        <w:t xml:space="preserve">he alleges </w:t>
      </w:r>
      <w:r w:rsidR="00D2174F" w:rsidRPr="00D2174F">
        <w:rPr>
          <w:rFonts w:ascii="Cambria" w:hAnsi="Cambria"/>
          <w:sz w:val="20"/>
          <w:szCs w:val="20"/>
        </w:rPr>
        <w:t xml:space="preserve">the prison authorities interfered with, </w:t>
      </w:r>
      <w:r w:rsidR="00051802" w:rsidRPr="00D2174F">
        <w:rPr>
          <w:rFonts w:ascii="Cambria" w:hAnsi="Cambria"/>
          <w:sz w:val="20"/>
          <w:szCs w:val="20"/>
        </w:rPr>
        <w:t>destroyed,</w:t>
      </w:r>
      <w:r w:rsidR="00D2174F" w:rsidRPr="00D2174F">
        <w:rPr>
          <w:rFonts w:ascii="Cambria" w:hAnsi="Cambria"/>
          <w:sz w:val="20"/>
          <w:szCs w:val="20"/>
        </w:rPr>
        <w:t xml:space="preserve"> or confiscated </w:t>
      </w:r>
      <w:r w:rsidR="00051802">
        <w:rPr>
          <w:rFonts w:ascii="Cambria" w:hAnsi="Cambria"/>
          <w:sz w:val="20"/>
          <w:szCs w:val="20"/>
        </w:rPr>
        <w:t xml:space="preserve">his </w:t>
      </w:r>
      <w:r w:rsidR="00D2174F" w:rsidRPr="00D2174F">
        <w:rPr>
          <w:rFonts w:ascii="Cambria" w:hAnsi="Cambria"/>
          <w:sz w:val="20"/>
          <w:szCs w:val="20"/>
        </w:rPr>
        <w:t xml:space="preserve">mail. </w:t>
      </w:r>
      <w:r>
        <w:rPr>
          <w:rFonts w:ascii="Cambria" w:hAnsi="Cambria"/>
          <w:sz w:val="20"/>
          <w:szCs w:val="20"/>
        </w:rPr>
        <w:t>The</w:t>
      </w:r>
      <w:r w:rsidR="00D2174F" w:rsidRPr="00D2174F">
        <w:rPr>
          <w:rFonts w:ascii="Cambria" w:hAnsi="Cambria"/>
          <w:sz w:val="20"/>
          <w:szCs w:val="20"/>
        </w:rPr>
        <w:t xml:space="preserve"> record</w:t>
      </w:r>
      <w:r>
        <w:rPr>
          <w:rFonts w:ascii="Cambria" w:hAnsi="Cambria"/>
          <w:sz w:val="20"/>
          <w:szCs w:val="20"/>
        </w:rPr>
        <w:t xml:space="preserve"> indicates </w:t>
      </w:r>
      <w:r w:rsidR="00D2174F" w:rsidRPr="00D2174F">
        <w:rPr>
          <w:rFonts w:ascii="Cambria" w:hAnsi="Cambria"/>
          <w:sz w:val="20"/>
          <w:szCs w:val="20"/>
        </w:rPr>
        <w:t xml:space="preserve">that </w:t>
      </w:r>
      <w:r w:rsidRPr="00D2174F">
        <w:rPr>
          <w:rFonts w:ascii="Cambria" w:hAnsi="Cambria"/>
          <w:sz w:val="20"/>
          <w:szCs w:val="20"/>
        </w:rPr>
        <w:t>in or around December 2004</w:t>
      </w:r>
      <w:r>
        <w:rPr>
          <w:rFonts w:ascii="Cambria" w:hAnsi="Cambria"/>
          <w:sz w:val="20"/>
          <w:szCs w:val="20"/>
        </w:rPr>
        <w:t xml:space="preserve"> </w:t>
      </w:r>
      <w:r w:rsidR="00D2174F" w:rsidRPr="00D2174F">
        <w:rPr>
          <w:rFonts w:ascii="Cambria" w:hAnsi="Cambria"/>
          <w:sz w:val="20"/>
          <w:szCs w:val="20"/>
        </w:rPr>
        <w:t>the petitioner initiated civil proceedings before the district court against the prison authorities</w:t>
      </w:r>
      <w:r>
        <w:rPr>
          <w:rFonts w:ascii="Cambria" w:hAnsi="Cambria"/>
          <w:sz w:val="20"/>
          <w:szCs w:val="20"/>
        </w:rPr>
        <w:t>, which were</w:t>
      </w:r>
      <w:r w:rsidR="00D2174F" w:rsidRPr="00D2174F">
        <w:rPr>
          <w:rFonts w:ascii="Cambria" w:hAnsi="Cambria"/>
          <w:sz w:val="20"/>
          <w:szCs w:val="20"/>
        </w:rPr>
        <w:t xml:space="preserve"> ultimately dismissed by the district court and the U</w:t>
      </w:r>
      <w:r w:rsidR="00051802">
        <w:rPr>
          <w:rFonts w:ascii="Cambria" w:hAnsi="Cambria"/>
          <w:sz w:val="20"/>
          <w:szCs w:val="20"/>
        </w:rPr>
        <w:t>.</w:t>
      </w:r>
      <w:r w:rsidR="00D2174F" w:rsidRPr="00D2174F">
        <w:rPr>
          <w:rFonts w:ascii="Cambria" w:hAnsi="Cambria"/>
          <w:sz w:val="20"/>
          <w:szCs w:val="20"/>
        </w:rPr>
        <w:t>S</w:t>
      </w:r>
      <w:r w:rsidR="00051802">
        <w:rPr>
          <w:rFonts w:ascii="Cambria" w:hAnsi="Cambria"/>
          <w:sz w:val="20"/>
          <w:szCs w:val="20"/>
        </w:rPr>
        <w:t>.</w:t>
      </w:r>
      <w:r w:rsidR="00D2174F" w:rsidRPr="00D2174F">
        <w:rPr>
          <w:rFonts w:ascii="Cambria" w:hAnsi="Cambria"/>
          <w:sz w:val="20"/>
          <w:szCs w:val="20"/>
        </w:rPr>
        <w:t xml:space="preserve"> Court of Appeals </w:t>
      </w:r>
      <w:r w:rsidR="00051802">
        <w:rPr>
          <w:rFonts w:ascii="Cambria" w:hAnsi="Cambria"/>
          <w:sz w:val="20"/>
          <w:szCs w:val="20"/>
        </w:rPr>
        <w:t xml:space="preserve">for the </w:t>
      </w:r>
      <w:r w:rsidR="00D2174F" w:rsidRPr="00D2174F">
        <w:rPr>
          <w:rFonts w:ascii="Cambria" w:hAnsi="Cambria"/>
          <w:sz w:val="20"/>
          <w:szCs w:val="20"/>
        </w:rPr>
        <w:t xml:space="preserve">Seventh Circuit.   </w:t>
      </w:r>
      <w:r>
        <w:rPr>
          <w:rFonts w:ascii="Cambria" w:hAnsi="Cambria"/>
          <w:sz w:val="20"/>
          <w:szCs w:val="20"/>
        </w:rPr>
        <w:t xml:space="preserve">The </w:t>
      </w:r>
      <w:r w:rsidR="00D2174F" w:rsidRPr="00D2174F">
        <w:rPr>
          <w:rFonts w:ascii="Cambria" w:hAnsi="Cambria"/>
          <w:sz w:val="20"/>
          <w:szCs w:val="20"/>
        </w:rPr>
        <w:t>petitioner</w:t>
      </w:r>
      <w:r>
        <w:rPr>
          <w:rFonts w:ascii="Cambria" w:hAnsi="Cambria"/>
          <w:sz w:val="20"/>
          <w:szCs w:val="20"/>
        </w:rPr>
        <w:t xml:space="preserve"> holds that</w:t>
      </w:r>
      <w:r w:rsidR="00D2174F" w:rsidRPr="00D2174F">
        <w:rPr>
          <w:rFonts w:ascii="Cambria" w:hAnsi="Cambria"/>
          <w:sz w:val="20"/>
          <w:szCs w:val="20"/>
        </w:rPr>
        <w:t xml:space="preserve"> his appeal was </w:t>
      </w:r>
      <w:r w:rsidRPr="00D2174F">
        <w:rPr>
          <w:rFonts w:ascii="Cambria" w:hAnsi="Cambria"/>
          <w:sz w:val="20"/>
          <w:szCs w:val="20"/>
        </w:rPr>
        <w:t>dismissed on</w:t>
      </w:r>
      <w:r w:rsidR="00D2174F" w:rsidRPr="00D2174F">
        <w:rPr>
          <w:rFonts w:ascii="Cambria" w:hAnsi="Cambria"/>
          <w:sz w:val="20"/>
          <w:szCs w:val="20"/>
        </w:rPr>
        <w:t xml:space="preserve"> or about January 4, </w:t>
      </w:r>
      <w:r w:rsidR="0050623B" w:rsidRPr="00D2174F">
        <w:rPr>
          <w:rFonts w:ascii="Cambria" w:hAnsi="Cambria"/>
          <w:sz w:val="20"/>
          <w:szCs w:val="20"/>
        </w:rPr>
        <w:t>2010,</w:t>
      </w:r>
      <w:r w:rsidR="00D2174F" w:rsidRPr="00D2174F">
        <w:rPr>
          <w:rFonts w:ascii="Cambria" w:hAnsi="Cambria"/>
          <w:sz w:val="20"/>
          <w:szCs w:val="20"/>
        </w:rPr>
        <w:t xml:space="preserve"> for failure to submit </w:t>
      </w:r>
      <w:r w:rsidRPr="00D2174F">
        <w:rPr>
          <w:rFonts w:ascii="Cambria" w:hAnsi="Cambria"/>
          <w:sz w:val="20"/>
          <w:szCs w:val="20"/>
        </w:rPr>
        <w:t xml:space="preserve">on </w:t>
      </w:r>
      <w:r>
        <w:rPr>
          <w:rFonts w:ascii="Cambria" w:hAnsi="Cambria"/>
          <w:sz w:val="20"/>
          <w:szCs w:val="20"/>
        </w:rPr>
        <w:t xml:space="preserve">a </w:t>
      </w:r>
      <w:r w:rsidRPr="00D2174F">
        <w:rPr>
          <w:rFonts w:ascii="Cambria" w:hAnsi="Cambria"/>
          <w:sz w:val="20"/>
          <w:szCs w:val="20"/>
        </w:rPr>
        <w:t>timely basis the</w:t>
      </w:r>
      <w:r w:rsidR="00D2174F" w:rsidRPr="00D2174F">
        <w:rPr>
          <w:rFonts w:ascii="Cambria" w:hAnsi="Cambria"/>
          <w:sz w:val="20"/>
          <w:szCs w:val="20"/>
        </w:rPr>
        <w:t xml:space="preserve"> appropriate documentation to allow him to proceed </w:t>
      </w:r>
      <w:r w:rsidR="00D2174F" w:rsidRPr="00D2174F">
        <w:rPr>
          <w:rFonts w:ascii="Cambria" w:hAnsi="Cambria"/>
          <w:i/>
          <w:sz w:val="20"/>
          <w:szCs w:val="20"/>
        </w:rPr>
        <w:t>in forma pauperis</w:t>
      </w:r>
      <w:r w:rsidR="00D2174F" w:rsidRPr="00D2174F">
        <w:rPr>
          <w:rFonts w:ascii="Cambria" w:hAnsi="Cambria"/>
          <w:sz w:val="20"/>
          <w:szCs w:val="20"/>
        </w:rPr>
        <w:t>.</w:t>
      </w:r>
      <w:r w:rsidR="002C5E27">
        <w:rPr>
          <w:rFonts w:ascii="Cambria" w:hAnsi="Cambria"/>
          <w:b/>
          <w:sz w:val="20"/>
          <w:szCs w:val="20"/>
        </w:rPr>
        <w:tab/>
      </w:r>
    </w:p>
    <w:p w14:paraId="3F6EAB14" w14:textId="77777777" w:rsidR="006E200F" w:rsidRDefault="00EC3709"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r>
        <w:rPr>
          <w:rFonts w:ascii="Cambria" w:hAnsi="Cambria"/>
          <w:b/>
          <w:sz w:val="20"/>
          <w:szCs w:val="20"/>
        </w:rPr>
        <w:tab/>
      </w:r>
      <w:r>
        <w:rPr>
          <w:rFonts w:ascii="Cambria" w:hAnsi="Cambria"/>
          <w:b/>
          <w:sz w:val="20"/>
          <w:szCs w:val="20"/>
        </w:rPr>
        <w:tab/>
      </w:r>
    </w:p>
    <w:p w14:paraId="65A1F5BF" w14:textId="44C4B444" w:rsidR="00073ADD" w:rsidRPr="003852A8" w:rsidRDefault="00073ADD"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i/>
          <w:iCs/>
          <w:sz w:val="20"/>
          <w:szCs w:val="20"/>
        </w:rPr>
      </w:pPr>
      <w:r w:rsidRPr="003852A8">
        <w:rPr>
          <w:bCs/>
          <w:i/>
          <w:iCs/>
          <w:sz w:val="20"/>
          <w:szCs w:val="20"/>
        </w:rPr>
        <w:t xml:space="preserve">Claim # 4 </w:t>
      </w:r>
    </w:p>
    <w:p w14:paraId="061BC7EB" w14:textId="77777777" w:rsidR="00EC3709" w:rsidRPr="002907D4" w:rsidRDefault="00EC3709"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p>
    <w:p w14:paraId="5EE042BB" w14:textId="52999848" w:rsidR="00521B47" w:rsidRDefault="006E200F"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S</w:t>
      </w:r>
      <w:r w:rsidR="00073ADD" w:rsidRPr="00073ADD">
        <w:rPr>
          <w:rFonts w:ascii="Cambria" w:hAnsi="Cambria"/>
          <w:sz w:val="20"/>
          <w:szCs w:val="20"/>
        </w:rPr>
        <w:t xml:space="preserve">ince November 2004 </w:t>
      </w:r>
      <w:r w:rsidRPr="00073ADD">
        <w:rPr>
          <w:rFonts w:ascii="Cambria" w:hAnsi="Cambria"/>
          <w:sz w:val="20"/>
          <w:szCs w:val="20"/>
        </w:rPr>
        <w:t>the petitioner</w:t>
      </w:r>
      <w:r>
        <w:rPr>
          <w:rFonts w:ascii="Cambria" w:hAnsi="Cambria"/>
          <w:sz w:val="20"/>
          <w:szCs w:val="20"/>
        </w:rPr>
        <w:t xml:space="preserve"> </w:t>
      </w:r>
      <w:r w:rsidR="00073ADD" w:rsidRPr="00073ADD">
        <w:rPr>
          <w:rFonts w:ascii="Cambria" w:hAnsi="Cambria"/>
          <w:sz w:val="20"/>
          <w:szCs w:val="20"/>
        </w:rPr>
        <w:t xml:space="preserve">has been incarcerated at </w:t>
      </w:r>
      <w:r w:rsidRPr="00073ADD">
        <w:rPr>
          <w:rFonts w:ascii="Cambria" w:hAnsi="Cambria"/>
          <w:sz w:val="20"/>
          <w:szCs w:val="20"/>
        </w:rPr>
        <w:t>Stateville</w:t>
      </w:r>
      <w:r w:rsidR="00073ADD" w:rsidRPr="00073ADD">
        <w:rPr>
          <w:rFonts w:ascii="Cambria" w:hAnsi="Cambria"/>
          <w:sz w:val="20"/>
          <w:szCs w:val="20"/>
        </w:rPr>
        <w:t xml:space="preserve"> </w:t>
      </w:r>
      <w:r w:rsidR="002606AF" w:rsidRPr="00073ADD">
        <w:rPr>
          <w:rFonts w:ascii="Cambria" w:hAnsi="Cambria"/>
          <w:sz w:val="20"/>
          <w:szCs w:val="20"/>
        </w:rPr>
        <w:t>Correctional</w:t>
      </w:r>
      <w:r w:rsidR="00073ADD" w:rsidRPr="00073ADD">
        <w:rPr>
          <w:rFonts w:ascii="Cambria" w:hAnsi="Cambria"/>
          <w:sz w:val="20"/>
          <w:szCs w:val="20"/>
        </w:rPr>
        <w:t xml:space="preserve"> Center (</w:t>
      </w:r>
      <w:r>
        <w:rPr>
          <w:rFonts w:ascii="Cambria" w:hAnsi="Cambria"/>
          <w:sz w:val="20"/>
          <w:szCs w:val="20"/>
        </w:rPr>
        <w:t>SCC</w:t>
      </w:r>
      <w:r w:rsidR="00073ADD" w:rsidRPr="00073ADD">
        <w:rPr>
          <w:rFonts w:ascii="Cambria" w:hAnsi="Cambria"/>
          <w:sz w:val="20"/>
          <w:szCs w:val="20"/>
        </w:rPr>
        <w:t>)</w:t>
      </w:r>
      <w:r>
        <w:rPr>
          <w:rFonts w:ascii="Cambria" w:hAnsi="Cambria"/>
          <w:sz w:val="20"/>
          <w:szCs w:val="20"/>
        </w:rPr>
        <w:t>, where he</w:t>
      </w:r>
      <w:r w:rsidR="00073ADD" w:rsidRPr="00073ADD">
        <w:rPr>
          <w:rFonts w:ascii="Cambria" w:hAnsi="Cambria"/>
          <w:sz w:val="20"/>
          <w:szCs w:val="20"/>
        </w:rPr>
        <w:t xml:space="preserve"> complains that</w:t>
      </w:r>
      <w:r w:rsidR="002606AF">
        <w:rPr>
          <w:rFonts w:ascii="Cambria" w:hAnsi="Cambria"/>
          <w:sz w:val="20"/>
          <w:szCs w:val="20"/>
        </w:rPr>
        <w:t xml:space="preserve"> the conditions of detention </w:t>
      </w:r>
      <w:r>
        <w:rPr>
          <w:rFonts w:ascii="Cambria" w:hAnsi="Cambria"/>
          <w:sz w:val="20"/>
          <w:szCs w:val="20"/>
        </w:rPr>
        <w:t>a</w:t>
      </w:r>
      <w:r w:rsidR="002606AF">
        <w:rPr>
          <w:rFonts w:ascii="Cambria" w:hAnsi="Cambria"/>
          <w:sz w:val="20"/>
          <w:szCs w:val="20"/>
        </w:rPr>
        <w:t>re</w:t>
      </w:r>
      <w:r w:rsidR="00073ADD" w:rsidRPr="00073ADD">
        <w:rPr>
          <w:rFonts w:ascii="Cambria" w:hAnsi="Cambria"/>
          <w:sz w:val="20"/>
          <w:szCs w:val="20"/>
        </w:rPr>
        <w:t xml:space="preserve"> deplorable</w:t>
      </w:r>
      <w:r w:rsidR="00540F5A">
        <w:rPr>
          <w:rFonts w:ascii="Cambria" w:hAnsi="Cambria"/>
          <w:sz w:val="20"/>
          <w:szCs w:val="20"/>
        </w:rPr>
        <w:t xml:space="preserve"> due to</w:t>
      </w:r>
      <w:r w:rsidR="002606AF">
        <w:rPr>
          <w:rFonts w:ascii="Cambria" w:hAnsi="Cambria"/>
          <w:sz w:val="20"/>
          <w:szCs w:val="20"/>
        </w:rPr>
        <w:t xml:space="preserve"> overcrowding and meals </w:t>
      </w:r>
      <w:r w:rsidR="00073ADD" w:rsidRPr="00073ADD">
        <w:rPr>
          <w:rFonts w:ascii="Cambria" w:hAnsi="Cambria"/>
          <w:sz w:val="20"/>
          <w:szCs w:val="20"/>
        </w:rPr>
        <w:t>prepared in kitchens infested with rats and roaches</w:t>
      </w:r>
      <w:r w:rsidR="00540F5A">
        <w:rPr>
          <w:rFonts w:ascii="Cambria" w:hAnsi="Cambria"/>
          <w:sz w:val="20"/>
          <w:szCs w:val="20"/>
        </w:rPr>
        <w:t>; and</w:t>
      </w:r>
      <w:r w:rsidR="002606AF">
        <w:rPr>
          <w:rFonts w:ascii="Cambria" w:hAnsi="Cambria"/>
          <w:sz w:val="20"/>
          <w:szCs w:val="20"/>
        </w:rPr>
        <w:t xml:space="preserve"> that inmates were</w:t>
      </w:r>
      <w:r w:rsidR="00073ADD" w:rsidRPr="00073ADD">
        <w:rPr>
          <w:rFonts w:ascii="Cambria" w:hAnsi="Cambria"/>
          <w:sz w:val="20"/>
          <w:szCs w:val="20"/>
        </w:rPr>
        <w:t xml:space="preserve"> forced to rely on family to provide funds to purchase edible meals from the prison commissary. </w:t>
      </w:r>
      <w:r w:rsidR="00540F5A">
        <w:rPr>
          <w:rFonts w:ascii="Cambria" w:hAnsi="Cambria"/>
          <w:sz w:val="20"/>
          <w:szCs w:val="20"/>
        </w:rPr>
        <w:t>T</w:t>
      </w:r>
      <w:r w:rsidR="00073ADD" w:rsidRPr="00073ADD">
        <w:rPr>
          <w:rFonts w:ascii="Cambria" w:hAnsi="Cambria"/>
          <w:sz w:val="20"/>
          <w:szCs w:val="20"/>
        </w:rPr>
        <w:t xml:space="preserve">he petitioner </w:t>
      </w:r>
      <w:r w:rsidR="00540F5A">
        <w:rPr>
          <w:rFonts w:ascii="Cambria" w:hAnsi="Cambria"/>
          <w:sz w:val="20"/>
          <w:szCs w:val="20"/>
        </w:rPr>
        <w:t xml:space="preserve">says </w:t>
      </w:r>
      <w:r w:rsidR="00073ADD" w:rsidRPr="00073ADD">
        <w:rPr>
          <w:rFonts w:ascii="Cambria" w:hAnsi="Cambria"/>
          <w:sz w:val="20"/>
          <w:szCs w:val="20"/>
        </w:rPr>
        <w:t xml:space="preserve">he filed </w:t>
      </w:r>
      <w:r w:rsidR="00540F5A">
        <w:rPr>
          <w:rFonts w:ascii="Cambria" w:hAnsi="Cambria"/>
          <w:sz w:val="20"/>
          <w:szCs w:val="20"/>
        </w:rPr>
        <w:t>several</w:t>
      </w:r>
      <w:r w:rsidR="00073ADD" w:rsidRPr="00073ADD">
        <w:rPr>
          <w:rFonts w:ascii="Cambria" w:hAnsi="Cambria"/>
          <w:sz w:val="20"/>
          <w:szCs w:val="20"/>
        </w:rPr>
        <w:t xml:space="preserve"> complaints with the prison authorities, but without any success</w:t>
      </w:r>
      <w:r w:rsidR="00540F5A">
        <w:rPr>
          <w:rFonts w:ascii="Cambria" w:hAnsi="Cambria"/>
          <w:sz w:val="20"/>
          <w:szCs w:val="20"/>
        </w:rPr>
        <w:t>;</w:t>
      </w:r>
      <w:r w:rsidR="00073ADD" w:rsidRPr="00073ADD">
        <w:rPr>
          <w:rFonts w:ascii="Cambria" w:hAnsi="Cambria"/>
          <w:sz w:val="20"/>
          <w:szCs w:val="20"/>
        </w:rPr>
        <w:t xml:space="preserve"> </w:t>
      </w:r>
      <w:r w:rsidR="00540F5A">
        <w:rPr>
          <w:rFonts w:ascii="Cambria" w:hAnsi="Cambria"/>
          <w:sz w:val="20"/>
          <w:szCs w:val="20"/>
        </w:rPr>
        <w:t>c</w:t>
      </w:r>
      <w:r w:rsidR="00073ADD" w:rsidRPr="00073ADD">
        <w:rPr>
          <w:rFonts w:ascii="Cambria" w:hAnsi="Cambria"/>
          <w:sz w:val="20"/>
          <w:szCs w:val="20"/>
        </w:rPr>
        <w:t>onsequently, he filed a civil lawsuit before the district court against the prison authorities</w:t>
      </w:r>
      <w:r w:rsidR="00540F5A">
        <w:rPr>
          <w:rFonts w:ascii="Cambria" w:hAnsi="Cambria"/>
          <w:sz w:val="20"/>
          <w:szCs w:val="20"/>
        </w:rPr>
        <w:t>;</w:t>
      </w:r>
      <w:r w:rsidR="00073ADD" w:rsidRPr="00073ADD">
        <w:rPr>
          <w:rFonts w:ascii="Cambria" w:hAnsi="Cambria"/>
          <w:sz w:val="20"/>
          <w:szCs w:val="20"/>
        </w:rPr>
        <w:t xml:space="preserve"> </w:t>
      </w:r>
      <w:r w:rsidR="00540F5A">
        <w:rPr>
          <w:rFonts w:ascii="Cambria" w:hAnsi="Cambria"/>
          <w:sz w:val="20"/>
          <w:szCs w:val="20"/>
        </w:rPr>
        <w:t>a</w:t>
      </w:r>
      <w:r w:rsidR="00073ADD" w:rsidRPr="00073ADD">
        <w:rPr>
          <w:rFonts w:ascii="Cambria" w:hAnsi="Cambria"/>
          <w:sz w:val="20"/>
          <w:szCs w:val="20"/>
        </w:rPr>
        <w:t xml:space="preserve">ccording to the record, this lawsuit </w:t>
      </w:r>
      <w:r w:rsidR="00540F5A">
        <w:rPr>
          <w:rFonts w:ascii="Cambria" w:hAnsi="Cambria"/>
          <w:sz w:val="20"/>
          <w:szCs w:val="20"/>
        </w:rPr>
        <w:t xml:space="preserve">was filed </w:t>
      </w:r>
      <w:r w:rsidR="00073ADD" w:rsidRPr="00073ADD">
        <w:rPr>
          <w:rFonts w:ascii="Cambria" w:hAnsi="Cambria"/>
          <w:sz w:val="20"/>
          <w:szCs w:val="20"/>
        </w:rPr>
        <w:t>in January 2005. The petitioner alleges that he was dissatisfied with his court-appointed lawyer</w:t>
      </w:r>
      <w:r w:rsidR="00540F5A">
        <w:rPr>
          <w:rFonts w:ascii="Cambria" w:hAnsi="Cambria"/>
          <w:sz w:val="20"/>
          <w:szCs w:val="20"/>
        </w:rPr>
        <w:t>;</w:t>
      </w:r>
      <w:r w:rsidR="00073ADD" w:rsidRPr="00073ADD">
        <w:rPr>
          <w:rFonts w:ascii="Cambria" w:hAnsi="Cambria"/>
          <w:sz w:val="20"/>
          <w:szCs w:val="20"/>
        </w:rPr>
        <w:t xml:space="preserve"> the district court appointed another lawyer, </w:t>
      </w:r>
      <w:r w:rsidR="00540F5A">
        <w:rPr>
          <w:rFonts w:ascii="Cambria" w:hAnsi="Cambria"/>
          <w:sz w:val="20"/>
          <w:szCs w:val="20"/>
        </w:rPr>
        <w:t xml:space="preserve">who </w:t>
      </w:r>
      <w:r w:rsidR="00073ADD" w:rsidRPr="00073ADD">
        <w:rPr>
          <w:rFonts w:ascii="Cambria" w:hAnsi="Cambria"/>
          <w:sz w:val="20"/>
          <w:szCs w:val="20"/>
        </w:rPr>
        <w:t xml:space="preserve">refused to represent </w:t>
      </w:r>
      <w:r w:rsidR="00540F5A">
        <w:rPr>
          <w:rFonts w:ascii="Cambria" w:hAnsi="Cambria"/>
          <w:sz w:val="20"/>
          <w:szCs w:val="20"/>
        </w:rPr>
        <w:t>him</w:t>
      </w:r>
      <w:r w:rsidR="00073ADD" w:rsidRPr="00073ADD">
        <w:rPr>
          <w:rFonts w:ascii="Cambria" w:hAnsi="Cambria"/>
          <w:sz w:val="20"/>
          <w:szCs w:val="20"/>
        </w:rPr>
        <w:t xml:space="preserve">. The district court appointed a third lawyer, but </w:t>
      </w:r>
      <w:r w:rsidR="00540F5A">
        <w:rPr>
          <w:rFonts w:ascii="Cambria" w:hAnsi="Cambria"/>
          <w:sz w:val="20"/>
          <w:szCs w:val="20"/>
        </w:rPr>
        <w:t xml:space="preserve">according to </w:t>
      </w:r>
      <w:r w:rsidR="00073ADD" w:rsidRPr="00073ADD">
        <w:rPr>
          <w:rFonts w:ascii="Cambria" w:hAnsi="Cambria"/>
          <w:sz w:val="20"/>
          <w:szCs w:val="20"/>
        </w:rPr>
        <w:t xml:space="preserve">the petitioner this </w:t>
      </w:r>
      <w:r w:rsidR="00540F5A">
        <w:rPr>
          <w:rFonts w:ascii="Cambria" w:hAnsi="Cambria"/>
          <w:sz w:val="20"/>
          <w:szCs w:val="20"/>
        </w:rPr>
        <w:t xml:space="preserve">professional </w:t>
      </w:r>
      <w:r w:rsidR="00073ADD" w:rsidRPr="00073ADD">
        <w:rPr>
          <w:rFonts w:ascii="Cambria" w:hAnsi="Cambria"/>
          <w:sz w:val="20"/>
          <w:szCs w:val="20"/>
        </w:rPr>
        <w:t xml:space="preserve">was a friend of one of the defendants. Ultimately, after three years, the district court dismissed the petitioner’s claim for failure to prosecute. </w:t>
      </w:r>
      <w:r w:rsidR="00540F5A">
        <w:rPr>
          <w:rFonts w:ascii="Cambria" w:hAnsi="Cambria"/>
          <w:sz w:val="20"/>
          <w:szCs w:val="20"/>
        </w:rPr>
        <w:t>He</w:t>
      </w:r>
      <w:r w:rsidR="00073ADD" w:rsidRPr="00073ADD">
        <w:rPr>
          <w:rFonts w:ascii="Cambria" w:hAnsi="Cambria"/>
          <w:sz w:val="20"/>
          <w:szCs w:val="20"/>
        </w:rPr>
        <w:t xml:space="preserve"> appealed this ruling, but </w:t>
      </w:r>
      <w:r w:rsidR="00540F5A">
        <w:rPr>
          <w:rFonts w:ascii="Cambria" w:hAnsi="Cambria"/>
          <w:sz w:val="20"/>
          <w:szCs w:val="20"/>
        </w:rPr>
        <w:t>it</w:t>
      </w:r>
      <w:r w:rsidR="00073ADD" w:rsidRPr="00073ADD">
        <w:rPr>
          <w:rFonts w:ascii="Cambria" w:hAnsi="Cambria"/>
          <w:sz w:val="20"/>
          <w:szCs w:val="20"/>
        </w:rPr>
        <w:t xml:space="preserve"> was dismissed</w:t>
      </w:r>
      <w:r w:rsidR="00521B47">
        <w:rPr>
          <w:rFonts w:ascii="Cambria" w:hAnsi="Cambria"/>
          <w:sz w:val="20"/>
          <w:szCs w:val="20"/>
        </w:rPr>
        <w:t xml:space="preserve"> by the </w:t>
      </w:r>
      <w:r w:rsidR="00521B47" w:rsidRPr="00521B47">
        <w:rPr>
          <w:rFonts w:ascii="Cambria" w:hAnsi="Cambria"/>
          <w:sz w:val="20"/>
          <w:szCs w:val="20"/>
        </w:rPr>
        <w:t>U</w:t>
      </w:r>
      <w:r w:rsidR="00540F5A">
        <w:rPr>
          <w:rFonts w:ascii="Cambria" w:hAnsi="Cambria"/>
          <w:sz w:val="20"/>
          <w:szCs w:val="20"/>
        </w:rPr>
        <w:t>.</w:t>
      </w:r>
      <w:r w:rsidR="00521B47" w:rsidRPr="00521B47">
        <w:rPr>
          <w:rFonts w:ascii="Cambria" w:hAnsi="Cambria"/>
          <w:sz w:val="20"/>
          <w:szCs w:val="20"/>
        </w:rPr>
        <w:t>S</w:t>
      </w:r>
      <w:r w:rsidR="00540F5A">
        <w:rPr>
          <w:rFonts w:ascii="Cambria" w:hAnsi="Cambria"/>
          <w:sz w:val="20"/>
          <w:szCs w:val="20"/>
        </w:rPr>
        <w:t>.</w:t>
      </w:r>
      <w:r w:rsidR="00521B47" w:rsidRPr="00521B47">
        <w:rPr>
          <w:rFonts w:ascii="Cambria" w:hAnsi="Cambria"/>
          <w:sz w:val="20"/>
          <w:szCs w:val="20"/>
        </w:rPr>
        <w:t xml:space="preserve"> Court of Appeals </w:t>
      </w:r>
      <w:r w:rsidR="00540F5A">
        <w:rPr>
          <w:rFonts w:ascii="Cambria" w:hAnsi="Cambria"/>
          <w:sz w:val="20"/>
          <w:szCs w:val="20"/>
        </w:rPr>
        <w:t xml:space="preserve">for the </w:t>
      </w:r>
      <w:r w:rsidR="00521B47" w:rsidRPr="00521B47">
        <w:rPr>
          <w:rFonts w:ascii="Cambria" w:hAnsi="Cambria"/>
          <w:sz w:val="20"/>
          <w:szCs w:val="20"/>
        </w:rPr>
        <w:t>Seventh Circuit</w:t>
      </w:r>
      <w:r w:rsidR="00073ADD" w:rsidRPr="00073ADD">
        <w:rPr>
          <w:rFonts w:ascii="Cambria" w:hAnsi="Cambria"/>
          <w:sz w:val="20"/>
          <w:szCs w:val="20"/>
        </w:rPr>
        <w:t xml:space="preserve"> on June 9, 2010.</w:t>
      </w:r>
    </w:p>
    <w:p w14:paraId="6F4729A3" w14:textId="77777777" w:rsidR="006E200F" w:rsidRPr="00521B47" w:rsidRDefault="006E200F" w:rsidP="006E20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4A9D810" w14:textId="7F23455A" w:rsidR="00521B47" w:rsidRPr="003852A8" w:rsidRDefault="00521B47"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sz w:val="20"/>
          <w:szCs w:val="20"/>
        </w:rPr>
      </w:pPr>
      <w:r w:rsidRPr="003852A8">
        <w:rPr>
          <w:bCs/>
          <w:sz w:val="20"/>
          <w:szCs w:val="20"/>
        </w:rPr>
        <w:t xml:space="preserve">Claim # 5 </w:t>
      </w:r>
    </w:p>
    <w:p w14:paraId="02196673" w14:textId="77777777" w:rsidR="006E200F" w:rsidRDefault="006E200F" w:rsidP="006E20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3B58BC9" w14:textId="544B3478" w:rsidR="00521B47" w:rsidRPr="002907D4" w:rsidRDefault="00C73FB1"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w:t>
      </w:r>
      <w:r w:rsidR="00521B47" w:rsidRPr="00521B47">
        <w:rPr>
          <w:rFonts w:ascii="Cambria" w:hAnsi="Cambria"/>
          <w:sz w:val="20"/>
          <w:szCs w:val="20"/>
        </w:rPr>
        <w:t xml:space="preserve">he petitioner alleges that </w:t>
      </w:r>
      <w:r w:rsidR="005760C2">
        <w:rPr>
          <w:rFonts w:ascii="Cambria" w:hAnsi="Cambria"/>
          <w:sz w:val="20"/>
          <w:szCs w:val="20"/>
        </w:rPr>
        <w:t>i</w:t>
      </w:r>
      <w:r w:rsidR="005760C2" w:rsidRPr="00521B47">
        <w:rPr>
          <w:rFonts w:ascii="Cambria" w:hAnsi="Cambria"/>
          <w:sz w:val="20"/>
          <w:szCs w:val="20"/>
        </w:rPr>
        <w:t>n or about October 27, 2008,</w:t>
      </w:r>
      <w:r w:rsidR="005760C2">
        <w:rPr>
          <w:rFonts w:ascii="Cambria" w:hAnsi="Cambria"/>
          <w:sz w:val="20"/>
          <w:szCs w:val="20"/>
        </w:rPr>
        <w:t xml:space="preserve"> </w:t>
      </w:r>
      <w:r w:rsidR="00521B47" w:rsidRPr="00521B47">
        <w:rPr>
          <w:rFonts w:ascii="Cambria" w:hAnsi="Cambria"/>
          <w:sz w:val="20"/>
          <w:szCs w:val="20"/>
        </w:rPr>
        <w:t xml:space="preserve">he was involved in </w:t>
      </w:r>
      <w:r w:rsidR="005760C2">
        <w:rPr>
          <w:rFonts w:ascii="Cambria" w:hAnsi="Cambria"/>
          <w:sz w:val="20"/>
          <w:szCs w:val="20"/>
        </w:rPr>
        <w:t xml:space="preserve">a </w:t>
      </w:r>
      <w:r w:rsidR="00521B47" w:rsidRPr="00521B47">
        <w:rPr>
          <w:rFonts w:ascii="Cambria" w:hAnsi="Cambria"/>
          <w:sz w:val="20"/>
          <w:szCs w:val="20"/>
        </w:rPr>
        <w:t>heated verbal confrontation with a</w:t>
      </w:r>
      <w:r w:rsidR="005760C2">
        <w:rPr>
          <w:rFonts w:ascii="Cambria" w:hAnsi="Cambria"/>
          <w:sz w:val="20"/>
          <w:szCs w:val="20"/>
        </w:rPr>
        <w:t>n SCC</w:t>
      </w:r>
      <w:r w:rsidR="00521B47" w:rsidRPr="00521B47">
        <w:rPr>
          <w:rFonts w:ascii="Cambria" w:hAnsi="Cambria"/>
          <w:sz w:val="20"/>
          <w:szCs w:val="20"/>
        </w:rPr>
        <w:t xml:space="preserve"> prison guard</w:t>
      </w:r>
      <w:r>
        <w:rPr>
          <w:rFonts w:ascii="Cambria" w:hAnsi="Cambria"/>
          <w:sz w:val="20"/>
          <w:szCs w:val="20"/>
        </w:rPr>
        <w:t>, who</w:t>
      </w:r>
      <w:r w:rsidR="00521B47" w:rsidRPr="00521B47">
        <w:rPr>
          <w:rFonts w:ascii="Cambria" w:hAnsi="Cambria"/>
          <w:sz w:val="20"/>
          <w:szCs w:val="20"/>
        </w:rPr>
        <w:t xml:space="preserve"> threatened to beat </w:t>
      </w:r>
      <w:r>
        <w:rPr>
          <w:rFonts w:ascii="Cambria" w:hAnsi="Cambria"/>
          <w:sz w:val="20"/>
          <w:szCs w:val="20"/>
        </w:rPr>
        <w:t>him</w:t>
      </w:r>
      <w:r w:rsidR="00521B47" w:rsidRPr="00521B47">
        <w:rPr>
          <w:rFonts w:ascii="Cambria" w:hAnsi="Cambria"/>
          <w:sz w:val="20"/>
          <w:szCs w:val="20"/>
        </w:rPr>
        <w:t xml:space="preserve">. </w:t>
      </w:r>
      <w:r>
        <w:rPr>
          <w:rFonts w:ascii="Cambria" w:hAnsi="Cambria"/>
          <w:sz w:val="20"/>
          <w:szCs w:val="20"/>
        </w:rPr>
        <w:t>The guard allegedly</w:t>
      </w:r>
      <w:r w:rsidR="00521B47" w:rsidRPr="00521B47">
        <w:rPr>
          <w:rFonts w:ascii="Cambria" w:hAnsi="Cambria"/>
          <w:sz w:val="20"/>
          <w:szCs w:val="20"/>
        </w:rPr>
        <w:t xml:space="preserve"> </w:t>
      </w:r>
      <w:r>
        <w:rPr>
          <w:rFonts w:ascii="Cambria" w:hAnsi="Cambria"/>
          <w:sz w:val="20"/>
          <w:szCs w:val="20"/>
        </w:rPr>
        <w:t xml:space="preserve">brought </w:t>
      </w:r>
      <w:r w:rsidR="00521B47" w:rsidRPr="00521B47">
        <w:rPr>
          <w:rFonts w:ascii="Cambria" w:hAnsi="Cambria"/>
          <w:sz w:val="20"/>
          <w:szCs w:val="20"/>
        </w:rPr>
        <w:t>false disciplinary charges against him</w:t>
      </w:r>
      <w:r>
        <w:rPr>
          <w:rFonts w:ascii="Cambria" w:hAnsi="Cambria"/>
          <w:sz w:val="20"/>
          <w:szCs w:val="20"/>
        </w:rPr>
        <w:t>,</w:t>
      </w:r>
      <w:r w:rsidR="00521B47" w:rsidRPr="00521B47">
        <w:rPr>
          <w:rFonts w:ascii="Cambria" w:hAnsi="Cambria"/>
          <w:sz w:val="20"/>
          <w:szCs w:val="20"/>
        </w:rPr>
        <w:t xml:space="preserve"> which resulted in the petitioner being placed in a </w:t>
      </w:r>
      <w:r w:rsidRPr="00521B47">
        <w:rPr>
          <w:rFonts w:ascii="Cambria" w:hAnsi="Cambria"/>
          <w:sz w:val="20"/>
          <w:szCs w:val="20"/>
        </w:rPr>
        <w:t>segregation</w:t>
      </w:r>
      <w:r w:rsidR="00521B47" w:rsidRPr="00521B47">
        <w:rPr>
          <w:rFonts w:ascii="Cambria" w:hAnsi="Cambria"/>
          <w:sz w:val="20"/>
          <w:szCs w:val="20"/>
        </w:rPr>
        <w:t xml:space="preserve"> unit</w:t>
      </w:r>
      <w:r>
        <w:rPr>
          <w:rFonts w:ascii="Cambria" w:hAnsi="Cambria"/>
          <w:sz w:val="20"/>
          <w:szCs w:val="20"/>
        </w:rPr>
        <w:t xml:space="preserve">, where </w:t>
      </w:r>
      <w:r w:rsidR="00521B47" w:rsidRPr="00521B47">
        <w:rPr>
          <w:rFonts w:ascii="Cambria" w:hAnsi="Cambria"/>
          <w:sz w:val="20"/>
          <w:szCs w:val="20"/>
        </w:rPr>
        <w:t xml:space="preserve">conditions </w:t>
      </w:r>
      <w:r w:rsidR="005760C2">
        <w:rPr>
          <w:rFonts w:ascii="Cambria" w:hAnsi="Cambria"/>
          <w:sz w:val="20"/>
          <w:szCs w:val="20"/>
        </w:rPr>
        <w:t>were</w:t>
      </w:r>
      <w:r w:rsidR="00521B47" w:rsidRPr="00521B47">
        <w:rPr>
          <w:rFonts w:ascii="Cambria" w:hAnsi="Cambria"/>
          <w:sz w:val="20"/>
          <w:szCs w:val="20"/>
        </w:rPr>
        <w:t xml:space="preserve"> deplorable</w:t>
      </w:r>
      <w:r w:rsidR="005760C2">
        <w:rPr>
          <w:rFonts w:ascii="Cambria" w:hAnsi="Cambria"/>
          <w:sz w:val="20"/>
          <w:szCs w:val="20"/>
        </w:rPr>
        <w:t>, including</w:t>
      </w:r>
      <w:r w:rsidR="00521B47" w:rsidRPr="00521B47">
        <w:rPr>
          <w:rFonts w:ascii="Cambria" w:hAnsi="Cambria"/>
          <w:sz w:val="20"/>
          <w:szCs w:val="20"/>
        </w:rPr>
        <w:t xml:space="preserve"> a cell infested with by rats and roaches</w:t>
      </w:r>
      <w:r w:rsidR="005760C2">
        <w:rPr>
          <w:rFonts w:ascii="Cambria" w:hAnsi="Cambria"/>
          <w:sz w:val="20"/>
          <w:szCs w:val="20"/>
        </w:rPr>
        <w:t xml:space="preserve">, </w:t>
      </w:r>
      <w:r w:rsidR="00521B47" w:rsidRPr="00521B47">
        <w:rPr>
          <w:rFonts w:ascii="Cambria" w:hAnsi="Cambria"/>
          <w:sz w:val="20"/>
          <w:szCs w:val="20"/>
        </w:rPr>
        <w:t>inedible food and a mattress stained with feces.</w:t>
      </w:r>
      <w:r w:rsidR="005760C2">
        <w:rPr>
          <w:rFonts w:ascii="Cambria" w:hAnsi="Cambria"/>
          <w:sz w:val="20"/>
          <w:szCs w:val="20"/>
        </w:rPr>
        <w:t xml:space="preserve"> The</w:t>
      </w:r>
      <w:r w:rsidR="00521B47" w:rsidRPr="00521B47">
        <w:rPr>
          <w:rFonts w:ascii="Cambria" w:hAnsi="Cambria"/>
          <w:sz w:val="20"/>
          <w:szCs w:val="20"/>
        </w:rPr>
        <w:t xml:space="preserve"> petitioner filed civil suit before the district court, which he says was ultimately settled on June 3, 2012. </w:t>
      </w:r>
      <w:r w:rsidR="005760C2">
        <w:rPr>
          <w:rFonts w:ascii="Cambria" w:hAnsi="Cambria"/>
          <w:sz w:val="20"/>
          <w:szCs w:val="20"/>
        </w:rPr>
        <w:t>The</w:t>
      </w:r>
      <w:r w:rsidR="00521B47" w:rsidRPr="00521B47">
        <w:rPr>
          <w:rFonts w:ascii="Cambria" w:hAnsi="Cambria"/>
          <w:sz w:val="20"/>
          <w:szCs w:val="20"/>
        </w:rPr>
        <w:t xml:space="preserve"> petitioner does not specify the amount of the </w:t>
      </w:r>
      <w:r w:rsidR="0050623B" w:rsidRPr="00521B47">
        <w:rPr>
          <w:rFonts w:ascii="Cambria" w:hAnsi="Cambria"/>
          <w:sz w:val="20"/>
          <w:szCs w:val="20"/>
        </w:rPr>
        <w:t>settlement but</w:t>
      </w:r>
      <w:r w:rsidR="00521B47" w:rsidRPr="00521B47">
        <w:rPr>
          <w:rFonts w:ascii="Cambria" w:hAnsi="Cambria"/>
          <w:sz w:val="20"/>
          <w:szCs w:val="20"/>
        </w:rPr>
        <w:t xml:space="preserve"> complains that it was less than the amount to which he was entitled.</w:t>
      </w:r>
    </w:p>
    <w:p w14:paraId="1ED2B84A" w14:textId="77777777" w:rsidR="002907D4" w:rsidRDefault="002907D4"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4DABA17" w14:textId="5CEA5822" w:rsidR="00521B47" w:rsidRPr="003852A8" w:rsidRDefault="00521B47"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i/>
          <w:iCs/>
          <w:sz w:val="20"/>
          <w:szCs w:val="20"/>
        </w:rPr>
      </w:pPr>
      <w:r w:rsidRPr="003852A8">
        <w:rPr>
          <w:bCs/>
          <w:i/>
          <w:iCs/>
          <w:sz w:val="20"/>
          <w:szCs w:val="20"/>
        </w:rPr>
        <w:t xml:space="preserve">Claim # 6 </w:t>
      </w:r>
    </w:p>
    <w:p w14:paraId="52BB5EE0" w14:textId="77777777" w:rsidR="00C73FB1" w:rsidRDefault="00C73FB1" w:rsidP="005760C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0E9F9C1" w14:textId="62D8D0C6" w:rsidR="00521B47" w:rsidRDefault="005760C2"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He further submits t</w:t>
      </w:r>
      <w:r w:rsidR="00521B47" w:rsidRPr="00521B47">
        <w:rPr>
          <w:rFonts w:ascii="Cambria" w:hAnsi="Cambria"/>
          <w:sz w:val="20"/>
          <w:szCs w:val="20"/>
        </w:rPr>
        <w:t>hat in May 2010</w:t>
      </w:r>
      <w:r w:rsidRPr="005760C2">
        <w:rPr>
          <w:rFonts w:ascii="Cambria" w:hAnsi="Cambria"/>
          <w:sz w:val="20"/>
          <w:szCs w:val="20"/>
        </w:rPr>
        <w:t xml:space="preserve"> </w:t>
      </w:r>
      <w:r w:rsidRPr="00521B47">
        <w:rPr>
          <w:rFonts w:ascii="Cambria" w:hAnsi="Cambria"/>
          <w:sz w:val="20"/>
          <w:szCs w:val="20"/>
        </w:rPr>
        <w:t xml:space="preserve">there were hostilities between himself and </w:t>
      </w:r>
      <w:r>
        <w:rPr>
          <w:rFonts w:ascii="Cambria" w:hAnsi="Cambria"/>
          <w:sz w:val="20"/>
          <w:szCs w:val="20"/>
        </w:rPr>
        <w:t xml:space="preserve">his cellmate at SCC, </w:t>
      </w:r>
      <w:r w:rsidRPr="00521B47">
        <w:rPr>
          <w:rFonts w:ascii="Cambria" w:hAnsi="Cambria"/>
          <w:sz w:val="20"/>
          <w:szCs w:val="20"/>
        </w:rPr>
        <w:t>which ultimately led to a physical altercation</w:t>
      </w:r>
      <w:r w:rsidR="00521B47" w:rsidRPr="00521B47">
        <w:rPr>
          <w:rFonts w:ascii="Cambria" w:hAnsi="Cambria"/>
          <w:sz w:val="20"/>
          <w:szCs w:val="20"/>
        </w:rPr>
        <w:t xml:space="preserve">. The petitioner claims that, prior to this </w:t>
      </w:r>
      <w:r w:rsidR="00197BF8">
        <w:rPr>
          <w:rFonts w:ascii="Cambria" w:hAnsi="Cambria"/>
          <w:sz w:val="20"/>
          <w:szCs w:val="20"/>
        </w:rPr>
        <w:t>conflict</w:t>
      </w:r>
      <w:r w:rsidR="00521B47" w:rsidRPr="00521B47">
        <w:rPr>
          <w:rFonts w:ascii="Cambria" w:hAnsi="Cambria"/>
          <w:sz w:val="20"/>
          <w:szCs w:val="20"/>
        </w:rPr>
        <w:t xml:space="preserve">, he had asked the prison authorities to be relocated, but that this was not done. </w:t>
      </w:r>
      <w:r w:rsidR="00197BF8">
        <w:rPr>
          <w:rFonts w:ascii="Cambria" w:hAnsi="Cambria"/>
          <w:sz w:val="20"/>
          <w:szCs w:val="20"/>
        </w:rPr>
        <w:t xml:space="preserve">He also alleges </w:t>
      </w:r>
      <w:r w:rsidR="00521B47" w:rsidRPr="00521B47">
        <w:rPr>
          <w:rFonts w:ascii="Cambria" w:hAnsi="Cambria"/>
          <w:sz w:val="20"/>
          <w:szCs w:val="20"/>
        </w:rPr>
        <w:t>that he suffered injuries</w:t>
      </w:r>
      <w:r w:rsidR="00197BF8">
        <w:rPr>
          <w:rFonts w:ascii="Cambria" w:hAnsi="Cambria"/>
          <w:sz w:val="20"/>
          <w:szCs w:val="20"/>
        </w:rPr>
        <w:t xml:space="preserve"> due to </w:t>
      </w:r>
      <w:r w:rsidR="00197BF8" w:rsidRPr="00521B47">
        <w:rPr>
          <w:rFonts w:ascii="Cambria" w:hAnsi="Cambria"/>
          <w:sz w:val="20"/>
          <w:szCs w:val="20"/>
        </w:rPr>
        <w:t>the altercation</w:t>
      </w:r>
      <w:r w:rsidR="00521B47" w:rsidRPr="00521B47">
        <w:rPr>
          <w:rFonts w:ascii="Cambria" w:hAnsi="Cambria"/>
          <w:sz w:val="20"/>
          <w:szCs w:val="20"/>
        </w:rPr>
        <w:t>, including two black eyes, and bruises to his face</w:t>
      </w:r>
      <w:r w:rsidR="00197BF8">
        <w:rPr>
          <w:rFonts w:ascii="Cambria" w:hAnsi="Cambria"/>
          <w:sz w:val="20"/>
          <w:szCs w:val="20"/>
        </w:rPr>
        <w:t>;</w:t>
      </w:r>
      <w:r w:rsidR="00521B47" w:rsidRPr="00521B47">
        <w:rPr>
          <w:rFonts w:ascii="Cambria" w:hAnsi="Cambria"/>
          <w:sz w:val="20"/>
          <w:szCs w:val="20"/>
        </w:rPr>
        <w:t xml:space="preserve"> </w:t>
      </w:r>
      <w:r w:rsidR="00197BF8">
        <w:rPr>
          <w:rFonts w:ascii="Cambria" w:hAnsi="Cambria"/>
          <w:sz w:val="20"/>
          <w:szCs w:val="20"/>
        </w:rPr>
        <w:t xml:space="preserve">he </w:t>
      </w:r>
      <w:r w:rsidR="00521B47" w:rsidRPr="00521B47">
        <w:rPr>
          <w:rFonts w:ascii="Cambria" w:hAnsi="Cambria"/>
          <w:sz w:val="20"/>
          <w:szCs w:val="20"/>
        </w:rPr>
        <w:t xml:space="preserve">says he filed various grievances regarding this situation, but no corrective action </w:t>
      </w:r>
      <w:r w:rsidR="00197BF8">
        <w:rPr>
          <w:rFonts w:ascii="Cambria" w:hAnsi="Cambria"/>
          <w:sz w:val="20"/>
          <w:szCs w:val="20"/>
        </w:rPr>
        <w:t xml:space="preserve">was </w:t>
      </w:r>
      <w:r w:rsidR="00521B47" w:rsidRPr="00521B47">
        <w:rPr>
          <w:rFonts w:ascii="Cambria" w:hAnsi="Cambria"/>
          <w:sz w:val="20"/>
          <w:szCs w:val="20"/>
        </w:rPr>
        <w:t>taken. Consequently, he filed a federal civil rights action, which had not yet been resolved at the time of filing of the petition.</w:t>
      </w:r>
    </w:p>
    <w:p w14:paraId="1D0F5F8A" w14:textId="77777777" w:rsidR="00C73FB1" w:rsidRDefault="002C5E27"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r>
        <w:rPr>
          <w:rFonts w:ascii="Cambria" w:hAnsi="Cambria"/>
          <w:b/>
          <w:sz w:val="20"/>
          <w:szCs w:val="20"/>
        </w:rPr>
        <w:tab/>
      </w:r>
    </w:p>
    <w:p w14:paraId="7D09A9FB" w14:textId="3116A640" w:rsidR="00C73FB1" w:rsidRPr="003852A8" w:rsidRDefault="00713FBE" w:rsidP="00385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i/>
          <w:iCs/>
          <w:sz w:val="20"/>
          <w:szCs w:val="20"/>
        </w:rPr>
      </w:pPr>
      <w:r w:rsidRPr="003852A8">
        <w:rPr>
          <w:bCs/>
          <w:i/>
          <w:iCs/>
          <w:sz w:val="20"/>
          <w:szCs w:val="20"/>
        </w:rPr>
        <w:t>R</w:t>
      </w:r>
      <w:r w:rsidR="00C85405" w:rsidRPr="003852A8">
        <w:rPr>
          <w:bCs/>
          <w:i/>
          <w:iCs/>
          <w:sz w:val="20"/>
          <w:szCs w:val="20"/>
        </w:rPr>
        <w:t xml:space="preserve">esponse </w:t>
      </w:r>
      <w:r w:rsidR="002907D4" w:rsidRPr="003852A8">
        <w:rPr>
          <w:bCs/>
          <w:i/>
          <w:iCs/>
          <w:sz w:val="20"/>
          <w:szCs w:val="20"/>
        </w:rPr>
        <w:t xml:space="preserve">by </w:t>
      </w:r>
      <w:r w:rsidRPr="003852A8">
        <w:rPr>
          <w:bCs/>
          <w:i/>
          <w:iCs/>
          <w:sz w:val="20"/>
          <w:szCs w:val="20"/>
        </w:rPr>
        <w:t xml:space="preserve">the </w:t>
      </w:r>
      <w:r w:rsidR="002907D4" w:rsidRPr="003852A8">
        <w:rPr>
          <w:bCs/>
          <w:i/>
          <w:iCs/>
          <w:sz w:val="20"/>
          <w:szCs w:val="20"/>
        </w:rPr>
        <w:t xml:space="preserve">State </w:t>
      </w:r>
    </w:p>
    <w:p w14:paraId="2CE0C7EC" w14:textId="77777777" w:rsidR="00713FBE" w:rsidRDefault="00713FBE"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5224516" w14:textId="4932A191" w:rsidR="00197BF8" w:rsidRDefault="00197BF8" w:rsidP="00197B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85405">
        <w:rPr>
          <w:rFonts w:ascii="Cambria" w:hAnsi="Cambria"/>
          <w:sz w:val="20"/>
          <w:szCs w:val="20"/>
        </w:rPr>
        <w:t xml:space="preserve">Generally, the State does not challenge the veracity of the allegations made in support of these claims. However, the State contends that the petition is inadmissible principally because of failure to exhaust domestic remedies; untimeliness; manifestly groundless claims; lack of jurisdiction of </w:t>
      </w:r>
      <w:r>
        <w:rPr>
          <w:rFonts w:ascii="Cambria" w:hAnsi="Cambria"/>
          <w:sz w:val="20"/>
          <w:szCs w:val="20"/>
        </w:rPr>
        <w:t xml:space="preserve">the </w:t>
      </w:r>
      <w:r w:rsidRPr="00C85405">
        <w:rPr>
          <w:rFonts w:ascii="Cambria" w:hAnsi="Cambria"/>
          <w:sz w:val="20"/>
          <w:szCs w:val="20"/>
        </w:rPr>
        <w:t xml:space="preserve">IACHR by virtue of the </w:t>
      </w:r>
      <w:r>
        <w:rPr>
          <w:rFonts w:ascii="Cambria" w:hAnsi="Cambria"/>
          <w:sz w:val="20"/>
          <w:szCs w:val="20"/>
        </w:rPr>
        <w:t>so-called “</w:t>
      </w:r>
      <w:r w:rsidRPr="00C85405">
        <w:rPr>
          <w:rFonts w:ascii="Cambria" w:hAnsi="Cambria"/>
          <w:sz w:val="20"/>
          <w:szCs w:val="20"/>
        </w:rPr>
        <w:t>fourth instance formula</w:t>
      </w:r>
      <w:r>
        <w:rPr>
          <w:rFonts w:ascii="Cambria" w:hAnsi="Cambria"/>
          <w:sz w:val="20"/>
          <w:szCs w:val="20"/>
        </w:rPr>
        <w:t>”</w:t>
      </w:r>
      <w:r w:rsidRPr="00C85405">
        <w:rPr>
          <w:rFonts w:ascii="Cambria" w:hAnsi="Cambria"/>
          <w:sz w:val="20"/>
          <w:szCs w:val="20"/>
        </w:rPr>
        <w:t>.</w:t>
      </w:r>
    </w:p>
    <w:p w14:paraId="568F2D78" w14:textId="77777777" w:rsidR="00197BF8" w:rsidRDefault="00197BF8" w:rsidP="00197B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64DB9C9" w14:textId="76F0F84D" w:rsidR="00C85405" w:rsidRDefault="00C85405"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85405">
        <w:rPr>
          <w:rFonts w:ascii="Cambria" w:hAnsi="Cambria"/>
          <w:sz w:val="20"/>
          <w:szCs w:val="20"/>
        </w:rPr>
        <w:t>With respect to Claim #</w:t>
      </w:r>
      <w:r w:rsidR="0050623B">
        <w:rPr>
          <w:rFonts w:ascii="Cambria" w:hAnsi="Cambria"/>
          <w:sz w:val="20"/>
          <w:szCs w:val="20"/>
        </w:rPr>
        <w:t xml:space="preserve"> </w:t>
      </w:r>
      <w:r w:rsidRPr="00C85405">
        <w:rPr>
          <w:rFonts w:ascii="Cambria" w:hAnsi="Cambria"/>
          <w:sz w:val="20"/>
          <w:szCs w:val="20"/>
        </w:rPr>
        <w:t xml:space="preserve">1, the State indicates the petitioner filed a civil lawsuit in July 2002 in the U.S </w:t>
      </w:r>
      <w:r w:rsidR="00197BF8">
        <w:rPr>
          <w:rFonts w:ascii="Cambria" w:hAnsi="Cambria"/>
          <w:sz w:val="20"/>
          <w:szCs w:val="20"/>
        </w:rPr>
        <w:t>F</w:t>
      </w:r>
      <w:r w:rsidRPr="00C85405">
        <w:rPr>
          <w:rFonts w:ascii="Cambria" w:hAnsi="Cambria"/>
          <w:sz w:val="20"/>
          <w:szCs w:val="20"/>
        </w:rPr>
        <w:t xml:space="preserve">ederal </w:t>
      </w:r>
      <w:r w:rsidR="00197BF8">
        <w:rPr>
          <w:rFonts w:ascii="Cambria" w:hAnsi="Cambria"/>
          <w:sz w:val="20"/>
          <w:szCs w:val="20"/>
        </w:rPr>
        <w:t>D</w:t>
      </w:r>
      <w:r w:rsidRPr="00C85405">
        <w:rPr>
          <w:rFonts w:ascii="Cambria" w:hAnsi="Cambria"/>
          <w:sz w:val="20"/>
          <w:szCs w:val="20"/>
        </w:rPr>
        <w:t xml:space="preserve">istrict </w:t>
      </w:r>
      <w:r w:rsidR="00197BF8">
        <w:rPr>
          <w:rFonts w:ascii="Cambria" w:hAnsi="Cambria"/>
          <w:sz w:val="20"/>
          <w:szCs w:val="20"/>
        </w:rPr>
        <w:t>C</w:t>
      </w:r>
      <w:r w:rsidRPr="00C85405">
        <w:rPr>
          <w:rFonts w:ascii="Cambria" w:hAnsi="Cambria"/>
          <w:sz w:val="20"/>
          <w:szCs w:val="20"/>
        </w:rPr>
        <w:t>ourt against various IDOC employees alleging use of excessive force against him and failure to protect him from assault</w:t>
      </w:r>
      <w:r w:rsidR="00197BF8">
        <w:rPr>
          <w:rFonts w:ascii="Cambria" w:hAnsi="Cambria"/>
          <w:sz w:val="20"/>
          <w:szCs w:val="20"/>
        </w:rPr>
        <w:t>, among others</w:t>
      </w:r>
      <w:r w:rsidRPr="00C85405">
        <w:rPr>
          <w:rFonts w:ascii="Cambria" w:hAnsi="Cambria"/>
          <w:sz w:val="20"/>
          <w:szCs w:val="20"/>
        </w:rPr>
        <w:t xml:space="preserve">. The State indicates that the district court dismissed some of the claims, and </w:t>
      </w:r>
      <w:r w:rsidR="00197BF8">
        <w:rPr>
          <w:rFonts w:ascii="Cambria" w:hAnsi="Cambria"/>
          <w:sz w:val="20"/>
          <w:szCs w:val="20"/>
        </w:rPr>
        <w:t xml:space="preserve">that </w:t>
      </w:r>
      <w:r w:rsidRPr="00C85405">
        <w:rPr>
          <w:rFonts w:ascii="Cambria" w:hAnsi="Cambria"/>
          <w:sz w:val="20"/>
          <w:szCs w:val="20"/>
        </w:rPr>
        <w:t xml:space="preserve">some </w:t>
      </w:r>
      <w:r w:rsidR="00197BF8">
        <w:rPr>
          <w:rFonts w:ascii="Cambria" w:hAnsi="Cambria"/>
          <w:sz w:val="20"/>
          <w:szCs w:val="20"/>
        </w:rPr>
        <w:t>others</w:t>
      </w:r>
      <w:r w:rsidRPr="00C85405">
        <w:rPr>
          <w:rFonts w:ascii="Cambria" w:hAnsi="Cambria"/>
          <w:sz w:val="20"/>
          <w:szCs w:val="20"/>
        </w:rPr>
        <w:t xml:space="preserve"> went to a jury trial.  Ultimately, the jury found in </w:t>
      </w:r>
      <w:r w:rsidR="006E18E7" w:rsidRPr="00C85405">
        <w:rPr>
          <w:rFonts w:ascii="Cambria" w:hAnsi="Cambria"/>
          <w:sz w:val="20"/>
          <w:szCs w:val="20"/>
        </w:rPr>
        <w:t>favor</w:t>
      </w:r>
      <w:r w:rsidRPr="00C85405">
        <w:rPr>
          <w:rFonts w:ascii="Cambria" w:hAnsi="Cambria"/>
          <w:sz w:val="20"/>
          <w:szCs w:val="20"/>
        </w:rPr>
        <w:t xml:space="preserve"> of the defendants; the petitioner appealed to the U.S Court of Appeals for the Seventh District, which affirmed the district court in part, and reversed it in part; </w:t>
      </w:r>
      <w:r w:rsidR="00713FBE">
        <w:rPr>
          <w:rFonts w:ascii="Cambria" w:hAnsi="Cambria"/>
          <w:sz w:val="20"/>
          <w:szCs w:val="20"/>
        </w:rPr>
        <w:t xml:space="preserve">and </w:t>
      </w:r>
      <w:r w:rsidRPr="00C85405">
        <w:rPr>
          <w:rFonts w:ascii="Cambria" w:hAnsi="Cambria"/>
          <w:sz w:val="20"/>
          <w:szCs w:val="20"/>
        </w:rPr>
        <w:t xml:space="preserve">the matter was remanded for a second jury trial before the district court, </w:t>
      </w:r>
      <w:r w:rsidRPr="00C85405">
        <w:rPr>
          <w:rFonts w:ascii="Cambria" w:hAnsi="Cambria"/>
          <w:sz w:val="20"/>
          <w:szCs w:val="20"/>
        </w:rPr>
        <w:lastRenderedPageBreak/>
        <w:t xml:space="preserve">which resulted in a verdict in favor of the defendants.  This ultimate decision was </w:t>
      </w:r>
      <w:r w:rsidR="00197BF8">
        <w:rPr>
          <w:rFonts w:ascii="Cambria" w:hAnsi="Cambria"/>
          <w:sz w:val="20"/>
          <w:szCs w:val="20"/>
        </w:rPr>
        <w:t xml:space="preserve">made </w:t>
      </w:r>
      <w:r w:rsidRPr="00C85405">
        <w:rPr>
          <w:rFonts w:ascii="Cambria" w:hAnsi="Cambria"/>
          <w:sz w:val="20"/>
          <w:szCs w:val="20"/>
        </w:rPr>
        <w:t>on December 21</w:t>
      </w:r>
      <w:r w:rsidR="00713FBE">
        <w:rPr>
          <w:rFonts w:ascii="Cambria" w:hAnsi="Cambria"/>
          <w:sz w:val="20"/>
          <w:szCs w:val="20"/>
        </w:rPr>
        <w:t>,</w:t>
      </w:r>
      <w:r w:rsidRPr="00C85405">
        <w:rPr>
          <w:rFonts w:ascii="Cambria" w:hAnsi="Cambria"/>
          <w:sz w:val="20"/>
          <w:szCs w:val="20"/>
        </w:rPr>
        <w:t xml:space="preserve"> </w:t>
      </w:r>
      <w:r w:rsidR="006E18E7" w:rsidRPr="00C85405">
        <w:rPr>
          <w:rFonts w:ascii="Cambria" w:hAnsi="Cambria"/>
          <w:sz w:val="20"/>
          <w:szCs w:val="20"/>
        </w:rPr>
        <w:t>2010</w:t>
      </w:r>
      <w:r w:rsidR="006E18E7">
        <w:rPr>
          <w:rFonts w:ascii="Cambria" w:hAnsi="Cambria"/>
          <w:sz w:val="20"/>
          <w:szCs w:val="20"/>
        </w:rPr>
        <w:t>;</w:t>
      </w:r>
      <w:r w:rsidR="006E18E7" w:rsidRPr="00C85405">
        <w:rPr>
          <w:rFonts w:ascii="Cambria" w:hAnsi="Cambria"/>
          <w:sz w:val="20"/>
          <w:szCs w:val="20"/>
        </w:rPr>
        <w:t xml:space="preserve"> the</w:t>
      </w:r>
      <w:r w:rsidRPr="00C85405">
        <w:rPr>
          <w:rFonts w:ascii="Cambria" w:hAnsi="Cambria"/>
          <w:sz w:val="20"/>
          <w:szCs w:val="20"/>
        </w:rPr>
        <w:t xml:space="preserve"> State submits that the petitioner did not take any steps to appeal </w:t>
      </w:r>
      <w:r w:rsidR="00197BF8">
        <w:rPr>
          <w:rFonts w:ascii="Cambria" w:hAnsi="Cambria"/>
          <w:sz w:val="20"/>
          <w:szCs w:val="20"/>
        </w:rPr>
        <w:t>it</w:t>
      </w:r>
      <w:r w:rsidRPr="00C85405">
        <w:rPr>
          <w:rFonts w:ascii="Cambria" w:hAnsi="Cambria"/>
          <w:sz w:val="20"/>
          <w:szCs w:val="20"/>
        </w:rPr>
        <w:t>.</w:t>
      </w:r>
    </w:p>
    <w:p w14:paraId="64E264D0" w14:textId="77777777" w:rsidR="00C73FB1" w:rsidRDefault="00C73FB1" w:rsidP="004D2F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A2D70F4" w14:textId="1B07E4CC" w:rsidR="008E74CF" w:rsidRDefault="008E74CF"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E74CF">
        <w:rPr>
          <w:rFonts w:ascii="Cambria" w:hAnsi="Cambria"/>
          <w:sz w:val="20"/>
          <w:szCs w:val="20"/>
        </w:rPr>
        <w:t>Regardin</w:t>
      </w:r>
      <w:r>
        <w:rPr>
          <w:rFonts w:ascii="Cambria" w:hAnsi="Cambria"/>
          <w:sz w:val="20"/>
          <w:szCs w:val="20"/>
        </w:rPr>
        <w:t xml:space="preserve">g Claim # 2, the State </w:t>
      </w:r>
      <w:r w:rsidR="00306AE7">
        <w:rPr>
          <w:rFonts w:ascii="Cambria" w:hAnsi="Cambria"/>
          <w:sz w:val="20"/>
          <w:szCs w:val="20"/>
        </w:rPr>
        <w:t>notes</w:t>
      </w:r>
      <w:r w:rsidRPr="008E74CF">
        <w:rPr>
          <w:rFonts w:ascii="Cambria" w:hAnsi="Cambria"/>
          <w:sz w:val="20"/>
          <w:szCs w:val="20"/>
        </w:rPr>
        <w:t xml:space="preserve"> that in July 2005, the petitioner filed a civil lawsuit in the U.S. federal court against various IDOC employees, </w:t>
      </w:r>
      <w:r w:rsidR="004D2F29">
        <w:rPr>
          <w:rFonts w:ascii="Cambria" w:hAnsi="Cambria"/>
          <w:sz w:val="20"/>
          <w:szCs w:val="20"/>
        </w:rPr>
        <w:t xml:space="preserve">where he </w:t>
      </w:r>
      <w:r w:rsidRPr="008E74CF">
        <w:rPr>
          <w:rFonts w:ascii="Cambria" w:hAnsi="Cambria"/>
          <w:sz w:val="20"/>
          <w:szCs w:val="20"/>
        </w:rPr>
        <w:t>alleg</w:t>
      </w:r>
      <w:r w:rsidR="004D2F29">
        <w:rPr>
          <w:rFonts w:ascii="Cambria" w:hAnsi="Cambria"/>
          <w:sz w:val="20"/>
          <w:szCs w:val="20"/>
        </w:rPr>
        <w:t>ed</w:t>
      </w:r>
      <w:r w:rsidRPr="008E74CF">
        <w:rPr>
          <w:rFonts w:ascii="Cambria" w:hAnsi="Cambria"/>
          <w:sz w:val="20"/>
          <w:szCs w:val="20"/>
        </w:rPr>
        <w:t xml:space="preserve"> excessive force and cruel and unusual punishment due to cell conditions. According to the State, the district court initially granted summary judgment in favor of the defendants on some of the </w:t>
      </w:r>
      <w:r w:rsidR="004D2F29" w:rsidRPr="008E74CF">
        <w:rPr>
          <w:rFonts w:ascii="Cambria" w:hAnsi="Cambria"/>
          <w:sz w:val="20"/>
          <w:szCs w:val="20"/>
        </w:rPr>
        <w:t>claims and</w:t>
      </w:r>
      <w:r w:rsidRPr="008E74CF">
        <w:rPr>
          <w:rFonts w:ascii="Cambria" w:hAnsi="Cambria"/>
          <w:sz w:val="20"/>
          <w:szCs w:val="20"/>
        </w:rPr>
        <w:t xml:space="preserve"> remanded the other claims for trial before a jury. The jury found in </w:t>
      </w:r>
      <w:r w:rsidR="006E18E7" w:rsidRPr="008E74CF">
        <w:rPr>
          <w:rFonts w:ascii="Cambria" w:hAnsi="Cambria"/>
          <w:sz w:val="20"/>
          <w:szCs w:val="20"/>
        </w:rPr>
        <w:t>favor</w:t>
      </w:r>
      <w:r w:rsidRPr="008E74CF">
        <w:rPr>
          <w:rFonts w:ascii="Cambria" w:hAnsi="Cambria"/>
          <w:sz w:val="20"/>
          <w:szCs w:val="20"/>
        </w:rPr>
        <w:t xml:space="preserve"> of the defendants on these remaining claims, following which the petitioner appealed to the U.S. Court of Appeals for the Seventh Circuit.  This </w:t>
      </w:r>
      <w:r w:rsidR="004D2F29">
        <w:rPr>
          <w:rFonts w:ascii="Cambria" w:hAnsi="Cambria"/>
          <w:sz w:val="20"/>
          <w:szCs w:val="20"/>
        </w:rPr>
        <w:t>c</w:t>
      </w:r>
      <w:r w:rsidRPr="008E74CF">
        <w:rPr>
          <w:rFonts w:ascii="Cambria" w:hAnsi="Cambria"/>
          <w:sz w:val="20"/>
          <w:szCs w:val="20"/>
        </w:rPr>
        <w:t>ourt affirmed parts of the decision, and remanded other</w:t>
      </w:r>
      <w:r w:rsidR="004D2F29">
        <w:rPr>
          <w:rFonts w:ascii="Cambria" w:hAnsi="Cambria"/>
          <w:sz w:val="20"/>
          <w:szCs w:val="20"/>
        </w:rPr>
        <w:t>s</w:t>
      </w:r>
      <w:r w:rsidRPr="008E74CF">
        <w:rPr>
          <w:rFonts w:ascii="Cambria" w:hAnsi="Cambria"/>
          <w:sz w:val="20"/>
          <w:szCs w:val="20"/>
        </w:rPr>
        <w:t xml:space="preserve"> to the district court for further consideration. The matter was again placed before another jury trial, when the jury found in </w:t>
      </w:r>
      <w:r w:rsidR="004D2F29" w:rsidRPr="008E74CF">
        <w:rPr>
          <w:rFonts w:ascii="Cambria" w:hAnsi="Cambria"/>
          <w:sz w:val="20"/>
          <w:szCs w:val="20"/>
        </w:rPr>
        <w:t>favor</w:t>
      </w:r>
      <w:r w:rsidRPr="008E74CF">
        <w:rPr>
          <w:rFonts w:ascii="Cambria" w:hAnsi="Cambria"/>
          <w:sz w:val="20"/>
          <w:szCs w:val="20"/>
        </w:rPr>
        <w:t xml:space="preserve"> of the defendants on August 20, 2013</w:t>
      </w:r>
      <w:r w:rsidR="004D2F29">
        <w:rPr>
          <w:rFonts w:ascii="Cambria" w:hAnsi="Cambria"/>
          <w:sz w:val="20"/>
          <w:szCs w:val="20"/>
        </w:rPr>
        <w:t>; t</w:t>
      </w:r>
      <w:r w:rsidRPr="008E74CF">
        <w:rPr>
          <w:rFonts w:ascii="Cambria" w:hAnsi="Cambria"/>
          <w:sz w:val="20"/>
          <w:szCs w:val="20"/>
        </w:rPr>
        <w:t>he State alleges that the petitioner did not appeal this decision</w:t>
      </w:r>
      <w:r>
        <w:rPr>
          <w:rFonts w:ascii="Cambria" w:hAnsi="Cambria"/>
          <w:sz w:val="20"/>
          <w:szCs w:val="20"/>
        </w:rPr>
        <w:t>.</w:t>
      </w:r>
    </w:p>
    <w:p w14:paraId="50C79B37" w14:textId="77777777" w:rsidR="00C73FB1" w:rsidRDefault="00C73FB1" w:rsidP="004D2F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38C8AC6" w14:textId="12C9D130" w:rsidR="00C73FB1" w:rsidRDefault="00C73FB1" w:rsidP="000447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D2F29">
        <w:rPr>
          <w:rFonts w:ascii="Cambria" w:hAnsi="Cambria"/>
          <w:sz w:val="20"/>
          <w:szCs w:val="20"/>
        </w:rPr>
        <w:t xml:space="preserve">As to </w:t>
      </w:r>
      <w:r w:rsidR="00CD1D24" w:rsidRPr="004D2F29">
        <w:rPr>
          <w:rFonts w:ascii="Cambria" w:hAnsi="Cambria"/>
          <w:sz w:val="20"/>
          <w:szCs w:val="20"/>
        </w:rPr>
        <w:t xml:space="preserve">Claim # 3, the State </w:t>
      </w:r>
      <w:r w:rsidR="00306AE7">
        <w:rPr>
          <w:rFonts w:ascii="Cambria" w:hAnsi="Cambria"/>
          <w:sz w:val="20"/>
          <w:szCs w:val="20"/>
        </w:rPr>
        <w:t>mentions</w:t>
      </w:r>
      <w:r w:rsidR="00CD1D24" w:rsidRPr="004D2F29">
        <w:rPr>
          <w:rFonts w:ascii="Cambria" w:hAnsi="Cambria"/>
          <w:sz w:val="20"/>
          <w:szCs w:val="20"/>
        </w:rPr>
        <w:t xml:space="preserve"> that the petitioner filed a civil lawsuit before a district court, </w:t>
      </w:r>
      <w:r w:rsidR="004D2F29" w:rsidRPr="004D2F29">
        <w:rPr>
          <w:rFonts w:ascii="Cambria" w:hAnsi="Cambria"/>
          <w:sz w:val="20"/>
          <w:szCs w:val="20"/>
        </w:rPr>
        <w:t xml:space="preserve">where he </w:t>
      </w:r>
      <w:r w:rsidR="00CD1D24" w:rsidRPr="004D2F29">
        <w:rPr>
          <w:rFonts w:ascii="Cambria" w:hAnsi="Cambria"/>
          <w:sz w:val="20"/>
          <w:szCs w:val="20"/>
        </w:rPr>
        <w:t>alleg</w:t>
      </w:r>
      <w:r w:rsidR="004D2F29" w:rsidRPr="004D2F29">
        <w:rPr>
          <w:rFonts w:ascii="Cambria" w:hAnsi="Cambria"/>
          <w:sz w:val="20"/>
          <w:szCs w:val="20"/>
        </w:rPr>
        <w:t>ed</w:t>
      </w:r>
      <w:r w:rsidR="00CD1D24" w:rsidRPr="004D2F29">
        <w:rPr>
          <w:rFonts w:ascii="Cambria" w:hAnsi="Cambria"/>
          <w:sz w:val="20"/>
          <w:szCs w:val="20"/>
        </w:rPr>
        <w:t xml:space="preserve"> that his correspondence had been intercepted, </w:t>
      </w:r>
      <w:r w:rsidR="004D2F29" w:rsidRPr="004D2F29">
        <w:rPr>
          <w:rFonts w:ascii="Cambria" w:hAnsi="Cambria"/>
          <w:sz w:val="20"/>
          <w:szCs w:val="20"/>
        </w:rPr>
        <w:t>confiscated,</w:t>
      </w:r>
      <w:r w:rsidR="00CD1D24" w:rsidRPr="004D2F29">
        <w:rPr>
          <w:rFonts w:ascii="Cambria" w:hAnsi="Cambria"/>
          <w:sz w:val="20"/>
          <w:szCs w:val="20"/>
        </w:rPr>
        <w:t xml:space="preserve"> or destroyed by IDOC employees. The district court granted summary judgment in </w:t>
      </w:r>
      <w:r w:rsidR="006E18E7" w:rsidRPr="004D2F29">
        <w:rPr>
          <w:rFonts w:ascii="Cambria" w:hAnsi="Cambria"/>
          <w:sz w:val="20"/>
          <w:szCs w:val="20"/>
        </w:rPr>
        <w:t>favor</w:t>
      </w:r>
      <w:r w:rsidR="00CD1D24" w:rsidRPr="004D2F29">
        <w:rPr>
          <w:rFonts w:ascii="Cambria" w:hAnsi="Cambria"/>
          <w:sz w:val="20"/>
          <w:szCs w:val="20"/>
        </w:rPr>
        <w:t xml:space="preserve"> of the defendants </w:t>
      </w:r>
      <w:r w:rsidR="004D2F29" w:rsidRPr="004D2F29">
        <w:rPr>
          <w:rFonts w:ascii="Cambria" w:hAnsi="Cambria"/>
          <w:sz w:val="20"/>
          <w:szCs w:val="20"/>
        </w:rPr>
        <w:t>in</w:t>
      </w:r>
      <w:r w:rsidR="00CD1D24" w:rsidRPr="004D2F29">
        <w:rPr>
          <w:rFonts w:ascii="Cambria" w:hAnsi="Cambria"/>
          <w:sz w:val="20"/>
          <w:szCs w:val="20"/>
        </w:rPr>
        <w:t xml:space="preserve"> September 2008.  The State further indicates that the petitioner appealed</w:t>
      </w:r>
      <w:r w:rsidR="004D2F29" w:rsidRPr="004D2F29">
        <w:rPr>
          <w:rFonts w:ascii="Cambria" w:hAnsi="Cambria"/>
          <w:sz w:val="20"/>
          <w:szCs w:val="20"/>
        </w:rPr>
        <w:t xml:space="preserve"> to</w:t>
      </w:r>
      <w:r w:rsidR="00CD1D24" w:rsidRPr="004D2F29">
        <w:rPr>
          <w:rFonts w:ascii="Cambria" w:hAnsi="Cambria"/>
          <w:sz w:val="20"/>
          <w:szCs w:val="20"/>
        </w:rPr>
        <w:t xml:space="preserve"> the U</w:t>
      </w:r>
      <w:r w:rsidR="004D2F29" w:rsidRPr="004D2F29">
        <w:rPr>
          <w:rFonts w:ascii="Cambria" w:hAnsi="Cambria"/>
          <w:sz w:val="20"/>
          <w:szCs w:val="20"/>
        </w:rPr>
        <w:t>.</w:t>
      </w:r>
      <w:r w:rsidR="00CD1D24" w:rsidRPr="004D2F29">
        <w:rPr>
          <w:rFonts w:ascii="Cambria" w:hAnsi="Cambria"/>
          <w:sz w:val="20"/>
          <w:szCs w:val="20"/>
        </w:rPr>
        <w:t>S</w:t>
      </w:r>
      <w:r w:rsidR="004D2F29" w:rsidRPr="004D2F29">
        <w:rPr>
          <w:rFonts w:ascii="Cambria" w:hAnsi="Cambria"/>
          <w:sz w:val="20"/>
          <w:szCs w:val="20"/>
        </w:rPr>
        <w:t>.</w:t>
      </w:r>
      <w:r w:rsidR="00CD1D24" w:rsidRPr="004D2F29">
        <w:rPr>
          <w:rFonts w:ascii="Cambria" w:hAnsi="Cambria"/>
          <w:sz w:val="20"/>
          <w:szCs w:val="20"/>
        </w:rPr>
        <w:t xml:space="preserve"> Court of Appeals </w:t>
      </w:r>
      <w:r w:rsidR="004D2F29" w:rsidRPr="004D2F29">
        <w:rPr>
          <w:rFonts w:ascii="Cambria" w:hAnsi="Cambria"/>
          <w:sz w:val="20"/>
          <w:szCs w:val="20"/>
        </w:rPr>
        <w:t xml:space="preserve">for the </w:t>
      </w:r>
      <w:r w:rsidR="00CD1D24" w:rsidRPr="004D2F29">
        <w:rPr>
          <w:rFonts w:ascii="Cambria" w:hAnsi="Cambria"/>
          <w:sz w:val="20"/>
          <w:szCs w:val="20"/>
        </w:rPr>
        <w:t>Seventh Circuit</w:t>
      </w:r>
      <w:r w:rsidR="004D2F29" w:rsidRPr="004D2F29">
        <w:rPr>
          <w:rFonts w:ascii="Cambria" w:hAnsi="Cambria"/>
          <w:sz w:val="20"/>
          <w:szCs w:val="20"/>
        </w:rPr>
        <w:t>, who</w:t>
      </w:r>
      <w:r w:rsidR="00CD1D24" w:rsidRPr="004D2F29">
        <w:rPr>
          <w:rFonts w:ascii="Cambria" w:hAnsi="Cambria"/>
          <w:sz w:val="20"/>
          <w:szCs w:val="20"/>
        </w:rPr>
        <w:t xml:space="preserve"> dismissed </w:t>
      </w:r>
      <w:r w:rsidR="004D2F29" w:rsidRPr="004D2F29">
        <w:rPr>
          <w:rFonts w:ascii="Cambria" w:hAnsi="Cambria"/>
          <w:sz w:val="20"/>
          <w:szCs w:val="20"/>
        </w:rPr>
        <w:t>it</w:t>
      </w:r>
      <w:r w:rsidR="00CD1D24" w:rsidRPr="004D2F29">
        <w:rPr>
          <w:rFonts w:ascii="Cambria" w:hAnsi="Cambria"/>
          <w:sz w:val="20"/>
          <w:szCs w:val="20"/>
        </w:rPr>
        <w:t xml:space="preserve"> </w:t>
      </w:r>
      <w:r w:rsidR="004D2F29" w:rsidRPr="004D2F29">
        <w:rPr>
          <w:rFonts w:ascii="Cambria" w:hAnsi="Cambria"/>
          <w:sz w:val="20"/>
          <w:szCs w:val="20"/>
        </w:rPr>
        <w:t xml:space="preserve">on January 4, 2010, </w:t>
      </w:r>
      <w:r w:rsidR="00CD1D24" w:rsidRPr="004D2F29">
        <w:rPr>
          <w:rFonts w:ascii="Cambria" w:hAnsi="Cambria"/>
          <w:sz w:val="20"/>
          <w:szCs w:val="20"/>
        </w:rPr>
        <w:t>on procedural grounds</w:t>
      </w:r>
      <w:r w:rsidR="004D2F29" w:rsidRPr="004D2F29">
        <w:rPr>
          <w:rFonts w:ascii="Cambria" w:hAnsi="Cambria"/>
          <w:sz w:val="20"/>
          <w:szCs w:val="20"/>
        </w:rPr>
        <w:t>,</w:t>
      </w:r>
      <w:r w:rsidR="00CD1D24" w:rsidRPr="004D2F29">
        <w:rPr>
          <w:rFonts w:ascii="Cambria" w:hAnsi="Cambria"/>
          <w:sz w:val="20"/>
          <w:szCs w:val="20"/>
        </w:rPr>
        <w:t xml:space="preserve"> because he failed to pay the required fee</w:t>
      </w:r>
      <w:r w:rsidR="004D2F29" w:rsidRPr="004D2F29">
        <w:rPr>
          <w:rFonts w:ascii="Cambria" w:hAnsi="Cambria"/>
          <w:sz w:val="20"/>
          <w:szCs w:val="20"/>
        </w:rPr>
        <w:t>,</w:t>
      </w:r>
      <w:r w:rsidR="00CD1D24" w:rsidRPr="004D2F29">
        <w:rPr>
          <w:rFonts w:ascii="Cambria" w:hAnsi="Cambria"/>
          <w:sz w:val="20"/>
          <w:szCs w:val="20"/>
        </w:rPr>
        <w:t xml:space="preserve"> or file an asset affidavit to proceed </w:t>
      </w:r>
      <w:r w:rsidR="00CD1D24" w:rsidRPr="004D2F29">
        <w:rPr>
          <w:rFonts w:ascii="Cambria" w:hAnsi="Cambria"/>
          <w:i/>
          <w:iCs/>
          <w:sz w:val="20"/>
          <w:szCs w:val="20"/>
        </w:rPr>
        <w:t>in forma pauperis</w:t>
      </w:r>
      <w:r w:rsidR="00CD1D24" w:rsidRPr="004D2F29">
        <w:rPr>
          <w:rFonts w:ascii="Cambria" w:hAnsi="Cambria"/>
          <w:sz w:val="20"/>
          <w:szCs w:val="20"/>
        </w:rPr>
        <w:t xml:space="preserve">.    </w:t>
      </w:r>
    </w:p>
    <w:p w14:paraId="4F8AE8CD" w14:textId="77777777" w:rsidR="004D2F29" w:rsidRPr="004D2F29" w:rsidRDefault="004D2F29" w:rsidP="004D2F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698481E" w14:textId="594961E7" w:rsidR="00CD1D24" w:rsidRDefault="00C73FB1"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With respect to </w:t>
      </w:r>
      <w:r w:rsidR="00CD1D24" w:rsidRPr="00CD1D24">
        <w:rPr>
          <w:rFonts w:ascii="Cambria" w:hAnsi="Cambria"/>
          <w:sz w:val="20"/>
          <w:szCs w:val="20"/>
        </w:rPr>
        <w:t xml:space="preserve">Claim # 4, the State </w:t>
      </w:r>
      <w:r w:rsidR="00306AE7">
        <w:rPr>
          <w:rFonts w:ascii="Cambria" w:hAnsi="Cambria"/>
          <w:sz w:val="20"/>
          <w:szCs w:val="20"/>
        </w:rPr>
        <w:t>recalls</w:t>
      </w:r>
      <w:r w:rsidR="00CD1D24" w:rsidRPr="00CD1D24">
        <w:rPr>
          <w:rFonts w:ascii="Cambria" w:hAnsi="Cambria"/>
          <w:sz w:val="20"/>
          <w:szCs w:val="20"/>
        </w:rPr>
        <w:t xml:space="preserve"> that the petitioner initiated a civil lawsuit before the district court </w:t>
      </w:r>
      <w:r w:rsidR="00306AE7">
        <w:rPr>
          <w:rFonts w:ascii="Cambria" w:hAnsi="Cambria"/>
          <w:sz w:val="20"/>
          <w:szCs w:val="20"/>
        </w:rPr>
        <w:t xml:space="preserve">with </w:t>
      </w:r>
      <w:r w:rsidR="00CD1D24" w:rsidRPr="00CD1D24">
        <w:rPr>
          <w:rFonts w:ascii="Cambria" w:hAnsi="Cambria"/>
          <w:sz w:val="20"/>
          <w:szCs w:val="20"/>
        </w:rPr>
        <w:t>complaints</w:t>
      </w:r>
      <w:r w:rsidR="00306AE7">
        <w:rPr>
          <w:rFonts w:ascii="Cambria" w:hAnsi="Cambria"/>
          <w:sz w:val="20"/>
          <w:szCs w:val="20"/>
        </w:rPr>
        <w:t xml:space="preserve"> which included</w:t>
      </w:r>
      <w:r w:rsidR="00CD1D24" w:rsidRPr="00CD1D24">
        <w:rPr>
          <w:rFonts w:ascii="Cambria" w:hAnsi="Cambria"/>
          <w:sz w:val="20"/>
          <w:szCs w:val="20"/>
        </w:rPr>
        <w:t xml:space="preserve"> overcrowding</w:t>
      </w:r>
      <w:r w:rsidR="00306AE7">
        <w:rPr>
          <w:rFonts w:ascii="Cambria" w:hAnsi="Cambria"/>
          <w:sz w:val="20"/>
          <w:szCs w:val="20"/>
        </w:rPr>
        <w:t xml:space="preserve"> and</w:t>
      </w:r>
      <w:r w:rsidR="00CD1D24" w:rsidRPr="00CD1D24">
        <w:rPr>
          <w:rFonts w:ascii="Cambria" w:hAnsi="Cambria"/>
          <w:sz w:val="20"/>
          <w:szCs w:val="20"/>
        </w:rPr>
        <w:t xml:space="preserve"> unsanitary</w:t>
      </w:r>
      <w:r w:rsidR="00306AE7">
        <w:rPr>
          <w:rFonts w:ascii="Cambria" w:hAnsi="Cambria"/>
          <w:sz w:val="20"/>
          <w:szCs w:val="20"/>
        </w:rPr>
        <w:t xml:space="preserve"> conditions</w:t>
      </w:r>
      <w:r w:rsidR="00CD1D24" w:rsidRPr="00CD1D24">
        <w:rPr>
          <w:rFonts w:ascii="Cambria" w:hAnsi="Cambria"/>
          <w:sz w:val="20"/>
          <w:szCs w:val="20"/>
        </w:rPr>
        <w:t>.  According to the State, the petitioner was provided with attorneys to help him prosecute the case, but</w:t>
      </w:r>
      <w:r w:rsidR="00306AE7">
        <w:rPr>
          <w:rFonts w:ascii="Cambria" w:hAnsi="Cambria"/>
          <w:sz w:val="20"/>
          <w:szCs w:val="20"/>
        </w:rPr>
        <w:t xml:space="preserve"> he</w:t>
      </w:r>
      <w:r w:rsidR="00CD1D24" w:rsidRPr="00CD1D24">
        <w:rPr>
          <w:rFonts w:ascii="Cambria" w:hAnsi="Cambria"/>
          <w:sz w:val="20"/>
          <w:szCs w:val="20"/>
        </w:rPr>
        <w:t xml:space="preserve"> repeatedly asked for them to be removed. In June 2009, the district court dismissed the petitioner’</w:t>
      </w:r>
      <w:r w:rsidR="00306AE7">
        <w:rPr>
          <w:rFonts w:ascii="Cambria" w:hAnsi="Cambria"/>
          <w:sz w:val="20"/>
          <w:szCs w:val="20"/>
        </w:rPr>
        <w:t>s</w:t>
      </w:r>
      <w:r w:rsidR="00CD1D24" w:rsidRPr="00CD1D24">
        <w:rPr>
          <w:rFonts w:ascii="Cambria" w:hAnsi="Cambria"/>
          <w:sz w:val="20"/>
          <w:szCs w:val="20"/>
        </w:rPr>
        <w:t xml:space="preserve"> claim for failure to set forth any timely and valid federal cause of action. The State indicates that the petitioner appealed this decision to the U</w:t>
      </w:r>
      <w:r w:rsidR="00306AE7">
        <w:rPr>
          <w:rFonts w:ascii="Cambria" w:hAnsi="Cambria"/>
          <w:sz w:val="20"/>
          <w:szCs w:val="20"/>
        </w:rPr>
        <w:t>.</w:t>
      </w:r>
      <w:r w:rsidR="00CD1D24" w:rsidRPr="00CD1D24">
        <w:rPr>
          <w:rFonts w:ascii="Cambria" w:hAnsi="Cambria"/>
          <w:sz w:val="20"/>
          <w:szCs w:val="20"/>
        </w:rPr>
        <w:t>S</w:t>
      </w:r>
      <w:r w:rsidR="00306AE7">
        <w:rPr>
          <w:rFonts w:ascii="Cambria" w:hAnsi="Cambria"/>
          <w:sz w:val="20"/>
          <w:szCs w:val="20"/>
        </w:rPr>
        <w:t>.</w:t>
      </w:r>
      <w:r w:rsidR="00CD1D24" w:rsidRPr="00CD1D24">
        <w:rPr>
          <w:rFonts w:ascii="Cambria" w:hAnsi="Cambria"/>
          <w:sz w:val="20"/>
          <w:szCs w:val="20"/>
        </w:rPr>
        <w:t xml:space="preserve"> Court of Appeals </w:t>
      </w:r>
      <w:r w:rsidR="00306AE7">
        <w:rPr>
          <w:rFonts w:ascii="Cambria" w:hAnsi="Cambria"/>
          <w:sz w:val="20"/>
          <w:szCs w:val="20"/>
        </w:rPr>
        <w:t xml:space="preserve">for the </w:t>
      </w:r>
      <w:r w:rsidR="00CD1D24" w:rsidRPr="00CD1D24">
        <w:rPr>
          <w:rFonts w:ascii="Cambria" w:hAnsi="Cambria"/>
          <w:sz w:val="20"/>
          <w:szCs w:val="20"/>
        </w:rPr>
        <w:t xml:space="preserve">Seventh Circuit, </w:t>
      </w:r>
      <w:r w:rsidR="00306AE7">
        <w:rPr>
          <w:rFonts w:ascii="Cambria" w:hAnsi="Cambria"/>
          <w:sz w:val="20"/>
          <w:szCs w:val="20"/>
        </w:rPr>
        <w:t xml:space="preserve">which </w:t>
      </w:r>
      <w:r w:rsidR="00CD1D24" w:rsidRPr="00CD1D24">
        <w:rPr>
          <w:rFonts w:ascii="Cambria" w:hAnsi="Cambria"/>
          <w:sz w:val="20"/>
          <w:szCs w:val="20"/>
        </w:rPr>
        <w:t xml:space="preserve">was dismissed </w:t>
      </w:r>
      <w:r w:rsidR="00306AE7" w:rsidRPr="00CD1D24">
        <w:rPr>
          <w:rFonts w:ascii="Cambria" w:hAnsi="Cambria"/>
          <w:sz w:val="20"/>
          <w:szCs w:val="20"/>
        </w:rPr>
        <w:t>on June 9, 2010,</w:t>
      </w:r>
      <w:r w:rsidR="00306AE7">
        <w:rPr>
          <w:rFonts w:ascii="Cambria" w:hAnsi="Cambria"/>
          <w:sz w:val="20"/>
          <w:szCs w:val="20"/>
        </w:rPr>
        <w:t xml:space="preserve"> </w:t>
      </w:r>
      <w:r w:rsidR="00CD1D24" w:rsidRPr="00CD1D24">
        <w:rPr>
          <w:rFonts w:ascii="Cambria" w:hAnsi="Cambria"/>
          <w:sz w:val="20"/>
          <w:szCs w:val="20"/>
        </w:rPr>
        <w:t>on procedural grounds.</w:t>
      </w:r>
    </w:p>
    <w:p w14:paraId="29168DC8" w14:textId="77777777" w:rsidR="00C73FB1"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C1F8386" w14:textId="62015A4F" w:rsidR="00CD1D24" w:rsidRDefault="00CD1D24"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D1D24">
        <w:rPr>
          <w:rFonts w:ascii="Cambria" w:hAnsi="Cambria"/>
          <w:sz w:val="20"/>
          <w:szCs w:val="20"/>
        </w:rPr>
        <w:t xml:space="preserve">Regarding Claim # 5, the State notes that the civil lawsuit before the district court </w:t>
      </w:r>
      <w:r w:rsidR="00306AE7">
        <w:rPr>
          <w:rFonts w:ascii="Cambria" w:hAnsi="Cambria"/>
          <w:sz w:val="20"/>
          <w:szCs w:val="20"/>
        </w:rPr>
        <w:t xml:space="preserve">was </w:t>
      </w:r>
      <w:r w:rsidRPr="00CD1D24">
        <w:rPr>
          <w:rFonts w:ascii="Cambria" w:hAnsi="Cambria"/>
          <w:sz w:val="20"/>
          <w:szCs w:val="20"/>
        </w:rPr>
        <w:t>based on physical threat</w:t>
      </w:r>
      <w:r w:rsidR="00306AE7">
        <w:rPr>
          <w:rFonts w:ascii="Cambria" w:hAnsi="Cambria"/>
          <w:sz w:val="20"/>
          <w:szCs w:val="20"/>
        </w:rPr>
        <w:t>s</w:t>
      </w:r>
      <w:r w:rsidRPr="00CD1D24">
        <w:rPr>
          <w:rFonts w:ascii="Cambria" w:hAnsi="Cambria"/>
          <w:sz w:val="20"/>
          <w:szCs w:val="20"/>
        </w:rPr>
        <w:t xml:space="preserve"> by a prison guard</w:t>
      </w:r>
      <w:r w:rsidR="00F57659">
        <w:rPr>
          <w:rFonts w:ascii="Cambria" w:hAnsi="Cambria"/>
          <w:sz w:val="20"/>
          <w:szCs w:val="20"/>
        </w:rPr>
        <w:t>, as well as</w:t>
      </w:r>
      <w:r w:rsidRPr="00CD1D24">
        <w:rPr>
          <w:rFonts w:ascii="Cambria" w:hAnsi="Cambria"/>
          <w:sz w:val="20"/>
          <w:szCs w:val="20"/>
        </w:rPr>
        <w:t xml:space="preserve"> segregation </w:t>
      </w:r>
      <w:r w:rsidR="00306AE7">
        <w:rPr>
          <w:rFonts w:ascii="Cambria" w:hAnsi="Cambria"/>
          <w:sz w:val="20"/>
          <w:szCs w:val="20"/>
        </w:rPr>
        <w:t>with</w:t>
      </w:r>
      <w:r w:rsidRPr="00CD1D24">
        <w:rPr>
          <w:rFonts w:ascii="Cambria" w:hAnsi="Cambria"/>
          <w:sz w:val="20"/>
          <w:szCs w:val="20"/>
        </w:rPr>
        <w:t xml:space="preserve"> dissatisfactory meals and a rodent</w:t>
      </w:r>
      <w:r w:rsidR="00306AE7">
        <w:rPr>
          <w:rFonts w:ascii="Cambria" w:hAnsi="Cambria"/>
          <w:sz w:val="20"/>
          <w:szCs w:val="20"/>
        </w:rPr>
        <w:t xml:space="preserve"> and </w:t>
      </w:r>
      <w:r w:rsidRPr="00CD1D24">
        <w:rPr>
          <w:rFonts w:ascii="Cambria" w:hAnsi="Cambria"/>
          <w:sz w:val="20"/>
          <w:szCs w:val="20"/>
        </w:rPr>
        <w:t>pest infestation. The State submits that the petitioner subsequently settled this lawsuit on June 3, 2012.</w:t>
      </w:r>
    </w:p>
    <w:p w14:paraId="27494C23" w14:textId="77777777" w:rsidR="00C73FB1" w:rsidRDefault="00C73FB1" w:rsidP="00F576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347E6E0" w14:textId="307FD9E7" w:rsidR="00CD1D24" w:rsidRDefault="00CD1D24"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D1D24">
        <w:rPr>
          <w:rFonts w:ascii="Cambria" w:hAnsi="Cambria"/>
          <w:sz w:val="20"/>
          <w:szCs w:val="20"/>
        </w:rPr>
        <w:t xml:space="preserve">Regarding Claim # 6, the State </w:t>
      </w:r>
      <w:r w:rsidR="00306AE7">
        <w:rPr>
          <w:rFonts w:ascii="Cambria" w:hAnsi="Cambria"/>
          <w:sz w:val="20"/>
          <w:szCs w:val="20"/>
        </w:rPr>
        <w:t>indicates</w:t>
      </w:r>
      <w:r w:rsidRPr="00CD1D24">
        <w:rPr>
          <w:rFonts w:ascii="Cambria" w:hAnsi="Cambria"/>
          <w:sz w:val="20"/>
          <w:szCs w:val="20"/>
        </w:rPr>
        <w:t xml:space="preserve"> that the petitioner filed a lawsuit before the district court arising out of a physical altercation with his cellmate. The State submits that the petitioner subsequently settled the lawsuit on May 15, 2014</w:t>
      </w:r>
      <w:r w:rsidR="00F57659">
        <w:rPr>
          <w:rFonts w:ascii="Cambria" w:hAnsi="Cambria"/>
          <w:sz w:val="20"/>
          <w:szCs w:val="20"/>
        </w:rPr>
        <w:t>, date in which</w:t>
      </w:r>
      <w:r w:rsidRPr="00CD1D24">
        <w:rPr>
          <w:rFonts w:ascii="Cambria" w:hAnsi="Cambria"/>
          <w:sz w:val="20"/>
          <w:szCs w:val="20"/>
        </w:rPr>
        <w:t xml:space="preserve"> the district court upheld the validity of the settlement and granted the petitioner’s motion to dismiss the complaint. </w:t>
      </w:r>
      <w:r w:rsidR="00F57659">
        <w:rPr>
          <w:rFonts w:ascii="Cambria" w:hAnsi="Cambria"/>
          <w:sz w:val="20"/>
          <w:szCs w:val="20"/>
        </w:rPr>
        <w:t xml:space="preserve">It is the view of the </w:t>
      </w:r>
      <w:r w:rsidRPr="00CD1D24">
        <w:rPr>
          <w:rFonts w:ascii="Cambria" w:hAnsi="Cambria"/>
          <w:sz w:val="20"/>
          <w:szCs w:val="20"/>
        </w:rPr>
        <w:t>State that this development constitute</w:t>
      </w:r>
      <w:r w:rsidR="00F57659">
        <w:rPr>
          <w:rFonts w:ascii="Cambria" w:hAnsi="Cambria"/>
          <w:sz w:val="20"/>
          <w:szCs w:val="20"/>
        </w:rPr>
        <w:t>s</w:t>
      </w:r>
      <w:r w:rsidRPr="00CD1D24">
        <w:rPr>
          <w:rFonts w:ascii="Cambria" w:hAnsi="Cambria"/>
          <w:sz w:val="20"/>
          <w:szCs w:val="20"/>
        </w:rPr>
        <w:t xml:space="preserve"> supervening information pursuant to Article 34(c) of the </w:t>
      </w:r>
      <w:r w:rsidR="00F57659">
        <w:rPr>
          <w:rFonts w:ascii="Cambria" w:hAnsi="Cambria"/>
          <w:sz w:val="20"/>
          <w:szCs w:val="20"/>
        </w:rPr>
        <w:t>IACHR’s</w:t>
      </w:r>
      <w:r w:rsidRPr="00CD1D24">
        <w:rPr>
          <w:rFonts w:ascii="Cambria" w:hAnsi="Cambria"/>
          <w:sz w:val="20"/>
          <w:szCs w:val="20"/>
        </w:rPr>
        <w:t xml:space="preserve"> Rules of Procedure.</w:t>
      </w:r>
    </w:p>
    <w:p w14:paraId="44617D25" w14:textId="77777777" w:rsidR="00C73FB1"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CF3DA78" w14:textId="7D207233" w:rsidR="00CD1D24" w:rsidRDefault="00CD1D24" w:rsidP="00713F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D1D24">
        <w:rPr>
          <w:rFonts w:ascii="Cambria" w:hAnsi="Cambria"/>
          <w:sz w:val="20"/>
          <w:szCs w:val="20"/>
        </w:rPr>
        <w:t xml:space="preserve">The State </w:t>
      </w:r>
      <w:r w:rsidR="007A4DCC">
        <w:rPr>
          <w:rFonts w:ascii="Cambria" w:hAnsi="Cambria"/>
          <w:sz w:val="20"/>
          <w:szCs w:val="20"/>
        </w:rPr>
        <w:t xml:space="preserve">notes </w:t>
      </w:r>
      <w:r w:rsidRPr="00CD1D24">
        <w:rPr>
          <w:rFonts w:ascii="Cambria" w:hAnsi="Cambria"/>
          <w:sz w:val="20"/>
          <w:szCs w:val="20"/>
        </w:rPr>
        <w:t xml:space="preserve">that </w:t>
      </w:r>
      <w:r w:rsidR="00F57659" w:rsidRPr="00CD1D24">
        <w:rPr>
          <w:rFonts w:ascii="Cambria" w:hAnsi="Cambria"/>
          <w:sz w:val="20"/>
          <w:szCs w:val="20"/>
        </w:rPr>
        <w:t xml:space="preserve">the petition </w:t>
      </w:r>
      <w:r w:rsidR="00F57659">
        <w:rPr>
          <w:rFonts w:ascii="Cambria" w:hAnsi="Cambria"/>
          <w:sz w:val="20"/>
          <w:szCs w:val="20"/>
        </w:rPr>
        <w:t xml:space="preserve">was received on </w:t>
      </w:r>
      <w:r w:rsidR="00F57659" w:rsidRPr="00CD1D24">
        <w:rPr>
          <w:rFonts w:ascii="Cambria" w:hAnsi="Cambria"/>
          <w:sz w:val="20"/>
          <w:szCs w:val="20"/>
        </w:rPr>
        <w:t>April 8, 2013</w:t>
      </w:r>
      <w:r w:rsidR="00945FA1">
        <w:rPr>
          <w:rFonts w:ascii="Cambria" w:hAnsi="Cambria"/>
          <w:sz w:val="20"/>
          <w:szCs w:val="20"/>
        </w:rPr>
        <w:t xml:space="preserve">, and </w:t>
      </w:r>
      <w:r w:rsidR="007A4DCC">
        <w:rPr>
          <w:rFonts w:ascii="Cambria" w:hAnsi="Cambria"/>
          <w:sz w:val="20"/>
          <w:szCs w:val="20"/>
        </w:rPr>
        <w:t xml:space="preserve">that </w:t>
      </w:r>
      <w:r w:rsidRPr="00CD1D24">
        <w:rPr>
          <w:rFonts w:ascii="Cambria" w:hAnsi="Cambria"/>
          <w:sz w:val="20"/>
          <w:szCs w:val="20"/>
        </w:rPr>
        <w:t xml:space="preserve">litigation initiated by the petitioner </w:t>
      </w:r>
      <w:r w:rsidR="007A4DCC">
        <w:rPr>
          <w:rFonts w:ascii="Cambria" w:hAnsi="Cambria"/>
          <w:sz w:val="20"/>
          <w:szCs w:val="20"/>
        </w:rPr>
        <w:t xml:space="preserve">regarding </w:t>
      </w:r>
      <w:r w:rsidR="007A4DCC" w:rsidRPr="00CD1D24">
        <w:rPr>
          <w:rFonts w:ascii="Cambria" w:hAnsi="Cambria"/>
          <w:sz w:val="20"/>
          <w:szCs w:val="20"/>
        </w:rPr>
        <w:t>Claim # 1</w:t>
      </w:r>
      <w:r w:rsidRPr="00CD1D24">
        <w:rPr>
          <w:rFonts w:ascii="Cambria" w:hAnsi="Cambria"/>
          <w:sz w:val="20"/>
          <w:szCs w:val="20"/>
        </w:rPr>
        <w:t>was completed on December 21, 2010</w:t>
      </w:r>
      <w:r w:rsidR="007A4DCC">
        <w:rPr>
          <w:rFonts w:ascii="Cambria" w:hAnsi="Cambria"/>
          <w:sz w:val="20"/>
          <w:szCs w:val="20"/>
        </w:rPr>
        <w:t>;</w:t>
      </w:r>
      <w:r w:rsidRPr="00CD1D24">
        <w:rPr>
          <w:rFonts w:ascii="Cambria" w:hAnsi="Cambria"/>
          <w:sz w:val="20"/>
          <w:szCs w:val="20"/>
        </w:rPr>
        <w:t xml:space="preserve"> </w:t>
      </w:r>
      <w:r w:rsidR="007A4DCC">
        <w:rPr>
          <w:rFonts w:ascii="Cambria" w:hAnsi="Cambria"/>
          <w:sz w:val="20"/>
          <w:szCs w:val="20"/>
        </w:rPr>
        <w:t xml:space="preserve">on </w:t>
      </w:r>
      <w:r w:rsidRPr="00CD1D24">
        <w:rPr>
          <w:rFonts w:ascii="Cambria" w:hAnsi="Cambria"/>
          <w:sz w:val="20"/>
          <w:szCs w:val="20"/>
        </w:rPr>
        <w:t>Claim # 3</w:t>
      </w:r>
      <w:r w:rsidR="007A4DCC">
        <w:rPr>
          <w:rFonts w:ascii="Cambria" w:hAnsi="Cambria"/>
          <w:sz w:val="20"/>
          <w:szCs w:val="20"/>
        </w:rPr>
        <w:t>,</w:t>
      </w:r>
      <w:r w:rsidRPr="00CD1D24">
        <w:rPr>
          <w:rFonts w:ascii="Cambria" w:hAnsi="Cambria"/>
          <w:sz w:val="20"/>
          <w:szCs w:val="20"/>
        </w:rPr>
        <w:t xml:space="preserve"> on January 4, 2010</w:t>
      </w:r>
      <w:r w:rsidR="007A4DCC">
        <w:rPr>
          <w:rFonts w:ascii="Cambria" w:hAnsi="Cambria"/>
          <w:sz w:val="20"/>
          <w:szCs w:val="20"/>
        </w:rPr>
        <w:t>;</w:t>
      </w:r>
      <w:r w:rsidRPr="00CD1D24">
        <w:rPr>
          <w:rFonts w:ascii="Cambria" w:hAnsi="Cambria"/>
          <w:sz w:val="20"/>
          <w:szCs w:val="20"/>
        </w:rPr>
        <w:t xml:space="preserve"> </w:t>
      </w:r>
      <w:r w:rsidR="007A4DCC">
        <w:rPr>
          <w:rFonts w:ascii="Cambria" w:hAnsi="Cambria"/>
          <w:sz w:val="20"/>
          <w:szCs w:val="20"/>
        </w:rPr>
        <w:t xml:space="preserve">on </w:t>
      </w:r>
      <w:r w:rsidRPr="00CD1D24">
        <w:rPr>
          <w:rFonts w:ascii="Cambria" w:hAnsi="Cambria"/>
          <w:sz w:val="20"/>
          <w:szCs w:val="20"/>
        </w:rPr>
        <w:t>Claim # 4, on June 9, 2010</w:t>
      </w:r>
      <w:r w:rsidR="007A4DCC">
        <w:rPr>
          <w:rFonts w:ascii="Cambria" w:hAnsi="Cambria"/>
          <w:sz w:val="20"/>
          <w:szCs w:val="20"/>
        </w:rPr>
        <w:t>;</w:t>
      </w:r>
      <w:r w:rsidRPr="00CD1D24">
        <w:rPr>
          <w:rFonts w:ascii="Cambria" w:hAnsi="Cambria"/>
          <w:sz w:val="20"/>
          <w:szCs w:val="20"/>
        </w:rPr>
        <w:t xml:space="preserve"> </w:t>
      </w:r>
      <w:r w:rsidR="007A4DCC">
        <w:rPr>
          <w:rFonts w:ascii="Cambria" w:hAnsi="Cambria"/>
          <w:sz w:val="20"/>
          <w:szCs w:val="20"/>
        </w:rPr>
        <w:t>and</w:t>
      </w:r>
      <w:r w:rsidRPr="00CD1D24">
        <w:rPr>
          <w:rFonts w:ascii="Cambria" w:hAnsi="Cambria"/>
          <w:sz w:val="20"/>
          <w:szCs w:val="20"/>
        </w:rPr>
        <w:t xml:space="preserve"> </w:t>
      </w:r>
      <w:r w:rsidR="007A4DCC">
        <w:rPr>
          <w:rFonts w:ascii="Cambria" w:hAnsi="Cambria"/>
          <w:sz w:val="20"/>
          <w:szCs w:val="20"/>
        </w:rPr>
        <w:t xml:space="preserve">on </w:t>
      </w:r>
      <w:r w:rsidRPr="00CD1D24">
        <w:rPr>
          <w:rFonts w:ascii="Cambria" w:hAnsi="Cambria"/>
          <w:sz w:val="20"/>
          <w:szCs w:val="20"/>
        </w:rPr>
        <w:t>Claim # 5</w:t>
      </w:r>
      <w:r w:rsidR="007A4DCC">
        <w:rPr>
          <w:rFonts w:ascii="Cambria" w:hAnsi="Cambria"/>
          <w:sz w:val="20"/>
          <w:szCs w:val="20"/>
        </w:rPr>
        <w:t>, it was</w:t>
      </w:r>
      <w:r w:rsidRPr="00CD1D24">
        <w:rPr>
          <w:rFonts w:ascii="Cambria" w:hAnsi="Cambria"/>
          <w:sz w:val="20"/>
          <w:szCs w:val="20"/>
        </w:rPr>
        <w:t xml:space="preserve"> settled on June 3, 2012.  Accordingly, the State argues that none of these </w:t>
      </w:r>
      <w:r w:rsidR="007A4DCC">
        <w:rPr>
          <w:rFonts w:ascii="Cambria" w:hAnsi="Cambria"/>
          <w:sz w:val="20"/>
          <w:szCs w:val="20"/>
        </w:rPr>
        <w:t xml:space="preserve">four </w:t>
      </w:r>
      <w:r w:rsidRPr="00CD1D24">
        <w:rPr>
          <w:rFonts w:ascii="Cambria" w:hAnsi="Cambria"/>
          <w:sz w:val="20"/>
          <w:szCs w:val="20"/>
        </w:rPr>
        <w:t xml:space="preserve">claims were filed within the six-month period prescribed by the </w:t>
      </w:r>
      <w:r w:rsidR="007A4DCC" w:rsidRPr="00CD1D24">
        <w:rPr>
          <w:rFonts w:ascii="Cambria" w:hAnsi="Cambria"/>
          <w:sz w:val="20"/>
          <w:szCs w:val="20"/>
        </w:rPr>
        <w:t>IACHR and</w:t>
      </w:r>
      <w:r w:rsidRPr="00CD1D24">
        <w:rPr>
          <w:rFonts w:ascii="Cambria" w:hAnsi="Cambria"/>
          <w:sz w:val="20"/>
          <w:szCs w:val="20"/>
        </w:rPr>
        <w:t xml:space="preserve"> are therefore inadmissible for untimeliness.</w:t>
      </w:r>
    </w:p>
    <w:p w14:paraId="164955D7" w14:textId="7A2744BA" w:rsidR="00693C54" w:rsidRPr="002907D4" w:rsidRDefault="00693C54"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p>
    <w:p w14:paraId="0813C2A4" w14:textId="0AAF370A" w:rsidR="00CD1D24" w:rsidRDefault="007A4DCC"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It also </w:t>
      </w:r>
      <w:r w:rsidR="00693C54" w:rsidRPr="00693C54">
        <w:rPr>
          <w:rFonts w:ascii="Cambria" w:hAnsi="Cambria"/>
          <w:sz w:val="20"/>
          <w:szCs w:val="20"/>
        </w:rPr>
        <w:t xml:space="preserve">argues that the petitioner voluntarily </w:t>
      </w:r>
      <w:r w:rsidR="006E18E7">
        <w:rPr>
          <w:rFonts w:ascii="Cambria" w:hAnsi="Cambria"/>
          <w:sz w:val="20"/>
          <w:szCs w:val="20"/>
        </w:rPr>
        <w:t xml:space="preserve">reached </w:t>
      </w:r>
      <w:r w:rsidR="00693C54" w:rsidRPr="00693C54">
        <w:rPr>
          <w:rFonts w:ascii="Cambria" w:hAnsi="Cambria"/>
          <w:sz w:val="20"/>
          <w:szCs w:val="20"/>
        </w:rPr>
        <w:t>settle</w:t>
      </w:r>
      <w:r w:rsidR="006E18E7">
        <w:rPr>
          <w:rFonts w:ascii="Cambria" w:hAnsi="Cambria"/>
          <w:sz w:val="20"/>
          <w:szCs w:val="20"/>
        </w:rPr>
        <w:t>ments with respect to</w:t>
      </w:r>
      <w:r w:rsidR="00693C54" w:rsidRPr="00693C54">
        <w:rPr>
          <w:rFonts w:ascii="Cambria" w:hAnsi="Cambria"/>
          <w:sz w:val="20"/>
          <w:szCs w:val="20"/>
        </w:rPr>
        <w:t xml:space="preserve"> Claims # 5 and # 6, </w:t>
      </w:r>
      <w:r w:rsidR="006E18E7">
        <w:rPr>
          <w:rFonts w:ascii="Cambria" w:hAnsi="Cambria"/>
          <w:sz w:val="20"/>
          <w:szCs w:val="20"/>
        </w:rPr>
        <w:t xml:space="preserve">which </w:t>
      </w:r>
      <w:r w:rsidRPr="00693C54">
        <w:rPr>
          <w:rFonts w:ascii="Cambria" w:hAnsi="Cambria"/>
          <w:sz w:val="20"/>
          <w:szCs w:val="20"/>
        </w:rPr>
        <w:t>were upheld by the district court</w:t>
      </w:r>
      <w:r>
        <w:rPr>
          <w:rFonts w:ascii="Cambria" w:hAnsi="Cambria"/>
          <w:sz w:val="20"/>
          <w:szCs w:val="20"/>
        </w:rPr>
        <w:t>;</w:t>
      </w:r>
      <w:r w:rsidRPr="00693C54">
        <w:rPr>
          <w:rFonts w:ascii="Cambria" w:hAnsi="Cambria"/>
          <w:sz w:val="20"/>
          <w:szCs w:val="20"/>
        </w:rPr>
        <w:t xml:space="preserve"> </w:t>
      </w:r>
      <w:r w:rsidR="006E18E7">
        <w:rPr>
          <w:rFonts w:ascii="Cambria" w:hAnsi="Cambria"/>
          <w:sz w:val="20"/>
          <w:szCs w:val="20"/>
        </w:rPr>
        <w:t xml:space="preserve">and that </w:t>
      </w:r>
      <w:r w:rsidR="00693C54" w:rsidRPr="00693C54">
        <w:rPr>
          <w:rFonts w:ascii="Cambria" w:hAnsi="Cambria"/>
          <w:sz w:val="20"/>
          <w:szCs w:val="20"/>
        </w:rPr>
        <w:t xml:space="preserve">they should </w:t>
      </w:r>
      <w:r>
        <w:rPr>
          <w:rFonts w:ascii="Cambria" w:hAnsi="Cambria"/>
          <w:sz w:val="20"/>
          <w:szCs w:val="20"/>
        </w:rPr>
        <w:t xml:space="preserve">therefore </w:t>
      </w:r>
      <w:r w:rsidR="00693C54" w:rsidRPr="00693C54">
        <w:rPr>
          <w:rFonts w:ascii="Cambria" w:hAnsi="Cambria"/>
          <w:sz w:val="20"/>
          <w:szCs w:val="20"/>
        </w:rPr>
        <w:t xml:space="preserve">be dismissed as manifestly groundless. Given the voluntary settlements, </w:t>
      </w:r>
      <w:r w:rsidR="006E18E7">
        <w:rPr>
          <w:rFonts w:ascii="Cambria" w:hAnsi="Cambria"/>
          <w:sz w:val="20"/>
          <w:szCs w:val="20"/>
        </w:rPr>
        <w:t>it</w:t>
      </w:r>
      <w:r w:rsidR="00693C54" w:rsidRPr="00693C54">
        <w:rPr>
          <w:rFonts w:ascii="Cambria" w:hAnsi="Cambria"/>
          <w:sz w:val="20"/>
          <w:szCs w:val="20"/>
        </w:rPr>
        <w:t xml:space="preserve"> argues that the petitioner has received a remedy; and that it cannot now be asserted that the State is in violation of</w:t>
      </w:r>
      <w:r w:rsidR="006E18E7">
        <w:rPr>
          <w:rFonts w:ascii="Cambria" w:hAnsi="Cambria"/>
          <w:sz w:val="20"/>
          <w:szCs w:val="20"/>
        </w:rPr>
        <w:t xml:space="preserve"> his</w:t>
      </w:r>
      <w:r w:rsidR="00693C54" w:rsidRPr="00693C54">
        <w:rPr>
          <w:rFonts w:ascii="Cambria" w:hAnsi="Cambria"/>
          <w:sz w:val="20"/>
          <w:szCs w:val="20"/>
        </w:rPr>
        <w:t xml:space="preserve"> rights. </w:t>
      </w:r>
      <w:r w:rsidR="000233D3">
        <w:rPr>
          <w:rFonts w:ascii="Cambria" w:hAnsi="Cambria"/>
          <w:sz w:val="20"/>
          <w:szCs w:val="20"/>
        </w:rPr>
        <w:t xml:space="preserve">It also </w:t>
      </w:r>
      <w:r w:rsidR="00693C54" w:rsidRPr="00693C54">
        <w:rPr>
          <w:rFonts w:ascii="Cambria" w:hAnsi="Cambria"/>
          <w:sz w:val="20"/>
          <w:szCs w:val="20"/>
        </w:rPr>
        <w:t xml:space="preserve">submits that the </w:t>
      </w:r>
      <w:r w:rsidR="000233D3">
        <w:rPr>
          <w:rFonts w:ascii="Cambria" w:hAnsi="Cambria"/>
          <w:sz w:val="20"/>
          <w:szCs w:val="20"/>
        </w:rPr>
        <w:t>IACHR</w:t>
      </w:r>
      <w:r w:rsidR="00693C54" w:rsidRPr="00693C54">
        <w:rPr>
          <w:rFonts w:ascii="Cambria" w:hAnsi="Cambria"/>
          <w:sz w:val="20"/>
          <w:szCs w:val="20"/>
        </w:rPr>
        <w:t xml:space="preserve"> should respect the agreements reached between the petitioner and domestic authorities and reject Claims # 5 and # 6 as manifestly groundless</w:t>
      </w:r>
      <w:r w:rsidR="006E18E7">
        <w:rPr>
          <w:rFonts w:ascii="Cambria" w:hAnsi="Cambria"/>
          <w:sz w:val="20"/>
          <w:szCs w:val="20"/>
        </w:rPr>
        <w:t>,</w:t>
      </w:r>
      <w:r w:rsidR="00693C54">
        <w:rPr>
          <w:rFonts w:ascii="Cambria" w:hAnsi="Cambria"/>
          <w:sz w:val="20"/>
          <w:szCs w:val="20"/>
        </w:rPr>
        <w:t xml:space="preserve"> and th</w:t>
      </w:r>
      <w:r w:rsidR="000233D3">
        <w:rPr>
          <w:rFonts w:ascii="Cambria" w:hAnsi="Cambria"/>
          <w:sz w:val="20"/>
          <w:szCs w:val="20"/>
        </w:rPr>
        <w:t>us</w:t>
      </w:r>
      <w:r w:rsidR="00693C54">
        <w:rPr>
          <w:rFonts w:ascii="Cambria" w:hAnsi="Cambria"/>
          <w:sz w:val="20"/>
          <w:szCs w:val="20"/>
        </w:rPr>
        <w:t xml:space="preserve"> inadmissible</w:t>
      </w:r>
      <w:r w:rsidR="00693C54" w:rsidRPr="00693C54">
        <w:rPr>
          <w:rFonts w:ascii="Cambria" w:hAnsi="Cambria"/>
          <w:sz w:val="20"/>
          <w:szCs w:val="20"/>
        </w:rPr>
        <w:t>.</w:t>
      </w:r>
    </w:p>
    <w:p w14:paraId="54504140" w14:textId="4F30105A" w:rsidR="00693C54" w:rsidRPr="002907D4" w:rsidRDefault="00693C54"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p>
    <w:p w14:paraId="3AA1732A" w14:textId="08D99C07" w:rsidR="00693C54" w:rsidRDefault="00693C54"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93C54">
        <w:rPr>
          <w:rFonts w:ascii="Cambria" w:hAnsi="Cambria"/>
          <w:sz w:val="20"/>
          <w:szCs w:val="20"/>
        </w:rPr>
        <w:t xml:space="preserve">The State contends that the petitioner failed to exhaust domestic remedies with respect to Claims # 1, # 2, # 3, and # 4.  In this regard, </w:t>
      </w:r>
      <w:r w:rsidR="000233D3">
        <w:rPr>
          <w:rFonts w:ascii="Cambria" w:hAnsi="Cambria"/>
          <w:sz w:val="20"/>
          <w:szCs w:val="20"/>
        </w:rPr>
        <w:t xml:space="preserve">it alleges </w:t>
      </w:r>
      <w:r w:rsidRPr="00693C54">
        <w:rPr>
          <w:rFonts w:ascii="Cambria" w:hAnsi="Cambria"/>
          <w:sz w:val="20"/>
          <w:szCs w:val="20"/>
        </w:rPr>
        <w:t xml:space="preserve">that </w:t>
      </w:r>
      <w:r w:rsidR="000233D3" w:rsidRPr="00693C54">
        <w:rPr>
          <w:rFonts w:ascii="Cambria" w:hAnsi="Cambria"/>
          <w:sz w:val="20"/>
          <w:szCs w:val="20"/>
        </w:rPr>
        <w:t>regarding</w:t>
      </w:r>
      <w:r w:rsidRPr="00693C54">
        <w:rPr>
          <w:rFonts w:ascii="Cambria" w:hAnsi="Cambria"/>
          <w:sz w:val="20"/>
          <w:szCs w:val="20"/>
        </w:rPr>
        <w:t xml:space="preserve"> Claims # 1 and #</w:t>
      </w:r>
      <w:r w:rsidR="0050623B">
        <w:rPr>
          <w:rFonts w:ascii="Cambria" w:hAnsi="Cambria"/>
          <w:sz w:val="20"/>
          <w:szCs w:val="20"/>
        </w:rPr>
        <w:t xml:space="preserve"> </w:t>
      </w:r>
      <w:r w:rsidRPr="00693C54">
        <w:rPr>
          <w:rFonts w:ascii="Cambria" w:hAnsi="Cambria"/>
          <w:sz w:val="20"/>
          <w:szCs w:val="20"/>
        </w:rPr>
        <w:t xml:space="preserve">2, the petitioner chose not to appeal following second jury verdicts. </w:t>
      </w:r>
      <w:r w:rsidR="000233D3">
        <w:rPr>
          <w:rFonts w:ascii="Cambria" w:hAnsi="Cambria"/>
          <w:sz w:val="20"/>
          <w:szCs w:val="20"/>
        </w:rPr>
        <w:t xml:space="preserve">With respect to </w:t>
      </w:r>
      <w:r w:rsidRPr="00693C54">
        <w:rPr>
          <w:rFonts w:ascii="Cambria" w:hAnsi="Cambria"/>
          <w:sz w:val="20"/>
          <w:szCs w:val="20"/>
        </w:rPr>
        <w:t>Claims # 3 and # 4, the State argues that the petitioner chose not to seek review by the U</w:t>
      </w:r>
      <w:r w:rsidR="000233D3">
        <w:rPr>
          <w:rFonts w:ascii="Cambria" w:hAnsi="Cambria"/>
          <w:sz w:val="20"/>
          <w:szCs w:val="20"/>
        </w:rPr>
        <w:t>.</w:t>
      </w:r>
      <w:r w:rsidRPr="00693C54">
        <w:rPr>
          <w:rFonts w:ascii="Cambria" w:hAnsi="Cambria"/>
          <w:sz w:val="20"/>
          <w:szCs w:val="20"/>
        </w:rPr>
        <w:t>S</w:t>
      </w:r>
      <w:r w:rsidR="000233D3">
        <w:rPr>
          <w:rFonts w:ascii="Cambria" w:hAnsi="Cambria"/>
          <w:sz w:val="20"/>
          <w:szCs w:val="20"/>
        </w:rPr>
        <w:t>.</w:t>
      </w:r>
      <w:r w:rsidRPr="00693C54">
        <w:rPr>
          <w:rFonts w:ascii="Cambria" w:hAnsi="Cambria"/>
          <w:sz w:val="20"/>
          <w:szCs w:val="20"/>
        </w:rPr>
        <w:t xml:space="preserve"> Supreme Court following dismissals by the U</w:t>
      </w:r>
      <w:r w:rsidR="000233D3">
        <w:rPr>
          <w:rFonts w:ascii="Cambria" w:hAnsi="Cambria"/>
          <w:sz w:val="20"/>
          <w:szCs w:val="20"/>
        </w:rPr>
        <w:t>.</w:t>
      </w:r>
      <w:r w:rsidRPr="00693C54">
        <w:rPr>
          <w:rFonts w:ascii="Cambria" w:hAnsi="Cambria"/>
          <w:sz w:val="20"/>
          <w:szCs w:val="20"/>
        </w:rPr>
        <w:t>S</w:t>
      </w:r>
      <w:r w:rsidR="000233D3">
        <w:rPr>
          <w:rFonts w:ascii="Cambria" w:hAnsi="Cambria"/>
          <w:sz w:val="20"/>
          <w:szCs w:val="20"/>
        </w:rPr>
        <w:t>.</w:t>
      </w:r>
      <w:r w:rsidRPr="00693C54">
        <w:rPr>
          <w:rFonts w:ascii="Cambria" w:hAnsi="Cambria"/>
          <w:sz w:val="20"/>
          <w:szCs w:val="20"/>
        </w:rPr>
        <w:t xml:space="preserve"> Court of Appeals </w:t>
      </w:r>
      <w:r w:rsidRPr="00693C54">
        <w:rPr>
          <w:rFonts w:ascii="Cambria" w:hAnsi="Cambria"/>
          <w:sz w:val="20"/>
          <w:szCs w:val="20"/>
        </w:rPr>
        <w:lastRenderedPageBreak/>
        <w:t xml:space="preserve">for the Seventh Circuit.   </w:t>
      </w:r>
      <w:r w:rsidR="000233D3">
        <w:rPr>
          <w:rFonts w:ascii="Cambria" w:hAnsi="Cambria"/>
          <w:sz w:val="20"/>
          <w:szCs w:val="20"/>
        </w:rPr>
        <w:t>In</w:t>
      </w:r>
      <w:r w:rsidRPr="00693C54">
        <w:rPr>
          <w:rFonts w:ascii="Cambria" w:hAnsi="Cambria"/>
          <w:sz w:val="20"/>
          <w:szCs w:val="20"/>
        </w:rPr>
        <w:t xml:space="preserve"> the absence of exhaustion of remedies by the petitioners, </w:t>
      </w:r>
      <w:r w:rsidR="000233D3">
        <w:rPr>
          <w:rFonts w:ascii="Cambria" w:hAnsi="Cambria"/>
          <w:sz w:val="20"/>
          <w:szCs w:val="20"/>
        </w:rPr>
        <w:t xml:space="preserve">the State deems that </w:t>
      </w:r>
      <w:r w:rsidRPr="00693C54">
        <w:rPr>
          <w:rFonts w:ascii="Cambria" w:hAnsi="Cambria"/>
          <w:sz w:val="20"/>
          <w:szCs w:val="20"/>
        </w:rPr>
        <w:t xml:space="preserve">these claims should be deemed inadmissible by the </w:t>
      </w:r>
      <w:r w:rsidR="000233D3">
        <w:rPr>
          <w:rFonts w:ascii="Cambria" w:hAnsi="Cambria"/>
          <w:sz w:val="20"/>
          <w:szCs w:val="20"/>
        </w:rPr>
        <w:t xml:space="preserve">Inter-American </w:t>
      </w:r>
      <w:r w:rsidRPr="00693C54">
        <w:rPr>
          <w:rFonts w:ascii="Cambria" w:hAnsi="Cambria"/>
          <w:sz w:val="20"/>
          <w:szCs w:val="20"/>
        </w:rPr>
        <w:t>Commission.</w:t>
      </w:r>
    </w:p>
    <w:p w14:paraId="1A0C64A3" w14:textId="15A2B146" w:rsidR="002907D4" w:rsidRPr="002907D4" w:rsidRDefault="002907D4" w:rsidP="002C5E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p>
    <w:p w14:paraId="34BC4C9D" w14:textId="48F6B846" w:rsidR="002907D4" w:rsidRPr="00D2174F" w:rsidRDefault="002907D4"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907D4">
        <w:rPr>
          <w:rFonts w:ascii="Cambria" w:hAnsi="Cambria"/>
          <w:sz w:val="20"/>
          <w:szCs w:val="20"/>
        </w:rPr>
        <w:t xml:space="preserve">The State contends that the petition should be dismissed in its entirety because it violates the </w:t>
      </w:r>
      <w:r w:rsidR="000233D3">
        <w:rPr>
          <w:rFonts w:ascii="Cambria" w:hAnsi="Cambria"/>
          <w:sz w:val="20"/>
          <w:szCs w:val="20"/>
        </w:rPr>
        <w:t>so-called “</w:t>
      </w:r>
      <w:r w:rsidRPr="002907D4">
        <w:rPr>
          <w:rFonts w:ascii="Cambria" w:hAnsi="Cambria"/>
          <w:sz w:val="20"/>
          <w:szCs w:val="20"/>
        </w:rPr>
        <w:t>fourth instance formula</w:t>
      </w:r>
      <w:r w:rsidR="000233D3">
        <w:rPr>
          <w:rFonts w:ascii="Cambria" w:hAnsi="Cambria"/>
          <w:sz w:val="20"/>
          <w:szCs w:val="20"/>
        </w:rPr>
        <w:t>”, since</w:t>
      </w:r>
      <w:r w:rsidRPr="002907D4">
        <w:rPr>
          <w:rFonts w:ascii="Cambria" w:hAnsi="Cambria"/>
          <w:sz w:val="20"/>
          <w:szCs w:val="20"/>
        </w:rPr>
        <w:t xml:space="preserve"> the claims have benefited from extensive review by domestic judicial courts. Further, the State contends that the petition before the IACHR reflects dissatisfaction by the petitioner with the outcome of the domestic proceedings</w:t>
      </w:r>
      <w:r w:rsidR="000233D3">
        <w:rPr>
          <w:rFonts w:ascii="Cambria" w:hAnsi="Cambria"/>
          <w:sz w:val="20"/>
          <w:szCs w:val="20"/>
        </w:rPr>
        <w:t xml:space="preserve"> and that</w:t>
      </w:r>
      <w:r w:rsidRPr="002907D4">
        <w:rPr>
          <w:rFonts w:ascii="Cambria" w:hAnsi="Cambria"/>
          <w:sz w:val="20"/>
          <w:szCs w:val="20"/>
        </w:rPr>
        <w:t xml:space="preserve"> the </w:t>
      </w:r>
      <w:r w:rsidR="000233D3">
        <w:rPr>
          <w:rFonts w:ascii="Cambria" w:hAnsi="Cambria"/>
          <w:sz w:val="20"/>
          <w:szCs w:val="20"/>
        </w:rPr>
        <w:t xml:space="preserve">Inter-American </w:t>
      </w:r>
      <w:r w:rsidRPr="002907D4">
        <w:rPr>
          <w:rFonts w:ascii="Cambria" w:hAnsi="Cambria"/>
          <w:sz w:val="20"/>
          <w:szCs w:val="20"/>
        </w:rPr>
        <w:t>Commission must decline to act as a court of fourth instance</w:t>
      </w:r>
      <w:r w:rsidR="0050276F">
        <w:rPr>
          <w:rFonts w:ascii="Cambria" w:hAnsi="Cambria"/>
          <w:sz w:val="20"/>
          <w:szCs w:val="20"/>
        </w:rPr>
        <w:t xml:space="preserve"> and</w:t>
      </w:r>
      <w:r w:rsidRPr="002907D4">
        <w:rPr>
          <w:rFonts w:ascii="Cambria" w:hAnsi="Cambria"/>
          <w:sz w:val="20"/>
          <w:szCs w:val="20"/>
        </w:rPr>
        <w:t xml:space="preserve"> to second-guess the legal and factual determinations of the </w:t>
      </w:r>
      <w:r w:rsidR="0050276F">
        <w:rPr>
          <w:rFonts w:ascii="Cambria" w:hAnsi="Cambria"/>
          <w:sz w:val="20"/>
          <w:szCs w:val="20"/>
        </w:rPr>
        <w:t xml:space="preserve">national </w:t>
      </w:r>
      <w:r w:rsidRPr="002907D4">
        <w:rPr>
          <w:rFonts w:ascii="Cambria" w:hAnsi="Cambria"/>
          <w:sz w:val="20"/>
          <w:szCs w:val="20"/>
        </w:rPr>
        <w:t>courts.</w:t>
      </w:r>
    </w:p>
    <w:p w14:paraId="0E8483AB" w14:textId="77777777" w:rsidR="00C73FB1" w:rsidRDefault="00C73FB1" w:rsidP="0050276F">
      <w:pPr>
        <w:jc w:val="both"/>
        <w:rPr>
          <w:rFonts w:asciiTheme="majorHAnsi" w:eastAsia="Cambria" w:hAnsiTheme="majorHAnsi" w:cs="Cambria"/>
          <w:b/>
          <w:bCs/>
          <w:color w:val="000000"/>
          <w:sz w:val="20"/>
          <w:szCs w:val="20"/>
          <w:u w:color="000000"/>
          <w:lang w:eastAsia="es-ES"/>
        </w:rPr>
      </w:pPr>
    </w:p>
    <w:p w14:paraId="55505107" w14:textId="1D778DB8" w:rsidR="00F621C3" w:rsidRPr="00814711" w:rsidRDefault="00F621C3" w:rsidP="002C5E27">
      <w:pPr>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Pr="00814711">
        <w:rPr>
          <w:rFonts w:asciiTheme="majorHAnsi" w:hAnsiTheme="majorHAnsi"/>
          <w:b/>
          <w:sz w:val="20"/>
          <w:szCs w:val="20"/>
        </w:rPr>
        <w:t xml:space="preserve">EXHAUSTION OF DOMESTIC REMEDIES AND TIMELINESS </w:t>
      </w:r>
    </w:p>
    <w:p w14:paraId="21FE0BEB" w14:textId="77777777" w:rsidR="00C73FB1"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FAEDCFE" w14:textId="21C7F334" w:rsidR="00C84D0A" w:rsidRPr="00814711" w:rsidRDefault="00C9600E"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9600E">
        <w:rPr>
          <w:rFonts w:ascii="Cambria" w:hAnsi="Cambria"/>
          <w:sz w:val="20"/>
          <w:szCs w:val="20"/>
        </w:rPr>
        <w:t>The parties generally diverge on the issue of exhaustion of domestic remedies and timeliness with respect to the clai</w:t>
      </w:r>
      <w:r>
        <w:rPr>
          <w:rFonts w:ascii="Cambria" w:hAnsi="Cambria"/>
          <w:sz w:val="20"/>
          <w:szCs w:val="20"/>
        </w:rPr>
        <w:t>ms brought by the petitioner.</w:t>
      </w:r>
    </w:p>
    <w:p w14:paraId="0D6B0A0C" w14:textId="77777777" w:rsidR="00C73FB1"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5415C74" w14:textId="1F435D8F" w:rsidR="00F621C3" w:rsidRPr="001A7D7C" w:rsidRDefault="0050276F"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First</w:t>
      </w:r>
      <w:r w:rsidR="009D0676" w:rsidRPr="009D0676">
        <w:rPr>
          <w:rFonts w:ascii="Cambria" w:hAnsi="Cambria"/>
          <w:sz w:val="20"/>
          <w:szCs w:val="20"/>
        </w:rPr>
        <w:t xml:space="preserve">, the IACHR notes that </w:t>
      </w:r>
      <w:r w:rsidRPr="009D0676">
        <w:rPr>
          <w:rFonts w:ascii="Cambria" w:hAnsi="Cambria"/>
          <w:sz w:val="20"/>
          <w:szCs w:val="20"/>
        </w:rPr>
        <w:t>Claims # 1 and #</w:t>
      </w:r>
      <w:r w:rsidR="0050623B">
        <w:rPr>
          <w:rFonts w:ascii="Cambria" w:hAnsi="Cambria"/>
          <w:sz w:val="20"/>
          <w:szCs w:val="20"/>
        </w:rPr>
        <w:t xml:space="preserve"> </w:t>
      </w:r>
      <w:r w:rsidRPr="009D0676">
        <w:rPr>
          <w:rFonts w:ascii="Cambria" w:hAnsi="Cambria"/>
          <w:sz w:val="20"/>
          <w:szCs w:val="20"/>
        </w:rPr>
        <w:t>2</w:t>
      </w:r>
      <w:r w:rsidR="009D0676" w:rsidRPr="009D0676">
        <w:rPr>
          <w:rFonts w:ascii="Cambria" w:hAnsi="Cambria"/>
          <w:sz w:val="20"/>
          <w:szCs w:val="20"/>
        </w:rPr>
        <w:t xml:space="preserve"> </w:t>
      </w:r>
      <w:r>
        <w:rPr>
          <w:rFonts w:ascii="Cambria" w:hAnsi="Cambria"/>
          <w:sz w:val="20"/>
          <w:szCs w:val="20"/>
        </w:rPr>
        <w:t xml:space="preserve">refer to </w:t>
      </w:r>
      <w:r w:rsidR="009D0676" w:rsidRPr="009D0676">
        <w:rPr>
          <w:rFonts w:ascii="Cambria" w:hAnsi="Cambria"/>
          <w:sz w:val="20"/>
          <w:szCs w:val="20"/>
        </w:rPr>
        <w:t>physical abuse</w:t>
      </w:r>
      <w:r>
        <w:rPr>
          <w:rFonts w:ascii="Cambria" w:hAnsi="Cambria"/>
          <w:sz w:val="20"/>
          <w:szCs w:val="20"/>
        </w:rPr>
        <w:t xml:space="preserve"> and </w:t>
      </w:r>
      <w:r w:rsidR="009D0676" w:rsidRPr="009D0676">
        <w:rPr>
          <w:rFonts w:ascii="Cambria" w:hAnsi="Cambria"/>
          <w:sz w:val="20"/>
          <w:szCs w:val="20"/>
        </w:rPr>
        <w:t>torture of the petitioner by prison guards and inmates.  The petitioner pursued civil actions before the domestic courts</w:t>
      </w:r>
      <w:r>
        <w:rPr>
          <w:rFonts w:ascii="Cambria" w:hAnsi="Cambria"/>
          <w:sz w:val="20"/>
          <w:szCs w:val="20"/>
        </w:rPr>
        <w:t>, both of which were</w:t>
      </w:r>
      <w:r w:rsidR="009D0676" w:rsidRPr="009D0676">
        <w:rPr>
          <w:rFonts w:ascii="Cambria" w:hAnsi="Cambria"/>
          <w:sz w:val="20"/>
          <w:szCs w:val="20"/>
        </w:rPr>
        <w:t xml:space="preserve"> </w:t>
      </w:r>
      <w:r w:rsidR="009D0676" w:rsidRPr="001A7D7C">
        <w:rPr>
          <w:rFonts w:ascii="Cambria" w:hAnsi="Cambria"/>
          <w:sz w:val="20"/>
          <w:szCs w:val="20"/>
        </w:rPr>
        <w:t>dismiss</w:t>
      </w:r>
      <w:r w:rsidRPr="001A7D7C">
        <w:rPr>
          <w:rFonts w:ascii="Cambria" w:hAnsi="Cambria"/>
          <w:sz w:val="20"/>
          <w:szCs w:val="20"/>
        </w:rPr>
        <w:t>ed</w:t>
      </w:r>
      <w:r w:rsidR="009D0676" w:rsidRPr="001A7D7C">
        <w:rPr>
          <w:rFonts w:ascii="Cambria" w:hAnsi="Cambria"/>
          <w:sz w:val="20"/>
          <w:szCs w:val="20"/>
        </w:rPr>
        <w:t xml:space="preserve"> in December 2010 and August 2013</w:t>
      </w:r>
      <w:r w:rsidRPr="001A7D7C">
        <w:rPr>
          <w:rFonts w:ascii="Cambria" w:hAnsi="Cambria"/>
          <w:sz w:val="20"/>
          <w:szCs w:val="20"/>
        </w:rPr>
        <w:t>, respectively</w:t>
      </w:r>
      <w:r w:rsidR="009D0676" w:rsidRPr="001A7D7C">
        <w:rPr>
          <w:rFonts w:ascii="Cambria" w:hAnsi="Cambria"/>
          <w:sz w:val="20"/>
          <w:szCs w:val="20"/>
        </w:rPr>
        <w:t xml:space="preserve">. As the </w:t>
      </w:r>
      <w:r w:rsidRPr="001A7D7C">
        <w:rPr>
          <w:rFonts w:ascii="Cambria" w:hAnsi="Cambria"/>
          <w:sz w:val="20"/>
          <w:szCs w:val="20"/>
        </w:rPr>
        <w:t xml:space="preserve">Inter-American </w:t>
      </w:r>
      <w:r w:rsidR="009D0676" w:rsidRPr="001A7D7C">
        <w:rPr>
          <w:rFonts w:ascii="Cambria" w:hAnsi="Cambria"/>
          <w:sz w:val="20"/>
          <w:szCs w:val="20"/>
        </w:rPr>
        <w:t xml:space="preserve">Commission has stated before, under international standards applicable to </w:t>
      </w:r>
      <w:r w:rsidRPr="001A7D7C">
        <w:rPr>
          <w:rFonts w:ascii="Cambria" w:hAnsi="Cambria"/>
          <w:sz w:val="20"/>
          <w:szCs w:val="20"/>
        </w:rPr>
        <w:t xml:space="preserve">matters </w:t>
      </w:r>
      <w:r w:rsidR="009D0676" w:rsidRPr="001A7D7C">
        <w:rPr>
          <w:rFonts w:ascii="Cambria" w:hAnsi="Cambria"/>
          <w:sz w:val="20"/>
          <w:szCs w:val="20"/>
        </w:rPr>
        <w:t>like this one, where serious human rights violations such as torture or physical mistreatment are alleged, the appropriate and effective remedy is precisely the filing and the undertaking of an effective criminal investigation aimed at the clarification of the facts and, if necessary, individualiz</w:t>
      </w:r>
      <w:r w:rsidRPr="001A7D7C">
        <w:rPr>
          <w:rFonts w:ascii="Cambria" w:hAnsi="Cambria"/>
          <w:sz w:val="20"/>
          <w:szCs w:val="20"/>
        </w:rPr>
        <w:t>ation</w:t>
      </w:r>
      <w:r w:rsidR="009D0676" w:rsidRPr="001A7D7C">
        <w:rPr>
          <w:rFonts w:ascii="Cambria" w:hAnsi="Cambria"/>
          <w:sz w:val="20"/>
          <w:szCs w:val="20"/>
        </w:rPr>
        <w:t xml:space="preserve"> and prosecut</w:t>
      </w:r>
      <w:r w:rsidRPr="001A7D7C">
        <w:rPr>
          <w:rFonts w:ascii="Cambria" w:hAnsi="Cambria"/>
          <w:sz w:val="20"/>
          <w:szCs w:val="20"/>
        </w:rPr>
        <w:t>ion of those</w:t>
      </w:r>
      <w:r w:rsidR="009D0676" w:rsidRPr="001A7D7C">
        <w:rPr>
          <w:rFonts w:ascii="Cambria" w:hAnsi="Cambria"/>
          <w:sz w:val="20"/>
          <w:szCs w:val="20"/>
        </w:rPr>
        <w:t xml:space="preserve"> persons responsible. In </w:t>
      </w:r>
      <w:r w:rsidRPr="001A7D7C">
        <w:rPr>
          <w:rFonts w:ascii="Cambria" w:hAnsi="Cambria"/>
          <w:sz w:val="20"/>
          <w:szCs w:val="20"/>
        </w:rPr>
        <w:t>matters such as the instant one</w:t>
      </w:r>
      <w:r w:rsidR="009D0676" w:rsidRPr="001A7D7C">
        <w:rPr>
          <w:rFonts w:ascii="Cambria" w:hAnsi="Cambria"/>
          <w:sz w:val="20"/>
          <w:szCs w:val="20"/>
        </w:rPr>
        <w:t>, it is not necessary to exhaust civil action before resorting to the I</w:t>
      </w:r>
      <w:r w:rsidRPr="001A7D7C">
        <w:rPr>
          <w:rFonts w:ascii="Cambria" w:hAnsi="Cambria"/>
          <w:sz w:val="20"/>
          <w:szCs w:val="20"/>
        </w:rPr>
        <w:t>ACHR, since</w:t>
      </w:r>
      <w:r w:rsidR="009D0676" w:rsidRPr="001A7D7C">
        <w:rPr>
          <w:rFonts w:ascii="Cambria" w:hAnsi="Cambria"/>
          <w:sz w:val="20"/>
          <w:szCs w:val="20"/>
        </w:rPr>
        <w:t xml:space="preserve"> that remedy would not redress the claims made concerning the alleged physical mistreatment of the alleged victim.</w:t>
      </w:r>
    </w:p>
    <w:p w14:paraId="1E83A037" w14:textId="77777777" w:rsidR="00C73FB1" w:rsidRPr="001A7D7C" w:rsidRDefault="00C73FB1" w:rsidP="005027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19C9F5A" w14:textId="5D58992D" w:rsidR="009D0676" w:rsidRPr="001A7D7C" w:rsidRDefault="009D0676"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rPr>
        <w:t xml:space="preserve">According to the information available, it does not appear that the authorities </w:t>
      </w:r>
      <w:r w:rsidR="0050276F" w:rsidRPr="001A7D7C">
        <w:rPr>
          <w:rFonts w:ascii="Cambria" w:hAnsi="Cambria"/>
          <w:sz w:val="20"/>
          <w:szCs w:val="20"/>
        </w:rPr>
        <w:t xml:space="preserve">who learned </w:t>
      </w:r>
      <w:r w:rsidRPr="001A7D7C">
        <w:rPr>
          <w:rFonts w:ascii="Cambria" w:hAnsi="Cambria"/>
          <w:sz w:val="20"/>
          <w:szCs w:val="20"/>
        </w:rPr>
        <w:t xml:space="preserve">of the allegations of abuse </w:t>
      </w:r>
      <w:r w:rsidR="00020D06" w:rsidRPr="001A7D7C">
        <w:rPr>
          <w:rFonts w:ascii="Cambria" w:hAnsi="Cambria"/>
          <w:sz w:val="20"/>
          <w:szCs w:val="20"/>
        </w:rPr>
        <w:t>in</w:t>
      </w:r>
      <w:r w:rsidRPr="001A7D7C">
        <w:rPr>
          <w:rFonts w:ascii="Cambria" w:hAnsi="Cambria"/>
          <w:sz w:val="20"/>
          <w:szCs w:val="20"/>
        </w:rPr>
        <w:t xml:space="preserve"> Claim</w:t>
      </w:r>
      <w:r w:rsidR="00020D06" w:rsidRPr="001A7D7C">
        <w:rPr>
          <w:rFonts w:ascii="Cambria" w:hAnsi="Cambria"/>
          <w:sz w:val="20"/>
          <w:szCs w:val="20"/>
        </w:rPr>
        <w:t>s</w:t>
      </w:r>
      <w:r w:rsidRPr="001A7D7C">
        <w:rPr>
          <w:rFonts w:ascii="Cambria" w:hAnsi="Cambria"/>
          <w:sz w:val="20"/>
          <w:szCs w:val="20"/>
        </w:rPr>
        <w:t xml:space="preserve"> #</w:t>
      </w:r>
      <w:r w:rsidR="0050623B" w:rsidRPr="001A7D7C">
        <w:rPr>
          <w:rFonts w:ascii="Cambria" w:hAnsi="Cambria"/>
          <w:sz w:val="20"/>
          <w:szCs w:val="20"/>
        </w:rPr>
        <w:t xml:space="preserve"> </w:t>
      </w:r>
      <w:r w:rsidRPr="001A7D7C">
        <w:rPr>
          <w:rFonts w:ascii="Cambria" w:hAnsi="Cambria"/>
          <w:sz w:val="20"/>
          <w:szCs w:val="20"/>
        </w:rPr>
        <w:t xml:space="preserve">1 and # 2 undertook the requisite criminal investigations. Consequently, the IACHR </w:t>
      </w:r>
      <w:r w:rsidR="00020D06" w:rsidRPr="001A7D7C">
        <w:rPr>
          <w:rFonts w:ascii="Cambria" w:hAnsi="Cambria"/>
          <w:sz w:val="20"/>
          <w:szCs w:val="20"/>
        </w:rPr>
        <w:t xml:space="preserve">decides to apply the exception to the exhaustion of domestic remedies provided for in </w:t>
      </w:r>
      <w:r w:rsidRPr="001A7D7C">
        <w:rPr>
          <w:rFonts w:ascii="Cambria" w:hAnsi="Cambria"/>
          <w:sz w:val="20"/>
          <w:szCs w:val="20"/>
        </w:rPr>
        <w:t>Article 31.2(</w:t>
      </w:r>
      <w:r w:rsidR="006A4FA4" w:rsidRPr="001A7D7C">
        <w:rPr>
          <w:rFonts w:ascii="Cambria" w:hAnsi="Cambria"/>
          <w:sz w:val="20"/>
          <w:szCs w:val="20"/>
        </w:rPr>
        <w:t>c</w:t>
      </w:r>
      <w:r w:rsidRPr="001A7D7C">
        <w:rPr>
          <w:rFonts w:ascii="Cambria" w:hAnsi="Cambria"/>
          <w:sz w:val="20"/>
          <w:szCs w:val="20"/>
        </w:rPr>
        <w:t xml:space="preserve">) of its Rules of Procedure. Having regard for the foregoing, </w:t>
      </w:r>
      <w:r w:rsidR="00020D06" w:rsidRPr="001A7D7C">
        <w:rPr>
          <w:rFonts w:ascii="Cambria" w:hAnsi="Cambria"/>
          <w:sz w:val="20"/>
          <w:szCs w:val="20"/>
        </w:rPr>
        <w:t>with respect to Claims #</w:t>
      </w:r>
      <w:r w:rsidR="0050623B" w:rsidRPr="001A7D7C">
        <w:rPr>
          <w:rFonts w:ascii="Cambria" w:hAnsi="Cambria"/>
          <w:sz w:val="20"/>
          <w:szCs w:val="20"/>
        </w:rPr>
        <w:t xml:space="preserve"> </w:t>
      </w:r>
      <w:r w:rsidR="00020D06" w:rsidRPr="001A7D7C">
        <w:rPr>
          <w:rFonts w:ascii="Cambria" w:hAnsi="Cambria"/>
          <w:sz w:val="20"/>
          <w:szCs w:val="20"/>
        </w:rPr>
        <w:t xml:space="preserve">1 and # 2 </w:t>
      </w:r>
      <w:r w:rsidRPr="001A7D7C">
        <w:rPr>
          <w:rFonts w:ascii="Cambria" w:hAnsi="Cambria"/>
          <w:sz w:val="20"/>
          <w:szCs w:val="20"/>
        </w:rPr>
        <w:t>the I</w:t>
      </w:r>
      <w:r w:rsidR="00020D06" w:rsidRPr="001A7D7C">
        <w:rPr>
          <w:rFonts w:ascii="Cambria" w:hAnsi="Cambria"/>
          <w:sz w:val="20"/>
          <w:szCs w:val="20"/>
        </w:rPr>
        <w:t xml:space="preserve">nter-American Commission </w:t>
      </w:r>
      <w:r w:rsidRPr="001A7D7C">
        <w:rPr>
          <w:rFonts w:ascii="Cambria" w:hAnsi="Cambria"/>
          <w:sz w:val="20"/>
          <w:szCs w:val="20"/>
        </w:rPr>
        <w:t xml:space="preserve">considers that the filing of the petition on April 8, </w:t>
      </w:r>
      <w:r w:rsidR="00020D06" w:rsidRPr="001A7D7C">
        <w:rPr>
          <w:rFonts w:ascii="Cambria" w:hAnsi="Cambria"/>
          <w:sz w:val="20"/>
          <w:szCs w:val="20"/>
        </w:rPr>
        <w:t>2013,</w:t>
      </w:r>
      <w:r w:rsidRPr="001A7D7C">
        <w:rPr>
          <w:rFonts w:ascii="Cambria" w:hAnsi="Cambria"/>
          <w:sz w:val="20"/>
          <w:szCs w:val="20"/>
        </w:rPr>
        <w:t xml:space="preserve"> was done within a reasonable time, pursuant to Article 32.2 of </w:t>
      </w:r>
      <w:r w:rsidR="00020D06" w:rsidRPr="001A7D7C">
        <w:rPr>
          <w:rFonts w:ascii="Cambria" w:hAnsi="Cambria"/>
          <w:sz w:val="20"/>
          <w:szCs w:val="20"/>
        </w:rPr>
        <w:t xml:space="preserve">its </w:t>
      </w:r>
      <w:r w:rsidRPr="001A7D7C">
        <w:rPr>
          <w:rFonts w:ascii="Cambria" w:hAnsi="Cambria"/>
          <w:sz w:val="20"/>
          <w:szCs w:val="20"/>
        </w:rPr>
        <w:t xml:space="preserve">Rules of Procedure. </w:t>
      </w:r>
    </w:p>
    <w:p w14:paraId="115A1746" w14:textId="77777777" w:rsidR="00C73FB1" w:rsidRPr="001A7D7C"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FA05D6E" w14:textId="33D1DD0D" w:rsidR="009D0676" w:rsidRPr="001A7D7C" w:rsidRDefault="00DB463E"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rPr>
        <w:t>T</w:t>
      </w:r>
      <w:r w:rsidR="00FF18E1" w:rsidRPr="001A7D7C">
        <w:rPr>
          <w:rFonts w:ascii="Cambria" w:hAnsi="Cambria"/>
          <w:sz w:val="20"/>
          <w:szCs w:val="20"/>
        </w:rPr>
        <w:t xml:space="preserve">he record shows that domestic litigation </w:t>
      </w:r>
      <w:r w:rsidRPr="001A7D7C">
        <w:rPr>
          <w:rFonts w:ascii="Cambria" w:hAnsi="Cambria"/>
          <w:sz w:val="20"/>
          <w:szCs w:val="20"/>
        </w:rPr>
        <w:t xml:space="preserve">regarding Claim #3 </w:t>
      </w:r>
      <w:r w:rsidR="00FF18E1" w:rsidRPr="001A7D7C">
        <w:rPr>
          <w:rFonts w:ascii="Cambria" w:hAnsi="Cambria"/>
          <w:sz w:val="20"/>
          <w:szCs w:val="20"/>
        </w:rPr>
        <w:t xml:space="preserve">concluded on January 4, </w:t>
      </w:r>
      <w:r w:rsidR="00020D06" w:rsidRPr="001A7D7C">
        <w:rPr>
          <w:rFonts w:ascii="Cambria" w:hAnsi="Cambria"/>
          <w:sz w:val="20"/>
          <w:szCs w:val="20"/>
        </w:rPr>
        <w:t>2010,</w:t>
      </w:r>
      <w:r w:rsidR="00FF18E1" w:rsidRPr="001A7D7C">
        <w:rPr>
          <w:rFonts w:ascii="Cambria" w:hAnsi="Cambria"/>
          <w:sz w:val="20"/>
          <w:szCs w:val="20"/>
        </w:rPr>
        <w:t xml:space="preserve"> with the dismissal of the petitioner’s appeal</w:t>
      </w:r>
      <w:r w:rsidRPr="001A7D7C">
        <w:rPr>
          <w:rFonts w:ascii="Cambria" w:hAnsi="Cambria"/>
          <w:sz w:val="20"/>
          <w:szCs w:val="20"/>
        </w:rPr>
        <w:t>; and on June 9, 2010, with respect to Claim # 4</w:t>
      </w:r>
      <w:r w:rsidR="00EE416D" w:rsidRPr="001A7D7C">
        <w:rPr>
          <w:rFonts w:ascii="Cambria" w:hAnsi="Cambria"/>
          <w:sz w:val="20"/>
          <w:szCs w:val="20"/>
        </w:rPr>
        <w:t>.</w:t>
      </w:r>
      <w:r w:rsidR="00FF18E1" w:rsidRPr="001A7D7C">
        <w:rPr>
          <w:rFonts w:ascii="Cambria" w:hAnsi="Cambria"/>
          <w:sz w:val="20"/>
          <w:szCs w:val="20"/>
        </w:rPr>
        <w:t xml:space="preserve"> </w:t>
      </w:r>
      <w:r w:rsidR="00EE416D" w:rsidRPr="001A7D7C">
        <w:rPr>
          <w:rFonts w:ascii="Cambria" w:hAnsi="Cambria"/>
          <w:sz w:val="20"/>
          <w:szCs w:val="20"/>
        </w:rPr>
        <w:t>T</w:t>
      </w:r>
      <w:r w:rsidR="00FF18E1" w:rsidRPr="001A7D7C">
        <w:rPr>
          <w:rFonts w:ascii="Cambria" w:hAnsi="Cambria"/>
          <w:sz w:val="20"/>
          <w:szCs w:val="20"/>
        </w:rPr>
        <w:t xml:space="preserve">he </w:t>
      </w:r>
      <w:r w:rsidR="000F410D" w:rsidRPr="001A7D7C">
        <w:rPr>
          <w:rFonts w:ascii="Cambria" w:hAnsi="Cambria"/>
          <w:sz w:val="20"/>
          <w:szCs w:val="20"/>
        </w:rPr>
        <w:t xml:space="preserve">petition </w:t>
      </w:r>
      <w:r w:rsidR="00FF18E1" w:rsidRPr="001A7D7C">
        <w:rPr>
          <w:rFonts w:ascii="Cambria" w:hAnsi="Cambria"/>
          <w:sz w:val="20"/>
          <w:szCs w:val="20"/>
        </w:rPr>
        <w:t xml:space="preserve">was filed before the IACHR </w:t>
      </w:r>
      <w:r w:rsidRPr="001A7D7C">
        <w:rPr>
          <w:rFonts w:ascii="Cambria" w:hAnsi="Cambria"/>
          <w:sz w:val="20"/>
          <w:szCs w:val="20"/>
        </w:rPr>
        <w:t xml:space="preserve">on </w:t>
      </w:r>
      <w:r w:rsidR="00FF18E1" w:rsidRPr="001A7D7C">
        <w:rPr>
          <w:rFonts w:ascii="Cambria" w:hAnsi="Cambria"/>
          <w:sz w:val="20"/>
          <w:szCs w:val="20"/>
        </w:rPr>
        <w:t xml:space="preserve">April 8, 2013, well outside the </w:t>
      </w:r>
      <w:r w:rsidR="000F410D" w:rsidRPr="001A7D7C">
        <w:rPr>
          <w:rFonts w:ascii="Cambria" w:hAnsi="Cambria"/>
          <w:sz w:val="20"/>
          <w:szCs w:val="20"/>
        </w:rPr>
        <w:t xml:space="preserve">six-month </w:t>
      </w:r>
      <w:r w:rsidR="00FF18E1" w:rsidRPr="001A7D7C">
        <w:rPr>
          <w:rFonts w:ascii="Cambria" w:hAnsi="Cambria"/>
          <w:sz w:val="20"/>
          <w:szCs w:val="20"/>
        </w:rPr>
        <w:t xml:space="preserve">deadline </w:t>
      </w:r>
      <w:r w:rsidR="00EE416D" w:rsidRPr="001A7D7C">
        <w:rPr>
          <w:rFonts w:ascii="Cambria" w:hAnsi="Cambria"/>
          <w:sz w:val="20"/>
          <w:szCs w:val="20"/>
        </w:rPr>
        <w:t xml:space="preserve">provided for in Article 32.1 of its Rules of Procedure; the </w:t>
      </w:r>
      <w:r w:rsidR="00FF18E1" w:rsidRPr="001A7D7C">
        <w:rPr>
          <w:rFonts w:ascii="Cambria" w:hAnsi="Cambria"/>
          <w:sz w:val="20"/>
          <w:szCs w:val="20"/>
        </w:rPr>
        <w:t xml:space="preserve">petitioner does not deny this chronology.  </w:t>
      </w:r>
      <w:r w:rsidRPr="001A7D7C">
        <w:rPr>
          <w:rFonts w:ascii="Cambria" w:hAnsi="Cambria"/>
          <w:sz w:val="20"/>
          <w:szCs w:val="20"/>
        </w:rPr>
        <w:t xml:space="preserve">Therefore, </w:t>
      </w:r>
      <w:r w:rsidR="00FF18E1" w:rsidRPr="001A7D7C">
        <w:rPr>
          <w:rFonts w:ascii="Cambria" w:hAnsi="Cambria"/>
          <w:sz w:val="20"/>
          <w:szCs w:val="20"/>
        </w:rPr>
        <w:t>the</w:t>
      </w:r>
      <w:r w:rsidR="000F410D" w:rsidRPr="001A7D7C">
        <w:rPr>
          <w:rFonts w:ascii="Cambria" w:hAnsi="Cambria"/>
          <w:sz w:val="20"/>
          <w:szCs w:val="20"/>
        </w:rPr>
        <w:t xml:space="preserve"> Inter-American </w:t>
      </w:r>
      <w:r w:rsidR="00FF18E1" w:rsidRPr="001A7D7C">
        <w:rPr>
          <w:rFonts w:ascii="Cambria" w:hAnsi="Cambria"/>
          <w:sz w:val="20"/>
          <w:szCs w:val="20"/>
        </w:rPr>
        <w:t xml:space="preserve">Commission </w:t>
      </w:r>
      <w:r w:rsidRPr="001A7D7C">
        <w:rPr>
          <w:rFonts w:ascii="Cambria" w:hAnsi="Cambria"/>
          <w:sz w:val="20"/>
          <w:szCs w:val="20"/>
        </w:rPr>
        <w:t xml:space="preserve">finds that </w:t>
      </w:r>
      <w:r w:rsidR="00FF18E1" w:rsidRPr="001A7D7C">
        <w:rPr>
          <w:rFonts w:ascii="Cambria" w:hAnsi="Cambria"/>
          <w:sz w:val="20"/>
          <w:szCs w:val="20"/>
        </w:rPr>
        <w:t>Claim</w:t>
      </w:r>
      <w:r w:rsidRPr="001A7D7C">
        <w:rPr>
          <w:rFonts w:ascii="Cambria" w:hAnsi="Cambria"/>
          <w:sz w:val="20"/>
          <w:szCs w:val="20"/>
        </w:rPr>
        <w:t>s</w:t>
      </w:r>
      <w:r w:rsidR="00FF18E1" w:rsidRPr="001A7D7C">
        <w:rPr>
          <w:rFonts w:ascii="Cambria" w:hAnsi="Cambria"/>
          <w:sz w:val="20"/>
          <w:szCs w:val="20"/>
        </w:rPr>
        <w:t xml:space="preserve"> #3 </w:t>
      </w:r>
      <w:r w:rsidRPr="001A7D7C">
        <w:rPr>
          <w:rFonts w:ascii="Cambria" w:hAnsi="Cambria"/>
          <w:sz w:val="20"/>
          <w:szCs w:val="20"/>
        </w:rPr>
        <w:t>and #4 are</w:t>
      </w:r>
      <w:r w:rsidR="00FF18E1" w:rsidRPr="001A7D7C">
        <w:rPr>
          <w:rFonts w:ascii="Cambria" w:hAnsi="Cambria"/>
          <w:sz w:val="20"/>
          <w:szCs w:val="20"/>
        </w:rPr>
        <w:t xml:space="preserve"> inadmissible for failure to comply with the </w:t>
      </w:r>
      <w:r w:rsidR="00EE416D" w:rsidRPr="001A7D7C">
        <w:rPr>
          <w:rFonts w:ascii="Cambria" w:hAnsi="Cambria"/>
          <w:sz w:val="20"/>
          <w:szCs w:val="20"/>
        </w:rPr>
        <w:t xml:space="preserve">requisite of </w:t>
      </w:r>
      <w:r w:rsidR="000F410D" w:rsidRPr="001A7D7C">
        <w:rPr>
          <w:rFonts w:ascii="Cambria" w:hAnsi="Cambria"/>
          <w:sz w:val="20"/>
          <w:szCs w:val="20"/>
        </w:rPr>
        <w:t>timeliness;</w:t>
      </w:r>
      <w:r w:rsidR="00FF18E1" w:rsidRPr="001A7D7C">
        <w:rPr>
          <w:rFonts w:ascii="Cambria" w:hAnsi="Cambria"/>
          <w:sz w:val="20"/>
          <w:szCs w:val="20"/>
        </w:rPr>
        <w:t xml:space="preserve"> </w:t>
      </w:r>
      <w:r w:rsidR="000F410D" w:rsidRPr="001A7D7C">
        <w:rPr>
          <w:rFonts w:ascii="Cambria" w:hAnsi="Cambria"/>
          <w:sz w:val="20"/>
          <w:szCs w:val="20"/>
        </w:rPr>
        <w:t>accordingly</w:t>
      </w:r>
      <w:r w:rsidR="00FF18E1" w:rsidRPr="001A7D7C">
        <w:rPr>
          <w:rFonts w:ascii="Cambria" w:hAnsi="Cambria"/>
          <w:sz w:val="20"/>
          <w:szCs w:val="20"/>
        </w:rPr>
        <w:t xml:space="preserve">, it </w:t>
      </w:r>
      <w:r w:rsidR="000F410D" w:rsidRPr="001A7D7C">
        <w:rPr>
          <w:rFonts w:ascii="Cambria" w:hAnsi="Cambria"/>
          <w:sz w:val="20"/>
          <w:szCs w:val="20"/>
        </w:rPr>
        <w:t xml:space="preserve">is </w:t>
      </w:r>
      <w:r w:rsidR="00FF18E1" w:rsidRPr="001A7D7C">
        <w:rPr>
          <w:rFonts w:ascii="Cambria" w:hAnsi="Cambria"/>
          <w:sz w:val="20"/>
          <w:szCs w:val="20"/>
        </w:rPr>
        <w:t>unnecessary to analy</w:t>
      </w:r>
      <w:r w:rsidR="000F410D" w:rsidRPr="001A7D7C">
        <w:rPr>
          <w:rFonts w:ascii="Cambria" w:hAnsi="Cambria"/>
          <w:sz w:val="20"/>
          <w:szCs w:val="20"/>
        </w:rPr>
        <w:t>ze</w:t>
      </w:r>
      <w:r w:rsidR="00FF18E1" w:rsidRPr="001A7D7C">
        <w:rPr>
          <w:rFonts w:ascii="Cambria" w:hAnsi="Cambria"/>
          <w:sz w:val="20"/>
          <w:szCs w:val="20"/>
        </w:rPr>
        <w:t xml:space="preserve"> the other admissibility requirements regarding </w:t>
      </w:r>
      <w:r w:rsidRPr="001A7D7C">
        <w:rPr>
          <w:rFonts w:ascii="Cambria" w:hAnsi="Cambria"/>
          <w:sz w:val="20"/>
          <w:szCs w:val="20"/>
        </w:rPr>
        <w:t>such c</w:t>
      </w:r>
      <w:r w:rsidR="00FF18E1" w:rsidRPr="001A7D7C">
        <w:rPr>
          <w:rFonts w:ascii="Cambria" w:hAnsi="Cambria"/>
          <w:sz w:val="20"/>
          <w:szCs w:val="20"/>
        </w:rPr>
        <w:t>laim</w:t>
      </w:r>
      <w:r w:rsidRPr="001A7D7C">
        <w:rPr>
          <w:rFonts w:ascii="Cambria" w:hAnsi="Cambria"/>
          <w:sz w:val="20"/>
          <w:szCs w:val="20"/>
        </w:rPr>
        <w:t>s</w:t>
      </w:r>
      <w:r w:rsidR="00290F23" w:rsidRPr="001A7D7C">
        <w:rPr>
          <w:rFonts w:ascii="Cambria" w:hAnsi="Cambria"/>
          <w:sz w:val="20"/>
          <w:szCs w:val="20"/>
        </w:rPr>
        <w:t>.</w:t>
      </w:r>
    </w:p>
    <w:p w14:paraId="40019275" w14:textId="77777777" w:rsidR="00C32CF2" w:rsidRPr="001A7D7C" w:rsidRDefault="00C32CF2" w:rsidP="00C32CF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78478A0" w14:textId="63561C9A" w:rsidR="00F621C3" w:rsidRPr="001A7D7C" w:rsidRDefault="00F621C3" w:rsidP="002C5E27">
      <w:pPr>
        <w:pStyle w:val="ListParagraph"/>
        <w:jc w:val="both"/>
        <w:rPr>
          <w:rFonts w:asciiTheme="majorHAnsi" w:hAnsiTheme="majorHAnsi"/>
          <w:b/>
          <w:sz w:val="20"/>
          <w:szCs w:val="20"/>
        </w:rPr>
      </w:pPr>
      <w:r w:rsidRPr="001A7D7C">
        <w:rPr>
          <w:rFonts w:asciiTheme="majorHAnsi" w:hAnsiTheme="majorHAnsi"/>
          <w:b/>
          <w:bCs/>
          <w:sz w:val="20"/>
          <w:szCs w:val="20"/>
        </w:rPr>
        <w:t>VII.</w:t>
      </w:r>
      <w:r w:rsidRPr="001A7D7C">
        <w:rPr>
          <w:rFonts w:asciiTheme="majorHAnsi" w:hAnsiTheme="majorHAnsi"/>
          <w:b/>
          <w:bCs/>
          <w:sz w:val="20"/>
          <w:szCs w:val="20"/>
        </w:rPr>
        <w:tab/>
        <w:t>COLORABLE CLAIM</w:t>
      </w:r>
    </w:p>
    <w:p w14:paraId="70FACC8B" w14:textId="77777777" w:rsidR="00C73FB1" w:rsidRPr="001A7D7C"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C166675" w14:textId="239C7E71" w:rsidR="007D2048" w:rsidRPr="001A7D7C" w:rsidRDefault="00315464"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lang w:val="en"/>
        </w:rPr>
        <w:t>T</w:t>
      </w:r>
      <w:r w:rsidR="009D0069" w:rsidRPr="001A7D7C">
        <w:rPr>
          <w:rFonts w:ascii="Cambria" w:hAnsi="Cambria"/>
          <w:sz w:val="20"/>
          <w:szCs w:val="20"/>
          <w:lang w:val="en"/>
        </w:rPr>
        <w:t>his petition includes multiple claims relating to alleged physical mistreatment</w:t>
      </w:r>
      <w:r w:rsidR="00C73FB1" w:rsidRPr="001A7D7C">
        <w:rPr>
          <w:rFonts w:ascii="Cambria" w:hAnsi="Cambria"/>
          <w:sz w:val="20"/>
          <w:szCs w:val="20"/>
          <w:lang w:val="en"/>
        </w:rPr>
        <w:t>,</w:t>
      </w:r>
      <w:r w:rsidR="009D0069" w:rsidRPr="001A7D7C">
        <w:rPr>
          <w:rFonts w:ascii="Cambria" w:hAnsi="Cambria"/>
          <w:sz w:val="20"/>
          <w:szCs w:val="20"/>
          <w:lang w:val="en"/>
        </w:rPr>
        <w:t xml:space="preserve"> as well as prison conditions during his incarceration in various facilities of the Illinois Department of Corrections. </w:t>
      </w:r>
    </w:p>
    <w:p w14:paraId="637C0652" w14:textId="77777777" w:rsidR="00C73FB1" w:rsidRPr="001A7D7C"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9E271A3" w14:textId="053F653C" w:rsidR="00C84D0A" w:rsidRPr="001A7D7C" w:rsidRDefault="00AB3224"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rPr>
        <w:t xml:space="preserve">With respect to Claims # 1 and # 2, the Commission </w:t>
      </w:r>
      <w:r w:rsidR="00315464" w:rsidRPr="001A7D7C">
        <w:rPr>
          <w:rFonts w:ascii="Cambria" w:hAnsi="Cambria"/>
          <w:sz w:val="20"/>
          <w:szCs w:val="20"/>
        </w:rPr>
        <w:t xml:space="preserve">considers </w:t>
      </w:r>
      <w:r w:rsidRPr="001A7D7C">
        <w:rPr>
          <w:rFonts w:ascii="Cambria" w:hAnsi="Cambria"/>
          <w:sz w:val="20"/>
          <w:szCs w:val="20"/>
        </w:rPr>
        <w:t>that the allegations regarding the physical abuse</w:t>
      </w:r>
      <w:r w:rsidR="00315464" w:rsidRPr="001A7D7C">
        <w:rPr>
          <w:rFonts w:ascii="Cambria" w:hAnsi="Cambria"/>
          <w:sz w:val="20"/>
          <w:szCs w:val="20"/>
        </w:rPr>
        <w:t xml:space="preserve"> and torture</w:t>
      </w:r>
      <w:r w:rsidRPr="001A7D7C">
        <w:rPr>
          <w:rFonts w:ascii="Cambria" w:hAnsi="Cambria"/>
          <w:sz w:val="20"/>
          <w:szCs w:val="20"/>
        </w:rPr>
        <w:t xml:space="preserve"> of the alleged victim</w:t>
      </w:r>
      <w:r w:rsidR="00315464" w:rsidRPr="001A7D7C">
        <w:rPr>
          <w:rFonts w:ascii="Cambria" w:hAnsi="Cambria"/>
          <w:sz w:val="20"/>
          <w:szCs w:val="20"/>
        </w:rPr>
        <w:t>, as well as</w:t>
      </w:r>
      <w:r w:rsidRPr="001A7D7C">
        <w:rPr>
          <w:rFonts w:ascii="Cambria" w:hAnsi="Cambria"/>
          <w:sz w:val="20"/>
          <w:szCs w:val="20"/>
        </w:rPr>
        <w:t xml:space="preserve"> the failure of the State to act with due diligence or within </w:t>
      </w:r>
      <w:r w:rsidR="00315464" w:rsidRPr="001A7D7C">
        <w:rPr>
          <w:rFonts w:ascii="Cambria" w:hAnsi="Cambria"/>
          <w:sz w:val="20"/>
          <w:szCs w:val="20"/>
        </w:rPr>
        <w:t xml:space="preserve">a </w:t>
      </w:r>
      <w:r w:rsidRPr="001A7D7C">
        <w:rPr>
          <w:rFonts w:ascii="Cambria" w:hAnsi="Cambria"/>
          <w:sz w:val="20"/>
          <w:szCs w:val="20"/>
        </w:rPr>
        <w:t xml:space="preserve">reasonable time to investigate and clarify the facts, are not manifestly unfounded characterize possible violations of </w:t>
      </w:r>
      <w:r w:rsidR="00315464" w:rsidRPr="001A7D7C">
        <w:rPr>
          <w:rFonts w:ascii="Cambria" w:hAnsi="Cambria"/>
          <w:sz w:val="20"/>
          <w:szCs w:val="20"/>
        </w:rPr>
        <w:t xml:space="preserve">the rights recognized by </w:t>
      </w:r>
      <w:r w:rsidRPr="001A7D7C">
        <w:rPr>
          <w:rFonts w:ascii="Cambria" w:hAnsi="Cambria"/>
          <w:sz w:val="20"/>
          <w:szCs w:val="20"/>
        </w:rPr>
        <w:t>Articles I (personal security),  XVIII (fair trial), Article XXV (right to humane treatment)</w:t>
      </w:r>
      <w:r w:rsidR="00315464" w:rsidRPr="001A7D7C">
        <w:rPr>
          <w:rFonts w:ascii="Cambria" w:hAnsi="Cambria"/>
          <w:sz w:val="20"/>
          <w:szCs w:val="20"/>
        </w:rPr>
        <w:t xml:space="preserve"> </w:t>
      </w:r>
      <w:r w:rsidRPr="001A7D7C">
        <w:rPr>
          <w:rFonts w:ascii="Cambria" w:hAnsi="Cambria"/>
          <w:sz w:val="20"/>
          <w:szCs w:val="20"/>
        </w:rPr>
        <w:t>and XXVI (due process of law) of the American Declaration.</w:t>
      </w:r>
    </w:p>
    <w:p w14:paraId="72DD9A5B" w14:textId="77777777" w:rsidR="00CD5520" w:rsidRPr="001A7D7C" w:rsidRDefault="00CD5520" w:rsidP="00CD5520">
      <w:pPr>
        <w:pStyle w:val="ListParagraph"/>
        <w:rPr>
          <w:sz w:val="20"/>
          <w:szCs w:val="20"/>
        </w:rPr>
      </w:pPr>
    </w:p>
    <w:p w14:paraId="6C1B6AD0" w14:textId="5E599532" w:rsidR="00CD5520" w:rsidRPr="001A7D7C" w:rsidRDefault="00CD5520"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rPr>
        <w:t xml:space="preserve">As to Claims # 5 and # 6, these were concluded by a </w:t>
      </w:r>
      <w:r w:rsidR="00203091" w:rsidRPr="001A7D7C">
        <w:rPr>
          <w:rFonts w:ascii="Cambria" w:hAnsi="Cambria"/>
          <w:sz w:val="20"/>
          <w:szCs w:val="20"/>
        </w:rPr>
        <w:t>settlement agreement</w:t>
      </w:r>
      <w:r w:rsidRPr="001A7D7C">
        <w:rPr>
          <w:rFonts w:ascii="Cambria" w:hAnsi="Cambria"/>
          <w:sz w:val="20"/>
          <w:szCs w:val="20"/>
        </w:rPr>
        <w:t xml:space="preserve"> between the petitioner and the State. In this regard the IACHR wishes to reaffirm that regardless of the nature and legal effects the said agreement under domestic law, access by the victims to the IACHR is an entirely different matter, one governed by international law. Therefore, a petition cannot be, in principle, dismissed in the admissibility stage solely on the basis of a settlement or agreement concluded before domestic courts.  </w:t>
      </w:r>
      <w:r w:rsidRPr="001A7D7C">
        <w:rPr>
          <w:rFonts w:ascii="Cambria" w:hAnsi="Cambria"/>
          <w:sz w:val="20"/>
          <w:szCs w:val="20"/>
        </w:rPr>
        <w:lastRenderedPageBreak/>
        <w:t xml:space="preserve">However, there are features of Claims # 5 and #6 that permit the Commission to make specific findings on the </w:t>
      </w:r>
      <w:r w:rsidR="006A4FA4" w:rsidRPr="001A7D7C">
        <w:rPr>
          <w:rFonts w:ascii="Cambria" w:hAnsi="Cambria"/>
          <w:sz w:val="20"/>
          <w:szCs w:val="20"/>
        </w:rPr>
        <w:t xml:space="preserve">whether these claims amount to prima facie violations of the American Declaration. </w:t>
      </w:r>
      <w:r w:rsidRPr="001A7D7C">
        <w:rPr>
          <w:rFonts w:ascii="Cambria" w:hAnsi="Cambria"/>
          <w:sz w:val="20"/>
          <w:szCs w:val="20"/>
        </w:rPr>
        <w:t>of these claims.</w:t>
      </w:r>
    </w:p>
    <w:p w14:paraId="572489B1" w14:textId="77777777" w:rsidR="00C73FB1" w:rsidRPr="001A7D7C" w:rsidRDefault="00C73FB1" w:rsidP="003154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1587BB1" w14:textId="35393D1B" w:rsidR="006F4458" w:rsidRPr="001A7D7C" w:rsidRDefault="00203091"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rPr>
        <w:t>With regard to Claims # 5, while the petitioner complains that the settlement was inadequate, he gives no details or reasons for considering it so. In the absence of this information from the petitioner, the Inter-American Commission is unable to identify any colorable claim.  Accordingly, the IACHR considers Claim # 5 to be inadmissible for failure to state facts that might constitute a violation</w:t>
      </w:r>
      <w:r w:rsidR="00E12CC1" w:rsidRPr="001A7D7C">
        <w:rPr>
          <w:rFonts w:ascii="Cambria" w:hAnsi="Cambria"/>
          <w:sz w:val="20"/>
          <w:szCs w:val="20"/>
        </w:rPr>
        <w:t xml:space="preserve"> of the American </w:t>
      </w:r>
      <w:r w:rsidR="005C0E9F" w:rsidRPr="001A7D7C">
        <w:rPr>
          <w:rFonts w:ascii="Cambria" w:hAnsi="Cambria"/>
          <w:sz w:val="20"/>
          <w:szCs w:val="20"/>
        </w:rPr>
        <w:t>Declaration</w:t>
      </w:r>
      <w:r w:rsidR="00E12CC1" w:rsidRPr="001A7D7C">
        <w:rPr>
          <w:rFonts w:ascii="Cambria" w:hAnsi="Cambria"/>
          <w:sz w:val="20"/>
          <w:szCs w:val="20"/>
        </w:rPr>
        <w:t xml:space="preserve"> Accordingly, IACHR considers Claim # 6 to be inadmissible for failure to state facts that might constitute a violation, pursuant to</w:t>
      </w:r>
      <w:r w:rsidR="005C0E9F" w:rsidRPr="001A7D7C">
        <w:rPr>
          <w:rFonts w:ascii="Cambria" w:hAnsi="Cambria"/>
          <w:sz w:val="20"/>
          <w:szCs w:val="20"/>
        </w:rPr>
        <w:t xml:space="preserve"> Article 34.a of its Rules of Procedure</w:t>
      </w:r>
    </w:p>
    <w:p w14:paraId="6D5A9D67" w14:textId="77777777" w:rsidR="00C73FB1" w:rsidRPr="001A7D7C" w:rsidRDefault="00C73FB1" w:rsidP="00C73F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AF81B5B" w14:textId="2F1A48B5" w:rsidR="00AB3224" w:rsidRPr="001A7D7C" w:rsidRDefault="001626D0" w:rsidP="002C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A7D7C">
        <w:rPr>
          <w:rFonts w:ascii="Cambria" w:hAnsi="Cambria"/>
          <w:sz w:val="20"/>
          <w:szCs w:val="20"/>
        </w:rPr>
        <w:t>Regarding Claim # 6, the record shows that the district court not only upheld the validity of the settlement on that date, but also granted the petitioner’s motion to dismiss the complaint.  Given that the petitioner himself ended the judicial proceedings, the IACHR is unable to identify any colorable claim. Based on available information, the Inter-American Commission considers that the petitioner has not provided sufficient evidence to indicate, prima facie, any violations of rights guaranteed by the American Declaration. Accordingly, the IACHR considers Claim # 6 to be inadmissible for failure to state facts that might constitute a violation, pursuant to Article 34.a of its Rules of Procedure.</w:t>
      </w:r>
    </w:p>
    <w:p w14:paraId="0E86259A" w14:textId="77777777" w:rsidR="00C73FB1" w:rsidRPr="00A034BF" w:rsidRDefault="00C73FB1" w:rsidP="002C5E27">
      <w:pPr>
        <w:jc w:val="both"/>
        <w:rPr>
          <w:rFonts w:asciiTheme="majorHAnsi" w:hAnsiTheme="majorHAnsi"/>
          <w:b/>
          <w:bCs/>
          <w:sz w:val="20"/>
          <w:szCs w:val="20"/>
        </w:rPr>
      </w:pPr>
    </w:p>
    <w:p w14:paraId="5A70550C" w14:textId="48556164" w:rsidR="00F621C3" w:rsidRPr="000B6B7A" w:rsidRDefault="00F621C3" w:rsidP="002C5E27">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4FF19BD" w14:textId="77777777" w:rsidR="00C73FB1" w:rsidRPr="00C73FB1" w:rsidRDefault="00C73FB1" w:rsidP="00A034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27B9B6E" w14:textId="405D86BC" w:rsidR="00F621C3" w:rsidRPr="000B6B7A" w:rsidRDefault="00F621C3" w:rsidP="002C5E2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B6B7A">
        <w:rPr>
          <w:rFonts w:asciiTheme="majorHAnsi" w:hAnsiTheme="majorHAnsi"/>
          <w:sz w:val="20"/>
          <w:szCs w:val="20"/>
        </w:rPr>
        <w:t>To find the instant petition admissible in relation to</w:t>
      </w:r>
      <w:r w:rsidR="00AB3224">
        <w:rPr>
          <w:rFonts w:asciiTheme="majorHAnsi" w:hAnsiTheme="majorHAnsi"/>
          <w:sz w:val="20"/>
          <w:szCs w:val="20"/>
        </w:rPr>
        <w:t xml:space="preserve"> Claims # 1 and # 2 </w:t>
      </w:r>
      <w:r w:rsidR="007F78EC">
        <w:rPr>
          <w:rFonts w:asciiTheme="majorHAnsi" w:hAnsiTheme="majorHAnsi"/>
          <w:sz w:val="20"/>
          <w:szCs w:val="20"/>
        </w:rPr>
        <w:t xml:space="preserve">above </w:t>
      </w:r>
      <w:r w:rsidR="00AB3224">
        <w:rPr>
          <w:rFonts w:asciiTheme="majorHAnsi" w:hAnsiTheme="majorHAnsi"/>
          <w:sz w:val="20"/>
          <w:szCs w:val="20"/>
        </w:rPr>
        <w:t xml:space="preserve">in relation </w:t>
      </w:r>
      <w:r w:rsidR="005760C2">
        <w:rPr>
          <w:rFonts w:asciiTheme="majorHAnsi" w:hAnsiTheme="majorHAnsi"/>
          <w:sz w:val="20"/>
          <w:szCs w:val="20"/>
        </w:rPr>
        <w:t xml:space="preserve">to </w:t>
      </w:r>
      <w:r w:rsidR="005760C2" w:rsidRPr="000B6B7A">
        <w:rPr>
          <w:rFonts w:asciiTheme="majorHAnsi" w:hAnsiTheme="majorHAnsi"/>
          <w:sz w:val="20"/>
          <w:szCs w:val="20"/>
        </w:rPr>
        <w:t>Articles</w:t>
      </w:r>
      <w:r w:rsidRPr="000B6B7A">
        <w:rPr>
          <w:rFonts w:asciiTheme="majorHAnsi" w:hAnsiTheme="majorHAnsi"/>
          <w:sz w:val="20"/>
          <w:szCs w:val="20"/>
        </w:rPr>
        <w:t xml:space="preserve"> </w:t>
      </w:r>
      <w:r w:rsidR="005760C2" w:rsidRPr="00AB3224">
        <w:rPr>
          <w:rFonts w:asciiTheme="majorHAnsi" w:hAnsiTheme="majorHAnsi"/>
          <w:sz w:val="20"/>
          <w:szCs w:val="20"/>
        </w:rPr>
        <w:t>I</w:t>
      </w:r>
      <w:r w:rsidR="005760C2">
        <w:rPr>
          <w:rFonts w:asciiTheme="majorHAnsi" w:hAnsiTheme="majorHAnsi"/>
          <w:sz w:val="20"/>
          <w:szCs w:val="20"/>
        </w:rPr>
        <w:t>, XVIII</w:t>
      </w:r>
      <w:r w:rsidR="00AB3224" w:rsidRPr="00AB3224">
        <w:rPr>
          <w:rFonts w:asciiTheme="majorHAnsi" w:hAnsiTheme="majorHAnsi"/>
          <w:sz w:val="20"/>
          <w:szCs w:val="20"/>
        </w:rPr>
        <w:t xml:space="preserve">, </w:t>
      </w:r>
      <w:r w:rsidR="00AB3224">
        <w:rPr>
          <w:rFonts w:asciiTheme="majorHAnsi" w:hAnsiTheme="majorHAnsi"/>
          <w:sz w:val="20"/>
          <w:szCs w:val="20"/>
        </w:rPr>
        <w:t xml:space="preserve">XXV, and </w:t>
      </w:r>
      <w:r w:rsidR="005760C2">
        <w:rPr>
          <w:rFonts w:asciiTheme="majorHAnsi" w:hAnsiTheme="majorHAnsi"/>
          <w:sz w:val="20"/>
          <w:szCs w:val="20"/>
        </w:rPr>
        <w:t xml:space="preserve">XXVI </w:t>
      </w:r>
      <w:r w:rsidR="005760C2" w:rsidRPr="00AB3224">
        <w:rPr>
          <w:rFonts w:asciiTheme="majorHAnsi" w:hAnsiTheme="majorHAnsi"/>
          <w:sz w:val="20"/>
          <w:szCs w:val="20"/>
        </w:rPr>
        <w:t>of</w:t>
      </w:r>
      <w:r w:rsidR="00AB3224" w:rsidRPr="00AB3224">
        <w:rPr>
          <w:rFonts w:asciiTheme="majorHAnsi" w:hAnsiTheme="majorHAnsi"/>
          <w:sz w:val="20"/>
          <w:szCs w:val="20"/>
        </w:rPr>
        <w:t xml:space="preserve"> the American Declaration</w:t>
      </w:r>
      <w:r w:rsidR="005760C2">
        <w:rPr>
          <w:rFonts w:asciiTheme="majorHAnsi" w:hAnsiTheme="majorHAnsi"/>
          <w:sz w:val="20"/>
          <w:szCs w:val="20"/>
        </w:rPr>
        <w:t>.</w:t>
      </w:r>
    </w:p>
    <w:p w14:paraId="4EEF3693" w14:textId="77777777" w:rsidR="00C73FB1" w:rsidRPr="00C73FB1" w:rsidRDefault="00C73FB1" w:rsidP="00C73FB1">
      <w:pPr>
        <w:rPr>
          <w:sz w:val="20"/>
          <w:szCs w:val="20"/>
        </w:rPr>
      </w:pPr>
    </w:p>
    <w:p w14:paraId="7B069E47" w14:textId="4131B015" w:rsidR="00F621C3" w:rsidRPr="000B6B7A" w:rsidRDefault="00F621C3" w:rsidP="002C5E27">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AB3224">
        <w:rPr>
          <w:rFonts w:asciiTheme="majorHAnsi" w:hAnsiTheme="majorHAnsi"/>
          <w:color w:val="auto"/>
          <w:sz w:val="20"/>
          <w:szCs w:val="20"/>
        </w:rPr>
        <w:t>inadmissible</w:t>
      </w:r>
      <w:r w:rsidRPr="000B6B7A">
        <w:rPr>
          <w:rFonts w:asciiTheme="majorHAnsi" w:hAnsiTheme="majorHAnsi"/>
          <w:color w:val="FF0000"/>
          <w:sz w:val="20"/>
          <w:szCs w:val="20"/>
        </w:rPr>
        <w:t xml:space="preserve"> </w:t>
      </w:r>
      <w:r w:rsidRPr="000B6B7A">
        <w:rPr>
          <w:rFonts w:asciiTheme="majorHAnsi" w:hAnsiTheme="majorHAnsi"/>
          <w:sz w:val="20"/>
          <w:szCs w:val="20"/>
        </w:rPr>
        <w:t xml:space="preserve">in relation to </w:t>
      </w:r>
      <w:r w:rsidR="00AB3224">
        <w:rPr>
          <w:rFonts w:asciiTheme="majorHAnsi" w:hAnsiTheme="majorHAnsi"/>
          <w:sz w:val="20"/>
          <w:szCs w:val="20"/>
        </w:rPr>
        <w:t>Claims # 3, #</w:t>
      </w:r>
      <w:r w:rsidR="0050623B">
        <w:rPr>
          <w:rFonts w:asciiTheme="majorHAnsi" w:hAnsiTheme="majorHAnsi"/>
          <w:sz w:val="20"/>
          <w:szCs w:val="20"/>
        </w:rPr>
        <w:t xml:space="preserve"> </w:t>
      </w:r>
      <w:r w:rsidR="00AB3224">
        <w:rPr>
          <w:rFonts w:asciiTheme="majorHAnsi" w:hAnsiTheme="majorHAnsi"/>
          <w:sz w:val="20"/>
          <w:szCs w:val="20"/>
        </w:rPr>
        <w:t>4, #</w:t>
      </w:r>
      <w:r w:rsidR="0050623B">
        <w:rPr>
          <w:rFonts w:asciiTheme="majorHAnsi" w:hAnsiTheme="majorHAnsi"/>
          <w:sz w:val="20"/>
          <w:szCs w:val="20"/>
        </w:rPr>
        <w:t xml:space="preserve"> </w:t>
      </w:r>
      <w:r w:rsidR="00AB3224">
        <w:rPr>
          <w:rFonts w:asciiTheme="majorHAnsi" w:hAnsiTheme="majorHAnsi"/>
          <w:sz w:val="20"/>
          <w:szCs w:val="20"/>
        </w:rPr>
        <w:t>5, and #</w:t>
      </w:r>
      <w:r w:rsidR="0050623B">
        <w:rPr>
          <w:rFonts w:asciiTheme="majorHAnsi" w:hAnsiTheme="majorHAnsi"/>
          <w:sz w:val="20"/>
          <w:szCs w:val="20"/>
        </w:rPr>
        <w:t xml:space="preserve"> </w:t>
      </w:r>
      <w:r w:rsidR="00AB3224">
        <w:rPr>
          <w:rFonts w:asciiTheme="majorHAnsi" w:hAnsiTheme="majorHAnsi"/>
          <w:sz w:val="20"/>
          <w:szCs w:val="20"/>
        </w:rPr>
        <w:t>6</w:t>
      </w:r>
      <w:r w:rsidR="007F78EC">
        <w:rPr>
          <w:rFonts w:asciiTheme="majorHAnsi" w:hAnsiTheme="majorHAnsi"/>
          <w:sz w:val="20"/>
          <w:szCs w:val="20"/>
        </w:rPr>
        <w:t xml:space="preserve"> above</w:t>
      </w:r>
      <w:r w:rsidR="005760C2">
        <w:rPr>
          <w:rFonts w:asciiTheme="majorHAnsi" w:hAnsiTheme="majorHAnsi"/>
          <w:sz w:val="20"/>
          <w:szCs w:val="20"/>
        </w:rPr>
        <w:t>.</w:t>
      </w:r>
    </w:p>
    <w:p w14:paraId="47F30965" w14:textId="77777777" w:rsidR="00F621C3" w:rsidRPr="00C73FB1" w:rsidRDefault="00F621C3" w:rsidP="002C5E27">
      <w:pPr>
        <w:rPr>
          <w:sz w:val="20"/>
          <w:szCs w:val="20"/>
        </w:rPr>
      </w:pPr>
    </w:p>
    <w:p w14:paraId="2122B46A" w14:textId="73572E08" w:rsidR="00C55560" w:rsidRPr="007C6C01" w:rsidRDefault="00F621C3" w:rsidP="002C5E2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AB3224">
        <w:rPr>
          <w:rFonts w:asciiTheme="majorHAnsi" w:hAnsiTheme="majorHAnsi"/>
          <w:sz w:val="20"/>
          <w:szCs w:val="20"/>
        </w:rPr>
        <w:t>t</w:t>
      </w:r>
      <w:r w:rsidRPr="00AB3224">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F060FFD" w14:textId="77777777" w:rsidR="007C6C01" w:rsidRDefault="007C6C01" w:rsidP="007C6C01">
      <w:pPr>
        <w:pStyle w:val="ListParagraph"/>
        <w:rPr>
          <w:sz w:val="20"/>
          <w:szCs w:val="20"/>
        </w:rPr>
      </w:pPr>
    </w:p>
    <w:p w14:paraId="190424D7" w14:textId="1E2C57E6" w:rsidR="007C6C01" w:rsidRPr="003A6DE2" w:rsidRDefault="007C6C01" w:rsidP="003A6DE2">
      <w:pPr>
        <w:suppressAutoHyphens/>
        <w:ind w:firstLine="720"/>
        <w:jc w:val="both"/>
        <w:rPr>
          <w:rFonts w:ascii="Cambria" w:hAnsi="Cambria"/>
          <w:spacing w:val="-2"/>
          <w:sz w:val="20"/>
        </w:rPr>
      </w:pPr>
      <w:bookmarkStart w:id="1"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FA4D28">
        <w:rPr>
          <w:rFonts w:ascii="Cambria" w:hAnsi="Cambria"/>
          <w:spacing w:val="-2"/>
          <w:sz w:val="20"/>
        </w:rPr>
        <w:t>27</w:t>
      </w:r>
      <w:r w:rsidR="00FA4D28" w:rsidRPr="00FA4D28">
        <w:rPr>
          <w:rFonts w:ascii="Cambria" w:hAnsi="Cambria"/>
          <w:spacing w:val="-2"/>
          <w:sz w:val="20"/>
          <w:vertAlign w:val="superscript"/>
        </w:rPr>
        <w:t>th</w:t>
      </w:r>
      <w:r w:rsidR="00FA4D28">
        <w:rPr>
          <w:rFonts w:ascii="Cambria" w:hAnsi="Cambria"/>
          <w:spacing w:val="-2"/>
          <w:sz w:val="20"/>
        </w:rPr>
        <w:t xml:space="preserve"> </w:t>
      </w:r>
      <w:r w:rsidRPr="00B76FE0">
        <w:rPr>
          <w:rFonts w:ascii="Cambria" w:hAnsi="Cambria"/>
          <w:spacing w:val="-2"/>
          <w:sz w:val="20"/>
        </w:rPr>
        <w:t xml:space="preserve">day of the month of </w:t>
      </w:r>
      <w:r w:rsidR="00FA4D28">
        <w:rPr>
          <w:rFonts w:ascii="Cambria" w:hAnsi="Cambria"/>
          <w:spacing w:val="-2"/>
          <w:sz w:val="20"/>
        </w:rPr>
        <w:t>June</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w:t>
      </w:r>
      <w:r w:rsidR="00FA4D28">
        <w:rPr>
          <w:rFonts w:ascii="Cambria" w:hAnsi="Cambria"/>
          <w:sz w:val="20"/>
        </w:rPr>
        <w:t xml:space="preserve">and </w:t>
      </w:r>
      <w:r>
        <w:rPr>
          <w:rFonts w:ascii="Cambria" w:hAnsi="Cambria"/>
          <w:sz w:val="20"/>
        </w:rPr>
        <w:t xml:space="preserve">Roberta Clarke, </w:t>
      </w:r>
      <w:r w:rsidRPr="006D25D7">
        <w:rPr>
          <w:rFonts w:ascii="Cambria" w:hAnsi="Cambria" w:cs="Arial"/>
          <w:noProof/>
          <w:spacing w:val="-2"/>
          <w:sz w:val="20"/>
        </w:rPr>
        <w:t>Commissioners</w:t>
      </w:r>
      <w:r w:rsidRPr="006D25D7">
        <w:rPr>
          <w:rFonts w:ascii="Cambria" w:hAnsi="Cambria"/>
          <w:spacing w:val="-2"/>
          <w:sz w:val="20"/>
        </w:rPr>
        <w:t>.</w:t>
      </w:r>
      <w:bookmarkEnd w:id="1"/>
    </w:p>
    <w:sectPr w:rsidR="007C6C01" w:rsidRPr="003A6DE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9FED" w14:textId="77777777" w:rsidR="0071139B" w:rsidRDefault="0071139B" w:rsidP="00036A8A">
      <w:r>
        <w:separator/>
      </w:r>
    </w:p>
  </w:endnote>
  <w:endnote w:type="continuationSeparator" w:id="0">
    <w:p w14:paraId="232444BA" w14:textId="77777777" w:rsidR="0071139B" w:rsidRDefault="0071139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4A87D2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E669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6087" w14:textId="77777777" w:rsidR="0071139B" w:rsidRPr="00036A8A" w:rsidRDefault="0071139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97901EE" w14:textId="77777777" w:rsidR="0071139B" w:rsidRPr="00036A8A" w:rsidRDefault="0071139B" w:rsidP="00036A8A">
      <w:pPr>
        <w:rPr>
          <w:rFonts w:asciiTheme="majorHAnsi" w:hAnsiTheme="majorHAnsi"/>
          <w:sz w:val="16"/>
          <w:szCs w:val="16"/>
        </w:rPr>
      </w:pPr>
      <w:r w:rsidRPr="00036A8A">
        <w:rPr>
          <w:rFonts w:asciiTheme="majorHAnsi" w:hAnsiTheme="majorHAnsi"/>
          <w:sz w:val="16"/>
          <w:szCs w:val="16"/>
        </w:rPr>
        <w:separator/>
      </w:r>
    </w:p>
    <w:p w14:paraId="024BC13C" w14:textId="77777777" w:rsidR="0071139B" w:rsidRPr="00036A8A" w:rsidRDefault="0071139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4784221" w14:textId="77777777" w:rsidR="0071139B" w:rsidRPr="0093441A" w:rsidRDefault="0071139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653EA6" w:rsidRPr="002C5E27" w:rsidRDefault="00653EA6" w:rsidP="00C2799C">
      <w:pPr>
        <w:pStyle w:val="FootnoteText"/>
        <w:ind w:firstLine="806"/>
        <w:jc w:val="both"/>
        <w:rPr>
          <w:rFonts w:ascii="Cambria" w:hAnsi="Cambria"/>
          <w:sz w:val="16"/>
          <w:szCs w:val="16"/>
        </w:rPr>
      </w:pPr>
      <w:r w:rsidRPr="002C5E27">
        <w:rPr>
          <w:rStyle w:val="FootnoteReference"/>
          <w:rFonts w:ascii="Cambria" w:hAnsi="Cambria"/>
          <w:sz w:val="16"/>
          <w:szCs w:val="16"/>
        </w:rPr>
        <w:footnoteRef/>
      </w:r>
      <w:r w:rsidRPr="002C5E27">
        <w:rPr>
          <w:rFonts w:ascii="Cambria" w:hAnsi="Cambria"/>
          <w:sz w:val="16"/>
          <w:szCs w:val="16"/>
        </w:rPr>
        <w:t xml:space="preserve"> The observations </w:t>
      </w:r>
      <w:r w:rsidR="00321AFD" w:rsidRPr="002C5E27">
        <w:rPr>
          <w:rFonts w:ascii="Cambria" w:hAnsi="Cambria"/>
          <w:sz w:val="16"/>
          <w:szCs w:val="16"/>
        </w:rPr>
        <w:t>submitted</w:t>
      </w:r>
      <w:r w:rsidRPr="002C5E27">
        <w:rPr>
          <w:rFonts w:ascii="Cambria" w:hAnsi="Cambria"/>
          <w:sz w:val="16"/>
          <w:szCs w:val="16"/>
        </w:rPr>
        <w:t xml:space="preserve"> by each party were duly transmitted to the opposing party.</w:t>
      </w:r>
    </w:p>
  </w:footnote>
  <w:footnote w:id="3">
    <w:p w14:paraId="23EEC22E" w14:textId="3B1EF812" w:rsidR="00DD3EFA" w:rsidRPr="002C5E27" w:rsidRDefault="00DD3EFA" w:rsidP="00C2799C">
      <w:pPr>
        <w:pStyle w:val="FootnoteText"/>
        <w:ind w:firstLine="806"/>
        <w:rPr>
          <w:rFonts w:ascii="Cambria" w:hAnsi="Cambria"/>
          <w:sz w:val="16"/>
          <w:szCs w:val="16"/>
        </w:rPr>
      </w:pPr>
      <w:r w:rsidRPr="002C5E27">
        <w:rPr>
          <w:rStyle w:val="FootnoteReference"/>
          <w:rFonts w:ascii="Cambria" w:hAnsi="Cambria"/>
          <w:sz w:val="16"/>
          <w:szCs w:val="16"/>
        </w:rPr>
        <w:footnoteRef/>
      </w:r>
      <w:r w:rsidRPr="002C5E27">
        <w:rPr>
          <w:rFonts w:ascii="Cambria" w:hAnsi="Cambria"/>
          <w:sz w:val="16"/>
          <w:szCs w:val="16"/>
        </w:rPr>
        <w:t xml:space="preserve"> Hereinafter “American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1265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490A05"/>
    <w:multiLevelType w:val="hybridMultilevel"/>
    <w:tmpl w:val="53963082"/>
    <w:lvl w:ilvl="0" w:tplc="58845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BA8D458"/>
    <w:lvl w:ilvl="0" w:tplc="C8608E04">
      <w:start w:val="1"/>
      <w:numFmt w:val="decimal"/>
      <w:lvlText w:val="%1."/>
      <w:lvlJc w:val="left"/>
      <w:pPr>
        <w:tabs>
          <w:tab w:val="num" w:pos="720"/>
        </w:tabs>
        <w:ind w:left="0" w:firstLine="720"/>
      </w:pPr>
      <w:rPr>
        <w:rFonts w:hint="default"/>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7971FA1"/>
    <w:multiLevelType w:val="hybridMultilevel"/>
    <w:tmpl w:val="784C8CBC"/>
    <w:lvl w:ilvl="0" w:tplc="06F42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0954029">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84930401">
    <w:abstractNumId w:val="5"/>
  </w:num>
  <w:num w:numId="3" w16cid:durableId="1242981447">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6062397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388139112">
    <w:abstractNumId w:val="7"/>
  </w:num>
  <w:num w:numId="6" w16cid:durableId="19354230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01265928">
    <w:abstractNumId w:val="59"/>
  </w:num>
  <w:num w:numId="8" w16cid:durableId="344092325">
    <w:abstractNumId w:val="24"/>
  </w:num>
  <w:num w:numId="9" w16cid:durableId="136577282">
    <w:abstractNumId w:val="51"/>
  </w:num>
  <w:num w:numId="10" w16cid:durableId="983584585">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716350269">
    <w:abstractNumId w:val="30"/>
  </w:num>
  <w:num w:numId="12" w16cid:durableId="406340023">
    <w:abstractNumId w:val="57"/>
  </w:num>
  <w:num w:numId="13" w16cid:durableId="152936956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14406419">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828597946">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09727904">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51594831">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861895661">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66994655">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48411677">
    <w:abstractNumId w:val="9"/>
  </w:num>
  <w:num w:numId="21" w16cid:durableId="108470784">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03297670">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08863705">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961813318">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9728493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3076149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10586418">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57513862">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57754956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9241462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35537777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338729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88174607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8459799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460224100">
    <w:abstractNumId w:val="20"/>
  </w:num>
  <w:num w:numId="36" w16cid:durableId="134154003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3032031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47922504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2314731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738016087">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79055609">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95524127">
    <w:abstractNumId w:val="41"/>
  </w:num>
  <w:num w:numId="43" w16cid:durableId="1975522492">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499395052">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89813168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394819672">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19830648">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32367951">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037002917">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117061724">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9323079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22049263">
    <w:abstractNumId w:val="45"/>
  </w:num>
  <w:num w:numId="53" w16cid:durableId="2041543664">
    <w:abstractNumId w:val="0"/>
  </w:num>
  <w:num w:numId="54" w16cid:durableId="685640052">
    <w:abstractNumId w:val="40"/>
  </w:num>
  <w:num w:numId="55" w16cid:durableId="1053119248">
    <w:abstractNumId w:val="41"/>
  </w:num>
  <w:num w:numId="56" w16cid:durableId="2112554696">
    <w:abstractNumId w:val="47"/>
  </w:num>
  <w:num w:numId="57" w16cid:durableId="732234117">
    <w:abstractNumId w:val="1"/>
  </w:num>
  <w:num w:numId="58" w16cid:durableId="285740910">
    <w:abstractNumId w:val="2"/>
  </w:num>
  <w:num w:numId="59" w16cid:durableId="1434131193">
    <w:abstractNumId w:val="10"/>
  </w:num>
  <w:num w:numId="60" w16cid:durableId="886330826">
    <w:abstractNumId w:val="11"/>
  </w:num>
  <w:num w:numId="61" w16cid:durableId="76486423">
    <w:abstractNumId w:val="12"/>
  </w:num>
  <w:num w:numId="62" w16cid:durableId="2045017012">
    <w:abstractNumId w:val="14"/>
  </w:num>
  <w:num w:numId="63" w16cid:durableId="1600986150">
    <w:abstractNumId w:val="15"/>
  </w:num>
  <w:num w:numId="64" w16cid:durableId="1658611761">
    <w:abstractNumId w:val="16"/>
  </w:num>
  <w:num w:numId="65" w16cid:durableId="744231199">
    <w:abstractNumId w:val="17"/>
  </w:num>
  <w:num w:numId="66" w16cid:durableId="15472255">
    <w:abstractNumId w:val="18"/>
  </w:num>
  <w:num w:numId="67" w16cid:durableId="1113012794">
    <w:abstractNumId w:val="19"/>
  </w:num>
  <w:num w:numId="68" w16cid:durableId="2125683246">
    <w:abstractNumId w:val="21"/>
  </w:num>
  <w:num w:numId="69" w16cid:durableId="329605517">
    <w:abstractNumId w:val="22"/>
  </w:num>
  <w:num w:numId="70" w16cid:durableId="676229035">
    <w:abstractNumId w:val="25"/>
  </w:num>
  <w:num w:numId="71" w16cid:durableId="385688877">
    <w:abstractNumId w:val="26"/>
  </w:num>
  <w:num w:numId="72" w16cid:durableId="2030138743">
    <w:abstractNumId w:val="27"/>
  </w:num>
  <w:num w:numId="73" w16cid:durableId="1304966152">
    <w:abstractNumId w:val="29"/>
  </w:num>
  <w:num w:numId="74" w16cid:durableId="1946880636">
    <w:abstractNumId w:val="31"/>
  </w:num>
  <w:num w:numId="75" w16cid:durableId="437257472">
    <w:abstractNumId w:val="32"/>
  </w:num>
  <w:num w:numId="76" w16cid:durableId="1190796872">
    <w:abstractNumId w:val="33"/>
  </w:num>
  <w:num w:numId="77" w16cid:durableId="3747767">
    <w:abstractNumId w:val="34"/>
  </w:num>
  <w:num w:numId="78" w16cid:durableId="1378237100">
    <w:abstractNumId w:val="35"/>
  </w:num>
  <w:num w:numId="79" w16cid:durableId="171384713">
    <w:abstractNumId w:val="36"/>
  </w:num>
  <w:num w:numId="80" w16cid:durableId="965426209">
    <w:abstractNumId w:val="37"/>
  </w:num>
  <w:num w:numId="81" w16cid:durableId="1412701529">
    <w:abstractNumId w:val="38"/>
  </w:num>
  <w:num w:numId="82" w16cid:durableId="137962762">
    <w:abstractNumId w:val="42"/>
  </w:num>
  <w:num w:numId="83" w16cid:durableId="1659336403">
    <w:abstractNumId w:val="43"/>
  </w:num>
  <w:num w:numId="84" w16cid:durableId="1122531904">
    <w:abstractNumId w:val="49"/>
  </w:num>
  <w:num w:numId="85" w16cid:durableId="1931506285">
    <w:abstractNumId w:val="52"/>
  </w:num>
  <w:num w:numId="86" w16cid:durableId="76679783">
    <w:abstractNumId w:val="54"/>
  </w:num>
  <w:num w:numId="87" w16cid:durableId="1345937735">
    <w:abstractNumId w:val="56"/>
  </w:num>
  <w:num w:numId="88" w16cid:durableId="1030954986">
    <w:abstractNumId w:val="58"/>
  </w:num>
  <w:num w:numId="89" w16cid:durableId="2112969270">
    <w:abstractNumId w:val="60"/>
  </w:num>
  <w:num w:numId="90" w16cid:durableId="311254705">
    <w:abstractNumId w:val="61"/>
  </w:num>
  <w:num w:numId="91" w16cid:durableId="1004478467">
    <w:abstractNumId w:val="62"/>
  </w:num>
  <w:num w:numId="92" w16cid:durableId="1895776117">
    <w:abstractNumId w:val="63"/>
  </w:num>
  <w:num w:numId="93" w16cid:durableId="819930808">
    <w:abstractNumId w:val="64"/>
  </w:num>
  <w:num w:numId="94" w16cid:durableId="589893225">
    <w:abstractNumId w:val="23"/>
  </w:num>
  <w:num w:numId="95" w16cid:durableId="1799101621">
    <w:abstractNumId w:val="44"/>
  </w:num>
  <w:num w:numId="96" w16cid:durableId="363403772">
    <w:abstractNumId w:val="55"/>
  </w:num>
  <w:num w:numId="97" w16cid:durableId="1029525677">
    <w:abstractNumId w:val="53"/>
  </w:num>
  <w:num w:numId="98" w16cid:durableId="579170821">
    <w:abstractNumId w:val="48"/>
  </w:num>
  <w:num w:numId="99" w16cid:durableId="1898590862">
    <w:abstractNumId w:val="39"/>
  </w:num>
  <w:num w:numId="100" w16cid:durableId="809782930">
    <w:abstractNumId w:val="3"/>
  </w:num>
  <w:num w:numId="101" w16cid:durableId="1125200244">
    <w:abstractNumId w:val="28"/>
  </w:num>
  <w:num w:numId="102" w16cid:durableId="1860775811">
    <w:abstractNumId w:val="50"/>
  </w:num>
  <w:num w:numId="103" w16cid:durableId="770928781">
    <w:abstractNumId w:val="6"/>
  </w:num>
  <w:num w:numId="104" w16cid:durableId="45615775">
    <w:abstractNumId w:val="13"/>
  </w:num>
  <w:num w:numId="105" w16cid:durableId="905451626">
    <w:abstractNumId w:val="46"/>
  </w:num>
  <w:num w:numId="106" w16cid:durableId="1997413340">
    <w:abstractNumId w:val="8"/>
  </w:num>
  <w:num w:numId="107" w16cid:durableId="2067103052">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4AEC"/>
    <w:rsid w:val="0001788C"/>
    <w:rsid w:val="00020D06"/>
    <w:rsid w:val="00022CF5"/>
    <w:rsid w:val="000233D3"/>
    <w:rsid w:val="00036A8A"/>
    <w:rsid w:val="00040C3A"/>
    <w:rsid w:val="00051802"/>
    <w:rsid w:val="000639C0"/>
    <w:rsid w:val="00070F3A"/>
    <w:rsid w:val="000716C5"/>
    <w:rsid w:val="00073ADD"/>
    <w:rsid w:val="00075E23"/>
    <w:rsid w:val="0008231A"/>
    <w:rsid w:val="00092F32"/>
    <w:rsid w:val="0009344A"/>
    <w:rsid w:val="000A575F"/>
    <w:rsid w:val="000B2F51"/>
    <w:rsid w:val="000C4365"/>
    <w:rsid w:val="000D10DB"/>
    <w:rsid w:val="000F410D"/>
    <w:rsid w:val="001030A4"/>
    <w:rsid w:val="00124116"/>
    <w:rsid w:val="0013104F"/>
    <w:rsid w:val="00137EBA"/>
    <w:rsid w:val="00145EDC"/>
    <w:rsid w:val="00153084"/>
    <w:rsid w:val="001626D0"/>
    <w:rsid w:val="00167A34"/>
    <w:rsid w:val="001714B4"/>
    <w:rsid w:val="0018037F"/>
    <w:rsid w:val="00197BF8"/>
    <w:rsid w:val="001A5F27"/>
    <w:rsid w:val="001A65E4"/>
    <w:rsid w:val="001A7870"/>
    <w:rsid w:val="001A7D7C"/>
    <w:rsid w:val="001B27CC"/>
    <w:rsid w:val="001C1B41"/>
    <w:rsid w:val="001E366B"/>
    <w:rsid w:val="001F1902"/>
    <w:rsid w:val="001F2E57"/>
    <w:rsid w:val="00203091"/>
    <w:rsid w:val="00210E0E"/>
    <w:rsid w:val="00210F4B"/>
    <w:rsid w:val="00212658"/>
    <w:rsid w:val="00222926"/>
    <w:rsid w:val="00226F1F"/>
    <w:rsid w:val="00230163"/>
    <w:rsid w:val="00231B5D"/>
    <w:rsid w:val="0023351C"/>
    <w:rsid w:val="00236BC1"/>
    <w:rsid w:val="00245D2C"/>
    <w:rsid w:val="00247403"/>
    <w:rsid w:val="00247542"/>
    <w:rsid w:val="00257893"/>
    <w:rsid w:val="002606AF"/>
    <w:rsid w:val="00266092"/>
    <w:rsid w:val="00266B61"/>
    <w:rsid w:val="0026712A"/>
    <w:rsid w:val="002704DB"/>
    <w:rsid w:val="002760CE"/>
    <w:rsid w:val="002907D4"/>
    <w:rsid w:val="00290F23"/>
    <w:rsid w:val="002B7A85"/>
    <w:rsid w:val="002C1641"/>
    <w:rsid w:val="002C5E27"/>
    <w:rsid w:val="002D7EA2"/>
    <w:rsid w:val="002E15DF"/>
    <w:rsid w:val="002E187C"/>
    <w:rsid w:val="002E2406"/>
    <w:rsid w:val="002E6E57"/>
    <w:rsid w:val="00301075"/>
    <w:rsid w:val="00302733"/>
    <w:rsid w:val="00306AE7"/>
    <w:rsid w:val="00311A4F"/>
    <w:rsid w:val="00314078"/>
    <w:rsid w:val="00315464"/>
    <w:rsid w:val="00321AFD"/>
    <w:rsid w:val="00322450"/>
    <w:rsid w:val="003246B5"/>
    <w:rsid w:val="0033169F"/>
    <w:rsid w:val="0033467B"/>
    <w:rsid w:val="003414AC"/>
    <w:rsid w:val="00355517"/>
    <w:rsid w:val="00356185"/>
    <w:rsid w:val="00360380"/>
    <w:rsid w:val="003771A3"/>
    <w:rsid w:val="003852A8"/>
    <w:rsid w:val="00386CF0"/>
    <w:rsid w:val="003A4348"/>
    <w:rsid w:val="003A6DE2"/>
    <w:rsid w:val="003C32BC"/>
    <w:rsid w:val="003D07EB"/>
    <w:rsid w:val="003D102A"/>
    <w:rsid w:val="003E3E03"/>
    <w:rsid w:val="003F1BBF"/>
    <w:rsid w:val="00403D51"/>
    <w:rsid w:val="004162B1"/>
    <w:rsid w:val="004165C2"/>
    <w:rsid w:val="004268B6"/>
    <w:rsid w:val="00427A96"/>
    <w:rsid w:val="00450A4A"/>
    <w:rsid w:val="004666FB"/>
    <w:rsid w:val="00466D0B"/>
    <w:rsid w:val="00467B7E"/>
    <w:rsid w:val="0049419D"/>
    <w:rsid w:val="00494E22"/>
    <w:rsid w:val="00497778"/>
    <w:rsid w:val="004B19F1"/>
    <w:rsid w:val="004B2762"/>
    <w:rsid w:val="004B7EB6"/>
    <w:rsid w:val="004C41DE"/>
    <w:rsid w:val="004C4B62"/>
    <w:rsid w:val="004D0405"/>
    <w:rsid w:val="004D2C3D"/>
    <w:rsid w:val="004D2F29"/>
    <w:rsid w:val="004D6025"/>
    <w:rsid w:val="004D72BC"/>
    <w:rsid w:val="004F6B67"/>
    <w:rsid w:val="00501399"/>
    <w:rsid w:val="0050276F"/>
    <w:rsid w:val="0050623B"/>
    <w:rsid w:val="0050637A"/>
    <w:rsid w:val="00507BC4"/>
    <w:rsid w:val="005128E4"/>
    <w:rsid w:val="00520468"/>
    <w:rsid w:val="00521B47"/>
    <w:rsid w:val="00525560"/>
    <w:rsid w:val="005357A6"/>
    <w:rsid w:val="00540F5A"/>
    <w:rsid w:val="00544C49"/>
    <w:rsid w:val="0057402A"/>
    <w:rsid w:val="005760C2"/>
    <w:rsid w:val="005771D0"/>
    <w:rsid w:val="005816E5"/>
    <w:rsid w:val="0059191A"/>
    <w:rsid w:val="005921FF"/>
    <w:rsid w:val="00592718"/>
    <w:rsid w:val="005A6D0E"/>
    <w:rsid w:val="005B222D"/>
    <w:rsid w:val="005B52B0"/>
    <w:rsid w:val="005B6806"/>
    <w:rsid w:val="005C00F9"/>
    <w:rsid w:val="005C0E9F"/>
    <w:rsid w:val="005C4225"/>
    <w:rsid w:val="005E6697"/>
    <w:rsid w:val="005F0F33"/>
    <w:rsid w:val="00600DEB"/>
    <w:rsid w:val="00613027"/>
    <w:rsid w:val="00627C9F"/>
    <w:rsid w:val="006311DA"/>
    <w:rsid w:val="006311E9"/>
    <w:rsid w:val="006318B2"/>
    <w:rsid w:val="00632354"/>
    <w:rsid w:val="00642810"/>
    <w:rsid w:val="00652333"/>
    <w:rsid w:val="00653EA6"/>
    <w:rsid w:val="0068009E"/>
    <w:rsid w:val="00693C54"/>
    <w:rsid w:val="006A17D2"/>
    <w:rsid w:val="006A4FA4"/>
    <w:rsid w:val="006A73E6"/>
    <w:rsid w:val="006B2D5C"/>
    <w:rsid w:val="006C4EB1"/>
    <w:rsid w:val="006D1F87"/>
    <w:rsid w:val="006D4707"/>
    <w:rsid w:val="006E0166"/>
    <w:rsid w:val="006E18E7"/>
    <w:rsid w:val="006E200F"/>
    <w:rsid w:val="006E7B34"/>
    <w:rsid w:val="006F1022"/>
    <w:rsid w:val="006F4458"/>
    <w:rsid w:val="00701B24"/>
    <w:rsid w:val="00706858"/>
    <w:rsid w:val="0071024F"/>
    <w:rsid w:val="0071139B"/>
    <w:rsid w:val="00713FBE"/>
    <w:rsid w:val="0071495F"/>
    <w:rsid w:val="0072172D"/>
    <w:rsid w:val="0073798E"/>
    <w:rsid w:val="00745899"/>
    <w:rsid w:val="007607C4"/>
    <w:rsid w:val="00761EB2"/>
    <w:rsid w:val="0076643F"/>
    <w:rsid w:val="00773D6D"/>
    <w:rsid w:val="00781653"/>
    <w:rsid w:val="00792CC2"/>
    <w:rsid w:val="007960BC"/>
    <w:rsid w:val="007A2F70"/>
    <w:rsid w:val="007A4DCC"/>
    <w:rsid w:val="007A4E36"/>
    <w:rsid w:val="007C3334"/>
    <w:rsid w:val="007C52BB"/>
    <w:rsid w:val="007C6C01"/>
    <w:rsid w:val="007D2048"/>
    <w:rsid w:val="007D2B98"/>
    <w:rsid w:val="007F4853"/>
    <w:rsid w:val="007F78EC"/>
    <w:rsid w:val="00803F1C"/>
    <w:rsid w:val="0080600E"/>
    <w:rsid w:val="00813DDC"/>
    <w:rsid w:val="00814711"/>
    <w:rsid w:val="00817612"/>
    <w:rsid w:val="00824721"/>
    <w:rsid w:val="00837C45"/>
    <w:rsid w:val="00853419"/>
    <w:rsid w:val="00897E12"/>
    <w:rsid w:val="008B74DA"/>
    <w:rsid w:val="008C7F42"/>
    <w:rsid w:val="008D43BA"/>
    <w:rsid w:val="008E3759"/>
    <w:rsid w:val="008E40F5"/>
    <w:rsid w:val="008E74CF"/>
    <w:rsid w:val="009041DC"/>
    <w:rsid w:val="00910127"/>
    <w:rsid w:val="009104B4"/>
    <w:rsid w:val="009228DA"/>
    <w:rsid w:val="0092536E"/>
    <w:rsid w:val="00925FCD"/>
    <w:rsid w:val="0093441A"/>
    <w:rsid w:val="00945FA1"/>
    <w:rsid w:val="00946ACE"/>
    <w:rsid w:val="00954BF7"/>
    <w:rsid w:val="0096706E"/>
    <w:rsid w:val="00981FBA"/>
    <w:rsid w:val="0098783D"/>
    <w:rsid w:val="009B381B"/>
    <w:rsid w:val="009B58F0"/>
    <w:rsid w:val="009C10D8"/>
    <w:rsid w:val="009D0069"/>
    <w:rsid w:val="009D0676"/>
    <w:rsid w:val="009D7611"/>
    <w:rsid w:val="009E53DE"/>
    <w:rsid w:val="009E566A"/>
    <w:rsid w:val="009E74C3"/>
    <w:rsid w:val="009E7DFD"/>
    <w:rsid w:val="00A034BF"/>
    <w:rsid w:val="00A12DBC"/>
    <w:rsid w:val="00A30E86"/>
    <w:rsid w:val="00A43458"/>
    <w:rsid w:val="00A528D1"/>
    <w:rsid w:val="00A5614D"/>
    <w:rsid w:val="00A66BE5"/>
    <w:rsid w:val="00AB2204"/>
    <w:rsid w:val="00AB3224"/>
    <w:rsid w:val="00AD37C1"/>
    <w:rsid w:val="00AD5F1C"/>
    <w:rsid w:val="00AE66EC"/>
    <w:rsid w:val="00AE6F91"/>
    <w:rsid w:val="00AF3B61"/>
    <w:rsid w:val="00AF5571"/>
    <w:rsid w:val="00B06BB7"/>
    <w:rsid w:val="00B167E9"/>
    <w:rsid w:val="00B179ED"/>
    <w:rsid w:val="00B314DB"/>
    <w:rsid w:val="00B31EBE"/>
    <w:rsid w:val="00B3718B"/>
    <w:rsid w:val="00B44B23"/>
    <w:rsid w:val="00B4632A"/>
    <w:rsid w:val="00B92E49"/>
    <w:rsid w:val="00BA0B98"/>
    <w:rsid w:val="00BA276C"/>
    <w:rsid w:val="00BB306F"/>
    <w:rsid w:val="00BD232B"/>
    <w:rsid w:val="00BD2E42"/>
    <w:rsid w:val="00BD4B89"/>
    <w:rsid w:val="00C21762"/>
    <w:rsid w:val="00C24543"/>
    <w:rsid w:val="00C256A2"/>
    <w:rsid w:val="00C2799C"/>
    <w:rsid w:val="00C32CF2"/>
    <w:rsid w:val="00C3492D"/>
    <w:rsid w:val="00C55560"/>
    <w:rsid w:val="00C66B72"/>
    <w:rsid w:val="00C73FB1"/>
    <w:rsid w:val="00C84D0A"/>
    <w:rsid w:val="00C85405"/>
    <w:rsid w:val="00C950D8"/>
    <w:rsid w:val="00C9567A"/>
    <w:rsid w:val="00C9600E"/>
    <w:rsid w:val="00CA6577"/>
    <w:rsid w:val="00CB2660"/>
    <w:rsid w:val="00CC5E90"/>
    <w:rsid w:val="00CD046C"/>
    <w:rsid w:val="00CD1D24"/>
    <w:rsid w:val="00CD5520"/>
    <w:rsid w:val="00CE5199"/>
    <w:rsid w:val="00CE66D5"/>
    <w:rsid w:val="00CF6571"/>
    <w:rsid w:val="00D10525"/>
    <w:rsid w:val="00D2174F"/>
    <w:rsid w:val="00D34786"/>
    <w:rsid w:val="00D40A1E"/>
    <w:rsid w:val="00D533C0"/>
    <w:rsid w:val="00D712D3"/>
    <w:rsid w:val="00D71422"/>
    <w:rsid w:val="00D7145E"/>
    <w:rsid w:val="00D72A24"/>
    <w:rsid w:val="00D75084"/>
    <w:rsid w:val="00D7558D"/>
    <w:rsid w:val="00D81D92"/>
    <w:rsid w:val="00D93446"/>
    <w:rsid w:val="00DA7B5F"/>
    <w:rsid w:val="00DB463E"/>
    <w:rsid w:val="00DD3EFA"/>
    <w:rsid w:val="00DF078B"/>
    <w:rsid w:val="00DF350D"/>
    <w:rsid w:val="00E12CC1"/>
    <w:rsid w:val="00E227C1"/>
    <w:rsid w:val="00E27F77"/>
    <w:rsid w:val="00E43157"/>
    <w:rsid w:val="00E47F3D"/>
    <w:rsid w:val="00E533FF"/>
    <w:rsid w:val="00E709B3"/>
    <w:rsid w:val="00E7588C"/>
    <w:rsid w:val="00E7797F"/>
    <w:rsid w:val="00E850B6"/>
    <w:rsid w:val="00E8789F"/>
    <w:rsid w:val="00E97B71"/>
    <w:rsid w:val="00EB1D79"/>
    <w:rsid w:val="00EB454D"/>
    <w:rsid w:val="00EB786F"/>
    <w:rsid w:val="00EC3709"/>
    <w:rsid w:val="00ED0D1B"/>
    <w:rsid w:val="00EE3522"/>
    <w:rsid w:val="00EE416D"/>
    <w:rsid w:val="00EF619B"/>
    <w:rsid w:val="00F00B55"/>
    <w:rsid w:val="00F12E5E"/>
    <w:rsid w:val="00F1380F"/>
    <w:rsid w:val="00F14F0E"/>
    <w:rsid w:val="00F15A3B"/>
    <w:rsid w:val="00F24C29"/>
    <w:rsid w:val="00F253CC"/>
    <w:rsid w:val="00F42B71"/>
    <w:rsid w:val="00F56BA5"/>
    <w:rsid w:val="00F57659"/>
    <w:rsid w:val="00F621C3"/>
    <w:rsid w:val="00F644E6"/>
    <w:rsid w:val="00F756F5"/>
    <w:rsid w:val="00F9653B"/>
    <w:rsid w:val="00FA4D28"/>
    <w:rsid w:val="00FB62CF"/>
    <w:rsid w:val="00FC3EB4"/>
    <w:rsid w:val="00FC6C58"/>
    <w:rsid w:val="00FE6B45"/>
    <w:rsid w:val="00FF18E1"/>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6D1F87"/>
    <w:rPr>
      <w:sz w:val="16"/>
      <w:szCs w:val="16"/>
    </w:rPr>
  </w:style>
  <w:style w:type="paragraph" w:styleId="CommentText">
    <w:name w:val="annotation text"/>
    <w:basedOn w:val="Normal"/>
    <w:link w:val="CommentTextChar"/>
    <w:uiPriority w:val="99"/>
    <w:semiHidden/>
    <w:unhideWhenUsed/>
    <w:rsid w:val="006D1F87"/>
    <w:rPr>
      <w:sz w:val="20"/>
      <w:szCs w:val="20"/>
    </w:rPr>
  </w:style>
  <w:style w:type="character" w:customStyle="1" w:styleId="CommentTextChar">
    <w:name w:val="Comment Text Char"/>
    <w:basedOn w:val="DefaultParagraphFont"/>
    <w:link w:val="CommentText"/>
    <w:uiPriority w:val="99"/>
    <w:semiHidden/>
    <w:rsid w:val="006D1F87"/>
    <w:rPr>
      <w:lang w:val="en-US" w:eastAsia="en-US"/>
    </w:rPr>
  </w:style>
  <w:style w:type="paragraph" w:styleId="CommentSubject">
    <w:name w:val="annotation subject"/>
    <w:basedOn w:val="CommentText"/>
    <w:next w:val="CommentText"/>
    <w:link w:val="CommentSubjectChar"/>
    <w:uiPriority w:val="99"/>
    <w:semiHidden/>
    <w:unhideWhenUsed/>
    <w:rsid w:val="006D1F87"/>
    <w:rPr>
      <w:b/>
      <w:bCs/>
    </w:rPr>
  </w:style>
  <w:style w:type="character" w:customStyle="1" w:styleId="CommentSubjectChar">
    <w:name w:val="Comment Subject Char"/>
    <w:basedOn w:val="CommentTextChar"/>
    <w:link w:val="CommentSubject"/>
    <w:uiPriority w:val="99"/>
    <w:semiHidden/>
    <w:rsid w:val="006D1F8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61EDB75684A748D3C04139E1A5BD8"/>
        <w:category>
          <w:name w:val="General"/>
          <w:gallery w:val="placeholder"/>
        </w:category>
        <w:types>
          <w:type w:val="bbPlcHdr"/>
        </w:types>
        <w:behaviors>
          <w:behavior w:val="content"/>
        </w:behaviors>
        <w:guid w:val="{4CE7BA55-8B41-41C9-822B-5FCE75295132}"/>
      </w:docPartPr>
      <w:docPartBody>
        <w:p w:rsidR="0053278F" w:rsidRDefault="00666C18" w:rsidP="00666C18">
          <w:pPr>
            <w:pStyle w:val="1F261EDB75684A748D3C04139E1A5BD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36693"/>
    <w:rsid w:val="00044BE1"/>
    <w:rsid w:val="001B3C1F"/>
    <w:rsid w:val="002F1DDB"/>
    <w:rsid w:val="00354280"/>
    <w:rsid w:val="003748EB"/>
    <w:rsid w:val="0037569C"/>
    <w:rsid w:val="004108B1"/>
    <w:rsid w:val="004B0753"/>
    <w:rsid w:val="0053278F"/>
    <w:rsid w:val="00666C18"/>
    <w:rsid w:val="006A3012"/>
    <w:rsid w:val="0081395F"/>
    <w:rsid w:val="00844E5C"/>
    <w:rsid w:val="00AB44F1"/>
    <w:rsid w:val="00AC294E"/>
    <w:rsid w:val="00AE54E1"/>
    <w:rsid w:val="00C74229"/>
    <w:rsid w:val="00D14F4B"/>
    <w:rsid w:val="00E008AE"/>
    <w:rsid w:val="00E715BD"/>
    <w:rsid w:val="00EA0868"/>
    <w:rsid w:val="00F5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C18"/>
    <w:rPr>
      <w:color w:val="808080"/>
    </w:rPr>
  </w:style>
  <w:style w:type="paragraph" w:customStyle="1" w:styleId="1F261EDB75684A748D3C04139E1A5BD8">
    <w:name w:val="1F261EDB75684A748D3C04139E1A5BD8"/>
    <w:rsid w:val="00666C1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3D6F-F19C-443E-AC94-D205D04A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2022-10-11T14:18:00Z</dcterms:created>
  <dcterms:modified xsi:type="dcterms:W3CDTF">2022-10-11T14:18:00Z</dcterms:modified>
</cp:coreProperties>
</file>