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91BB3" w14:textId="50D2F9D3" w:rsidR="00040C3A" w:rsidRPr="00C6682B" w:rsidRDefault="00A22041" w:rsidP="00627C9F">
      <w:pPr>
        <w:jc w:val="both"/>
        <w:rPr>
          <w:rFonts w:asciiTheme="majorHAnsi" w:hAnsiTheme="majorHAnsi" w:cs="Univers"/>
          <w:b/>
          <w:bCs/>
          <w:sz w:val="20"/>
          <w:szCs w:val="20"/>
        </w:rPr>
      </w:pPr>
      <w:r w:rsidRPr="00C6682B">
        <w:rPr>
          <w:noProof/>
        </w:rPr>
        <mc:AlternateContent>
          <mc:Choice Requires="wps">
            <w:drawing>
              <wp:anchor distT="0" distB="0" distL="114300" distR="114300" simplePos="0" relativeHeight="251661311" behindDoc="0" locked="0" layoutInCell="1" allowOverlap="1" wp14:anchorId="18EC6673" wp14:editId="6631D061">
                <wp:simplePos x="0" y="0"/>
                <wp:positionH relativeFrom="column">
                  <wp:posOffset>-415925</wp:posOffset>
                </wp:positionH>
                <wp:positionV relativeFrom="paragraph">
                  <wp:posOffset>-439420</wp:posOffset>
                </wp:positionV>
                <wp:extent cx="1543050" cy="9096375"/>
                <wp:effectExtent l="0" t="0" r="0"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9096375"/>
                        </a:xfrm>
                        <a:prstGeom prst="rect">
                          <a:avLst/>
                        </a:prstGeom>
                        <a:solidFill>
                          <a:srgbClr val="67AE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E9ECA" id="Rectangle 9" o:spid="_x0000_s1026" style="position:absolute;margin-left:-32.75pt;margin-top:-34.6pt;width:121.5pt;height:716.25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" fillcolor="#67ae3c" stroked="f" strokeweight="2pt"/>
            </w:pict>
          </mc:Fallback>
        </mc:AlternateContent>
      </w:r>
      <w:r w:rsidRPr="00C6682B">
        <w:rPr>
          <w:noProof/>
        </w:rPr>
        <mc:AlternateContent>
          <mc:Choice Requires="wps">
            <w:drawing>
              <wp:anchor distT="0" distB="0" distL="114300" distR="114300" simplePos="0" relativeHeight="251673600" behindDoc="0" locked="0" layoutInCell="1" allowOverlap="1" wp14:anchorId="47639866" wp14:editId="37E2A454">
                <wp:simplePos x="0" y="0"/>
                <wp:positionH relativeFrom="column">
                  <wp:posOffset>1282065</wp:posOffset>
                </wp:positionH>
                <wp:positionV relativeFrom="paragraph">
                  <wp:posOffset>-424180</wp:posOffset>
                </wp:positionV>
                <wp:extent cx="5248275" cy="90233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8275" cy="902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218F2" w14:textId="77777777" w:rsidR="00C96A3F" w:rsidRDefault="00C96A3F" w:rsidP="00AE5488">
                            <w:r>
                              <w:rPr>
                                <w:noProof/>
                              </w:rPr>
                              <w:drawing>
                                <wp:inline distT="0" distB="0" distL="0" distR="0" wp14:anchorId="7A21157D" wp14:editId="5B60091E">
                                  <wp:extent cx="2653322" cy="510764"/>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8"/>
                                          <a:stretch>
                                            <a:fillRect/>
                                          </a:stretch>
                                        </pic:blipFill>
                                        <pic:spPr bwMode="auto">
                                          <a:xfrm>
                                            <a:off x="0" y="0"/>
                                            <a:ext cx="2653322" cy="510764"/>
                                          </a:xfrm>
                                          <a:prstGeom prst="rect">
                                            <a:avLst/>
                                          </a:prstGeom>
                                          <a:noFill/>
                                          <a:ln>
                                            <a:noFill/>
                                          </a:ln>
                                        </pic:spPr>
                                      </pic:pic>
                                    </a:graphicData>
                                  </a:graphic>
                                </wp:inline>
                              </w:drawing>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39866" id="_x0000_t202" coordsize="21600,21600" o:spt="202" path="m,l,21600r21600,l21600,xe">
                <v:stroke joinstyle="miter"/>
                <v:path gradientshapeok="t" o:connecttype="rect"/>
              </v:shapetype>
              <v:shape id="Text Box 8" o:spid="_x0000_s1026" type="#_x0000_t202" style="position:absolute;left:0;text-align:left;margin-left:100.95pt;margin-top:-33.4pt;width:413.25pt;height:7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" filled="f" stroked="f" strokeweight=".5pt">
                <v:textbox>
                  <w:txbxContent>
                    <w:p w14:paraId="349218F2" w14:textId="77777777" w:rsidR="00C96A3F" w:rsidRDefault="00C96A3F" w:rsidP="00AE5488">
                      <w:r>
                        <w:rPr>
                          <w:noProof/>
                        </w:rPr>
                        <w:drawing>
                          <wp:inline distT="0" distB="0" distL="0" distR="0" wp14:anchorId="7A21157D" wp14:editId="5B60091E">
                            <wp:extent cx="2653322" cy="510764"/>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
                                    <a:stretch>
                                      <a:fillRect/>
                                    </a:stretch>
                                  </pic:blipFill>
                                  <pic:spPr bwMode="auto">
                                    <a:xfrm>
                                      <a:off x="0" y="0"/>
                                      <a:ext cx="2653322" cy="510764"/>
                                    </a:xfrm>
                                    <a:prstGeom prst="rect">
                                      <a:avLst/>
                                    </a:prstGeom>
                                    <a:noFill/>
                                    <a:ln>
                                      <a:noFill/>
                                    </a:ln>
                                  </pic:spPr>
                                </pic:pic>
                              </a:graphicData>
                            </a:graphic>
                          </wp:inline>
                        </w:drawing>
                      </w:r>
                      <w:r>
                        <w:tab/>
                        <w:t xml:space="preserve">                              </w:t>
                      </w:r>
                    </w:p>
                  </w:txbxContent>
                </v:textbox>
              </v:shape>
            </w:pict>
          </mc:Fallback>
        </mc:AlternateContent>
      </w:r>
    </w:p>
    <w:p w14:paraId="47386BAF" w14:textId="77777777" w:rsidR="00040C3A" w:rsidRPr="00C6682B" w:rsidRDefault="00040C3A" w:rsidP="00040C3A">
      <w:pPr>
        <w:tabs>
          <w:tab w:val="center" w:pos="5400"/>
        </w:tabs>
        <w:suppressAutoHyphens/>
        <w:jc w:val="both"/>
        <w:rPr>
          <w:rFonts w:asciiTheme="majorHAnsi" w:hAnsiTheme="majorHAnsi"/>
          <w:sz w:val="20"/>
          <w:szCs w:val="20"/>
        </w:rPr>
      </w:pPr>
    </w:p>
    <w:p w14:paraId="5A87E141" w14:textId="77777777" w:rsidR="00040C3A" w:rsidRPr="00C6682B" w:rsidRDefault="00040C3A" w:rsidP="00040C3A">
      <w:pPr>
        <w:tabs>
          <w:tab w:val="center" w:pos="5400"/>
        </w:tabs>
        <w:suppressAutoHyphens/>
        <w:jc w:val="both"/>
        <w:rPr>
          <w:rFonts w:asciiTheme="majorHAnsi" w:hAnsiTheme="majorHAnsi"/>
          <w:sz w:val="20"/>
          <w:szCs w:val="20"/>
        </w:rPr>
      </w:pPr>
    </w:p>
    <w:p w14:paraId="29D95BCC" w14:textId="77777777" w:rsidR="005128E4" w:rsidRPr="00C6682B" w:rsidRDefault="005128E4" w:rsidP="00040C3A">
      <w:pPr>
        <w:tabs>
          <w:tab w:val="center" w:pos="5400"/>
        </w:tabs>
        <w:suppressAutoHyphens/>
        <w:rPr>
          <w:rFonts w:asciiTheme="majorHAnsi" w:hAnsiTheme="majorHAnsi"/>
          <w:sz w:val="20"/>
          <w:szCs w:val="20"/>
        </w:rPr>
      </w:pPr>
    </w:p>
    <w:p w14:paraId="12A36B24" w14:textId="77777777" w:rsidR="005128E4" w:rsidRPr="00C6682B" w:rsidRDefault="005128E4" w:rsidP="00040C3A">
      <w:pPr>
        <w:tabs>
          <w:tab w:val="center" w:pos="5400"/>
        </w:tabs>
        <w:suppressAutoHyphens/>
        <w:rPr>
          <w:rFonts w:asciiTheme="majorHAnsi" w:hAnsiTheme="majorHAnsi"/>
          <w:sz w:val="20"/>
          <w:szCs w:val="20"/>
        </w:rPr>
      </w:pPr>
    </w:p>
    <w:p w14:paraId="2252093D" w14:textId="77777777" w:rsidR="005128E4" w:rsidRPr="00C6682B" w:rsidRDefault="005128E4" w:rsidP="00040C3A">
      <w:pPr>
        <w:tabs>
          <w:tab w:val="center" w:pos="5400"/>
        </w:tabs>
        <w:suppressAutoHyphens/>
        <w:rPr>
          <w:rFonts w:asciiTheme="majorHAnsi" w:hAnsiTheme="majorHAnsi"/>
          <w:sz w:val="20"/>
          <w:szCs w:val="20"/>
        </w:rPr>
      </w:pPr>
    </w:p>
    <w:p w14:paraId="403935BD" w14:textId="77777777" w:rsidR="00040C3A" w:rsidRPr="00C6682B" w:rsidRDefault="00040C3A" w:rsidP="005128E4">
      <w:pPr>
        <w:tabs>
          <w:tab w:val="center" w:pos="5400"/>
        </w:tabs>
        <w:suppressAutoHyphens/>
        <w:jc w:val="center"/>
        <w:rPr>
          <w:rFonts w:asciiTheme="majorHAnsi" w:hAnsiTheme="majorHAnsi"/>
          <w:sz w:val="20"/>
          <w:szCs w:val="20"/>
        </w:rPr>
      </w:pPr>
    </w:p>
    <w:p w14:paraId="6DCF5F8F" w14:textId="77777777" w:rsidR="00040C3A" w:rsidRPr="00C6682B" w:rsidRDefault="00040C3A" w:rsidP="005128E4">
      <w:pPr>
        <w:tabs>
          <w:tab w:val="center" w:pos="5400"/>
        </w:tabs>
        <w:suppressAutoHyphens/>
        <w:jc w:val="center"/>
        <w:rPr>
          <w:rFonts w:asciiTheme="majorHAnsi" w:hAnsiTheme="majorHAnsi"/>
          <w:sz w:val="20"/>
          <w:szCs w:val="20"/>
        </w:rPr>
      </w:pPr>
    </w:p>
    <w:p w14:paraId="4791F13A" w14:textId="77777777" w:rsidR="005B52B0" w:rsidRPr="00C6682B" w:rsidRDefault="005B52B0" w:rsidP="005128E4">
      <w:pPr>
        <w:tabs>
          <w:tab w:val="center" w:pos="5400"/>
        </w:tabs>
        <w:suppressAutoHyphens/>
        <w:jc w:val="center"/>
        <w:rPr>
          <w:rFonts w:asciiTheme="majorHAnsi" w:hAnsiTheme="majorHAnsi"/>
          <w:sz w:val="20"/>
          <w:szCs w:val="20"/>
        </w:rPr>
      </w:pPr>
    </w:p>
    <w:p w14:paraId="44E016B6" w14:textId="77777777" w:rsidR="005B52B0" w:rsidRPr="00C6682B" w:rsidRDefault="005B52B0" w:rsidP="005128E4">
      <w:pPr>
        <w:tabs>
          <w:tab w:val="center" w:pos="5400"/>
        </w:tabs>
        <w:suppressAutoHyphens/>
        <w:jc w:val="center"/>
        <w:rPr>
          <w:rFonts w:asciiTheme="majorHAnsi" w:hAnsiTheme="majorHAnsi"/>
          <w:sz w:val="20"/>
          <w:szCs w:val="20"/>
        </w:rPr>
      </w:pPr>
    </w:p>
    <w:p w14:paraId="63D41962" w14:textId="46041FF7" w:rsidR="005B52B0" w:rsidRPr="00C6682B" w:rsidRDefault="005B52B0" w:rsidP="005128E4">
      <w:pPr>
        <w:tabs>
          <w:tab w:val="center" w:pos="5400"/>
        </w:tabs>
        <w:suppressAutoHyphens/>
        <w:jc w:val="center"/>
        <w:rPr>
          <w:rFonts w:asciiTheme="majorHAnsi" w:hAnsiTheme="majorHAnsi"/>
          <w:sz w:val="20"/>
          <w:szCs w:val="20"/>
        </w:rPr>
      </w:pPr>
    </w:p>
    <w:p w14:paraId="5ADEB990" w14:textId="77777777" w:rsidR="00040C3A" w:rsidRPr="00C6682B" w:rsidRDefault="00040C3A" w:rsidP="00040C3A">
      <w:pPr>
        <w:tabs>
          <w:tab w:val="center" w:pos="5400"/>
        </w:tabs>
        <w:suppressAutoHyphens/>
        <w:jc w:val="center"/>
        <w:rPr>
          <w:rFonts w:asciiTheme="majorHAnsi" w:hAnsiTheme="majorHAnsi"/>
          <w:sz w:val="20"/>
          <w:szCs w:val="20"/>
        </w:rPr>
      </w:pPr>
    </w:p>
    <w:p w14:paraId="2D81B7E8" w14:textId="2A60EC01" w:rsidR="00040C3A" w:rsidRPr="00C6682B" w:rsidRDefault="00040C3A" w:rsidP="00040C3A">
      <w:pPr>
        <w:tabs>
          <w:tab w:val="center" w:pos="5400"/>
        </w:tabs>
        <w:suppressAutoHyphens/>
        <w:jc w:val="center"/>
        <w:rPr>
          <w:rFonts w:asciiTheme="majorHAnsi" w:hAnsiTheme="majorHAnsi"/>
          <w:sz w:val="20"/>
          <w:szCs w:val="20"/>
        </w:rPr>
      </w:pPr>
    </w:p>
    <w:p w14:paraId="64791D04" w14:textId="12D0DA64" w:rsidR="00040C3A" w:rsidRPr="00C6682B" w:rsidRDefault="00A22041" w:rsidP="00040C3A">
      <w:pPr>
        <w:tabs>
          <w:tab w:val="center" w:pos="5400"/>
        </w:tabs>
        <w:suppressAutoHyphens/>
        <w:jc w:val="center"/>
        <w:rPr>
          <w:rFonts w:asciiTheme="majorHAnsi" w:hAnsiTheme="majorHAnsi"/>
          <w:sz w:val="20"/>
          <w:szCs w:val="20"/>
        </w:rPr>
      </w:pPr>
      <w:r w:rsidRPr="00C6682B">
        <w:rPr>
          <w:noProof/>
        </w:rPr>
        <mc:AlternateContent>
          <mc:Choice Requires="wps">
            <w:drawing>
              <wp:anchor distT="0" distB="0" distL="114300" distR="114300" simplePos="0" relativeHeight="251684864" behindDoc="0" locked="0" layoutInCell="1" allowOverlap="1" wp14:anchorId="21C0DC32" wp14:editId="3BADBA4C">
                <wp:simplePos x="0" y="0"/>
                <wp:positionH relativeFrom="column">
                  <wp:posOffset>-361950</wp:posOffset>
                </wp:positionH>
                <wp:positionV relativeFrom="paragraph">
                  <wp:posOffset>217170</wp:posOffset>
                </wp:positionV>
                <wp:extent cx="1390650" cy="137731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0" cy="1377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54F489" w14:textId="486018BB" w:rsidR="005A6786" w:rsidRPr="004E2649" w:rsidRDefault="005A6786" w:rsidP="005A6786">
                            <w:pPr>
                              <w:spacing w:line="276" w:lineRule="auto"/>
                              <w:jc w:val="right"/>
                              <w:rPr>
                                <w:rFonts w:asciiTheme="minorHAnsi" w:hAnsiTheme="minorHAnsi"/>
                                <w:color w:val="FFFFFF" w:themeColor="background1"/>
                                <w:sz w:val="22"/>
                                <w:lang w:val="pt-BR"/>
                              </w:rPr>
                            </w:pPr>
                            <w:r>
                              <w:rPr>
                                <w:rFonts w:asciiTheme="minorHAnsi" w:hAnsiTheme="minorHAnsi"/>
                                <w:color w:val="FFFFFF" w:themeColor="background1"/>
                                <w:sz w:val="22"/>
                                <w:lang w:val="pt-BR"/>
                              </w:rPr>
                              <w:t>OA</w:t>
                            </w:r>
                            <w:r w:rsidR="00CC3922">
                              <w:rPr>
                                <w:rFonts w:asciiTheme="minorHAnsi" w:hAnsiTheme="minorHAnsi"/>
                                <w:color w:val="FFFFFF" w:themeColor="background1"/>
                                <w:sz w:val="22"/>
                                <w:lang w:val="pt-BR"/>
                              </w:rPr>
                              <w:t>S</w:t>
                            </w:r>
                            <w:r>
                              <w:rPr>
                                <w:rFonts w:asciiTheme="minorHAnsi" w:hAnsiTheme="minorHAnsi"/>
                                <w:color w:val="FFFFFF" w:themeColor="background1"/>
                                <w:sz w:val="22"/>
                                <w:lang w:val="pt-BR"/>
                              </w:rPr>
                              <w:t>/Ser.L/V/II</w:t>
                            </w:r>
                          </w:p>
                          <w:p w14:paraId="20361186" w14:textId="49F23F78" w:rsidR="005A6786" w:rsidRPr="00D31310" w:rsidRDefault="005A6786" w:rsidP="005A6786">
                            <w:pPr>
                              <w:spacing w:line="276" w:lineRule="auto"/>
                              <w:jc w:val="right"/>
                              <w:rPr>
                                <w:rFonts w:asciiTheme="minorHAnsi" w:hAnsiTheme="minorHAnsi"/>
                                <w:color w:val="FFFFFF" w:themeColor="background1"/>
                                <w:sz w:val="22"/>
                              </w:rPr>
                            </w:pPr>
                            <w:r w:rsidRPr="00D31310">
                              <w:rPr>
                                <w:rFonts w:asciiTheme="minorHAnsi" w:hAnsiTheme="minorHAnsi"/>
                                <w:color w:val="FFFFFF" w:themeColor="background1"/>
                                <w:sz w:val="22"/>
                              </w:rPr>
                              <w:t xml:space="preserve">Doc. </w:t>
                            </w:r>
                            <w:r w:rsidR="00C0172A">
                              <w:rPr>
                                <w:rFonts w:asciiTheme="minorHAnsi" w:hAnsiTheme="minorHAnsi"/>
                                <w:color w:val="FFFFFF" w:themeColor="background1"/>
                                <w:sz w:val="22"/>
                              </w:rPr>
                              <w:t>49</w:t>
                            </w:r>
                          </w:p>
                          <w:p w14:paraId="554B0EC8" w14:textId="63552AAB" w:rsidR="005A6786" w:rsidRPr="00D31310" w:rsidRDefault="00C0172A" w:rsidP="005A6786">
                            <w:pPr>
                              <w:spacing w:line="276" w:lineRule="auto"/>
                              <w:jc w:val="right"/>
                              <w:rPr>
                                <w:rFonts w:asciiTheme="minorHAnsi" w:hAnsiTheme="minorHAnsi"/>
                                <w:color w:val="FFFFFF" w:themeColor="background1"/>
                                <w:sz w:val="22"/>
                              </w:rPr>
                            </w:pPr>
                            <w:r>
                              <w:rPr>
                                <w:rFonts w:asciiTheme="minorHAnsi" w:hAnsiTheme="minorHAnsi"/>
                                <w:color w:val="FFFFFF" w:themeColor="background1"/>
                                <w:sz w:val="22"/>
                              </w:rPr>
                              <w:t>9 March</w:t>
                            </w:r>
                            <w:r w:rsidR="005A6786" w:rsidRPr="00D31310">
                              <w:rPr>
                                <w:rFonts w:asciiTheme="minorHAnsi" w:hAnsiTheme="minorHAnsi"/>
                                <w:color w:val="FFFFFF" w:themeColor="background1"/>
                                <w:sz w:val="22"/>
                              </w:rPr>
                              <w:t xml:space="preserve"> 202</w:t>
                            </w:r>
                            <w:r w:rsidR="009412E1" w:rsidRPr="00D31310">
                              <w:rPr>
                                <w:rFonts w:asciiTheme="minorHAnsi" w:hAnsiTheme="minorHAnsi"/>
                                <w:color w:val="FFFFFF" w:themeColor="background1"/>
                                <w:sz w:val="22"/>
                              </w:rPr>
                              <w:t>2</w:t>
                            </w:r>
                          </w:p>
                          <w:p w14:paraId="3B82E4F9" w14:textId="53A6B3D4" w:rsidR="005A6786" w:rsidRPr="00D31310" w:rsidRDefault="005A6786" w:rsidP="005A6786">
                            <w:pPr>
                              <w:spacing w:line="276" w:lineRule="auto"/>
                              <w:jc w:val="right"/>
                              <w:rPr>
                                <w:rFonts w:asciiTheme="minorHAnsi" w:hAnsiTheme="minorHAnsi"/>
                                <w:color w:val="FFFFFF" w:themeColor="background1"/>
                                <w:sz w:val="22"/>
                              </w:rPr>
                            </w:pPr>
                            <w:r w:rsidRPr="00D31310">
                              <w:rPr>
                                <w:rFonts w:asciiTheme="minorHAnsi" w:hAnsiTheme="minorHAnsi"/>
                                <w:color w:val="FFFFFF" w:themeColor="background1"/>
                                <w:sz w:val="22"/>
                              </w:rPr>
                              <w:t xml:space="preserve">Original: </w:t>
                            </w:r>
                            <w:r w:rsidR="00CC3922" w:rsidRPr="00D31310">
                              <w:rPr>
                                <w:rFonts w:asciiTheme="minorHAnsi" w:hAnsiTheme="minorHAnsi"/>
                                <w:color w:val="FFFFFF" w:themeColor="background1"/>
                                <w:sz w:val="22"/>
                              </w:rPr>
                              <w:t>Spanish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C0DC32" id="_x0000_t202" coordsize="21600,21600" o:spt="202" path="m,l,21600r21600,l21600,xe">
                <v:stroke joinstyle="miter"/>
                <v:path gradientshapeok="t" o:connecttype="rect"/>
              </v:shapetype>
              <v:shape id="Text Box 7" o:spid="_x0000_s1027" type="#_x0000_t202" style="position:absolute;left:0;text-align:left;margin-left:-28.5pt;margin-top:17.1pt;width:109.5pt;height:108.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" filled="f" stroked="f" strokeweight=".5pt">
                <v:textbox>
                  <w:txbxContent>
                    <w:p w14:paraId="5254F489" w14:textId="486018BB" w:rsidR="005A6786" w:rsidRPr="004E2649" w:rsidRDefault="005A6786" w:rsidP="005A6786">
                      <w:pPr>
                        <w:spacing w:line="276" w:lineRule="auto"/>
                        <w:jc w:val="right"/>
                        <w:rPr>
                          <w:rFonts w:asciiTheme="minorHAnsi" w:hAnsiTheme="minorHAnsi"/>
                          <w:color w:val="FFFFFF" w:themeColor="background1"/>
                          <w:sz w:val="22"/>
                          <w:lang w:val="pt-BR"/>
                        </w:rPr>
                      </w:pPr>
                      <w:r>
                        <w:rPr>
                          <w:rFonts w:asciiTheme="minorHAnsi" w:hAnsiTheme="minorHAnsi"/>
                          <w:color w:val="FFFFFF" w:themeColor="background1"/>
                          <w:sz w:val="22"/>
                          <w:lang w:val="pt-BR"/>
                        </w:rPr>
                        <w:t>OA</w:t>
                      </w:r>
                      <w:r w:rsidR="00CC3922">
                        <w:rPr>
                          <w:rFonts w:asciiTheme="minorHAnsi" w:hAnsiTheme="minorHAnsi"/>
                          <w:color w:val="FFFFFF" w:themeColor="background1"/>
                          <w:sz w:val="22"/>
                          <w:lang w:val="pt-BR"/>
                        </w:rPr>
                        <w:t>S</w:t>
                      </w:r>
                      <w:r>
                        <w:rPr>
                          <w:rFonts w:asciiTheme="minorHAnsi" w:hAnsiTheme="minorHAnsi"/>
                          <w:color w:val="FFFFFF" w:themeColor="background1"/>
                          <w:sz w:val="22"/>
                          <w:lang w:val="pt-BR"/>
                        </w:rPr>
                        <w:t>/Ser.L/V/II</w:t>
                      </w:r>
                    </w:p>
                    <w:p w14:paraId="20361186" w14:textId="49F23F78" w:rsidR="005A6786" w:rsidRPr="00D31310" w:rsidRDefault="005A6786" w:rsidP="005A6786">
                      <w:pPr>
                        <w:spacing w:line="276" w:lineRule="auto"/>
                        <w:jc w:val="right"/>
                        <w:rPr>
                          <w:rFonts w:asciiTheme="minorHAnsi" w:hAnsiTheme="minorHAnsi"/>
                          <w:color w:val="FFFFFF" w:themeColor="background1"/>
                          <w:sz w:val="22"/>
                        </w:rPr>
                      </w:pPr>
                      <w:r w:rsidRPr="00D31310">
                        <w:rPr>
                          <w:rFonts w:asciiTheme="minorHAnsi" w:hAnsiTheme="minorHAnsi"/>
                          <w:color w:val="FFFFFF" w:themeColor="background1"/>
                          <w:sz w:val="22"/>
                        </w:rPr>
                        <w:t xml:space="preserve">Doc. </w:t>
                      </w:r>
                      <w:r w:rsidR="00C0172A">
                        <w:rPr>
                          <w:rFonts w:asciiTheme="minorHAnsi" w:hAnsiTheme="minorHAnsi"/>
                          <w:color w:val="FFFFFF" w:themeColor="background1"/>
                          <w:sz w:val="22"/>
                        </w:rPr>
                        <w:t>49</w:t>
                      </w:r>
                    </w:p>
                    <w:p w14:paraId="554B0EC8" w14:textId="63552AAB" w:rsidR="005A6786" w:rsidRPr="00D31310" w:rsidRDefault="00C0172A" w:rsidP="005A6786">
                      <w:pPr>
                        <w:spacing w:line="276" w:lineRule="auto"/>
                        <w:jc w:val="right"/>
                        <w:rPr>
                          <w:rFonts w:asciiTheme="minorHAnsi" w:hAnsiTheme="minorHAnsi"/>
                          <w:color w:val="FFFFFF" w:themeColor="background1"/>
                          <w:sz w:val="22"/>
                        </w:rPr>
                      </w:pPr>
                      <w:r>
                        <w:rPr>
                          <w:rFonts w:asciiTheme="minorHAnsi" w:hAnsiTheme="minorHAnsi"/>
                          <w:color w:val="FFFFFF" w:themeColor="background1"/>
                          <w:sz w:val="22"/>
                        </w:rPr>
                        <w:t>9 March</w:t>
                      </w:r>
                      <w:r w:rsidR="005A6786" w:rsidRPr="00D31310">
                        <w:rPr>
                          <w:rFonts w:asciiTheme="minorHAnsi" w:hAnsiTheme="minorHAnsi"/>
                          <w:color w:val="FFFFFF" w:themeColor="background1"/>
                          <w:sz w:val="22"/>
                        </w:rPr>
                        <w:t xml:space="preserve"> 202</w:t>
                      </w:r>
                      <w:r w:rsidR="009412E1" w:rsidRPr="00D31310">
                        <w:rPr>
                          <w:rFonts w:asciiTheme="minorHAnsi" w:hAnsiTheme="minorHAnsi"/>
                          <w:color w:val="FFFFFF" w:themeColor="background1"/>
                          <w:sz w:val="22"/>
                        </w:rPr>
                        <w:t>2</w:t>
                      </w:r>
                    </w:p>
                    <w:p w14:paraId="3B82E4F9" w14:textId="53A6B3D4" w:rsidR="005A6786" w:rsidRPr="00D31310" w:rsidRDefault="005A6786" w:rsidP="005A6786">
                      <w:pPr>
                        <w:spacing w:line="276" w:lineRule="auto"/>
                        <w:jc w:val="right"/>
                        <w:rPr>
                          <w:rFonts w:asciiTheme="minorHAnsi" w:hAnsiTheme="minorHAnsi"/>
                          <w:color w:val="FFFFFF" w:themeColor="background1"/>
                          <w:sz w:val="22"/>
                        </w:rPr>
                      </w:pPr>
                      <w:r w:rsidRPr="00D31310">
                        <w:rPr>
                          <w:rFonts w:asciiTheme="minorHAnsi" w:hAnsiTheme="minorHAnsi"/>
                          <w:color w:val="FFFFFF" w:themeColor="background1"/>
                          <w:sz w:val="22"/>
                        </w:rPr>
                        <w:t xml:space="preserve">Original: </w:t>
                      </w:r>
                      <w:r w:rsidR="00CC3922" w:rsidRPr="00D31310">
                        <w:rPr>
                          <w:rFonts w:asciiTheme="minorHAnsi" w:hAnsiTheme="minorHAnsi"/>
                          <w:color w:val="FFFFFF" w:themeColor="background1"/>
                          <w:sz w:val="22"/>
                        </w:rPr>
                        <w:t>Spanish</w:t>
                      </w:r>
                    </w:p>
                  </w:txbxContent>
                </v:textbox>
              </v:shape>
            </w:pict>
          </mc:Fallback>
        </mc:AlternateContent>
      </w:r>
      <w:r w:rsidRPr="00C6682B">
        <w:rPr>
          <w:noProof/>
        </w:rPr>
        <mc:AlternateContent>
          <mc:Choice Requires="wps">
            <w:drawing>
              <wp:anchor distT="0" distB="0" distL="114300" distR="114300" simplePos="0" relativeHeight="251669504" behindDoc="0" locked="0" layoutInCell="1" allowOverlap="1" wp14:anchorId="34758834" wp14:editId="7FA17EE6">
                <wp:simplePos x="0" y="0"/>
                <wp:positionH relativeFrom="column">
                  <wp:posOffset>1352550</wp:posOffset>
                </wp:positionH>
                <wp:positionV relativeFrom="paragraph">
                  <wp:posOffset>107315</wp:posOffset>
                </wp:positionV>
                <wp:extent cx="4441190" cy="218122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1190" cy="2181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9FE29C" w14:textId="09AF18FD" w:rsidR="00C96A3F" w:rsidRPr="00994F08" w:rsidRDefault="00CC3922" w:rsidP="00997BC5">
                            <w:pPr>
                              <w:spacing w:line="276" w:lineRule="auto"/>
                              <w:rPr>
                                <w:rFonts w:asciiTheme="majorHAnsi" w:hAnsiTheme="majorHAnsi" w:cs="Arial"/>
                                <w:b/>
                                <w:bCs/>
                                <w:color w:val="0D0D0D" w:themeColor="text1" w:themeTint="F2"/>
                                <w:sz w:val="36"/>
                                <w:szCs w:val="22"/>
                              </w:rPr>
                            </w:pPr>
                            <w:r w:rsidRPr="00994F08">
                              <w:rPr>
                                <w:rFonts w:asciiTheme="majorHAnsi" w:hAnsiTheme="majorHAnsi" w:cs="Arial"/>
                                <w:b/>
                                <w:bCs/>
                                <w:color w:val="0D0D0D" w:themeColor="text1" w:themeTint="F2"/>
                                <w:sz w:val="36"/>
                                <w:szCs w:val="22"/>
                              </w:rPr>
                              <w:t>REPORT</w:t>
                            </w:r>
                            <w:r w:rsidR="00C96A3F" w:rsidRPr="00994F08">
                              <w:rPr>
                                <w:rFonts w:asciiTheme="majorHAnsi" w:hAnsiTheme="majorHAnsi" w:cs="Arial"/>
                                <w:b/>
                                <w:bCs/>
                                <w:color w:val="0D0D0D" w:themeColor="text1" w:themeTint="F2"/>
                                <w:sz w:val="36"/>
                                <w:szCs w:val="22"/>
                              </w:rPr>
                              <w:t xml:space="preserve"> </w:t>
                            </w:r>
                            <w:r w:rsidR="00C96A3F" w:rsidRPr="00994F08">
                              <w:rPr>
                                <w:rFonts w:asciiTheme="majorHAnsi" w:hAnsiTheme="majorHAnsi" w:cs="Arial"/>
                                <w:b/>
                                <w:bCs/>
                                <w:color w:val="0D0D0D" w:themeColor="text1" w:themeTint="F2"/>
                                <w:sz w:val="36"/>
                                <w:szCs w:val="40"/>
                              </w:rPr>
                              <w:t>No.</w:t>
                            </w:r>
                            <w:r w:rsidR="00C96A3F" w:rsidRPr="00994F08">
                              <w:rPr>
                                <w:rFonts w:asciiTheme="majorHAnsi" w:hAnsiTheme="majorHAnsi" w:cs="Arial"/>
                                <w:b/>
                                <w:bCs/>
                                <w:color w:val="0D0D0D" w:themeColor="text1" w:themeTint="F2"/>
                                <w:sz w:val="36"/>
                                <w:szCs w:val="22"/>
                              </w:rPr>
                              <w:t xml:space="preserve"> </w:t>
                            </w:r>
                            <w:r w:rsidR="00D31310">
                              <w:rPr>
                                <w:rFonts w:asciiTheme="majorHAnsi" w:hAnsiTheme="majorHAnsi" w:cs="Arial"/>
                                <w:b/>
                                <w:bCs/>
                                <w:color w:val="0D0D0D" w:themeColor="text1" w:themeTint="F2"/>
                                <w:sz w:val="36"/>
                                <w:szCs w:val="22"/>
                              </w:rPr>
                              <w:t>47</w:t>
                            </w:r>
                            <w:r w:rsidR="00C96A3F" w:rsidRPr="00994F08">
                              <w:rPr>
                                <w:rFonts w:asciiTheme="majorHAnsi" w:hAnsiTheme="majorHAnsi" w:cs="Arial"/>
                                <w:b/>
                                <w:bCs/>
                                <w:color w:val="0D0D0D" w:themeColor="text1" w:themeTint="F2"/>
                                <w:sz w:val="36"/>
                                <w:szCs w:val="22"/>
                              </w:rPr>
                              <w:t>/2</w:t>
                            </w:r>
                            <w:r w:rsidR="009412E1" w:rsidRPr="00994F08">
                              <w:rPr>
                                <w:rFonts w:asciiTheme="majorHAnsi" w:hAnsiTheme="majorHAnsi" w:cs="Arial"/>
                                <w:b/>
                                <w:bCs/>
                                <w:color w:val="0D0D0D" w:themeColor="text1" w:themeTint="F2"/>
                                <w:sz w:val="36"/>
                                <w:szCs w:val="22"/>
                              </w:rPr>
                              <w:t>2</w:t>
                            </w:r>
                          </w:p>
                          <w:p w14:paraId="09C54AB3" w14:textId="76AF5E21" w:rsidR="00C96A3F" w:rsidRPr="00994F08" w:rsidRDefault="00C96A3F" w:rsidP="00997BC5">
                            <w:pPr>
                              <w:spacing w:line="276" w:lineRule="auto"/>
                              <w:rPr>
                                <w:rFonts w:asciiTheme="majorHAnsi" w:hAnsiTheme="majorHAnsi" w:cs="Arial"/>
                                <w:b/>
                                <w:color w:val="0D0D0D" w:themeColor="text1" w:themeTint="F2"/>
                                <w:sz w:val="36"/>
                                <w:szCs w:val="22"/>
                              </w:rPr>
                            </w:pPr>
                            <w:r w:rsidRPr="00994F08">
                              <w:rPr>
                                <w:rFonts w:asciiTheme="majorHAnsi" w:hAnsiTheme="majorHAnsi" w:cs="Arial"/>
                                <w:b/>
                                <w:color w:val="0D0D0D" w:themeColor="text1" w:themeTint="F2"/>
                                <w:sz w:val="36"/>
                                <w:szCs w:val="22"/>
                              </w:rPr>
                              <w:t>PETI</w:t>
                            </w:r>
                            <w:r w:rsidR="00CC3922" w:rsidRPr="00994F08">
                              <w:rPr>
                                <w:rFonts w:asciiTheme="majorHAnsi" w:hAnsiTheme="majorHAnsi" w:cs="Arial"/>
                                <w:b/>
                                <w:color w:val="0D0D0D" w:themeColor="text1" w:themeTint="F2"/>
                                <w:sz w:val="36"/>
                                <w:szCs w:val="22"/>
                              </w:rPr>
                              <w:t>TIO</w:t>
                            </w:r>
                            <w:r w:rsidRPr="00994F08">
                              <w:rPr>
                                <w:rFonts w:asciiTheme="majorHAnsi" w:hAnsiTheme="majorHAnsi" w:cs="Arial"/>
                                <w:b/>
                                <w:color w:val="0D0D0D" w:themeColor="text1" w:themeTint="F2"/>
                                <w:sz w:val="36"/>
                                <w:szCs w:val="22"/>
                              </w:rPr>
                              <w:t xml:space="preserve">N </w:t>
                            </w:r>
                            <w:r w:rsidR="005B456C" w:rsidRPr="00994F08">
                              <w:rPr>
                                <w:rFonts w:asciiTheme="majorHAnsi" w:hAnsiTheme="majorHAnsi" w:cs="Arial"/>
                                <w:b/>
                                <w:color w:val="0D0D0D" w:themeColor="text1" w:themeTint="F2"/>
                                <w:sz w:val="36"/>
                                <w:szCs w:val="22"/>
                              </w:rPr>
                              <w:t>69</w:t>
                            </w:r>
                            <w:r w:rsidRPr="00994F08">
                              <w:rPr>
                                <w:rFonts w:asciiTheme="majorHAnsi" w:hAnsiTheme="majorHAnsi" w:cs="Arial"/>
                                <w:b/>
                                <w:color w:val="0D0D0D" w:themeColor="text1" w:themeTint="F2"/>
                                <w:sz w:val="36"/>
                                <w:szCs w:val="22"/>
                              </w:rPr>
                              <w:t>-</w:t>
                            </w:r>
                            <w:r w:rsidR="005B456C" w:rsidRPr="00994F08">
                              <w:rPr>
                                <w:rFonts w:asciiTheme="majorHAnsi" w:hAnsiTheme="majorHAnsi" w:cs="Arial"/>
                                <w:b/>
                                <w:color w:val="0D0D0D" w:themeColor="text1" w:themeTint="F2"/>
                                <w:sz w:val="36"/>
                                <w:szCs w:val="22"/>
                              </w:rPr>
                              <w:t>13</w:t>
                            </w:r>
                          </w:p>
                          <w:p w14:paraId="70CF6833" w14:textId="0947ED75" w:rsidR="00C96A3F" w:rsidRPr="00994F08" w:rsidRDefault="00CC3922" w:rsidP="00997BC5">
                            <w:pPr>
                              <w:spacing w:line="276" w:lineRule="auto"/>
                              <w:rPr>
                                <w:rFonts w:asciiTheme="majorHAnsi" w:hAnsiTheme="majorHAnsi" w:cs="Arial"/>
                                <w:color w:val="0D0D0D" w:themeColor="text1" w:themeTint="F2"/>
                                <w:szCs w:val="22"/>
                              </w:rPr>
                            </w:pPr>
                            <w:r w:rsidRPr="00994F08">
                              <w:rPr>
                                <w:rFonts w:asciiTheme="majorHAnsi" w:hAnsiTheme="majorHAnsi" w:cs="Arial"/>
                                <w:color w:val="0D0D0D" w:themeColor="text1" w:themeTint="F2"/>
                                <w:szCs w:val="22"/>
                              </w:rPr>
                              <w:t>REPORT ON</w:t>
                            </w:r>
                            <w:r w:rsidR="00C96A3F" w:rsidRPr="00994F08">
                              <w:rPr>
                                <w:rFonts w:asciiTheme="majorHAnsi" w:hAnsiTheme="majorHAnsi" w:cs="Arial"/>
                                <w:color w:val="0D0D0D" w:themeColor="text1" w:themeTint="F2"/>
                                <w:szCs w:val="22"/>
                              </w:rPr>
                              <w:t xml:space="preserve"> ADMIS</w:t>
                            </w:r>
                            <w:r w:rsidRPr="00994F08">
                              <w:rPr>
                                <w:rFonts w:asciiTheme="majorHAnsi" w:hAnsiTheme="majorHAnsi" w:cs="Arial"/>
                                <w:color w:val="0D0D0D" w:themeColor="text1" w:themeTint="F2"/>
                                <w:szCs w:val="22"/>
                              </w:rPr>
                              <w:t>S</w:t>
                            </w:r>
                            <w:r w:rsidR="00C96A3F" w:rsidRPr="00994F08">
                              <w:rPr>
                                <w:rFonts w:asciiTheme="majorHAnsi" w:hAnsiTheme="majorHAnsi" w:cs="Arial"/>
                                <w:color w:val="0D0D0D" w:themeColor="text1" w:themeTint="F2"/>
                                <w:szCs w:val="22"/>
                              </w:rPr>
                              <w:t>IBILI</w:t>
                            </w:r>
                            <w:r w:rsidRPr="00994F08">
                              <w:rPr>
                                <w:rFonts w:asciiTheme="majorHAnsi" w:hAnsiTheme="majorHAnsi" w:cs="Arial"/>
                                <w:color w:val="0D0D0D" w:themeColor="text1" w:themeTint="F2"/>
                                <w:szCs w:val="22"/>
                              </w:rPr>
                              <w:t>TY</w:t>
                            </w:r>
                          </w:p>
                          <w:p w14:paraId="5FDD6F0D" w14:textId="77777777" w:rsidR="00C96A3F" w:rsidRPr="00994F08" w:rsidRDefault="00C96A3F" w:rsidP="00997BC5">
                            <w:pPr>
                              <w:spacing w:line="276" w:lineRule="auto"/>
                              <w:rPr>
                                <w:rFonts w:asciiTheme="majorHAnsi" w:hAnsiTheme="majorHAnsi" w:cs="Arial"/>
                                <w:color w:val="0D0D0D" w:themeColor="text1" w:themeTint="F2"/>
                                <w:szCs w:val="22"/>
                              </w:rPr>
                            </w:pPr>
                            <w:bookmarkStart w:id="0" w:name="_ftnref1"/>
                          </w:p>
                          <w:p w14:paraId="4CFA2FBF" w14:textId="2A3803FB" w:rsidR="00C96A3F" w:rsidRPr="005B456C" w:rsidRDefault="00B71C27" w:rsidP="00997BC5">
                            <w:pPr>
                              <w:spacing w:line="276" w:lineRule="auto"/>
                              <w:rPr>
                                <w:rFonts w:asciiTheme="majorHAnsi" w:hAnsiTheme="majorHAnsi" w:cs="Arial"/>
                                <w:color w:val="0D0D0D" w:themeColor="text1" w:themeTint="F2"/>
                                <w:sz w:val="20"/>
                                <w:szCs w:val="20"/>
                                <w:lang w:val="es-PA"/>
                              </w:rPr>
                            </w:pPr>
                            <w:r>
                              <w:rPr>
                                <w:rFonts w:asciiTheme="majorHAnsi" w:hAnsiTheme="majorHAnsi" w:cs="Arial"/>
                                <w:color w:val="0D0D0D" w:themeColor="text1" w:themeTint="F2"/>
                                <w:szCs w:val="22"/>
                                <w:lang w:val="es-ES_tradnl"/>
                              </w:rPr>
                              <w:t>GE</w:t>
                            </w:r>
                            <w:r w:rsidR="005B456C">
                              <w:rPr>
                                <w:rFonts w:asciiTheme="majorHAnsi" w:hAnsiTheme="majorHAnsi" w:cs="Arial"/>
                                <w:color w:val="0D0D0D" w:themeColor="text1" w:themeTint="F2"/>
                                <w:szCs w:val="22"/>
                                <w:lang w:val="es-ES_tradnl"/>
                              </w:rPr>
                              <w:t xml:space="preserve">ORGE KHOURY </w:t>
                            </w:r>
                            <w:r w:rsidR="005B456C" w:rsidRPr="000B2881">
                              <w:rPr>
                                <w:rFonts w:asciiTheme="majorHAnsi" w:hAnsiTheme="majorHAnsi" w:cs="Arial"/>
                                <w:color w:val="0D0D0D" w:themeColor="text1" w:themeTint="F2"/>
                                <w:lang w:val="es-ES_tradnl"/>
                              </w:rPr>
                              <w:t>LAYÓN</w:t>
                            </w:r>
                          </w:p>
                          <w:bookmarkEnd w:id="0"/>
                          <w:p w14:paraId="575DFD52" w14:textId="270062C4" w:rsidR="00C96A3F" w:rsidRPr="00AE5488" w:rsidRDefault="00C96A3F" w:rsidP="007A5817">
                            <w:pPr>
                              <w:rPr>
                                <w:color w:val="0D0D0D" w:themeColor="text1" w:themeTint="F2"/>
                                <w:lang w:val="es-ES_tradnl"/>
                              </w:rPr>
                            </w:pPr>
                            <w:r>
                              <w:rPr>
                                <w:rFonts w:asciiTheme="majorHAnsi" w:hAnsiTheme="majorHAnsi" w:cs="Arial"/>
                                <w:color w:val="0D0D0D" w:themeColor="text1" w:themeTint="F2"/>
                                <w:szCs w:val="22"/>
                                <w:lang w:val="es-ES_tradnl"/>
                              </w:rPr>
                              <w:t>M</w:t>
                            </w:r>
                            <w:r w:rsidR="00CC3922">
                              <w:rPr>
                                <w:rFonts w:asciiTheme="majorHAnsi" w:hAnsiTheme="majorHAnsi" w:cs="Arial"/>
                                <w:color w:val="0D0D0D" w:themeColor="text1" w:themeTint="F2"/>
                                <w:szCs w:val="22"/>
                                <w:lang w:val="es-ES_tradnl"/>
                              </w:rPr>
                              <w:t>E</w:t>
                            </w:r>
                            <w:r>
                              <w:rPr>
                                <w:rFonts w:asciiTheme="majorHAnsi" w:hAnsiTheme="majorHAnsi" w:cs="Arial"/>
                                <w:color w:val="0D0D0D" w:themeColor="text1" w:themeTint="F2"/>
                                <w:szCs w:val="22"/>
                                <w:lang w:val="es-ES_tradnl"/>
                              </w:rPr>
                              <w:t>XICO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58834" id="Text Box 6" o:spid="_x0000_s1028" type="#_x0000_t202" style="position:absolute;left:0;text-align:left;margin-left:106.5pt;margin-top:8.45pt;width:349.7pt;height:17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" filled="f" stroked="f" strokeweight=".5pt">
                <v:textbox>
                  <w:txbxContent>
                    <w:p w14:paraId="4D9FE29C" w14:textId="09AF18FD" w:rsidR="00C96A3F" w:rsidRPr="00994F08" w:rsidRDefault="00CC3922" w:rsidP="00997BC5">
                      <w:pPr>
                        <w:spacing w:line="276" w:lineRule="auto"/>
                        <w:rPr>
                          <w:rFonts w:asciiTheme="majorHAnsi" w:hAnsiTheme="majorHAnsi" w:cs="Arial"/>
                          <w:b/>
                          <w:bCs/>
                          <w:color w:val="0D0D0D" w:themeColor="text1" w:themeTint="F2"/>
                          <w:sz w:val="36"/>
                          <w:szCs w:val="22"/>
                        </w:rPr>
                      </w:pPr>
                      <w:r w:rsidRPr="00994F08">
                        <w:rPr>
                          <w:rFonts w:asciiTheme="majorHAnsi" w:hAnsiTheme="majorHAnsi" w:cs="Arial"/>
                          <w:b/>
                          <w:bCs/>
                          <w:color w:val="0D0D0D" w:themeColor="text1" w:themeTint="F2"/>
                          <w:sz w:val="36"/>
                          <w:szCs w:val="22"/>
                        </w:rPr>
                        <w:t>REPORT</w:t>
                      </w:r>
                      <w:r w:rsidR="00C96A3F" w:rsidRPr="00994F08">
                        <w:rPr>
                          <w:rFonts w:asciiTheme="majorHAnsi" w:hAnsiTheme="majorHAnsi" w:cs="Arial"/>
                          <w:b/>
                          <w:bCs/>
                          <w:color w:val="0D0D0D" w:themeColor="text1" w:themeTint="F2"/>
                          <w:sz w:val="36"/>
                          <w:szCs w:val="22"/>
                        </w:rPr>
                        <w:t xml:space="preserve"> </w:t>
                      </w:r>
                      <w:r w:rsidR="00C96A3F" w:rsidRPr="00994F08">
                        <w:rPr>
                          <w:rFonts w:asciiTheme="majorHAnsi" w:hAnsiTheme="majorHAnsi" w:cs="Arial"/>
                          <w:b/>
                          <w:bCs/>
                          <w:color w:val="0D0D0D" w:themeColor="text1" w:themeTint="F2"/>
                          <w:sz w:val="36"/>
                          <w:szCs w:val="40"/>
                        </w:rPr>
                        <w:t>No.</w:t>
                      </w:r>
                      <w:r w:rsidR="00C96A3F" w:rsidRPr="00994F08">
                        <w:rPr>
                          <w:rFonts w:asciiTheme="majorHAnsi" w:hAnsiTheme="majorHAnsi" w:cs="Arial"/>
                          <w:b/>
                          <w:bCs/>
                          <w:color w:val="0D0D0D" w:themeColor="text1" w:themeTint="F2"/>
                          <w:sz w:val="36"/>
                          <w:szCs w:val="22"/>
                        </w:rPr>
                        <w:t xml:space="preserve"> </w:t>
                      </w:r>
                      <w:r w:rsidR="00D31310">
                        <w:rPr>
                          <w:rFonts w:asciiTheme="majorHAnsi" w:hAnsiTheme="majorHAnsi" w:cs="Arial"/>
                          <w:b/>
                          <w:bCs/>
                          <w:color w:val="0D0D0D" w:themeColor="text1" w:themeTint="F2"/>
                          <w:sz w:val="36"/>
                          <w:szCs w:val="22"/>
                        </w:rPr>
                        <w:t>47</w:t>
                      </w:r>
                      <w:r w:rsidR="00C96A3F" w:rsidRPr="00994F08">
                        <w:rPr>
                          <w:rFonts w:asciiTheme="majorHAnsi" w:hAnsiTheme="majorHAnsi" w:cs="Arial"/>
                          <w:b/>
                          <w:bCs/>
                          <w:color w:val="0D0D0D" w:themeColor="text1" w:themeTint="F2"/>
                          <w:sz w:val="36"/>
                          <w:szCs w:val="22"/>
                        </w:rPr>
                        <w:t>/2</w:t>
                      </w:r>
                      <w:r w:rsidR="009412E1" w:rsidRPr="00994F08">
                        <w:rPr>
                          <w:rFonts w:asciiTheme="majorHAnsi" w:hAnsiTheme="majorHAnsi" w:cs="Arial"/>
                          <w:b/>
                          <w:bCs/>
                          <w:color w:val="0D0D0D" w:themeColor="text1" w:themeTint="F2"/>
                          <w:sz w:val="36"/>
                          <w:szCs w:val="22"/>
                        </w:rPr>
                        <w:t>2</w:t>
                      </w:r>
                    </w:p>
                    <w:p w14:paraId="09C54AB3" w14:textId="76AF5E21" w:rsidR="00C96A3F" w:rsidRPr="00994F08" w:rsidRDefault="00C96A3F" w:rsidP="00997BC5">
                      <w:pPr>
                        <w:spacing w:line="276" w:lineRule="auto"/>
                        <w:rPr>
                          <w:rFonts w:asciiTheme="majorHAnsi" w:hAnsiTheme="majorHAnsi" w:cs="Arial"/>
                          <w:b/>
                          <w:color w:val="0D0D0D" w:themeColor="text1" w:themeTint="F2"/>
                          <w:sz w:val="36"/>
                          <w:szCs w:val="22"/>
                        </w:rPr>
                      </w:pPr>
                      <w:r w:rsidRPr="00994F08">
                        <w:rPr>
                          <w:rFonts w:asciiTheme="majorHAnsi" w:hAnsiTheme="majorHAnsi" w:cs="Arial"/>
                          <w:b/>
                          <w:color w:val="0D0D0D" w:themeColor="text1" w:themeTint="F2"/>
                          <w:sz w:val="36"/>
                          <w:szCs w:val="22"/>
                        </w:rPr>
                        <w:t>PETI</w:t>
                      </w:r>
                      <w:r w:rsidR="00CC3922" w:rsidRPr="00994F08">
                        <w:rPr>
                          <w:rFonts w:asciiTheme="majorHAnsi" w:hAnsiTheme="majorHAnsi" w:cs="Arial"/>
                          <w:b/>
                          <w:color w:val="0D0D0D" w:themeColor="text1" w:themeTint="F2"/>
                          <w:sz w:val="36"/>
                          <w:szCs w:val="22"/>
                        </w:rPr>
                        <w:t>TIO</w:t>
                      </w:r>
                      <w:r w:rsidRPr="00994F08">
                        <w:rPr>
                          <w:rFonts w:asciiTheme="majorHAnsi" w:hAnsiTheme="majorHAnsi" w:cs="Arial"/>
                          <w:b/>
                          <w:color w:val="0D0D0D" w:themeColor="text1" w:themeTint="F2"/>
                          <w:sz w:val="36"/>
                          <w:szCs w:val="22"/>
                        </w:rPr>
                        <w:t xml:space="preserve">N </w:t>
                      </w:r>
                      <w:r w:rsidR="005B456C" w:rsidRPr="00994F08">
                        <w:rPr>
                          <w:rFonts w:asciiTheme="majorHAnsi" w:hAnsiTheme="majorHAnsi" w:cs="Arial"/>
                          <w:b/>
                          <w:color w:val="0D0D0D" w:themeColor="text1" w:themeTint="F2"/>
                          <w:sz w:val="36"/>
                          <w:szCs w:val="22"/>
                        </w:rPr>
                        <w:t>69</w:t>
                      </w:r>
                      <w:r w:rsidRPr="00994F08">
                        <w:rPr>
                          <w:rFonts w:asciiTheme="majorHAnsi" w:hAnsiTheme="majorHAnsi" w:cs="Arial"/>
                          <w:b/>
                          <w:color w:val="0D0D0D" w:themeColor="text1" w:themeTint="F2"/>
                          <w:sz w:val="36"/>
                          <w:szCs w:val="22"/>
                        </w:rPr>
                        <w:t>-</w:t>
                      </w:r>
                      <w:r w:rsidR="005B456C" w:rsidRPr="00994F08">
                        <w:rPr>
                          <w:rFonts w:asciiTheme="majorHAnsi" w:hAnsiTheme="majorHAnsi" w:cs="Arial"/>
                          <w:b/>
                          <w:color w:val="0D0D0D" w:themeColor="text1" w:themeTint="F2"/>
                          <w:sz w:val="36"/>
                          <w:szCs w:val="22"/>
                        </w:rPr>
                        <w:t>13</w:t>
                      </w:r>
                    </w:p>
                    <w:p w14:paraId="70CF6833" w14:textId="0947ED75" w:rsidR="00C96A3F" w:rsidRPr="00994F08" w:rsidRDefault="00CC3922" w:rsidP="00997BC5">
                      <w:pPr>
                        <w:spacing w:line="276" w:lineRule="auto"/>
                        <w:rPr>
                          <w:rFonts w:asciiTheme="majorHAnsi" w:hAnsiTheme="majorHAnsi" w:cs="Arial"/>
                          <w:color w:val="0D0D0D" w:themeColor="text1" w:themeTint="F2"/>
                          <w:szCs w:val="22"/>
                        </w:rPr>
                      </w:pPr>
                      <w:r w:rsidRPr="00994F08">
                        <w:rPr>
                          <w:rFonts w:asciiTheme="majorHAnsi" w:hAnsiTheme="majorHAnsi" w:cs="Arial"/>
                          <w:color w:val="0D0D0D" w:themeColor="text1" w:themeTint="F2"/>
                          <w:szCs w:val="22"/>
                        </w:rPr>
                        <w:t>REPORT ON</w:t>
                      </w:r>
                      <w:r w:rsidR="00C96A3F" w:rsidRPr="00994F08">
                        <w:rPr>
                          <w:rFonts w:asciiTheme="majorHAnsi" w:hAnsiTheme="majorHAnsi" w:cs="Arial"/>
                          <w:color w:val="0D0D0D" w:themeColor="text1" w:themeTint="F2"/>
                          <w:szCs w:val="22"/>
                        </w:rPr>
                        <w:t xml:space="preserve"> ADMIS</w:t>
                      </w:r>
                      <w:r w:rsidRPr="00994F08">
                        <w:rPr>
                          <w:rFonts w:asciiTheme="majorHAnsi" w:hAnsiTheme="majorHAnsi" w:cs="Arial"/>
                          <w:color w:val="0D0D0D" w:themeColor="text1" w:themeTint="F2"/>
                          <w:szCs w:val="22"/>
                        </w:rPr>
                        <w:t>S</w:t>
                      </w:r>
                      <w:r w:rsidR="00C96A3F" w:rsidRPr="00994F08">
                        <w:rPr>
                          <w:rFonts w:asciiTheme="majorHAnsi" w:hAnsiTheme="majorHAnsi" w:cs="Arial"/>
                          <w:color w:val="0D0D0D" w:themeColor="text1" w:themeTint="F2"/>
                          <w:szCs w:val="22"/>
                        </w:rPr>
                        <w:t>IBILI</w:t>
                      </w:r>
                      <w:r w:rsidRPr="00994F08">
                        <w:rPr>
                          <w:rFonts w:asciiTheme="majorHAnsi" w:hAnsiTheme="majorHAnsi" w:cs="Arial"/>
                          <w:color w:val="0D0D0D" w:themeColor="text1" w:themeTint="F2"/>
                          <w:szCs w:val="22"/>
                        </w:rPr>
                        <w:t>TY</w:t>
                      </w:r>
                    </w:p>
                    <w:p w14:paraId="5FDD6F0D" w14:textId="77777777" w:rsidR="00C96A3F" w:rsidRPr="00994F08" w:rsidRDefault="00C96A3F" w:rsidP="00997BC5">
                      <w:pPr>
                        <w:spacing w:line="276" w:lineRule="auto"/>
                        <w:rPr>
                          <w:rFonts w:asciiTheme="majorHAnsi" w:hAnsiTheme="majorHAnsi" w:cs="Arial"/>
                          <w:color w:val="0D0D0D" w:themeColor="text1" w:themeTint="F2"/>
                          <w:szCs w:val="22"/>
                        </w:rPr>
                      </w:pPr>
                      <w:bookmarkStart w:id="1" w:name="_ftnref1"/>
                    </w:p>
                    <w:p w14:paraId="4CFA2FBF" w14:textId="2A3803FB" w:rsidR="00C96A3F" w:rsidRPr="005B456C" w:rsidRDefault="00B71C27" w:rsidP="00997BC5">
                      <w:pPr>
                        <w:spacing w:line="276" w:lineRule="auto"/>
                        <w:rPr>
                          <w:rFonts w:asciiTheme="majorHAnsi" w:hAnsiTheme="majorHAnsi" w:cs="Arial"/>
                          <w:color w:val="0D0D0D" w:themeColor="text1" w:themeTint="F2"/>
                          <w:sz w:val="20"/>
                          <w:szCs w:val="20"/>
                          <w:lang w:val="es-PA"/>
                        </w:rPr>
                      </w:pPr>
                      <w:r>
                        <w:rPr>
                          <w:rFonts w:asciiTheme="majorHAnsi" w:hAnsiTheme="majorHAnsi" w:cs="Arial"/>
                          <w:color w:val="0D0D0D" w:themeColor="text1" w:themeTint="F2"/>
                          <w:szCs w:val="22"/>
                          <w:lang w:val="es-ES_tradnl"/>
                        </w:rPr>
                        <w:t>GE</w:t>
                      </w:r>
                      <w:r w:rsidR="005B456C">
                        <w:rPr>
                          <w:rFonts w:asciiTheme="majorHAnsi" w:hAnsiTheme="majorHAnsi" w:cs="Arial"/>
                          <w:color w:val="0D0D0D" w:themeColor="text1" w:themeTint="F2"/>
                          <w:szCs w:val="22"/>
                          <w:lang w:val="es-ES_tradnl"/>
                        </w:rPr>
                        <w:t xml:space="preserve">ORGE KHOURY </w:t>
                      </w:r>
                      <w:r w:rsidR="005B456C" w:rsidRPr="000B2881">
                        <w:rPr>
                          <w:rFonts w:asciiTheme="majorHAnsi" w:hAnsiTheme="majorHAnsi" w:cs="Arial"/>
                          <w:color w:val="0D0D0D" w:themeColor="text1" w:themeTint="F2"/>
                          <w:lang w:val="es-ES_tradnl"/>
                        </w:rPr>
                        <w:t>LAYÓN</w:t>
                      </w:r>
                    </w:p>
                    <w:bookmarkEnd w:id="1"/>
                    <w:p w14:paraId="575DFD52" w14:textId="270062C4" w:rsidR="00C96A3F" w:rsidRPr="00AE5488" w:rsidRDefault="00C96A3F" w:rsidP="007A5817">
                      <w:pPr>
                        <w:rPr>
                          <w:color w:val="0D0D0D" w:themeColor="text1" w:themeTint="F2"/>
                          <w:lang w:val="es-ES_tradnl"/>
                        </w:rPr>
                      </w:pPr>
                      <w:r>
                        <w:rPr>
                          <w:rFonts w:asciiTheme="majorHAnsi" w:hAnsiTheme="majorHAnsi" w:cs="Arial"/>
                          <w:color w:val="0D0D0D" w:themeColor="text1" w:themeTint="F2"/>
                          <w:szCs w:val="22"/>
                          <w:lang w:val="es-ES_tradnl"/>
                        </w:rPr>
                        <w:t>M</w:t>
                      </w:r>
                      <w:r w:rsidR="00CC3922">
                        <w:rPr>
                          <w:rFonts w:asciiTheme="majorHAnsi" w:hAnsiTheme="majorHAnsi" w:cs="Arial"/>
                          <w:color w:val="0D0D0D" w:themeColor="text1" w:themeTint="F2"/>
                          <w:szCs w:val="22"/>
                          <w:lang w:val="es-ES_tradnl"/>
                        </w:rPr>
                        <w:t>E</w:t>
                      </w:r>
                      <w:r>
                        <w:rPr>
                          <w:rFonts w:asciiTheme="majorHAnsi" w:hAnsiTheme="majorHAnsi" w:cs="Arial"/>
                          <w:color w:val="0D0D0D" w:themeColor="text1" w:themeTint="F2"/>
                          <w:szCs w:val="22"/>
                          <w:lang w:val="es-ES_tradnl"/>
                        </w:rPr>
                        <w:t>XICO</w:t>
                      </w:r>
                    </w:p>
                  </w:txbxContent>
                </v:textbox>
              </v:shape>
            </w:pict>
          </mc:Fallback>
        </mc:AlternateContent>
      </w:r>
    </w:p>
    <w:p w14:paraId="155B0536" w14:textId="229CECD3" w:rsidR="00040C3A" w:rsidRPr="00C6682B" w:rsidRDefault="00040C3A" w:rsidP="00040C3A">
      <w:pPr>
        <w:tabs>
          <w:tab w:val="center" w:pos="5400"/>
        </w:tabs>
        <w:suppressAutoHyphens/>
        <w:jc w:val="center"/>
        <w:rPr>
          <w:rFonts w:asciiTheme="majorHAnsi" w:hAnsiTheme="majorHAnsi"/>
          <w:sz w:val="20"/>
          <w:szCs w:val="20"/>
        </w:rPr>
      </w:pPr>
    </w:p>
    <w:p w14:paraId="5FE3AB87" w14:textId="18146737" w:rsidR="00040C3A" w:rsidRPr="00C6682B" w:rsidRDefault="00040C3A" w:rsidP="00040C3A">
      <w:pPr>
        <w:tabs>
          <w:tab w:val="center" w:pos="5400"/>
        </w:tabs>
        <w:suppressAutoHyphens/>
        <w:jc w:val="center"/>
        <w:rPr>
          <w:rFonts w:asciiTheme="majorHAnsi" w:hAnsiTheme="majorHAnsi"/>
          <w:sz w:val="20"/>
          <w:szCs w:val="20"/>
        </w:rPr>
      </w:pPr>
    </w:p>
    <w:p w14:paraId="3C383BC0" w14:textId="77777777" w:rsidR="00040C3A" w:rsidRPr="00C6682B" w:rsidRDefault="00040C3A" w:rsidP="00040C3A">
      <w:pPr>
        <w:tabs>
          <w:tab w:val="center" w:pos="5400"/>
        </w:tabs>
        <w:suppressAutoHyphens/>
        <w:jc w:val="center"/>
        <w:rPr>
          <w:rFonts w:asciiTheme="majorHAnsi" w:hAnsiTheme="majorHAnsi" w:cs="Arial"/>
          <w:sz w:val="20"/>
          <w:szCs w:val="20"/>
        </w:rPr>
      </w:pPr>
    </w:p>
    <w:p w14:paraId="54590931" w14:textId="77777777" w:rsidR="00040C3A" w:rsidRPr="00C6682B" w:rsidRDefault="00040C3A" w:rsidP="00040C3A">
      <w:pPr>
        <w:tabs>
          <w:tab w:val="center" w:pos="5400"/>
        </w:tabs>
        <w:suppressAutoHyphens/>
        <w:jc w:val="center"/>
        <w:rPr>
          <w:rFonts w:asciiTheme="majorHAnsi" w:hAnsiTheme="majorHAnsi"/>
          <w:sz w:val="20"/>
          <w:szCs w:val="20"/>
        </w:rPr>
      </w:pPr>
    </w:p>
    <w:p w14:paraId="76C291D6" w14:textId="77777777" w:rsidR="00040C3A" w:rsidRPr="00C6682B" w:rsidRDefault="00040C3A" w:rsidP="00040C3A">
      <w:pPr>
        <w:tabs>
          <w:tab w:val="center" w:pos="5400"/>
        </w:tabs>
        <w:suppressAutoHyphens/>
        <w:jc w:val="center"/>
        <w:rPr>
          <w:rFonts w:asciiTheme="majorHAnsi" w:hAnsiTheme="majorHAnsi"/>
          <w:sz w:val="20"/>
          <w:szCs w:val="20"/>
        </w:rPr>
      </w:pPr>
    </w:p>
    <w:p w14:paraId="2161B44F" w14:textId="77777777" w:rsidR="00040C3A" w:rsidRPr="00C6682B" w:rsidRDefault="00040C3A" w:rsidP="00040C3A">
      <w:pPr>
        <w:tabs>
          <w:tab w:val="center" w:pos="5400"/>
        </w:tabs>
        <w:suppressAutoHyphens/>
        <w:jc w:val="center"/>
        <w:rPr>
          <w:rFonts w:asciiTheme="majorHAnsi" w:hAnsiTheme="majorHAnsi"/>
          <w:sz w:val="20"/>
          <w:szCs w:val="20"/>
        </w:rPr>
      </w:pPr>
    </w:p>
    <w:p w14:paraId="3C4EEE07" w14:textId="77777777" w:rsidR="00040C3A" w:rsidRPr="00C6682B" w:rsidRDefault="00040C3A" w:rsidP="00040C3A">
      <w:pPr>
        <w:tabs>
          <w:tab w:val="center" w:pos="5400"/>
        </w:tabs>
        <w:suppressAutoHyphens/>
        <w:jc w:val="center"/>
        <w:rPr>
          <w:rFonts w:asciiTheme="majorHAnsi" w:hAnsiTheme="majorHAnsi"/>
          <w:sz w:val="20"/>
          <w:szCs w:val="20"/>
        </w:rPr>
      </w:pPr>
    </w:p>
    <w:p w14:paraId="3B0E4647" w14:textId="77777777" w:rsidR="005128E4" w:rsidRPr="00C6682B" w:rsidRDefault="005128E4" w:rsidP="00040C3A">
      <w:pPr>
        <w:tabs>
          <w:tab w:val="center" w:pos="5400"/>
        </w:tabs>
        <w:suppressAutoHyphens/>
        <w:jc w:val="center"/>
        <w:rPr>
          <w:rFonts w:asciiTheme="majorHAnsi" w:hAnsiTheme="majorHAnsi"/>
          <w:sz w:val="20"/>
          <w:szCs w:val="20"/>
        </w:rPr>
      </w:pPr>
    </w:p>
    <w:p w14:paraId="2DAAF36D" w14:textId="77777777" w:rsidR="00040C3A" w:rsidRPr="00C6682B" w:rsidRDefault="00040C3A" w:rsidP="00040C3A">
      <w:pPr>
        <w:tabs>
          <w:tab w:val="center" w:pos="5400"/>
        </w:tabs>
        <w:suppressAutoHyphens/>
        <w:jc w:val="center"/>
        <w:rPr>
          <w:rFonts w:asciiTheme="majorHAnsi" w:hAnsiTheme="majorHAnsi"/>
          <w:sz w:val="20"/>
          <w:szCs w:val="20"/>
        </w:rPr>
      </w:pPr>
    </w:p>
    <w:p w14:paraId="12496A14" w14:textId="77777777" w:rsidR="005128E4" w:rsidRPr="00C6682B" w:rsidRDefault="005128E4" w:rsidP="00040C3A">
      <w:pPr>
        <w:tabs>
          <w:tab w:val="center" w:pos="5400"/>
        </w:tabs>
        <w:suppressAutoHyphens/>
        <w:jc w:val="center"/>
        <w:rPr>
          <w:rFonts w:asciiTheme="majorHAnsi" w:hAnsiTheme="majorHAnsi"/>
          <w:sz w:val="20"/>
          <w:szCs w:val="20"/>
        </w:rPr>
      </w:pPr>
    </w:p>
    <w:p w14:paraId="25772DB3" w14:textId="77777777" w:rsidR="005128E4" w:rsidRPr="00C6682B" w:rsidRDefault="005128E4" w:rsidP="00040C3A">
      <w:pPr>
        <w:tabs>
          <w:tab w:val="center" w:pos="5400"/>
        </w:tabs>
        <w:suppressAutoHyphens/>
        <w:jc w:val="center"/>
        <w:rPr>
          <w:rFonts w:asciiTheme="majorHAnsi" w:hAnsiTheme="majorHAnsi"/>
          <w:sz w:val="20"/>
          <w:szCs w:val="20"/>
        </w:rPr>
      </w:pPr>
    </w:p>
    <w:p w14:paraId="6820FADA" w14:textId="77777777" w:rsidR="005128E4" w:rsidRPr="00C6682B" w:rsidRDefault="005128E4" w:rsidP="00040C3A">
      <w:pPr>
        <w:tabs>
          <w:tab w:val="center" w:pos="5400"/>
        </w:tabs>
        <w:suppressAutoHyphens/>
        <w:jc w:val="center"/>
        <w:rPr>
          <w:rFonts w:asciiTheme="majorHAnsi" w:hAnsiTheme="majorHAnsi"/>
          <w:sz w:val="20"/>
          <w:szCs w:val="20"/>
        </w:rPr>
      </w:pPr>
    </w:p>
    <w:p w14:paraId="54445A55" w14:textId="77777777" w:rsidR="00040C3A" w:rsidRPr="00C6682B" w:rsidRDefault="00040C3A" w:rsidP="00040C3A">
      <w:pPr>
        <w:tabs>
          <w:tab w:val="center" w:pos="5400"/>
        </w:tabs>
        <w:suppressAutoHyphens/>
        <w:jc w:val="center"/>
        <w:rPr>
          <w:rFonts w:asciiTheme="majorHAnsi" w:hAnsiTheme="majorHAnsi"/>
          <w:sz w:val="20"/>
          <w:szCs w:val="20"/>
        </w:rPr>
      </w:pPr>
    </w:p>
    <w:p w14:paraId="5D4A4040" w14:textId="77777777" w:rsidR="00040C3A" w:rsidRPr="00C6682B" w:rsidRDefault="00040C3A" w:rsidP="00040C3A">
      <w:pPr>
        <w:tabs>
          <w:tab w:val="center" w:pos="5400"/>
        </w:tabs>
        <w:suppressAutoHyphens/>
        <w:jc w:val="center"/>
        <w:rPr>
          <w:rFonts w:asciiTheme="majorHAnsi" w:hAnsiTheme="majorHAnsi"/>
          <w:sz w:val="20"/>
          <w:szCs w:val="20"/>
        </w:rPr>
      </w:pPr>
    </w:p>
    <w:p w14:paraId="048FBB22" w14:textId="77777777" w:rsidR="00A50FCF" w:rsidRPr="00C6682B" w:rsidRDefault="00A50FCF" w:rsidP="00040C3A">
      <w:pPr>
        <w:tabs>
          <w:tab w:val="center" w:pos="5400"/>
        </w:tabs>
        <w:suppressAutoHyphens/>
        <w:jc w:val="center"/>
        <w:rPr>
          <w:rFonts w:asciiTheme="majorHAnsi" w:hAnsiTheme="majorHAnsi"/>
          <w:sz w:val="20"/>
          <w:szCs w:val="20"/>
        </w:rPr>
      </w:pPr>
    </w:p>
    <w:p w14:paraId="190ABFB3" w14:textId="77777777" w:rsidR="00A50FCF" w:rsidRPr="00C6682B" w:rsidRDefault="00A50FCF" w:rsidP="00040C3A">
      <w:pPr>
        <w:tabs>
          <w:tab w:val="center" w:pos="5400"/>
        </w:tabs>
        <w:suppressAutoHyphens/>
        <w:jc w:val="center"/>
        <w:rPr>
          <w:rFonts w:asciiTheme="majorHAnsi" w:hAnsiTheme="majorHAnsi"/>
          <w:sz w:val="20"/>
          <w:szCs w:val="20"/>
        </w:rPr>
      </w:pPr>
    </w:p>
    <w:p w14:paraId="4C690048" w14:textId="77777777" w:rsidR="00A50FCF" w:rsidRPr="00C6682B" w:rsidRDefault="00A50FCF" w:rsidP="00040C3A">
      <w:pPr>
        <w:tabs>
          <w:tab w:val="center" w:pos="5400"/>
        </w:tabs>
        <w:suppressAutoHyphens/>
        <w:jc w:val="center"/>
        <w:rPr>
          <w:rFonts w:asciiTheme="majorHAnsi" w:hAnsiTheme="majorHAnsi"/>
          <w:sz w:val="20"/>
          <w:szCs w:val="20"/>
        </w:rPr>
      </w:pPr>
    </w:p>
    <w:p w14:paraId="733CA438" w14:textId="77777777" w:rsidR="00A50FCF" w:rsidRPr="00C6682B" w:rsidRDefault="00A50FCF" w:rsidP="00040C3A">
      <w:pPr>
        <w:tabs>
          <w:tab w:val="center" w:pos="5400"/>
        </w:tabs>
        <w:suppressAutoHyphens/>
        <w:jc w:val="center"/>
        <w:rPr>
          <w:rFonts w:asciiTheme="majorHAnsi" w:hAnsiTheme="majorHAnsi"/>
          <w:sz w:val="20"/>
          <w:szCs w:val="20"/>
        </w:rPr>
      </w:pPr>
    </w:p>
    <w:p w14:paraId="7874DEEB" w14:textId="77777777" w:rsidR="00A50FCF" w:rsidRPr="00C6682B" w:rsidRDefault="00A50FCF" w:rsidP="00040C3A">
      <w:pPr>
        <w:tabs>
          <w:tab w:val="center" w:pos="5400"/>
        </w:tabs>
        <w:suppressAutoHyphens/>
        <w:jc w:val="center"/>
        <w:rPr>
          <w:rFonts w:asciiTheme="majorHAnsi" w:hAnsiTheme="majorHAnsi"/>
          <w:sz w:val="20"/>
          <w:szCs w:val="20"/>
        </w:rPr>
      </w:pPr>
    </w:p>
    <w:p w14:paraId="3698D0D6" w14:textId="77777777" w:rsidR="00A50FCF" w:rsidRPr="00C6682B" w:rsidRDefault="00A50FCF" w:rsidP="00040C3A">
      <w:pPr>
        <w:tabs>
          <w:tab w:val="center" w:pos="5400"/>
        </w:tabs>
        <w:suppressAutoHyphens/>
        <w:jc w:val="center"/>
        <w:rPr>
          <w:rFonts w:asciiTheme="majorHAnsi" w:hAnsiTheme="majorHAnsi"/>
          <w:sz w:val="20"/>
          <w:szCs w:val="20"/>
        </w:rPr>
      </w:pPr>
    </w:p>
    <w:p w14:paraId="1F907823" w14:textId="77777777" w:rsidR="00A50FCF" w:rsidRPr="00C6682B" w:rsidRDefault="00A50FCF" w:rsidP="00040C3A">
      <w:pPr>
        <w:tabs>
          <w:tab w:val="center" w:pos="5400"/>
        </w:tabs>
        <w:suppressAutoHyphens/>
        <w:jc w:val="center"/>
        <w:rPr>
          <w:rFonts w:asciiTheme="majorHAnsi" w:hAnsiTheme="majorHAnsi"/>
          <w:sz w:val="20"/>
          <w:szCs w:val="20"/>
        </w:rPr>
      </w:pPr>
    </w:p>
    <w:p w14:paraId="045D9AC1" w14:textId="77777777" w:rsidR="00A50FCF" w:rsidRPr="00C6682B" w:rsidRDefault="00A50FCF" w:rsidP="00040C3A">
      <w:pPr>
        <w:tabs>
          <w:tab w:val="center" w:pos="5400"/>
        </w:tabs>
        <w:suppressAutoHyphens/>
        <w:jc w:val="center"/>
        <w:rPr>
          <w:rFonts w:asciiTheme="majorHAnsi" w:hAnsiTheme="majorHAnsi"/>
          <w:sz w:val="20"/>
          <w:szCs w:val="20"/>
        </w:rPr>
      </w:pPr>
    </w:p>
    <w:p w14:paraId="16068EE5" w14:textId="77777777" w:rsidR="00A50FCF" w:rsidRPr="00C6682B" w:rsidRDefault="00A50FCF" w:rsidP="00040C3A">
      <w:pPr>
        <w:tabs>
          <w:tab w:val="center" w:pos="5400"/>
        </w:tabs>
        <w:suppressAutoHyphens/>
        <w:jc w:val="center"/>
        <w:rPr>
          <w:rFonts w:asciiTheme="majorHAnsi" w:hAnsiTheme="majorHAnsi"/>
          <w:sz w:val="20"/>
          <w:szCs w:val="20"/>
        </w:rPr>
      </w:pPr>
    </w:p>
    <w:p w14:paraId="14A4A430" w14:textId="77777777" w:rsidR="00A50FCF" w:rsidRPr="00C6682B" w:rsidRDefault="00A50FCF" w:rsidP="00040C3A">
      <w:pPr>
        <w:tabs>
          <w:tab w:val="center" w:pos="5400"/>
        </w:tabs>
        <w:suppressAutoHyphens/>
        <w:jc w:val="center"/>
        <w:rPr>
          <w:rFonts w:asciiTheme="majorHAnsi" w:hAnsiTheme="majorHAnsi"/>
          <w:sz w:val="20"/>
          <w:szCs w:val="20"/>
        </w:rPr>
      </w:pPr>
    </w:p>
    <w:p w14:paraId="0B3B735F" w14:textId="77777777" w:rsidR="00A50FCF" w:rsidRPr="00C6682B" w:rsidRDefault="00A50FCF" w:rsidP="00040C3A">
      <w:pPr>
        <w:tabs>
          <w:tab w:val="center" w:pos="5400"/>
        </w:tabs>
        <w:suppressAutoHyphens/>
        <w:jc w:val="center"/>
        <w:rPr>
          <w:rFonts w:asciiTheme="majorHAnsi" w:hAnsiTheme="majorHAnsi"/>
          <w:sz w:val="20"/>
          <w:szCs w:val="20"/>
        </w:rPr>
      </w:pPr>
    </w:p>
    <w:p w14:paraId="02C5C441" w14:textId="77777777" w:rsidR="00A50FCF" w:rsidRPr="00C6682B" w:rsidRDefault="00A50FCF" w:rsidP="00040C3A">
      <w:pPr>
        <w:tabs>
          <w:tab w:val="center" w:pos="5400"/>
        </w:tabs>
        <w:suppressAutoHyphens/>
        <w:jc w:val="center"/>
        <w:rPr>
          <w:rFonts w:asciiTheme="majorHAnsi" w:hAnsiTheme="majorHAnsi"/>
          <w:sz w:val="20"/>
          <w:szCs w:val="20"/>
        </w:rPr>
      </w:pPr>
    </w:p>
    <w:p w14:paraId="7806A2B0" w14:textId="77777777" w:rsidR="00A50FCF" w:rsidRPr="00C6682B" w:rsidRDefault="00A50FCF" w:rsidP="00040C3A">
      <w:pPr>
        <w:tabs>
          <w:tab w:val="center" w:pos="5400"/>
        </w:tabs>
        <w:suppressAutoHyphens/>
        <w:jc w:val="center"/>
        <w:rPr>
          <w:rFonts w:asciiTheme="majorHAnsi" w:hAnsiTheme="majorHAnsi"/>
          <w:sz w:val="20"/>
          <w:szCs w:val="20"/>
        </w:rPr>
      </w:pPr>
    </w:p>
    <w:p w14:paraId="319C392B" w14:textId="77777777" w:rsidR="00A50FCF" w:rsidRPr="00C6682B" w:rsidRDefault="00A50FCF" w:rsidP="00040C3A">
      <w:pPr>
        <w:tabs>
          <w:tab w:val="center" w:pos="5400"/>
        </w:tabs>
        <w:suppressAutoHyphens/>
        <w:jc w:val="center"/>
        <w:rPr>
          <w:rFonts w:asciiTheme="majorHAnsi" w:hAnsiTheme="majorHAnsi"/>
          <w:sz w:val="20"/>
          <w:szCs w:val="20"/>
        </w:rPr>
      </w:pPr>
    </w:p>
    <w:p w14:paraId="514A0182" w14:textId="7E048934" w:rsidR="00A50FCF" w:rsidRPr="00C6682B" w:rsidRDefault="00A50FCF" w:rsidP="00040C3A">
      <w:pPr>
        <w:tabs>
          <w:tab w:val="center" w:pos="5400"/>
        </w:tabs>
        <w:suppressAutoHyphens/>
        <w:jc w:val="center"/>
        <w:rPr>
          <w:rFonts w:asciiTheme="majorHAnsi" w:hAnsiTheme="majorHAnsi"/>
          <w:sz w:val="20"/>
          <w:szCs w:val="20"/>
        </w:rPr>
      </w:pPr>
    </w:p>
    <w:p w14:paraId="1F28BEBB" w14:textId="14EC7C7D" w:rsidR="00A50FCF" w:rsidRPr="00C6682B" w:rsidRDefault="00A22041" w:rsidP="00040C3A">
      <w:pPr>
        <w:tabs>
          <w:tab w:val="center" w:pos="5400"/>
        </w:tabs>
        <w:suppressAutoHyphens/>
        <w:jc w:val="center"/>
        <w:rPr>
          <w:rFonts w:asciiTheme="majorHAnsi" w:hAnsiTheme="majorHAnsi"/>
          <w:sz w:val="20"/>
          <w:szCs w:val="20"/>
        </w:rPr>
      </w:pPr>
      <w:r w:rsidRPr="00C6682B">
        <w:rPr>
          <w:noProof/>
        </w:rPr>
        <mc:AlternateContent>
          <mc:Choice Requires="wps">
            <w:drawing>
              <wp:anchor distT="0" distB="0" distL="114300" distR="114300" simplePos="0" relativeHeight="251686912" behindDoc="0" locked="0" layoutInCell="1" allowOverlap="1" wp14:anchorId="2ADBA4CB" wp14:editId="693E4511">
                <wp:simplePos x="0" y="0"/>
                <wp:positionH relativeFrom="column">
                  <wp:posOffset>1352550</wp:posOffset>
                </wp:positionH>
                <wp:positionV relativeFrom="paragraph">
                  <wp:posOffset>10795</wp:posOffset>
                </wp:positionV>
                <wp:extent cx="4933950" cy="66484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3950" cy="664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8D2AC2" w14:textId="7F7D1359" w:rsidR="005A6786" w:rsidRPr="00CC3922" w:rsidRDefault="00CC3922" w:rsidP="005A6786">
                            <w:pPr>
                              <w:tabs>
                                <w:tab w:val="center" w:pos="5400"/>
                              </w:tabs>
                              <w:suppressAutoHyphens/>
                              <w:spacing w:before="60"/>
                              <w:rPr>
                                <w:rFonts w:asciiTheme="minorHAnsi" w:hAnsiTheme="minorHAnsi" w:cs="Univers"/>
                                <w:color w:val="0D0D0D" w:themeColor="text1" w:themeTint="F2"/>
                                <w:sz w:val="20"/>
                                <w:szCs w:val="20"/>
                              </w:rPr>
                            </w:pPr>
                            <w:r w:rsidRPr="00CC3922">
                              <w:rPr>
                                <w:rFonts w:asciiTheme="majorHAnsi" w:hAnsiTheme="majorHAnsi"/>
                                <w:color w:val="0D0D0D" w:themeColor="text1" w:themeTint="F2"/>
                                <w:sz w:val="18"/>
                                <w:szCs w:val="22"/>
                              </w:rPr>
                              <w:t xml:space="preserve">Approved electronically by the Commission on </w:t>
                            </w:r>
                            <w:r w:rsidR="00C0172A">
                              <w:rPr>
                                <w:rFonts w:asciiTheme="majorHAnsi" w:hAnsiTheme="majorHAnsi"/>
                                <w:color w:val="0D0D0D" w:themeColor="text1" w:themeTint="F2"/>
                                <w:sz w:val="18"/>
                                <w:szCs w:val="22"/>
                              </w:rPr>
                              <w:t>March 9,</w:t>
                            </w:r>
                            <w:r w:rsidRPr="00CC3922">
                              <w:rPr>
                                <w:rFonts w:asciiTheme="majorHAnsi" w:hAnsiTheme="majorHAnsi"/>
                                <w:color w:val="0D0D0D" w:themeColor="text1" w:themeTint="F2"/>
                                <w:sz w:val="18"/>
                                <w:szCs w:val="22"/>
                              </w:rPr>
                              <w:t xml:space="preserve"> 2022</w:t>
                            </w:r>
                            <w:r w:rsidR="00C0172A">
                              <w:rPr>
                                <w:rFonts w:asciiTheme="majorHAnsi" w:hAnsiTheme="majorHAnsi"/>
                                <w:color w:val="0D0D0D" w:themeColor="text1" w:themeTint="F2"/>
                                <w:sz w:val="18"/>
                                <w:szCs w:val="22"/>
                              </w:rPr>
                              <w:t>.</w:t>
                            </w:r>
                          </w:p>
                          <w:p w14:paraId="7EAE45FD" w14:textId="77777777" w:rsidR="005A6786" w:rsidRPr="00CC3922" w:rsidRDefault="005A6786" w:rsidP="005A6786">
                            <w:pPr>
                              <w:tabs>
                                <w:tab w:val="center" w:pos="5400"/>
                              </w:tabs>
                              <w:suppressAutoHyphens/>
                              <w:spacing w:before="60"/>
                              <w:rPr>
                                <w:rFonts w:ascii="Calibri" w:hAnsi="Calibri"/>
                                <w:color w:val="FFFFFF" w:themeColor="background1"/>
                                <w:spacing w:val="-2"/>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BA4CB" id="Text Box 5" o:spid="_x0000_s1029" type="#_x0000_t202" style="position:absolute;left:0;text-align:left;margin-left:106.5pt;margin-top:.85pt;width:388.5pt;height:5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" filled="f" stroked="f" strokeweight=".5pt">
                <v:textbox>
                  <w:txbxContent>
                    <w:p w14:paraId="6C8D2AC2" w14:textId="7F7D1359" w:rsidR="005A6786" w:rsidRPr="00CC3922" w:rsidRDefault="00CC3922" w:rsidP="005A6786">
                      <w:pPr>
                        <w:tabs>
                          <w:tab w:val="center" w:pos="5400"/>
                        </w:tabs>
                        <w:suppressAutoHyphens/>
                        <w:spacing w:before="60"/>
                        <w:rPr>
                          <w:rFonts w:asciiTheme="minorHAnsi" w:hAnsiTheme="minorHAnsi" w:cs="Univers"/>
                          <w:color w:val="0D0D0D" w:themeColor="text1" w:themeTint="F2"/>
                          <w:sz w:val="20"/>
                          <w:szCs w:val="20"/>
                        </w:rPr>
                      </w:pPr>
                      <w:r w:rsidRPr="00CC3922">
                        <w:rPr>
                          <w:rFonts w:asciiTheme="majorHAnsi" w:hAnsiTheme="majorHAnsi"/>
                          <w:color w:val="0D0D0D" w:themeColor="text1" w:themeTint="F2"/>
                          <w:sz w:val="18"/>
                          <w:szCs w:val="22"/>
                        </w:rPr>
                        <w:t xml:space="preserve">Approved electronically by the Commission on </w:t>
                      </w:r>
                      <w:r w:rsidR="00C0172A">
                        <w:rPr>
                          <w:rFonts w:asciiTheme="majorHAnsi" w:hAnsiTheme="majorHAnsi"/>
                          <w:color w:val="0D0D0D" w:themeColor="text1" w:themeTint="F2"/>
                          <w:sz w:val="18"/>
                          <w:szCs w:val="22"/>
                        </w:rPr>
                        <w:t>March 9,</w:t>
                      </w:r>
                      <w:r w:rsidRPr="00CC3922">
                        <w:rPr>
                          <w:rFonts w:asciiTheme="majorHAnsi" w:hAnsiTheme="majorHAnsi"/>
                          <w:color w:val="0D0D0D" w:themeColor="text1" w:themeTint="F2"/>
                          <w:sz w:val="18"/>
                          <w:szCs w:val="22"/>
                        </w:rPr>
                        <w:t xml:space="preserve"> 2022</w:t>
                      </w:r>
                      <w:r w:rsidR="00C0172A">
                        <w:rPr>
                          <w:rFonts w:asciiTheme="majorHAnsi" w:hAnsiTheme="majorHAnsi"/>
                          <w:color w:val="0D0D0D" w:themeColor="text1" w:themeTint="F2"/>
                          <w:sz w:val="18"/>
                          <w:szCs w:val="22"/>
                        </w:rPr>
                        <w:t>.</w:t>
                      </w:r>
                    </w:p>
                    <w:p w14:paraId="7EAE45FD" w14:textId="77777777" w:rsidR="005A6786" w:rsidRPr="00CC3922" w:rsidRDefault="005A6786" w:rsidP="005A6786">
                      <w:pPr>
                        <w:tabs>
                          <w:tab w:val="center" w:pos="5400"/>
                        </w:tabs>
                        <w:suppressAutoHyphens/>
                        <w:spacing w:before="60"/>
                        <w:rPr>
                          <w:rFonts w:ascii="Calibri" w:hAnsi="Calibri"/>
                          <w:color w:val="FFFFFF" w:themeColor="background1"/>
                          <w:spacing w:val="-2"/>
                          <w:sz w:val="16"/>
                        </w:rPr>
                      </w:pPr>
                    </w:p>
                  </w:txbxContent>
                </v:textbox>
              </v:shape>
            </w:pict>
          </mc:Fallback>
        </mc:AlternateContent>
      </w:r>
    </w:p>
    <w:p w14:paraId="7929D1FD" w14:textId="77777777" w:rsidR="00A50FCF" w:rsidRPr="00C6682B" w:rsidRDefault="00A50FCF" w:rsidP="00040C3A">
      <w:pPr>
        <w:tabs>
          <w:tab w:val="center" w:pos="5400"/>
        </w:tabs>
        <w:suppressAutoHyphens/>
        <w:jc w:val="center"/>
        <w:rPr>
          <w:rFonts w:asciiTheme="majorHAnsi" w:hAnsiTheme="majorHAnsi"/>
          <w:sz w:val="20"/>
          <w:szCs w:val="20"/>
        </w:rPr>
      </w:pPr>
    </w:p>
    <w:p w14:paraId="5469D0BE" w14:textId="05566ADB" w:rsidR="00A50FCF" w:rsidRPr="00C6682B" w:rsidRDefault="00A50FCF" w:rsidP="00040C3A">
      <w:pPr>
        <w:tabs>
          <w:tab w:val="center" w:pos="5400"/>
        </w:tabs>
        <w:suppressAutoHyphens/>
        <w:jc w:val="center"/>
        <w:rPr>
          <w:rFonts w:asciiTheme="majorHAnsi" w:hAnsiTheme="majorHAnsi"/>
          <w:sz w:val="20"/>
          <w:szCs w:val="20"/>
        </w:rPr>
      </w:pPr>
    </w:p>
    <w:p w14:paraId="7A79F059" w14:textId="77777777" w:rsidR="00A50FCF" w:rsidRPr="00C6682B" w:rsidRDefault="00A50FCF" w:rsidP="00040C3A">
      <w:pPr>
        <w:tabs>
          <w:tab w:val="center" w:pos="5400"/>
        </w:tabs>
        <w:suppressAutoHyphens/>
        <w:jc w:val="center"/>
        <w:rPr>
          <w:rFonts w:asciiTheme="majorHAnsi" w:hAnsiTheme="majorHAnsi"/>
          <w:sz w:val="20"/>
          <w:szCs w:val="20"/>
        </w:rPr>
      </w:pPr>
    </w:p>
    <w:p w14:paraId="330672AE" w14:textId="732EA0F8" w:rsidR="00A50FCF" w:rsidRPr="00C6682B" w:rsidRDefault="00A22041" w:rsidP="00040C3A">
      <w:pPr>
        <w:tabs>
          <w:tab w:val="center" w:pos="5400"/>
        </w:tabs>
        <w:suppressAutoHyphens/>
        <w:jc w:val="center"/>
        <w:rPr>
          <w:rFonts w:asciiTheme="majorHAnsi" w:hAnsiTheme="majorHAnsi"/>
          <w:sz w:val="20"/>
          <w:szCs w:val="20"/>
        </w:rPr>
      </w:pPr>
      <w:r w:rsidRPr="00C6682B">
        <w:rPr>
          <w:noProof/>
        </w:rPr>
        <mc:AlternateContent>
          <mc:Choice Requires="wps">
            <w:drawing>
              <wp:anchor distT="0" distB="0" distL="114300" distR="114300" simplePos="0" relativeHeight="251688960" behindDoc="0" locked="0" layoutInCell="1" allowOverlap="1" wp14:anchorId="50B96C8A" wp14:editId="5B089450">
                <wp:simplePos x="0" y="0"/>
                <wp:positionH relativeFrom="column">
                  <wp:posOffset>1362075</wp:posOffset>
                </wp:positionH>
                <wp:positionV relativeFrom="paragraph">
                  <wp:posOffset>84455</wp:posOffset>
                </wp:positionV>
                <wp:extent cx="4943475" cy="6572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34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D6877C" w14:textId="1DD7EA64" w:rsidR="005A6786" w:rsidRPr="00CC3922" w:rsidRDefault="00CC3922" w:rsidP="005A6786">
                            <w:pPr>
                              <w:spacing w:line="276" w:lineRule="auto"/>
                              <w:rPr>
                                <w:rFonts w:asciiTheme="majorHAnsi" w:hAnsiTheme="majorHAnsi"/>
                                <w:color w:val="595959" w:themeColor="text1" w:themeTint="A6"/>
                                <w:sz w:val="18"/>
                                <w:szCs w:val="18"/>
                              </w:rPr>
                            </w:pPr>
                            <w:r w:rsidRPr="00CC3922">
                              <w:rPr>
                                <w:rFonts w:asciiTheme="majorHAnsi" w:hAnsiTheme="majorHAnsi"/>
                                <w:b/>
                                <w:color w:val="595959" w:themeColor="text1" w:themeTint="A6"/>
                                <w:sz w:val="18"/>
                                <w:szCs w:val="18"/>
                              </w:rPr>
                              <w:t>Cite as</w:t>
                            </w:r>
                            <w:r w:rsidR="005A6786" w:rsidRPr="00CC3922">
                              <w:rPr>
                                <w:rFonts w:asciiTheme="majorHAnsi" w:hAnsiTheme="majorHAnsi"/>
                                <w:b/>
                                <w:color w:val="595959" w:themeColor="text1" w:themeTint="A6"/>
                                <w:sz w:val="18"/>
                                <w:szCs w:val="18"/>
                              </w:rPr>
                              <w:t>:</w:t>
                            </w:r>
                            <w:r w:rsidR="005A6786" w:rsidRPr="00CC3922">
                              <w:rPr>
                                <w:rFonts w:asciiTheme="majorHAnsi" w:hAnsiTheme="majorHAnsi"/>
                                <w:color w:val="595959" w:themeColor="text1" w:themeTint="A6"/>
                                <w:sz w:val="18"/>
                                <w:szCs w:val="18"/>
                              </w:rPr>
                              <w:t xml:space="preserve"> </w:t>
                            </w:r>
                            <w:r w:rsidRPr="00CC3922">
                              <w:rPr>
                                <w:rFonts w:asciiTheme="majorHAnsi" w:hAnsiTheme="majorHAnsi"/>
                                <w:color w:val="595959" w:themeColor="text1" w:themeTint="A6"/>
                                <w:sz w:val="18"/>
                                <w:szCs w:val="18"/>
                              </w:rPr>
                              <w:t>IACHR</w:t>
                            </w:r>
                            <w:r w:rsidR="005A6786" w:rsidRPr="00CC3922">
                              <w:rPr>
                                <w:rFonts w:asciiTheme="majorHAnsi" w:hAnsiTheme="majorHAnsi"/>
                                <w:color w:val="595959" w:themeColor="text1" w:themeTint="A6"/>
                                <w:sz w:val="18"/>
                                <w:szCs w:val="18"/>
                              </w:rPr>
                              <w:t xml:space="preserve">, </w:t>
                            </w:r>
                            <w:r w:rsidRPr="00CC3922">
                              <w:rPr>
                                <w:rFonts w:asciiTheme="majorHAnsi" w:hAnsiTheme="majorHAnsi"/>
                                <w:color w:val="595959" w:themeColor="text1" w:themeTint="A6"/>
                                <w:sz w:val="18"/>
                                <w:szCs w:val="18"/>
                              </w:rPr>
                              <w:t>Report</w:t>
                            </w:r>
                            <w:r w:rsidR="005A6786" w:rsidRPr="00CC3922">
                              <w:rPr>
                                <w:rFonts w:asciiTheme="majorHAnsi" w:hAnsiTheme="majorHAnsi"/>
                                <w:color w:val="595959" w:themeColor="text1" w:themeTint="A6"/>
                                <w:sz w:val="18"/>
                                <w:szCs w:val="18"/>
                              </w:rPr>
                              <w:t xml:space="preserve"> No. </w:t>
                            </w:r>
                            <w:r w:rsidR="00C0172A">
                              <w:rPr>
                                <w:rFonts w:asciiTheme="majorHAnsi" w:hAnsiTheme="majorHAnsi"/>
                                <w:color w:val="595959" w:themeColor="text1" w:themeTint="A6"/>
                                <w:sz w:val="18"/>
                                <w:szCs w:val="18"/>
                              </w:rPr>
                              <w:t>47</w:t>
                            </w:r>
                            <w:r w:rsidR="005A6786" w:rsidRPr="00CC3922">
                              <w:rPr>
                                <w:rFonts w:asciiTheme="majorHAnsi" w:hAnsiTheme="majorHAnsi"/>
                                <w:color w:val="595959" w:themeColor="text1" w:themeTint="A6"/>
                                <w:sz w:val="18"/>
                                <w:szCs w:val="18"/>
                              </w:rPr>
                              <w:t>/</w:t>
                            </w:r>
                            <w:r w:rsidR="00C0172A">
                              <w:rPr>
                                <w:rFonts w:asciiTheme="majorHAnsi" w:hAnsiTheme="majorHAnsi"/>
                                <w:color w:val="595959" w:themeColor="text1" w:themeTint="A6"/>
                                <w:sz w:val="18"/>
                                <w:szCs w:val="18"/>
                              </w:rPr>
                              <w:t>22</w:t>
                            </w:r>
                            <w:r w:rsidR="005A6786" w:rsidRPr="00CC3922">
                              <w:rPr>
                                <w:rFonts w:asciiTheme="majorHAnsi" w:hAnsiTheme="majorHAnsi"/>
                                <w:color w:val="595959" w:themeColor="text1" w:themeTint="A6"/>
                                <w:sz w:val="18"/>
                                <w:szCs w:val="18"/>
                              </w:rPr>
                              <w:t xml:space="preserve">. </w:t>
                            </w:r>
                            <w:r w:rsidRPr="00CC3922">
                              <w:rPr>
                                <w:rFonts w:asciiTheme="majorHAnsi" w:hAnsiTheme="majorHAnsi"/>
                                <w:color w:val="595959" w:themeColor="text1" w:themeTint="A6"/>
                                <w:sz w:val="18"/>
                                <w:szCs w:val="18"/>
                              </w:rPr>
                              <w:t>Petition</w:t>
                            </w:r>
                            <w:r w:rsidR="005A6786" w:rsidRPr="00CC3922">
                              <w:rPr>
                                <w:rFonts w:asciiTheme="majorHAnsi" w:hAnsiTheme="majorHAnsi"/>
                                <w:color w:val="595959" w:themeColor="text1" w:themeTint="A6"/>
                                <w:sz w:val="18"/>
                                <w:szCs w:val="18"/>
                              </w:rPr>
                              <w:t xml:space="preserve"> </w:t>
                            </w:r>
                            <w:r w:rsidR="00FC3FA1" w:rsidRPr="00CC3922">
                              <w:rPr>
                                <w:rFonts w:asciiTheme="majorHAnsi" w:hAnsiTheme="majorHAnsi"/>
                                <w:color w:val="595959" w:themeColor="text1" w:themeTint="A6"/>
                                <w:sz w:val="18"/>
                                <w:szCs w:val="18"/>
                              </w:rPr>
                              <w:t>69</w:t>
                            </w:r>
                            <w:r w:rsidR="005A6786" w:rsidRPr="00CC3922">
                              <w:rPr>
                                <w:rFonts w:asciiTheme="majorHAnsi" w:hAnsiTheme="majorHAnsi"/>
                                <w:color w:val="595959" w:themeColor="text1" w:themeTint="A6"/>
                                <w:sz w:val="18"/>
                                <w:szCs w:val="18"/>
                              </w:rPr>
                              <w:t>-</w:t>
                            </w:r>
                            <w:r w:rsidR="00073E15" w:rsidRPr="00CC3922">
                              <w:rPr>
                                <w:rFonts w:asciiTheme="majorHAnsi" w:hAnsiTheme="majorHAnsi"/>
                                <w:color w:val="595959" w:themeColor="text1" w:themeTint="A6"/>
                                <w:sz w:val="18"/>
                                <w:szCs w:val="18"/>
                              </w:rPr>
                              <w:t>13</w:t>
                            </w:r>
                            <w:r w:rsidR="005A6786" w:rsidRPr="00CC3922">
                              <w:rPr>
                                <w:rFonts w:asciiTheme="majorHAnsi" w:hAnsiTheme="majorHAnsi"/>
                                <w:color w:val="595959" w:themeColor="text1" w:themeTint="A6"/>
                                <w:sz w:val="18"/>
                                <w:szCs w:val="18"/>
                              </w:rPr>
                              <w:t xml:space="preserve">. </w:t>
                            </w:r>
                            <w:r w:rsidRPr="00CC3922">
                              <w:rPr>
                                <w:rFonts w:asciiTheme="majorHAnsi" w:hAnsiTheme="majorHAnsi"/>
                                <w:color w:val="595959" w:themeColor="text1" w:themeTint="A6"/>
                                <w:sz w:val="18"/>
                                <w:szCs w:val="18"/>
                              </w:rPr>
                              <w:t>Admissibility</w:t>
                            </w:r>
                            <w:r w:rsidR="005A6786" w:rsidRPr="00CC3922">
                              <w:rPr>
                                <w:rFonts w:asciiTheme="majorHAnsi" w:hAnsiTheme="majorHAnsi"/>
                                <w:color w:val="595959" w:themeColor="text1" w:themeTint="A6"/>
                                <w:sz w:val="18"/>
                                <w:szCs w:val="18"/>
                              </w:rPr>
                              <w:t xml:space="preserve">. </w:t>
                            </w:r>
                            <w:r w:rsidR="00073E15" w:rsidRPr="00CC3922">
                              <w:rPr>
                                <w:rFonts w:asciiTheme="majorHAnsi" w:hAnsiTheme="majorHAnsi"/>
                                <w:color w:val="595959" w:themeColor="text1" w:themeTint="A6"/>
                                <w:sz w:val="18"/>
                                <w:szCs w:val="18"/>
                              </w:rPr>
                              <w:t xml:space="preserve">George Khoury </w:t>
                            </w:r>
                            <w:proofErr w:type="spellStart"/>
                            <w:r w:rsidR="00073E15" w:rsidRPr="00CC3922">
                              <w:rPr>
                                <w:rFonts w:asciiTheme="majorHAnsi" w:hAnsiTheme="majorHAnsi"/>
                                <w:color w:val="595959" w:themeColor="text1" w:themeTint="A6"/>
                                <w:sz w:val="18"/>
                                <w:szCs w:val="18"/>
                              </w:rPr>
                              <w:t>Layón</w:t>
                            </w:r>
                            <w:proofErr w:type="spellEnd"/>
                            <w:r w:rsidR="005A6786" w:rsidRPr="00CC3922">
                              <w:rPr>
                                <w:rFonts w:asciiTheme="majorHAnsi" w:hAnsiTheme="majorHAnsi"/>
                                <w:color w:val="595959" w:themeColor="text1" w:themeTint="A6"/>
                                <w:sz w:val="18"/>
                                <w:szCs w:val="18"/>
                              </w:rPr>
                              <w:t xml:space="preserve">. </w:t>
                            </w:r>
                            <w:r w:rsidR="00073E15" w:rsidRPr="00CC3922">
                              <w:rPr>
                                <w:rFonts w:asciiTheme="majorHAnsi" w:hAnsiTheme="majorHAnsi"/>
                                <w:color w:val="595959" w:themeColor="text1" w:themeTint="A6"/>
                                <w:sz w:val="18"/>
                                <w:szCs w:val="18"/>
                              </w:rPr>
                              <w:t>M</w:t>
                            </w:r>
                            <w:r w:rsidRPr="00CC3922">
                              <w:rPr>
                                <w:rFonts w:asciiTheme="majorHAnsi" w:hAnsiTheme="majorHAnsi"/>
                                <w:color w:val="595959" w:themeColor="text1" w:themeTint="A6"/>
                                <w:sz w:val="18"/>
                                <w:szCs w:val="18"/>
                              </w:rPr>
                              <w:t>e</w:t>
                            </w:r>
                            <w:r w:rsidR="00073E15" w:rsidRPr="00CC3922">
                              <w:rPr>
                                <w:rFonts w:asciiTheme="majorHAnsi" w:hAnsiTheme="majorHAnsi"/>
                                <w:color w:val="595959" w:themeColor="text1" w:themeTint="A6"/>
                                <w:sz w:val="18"/>
                                <w:szCs w:val="18"/>
                              </w:rPr>
                              <w:t>xico</w:t>
                            </w:r>
                            <w:r w:rsidR="005A6786" w:rsidRPr="00CC3922">
                              <w:rPr>
                                <w:rFonts w:asciiTheme="majorHAnsi" w:hAnsiTheme="majorHAnsi"/>
                                <w:color w:val="595959" w:themeColor="text1" w:themeTint="A6"/>
                                <w:sz w:val="18"/>
                                <w:szCs w:val="18"/>
                              </w:rPr>
                              <w:t xml:space="preserve">. </w:t>
                            </w:r>
                            <w:r w:rsidR="0004409E">
                              <w:rPr>
                                <w:rFonts w:asciiTheme="majorHAnsi" w:hAnsiTheme="majorHAnsi"/>
                                <w:color w:val="595959" w:themeColor="text1" w:themeTint="A6"/>
                                <w:sz w:val="18"/>
                                <w:szCs w:val="18"/>
                              </w:rPr>
                              <w:t>March 9, 2022</w:t>
                            </w:r>
                            <w:r w:rsidR="005A6786" w:rsidRPr="00CC3922">
                              <w:rPr>
                                <w:rFonts w:asciiTheme="majorHAnsi" w:hAnsiTheme="majorHAnsi"/>
                                <w:color w:val="595959" w:themeColor="text1" w:themeTint="A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96C8A" id="_x0000_t202" coordsize="21600,21600" o:spt="202" path="m,l,21600r21600,l21600,xe">
                <v:stroke joinstyle="miter"/>
                <v:path gradientshapeok="t" o:connecttype="rect"/>
              </v:shapetype>
              <v:shape id="Text Box 4" o:spid="_x0000_s1030" type="#_x0000_t202" style="position:absolute;left:0;text-align:left;margin-left:107.25pt;margin-top:6.65pt;width:389.25pt;height:5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" filled="f" stroked="f" strokeweight=".5pt">
                <v:textbox>
                  <w:txbxContent>
                    <w:p w14:paraId="01D6877C" w14:textId="1DD7EA64" w:rsidR="005A6786" w:rsidRPr="00CC3922" w:rsidRDefault="00CC3922" w:rsidP="005A6786">
                      <w:pPr>
                        <w:spacing w:line="276" w:lineRule="auto"/>
                        <w:rPr>
                          <w:rFonts w:asciiTheme="majorHAnsi" w:hAnsiTheme="majorHAnsi"/>
                          <w:color w:val="595959" w:themeColor="text1" w:themeTint="A6"/>
                          <w:sz w:val="18"/>
                          <w:szCs w:val="18"/>
                        </w:rPr>
                      </w:pPr>
                      <w:r w:rsidRPr="00CC3922">
                        <w:rPr>
                          <w:rFonts w:asciiTheme="majorHAnsi" w:hAnsiTheme="majorHAnsi"/>
                          <w:b/>
                          <w:color w:val="595959" w:themeColor="text1" w:themeTint="A6"/>
                          <w:sz w:val="18"/>
                          <w:szCs w:val="18"/>
                        </w:rPr>
                        <w:t>Cite as</w:t>
                      </w:r>
                      <w:r w:rsidR="005A6786" w:rsidRPr="00CC3922">
                        <w:rPr>
                          <w:rFonts w:asciiTheme="majorHAnsi" w:hAnsiTheme="majorHAnsi"/>
                          <w:b/>
                          <w:color w:val="595959" w:themeColor="text1" w:themeTint="A6"/>
                          <w:sz w:val="18"/>
                          <w:szCs w:val="18"/>
                        </w:rPr>
                        <w:t>:</w:t>
                      </w:r>
                      <w:r w:rsidR="005A6786" w:rsidRPr="00CC3922">
                        <w:rPr>
                          <w:rFonts w:asciiTheme="majorHAnsi" w:hAnsiTheme="majorHAnsi"/>
                          <w:color w:val="595959" w:themeColor="text1" w:themeTint="A6"/>
                          <w:sz w:val="18"/>
                          <w:szCs w:val="18"/>
                        </w:rPr>
                        <w:t xml:space="preserve"> </w:t>
                      </w:r>
                      <w:r w:rsidRPr="00CC3922">
                        <w:rPr>
                          <w:rFonts w:asciiTheme="majorHAnsi" w:hAnsiTheme="majorHAnsi"/>
                          <w:color w:val="595959" w:themeColor="text1" w:themeTint="A6"/>
                          <w:sz w:val="18"/>
                          <w:szCs w:val="18"/>
                        </w:rPr>
                        <w:t>IACHR</w:t>
                      </w:r>
                      <w:r w:rsidR="005A6786" w:rsidRPr="00CC3922">
                        <w:rPr>
                          <w:rFonts w:asciiTheme="majorHAnsi" w:hAnsiTheme="majorHAnsi"/>
                          <w:color w:val="595959" w:themeColor="text1" w:themeTint="A6"/>
                          <w:sz w:val="18"/>
                          <w:szCs w:val="18"/>
                        </w:rPr>
                        <w:t xml:space="preserve">, </w:t>
                      </w:r>
                      <w:r w:rsidRPr="00CC3922">
                        <w:rPr>
                          <w:rFonts w:asciiTheme="majorHAnsi" w:hAnsiTheme="majorHAnsi"/>
                          <w:color w:val="595959" w:themeColor="text1" w:themeTint="A6"/>
                          <w:sz w:val="18"/>
                          <w:szCs w:val="18"/>
                        </w:rPr>
                        <w:t>Report</w:t>
                      </w:r>
                      <w:r w:rsidR="005A6786" w:rsidRPr="00CC3922">
                        <w:rPr>
                          <w:rFonts w:asciiTheme="majorHAnsi" w:hAnsiTheme="majorHAnsi"/>
                          <w:color w:val="595959" w:themeColor="text1" w:themeTint="A6"/>
                          <w:sz w:val="18"/>
                          <w:szCs w:val="18"/>
                        </w:rPr>
                        <w:t xml:space="preserve"> No. </w:t>
                      </w:r>
                      <w:r w:rsidR="00C0172A">
                        <w:rPr>
                          <w:rFonts w:asciiTheme="majorHAnsi" w:hAnsiTheme="majorHAnsi"/>
                          <w:color w:val="595959" w:themeColor="text1" w:themeTint="A6"/>
                          <w:sz w:val="18"/>
                          <w:szCs w:val="18"/>
                        </w:rPr>
                        <w:t>47</w:t>
                      </w:r>
                      <w:r w:rsidR="005A6786" w:rsidRPr="00CC3922">
                        <w:rPr>
                          <w:rFonts w:asciiTheme="majorHAnsi" w:hAnsiTheme="majorHAnsi"/>
                          <w:color w:val="595959" w:themeColor="text1" w:themeTint="A6"/>
                          <w:sz w:val="18"/>
                          <w:szCs w:val="18"/>
                        </w:rPr>
                        <w:t>/</w:t>
                      </w:r>
                      <w:r w:rsidR="00C0172A">
                        <w:rPr>
                          <w:rFonts w:asciiTheme="majorHAnsi" w:hAnsiTheme="majorHAnsi"/>
                          <w:color w:val="595959" w:themeColor="text1" w:themeTint="A6"/>
                          <w:sz w:val="18"/>
                          <w:szCs w:val="18"/>
                        </w:rPr>
                        <w:t>22</w:t>
                      </w:r>
                      <w:r w:rsidR="005A6786" w:rsidRPr="00CC3922">
                        <w:rPr>
                          <w:rFonts w:asciiTheme="majorHAnsi" w:hAnsiTheme="majorHAnsi"/>
                          <w:color w:val="595959" w:themeColor="text1" w:themeTint="A6"/>
                          <w:sz w:val="18"/>
                          <w:szCs w:val="18"/>
                        </w:rPr>
                        <w:t xml:space="preserve">. </w:t>
                      </w:r>
                      <w:r w:rsidRPr="00CC3922">
                        <w:rPr>
                          <w:rFonts w:asciiTheme="majorHAnsi" w:hAnsiTheme="majorHAnsi"/>
                          <w:color w:val="595959" w:themeColor="text1" w:themeTint="A6"/>
                          <w:sz w:val="18"/>
                          <w:szCs w:val="18"/>
                        </w:rPr>
                        <w:t>Petition</w:t>
                      </w:r>
                      <w:r w:rsidR="005A6786" w:rsidRPr="00CC3922">
                        <w:rPr>
                          <w:rFonts w:asciiTheme="majorHAnsi" w:hAnsiTheme="majorHAnsi"/>
                          <w:color w:val="595959" w:themeColor="text1" w:themeTint="A6"/>
                          <w:sz w:val="18"/>
                          <w:szCs w:val="18"/>
                        </w:rPr>
                        <w:t xml:space="preserve"> </w:t>
                      </w:r>
                      <w:r w:rsidR="00FC3FA1" w:rsidRPr="00CC3922">
                        <w:rPr>
                          <w:rFonts w:asciiTheme="majorHAnsi" w:hAnsiTheme="majorHAnsi"/>
                          <w:color w:val="595959" w:themeColor="text1" w:themeTint="A6"/>
                          <w:sz w:val="18"/>
                          <w:szCs w:val="18"/>
                        </w:rPr>
                        <w:t>69</w:t>
                      </w:r>
                      <w:r w:rsidR="005A6786" w:rsidRPr="00CC3922">
                        <w:rPr>
                          <w:rFonts w:asciiTheme="majorHAnsi" w:hAnsiTheme="majorHAnsi"/>
                          <w:color w:val="595959" w:themeColor="text1" w:themeTint="A6"/>
                          <w:sz w:val="18"/>
                          <w:szCs w:val="18"/>
                        </w:rPr>
                        <w:t>-</w:t>
                      </w:r>
                      <w:r w:rsidR="00073E15" w:rsidRPr="00CC3922">
                        <w:rPr>
                          <w:rFonts w:asciiTheme="majorHAnsi" w:hAnsiTheme="majorHAnsi"/>
                          <w:color w:val="595959" w:themeColor="text1" w:themeTint="A6"/>
                          <w:sz w:val="18"/>
                          <w:szCs w:val="18"/>
                        </w:rPr>
                        <w:t>13</w:t>
                      </w:r>
                      <w:r w:rsidR="005A6786" w:rsidRPr="00CC3922">
                        <w:rPr>
                          <w:rFonts w:asciiTheme="majorHAnsi" w:hAnsiTheme="majorHAnsi"/>
                          <w:color w:val="595959" w:themeColor="text1" w:themeTint="A6"/>
                          <w:sz w:val="18"/>
                          <w:szCs w:val="18"/>
                        </w:rPr>
                        <w:t xml:space="preserve">. </w:t>
                      </w:r>
                      <w:r w:rsidRPr="00CC3922">
                        <w:rPr>
                          <w:rFonts w:asciiTheme="majorHAnsi" w:hAnsiTheme="majorHAnsi"/>
                          <w:color w:val="595959" w:themeColor="text1" w:themeTint="A6"/>
                          <w:sz w:val="18"/>
                          <w:szCs w:val="18"/>
                        </w:rPr>
                        <w:t>Admissibility</w:t>
                      </w:r>
                      <w:r w:rsidR="005A6786" w:rsidRPr="00CC3922">
                        <w:rPr>
                          <w:rFonts w:asciiTheme="majorHAnsi" w:hAnsiTheme="majorHAnsi"/>
                          <w:color w:val="595959" w:themeColor="text1" w:themeTint="A6"/>
                          <w:sz w:val="18"/>
                          <w:szCs w:val="18"/>
                        </w:rPr>
                        <w:t xml:space="preserve">. </w:t>
                      </w:r>
                      <w:r w:rsidR="00073E15" w:rsidRPr="00CC3922">
                        <w:rPr>
                          <w:rFonts w:asciiTheme="majorHAnsi" w:hAnsiTheme="majorHAnsi"/>
                          <w:color w:val="595959" w:themeColor="text1" w:themeTint="A6"/>
                          <w:sz w:val="18"/>
                          <w:szCs w:val="18"/>
                        </w:rPr>
                        <w:t xml:space="preserve">George Khoury </w:t>
                      </w:r>
                      <w:proofErr w:type="spellStart"/>
                      <w:r w:rsidR="00073E15" w:rsidRPr="00CC3922">
                        <w:rPr>
                          <w:rFonts w:asciiTheme="majorHAnsi" w:hAnsiTheme="majorHAnsi"/>
                          <w:color w:val="595959" w:themeColor="text1" w:themeTint="A6"/>
                          <w:sz w:val="18"/>
                          <w:szCs w:val="18"/>
                        </w:rPr>
                        <w:t>Layón</w:t>
                      </w:r>
                      <w:proofErr w:type="spellEnd"/>
                      <w:r w:rsidR="005A6786" w:rsidRPr="00CC3922">
                        <w:rPr>
                          <w:rFonts w:asciiTheme="majorHAnsi" w:hAnsiTheme="majorHAnsi"/>
                          <w:color w:val="595959" w:themeColor="text1" w:themeTint="A6"/>
                          <w:sz w:val="18"/>
                          <w:szCs w:val="18"/>
                        </w:rPr>
                        <w:t xml:space="preserve">. </w:t>
                      </w:r>
                      <w:r w:rsidR="00073E15" w:rsidRPr="00CC3922">
                        <w:rPr>
                          <w:rFonts w:asciiTheme="majorHAnsi" w:hAnsiTheme="majorHAnsi"/>
                          <w:color w:val="595959" w:themeColor="text1" w:themeTint="A6"/>
                          <w:sz w:val="18"/>
                          <w:szCs w:val="18"/>
                        </w:rPr>
                        <w:t>M</w:t>
                      </w:r>
                      <w:r w:rsidRPr="00CC3922">
                        <w:rPr>
                          <w:rFonts w:asciiTheme="majorHAnsi" w:hAnsiTheme="majorHAnsi"/>
                          <w:color w:val="595959" w:themeColor="text1" w:themeTint="A6"/>
                          <w:sz w:val="18"/>
                          <w:szCs w:val="18"/>
                        </w:rPr>
                        <w:t>e</w:t>
                      </w:r>
                      <w:r w:rsidR="00073E15" w:rsidRPr="00CC3922">
                        <w:rPr>
                          <w:rFonts w:asciiTheme="majorHAnsi" w:hAnsiTheme="majorHAnsi"/>
                          <w:color w:val="595959" w:themeColor="text1" w:themeTint="A6"/>
                          <w:sz w:val="18"/>
                          <w:szCs w:val="18"/>
                        </w:rPr>
                        <w:t>xico</w:t>
                      </w:r>
                      <w:r w:rsidR="005A6786" w:rsidRPr="00CC3922">
                        <w:rPr>
                          <w:rFonts w:asciiTheme="majorHAnsi" w:hAnsiTheme="majorHAnsi"/>
                          <w:color w:val="595959" w:themeColor="text1" w:themeTint="A6"/>
                          <w:sz w:val="18"/>
                          <w:szCs w:val="18"/>
                        </w:rPr>
                        <w:t xml:space="preserve">. </w:t>
                      </w:r>
                      <w:r w:rsidR="0004409E">
                        <w:rPr>
                          <w:rFonts w:asciiTheme="majorHAnsi" w:hAnsiTheme="majorHAnsi"/>
                          <w:color w:val="595959" w:themeColor="text1" w:themeTint="A6"/>
                          <w:sz w:val="18"/>
                          <w:szCs w:val="18"/>
                        </w:rPr>
                        <w:t>March 9, 2022</w:t>
                      </w:r>
                      <w:r w:rsidR="005A6786" w:rsidRPr="00CC3922">
                        <w:rPr>
                          <w:rFonts w:asciiTheme="majorHAnsi" w:hAnsiTheme="majorHAnsi"/>
                          <w:color w:val="595959" w:themeColor="text1" w:themeTint="A6"/>
                          <w:sz w:val="18"/>
                          <w:szCs w:val="18"/>
                        </w:rPr>
                        <w:t>.</w:t>
                      </w:r>
                    </w:p>
                  </w:txbxContent>
                </v:textbox>
              </v:shape>
            </w:pict>
          </mc:Fallback>
        </mc:AlternateContent>
      </w:r>
    </w:p>
    <w:p w14:paraId="196A49DE" w14:textId="0A9B0B1F" w:rsidR="00A50FCF" w:rsidRPr="00C6682B" w:rsidRDefault="00A50FCF" w:rsidP="00040C3A">
      <w:pPr>
        <w:tabs>
          <w:tab w:val="center" w:pos="5400"/>
        </w:tabs>
        <w:suppressAutoHyphens/>
        <w:jc w:val="center"/>
        <w:rPr>
          <w:rFonts w:asciiTheme="majorHAnsi" w:hAnsiTheme="majorHAnsi"/>
          <w:sz w:val="20"/>
          <w:szCs w:val="20"/>
        </w:rPr>
      </w:pPr>
    </w:p>
    <w:p w14:paraId="1DA07629" w14:textId="71E5B93B" w:rsidR="0090270B" w:rsidRPr="00C6682B" w:rsidRDefault="00A22041" w:rsidP="005516A1">
      <w:pPr>
        <w:tabs>
          <w:tab w:val="center" w:pos="5400"/>
        </w:tabs>
        <w:suppressAutoHyphens/>
        <w:jc w:val="center"/>
        <w:rPr>
          <w:rFonts w:asciiTheme="majorHAnsi" w:hAnsiTheme="majorHAnsi"/>
          <w:b/>
          <w:sz w:val="20"/>
          <w:szCs w:val="20"/>
        </w:rPr>
      </w:pPr>
      <w:r w:rsidRPr="00C6682B">
        <w:rPr>
          <w:noProof/>
        </w:rPr>
        <mc:AlternateContent>
          <mc:Choice Requires="wps">
            <w:drawing>
              <wp:anchor distT="0" distB="0" distL="114300" distR="114300" simplePos="0" relativeHeight="251682816" behindDoc="0" locked="0" layoutInCell="1" allowOverlap="1" wp14:anchorId="135EFAA1" wp14:editId="3DA15925">
                <wp:simplePos x="0" y="0"/>
                <wp:positionH relativeFrom="column">
                  <wp:posOffset>-272415</wp:posOffset>
                </wp:positionH>
                <wp:positionV relativeFrom="paragraph">
                  <wp:posOffset>915035</wp:posOffset>
                </wp:positionV>
                <wp:extent cx="1181100" cy="3327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332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A0DBC3" w14:textId="74BB92A3" w:rsidR="00C96A3F" w:rsidRPr="004B7EB6" w:rsidRDefault="00C96A3F" w:rsidP="00D306D1">
                            <w:pPr>
                              <w:jc w:val="center"/>
                              <w:rPr>
                                <w:rFonts w:asciiTheme="minorHAnsi" w:hAnsiTheme="minorHAnsi"/>
                                <w:b/>
                                <w:color w:val="FFFFFF" w:themeColor="background1"/>
                              </w:rPr>
                            </w:pPr>
                            <w:r w:rsidRPr="004B7EB6">
                              <w:rPr>
                                <w:rFonts w:asciiTheme="minorHAnsi" w:hAnsiTheme="minorHAnsi"/>
                                <w:b/>
                                <w:color w:val="FFFFFF" w:themeColor="background1"/>
                                <w:lang w:val="pt-BR"/>
                              </w:rPr>
                              <w:t>www.</w:t>
                            </w:r>
                            <w:r w:rsidR="00CC3922">
                              <w:rPr>
                                <w:rFonts w:asciiTheme="minorHAnsi" w:hAnsiTheme="minorHAnsi"/>
                                <w:b/>
                                <w:color w:val="FFFFFF" w:themeColor="background1"/>
                                <w:lang w:val="pt-BR"/>
                              </w:rPr>
                              <w:t>iac</w:t>
                            </w:r>
                            <w:r w:rsidRPr="004B7EB6">
                              <w:rPr>
                                <w:rFonts w:asciiTheme="minorHAnsi" w:hAnsiTheme="minorHAnsi"/>
                                <w:b/>
                                <w:color w:val="FFFFFF" w:themeColor="background1"/>
                                <w:lang w:val="pt-BR"/>
                              </w:rPr>
                              <w:t>h</w:t>
                            </w:r>
                            <w:r w:rsidR="00CC3922">
                              <w:rPr>
                                <w:rFonts w:asciiTheme="minorHAnsi" w:hAnsiTheme="minorHAnsi"/>
                                <w:b/>
                                <w:color w:val="FFFFFF" w:themeColor="background1"/>
                                <w:lang w:val="pt-BR"/>
                              </w:rPr>
                              <w:t>r</w:t>
                            </w:r>
                            <w:r w:rsidRPr="004B7EB6">
                              <w:rPr>
                                <w:rFonts w:asciiTheme="minorHAnsi" w:hAnsiTheme="minorHAnsi"/>
                                <w:b/>
                                <w:color w:val="FFFFFF" w:themeColor="background1"/>
                                <w:lang w:val="pt-BR"/>
                              </w:rPr>
                              <w: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EFAA1" id="Text Box 2" o:spid="_x0000_s1031" type="#_x0000_t202" style="position:absolute;left:0;text-align:left;margin-left:-21.45pt;margin-top:72.05pt;width:93pt;height:2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" filled="f" stroked="f" strokeweight=".5pt">
                <v:textbox>
                  <w:txbxContent>
                    <w:p w14:paraId="6EA0DBC3" w14:textId="74BB92A3" w:rsidR="00C96A3F" w:rsidRPr="004B7EB6" w:rsidRDefault="00C96A3F" w:rsidP="00D306D1">
                      <w:pPr>
                        <w:jc w:val="center"/>
                        <w:rPr>
                          <w:rFonts w:asciiTheme="minorHAnsi" w:hAnsiTheme="minorHAnsi"/>
                          <w:b/>
                          <w:color w:val="FFFFFF" w:themeColor="background1"/>
                        </w:rPr>
                      </w:pPr>
                      <w:r w:rsidRPr="004B7EB6">
                        <w:rPr>
                          <w:rFonts w:asciiTheme="minorHAnsi" w:hAnsiTheme="minorHAnsi"/>
                          <w:b/>
                          <w:color w:val="FFFFFF" w:themeColor="background1"/>
                          <w:lang w:val="pt-BR"/>
                        </w:rPr>
                        <w:t>www.</w:t>
                      </w:r>
                      <w:r w:rsidR="00CC3922">
                        <w:rPr>
                          <w:rFonts w:asciiTheme="minorHAnsi" w:hAnsiTheme="minorHAnsi"/>
                          <w:b/>
                          <w:color w:val="FFFFFF" w:themeColor="background1"/>
                          <w:lang w:val="pt-BR"/>
                        </w:rPr>
                        <w:t>iac</w:t>
                      </w:r>
                      <w:r w:rsidRPr="004B7EB6">
                        <w:rPr>
                          <w:rFonts w:asciiTheme="minorHAnsi" w:hAnsiTheme="minorHAnsi"/>
                          <w:b/>
                          <w:color w:val="FFFFFF" w:themeColor="background1"/>
                          <w:lang w:val="pt-BR"/>
                        </w:rPr>
                        <w:t>h</w:t>
                      </w:r>
                      <w:r w:rsidR="00CC3922">
                        <w:rPr>
                          <w:rFonts w:asciiTheme="minorHAnsi" w:hAnsiTheme="minorHAnsi"/>
                          <w:b/>
                          <w:color w:val="FFFFFF" w:themeColor="background1"/>
                          <w:lang w:val="pt-BR"/>
                        </w:rPr>
                        <w:t>r</w:t>
                      </w:r>
                      <w:r w:rsidRPr="004B7EB6">
                        <w:rPr>
                          <w:rFonts w:asciiTheme="minorHAnsi" w:hAnsiTheme="minorHAnsi"/>
                          <w:b/>
                          <w:color w:val="FFFFFF" w:themeColor="background1"/>
                          <w:lang w:val="pt-BR"/>
                        </w:rPr>
                        <w:t>.org</w:t>
                      </w:r>
                    </w:p>
                  </w:txbxContent>
                </v:textbox>
              </v:shape>
            </w:pict>
          </mc:Fallback>
        </mc:AlternateContent>
      </w:r>
    </w:p>
    <w:p w14:paraId="2FE1B253" w14:textId="0739AD71" w:rsidR="0070697F" w:rsidRPr="00C6682B" w:rsidRDefault="00A22041" w:rsidP="005516A1">
      <w:pPr>
        <w:tabs>
          <w:tab w:val="center" w:pos="5400"/>
        </w:tabs>
        <w:suppressAutoHyphens/>
        <w:jc w:val="center"/>
        <w:rPr>
          <w:rFonts w:asciiTheme="majorHAnsi" w:hAnsiTheme="majorHAnsi"/>
          <w:b/>
          <w:sz w:val="20"/>
          <w:szCs w:val="20"/>
        </w:rPr>
        <w:sectPr w:rsidR="0070697F" w:rsidRPr="00C6682B" w:rsidSect="00C054DF">
          <w:headerReference w:type="even" r:id="rId13"/>
          <w:headerReference w:type="default" r:id="rId14"/>
          <w:footerReference w:type="default" r:id="rId15"/>
          <w:footerReference w:type="first" r:id="rId16"/>
          <w:type w:val="oddPage"/>
          <w:pgSz w:w="12240" w:h="15840"/>
          <w:pgMar w:top="1440" w:right="1440" w:bottom="1440" w:left="1440" w:header="720" w:footer="720" w:gutter="0"/>
          <w:pgNumType w:start="0"/>
          <w:cols w:space="720"/>
          <w:titlePg/>
          <w:docGrid w:linePitch="326"/>
        </w:sectPr>
      </w:pPr>
      <w:r w:rsidRPr="00C6682B">
        <w:rPr>
          <w:noProof/>
        </w:rPr>
        <mc:AlternateContent>
          <mc:Choice Requires="wps">
            <w:drawing>
              <wp:anchor distT="0" distB="0" distL="114300" distR="114300" simplePos="0" relativeHeight="251680768" behindDoc="0" locked="0" layoutInCell="1" allowOverlap="1" wp14:anchorId="49938402" wp14:editId="53BCA603">
                <wp:simplePos x="0" y="0"/>
                <wp:positionH relativeFrom="column">
                  <wp:posOffset>1335405</wp:posOffset>
                </wp:positionH>
                <wp:positionV relativeFrom="paragraph">
                  <wp:posOffset>635635</wp:posOffset>
                </wp:positionV>
                <wp:extent cx="4096385" cy="5670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6385" cy="567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ECD3C" w14:textId="69DE6539" w:rsidR="00C96A3F" w:rsidRPr="00033DC7" w:rsidRDefault="000C6AE1" w:rsidP="00F02AD1">
                            <w:pPr>
                              <w:rPr>
                                <w:color w:val="FFFFFF" w:themeColor="background1"/>
                              </w:rPr>
                            </w:pPr>
                            <w:r>
                              <w:rPr>
                                <w:noProof/>
                                <w:color w:val="FFFFFF" w:themeColor="background1"/>
                              </w:rPr>
                              <w:drawing>
                                <wp:inline distT="0" distB="0" distL="0" distR="0" wp14:anchorId="13DE18EC" wp14:editId="0F45467C">
                                  <wp:extent cx="1824355" cy="465913"/>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stretch>
                                            <a:fillRect/>
                                          </a:stretch>
                                        </pic:blipFill>
                                        <pic:spPr>
                                          <a:xfrm>
                                            <a:off x="0" y="0"/>
                                            <a:ext cx="1824355" cy="4659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38402" id="Text Box 1" o:spid="_x0000_s1032" type="#_x0000_t202" style="position:absolute;left:0;text-align:left;margin-left:105.15pt;margin-top:50.05pt;width:322.55pt;height:4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" fillcolor="white [3201]" stroked="f" strokeweight=".5pt">
                <v:textbox>
                  <w:txbxContent>
                    <w:p w14:paraId="2A1ECD3C" w14:textId="69DE6539" w:rsidR="00C96A3F" w:rsidRPr="00033DC7" w:rsidRDefault="000C6AE1" w:rsidP="00F02AD1">
                      <w:pPr>
                        <w:rPr>
                          <w:color w:val="FFFFFF" w:themeColor="background1"/>
                        </w:rPr>
                      </w:pPr>
                      <w:r>
                        <w:rPr>
                          <w:noProof/>
                          <w:color w:val="FFFFFF" w:themeColor="background1"/>
                        </w:rPr>
                        <w:drawing>
                          <wp:inline distT="0" distB="0" distL="0" distR="0" wp14:anchorId="13DE18EC" wp14:editId="0F45467C">
                            <wp:extent cx="1824355" cy="465913"/>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stretch>
                                      <a:fillRect/>
                                    </a:stretch>
                                  </pic:blipFill>
                                  <pic:spPr>
                                    <a:xfrm>
                                      <a:off x="0" y="0"/>
                                      <a:ext cx="1824355" cy="465913"/>
                                    </a:xfrm>
                                    <a:prstGeom prst="rect">
                                      <a:avLst/>
                                    </a:prstGeom>
                                  </pic:spPr>
                                </pic:pic>
                              </a:graphicData>
                            </a:graphic>
                          </wp:inline>
                        </w:drawing>
                      </w:r>
                    </w:p>
                  </w:txbxContent>
                </v:textbox>
              </v:shape>
            </w:pict>
          </mc:Fallback>
        </mc:AlternateContent>
      </w:r>
      <w:r w:rsidR="004A6A54" w:rsidRPr="00C6682B">
        <w:rPr>
          <w:rFonts w:asciiTheme="majorHAnsi" w:hAnsiTheme="majorHAnsi"/>
          <w:b/>
          <w:sz w:val="20"/>
          <w:szCs w:val="20"/>
        </w:rPr>
        <w:tab/>
      </w:r>
    </w:p>
    <w:p w14:paraId="376DDC8B" w14:textId="573CCB2C" w:rsidR="003239B8" w:rsidRPr="00C6682B" w:rsidRDefault="003239B8" w:rsidP="007C402A">
      <w:pPr>
        <w:spacing w:after="120"/>
        <w:ind w:firstLine="720"/>
        <w:jc w:val="both"/>
        <w:rPr>
          <w:rFonts w:asciiTheme="majorHAnsi" w:hAnsiTheme="majorHAnsi"/>
          <w:b/>
          <w:bCs/>
          <w:sz w:val="20"/>
          <w:szCs w:val="20"/>
        </w:rPr>
      </w:pPr>
      <w:r w:rsidRPr="00C6682B">
        <w:rPr>
          <w:rFonts w:asciiTheme="majorHAnsi" w:hAnsiTheme="majorHAnsi"/>
          <w:b/>
          <w:bCs/>
          <w:sz w:val="20"/>
          <w:szCs w:val="20"/>
        </w:rPr>
        <w:lastRenderedPageBreak/>
        <w:t>I.</w:t>
      </w:r>
      <w:r w:rsidRPr="00C6682B">
        <w:rPr>
          <w:rFonts w:asciiTheme="majorHAnsi" w:hAnsiTheme="majorHAnsi"/>
          <w:b/>
          <w:bCs/>
          <w:sz w:val="20"/>
          <w:szCs w:val="20"/>
        </w:rPr>
        <w:tab/>
      </w:r>
      <w:r w:rsidR="00312245" w:rsidRPr="00C6682B">
        <w:rPr>
          <w:rFonts w:ascii="Cambria" w:hAnsi="Cambria"/>
          <w:b/>
          <w:bCs/>
          <w:sz w:val="20"/>
          <w:szCs w:val="20"/>
        </w:rPr>
        <w:t>INFORMATION ABOUT THE PETITION</w:t>
      </w:r>
      <w:r w:rsidRPr="00C6682B">
        <w:rPr>
          <w:rFonts w:asciiTheme="majorHAnsi" w:hAnsiTheme="majorHAnsi"/>
          <w:b/>
          <w:bCs/>
          <w:sz w:val="20"/>
          <w:szCs w:val="20"/>
        </w:rPr>
        <w:t xml:space="preserve"> </w:t>
      </w:r>
    </w:p>
    <w:tbl>
      <w:tblPr>
        <w:tblStyle w:val="TableGrid"/>
        <w:tblW w:w="9473" w:type="dxa"/>
        <w:tblInd w:w="-5" w:type="dxa"/>
        <w:tblBorders>
          <w:insideH w:val="single" w:sz="6" w:space="0" w:color="auto"/>
          <w:insideV w:val="single" w:sz="6" w:space="0" w:color="auto"/>
        </w:tblBorders>
        <w:tblLook w:val="04A0" w:firstRow="1" w:lastRow="0" w:firstColumn="1" w:lastColumn="0" w:noHBand="0" w:noVBand="1"/>
      </w:tblPr>
      <w:tblGrid>
        <w:gridCol w:w="3690"/>
        <w:gridCol w:w="5783"/>
      </w:tblGrid>
      <w:tr w:rsidR="003239B8" w:rsidRPr="00B24B36" w14:paraId="5A79D1F7" w14:textId="77777777" w:rsidTr="00C6682B">
        <w:tc>
          <w:tcPr>
            <w:tcW w:w="3690" w:type="dxa"/>
            <w:tcBorders>
              <w:top w:val="single" w:sz="4" w:space="0" w:color="auto"/>
              <w:bottom w:val="single" w:sz="6" w:space="0" w:color="auto"/>
            </w:tcBorders>
            <w:shd w:val="clear" w:color="auto" w:fill="67AE3C"/>
            <w:vAlign w:val="center"/>
          </w:tcPr>
          <w:p w14:paraId="0CB2A43B" w14:textId="778FF300" w:rsidR="003239B8" w:rsidRPr="00C6682B" w:rsidRDefault="00C6682B" w:rsidP="00C96A3F">
            <w:pPr>
              <w:jc w:val="center"/>
              <w:rPr>
                <w:rFonts w:asciiTheme="majorHAnsi" w:hAnsiTheme="majorHAnsi"/>
                <w:b/>
                <w:color w:val="FFFFFF" w:themeColor="background1"/>
                <w:sz w:val="20"/>
                <w:szCs w:val="20"/>
              </w:rPr>
            </w:pPr>
            <w:r>
              <w:rPr>
                <w:rFonts w:asciiTheme="majorHAnsi" w:hAnsiTheme="majorHAnsi"/>
                <w:b/>
                <w:color w:val="FFFFFF" w:themeColor="background1"/>
                <w:sz w:val="20"/>
                <w:szCs w:val="20"/>
              </w:rPr>
              <w:t>Petitioner</w:t>
            </w:r>
          </w:p>
        </w:tc>
        <w:tc>
          <w:tcPr>
            <w:tcW w:w="5783" w:type="dxa"/>
            <w:vAlign w:val="center"/>
          </w:tcPr>
          <w:p w14:paraId="3C5315D8" w14:textId="23051274" w:rsidR="003239B8" w:rsidRPr="00994F08" w:rsidRDefault="005B456C" w:rsidP="00C96A3F">
            <w:pPr>
              <w:jc w:val="both"/>
              <w:rPr>
                <w:rFonts w:asciiTheme="majorHAnsi" w:hAnsiTheme="majorHAnsi"/>
                <w:bCs/>
                <w:sz w:val="20"/>
                <w:szCs w:val="20"/>
                <w:lang w:val="es-ES"/>
              </w:rPr>
            </w:pPr>
            <w:r w:rsidRPr="00994F08">
              <w:rPr>
                <w:rFonts w:asciiTheme="majorHAnsi" w:hAnsiTheme="majorHAnsi"/>
                <w:bCs/>
                <w:sz w:val="20"/>
                <w:szCs w:val="20"/>
                <w:lang w:val="es-ES"/>
              </w:rPr>
              <w:t>Humberto Isaac Cano Peralta</w:t>
            </w:r>
            <w:r w:rsidR="006F1F96" w:rsidRPr="00994F08">
              <w:rPr>
                <w:rFonts w:asciiTheme="majorHAnsi" w:hAnsiTheme="majorHAnsi"/>
                <w:bCs/>
                <w:sz w:val="20"/>
                <w:szCs w:val="20"/>
                <w:lang w:val="es-ES"/>
              </w:rPr>
              <w:t xml:space="preserve">, Claudia </w:t>
            </w:r>
            <w:r w:rsidR="00402FD6" w:rsidRPr="00994F08">
              <w:rPr>
                <w:rFonts w:asciiTheme="majorHAnsi" w:hAnsiTheme="majorHAnsi"/>
                <w:bCs/>
                <w:sz w:val="20"/>
                <w:szCs w:val="20"/>
                <w:lang w:val="es-ES"/>
              </w:rPr>
              <w:t xml:space="preserve">Selene </w:t>
            </w:r>
            <w:r w:rsidR="006F1F96" w:rsidRPr="00994F08">
              <w:rPr>
                <w:rFonts w:asciiTheme="majorHAnsi" w:hAnsiTheme="majorHAnsi"/>
                <w:bCs/>
                <w:sz w:val="20"/>
                <w:szCs w:val="20"/>
                <w:lang w:val="es-ES"/>
              </w:rPr>
              <w:t>Tamales</w:t>
            </w:r>
            <w:r w:rsidR="00402FD6" w:rsidRPr="00994F08">
              <w:rPr>
                <w:rFonts w:asciiTheme="majorHAnsi" w:hAnsiTheme="majorHAnsi"/>
                <w:bCs/>
                <w:sz w:val="20"/>
                <w:szCs w:val="20"/>
                <w:lang w:val="es-ES"/>
              </w:rPr>
              <w:t xml:space="preserve"> Carrillo</w:t>
            </w:r>
            <w:r w:rsidR="006F1F96" w:rsidRPr="00994F08">
              <w:rPr>
                <w:rFonts w:ascii="TimesNewRoman" w:hAnsi="TimesNewRoman" w:cs="TimesNewRoman"/>
                <w:lang w:val="es-ES" w:eastAsia="es-ES"/>
              </w:rPr>
              <w:t xml:space="preserve"> </w:t>
            </w:r>
            <w:r w:rsidR="00661982" w:rsidRPr="00994F08">
              <w:rPr>
                <w:rFonts w:ascii="TimesNewRoman" w:hAnsi="TimesNewRoman" w:cs="TimesNewRoman"/>
                <w:lang w:val="es-ES" w:eastAsia="es-ES"/>
              </w:rPr>
              <w:t>and</w:t>
            </w:r>
            <w:r w:rsidR="006F1F96" w:rsidRPr="00994F08">
              <w:rPr>
                <w:rFonts w:ascii="TimesNewRoman" w:hAnsi="TimesNewRoman" w:cs="TimesNewRoman"/>
                <w:lang w:val="es-ES" w:eastAsia="es-ES"/>
              </w:rPr>
              <w:t xml:space="preserve"> </w:t>
            </w:r>
            <w:r w:rsidR="00733895" w:rsidRPr="00994F08">
              <w:rPr>
                <w:rFonts w:asciiTheme="majorHAnsi" w:hAnsiTheme="majorHAnsi" w:cs="TimesNewRoman"/>
                <w:sz w:val="20"/>
                <w:szCs w:val="20"/>
                <w:lang w:val="es-ES" w:eastAsia="es-ES"/>
              </w:rPr>
              <w:t xml:space="preserve">Omar </w:t>
            </w:r>
            <w:r w:rsidR="006F1F96" w:rsidRPr="00994F08">
              <w:rPr>
                <w:rFonts w:asciiTheme="majorHAnsi" w:hAnsiTheme="majorHAnsi" w:cs="TimesNewRoman"/>
                <w:sz w:val="20"/>
                <w:szCs w:val="20"/>
                <w:lang w:val="es-ES" w:eastAsia="es-ES"/>
              </w:rPr>
              <w:t>Apolo Garcia Mejía</w:t>
            </w:r>
          </w:p>
        </w:tc>
      </w:tr>
      <w:tr w:rsidR="003239B8" w:rsidRPr="00C6682B" w14:paraId="593A7E45" w14:textId="77777777" w:rsidTr="00C6682B">
        <w:tc>
          <w:tcPr>
            <w:tcW w:w="3690" w:type="dxa"/>
            <w:tcBorders>
              <w:top w:val="single" w:sz="6" w:space="0" w:color="auto"/>
              <w:bottom w:val="single" w:sz="6" w:space="0" w:color="auto"/>
            </w:tcBorders>
            <w:shd w:val="clear" w:color="auto" w:fill="67AE3C"/>
            <w:vAlign w:val="center"/>
          </w:tcPr>
          <w:p w14:paraId="0E78CA0C" w14:textId="1015C81E" w:rsidR="003239B8" w:rsidRPr="00C6682B" w:rsidRDefault="00C6682B" w:rsidP="00C96A3F">
            <w:pPr>
              <w:jc w:val="center"/>
              <w:rPr>
                <w:rFonts w:asciiTheme="majorHAnsi" w:hAnsiTheme="majorHAnsi"/>
                <w:b/>
                <w:color w:val="FFFFFF" w:themeColor="background1"/>
                <w:sz w:val="20"/>
                <w:szCs w:val="20"/>
              </w:rPr>
            </w:pPr>
            <w:r>
              <w:rPr>
                <w:rFonts w:asciiTheme="majorHAnsi" w:hAnsiTheme="majorHAnsi"/>
                <w:b/>
                <w:color w:val="FFFFFF" w:themeColor="background1"/>
                <w:sz w:val="20"/>
                <w:szCs w:val="20"/>
              </w:rPr>
              <w:t>Alleged victim</w:t>
            </w:r>
          </w:p>
        </w:tc>
        <w:tc>
          <w:tcPr>
            <w:tcW w:w="5783" w:type="dxa"/>
            <w:vAlign w:val="center"/>
          </w:tcPr>
          <w:p w14:paraId="4AEBF59E" w14:textId="143622CD" w:rsidR="003239B8" w:rsidRPr="00C6682B" w:rsidRDefault="005B456C" w:rsidP="005B6D22">
            <w:pPr>
              <w:jc w:val="both"/>
              <w:rPr>
                <w:rFonts w:asciiTheme="majorHAnsi" w:hAnsiTheme="majorHAnsi"/>
                <w:bCs/>
                <w:sz w:val="20"/>
                <w:szCs w:val="20"/>
              </w:rPr>
            </w:pPr>
            <w:r w:rsidRPr="00C6682B">
              <w:rPr>
                <w:rFonts w:asciiTheme="majorHAnsi" w:hAnsiTheme="majorHAnsi"/>
                <w:bCs/>
                <w:sz w:val="20"/>
                <w:szCs w:val="20"/>
              </w:rPr>
              <w:t xml:space="preserve">George </w:t>
            </w:r>
            <w:r w:rsidR="00324011" w:rsidRPr="00C6682B">
              <w:rPr>
                <w:rFonts w:asciiTheme="majorHAnsi" w:hAnsiTheme="majorHAnsi"/>
                <w:bCs/>
                <w:sz w:val="20"/>
                <w:szCs w:val="20"/>
              </w:rPr>
              <w:t xml:space="preserve">Khoury </w:t>
            </w:r>
            <w:proofErr w:type="spellStart"/>
            <w:r w:rsidR="00324011" w:rsidRPr="00C6682B">
              <w:rPr>
                <w:rFonts w:asciiTheme="majorHAnsi" w:hAnsiTheme="majorHAnsi"/>
                <w:bCs/>
                <w:sz w:val="20"/>
                <w:szCs w:val="20"/>
              </w:rPr>
              <w:t>Layón</w:t>
            </w:r>
            <w:proofErr w:type="spellEnd"/>
          </w:p>
        </w:tc>
      </w:tr>
      <w:tr w:rsidR="003239B8" w:rsidRPr="00C6682B" w14:paraId="3E62E1D3" w14:textId="77777777" w:rsidTr="00C6682B">
        <w:tc>
          <w:tcPr>
            <w:tcW w:w="3690" w:type="dxa"/>
            <w:tcBorders>
              <w:top w:val="single" w:sz="6" w:space="0" w:color="auto"/>
              <w:bottom w:val="single" w:sz="6" w:space="0" w:color="auto"/>
            </w:tcBorders>
            <w:shd w:val="clear" w:color="auto" w:fill="67AE3C"/>
            <w:vAlign w:val="center"/>
          </w:tcPr>
          <w:p w14:paraId="340B0F09" w14:textId="253A8E95" w:rsidR="003239B8" w:rsidRPr="00C6682B" w:rsidRDefault="00C6682B" w:rsidP="00C96A3F">
            <w:pPr>
              <w:jc w:val="center"/>
              <w:rPr>
                <w:rFonts w:asciiTheme="majorHAnsi" w:hAnsiTheme="majorHAnsi"/>
                <w:b/>
                <w:color w:val="FFFFFF" w:themeColor="background1"/>
                <w:sz w:val="20"/>
                <w:szCs w:val="20"/>
              </w:rPr>
            </w:pPr>
            <w:r>
              <w:rPr>
                <w:rFonts w:asciiTheme="majorHAnsi" w:hAnsiTheme="majorHAnsi"/>
                <w:b/>
                <w:color w:val="FFFFFF" w:themeColor="background1"/>
                <w:sz w:val="20"/>
                <w:szCs w:val="20"/>
              </w:rPr>
              <w:t>Respondent State</w:t>
            </w:r>
          </w:p>
        </w:tc>
        <w:tc>
          <w:tcPr>
            <w:tcW w:w="5783" w:type="dxa"/>
            <w:vAlign w:val="center"/>
          </w:tcPr>
          <w:p w14:paraId="274C8A50" w14:textId="3B8CE98C" w:rsidR="003239B8" w:rsidRPr="00C6682B" w:rsidRDefault="00A07A4D" w:rsidP="00C96A3F">
            <w:pPr>
              <w:jc w:val="both"/>
              <w:rPr>
                <w:rFonts w:asciiTheme="majorHAnsi" w:hAnsiTheme="majorHAnsi"/>
                <w:bCs/>
                <w:sz w:val="20"/>
                <w:szCs w:val="20"/>
              </w:rPr>
            </w:pPr>
            <w:r w:rsidRPr="00C6682B">
              <w:rPr>
                <w:rFonts w:asciiTheme="majorHAnsi" w:hAnsiTheme="majorHAnsi"/>
                <w:bCs/>
                <w:sz w:val="20"/>
                <w:szCs w:val="20"/>
              </w:rPr>
              <w:t>México</w:t>
            </w:r>
            <w:r w:rsidR="004A6A54" w:rsidRPr="00C6682B">
              <w:rPr>
                <w:rStyle w:val="FootnoteReference"/>
                <w:rFonts w:asciiTheme="majorHAnsi" w:hAnsiTheme="majorHAnsi"/>
                <w:bCs/>
                <w:sz w:val="20"/>
                <w:szCs w:val="20"/>
              </w:rPr>
              <w:footnoteReference w:id="2"/>
            </w:r>
          </w:p>
        </w:tc>
      </w:tr>
      <w:tr w:rsidR="00223A29" w:rsidRPr="00C6682B" w14:paraId="632511BC" w14:textId="77777777" w:rsidTr="00C6682B">
        <w:tc>
          <w:tcPr>
            <w:tcW w:w="3690" w:type="dxa"/>
            <w:tcBorders>
              <w:top w:val="single" w:sz="6" w:space="0" w:color="auto"/>
              <w:bottom w:val="single" w:sz="6" w:space="0" w:color="auto"/>
            </w:tcBorders>
            <w:shd w:val="clear" w:color="auto" w:fill="67AE3C"/>
            <w:vAlign w:val="center"/>
          </w:tcPr>
          <w:p w14:paraId="727E2F6B" w14:textId="229E2BFC" w:rsidR="00223A29" w:rsidRPr="00C6682B" w:rsidRDefault="00C6682B" w:rsidP="00E4118C">
            <w:pPr>
              <w:jc w:val="center"/>
              <w:rPr>
                <w:rFonts w:asciiTheme="majorHAnsi" w:hAnsiTheme="majorHAnsi"/>
                <w:b/>
                <w:color w:val="FFFFFF" w:themeColor="background1"/>
                <w:sz w:val="20"/>
                <w:szCs w:val="20"/>
              </w:rPr>
            </w:pPr>
            <w:r>
              <w:rPr>
                <w:rFonts w:asciiTheme="majorHAnsi" w:hAnsiTheme="majorHAnsi"/>
                <w:b/>
                <w:color w:val="FFFFFF" w:themeColor="background1"/>
                <w:sz w:val="20"/>
                <w:szCs w:val="20"/>
              </w:rPr>
              <w:t>Rights invoked</w:t>
            </w:r>
          </w:p>
        </w:tc>
        <w:tc>
          <w:tcPr>
            <w:tcW w:w="5783" w:type="dxa"/>
            <w:vAlign w:val="center"/>
          </w:tcPr>
          <w:p w14:paraId="6DEE1EEB" w14:textId="5BBDF4AE" w:rsidR="00223A29" w:rsidRPr="00C6682B" w:rsidRDefault="00C6682B" w:rsidP="00450246">
            <w:pPr>
              <w:jc w:val="both"/>
              <w:rPr>
                <w:rFonts w:asciiTheme="majorHAnsi" w:hAnsiTheme="majorHAnsi"/>
                <w:bCs/>
                <w:sz w:val="20"/>
                <w:szCs w:val="20"/>
              </w:rPr>
            </w:pPr>
            <w:r w:rsidRPr="00C6682B">
              <w:rPr>
                <w:rFonts w:asciiTheme="majorHAnsi" w:hAnsiTheme="majorHAnsi"/>
                <w:bCs/>
                <w:sz w:val="20"/>
                <w:szCs w:val="20"/>
              </w:rPr>
              <w:t>Articles</w:t>
            </w:r>
            <w:r w:rsidR="005B456C" w:rsidRPr="00C6682B">
              <w:rPr>
                <w:rFonts w:asciiTheme="majorHAnsi" w:hAnsiTheme="majorHAnsi"/>
                <w:bCs/>
                <w:sz w:val="20"/>
                <w:szCs w:val="20"/>
              </w:rPr>
              <w:t xml:space="preserve"> 5 (</w:t>
            </w:r>
            <w:r>
              <w:rPr>
                <w:rFonts w:asciiTheme="majorHAnsi" w:hAnsiTheme="majorHAnsi"/>
                <w:bCs/>
                <w:sz w:val="20"/>
                <w:szCs w:val="20"/>
              </w:rPr>
              <w:t>humane treatment</w:t>
            </w:r>
            <w:r w:rsidR="005B456C" w:rsidRPr="00C6682B">
              <w:rPr>
                <w:rFonts w:asciiTheme="majorHAnsi" w:hAnsiTheme="majorHAnsi"/>
                <w:bCs/>
                <w:sz w:val="20"/>
                <w:szCs w:val="20"/>
              </w:rPr>
              <w:t>), 7 (personal</w:t>
            </w:r>
            <w:r>
              <w:rPr>
                <w:rFonts w:asciiTheme="majorHAnsi" w:hAnsiTheme="majorHAnsi"/>
                <w:bCs/>
                <w:sz w:val="20"/>
                <w:szCs w:val="20"/>
              </w:rPr>
              <w:t xml:space="preserve"> liberty</w:t>
            </w:r>
            <w:r w:rsidR="005B456C" w:rsidRPr="00C6682B">
              <w:rPr>
                <w:rFonts w:asciiTheme="majorHAnsi" w:hAnsiTheme="majorHAnsi"/>
                <w:bCs/>
                <w:sz w:val="20"/>
                <w:szCs w:val="20"/>
              </w:rPr>
              <w:t>), 8 (</w:t>
            </w:r>
            <w:r>
              <w:rPr>
                <w:rFonts w:asciiTheme="majorHAnsi" w:hAnsiTheme="majorHAnsi"/>
                <w:bCs/>
                <w:sz w:val="20"/>
                <w:szCs w:val="20"/>
              </w:rPr>
              <w:t>fair trial</w:t>
            </w:r>
            <w:r w:rsidR="005B456C" w:rsidRPr="00C6682B">
              <w:rPr>
                <w:rFonts w:asciiTheme="majorHAnsi" w:hAnsiTheme="majorHAnsi"/>
                <w:bCs/>
                <w:sz w:val="20"/>
                <w:szCs w:val="20"/>
              </w:rPr>
              <w:t>)</w:t>
            </w:r>
            <w:r w:rsidR="00994F08">
              <w:rPr>
                <w:rFonts w:asciiTheme="majorHAnsi" w:hAnsiTheme="majorHAnsi"/>
                <w:bCs/>
                <w:sz w:val="20"/>
                <w:szCs w:val="20"/>
              </w:rPr>
              <w:t>,</w:t>
            </w:r>
            <w:r w:rsidR="005B456C" w:rsidRPr="00C6682B">
              <w:rPr>
                <w:rFonts w:asciiTheme="majorHAnsi" w:hAnsiTheme="majorHAnsi"/>
                <w:bCs/>
                <w:sz w:val="20"/>
                <w:szCs w:val="20"/>
              </w:rPr>
              <w:t xml:space="preserve"> </w:t>
            </w:r>
            <w:r>
              <w:rPr>
                <w:rFonts w:asciiTheme="majorHAnsi" w:hAnsiTheme="majorHAnsi"/>
                <w:bCs/>
                <w:sz w:val="20"/>
                <w:szCs w:val="20"/>
              </w:rPr>
              <w:t>and</w:t>
            </w:r>
            <w:r w:rsidR="005B456C" w:rsidRPr="00C6682B">
              <w:rPr>
                <w:rFonts w:asciiTheme="majorHAnsi" w:hAnsiTheme="majorHAnsi"/>
                <w:bCs/>
                <w:sz w:val="20"/>
                <w:szCs w:val="20"/>
              </w:rPr>
              <w:t xml:space="preserve"> 25 (judicial</w:t>
            </w:r>
            <w:r w:rsidRPr="00C6682B">
              <w:rPr>
                <w:rFonts w:asciiTheme="majorHAnsi" w:hAnsiTheme="majorHAnsi"/>
                <w:bCs/>
                <w:sz w:val="20"/>
                <w:szCs w:val="20"/>
              </w:rPr>
              <w:t xml:space="preserve"> protection</w:t>
            </w:r>
            <w:r w:rsidR="005B456C" w:rsidRPr="00C6682B">
              <w:rPr>
                <w:rFonts w:asciiTheme="majorHAnsi" w:hAnsiTheme="majorHAnsi"/>
                <w:bCs/>
                <w:sz w:val="20"/>
                <w:szCs w:val="20"/>
              </w:rPr>
              <w:t xml:space="preserve">) </w:t>
            </w:r>
            <w:r>
              <w:rPr>
                <w:rFonts w:asciiTheme="majorHAnsi" w:hAnsiTheme="majorHAnsi"/>
                <w:bCs/>
                <w:sz w:val="20"/>
                <w:szCs w:val="20"/>
              </w:rPr>
              <w:t>of the American Convention on Human Rights</w:t>
            </w:r>
            <w:r w:rsidR="00CE6C17" w:rsidRPr="00C6682B">
              <w:rPr>
                <w:rStyle w:val="FootnoteReference"/>
                <w:rFonts w:asciiTheme="majorHAnsi" w:hAnsiTheme="majorHAnsi"/>
                <w:bCs/>
                <w:sz w:val="20"/>
                <w:szCs w:val="20"/>
              </w:rPr>
              <w:footnoteReference w:id="3"/>
            </w:r>
            <w:r w:rsidR="00CE6C17" w:rsidRPr="00C6682B">
              <w:rPr>
                <w:rFonts w:asciiTheme="majorHAnsi" w:hAnsiTheme="majorHAnsi"/>
                <w:bCs/>
                <w:sz w:val="20"/>
                <w:szCs w:val="20"/>
              </w:rPr>
              <w:t xml:space="preserve"> </w:t>
            </w:r>
          </w:p>
        </w:tc>
      </w:tr>
    </w:tbl>
    <w:p w14:paraId="20263696" w14:textId="201CFA62" w:rsidR="003239B8" w:rsidRPr="00C6682B" w:rsidRDefault="003239B8" w:rsidP="007C402A">
      <w:pPr>
        <w:spacing w:before="120" w:after="120"/>
        <w:ind w:firstLine="720"/>
        <w:jc w:val="both"/>
        <w:rPr>
          <w:rFonts w:asciiTheme="majorHAnsi" w:hAnsiTheme="majorHAnsi"/>
          <w:b/>
          <w:bCs/>
          <w:sz w:val="20"/>
          <w:szCs w:val="20"/>
        </w:rPr>
      </w:pPr>
      <w:r w:rsidRPr="00C6682B">
        <w:rPr>
          <w:rFonts w:asciiTheme="majorHAnsi" w:hAnsiTheme="majorHAnsi"/>
          <w:b/>
          <w:bCs/>
          <w:sz w:val="20"/>
          <w:szCs w:val="20"/>
        </w:rPr>
        <w:t>II.</w:t>
      </w:r>
      <w:r w:rsidRPr="00C6682B">
        <w:rPr>
          <w:rFonts w:asciiTheme="majorHAnsi" w:hAnsiTheme="majorHAnsi"/>
          <w:b/>
          <w:bCs/>
          <w:sz w:val="20"/>
          <w:szCs w:val="20"/>
        </w:rPr>
        <w:tab/>
      </w:r>
      <w:r w:rsidR="00312245" w:rsidRPr="00C6682B">
        <w:rPr>
          <w:rFonts w:asciiTheme="majorHAnsi" w:hAnsiTheme="majorHAnsi"/>
          <w:b/>
          <w:bCs/>
          <w:sz w:val="20"/>
          <w:szCs w:val="20"/>
        </w:rPr>
        <w:t>PROCEEDINGS BEFORE THE IACHR</w:t>
      </w:r>
      <w:r w:rsidR="008E3BFE" w:rsidRPr="00C6682B">
        <w:rPr>
          <w:rStyle w:val="FootnoteReference"/>
          <w:rFonts w:asciiTheme="majorHAnsi" w:hAnsiTheme="majorHAnsi"/>
          <w:b/>
          <w:sz w:val="20"/>
          <w:szCs w:val="20"/>
        </w:rPr>
        <w:footnoteReference w:id="4"/>
      </w:r>
    </w:p>
    <w:tbl>
      <w:tblPr>
        <w:tblStyle w:val="TableGrid"/>
        <w:tblW w:w="9473" w:type="dxa"/>
        <w:tblInd w:w="-5" w:type="dxa"/>
        <w:tblBorders>
          <w:insideH w:val="single" w:sz="6" w:space="0" w:color="auto"/>
          <w:insideV w:val="single" w:sz="6" w:space="0" w:color="auto"/>
        </w:tblBorders>
        <w:tblLook w:val="04A0" w:firstRow="1" w:lastRow="0" w:firstColumn="1" w:lastColumn="0" w:noHBand="0" w:noVBand="1"/>
      </w:tblPr>
      <w:tblGrid>
        <w:gridCol w:w="3690"/>
        <w:gridCol w:w="5783"/>
      </w:tblGrid>
      <w:tr w:rsidR="00CC4432" w:rsidRPr="00C6682B" w14:paraId="306EFCB0" w14:textId="77777777" w:rsidTr="00C6682B">
        <w:tc>
          <w:tcPr>
            <w:tcW w:w="3690" w:type="dxa"/>
            <w:tcBorders>
              <w:top w:val="single" w:sz="6" w:space="0" w:color="auto"/>
              <w:bottom w:val="single" w:sz="6" w:space="0" w:color="auto"/>
            </w:tcBorders>
            <w:shd w:val="clear" w:color="auto" w:fill="67AE3C"/>
            <w:vAlign w:val="center"/>
          </w:tcPr>
          <w:p w14:paraId="7508D16F" w14:textId="34F6107F" w:rsidR="00CC4432" w:rsidRPr="00C6682B" w:rsidRDefault="00007860" w:rsidP="00CC4432">
            <w:pPr>
              <w:jc w:val="center"/>
              <w:rPr>
                <w:rFonts w:asciiTheme="majorHAnsi" w:hAnsiTheme="majorHAnsi"/>
                <w:bCs/>
                <w:color w:val="FFFFFF" w:themeColor="background1"/>
                <w:sz w:val="20"/>
                <w:szCs w:val="20"/>
              </w:rPr>
            </w:pPr>
            <w:r>
              <w:rPr>
                <w:rFonts w:ascii="Cambria" w:hAnsi="Cambria"/>
                <w:b/>
                <w:bCs/>
                <w:color w:val="FFFFFF" w:themeColor="background1"/>
                <w:sz w:val="20"/>
                <w:szCs w:val="20"/>
              </w:rPr>
              <w:t>Filing of the petition</w:t>
            </w:r>
            <w:r w:rsidR="00CC4432" w:rsidRPr="00C6682B">
              <w:rPr>
                <w:rFonts w:ascii="Cambria" w:hAnsi="Cambria"/>
                <w:b/>
                <w:bCs/>
                <w:color w:val="FFFFFF" w:themeColor="background1"/>
                <w:sz w:val="20"/>
                <w:szCs w:val="20"/>
              </w:rPr>
              <w:t>:</w:t>
            </w:r>
          </w:p>
        </w:tc>
        <w:tc>
          <w:tcPr>
            <w:tcW w:w="5783" w:type="dxa"/>
            <w:vAlign w:val="center"/>
          </w:tcPr>
          <w:p w14:paraId="6E579153" w14:textId="01923918" w:rsidR="00CC4432" w:rsidRPr="00C6682B" w:rsidRDefault="00C6682B" w:rsidP="00CC4432">
            <w:pPr>
              <w:jc w:val="both"/>
              <w:rPr>
                <w:rFonts w:asciiTheme="majorHAnsi" w:hAnsiTheme="majorHAnsi"/>
                <w:bCs/>
                <w:sz w:val="20"/>
                <w:szCs w:val="20"/>
              </w:rPr>
            </w:pPr>
            <w:r>
              <w:rPr>
                <w:rFonts w:asciiTheme="majorHAnsi" w:hAnsiTheme="majorHAnsi"/>
                <w:bCs/>
                <w:sz w:val="20"/>
                <w:szCs w:val="20"/>
              </w:rPr>
              <w:t xml:space="preserve">January </w:t>
            </w:r>
            <w:r w:rsidR="00CC4432" w:rsidRPr="00C6682B">
              <w:rPr>
                <w:rFonts w:asciiTheme="majorHAnsi" w:hAnsiTheme="majorHAnsi"/>
                <w:bCs/>
                <w:sz w:val="20"/>
                <w:szCs w:val="20"/>
              </w:rPr>
              <w:t xml:space="preserve">18 </w:t>
            </w:r>
            <w:r>
              <w:rPr>
                <w:rFonts w:asciiTheme="majorHAnsi" w:hAnsiTheme="majorHAnsi"/>
                <w:bCs/>
                <w:sz w:val="20"/>
                <w:szCs w:val="20"/>
              </w:rPr>
              <w:t>and</w:t>
            </w:r>
            <w:r w:rsidR="00CC4432" w:rsidRPr="00C6682B">
              <w:rPr>
                <w:rFonts w:asciiTheme="majorHAnsi" w:hAnsiTheme="majorHAnsi"/>
                <w:bCs/>
                <w:sz w:val="20"/>
                <w:szCs w:val="20"/>
              </w:rPr>
              <w:t xml:space="preserve"> 24</w:t>
            </w:r>
            <w:r>
              <w:rPr>
                <w:rFonts w:asciiTheme="majorHAnsi" w:hAnsiTheme="majorHAnsi"/>
                <w:bCs/>
                <w:sz w:val="20"/>
                <w:szCs w:val="20"/>
              </w:rPr>
              <w:t xml:space="preserve">, </w:t>
            </w:r>
            <w:r w:rsidR="00CC4432" w:rsidRPr="00C6682B">
              <w:rPr>
                <w:rFonts w:asciiTheme="majorHAnsi" w:hAnsiTheme="majorHAnsi"/>
                <w:bCs/>
                <w:sz w:val="20"/>
                <w:szCs w:val="20"/>
              </w:rPr>
              <w:t>2013</w:t>
            </w:r>
          </w:p>
        </w:tc>
      </w:tr>
      <w:tr w:rsidR="00CC4432" w:rsidRPr="00C6682B" w14:paraId="3DCB897C" w14:textId="77777777" w:rsidTr="00C6682B">
        <w:tc>
          <w:tcPr>
            <w:tcW w:w="3690" w:type="dxa"/>
            <w:tcBorders>
              <w:top w:val="single" w:sz="6" w:space="0" w:color="auto"/>
              <w:bottom w:val="single" w:sz="6" w:space="0" w:color="auto"/>
            </w:tcBorders>
            <w:shd w:val="clear" w:color="auto" w:fill="67AE3C"/>
            <w:vAlign w:val="center"/>
          </w:tcPr>
          <w:p w14:paraId="3657FCBE" w14:textId="234A9E51" w:rsidR="00CC4432" w:rsidRPr="00C6682B" w:rsidRDefault="00007860" w:rsidP="00CC4432">
            <w:pPr>
              <w:jc w:val="center"/>
              <w:rPr>
                <w:rFonts w:asciiTheme="majorHAnsi" w:hAnsiTheme="majorHAnsi"/>
                <w:bCs/>
                <w:color w:val="FFFFFF" w:themeColor="background1"/>
                <w:sz w:val="20"/>
                <w:szCs w:val="20"/>
              </w:rPr>
            </w:pPr>
            <w:r>
              <w:rPr>
                <w:rFonts w:ascii="Cambria" w:hAnsi="Cambria"/>
                <w:b/>
                <w:bCs/>
                <w:color w:val="FFFFFF" w:themeColor="background1"/>
                <w:sz w:val="20"/>
                <w:szCs w:val="20"/>
              </w:rPr>
              <w:t>Additional information received at the stage of initial review</w:t>
            </w:r>
            <w:r w:rsidR="00CC4432" w:rsidRPr="00C6682B">
              <w:rPr>
                <w:rFonts w:ascii="Cambria" w:hAnsi="Cambria"/>
                <w:b/>
                <w:bCs/>
                <w:color w:val="FFFFFF" w:themeColor="background1"/>
                <w:sz w:val="20"/>
                <w:szCs w:val="20"/>
              </w:rPr>
              <w:t>:</w:t>
            </w:r>
          </w:p>
        </w:tc>
        <w:tc>
          <w:tcPr>
            <w:tcW w:w="5783" w:type="dxa"/>
            <w:vAlign w:val="center"/>
          </w:tcPr>
          <w:p w14:paraId="6887D38C" w14:textId="7EEDBB42" w:rsidR="00CC4432" w:rsidRPr="00C6682B" w:rsidRDefault="00C6682B" w:rsidP="00CC4432">
            <w:pPr>
              <w:jc w:val="both"/>
              <w:rPr>
                <w:rFonts w:asciiTheme="majorHAnsi" w:hAnsiTheme="majorHAnsi"/>
                <w:bCs/>
                <w:sz w:val="20"/>
                <w:szCs w:val="20"/>
              </w:rPr>
            </w:pPr>
            <w:r>
              <w:rPr>
                <w:rFonts w:asciiTheme="majorHAnsi" w:hAnsiTheme="majorHAnsi"/>
                <w:bCs/>
                <w:sz w:val="20"/>
                <w:szCs w:val="20"/>
              </w:rPr>
              <w:t xml:space="preserve">February 25, </w:t>
            </w:r>
            <w:r w:rsidR="00CC4432" w:rsidRPr="00C6682B">
              <w:rPr>
                <w:rFonts w:asciiTheme="majorHAnsi" w:hAnsiTheme="majorHAnsi"/>
                <w:bCs/>
                <w:sz w:val="20"/>
                <w:szCs w:val="20"/>
              </w:rPr>
              <w:t>2016</w:t>
            </w:r>
          </w:p>
        </w:tc>
      </w:tr>
      <w:tr w:rsidR="00CC4432" w:rsidRPr="00C6682B" w14:paraId="1BDCD5C6" w14:textId="77777777" w:rsidTr="00C6682B">
        <w:tc>
          <w:tcPr>
            <w:tcW w:w="3690" w:type="dxa"/>
            <w:tcBorders>
              <w:top w:val="single" w:sz="6" w:space="0" w:color="auto"/>
              <w:bottom w:val="single" w:sz="6" w:space="0" w:color="auto"/>
            </w:tcBorders>
            <w:shd w:val="clear" w:color="auto" w:fill="67AE3C"/>
            <w:vAlign w:val="center"/>
          </w:tcPr>
          <w:p w14:paraId="7A18664F" w14:textId="741C710E" w:rsidR="00CC4432" w:rsidRPr="00C6682B" w:rsidRDefault="00D01A4D" w:rsidP="00CC4432">
            <w:pPr>
              <w:jc w:val="center"/>
              <w:rPr>
                <w:rFonts w:asciiTheme="majorHAnsi" w:hAnsiTheme="majorHAnsi"/>
                <w:bCs/>
                <w:color w:val="FFFFFF" w:themeColor="background1"/>
                <w:sz w:val="20"/>
                <w:szCs w:val="20"/>
              </w:rPr>
            </w:pPr>
            <w:r w:rsidRPr="00C6682B">
              <w:rPr>
                <w:rFonts w:ascii="Cambria" w:hAnsi="Cambria"/>
                <w:b/>
                <w:color w:val="FFFFFF" w:themeColor="background1"/>
                <w:sz w:val="20"/>
                <w:szCs w:val="20"/>
              </w:rPr>
              <w:t>Notification</w:t>
            </w:r>
            <w:r w:rsidR="00CC4432" w:rsidRPr="00C6682B">
              <w:rPr>
                <w:rFonts w:ascii="Cambria" w:hAnsi="Cambria"/>
                <w:b/>
                <w:color w:val="FFFFFF" w:themeColor="background1"/>
                <w:sz w:val="20"/>
                <w:szCs w:val="20"/>
              </w:rPr>
              <w:t xml:space="preserve"> </w:t>
            </w:r>
            <w:r>
              <w:rPr>
                <w:rFonts w:ascii="Cambria" w:hAnsi="Cambria"/>
                <w:b/>
                <w:color w:val="FFFFFF" w:themeColor="background1"/>
                <w:sz w:val="20"/>
                <w:szCs w:val="20"/>
              </w:rPr>
              <w:t>of the</w:t>
            </w:r>
            <w:r w:rsidR="00CC4432" w:rsidRPr="00C6682B">
              <w:rPr>
                <w:rFonts w:ascii="Cambria" w:hAnsi="Cambria"/>
                <w:b/>
                <w:color w:val="FFFFFF" w:themeColor="background1"/>
                <w:sz w:val="20"/>
                <w:szCs w:val="20"/>
              </w:rPr>
              <w:t xml:space="preserve"> peti</w:t>
            </w:r>
            <w:r>
              <w:rPr>
                <w:rFonts w:ascii="Cambria" w:hAnsi="Cambria"/>
                <w:b/>
                <w:color w:val="FFFFFF" w:themeColor="background1"/>
                <w:sz w:val="20"/>
                <w:szCs w:val="20"/>
              </w:rPr>
              <w:t>tio</w:t>
            </w:r>
            <w:r w:rsidR="00CC4432" w:rsidRPr="00C6682B">
              <w:rPr>
                <w:rFonts w:ascii="Cambria" w:hAnsi="Cambria"/>
                <w:b/>
                <w:color w:val="FFFFFF" w:themeColor="background1"/>
                <w:sz w:val="20"/>
                <w:szCs w:val="20"/>
              </w:rPr>
              <w:t xml:space="preserve">n </w:t>
            </w:r>
            <w:r>
              <w:rPr>
                <w:rFonts w:ascii="Cambria" w:hAnsi="Cambria"/>
                <w:b/>
                <w:color w:val="FFFFFF" w:themeColor="background1"/>
                <w:sz w:val="20"/>
                <w:szCs w:val="20"/>
              </w:rPr>
              <w:t>to the State</w:t>
            </w:r>
            <w:r w:rsidR="00CC4432" w:rsidRPr="00C6682B">
              <w:rPr>
                <w:rFonts w:ascii="Cambria" w:hAnsi="Cambria"/>
                <w:b/>
                <w:color w:val="FFFFFF" w:themeColor="background1"/>
                <w:sz w:val="20"/>
                <w:szCs w:val="20"/>
              </w:rPr>
              <w:t>:</w:t>
            </w:r>
          </w:p>
        </w:tc>
        <w:tc>
          <w:tcPr>
            <w:tcW w:w="5783" w:type="dxa"/>
            <w:vAlign w:val="center"/>
          </w:tcPr>
          <w:p w14:paraId="1519DA6A" w14:textId="638CCCB3" w:rsidR="00CC4432" w:rsidRPr="00C6682B" w:rsidRDefault="00C6682B" w:rsidP="00CC4432">
            <w:pPr>
              <w:jc w:val="both"/>
              <w:rPr>
                <w:rFonts w:asciiTheme="majorHAnsi" w:hAnsiTheme="majorHAnsi"/>
                <w:bCs/>
                <w:sz w:val="20"/>
                <w:szCs w:val="20"/>
              </w:rPr>
            </w:pPr>
            <w:r>
              <w:rPr>
                <w:rFonts w:asciiTheme="majorHAnsi" w:hAnsiTheme="majorHAnsi"/>
                <w:bCs/>
                <w:sz w:val="20"/>
                <w:szCs w:val="20"/>
              </w:rPr>
              <w:t>February 29,</w:t>
            </w:r>
            <w:r w:rsidR="00CC4432" w:rsidRPr="00C6682B">
              <w:rPr>
                <w:rFonts w:asciiTheme="majorHAnsi" w:hAnsiTheme="majorHAnsi"/>
                <w:bCs/>
                <w:sz w:val="20"/>
                <w:szCs w:val="20"/>
              </w:rPr>
              <w:t xml:space="preserve"> 2016</w:t>
            </w:r>
          </w:p>
        </w:tc>
      </w:tr>
      <w:tr w:rsidR="00CC4432" w:rsidRPr="00C6682B" w14:paraId="6147A8D5" w14:textId="77777777" w:rsidTr="00C6682B">
        <w:tc>
          <w:tcPr>
            <w:tcW w:w="3690" w:type="dxa"/>
            <w:tcBorders>
              <w:top w:val="single" w:sz="6" w:space="0" w:color="auto"/>
              <w:bottom w:val="single" w:sz="6" w:space="0" w:color="auto"/>
            </w:tcBorders>
            <w:shd w:val="clear" w:color="auto" w:fill="67AE3C"/>
            <w:vAlign w:val="center"/>
          </w:tcPr>
          <w:p w14:paraId="0201C86D" w14:textId="6F3513FF" w:rsidR="00CC4432" w:rsidRPr="00C6682B" w:rsidRDefault="00D01A4D" w:rsidP="00CC4432">
            <w:pPr>
              <w:jc w:val="center"/>
              <w:rPr>
                <w:rFonts w:asciiTheme="majorHAnsi" w:hAnsiTheme="majorHAnsi"/>
                <w:bCs/>
                <w:color w:val="FFFFFF" w:themeColor="background1"/>
                <w:sz w:val="20"/>
                <w:szCs w:val="20"/>
              </w:rPr>
            </w:pPr>
            <w:r>
              <w:rPr>
                <w:rFonts w:ascii="Cambria" w:hAnsi="Cambria"/>
                <w:b/>
                <w:color w:val="FFFFFF" w:themeColor="background1"/>
                <w:sz w:val="20"/>
                <w:szCs w:val="20"/>
              </w:rPr>
              <w:t>State’s first response</w:t>
            </w:r>
            <w:r w:rsidR="00CC4432" w:rsidRPr="00C6682B">
              <w:rPr>
                <w:rFonts w:ascii="Cambria" w:hAnsi="Cambria"/>
                <w:b/>
                <w:color w:val="FFFFFF" w:themeColor="background1"/>
                <w:sz w:val="20"/>
                <w:szCs w:val="20"/>
              </w:rPr>
              <w:t>:</w:t>
            </w:r>
          </w:p>
        </w:tc>
        <w:tc>
          <w:tcPr>
            <w:tcW w:w="5783" w:type="dxa"/>
            <w:vAlign w:val="center"/>
          </w:tcPr>
          <w:p w14:paraId="1972B99E" w14:textId="29AE1C20" w:rsidR="00CC4432" w:rsidRPr="00C6682B" w:rsidRDefault="00C6682B" w:rsidP="00CC4432">
            <w:pPr>
              <w:jc w:val="both"/>
              <w:rPr>
                <w:rFonts w:asciiTheme="majorHAnsi" w:hAnsiTheme="majorHAnsi"/>
                <w:bCs/>
                <w:sz w:val="20"/>
                <w:szCs w:val="20"/>
              </w:rPr>
            </w:pPr>
            <w:r>
              <w:rPr>
                <w:rFonts w:asciiTheme="majorHAnsi" w:hAnsiTheme="majorHAnsi"/>
                <w:bCs/>
                <w:sz w:val="20"/>
                <w:szCs w:val="20"/>
              </w:rPr>
              <w:t>August 18,</w:t>
            </w:r>
            <w:r w:rsidR="00CC4432" w:rsidRPr="00C6682B">
              <w:rPr>
                <w:rFonts w:asciiTheme="majorHAnsi" w:hAnsiTheme="majorHAnsi"/>
                <w:bCs/>
                <w:sz w:val="20"/>
                <w:szCs w:val="20"/>
              </w:rPr>
              <w:t xml:space="preserve"> </w:t>
            </w:r>
            <w:proofErr w:type="gramStart"/>
            <w:r w:rsidR="00CC4432" w:rsidRPr="00C6682B">
              <w:rPr>
                <w:rFonts w:asciiTheme="majorHAnsi" w:hAnsiTheme="majorHAnsi"/>
                <w:bCs/>
                <w:sz w:val="20"/>
                <w:szCs w:val="20"/>
              </w:rPr>
              <w:t>2016</w:t>
            </w:r>
            <w:proofErr w:type="gramEnd"/>
            <w:r w:rsidR="00CC4432" w:rsidRPr="00C6682B">
              <w:rPr>
                <w:rFonts w:asciiTheme="majorHAnsi" w:hAnsiTheme="majorHAnsi"/>
                <w:bCs/>
                <w:sz w:val="20"/>
                <w:szCs w:val="20"/>
              </w:rPr>
              <w:t xml:space="preserve"> </w:t>
            </w:r>
          </w:p>
        </w:tc>
      </w:tr>
      <w:tr w:rsidR="00CC4432" w:rsidRPr="00C6682B" w14:paraId="322668B6" w14:textId="77777777" w:rsidTr="00C6682B">
        <w:tc>
          <w:tcPr>
            <w:tcW w:w="3690" w:type="dxa"/>
            <w:tcBorders>
              <w:top w:val="single" w:sz="6" w:space="0" w:color="auto"/>
              <w:bottom w:val="single" w:sz="6" w:space="0" w:color="auto"/>
            </w:tcBorders>
            <w:shd w:val="clear" w:color="auto" w:fill="67AE3C"/>
            <w:vAlign w:val="center"/>
          </w:tcPr>
          <w:p w14:paraId="1524DA55" w14:textId="1E71F69B" w:rsidR="00CC4432" w:rsidRPr="00C6682B" w:rsidRDefault="00D01A4D" w:rsidP="00CC4432">
            <w:pPr>
              <w:jc w:val="center"/>
              <w:rPr>
                <w:rFonts w:asciiTheme="majorHAnsi" w:hAnsiTheme="majorHAnsi"/>
                <w:bCs/>
                <w:color w:val="FFFFFF" w:themeColor="background1"/>
                <w:sz w:val="20"/>
                <w:szCs w:val="20"/>
              </w:rPr>
            </w:pPr>
            <w:r>
              <w:rPr>
                <w:rFonts w:ascii="Cambria" w:hAnsi="Cambria"/>
                <w:b/>
                <w:bCs/>
                <w:color w:val="FFFFFF" w:themeColor="background1"/>
                <w:sz w:val="20"/>
                <w:szCs w:val="20"/>
              </w:rPr>
              <w:t>Additional observations by the petitioner</w:t>
            </w:r>
            <w:r w:rsidR="00CC4432" w:rsidRPr="00C6682B">
              <w:rPr>
                <w:rFonts w:ascii="Cambria" w:hAnsi="Cambria"/>
                <w:b/>
                <w:bCs/>
                <w:color w:val="FFFFFF" w:themeColor="background1"/>
                <w:sz w:val="20"/>
                <w:szCs w:val="20"/>
              </w:rPr>
              <w:t>:</w:t>
            </w:r>
          </w:p>
        </w:tc>
        <w:tc>
          <w:tcPr>
            <w:tcW w:w="5783" w:type="dxa"/>
            <w:vAlign w:val="center"/>
          </w:tcPr>
          <w:p w14:paraId="41D8B862" w14:textId="318B5D4E" w:rsidR="00CC4432" w:rsidRPr="00C6682B" w:rsidRDefault="00C6682B" w:rsidP="00CC4432">
            <w:pPr>
              <w:jc w:val="both"/>
              <w:rPr>
                <w:rFonts w:asciiTheme="majorHAnsi" w:hAnsiTheme="majorHAnsi"/>
                <w:bCs/>
                <w:sz w:val="20"/>
                <w:szCs w:val="20"/>
              </w:rPr>
            </w:pPr>
            <w:r>
              <w:rPr>
                <w:rFonts w:asciiTheme="majorHAnsi" w:hAnsiTheme="majorHAnsi"/>
                <w:bCs/>
                <w:sz w:val="20"/>
                <w:szCs w:val="20"/>
              </w:rPr>
              <w:t>September 25,</w:t>
            </w:r>
            <w:r w:rsidR="00CC4432" w:rsidRPr="00C6682B">
              <w:rPr>
                <w:rFonts w:asciiTheme="majorHAnsi" w:hAnsiTheme="majorHAnsi"/>
                <w:bCs/>
                <w:sz w:val="20"/>
                <w:szCs w:val="20"/>
              </w:rPr>
              <w:t xml:space="preserve"> </w:t>
            </w:r>
            <w:proofErr w:type="gramStart"/>
            <w:r w:rsidR="00CC4432" w:rsidRPr="00C6682B">
              <w:rPr>
                <w:rFonts w:asciiTheme="majorHAnsi" w:hAnsiTheme="majorHAnsi"/>
                <w:bCs/>
                <w:sz w:val="20"/>
                <w:szCs w:val="20"/>
              </w:rPr>
              <w:t>2017</w:t>
            </w:r>
            <w:proofErr w:type="gramEnd"/>
            <w:r w:rsidR="00CC4432" w:rsidRPr="00C6682B">
              <w:rPr>
                <w:rFonts w:asciiTheme="majorHAnsi" w:hAnsiTheme="majorHAnsi"/>
                <w:bCs/>
                <w:sz w:val="20"/>
                <w:szCs w:val="20"/>
              </w:rPr>
              <w:t xml:space="preserve"> </w:t>
            </w:r>
            <w:r>
              <w:rPr>
                <w:rFonts w:asciiTheme="majorHAnsi" w:hAnsiTheme="majorHAnsi"/>
                <w:bCs/>
                <w:sz w:val="20"/>
                <w:szCs w:val="20"/>
              </w:rPr>
              <w:t>and August 2,</w:t>
            </w:r>
            <w:r w:rsidR="00CC4432" w:rsidRPr="00C6682B">
              <w:rPr>
                <w:rFonts w:asciiTheme="majorHAnsi" w:hAnsiTheme="majorHAnsi"/>
                <w:bCs/>
                <w:sz w:val="20"/>
                <w:szCs w:val="20"/>
              </w:rPr>
              <w:t xml:space="preserve"> 2019</w:t>
            </w:r>
          </w:p>
        </w:tc>
      </w:tr>
    </w:tbl>
    <w:p w14:paraId="21DAA666" w14:textId="2A42C12F" w:rsidR="003239B8" w:rsidRPr="00C6682B" w:rsidRDefault="003239B8" w:rsidP="007C402A">
      <w:pPr>
        <w:spacing w:before="120" w:after="120"/>
        <w:ind w:firstLine="720"/>
        <w:jc w:val="both"/>
        <w:rPr>
          <w:rFonts w:asciiTheme="majorHAnsi" w:hAnsiTheme="majorHAnsi"/>
          <w:b/>
          <w:bCs/>
          <w:sz w:val="20"/>
          <w:szCs w:val="20"/>
        </w:rPr>
      </w:pPr>
      <w:r w:rsidRPr="00C6682B">
        <w:rPr>
          <w:rFonts w:asciiTheme="majorHAnsi" w:hAnsiTheme="majorHAnsi"/>
          <w:b/>
          <w:bCs/>
          <w:sz w:val="20"/>
          <w:szCs w:val="20"/>
        </w:rPr>
        <w:t xml:space="preserve">III. </w:t>
      </w:r>
      <w:r w:rsidRPr="00C6682B">
        <w:rPr>
          <w:rFonts w:asciiTheme="majorHAnsi" w:hAnsiTheme="majorHAnsi"/>
          <w:b/>
          <w:bCs/>
          <w:sz w:val="20"/>
          <w:szCs w:val="20"/>
        </w:rPr>
        <w:tab/>
        <w:t>COMPETENC</w:t>
      </w:r>
      <w:r w:rsidR="00312245" w:rsidRPr="00C6682B">
        <w:rPr>
          <w:rFonts w:asciiTheme="majorHAnsi" w:hAnsiTheme="majorHAnsi"/>
          <w:b/>
          <w:bCs/>
          <w:sz w:val="20"/>
          <w:szCs w:val="20"/>
        </w:rPr>
        <w:t>E</w:t>
      </w:r>
    </w:p>
    <w:tbl>
      <w:tblPr>
        <w:tblStyle w:val="TableGrid"/>
        <w:tblW w:w="9450" w:type="dxa"/>
        <w:tblInd w:w="-5" w:type="dxa"/>
        <w:tblBorders>
          <w:insideH w:val="single" w:sz="6" w:space="0" w:color="auto"/>
          <w:insideV w:val="single" w:sz="6" w:space="0" w:color="auto"/>
        </w:tblBorders>
        <w:tblLook w:val="04A0" w:firstRow="1" w:lastRow="0" w:firstColumn="1" w:lastColumn="0" w:noHBand="0" w:noVBand="1"/>
      </w:tblPr>
      <w:tblGrid>
        <w:gridCol w:w="3690"/>
        <w:gridCol w:w="5760"/>
      </w:tblGrid>
      <w:tr w:rsidR="003239B8" w:rsidRPr="00C6682B" w14:paraId="072532AD" w14:textId="77777777" w:rsidTr="00C6682B">
        <w:trPr>
          <w:cantSplit/>
        </w:trPr>
        <w:tc>
          <w:tcPr>
            <w:tcW w:w="3690" w:type="dxa"/>
            <w:tcBorders>
              <w:top w:val="single" w:sz="4" w:space="0" w:color="auto"/>
              <w:bottom w:val="single" w:sz="6" w:space="0" w:color="auto"/>
            </w:tcBorders>
            <w:shd w:val="clear" w:color="auto" w:fill="67AE3C"/>
            <w:vAlign w:val="center"/>
          </w:tcPr>
          <w:p w14:paraId="5C2E4B34" w14:textId="6FDD3759" w:rsidR="003239B8" w:rsidRPr="00C6682B" w:rsidRDefault="00D77503" w:rsidP="00C96A3F">
            <w:pPr>
              <w:jc w:val="center"/>
              <w:rPr>
                <w:rFonts w:asciiTheme="majorHAnsi" w:hAnsiTheme="majorHAnsi"/>
                <w:b/>
                <w:i/>
                <w:color w:val="FFFFFF" w:themeColor="background1"/>
                <w:sz w:val="20"/>
                <w:szCs w:val="20"/>
              </w:rPr>
            </w:pPr>
            <w:proofErr w:type="spellStart"/>
            <w:r w:rsidRPr="00C6682B">
              <w:rPr>
                <w:rFonts w:asciiTheme="majorHAnsi" w:hAnsiTheme="majorHAnsi"/>
                <w:b/>
                <w:i/>
                <w:color w:val="FFFFFF" w:themeColor="background1"/>
                <w:sz w:val="20"/>
                <w:szCs w:val="20"/>
              </w:rPr>
              <w:t>Ratione</w:t>
            </w:r>
            <w:proofErr w:type="spellEnd"/>
            <w:r w:rsidRPr="00C6682B">
              <w:rPr>
                <w:rFonts w:asciiTheme="majorHAnsi" w:hAnsiTheme="majorHAnsi"/>
                <w:b/>
                <w:i/>
                <w:color w:val="FFFFFF" w:themeColor="background1"/>
                <w:sz w:val="20"/>
                <w:szCs w:val="20"/>
              </w:rPr>
              <w:t xml:space="preserve"> personae</w:t>
            </w:r>
            <w:r w:rsidR="00CC4432" w:rsidRPr="00C6682B">
              <w:rPr>
                <w:rFonts w:asciiTheme="majorHAnsi" w:hAnsiTheme="majorHAnsi"/>
                <w:b/>
                <w:i/>
                <w:color w:val="FFFFFF" w:themeColor="background1"/>
                <w:sz w:val="20"/>
                <w:szCs w:val="20"/>
              </w:rPr>
              <w:t>:</w:t>
            </w:r>
          </w:p>
        </w:tc>
        <w:tc>
          <w:tcPr>
            <w:tcW w:w="5760" w:type="dxa"/>
            <w:vAlign w:val="center"/>
          </w:tcPr>
          <w:p w14:paraId="7707F3E9" w14:textId="62C8B432" w:rsidR="003239B8" w:rsidRPr="00C6682B" w:rsidRDefault="00007860" w:rsidP="00C96A3F">
            <w:pPr>
              <w:rPr>
                <w:rFonts w:asciiTheme="majorHAnsi" w:hAnsiTheme="majorHAnsi"/>
                <w:bCs/>
                <w:sz w:val="20"/>
                <w:szCs w:val="20"/>
              </w:rPr>
            </w:pPr>
            <w:r>
              <w:rPr>
                <w:rFonts w:asciiTheme="majorHAnsi" w:hAnsiTheme="majorHAnsi"/>
                <w:bCs/>
                <w:sz w:val="20"/>
                <w:szCs w:val="20"/>
              </w:rPr>
              <w:t>Yes</w:t>
            </w:r>
          </w:p>
        </w:tc>
      </w:tr>
      <w:tr w:rsidR="003239B8" w:rsidRPr="00C6682B" w14:paraId="4B8802DA" w14:textId="77777777" w:rsidTr="00C6682B">
        <w:trPr>
          <w:cantSplit/>
        </w:trPr>
        <w:tc>
          <w:tcPr>
            <w:tcW w:w="3690" w:type="dxa"/>
            <w:tcBorders>
              <w:top w:val="single" w:sz="6" w:space="0" w:color="auto"/>
              <w:bottom w:val="single" w:sz="6" w:space="0" w:color="auto"/>
            </w:tcBorders>
            <w:shd w:val="clear" w:color="auto" w:fill="67AE3C"/>
            <w:vAlign w:val="center"/>
          </w:tcPr>
          <w:p w14:paraId="3915C23B" w14:textId="14A146E6" w:rsidR="003239B8" w:rsidRPr="00C6682B" w:rsidRDefault="003239B8" w:rsidP="00D77503">
            <w:pPr>
              <w:jc w:val="center"/>
              <w:rPr>
                <w:rFonts w:asciiTheme="majorHAnsi" w:hAnsiTheme="majorHAnsi"/>
                <w:b/>
                <w:color w:val="FFFFFF" w:themeColor="background1"/>
                <w:sz w:val="20"/>
                <w:szCs w:val="20"/>
              </w:rPr>
            </w:pPr>
            <w:proofErr w:type="spellStart"/>
            <w:r w:rsidRPr="00C6682B">
              <w:rPr>
                <w:rFonts w:asciiTheme="majorHAnsi" w:hAnsiTheme="majorHAnsi"/>
                <w:b/>
                <w:i/>
                <w:color w:val="FFFFFF" w:themeColor="background1"/>
                <w:sz w:val="20"/>
                <w:szCs w:val="20"/>
              </w:rPr>
              <w:t>Ratione</w:t>
            </w:r>
            <w:proofErr w:type="spellEnd"/>
            <w:r w:rsidRPr="00C6682B">
              <w:rPr>
                <w:rFonts w:asciiTheme="majorHAnsi" w:hAnsiTheme="majorHAnsi"/>
                <w:b/>
                <w:i/>
                <w:color w:val="FFFFFF" w:themeColor="background1"/>
                <w:sz w:val="20"/>
                <w:szCs w:val="20"/>
              </w:rPr>
              <w:t xml:space="preserve"> loci</w:t>
            </w:r>
            <w:r w:rsidR="00CC4432" w:rsidRPr="00C6682B">
              <w:rPr>
                <w:rFonts w:asciiTheme="majorHAnsi" w:hAnsiTheme="majorHAnsi"/>
                <w:b/>
                <w:i/>
                <w:color w:val="FFFFFF" w:themeColor="background1"/>
                <w:sz w:val="20"/>
                <w:szCs w:val="20"/>
              </w:rPr>
              <w:t>:</w:t>
            </w:r>
          </w:p>
        </w:tc>
        <w:tc>
          <w:tcPr>
            <w:tcW w:w="5760" w:type="dxa"/>
            <w:vAlign w:val="center"/>
          </w:tcPr>
          <w:p w14:paraId="12C931CB" w14:textId="5704C0AC" w:rsidR="003239B8" w:rsidRPr="00C6682B" w:rsidRDefault="00007860" w:rsidP="00C96A3F">
            <w:pPr>
              <w:rPr>
                <w:rFonts w:asciiTheme="majorHAnsi" w:hAnsiTheme="majorHAnsi"/>
                <w:bCs/>
                <w:sz w:val="20"/>
                <w:szCs w:val="20"/>
              </w:rPr>
            </w:pPr>
            <w:r>
              <w:rPr>
                <w:rFonts w:asciiTheme="majorHAnsi" w:hAnsiTheme="majorHAnsi"/>
                <w:bCs/>
                <w:sz w:val="20"/>
                <w:szCs w:val="20"/>
              </w:rPr>
              <w:t>Yes</w:t>
            </w:r>
          </w:p>
        </w:tc>
      </w:tr>
      <w:tr w:rsidR="003239B8" w:rsidRPr="00C6682B" w14:paraId="4362FDF3" w14:textId="77777777" w:rsidTr="00C6682B">
        <w:trPr>
          <w:cantSplit/>
        </w:trPr>
        <w:tc>
          <w:tcPr>
            <w:tcW w:w="3690" w:type="dxa"/>
            <w:tcBorders>
              <w:top w:val="single" w:sz="6" w:space="0" w:color="auto"/>
              <w:bottom w:val="single" w:sz="6" w:space="0" w:color="auto"/>
            </w:tcBorders>
            <w:shd w:val="clear" w:color="auto" w:fill="67AE3C"/>
            <w:vAlign w:val="center"/>
          </w:tcPr>
          <w:p w14:paraId="3BE23153" w14:textId="0A2998E2" w:rsidR="003239B8" w:rsidRPr="00C6682B" w:rsidRDefault="003239B8" w:rsidP="00C96A3F">
            <w:pPr>
              <w:jc w:val="center"/>
              <w:rPr>
                <w:rFonts w:asciiTheme="majorHAnsi" w:hAnsiTheme="majorHAnsi"/>
                <w:b/>
                <w:color w:val="FFFFFF" w:themeColor="background1"/>
                <w:sz w:val="20"/>
                <w:szCs w:val="20"/>
              </w:rPr>
            </w:pPr>
            <w:proofErr w:type="spellStart"/>
            <w:r w:rsidRPr="00C6682B">
              <w:rPr>
                <w:rFonts w:asciiTheme="majorHAnsi" w:hAnsiTheme="majorHAnsi"/>
                <w:b/>
                <w:i/>
                <w:color w:val="FFFFFF" w:themeColor="background1"/>
                <w:sz w:val="20"/>
                <w:szCs w:val="20"/>
              </w:rPr>
              <w:t>Ratione</w:t>
            </w:r>
            <w:proofErr w:type="spellEnd"/>
            <w:r w:rsidRPr="00C6682B">
              <w:rPr>
                <w:rFonts w:asciiTheme="majorHAnsi" w:hAnsiTheme="majorHAnsi"/>
                <w:b/>
                <w:i/>
                <w:color w:val="FFFFFF" w:themeColor="background1"/>
                <w:sz w:val="20"/>
                <w:szCs w:val="20"/>
              </w:rPr>
              <w:t xml:space="preserve"> </w:t>
            </w:r>
            <w:proofErr w:type="spellStart"/>
            <w:r w:rsidRPr="00C6682B">
              <w:rPr>
                <w:rFonts w:asciiTheme="majorHAnsi" w:hAnsiTheme="majorHAnsi"/>
                <w:b/>
                <w:i/>
                <w:color w:val="FFFFFF" w:themeColor="background1"/>
                <w:sz w:val="20"/>
                <w:szCs w:val="20"/>
              </w:rPr>
              <w:t>temporis</w:t>
            </w:r>
            <w:proofErr w:type="spellEnd"/>
            <w:r w:rsidR="00CC4432" w:rsidRPr="00C6682B">
              <w:rPr>
                <w:rFonts w:asciiTheme="majorHAnsi" w:hAnsiTheme="majorHAnsi"/>
                <w:b/>
                <w:i/>
                <w:color w:val="FFFFFF" w:themeColor="background1"/>
                <w:sz w:val="20"/>
                <w:szCs w:val="20"/>
              </w:rPr>
              <w:t>:</w:t>
            </w:r>
          </w:p>
        </w:tc>
        <w:tc>
          <w:tcPr>
            <w:tcW w:w="5760" w:type="dxa"/>
            <w:vAlign w:val="center"/>
          </w:tcPr>
          <w:p w14:paraId="6F8B059B" w14:textId="482F93CB" w:rsidR="003239B8" w:rsidRPr="00C6682B" w:rsidRDefault="00007860" w:rsidP="00C96A3F">
            <w:pPr>
              <w:rPr>
                <w:rFonts w:asciiTheme="majorHAnsi" w:hAnsiTheme="majorHAnsi"/>
                <w:bCs/>
                <w:sz w:val="20"/>
                <w:szCs w:val="20"/>
              </w:rPr>
            </w:pPr>
            <w:r>
              <w:rPr>
                <w:rFonts w:asciiTheme="majorHAnsi" w:hAnsiTheme="majorHAnsi"/>
                <w:bCs/>
                <w:sz w:val="20"/>
                <w:szCs w:val="20"/>
              </w:rPr>
              <w:t>Yes</w:t>
            </w:r>
          </w:p>
        </w:tc>
      </w:tr>
      <w:tr w:rsidR="003239B8" w:rsidRPr="00C6682B" w14:paraId="30ABEC3E" w14:textId="77777777" w:rsidTr="00C6682B">
        <w:trPr>
          <w:cantSplit/>
        </w:trPr>
        <w:tc>
          <w:tcPr>
            <w:tcW w:w="3690" w:type="dxa"/>
            <w:tcBorders>
              <w:top w:val="single" w:sz="6" w:space="0" w:color="auto"/>
              <w:bottom w:val="single" w:sz="6" w:space="0" w:color="auto"/>
            </w:tcBorders>
            <w:shd w:val="clear" w:color="auto" w:fill="67AE3C"/>
            <w:vAlign w:val="center"/>
          </w:tcPr>
          <w:p w14:paraId="47B529D2" w14:textId="78DAD9D5" w:rsidR="003239B8" w:rsidRPr="00C6682B" w:rsidRDefault="003239B8" w:rsidP="00C96A3F">
            <w:pPr>
              <w:jc w:val="center"/>
              <w:rPr>
                <w:rFonts w:asciiTheme="majorHAnsi" w:hAnsiTheme="majorHAnsi"/>
                <w:b/>
                <w:color w:val="FFFFFF" w:themeColor="background1"/>
                <w:sz w:val="20"/>
                <w:szCs w:val="20"/>
              </w:rPr>
            </w:pPr>
            <w:proofErr w:type="spellStart"/>
            <w:r w:rsidRPr="00C6682B">
              <w:rPr>
                <w:rFonts w:asciiTheme="majorHAnsi" w:hAnsiTheme="majorHAnsi"/>
                <w:b/>
                <w:i/>
                <w:color w:val="FFFFFF" w:themeColor="background1"/>
                <w:sz w:val="20"/>
                <w:szCs w:val="20"/>
              </w:rPr>
              <w:t>Ratione</w:t>
            </w:r>
            <w:proofErr w:type="spellEnd"/>
            <w:r w:rsidRPr="00C6682B">
              <w:rPr>
                <w:rFonts w:asciiTheme="majorHAnsi" w:hAnsiTheme="majorHAnsi"/>
                <w:b/>
                <w:i/>
                <w:color w:val="FFFFFF" w:themeColor="background1"/>
                <w:sz w:val="20"/>
                <w:szCs w:val="20"/>
              </w:rPr>
              <w:t xml:space="preserve"> </w:t>
            </w:r>
            <w:proofErr w:type="spellStart"/>
            <w:r w:rsidRPr="00C6682B">
              <w:rPr>
                <w:rFonts w:asciiTheme="majorHAnsi" w:hAnsiTheme="majorHAnsi"/>
                <w:b/>
                <w:i/>
                <w:color w:val="FFFFFF" w:themeColor="background1"/>
                <w:sz w:val="20"/>
                <w:szCs w:val="20"/>
              </w:rPr>
              <w:t>materia</w:t>
            </w:r>
            <w:r w:rsidR="00EE00E9" w:rsidRPr="00C6682B">
              <w:rPr>
                <w:rFonts w:asciiTheme="majorHAnsi" w:hAnsiTheme="majorHAnsi"/>
                <w:b/>
                <w:i/>
                <w:color w:val="FFFFFF" w:themeColor="background1"/>
                <w:sz w:val="20"/>
                <w:szCs w:val="20"/>
              </w:rPr>
              <w:t>e</w:t>
            </w:r>
            <w:proofErr w:type="spellEnd"/>
            <w:r w:rsidR="00CC4432" w:rsidRPr="00C6682B">
              <w:rPr>
                <w:rFonts w:asciiTheme="majorHAnsi" w:hAnsiTheme="majorHAnsi"/>
                <w:b/>
                <w:i/>
                <w:color w:val="FFFFFF" w:themeColor="background1"/>
                <w:sz w:val="20"/>
                <w:szCs w:val="20"/>
              </w:rPr>
              <w:t>:</w:t>
            </w:r>
          </w:p>
        </w:tc>
        <w:tc>
          <w:tcPr>
            <w:tcW w:w="5760" w:type="dxa"/>
            <w:vAlign w:val="center"/>
          </w:tcPr>
          <w:p w14:paraId="0C122F44" w14:textId="3737E156" w:rsidR="003239B8" w:rsidRPr="00C6682B" w:rsidRDefault="00007860" w:rsidP="00C96A3F">
            <w:pPr>
              <w:jc w:val="both"/>
              <w:rPr>
                <w:rFonts w:asciiTheme="majorHAnsi" w:hAnsiTheme="majorHAnsi"/>
                <w:bCs/>
                <w:sz w:val="20"/>
                <w:szCs w:val="20"/>
              </w:rPr>
            </w:pPr>
            <w:r>
              <w:rPr>
                <w:rFonts w:asciiTheme="majorHAnsi" w:hAnsiTheme="majorHAnsi"/>
                <w:bCs/>
                <w:sz w:val="20"/>
                <w:szCs w:val="20"/>
              </w:rPr>
              <w:t>Yes</w:t>
            </w:r>
            <w:r w:rsidR="00A74C09" w:rsidRPr="00C6682B">
              <w:rPr>
                <w:rFonts w:asciiTheme="majorHAnsi" w:hAnsiTheme="majorHAnsi"/>
                <w:bCs/>
                <w:sz w:val="20"/>
                <w:szCs w:val="20"/>
              </w:rPr>
              <w:t xml:space="preserve">, </w:t>
            </w:r>
            <w:r w:rsidRPr="00007860">
              <w:rPr>
                <w:rFonts w:asciiTheme="majorHAnsi" w:hAnsiTheme="majorHAnsi"/>
                <w:bCs/>
                <w:sz w:val="20"/>
                <w:szCs w:val="20"/>
              </w:rPr>
              <w:t>American Convention (deposit of the instrument of ratification made on March 24, 1981) and Inter-American Convention to Prevent and Punish Torture (deposit of the instrument of ratification made on June 22, 1987)</w:t>
            </w:r>
          </w:p>
        </w:tc>
      </w:tr>
    </w:tbl>
    <w:p w14:paraId="4E92C444" w14:textId="17DBDD1B" w:rsidR="003239B8" w:rsidRPr="00C6682B" w:rsidRDefault="003239B8" w:rsidP="00CC4432">
      <w:pPr>
        <w:spacing w:before="120" w:after="120"/>
        <w:ind w:firstLine="720"/>
        <w:jc w:val="both"/>
        <w:rPr>
          <w:rFonts w:asciiTheme="majorHAnsi" w:hAnsiTheme="majorHAnsi"/>
          <w:b/>
          <w:bCs/>
          <w:sz w:val="20"/>
          <w:szCs w:val="20"/>
        </w:rPr>
      </w:pPr>
      <w:r w:rsidRPr="00C6682B">
        <w:rPr>
          <w:rFonts w:asciiTheme="majorHAnsi" w:hAnsiTheme="majorHAnsi"/>
          <w:b/>
          <w:bCs/>
          <w:sz w:val="20"/>
          <w:szCs w:val="20"/>
        </w:rPr>
        <w:t xml:space="preserve">IV. </w:t>
      </w:r>
      <w:r w:rsidRPr="00C6682B">
        <w:rPr>
          <w:rFonts w:asciiTheme="majorHAnsi" w:hAnsiTheme="majorHAnsi"/>
          <w:b/>
          <w:bCs/>
          <w:sz w:val="20"/>
          <w:szCs w:val="20"/>
        </w:rPr>
        <w:tab/>
      </w:r>
      <w:r w:rsidR="00312245" w:rsidRPr="00C6682B">
        <w:rPr>
          <w:rFonts w:asciiTheme="majorHAnsi" w:hAnsiTheme="majorHAnsi"/>
          <w:b/>
          <w:bCs/>
          <w:sz w:val="20"/>
          <w:szCs w:val="20"/>
        </w:rPr>
        <w:t>DUPLICATION OF PROCEDURES AND INTERNATIONAL RES JUDICATA, COLORABLE CLAIM, EXHAUSTION OF DOMESTIC REMEDIES AND TIMELINESS OF THE PETITION</w:t>
      </w:r>
    </w:p>
    <w:tbl>
      <w:tblPr>
        <w:tblStyle w:val="TableGrid"/>
        <w:tblW w:w="9450" w:type="dxa"/>
        <w:tblInd w:w="-5" w:type="dxa"/>
        <w:tblBorders>
          <w:insideH w:val="single" w:sz="6" w:space="0" w:color="auto"/>
          <w:insideV w:val="single" w:sz="6" w:space="0" w:color="auto"/>
        </w:tblBorders>
        <w:tblLook w:val="04A0" w:firstRow="1" w:lastRow="0" w:firstColumn="1" w:lastColumn="0" w:noHBand="0" w:noVBand="1"/>
      </w:tblPr>
      <w:tblGrid>
        <w:gridCol w:w="3690"/>
        <w:gridCol w:w="5760"/>
      </w:tblGrid>
      <w:tr w:rsidR="00EE00E9" w:rsidRPr="00C6682B" w14:paraId="1231C988" w14:textId="77777777" w:rsidTr="00C6682B">
        <w:trPr>
          <w:cantSplit/>
        </w:trPr>
        <w:tc>
          <w:tcPr>
            <w:tcW w:w="3690" w:type="dxa"/>
            <w:tcBorders>
              <w:top w:val="single" w:sz="4" w:space="0" w:color="auto"/>
              <w:bottom w:val="single" w:sz="6" w:space="0" w:color="auto"/>
            </w:tcBorders>
            <w:shd w:val="clear" w:color="auto" w:fill="67AE3C"/>
            <w:vAlign w:val="center"/>
          </w:tcPr>
          <w:p w14:paraId="6F8031F4" w14:textId="07A18918" w:rsidR="00EE00E9" w:rsidRPr="00C6682B" w:rsidRDefault="00C6682B" w:rsidP="00954B82">
            <w:pPr>
              <w:jc w:val="center"/>
              <w:rPr>
                <w:rFonts w:asciiTheme="majorHAnsi" w:hAnsiTheme="majorHAnsi"/>
                <w:bCs/>
                <w:color w:val="FFFFFF" w:themeColor="background1"/>
                <w:sz w:val="20"/>
                <w:szCs w:val="20"/>
              </w:rPr>
            </w:pPr>
            <w:r w:rsidRPr="00C6682B">
              <w:rPr>
                <w:rFonts w:ascii="Cambria" w:hAnsi="Cambria"/>
                <w:b/>
                <w:bCs/>
                <w:color w:val="FFFFFF" w:themeColor="background1"/>
                <w:sz w:val="20"/>
                <w:szCs w:val="20"/>
              </w:rPr>
              <w:t xml:space="preserve">Duplication of procedures and </w:t>
            </w:r>
            <w:proofErr w:type="gramStart"/>
            <w:r w:rsidRPr="00C6682B">
              <w:rPr>
                <w:rFonts w:ascii="Cambria" w:hAnsi="Cambria"/>
                <w:b/>
                <w:bCs/>
                <w:color w:val="FFFFFF" w:themeColor="background1"/>
                <w:sz w:val="20"/>
                <w:szCs w:val="20"/>
              </w:rPr>
              <w:t>International</w:t>
            </w:r>
            <w:proofErr w:type="gramEnd"/>
            <w:r w:rsidRPr="00C6682B">
              <w:rPr>
                <w:rFonts w:ascii="Cambria" w:hAnsi="Cambria"/>
                <w:b/>
                <w:bCs/>
                <w:color w:val="FFFFFF" w:themeColor="background1"/>
                <w:sz w:val="20"/>
                <w:szCs w:val="20"/>
              </w:rPr>
              <w:t xml:space="preserve"> res judicata:</w:t>
            </w:r>
          </w:p>
        </w:tc>
        <w:tc>
          <w:tcPr>
            <w:tcW w:w="5760" w:type="dxa"/>
            <w:vAlign w:val="center"/>
          </w:tcPr>
          <w:p w14:paraId="240941E6" w14:textId="0B196BFA" w:rsidR="00EE00E9" w:rsidRPr="00C6682B" w:rsidRDefault="00A74C09" w:rsidP="00C96A3F">
            <w:pPr>
              <w:jc w:val="both"/>
              <w:rPr>
                <w:rFonts w:asciiTheme="majorHAnsi" w:hAnsiTheme="majorHAnsi"/>
                <w:bCs/>
                <w:sz w:val="20"/>
                <w:szCs w:val="20"/>
              </w:rPr>
            </w:pPr>
            <w:r w:rsidRPr="00C6682B">
              <w:rPr>
                <w:rFonts w:asciiTheme="majorHAnsi" w:hAnsiTheme="majorHAnsi"/>
                <w:bCs/>
                <w:sz w:val="20"/>
                <w:szCs w:val="20"/>
              </w:rPr>
              <w:t>No</w:t>
            </w:r>
          </w:p>
        </w:tc>
      </w:tr>
      <w:tr w:rsidR="003239B8" w:rsidRPr="00C6682B" w14:paraId="15FAA7D1" w14:textId="77777777" w:rsidTr="00C6682B">
        <w:trPr>
          <w:cantSplit/>
        </w:trPr>
        <w:tc>
          <w:tcPr>
            <w:tcW w:w="3690" w:type="dxa"/>
            <w:tcBorders>
              <w:top w:val="single" w:sz="4" w:space="0" w:color="auto"/>
              <w:bottom w:val="single" w:sz="6" w:space="0" w:color="auto"/>
            </w:tcBorders>
            <w:shd w:val="clear" w:color="auto" w:fill="67AE3C"/>
            <w:vAlign w:val="center"/>
          </w:tcPr>
          <w:p w14:paraId="1B0D29FF" w14:textId="016A7BDE" w:rsidR="003239B8" w:rsidRPr="00C6682B" w:rsidRDefault="00C6682B" w:rsidP="00954B82">
            <w:pPr>
              <w:jc w:val="center"/>
              <w:rPr>
                <w:rFonts w:asciiTheme="majorHAnsi" w:hAnsiTheme="majorHAnsi"/>
                <w:bCs/>
                <w:i/>
                <w:color w:val="FFFFFF" w:themeColor="background1"/>
                <w:sz w:val="20"/>
                <w:szCs w:val="20"/>
              </w:rPr>
            </w:pPr>
            <w:r w:rsidRPr="00C6682B">
              <w:rPr>
                <w:rFonts w:ascii="Cambria" w:hAnsi="Cambria"/>
                <w:b/>
                <w:bCs/>
                <w:color w:val="FFFFFF" w:themeColor="background1"/>
                <w:sz w:val="20"/>
                <w:szCs w:val="20"/>
              </w:rPr>
              <w:t xml:space="preserve">Rights declared </w:t>
            </w:r>
            <w:r w:rsidR="00CC4432" w:rsidRPr="00C6682B">
              <w:rPr>
                <w:rFonts w:ascii="Cambria" w:hAnsi="Cambria"/>
                <w:b/>
                <w:bCs/>
                <w:color w:val="FFFFFF" w:themeColor="background1"/>
                <w:sz w:val="20"/>
                <w:szCs w:val="20"/>
              </w:rPr>
              <w:t>admis</w:t>
            </w:r>
            <w:r w:rsidRPr="00C6682B">
              <w:rPr>
                <w:rFonts w:ascii="Cambria" w:hAnsi="Cambria"/>
                <w:b/>
                <w:bCs/>
                <w:color w:val="FFFFFF" w:themeColor="background1"/>
                <w:sz w:val="20"/>
                <w:szCs w:val="20"/>
              </w:rPr>
              <w:t>s</w:t>
            </w:r>
            <w:r w:rsidR="00CC4432" w:rsidRPr="00C6682B">
              <w:rPr>
                <w:rFonts w:ascii="Cambria" w:hAnsi="Cambria"/>
                <w:b/>
                <w:bCs/>
                <w:color w:val="FFFFFF" w:themeColor="background1"/>
                <w:sz w:val="20"/>
                <w:szCs w:val="20"/>
              </w:rPr>
              <w:t>ible</w:t>
            </w:r>
            <w:r w:rsidR="00CC4432" w:rsidRPr="00C6682B">
              <w:rPr>
                <w:rFonts w:ascii="Cambria" w:hAnsi="Cambria"/>
                <w:b/>
                <w:bCs/>
                <w:i/>
                <w:color w:val="FFFFFF" w:themeColor="background1"/>
                <w:sz w:val="20"/>
                <w:szCs w:val="20"/>
              </w:rPr>
              <w:t>:</w:t>
            </w:r>
          </w:p>
        </w:tc>
        <w:tc>
          <w:tcPr>
            <w:tcW w:w="5760" w:type="dxa"/>
            <w:vAlign w:val="center"/>
          </w:tcPr>
          <w:p w14:paraId="6310C8F7" w14:textId="17FC7ED3" w:rsidR="003239B8" w:rsidRPr="00C6682B" w:rsidRDefault="00D01A4D" w:rsidP="00680C31">
            <w:pPr>
              <w:jc w:val="both"/>
              <w:rPr>
                <w:rFonts w:asciiTheme="majorHAnsi" w:hAnsiTheme="majorHAnsi"/>
                <w:bCs/>
                <w:sz w:val="20"/>
                <w:szCs w:val="20"/>
              </w:rPr>
            </w:pPr>
            <w:r w:rsidRPr="00D01A4D">
              <w:rPr>
                <w:rFonts w:asciiTheme="majorHAnsi" w:hAnsiTheme="majorHAnsi"/>
                <w:bCs/>
                <w:sz w:val="20"/>
                <w:szCs w:val="20"/>
              </w:rPr>
              <w:t>Articles 5 (humane treatment), 7 (personal liberty), 8 (fair trial) and 25 (judicial protection) of the American Convention; and Articles 1, 6 and 8 of the Inter-American Convention to Prevent and Punish Torture</w:t>
            </w:r>
            <w:r>
              <w:rPr>
                <w:rFonts w:asciiTheme="majorHAnsi" w:hAnsiTheme="majorHAnsi"/>
                <w:bCs/>
                <w:sz w:val="20"/>
                <w:szCs w:val="20"/>
              </w:rPr>
              <w:t>.</w:t>
            </w:r>
          </w:p>
        </w:tc>
      </w:tr>
      <w:tr w:rsidR="003239B8" w:rsidRPr="00C6682B" w14:paraId="4EFD141E" w14:textId="77777777" w:rsidTr="00C6682B">
        <w:trPr>
          <w:cantSplit/>
        </w:trPr>
        <w:tc>
          <w:tcPr>
            <w:tcW w:w="3690" w:type="dxa"/>
            <w:tcBorders>
              <w:top w:val="single" w:sz="6" w:space="0" w:color="auto"/>
              <w:bottom w:val="single" w:sz="6" w:space="0" w:color="auto"/>
            </w:tcBorders>
            <w:shd w:val="clear" w:color="auto" w:fill="67AE3C"/>
            <w:vAlign w:val="center"/>
          </w:tcPr>
          <w:p w14:paraId="4C04A89C" w14:textId="68106D1A" w:rsidR="003239B8" w:rsidRPr="00C6682B" w:rsidRDefault="00C6682B" w:rsidP="00D77503">
            <w:pPr>
              <w:jc w:val="center"/>
              <w:rPr>
                <w:rFonts w:asciiTheme="majorHAnsi" w:hAnsiTheme="majorHAnsi"/>
                <w:bCs/>
                <w:color w:val="FFFFFF" w:themeColor="background1"/>
                <w:sz w:val="20"/>
                <w:szCs w:val="20"/>
              </w:rPr>
            </w:pPr>
            <w:r w:rsidRPr="00C6682B">
              <w:rPr>
                <w:rFonts w:ascii="Cambria" w:hAnsi="Cambria"/>
                <w:b/>
                <w:bCs/>
                <w:color w:val="FFFFFF" w:themeColor="background1"/>
                <w:sz w:val="20"/>
                <w:szCs w:val="20"/>
              </w:rPr>
              <w:t>Exhaustion of domestic remedies or applicability of an exception to the rule</w:t>
            </w:r>
            <w:r w:rsidR="00CC4432" w:rsidRPr="00C6682B">
              <w:rPr>
                <w:rFonts w:ascii="Cambria" w:hAnsi="Cambria"/>
                <w:b/>
                <w:bCs/>
                <w:color w:val="FFFFFF" w:themeColor="background1"/>
                <w:sz w:val="20"/>
                <w:szCs w:val="20"/>
              </w:rPr>
              <w:t>:</w:t>
            </w:r>
          </w:p>
        </w:tc>
        <w:tc>
          <w:tcPr>
            <w:tcW w:w="5760" w:type="dxa"/>
            <w:vAlign w:val="center"/>
          </w:tcPr>
          <w:p w14:paraId="69C53E8A" w14:textId="4C9A10A3" w:rsidR="003239B8" w:rsidRPr="00C6682B" w:rsidRDefault="00C6682B" w:rsidP="00680C31">
            <w:pPr>
              <w:rPr>
                <w:rFonts w:asciiTheme="majorHAnsi" w:hAnsiTheme="majorHAnsi"/>
                <w:bCs/>
                <w:sz w:val="20"/>
                <w:szCs w:val="20"/>
              </w:rPr>
            </w:pPr>
            <w:r w:rsidRPr="00C6682B">
              <w:rPr>
                <w:rFonts w:asciiTheme="majorHAnsi" w:hAnsiTheme="majorHAnsi"/>
                <w:bCs/>
                <w:sz w:val="20"/>
                <w:szCs w:val="20"/>
              </w:rPr>
              <w:t>Yes, in the terms of Section</w:t>
            </w:r>
            <w:r w:rsidR="00680C31" w:rsidRPr="00C6682B">
              <w:rPr>
                <w:rFonts w:asciiTheme="majorHAnsi" w:hAnsiTheme="majorHAnsi"/>
                <w:bCs/>
                <w:sz w:val="20"/>
                <w:szCs w:val="20"/>
              </w:rPr>
              <w:t xml:space="preserve"> VI</w:t>
            </w:r>
            <w:r w:rsidR="00D01A4D">
              <w:rPr>
                <w:rFonts w:asciiTheme="majorHAnsi" w:hAnsiTheme="majorHAnsi"/>
                <w:bCs/>
                <w:sz w:val="20"/>
                <w:szCs w:val="20"/>
              </w:rPr>
              <w:t>.</w:t>
            </w:r>
          </w:p>
        </w:tc>
      </w:tr>
      <w:tr w:rsidR="003239B8" w:rsidRPr="00C6682B" w14:paraId="52B5BA17" w14:textId="77777777" w:rsidTr="00C6682B">
        <w:trPr>
          <w:cantSplit/>
        </w:trPr>
        <w:tc>
          <w:tcPr>
            <w:tcW w:w="3690" w:type="dxa"/>
            <w:tcBorders>
              <w:top w:val="single" w:sz="6" w:space="0" w:color="auto"/>
              <w:bottom w:val="single" w:sz="6" w:space="0" w:color="auto"/>
            </w:tcBorders>
            <w:shd w:val="clear" w:color="auto" w:fill="67AE3C"/>
            <w:vAlign w:val="center"/>
          </w:tcPr>
          <w:p w14:paraId="5DF99086" w14:textId="4E5860C9" w:rsidR="003239B8" w:rsidRPr="00C6682B" w:rsidRDefault="00C6682B" w:rsidP="00C96A3F">
            <w:pPr>
              <w:jc w:val="center"/>
              <w:rPr>
                <w:rFonts w:asciiTheme="majorHAnsi" w:hAnsiTheme="majorHAnsi"/>
                <w:b/>
                <w:color w:val="FFFFFF" w:themeColor="background1"/>
                <w:sz w:val="20"/>
                <w:szCs w:val="20"/>
              </w:rPr>
            </w:pPr>
            <w:r w:rsidRPr="00C6682B">
              <w:rPr>
                <w:rFonts w:asciiTheme="majorHAnsi" w:hAnsiTheme="majorHAnsi"/>
                <w:b/>
                <w:color w:val="FFFFFF" w:themeColor="background1"/>
                <w:sz w:val="20"/>
                <w:szCs w:val="20"/>
              </w:rPr>
              <w:t>Timeliness of the petition</w:t>
            </w:r>
            <w:r w:rsidR="00306C2B" w:rsidRPr="00C6682B">
              <w:rPr>
                <w:rFonts w:asciiTheme="majorHAnsi" w:hAnsiTheme="majorHAnsi"/>
                <w:b/>
                <w:color w:val="FFFFFF" w:themeColor="background1"/>
                <w:sz w:val="20"/>
                <w:szCs w:val="20"/>
              </w:rPr>
              <w:t>:</w:t>
            </w:r>
          </w:p>
        </w:tc>
        <w:tc>
          <w:tcPr>
            <w:tcW w:w="5760" w:type="dxa"/>
            <w:vAlign w:val="center"/>
          </w:tcPr>
          <w:p w14:paraId="4A2A4569" w14:textId="50BF7EB8" w:rsidR="003239B8" w:rsidRPr="00C6682B" w:rsidRDefault="00C6682B" w:rsidP="00680C31">
            <w:pPr>
              <w:rPr>
                <w:rFonts w:asciiTheme="majorHAnsi" w:hAnsiTheme="majorHAnsi"/>
                <w:bCs/>
                <w:sz w:val="20"/>
                <w:szCs w:val="20"/>
              </w:rPr>
            </w:pPr>
            <w:r w:rsidRPr="00C6682B">
              <w:rPr>
                <w:rFonts w:asciiTheme="majorHAnsi" w:hAnsiTheme="majorHAnsi"/>
                <w:bCs/>
                <w:sz w:val="20"/>
                <w:szCs w:val="20"/>
              </w:rPr>
              <w:t xml:space="preserve">Yes, in the terms of Section </w:t>
            </w:r>
            <w:r w:rsidR="00680C31" w:rsidRPr="00C6682B">
              <w:rPr>
                <w:rFonts w:asciiTheme="majorHAnsi" w:hAnsiTheme="majorHAnsi"/>
                <w:bCs/>
                <w:sz w:val="20"/>
                <w:szCs w:val="20"/>
              </w:rPr>
              <w:t>VI</w:t>
            </w:r>
            <w:r w:rsidR="00D01A4D">
              <w:rPr>
                <w:rFonts w:asciiTheme="majorHAnsi" w:hAnsiTheme="majorHAnsi"/>
                <w:bCs/>
                <w:sz w:val="20"/>
                <w:szCs w:val="20"/>
              </w:rPr>
              <w:t>.</w:t>
            </w:r>
          </w:p>
        </w:tc>
      </w:tr>
    </w:tbl>
    <w:p w14:paraId="0807DB45" w14:textId="77777777" w:rsidR="00CF61E0" w:rsidRPr="00C6682B" w:rsidRDefault="00CF61E0" w:rsidP="00CF61E0">
      <w:pPr>
        <w:spacing w:after="120"/>
        <w:ind w:firstLine="720"/>
        <w:jc w:val="both"/>
        <w:rPr>
          <w:rFonts w:asciiTheme="majorHAnsi" w:hAnsiTheme="majorHAnsi"/>
          <w:b/>
          <w:sz w:val="20"/>
          <w:szCs w:val="20"/>
        </w:rPr>
      </w:pPr>
    </w:p>
    <w:p w14:paraId="18E6423B" w14:textId="61A915FC" w:rsidR="003239B8" w:rsidRPr="00C6682B" w:rsidRDefault="00223A29" w:rsidP="00CF61E0">
      <w:pPr>
        <w:spacing w:after="120"/>
        <w:ind w:firstLine="720"/>
        <w:jc w:val="both"/>
        <w:rPr>
          <w:rFonts w:asciiTheme="majorHAnsi" w:hAnsiTheme="majorHAnsi"/>
          <w:b/>
          <w:sz w:val="20"/>
          <w:szCs w:val="20"/>
        </w:rPr>
      </w:pPr>
      <w:r w:rsidRPr="00C6682B">
        <w:rPr>
          <w:rFonts w:asciiTheme="majorHAnsi" w:hAnsiTheme="majorHAnsi"/>
          <w:b/>
          <w:sz w:val="20"/>
          <w:szCs w:val="20"/>
        </w:rPr>
        <w:t xml:space="preserve">V. </w:t>
      </w:r>
      <w:r w:rsidRPr="00C6682B">
        <w:rPr>
          <w:rFonts w:asciiTheme="majorHAnsi" w:hAnsiTheme="majorHAnsi"/>
          <w:b/>
          <w:sz w:val="20"/>
          <w:szCs w:val="20"/>
        </w:rPr>
        <w:tab/>
      </w:r>
      <w:r w:rsidR="00312245" w:rsidRPr="00C6682B">
        <w:rPr>
          <w:rFonts w:asciiTheme="majorHAnsi" w:hAnsiTheme="majorHAnsi"/>
          <w:b/>
          <w:sz w:val="20"/>
          <w:szCs w:val="20"/>
        </w:rPr>
        <w:t>FACTS ALLEGED</w:t>
      </w:r>
    </w:p>
    <w:p w14:paraId="789EA4EB" w14:textId="45253FB1" w:rsidR="00306C2B" w:rsidRPr="00C6682B" w:rsidRDefault="00D01A4D" w:rsidP="00C035CB">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b/>
          <w:bCs/>
          <w:sz w:val="20"/>
          <w:szCs w:val="20"/>
        </w:rPr>
      </w:pPr>
      <w:r w:rsidRPr="00D01A4D">
        <w:rPr>
          <w:rFonts w:asciiTheme="majorHAnsi" w:hAnsiTheme="majorHAnsi"/>
          <w:sz w:val="20"/>
          <w:szCs w:val="20"/>
        </w:rPr>
        <w:t xml:space="preserve">The petitioner </w:t>
      </w:r>
      <w:r w:rsidR="0069071C">
        <w:rPr>
          <w:rFonts w:asciiTheme="majorHAnsi" w:hAnsiTheme="majorHAnsi"/>
          <w:sz w:val="20"/>
          <w:szCs w:val="20"/>
        </w:rPr>
        <w:t>claims</w:t>
      </w:r>
      <w:r w:rsidRPr="00D01A4D">
        <w:rPr>
          <w:rFonts w:asciiTheme="majorHAnsi" w:hAnsiTheme="majorHAnsi"/>
          <w:sz w:val="20"/>
          <w:szCs w:val="20"/>
        </w:rPr>
        <w:t xml:space="preserve"> that Mr. George Khoury </w:t>
      </w:r>
      <w:proofErr w:type="spellStart"/>
      <w:r w:rsidRPr="00D01A4D">
        <w:rPr>
          <w:rFonts w:asciiTheme="majorHAnsi" w:hAnsiTheme="majorHAnsi"/>
          <w:sz w:val="20"/>
          <w:szCs w:val="20"/>
        </w:rPr>
        <w:t>Layón</w:t>
      </w:r>
      <w:proofErr w:type="spellEnd"/>
      <w:r w:rsidRPr="00D01A4D">
        <w:rPr>
          <w:rFonts w:asciiTheme="majorHAnsi" w:hAnsiTheme="majorHAnsi"/>
          <w:sz w:val="20"/>
          <w:szCs w:val="20"/>
        </w:rPr>
        <w:t xml:space="preserve"> was defamed as part of a systematic persecution by the government, which allegedly involved several arbitrary deprivations of his liberty without due process; he was also allegedly tortured by agents of the Federal Police. Although these facts were denounced, the State did not comply with its duty to investigate and punish these crimes</w:t>
      </w:r>
      <w:r w:rsidR="00683889" w:rsidRPr="00C6682B">
        <w:rPr>
          <w:rFonts w:asciiTheme="majorHAnsi" w:hAnsiTheme="majorHAnsi"/>
          <w:sz w:val="20"/>
          <w:szCs w:val="20"/>
        </w:rPr>
        <w:t>.</w:t>
      </w:r>
    </w:p>
    <w:p w14:paraId="1DBEEEB5" w14:textId="77777777" w:rsidR="00683889" w:rsidRPr="00C6682B" w:rsidRDefault="00683889" w:rsidP="00683889">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jc w:val="both"/>
        <w:rPr>
          <w:rFonts w:asciiTheme="majorHAnsi" w:hAnsiTheme="majorHAnsi"/>
          <w:b/>
          <w:bCs/>
          <w:sz w:val="20"/>
          <w:szCs w:val="20"/>
        </w:rPr>
      </w:pPr>
    </w:p>
    <w:p w14:paraId="1DEEDDFB" w14:textId="5A897302" w:rsidR="00B93B0F" w:rsidRPr="00D57987" w:rsidRDefault="00D01A4D" w:rsidP="00B93B0F">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b/>
          <w:bCs/>
          <w:sz w:val="20"/>
          <w:szCs w:val="20"/>
        </w:rPr>
      </w:pPr>
      <w:r w:rsidRPr="00D01A4D">
        <w:rPr>
          <w:rFonts w:asciiTheme="majorHAnsi" w:hAnsiTheme="majorHAnsi"/>
          <w:bCs/>
          <w:sz w:val="20"/>
          <w:szCs w:val="20"/>
        </w:rPr>
        <w:lastRenderedPageBreak/>
        <w:t>By way of context, the petitioner reports that the alleged victim has been unjustly prosecuted in three cases at the federal level and one at the local level. The details of each of these cases are narrated below</w:t>
      </w:r>
      <w:r w:rsidR="003531E6" w:rsidRPr="00C6682B">
        <w:rPr>
          <w:rFonts w:asciiTheme="majorHAnsi" w:hAnsiTheme="majorHAnsi"/>
          <w:bCs/>
          <w:sz w:val="20"/>
          <w:szCs w:val="20"/>
        </w:rPr>
        <w:t>:</w:t>
      </w:r>
    </w:p>
    <w:p w14:paraId="660DF67B" w14:textId="77777777" w:rsidR="00D57987" w:rsidRPr="00C6682B" w:rsidRDefault="00D57987" w:rsidP="00D57987">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b/>
          <w:bCs/>
          <w:sz w:val="20"/>
          <w:szCs w:val="20"/>
        </w:rPr>
      </w:pPr>
    </w:p>
    <w:p w14:paraId="33D8F959" w14:textId="4CA67542" w:rsidR="00B93B0F" w:rsidRPr="00C6682B" w:rsidRDefault="00D01A4D" w:rsidP="00C3366C">
      <w:p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20"/>
        <w:jc w:val="both"/>
        <w:rPr>
          <w:rFonts w:asciiTheme="majorHAnsi" w:hAnsiTheme="majorHAnsi"/>
          <w:bCs/>
          <w:i/>
          <w:iCs/>
          <w:sz w:val="20"/>
          <w:szCs w:val="20"/>
        </w:rPr>
      </w:pPr>
      <w:r w:rsidRPr="00D01A4D">
        <w:rPr>
          <w:rFonts w:asciiTheme="majorHAnsi" w:hAnsiTheme="majorHAnsi"/>
          <w:bCs/>
          <w:i/>
          <w:iCs/>
          <w:sz w:val="20"/>
          <w:szCs w:val="20"/>
        </w:rPr>
        <w:t xml:space="preserve">First federal criminal proceeding </w:t>
      </w:r>
      <w:r w:rsidR="00B93B0F" w:rsidRPr="00C6682B">
        <w:rPr>
          <w:rFonts w:asciiTheme="majorHAnsi" w:hAnsiTheme="majorHAnsi"/>
          <w:bCs/>
          <w:i/>
          <w:iCs/>
          <w:sz w:val="20"/>
          <w:szCs w:val="20"/>
        </w:rPr>
        <w:t>47/2006</w:t>
      </w:r>
    </w:p>
    <w:p w14:paraId="7014DA0C" w14:textId="77777777" w:rsidR="00B93B0F" w:rsidRPr="00C6682B" w:rsidRDefault="00B93B0F" w:rsidP="00B93B0F">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b/>
          <w:bCs/>
          <w:i/>
          <w:iCs/>
          <w:sz w:val="20"/>
          <w:szCs w:val="20"/>
        </w:rPr>
      </w:pPr>
    </w:p>
    <w:p w14:paraId="1519A60C" w14:textId="2016163C" w:rsidR="001C7F90" w:rsidRPr="00C6682B" w:rsidRDefault="00D57987" w:rsidP="00F419AC">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b/>
          <w:bCs/>
          <w:sz w:val="20"/>
          <w:szCs w:val="20"/>
        </w:rPr>
      </w:pPr>
      <w:r w:rsidRPr="00D57987">
        <w:rPr>
          <w:rFonts w:asciiTheme="majorHAnsi" w:hAnsiTheme="majorHAnsi"/>
          <w:bCs/>
          <w:sz w:val="20"/>
          <w:szCs w:val="20"/>
        </w:rPr>
        <w:t xml:space="preserve">On January 30, 2006, within the investigation PGR/SIEDO/UEIDCS/13/2006, the Public Ministry accused the alleged victim of being a drug distributor and of belonging to the cartel of the </w:t>
      </w:r>
      <w:proofErr w:type="spellStart"/>
      <w:r w:rsidRPr="00D57987">
        <w:rPr>
          <w:rFonts w:asciiTheme="majorHAnsi" w:hAnsiTheme="majorHAnsi"/>
          <w:bCs/>
          <w:sz w:val="20"/>
          <w:szCs w:val="20"/>
        </w:rPr>
        <w:t>Beltrán</w:t>
      </w:r>
      <w:proofErr w:type="spellEnd"/>
      <w:r w:rsidRPr="00D57987">
        <w:rPr>
          <w:rFonts w:asciiTheme="majorHAnsi" w:hAnsiTheme="majorHAnsi"/>
          <w:bCs/>
          <w:sz w:val="20"/>
          <w:szCs w:val="20"/>
        </w:rPr>
        <w:t xml:space="preserve"> Leyva brothers, who at that time operated for the Sinaloa Cartel, and Edgar Valdez Villarreal, alias "The Barbie".</w:t>
      </w:r>
    </w:p>
    <w:p w14:paraId="72160FBD" w14:textId="77777777" w:rsidR="001C7F90" w:rsidRPr="00C6682B" w:rsidRDefault="001C7F90" w:rsidP="001C7F90">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jc w:val="both"/>
        <w:rPr>
          <w:rFonts w:asciiTheme="majorHAnsi" w:hAnsiTheme="majorHAnsi"/>
          <w:b/>
          <w:bCs/>
          <w:sz w:val="20"/>
          <w:szCs w:val="20"/>
        </w:rPr>
      </w:pPr>
    </w:p>
    <w:p w14:paraId="09CB0545" w14:textId="2B028F4D" w:rsidR="00986387" w:rsidRPr="00C6682B" w:rsidRDefault="00117BF8" w:rsidP="00F419AC">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b/>
          <w:bCs/>
          <w:sz w:val="20"/>
          <w:szCs w:val="20"/>
        </w:rPr>
      </w:pPr>
      <w:r w:rsidRPr="00C6682B">
        <w:rPr>
          <w:rFonts w:asciiTheme="majorHAnsi" w:hAnsiTheme="majorHAnsi"/>
          <w:bCs/>
          <w:sz w:val="20"/>
          <w:szCs w:val="20"/>
        </w:rPr>
        <w:t xml:space="preserve"> </w:t>
      </w:r>
      <w:r w:rsidR="00D57987" w:rsidRPr="00D57987">
        <w:rPr>
          <w:rFonts w:asciiTheme="majorHAnsi" w:hAnsiTheme="majorHAnsi"/>
          <w:bCs/>
          <w:sz w:val="20"/>
          <w:szCs w:val="20"/>
        </w:rPr>
        <w:t xml:space="preserve">On April 21, 2006, the Second District Judge of Criminal Proceedings of the Federal District issued a formal imprisonment order against Mr. Khoury </w:t>
      </w:r>
      <w:proofErr w:type="spellStart"/>
      <w:r w:rsidR="00D57987" w:rsidRPr="00D57987">
        <w:rPr>
          <w:rFonts w:asciiTheme="majorHAnsi" w:hAnsiTheme="majorHAnsi"/>
          <w:bCs/>
          <w:sz w:val="20"/>
          <w:szCs w:val="20"/>
        </w:rPr>
        <w:t>Layón</w:t>
      </w:r>
      <w:proofErr w:type="spellEnd"/>
      <w:r w:rsidR="00D57987" w:rsidRPr="00D57987">
        <w:rPr>
          <w:rFonts w:asciiTheme="majorHAnsi" w:hAnsiTheme="majorHAnsi"/>
          <w:bCs/>
          <w:sz w:val="20"/>
          <w:szCs w:val="20"/>
        </w:rPr>
        <w:t xml:space="preserve">, for the alleged responsibility in the crime against health with possession of narcotics for commercial purposes. Due to this, the alleged victim filed an appeal before said Court, which by means of a resolution dated October 27, </w:t>
      </w:r>
      <w:proofErr w:type="gramStart"/>
      <w:r w:rsidR="00D57987" w:rsidRPr="00D57987">
        <w:rPr>
          <w:rFonts w:asciiTheme="majorHAnsi" w:hAnsiTheme="majorHAnsi"/>
          <w:bCs/>
          <w:sz w:val="20"/>
          <w:szCs w:val="20"/>
        </w:rPr>
        <w:t>2006</w:t>
      </w:r>
      <w:proofErr w:type="gramEnd"/>
      <w:r w:rsidR="00D57987" w:rsidRPr="00D57987">
        <w:rPr>
          <w:rFonts w:asciiTheme="majorHAnsi" w:hAnsiTheme="majorHAnsi"/>
          <w:bCs/>
          <w:sz w:val="20"/>
          <w:szCs w:val="20"/>
        </w:rPr>
        <w:t xml:space="preserve"> confirmed said decision. It was not until September 26, 2007, while Mr. Khoury </w:t>
      </w:r>
      <w:proofErr w:type="spellStart"/>
      <w:r w:rsidR="00D57987" w:rsidRPr="00D57987">
        <w:rPr>
          <w:rFonts w:asciiTheme="majorHAnsi" w:hAnsiTheme="majorHAnsi"/>
          <w:bCs/>
          <w:sz w:val="20"/>
          <w:szCs w:val="20"/>
        </w:rPr>
        <w:t>Layón</w:t>
      </w:r>
      <w:proofErr w:type="spellEnd"/>
      <w:r w:rsidR="00D57987" w:rsidRPr="00D57987">
        <w:rPr>
          <w:rFonts w:asciiTheme="majorHAnsi" w:hAnsiTheme="majorHAnsi"/>
          <w:bCs/>
          <w:sz w:val="20"/>
          <w:szCs w:val="20"/>
        </w:rPr>
        <w:t xml:space="preserve"> was in the North Men's Preventive Detention Center in Mexico City, that the Second District Judge of Criminal Proceedings issued a judgment of acquittal in favor of the alleged victim, due to the lack of evidentiary material which would incriminate him, and therefore ordered his release one year and almost eight months after his arrest. Although the Public Prosecutor's Office appealed this decision on February 7, 2008, the sentence was confirmed</w:t>
      </w:r>
      <w:r w:rsidR="00380A27" w:rsidRPr="00C6682B">
        <w:rPr>
          <w:rFonts w:asciiTheme="majorHAnsi" w:hAnsiTheme="majorHAnsi"/>
          <w:bCs/>
          <w:sz w:val="20"/>
          <w:szCs w:val="20"/>
        </w:rPr>
        <w:t>.</w:t>
      </w:r>
    </w:p>
    <w:p w14:paraId="00883B7C" w14:textId="055EC769" w:rsidR="00B93B0F" w:rsidRPr="00C6682B" w:rsidRDefault="00B93B0F" w:rsidP="00B93B0F">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bCs/>
          <w:sz w:val="20"/>
          <w:szCs w:val="20"/>
        </w:rPr>
      </w:pPr>
    </w:p>
    <w:p w14:paraId="2014C5F0" w14:textId="339E49FE" w:rsidR="00B93B0F" w:rsidRPr="00C6682B" w:rsidRDefault="00B93B0F" w:rsidP="00ED49FE">
      <w:p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20"/>
        <w:jc w:val="both"/>
        <w:rPr>
          <w:rFonts w:asciiTheme="majorHAnsi" w:hAnsiTheme="majorHAnsi"/>
          <w:b/>
          <w:bCs/>
          <w:i/>
          <w:iCs/>
          <w:sz w:val="20"/>
          <w:szCs w:val="20"/>
        </w:rPr>
      </w:pPr>
      <w:bookmarkStart w:id="1" w:name="_Hlk95732827"/>
      <w:r w:rsidRPr="00C6682B">
        <w:rPr>
          <w:rFonts w:asciiTheme="majorHAnsi" w:hAnsiTheme="majorHAnsi"/>
          <w:bCs/>
          <w:i/>
          <w:iCs/>
          <w:sz w:val="20"/>
          <w:szCs w:val="20"/>
        </w:rPr>
        <w:t>Se</w:t>
      </w:r>
      <w:r w:rsidR="00D57987">
        <w:rPr>
          <w:rFonts w:asciiTheme="majorHAnsi" w:hAnsiTheme="majorHAnsi"/>
          <w:bCs/>
          <w:i/>
          <w:iCs/>
          <w:sz w:val="20"/>
          <w:szCs w:val="20"/>
        </w:rPr>
        <w:t xml:space="preserve">cond </w:t>
      </w:r>
      <w:r w:rsidR="00D57987" w:rsidRPr="00D57987">
        <w:rPr>
          <w:rFonts w:asciiTheme="majorHAnsi" w:hAnsiTheme="majorHAnsi"/>
          <w:bCs/>
          <w:i/>
          <w:iCs/>
          <w:sz w:val="20"/>
          <w:szCs w:val="20"/>
        </w:rPr>
        <w:t xml:space="preserve">federal criminal proceeding </w:t>
      </w:r>
      <w:bookmarkEnd w:id="1"/>
      <w:r w:rsidRPr="00C6682B">
        <w:rPr>
          <w:rFonts w:asciiTheme="majorHAnsi" w:hAnsiTheme="majorHAnsi"/>
          <w:bCs/>
          <w:i/>
          <w:iCs/>
          <w:sz w:val="20"/>
          <w:szCs w:val="20"/>
        </w:rPr>
        <w:t>05/2009</w:t>
      </w:r>
    </w:p>
    <w:p w14:paraId="2C2597C0" w14:textId="77777777" w:rsidR="007B1E75" w:rsidRPr="00C6682B" w:rsidRDefault="007B1E75" w:rsidP="007B1E75">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b/>
          <w:bCs/>
          <w:sz w:val="20"/>
          <w:szCs w:val="20"/>
        </w:rPr>
      </w:pPr>
    </w:p>
    <w:p w14:paraId="04535984" w14:textId="605010DA" w:rsidR="00CB5126" w:rsidRPr="00C6682B" w:rsidRDefault="0069071C" w:rsidP="00F419AC">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sz w:val="20"/>
          <w:szCs w:val="20"/>
        </w:rPr>
      </w:pPr>
      <w:r w:rsidRPr="0069071C">
        <w:rPr>
          <w:rFonts w:asciiTheme="majorHAnsi" w:hAnsiTheme="majorHAnsi"/>
          <w:bCs/>
          <w:sz w:val="20"/>
          <w:szCs w:val="20"/>
        </w:rPr>
        <w:t xml:space="preserve">The petitioner explains that on September 2, 2009, around two o'clock in the afternoon when Mr. Khoury </w:t>
      </w:r>
      <w:proofErr w:type="spellStart"/>
      <w:r w:rsidRPr="0069071C">
        <w:rPr>
          <w:rFonts w:asciiTheme="majorHAnsi" w:hAnsiTheme="majorHAnsi"/>
          <w:bCs/>
          <w:sz w:val="20"/>
          <w:szCs w:val="20"/>
        </w:rPr>
        <w:t>Layon</w:t>
      </w:r>
      <w:proofErr w:type="spellEnd"/>
      <w:r w:rsidRPr="0069071C">
        <w:rPr>
          <w:rFonts w:asciiTheme="majorHAnsi" w:hAnsiTheme="majorHAnsi"/>
          <w:bCs/>
          <w:sz w:val="20"/>
          <w:szCs w:val="20"/>
        </w:rPr>
        <w:t xml:space="preserve"> was leaving a gymnasium, Federal Police officers detained him, took him to an unknown location and proceeded to torture him with fire. This torture was confirmed by the physical integrity report of September 3, 2009, issued by the General Directorate for the Coordination of Expert Services, which showed that he presented reddish ecchymosis on his right thorax at the level of the tenth costal arch. He adds that the alleged victim at the time of the arrest was able to press a button on his mp3 player and recorded how he was tortured, and that this evidence was later consigned in case 05/2009. However, the judicial authorities did not </w:t>
      </w:r>
      <w:proofErr w:type="gramStart"/>
      <w:r w:rsidRPr="0069071C">
        <w:rPr>
          <w:rFonts w:asciiTheme="majorHAnsi" w:hAnsiTheme="majorHAnsi"/>
          <w:bCs/>
          <w:sz w:val="20"/>
          <w:szCs w:val="20"/>
        </w:rPr>
        <w:t>take into account</w:t>
      </w:r>
      <w:proofErr w:type="gramEnd"/>
      <w:r w:rsidRPr="0069071C">
        <w:rPr>
          <w:rFonts w:asciiTheme="majorHAnsi" w:hAnsiTheme="majorHAnsi"/>
          <w:bCs/>
          <w:sz w:val="20"/>
          <w:szCs w:val="20"/>
        </w:rPr>
        <w:t xml:space="preserve"> this evidentiary material</w:t>
      </w:r>
      <w:r w:rsidR="00511831" w:rsidRPr="00C6682B">
        <w:rPr>
          <w:rFonts w:asciiTheme="majorHAnsi" w:hAnsiTheme="majorHAnsi"/>
          <w:sz w:val="20"/>
          <w:szCs w:val="20"/>
        </w:rPr>
        <w:t>.</w:t>
      </w:r>
    </w:p>
    <w:p w14:paraId="0C9DC1F9" w14:textId="77777777" w:rsidR="00CB5126" w:rsidRPr="00C6682B" w:rsidRDefault="00CB5126" w:rsidP="00CB5126">
      <w:pPr>
        <w:pStyle w:val="ListParagraph"/>
        <w:rPr>
          <w:rFonts w:asciiTheme="majorHAnsi" w:hAnsiTheme="majorHAnsi"/>
          <w:sz w:val="20"/>
          <w:szCs w:val="20"/>
        </w:rPr>
      </w:pPr>
    </w:p>
    <w:p w14:paraId="26ECD016" w14:textId="241198C8" w:rsidR="006A1A76" w:rsidRPr="00C6682B" w:rsidRDefault="006E6B6E" w:rsidP="006A1A76">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sz w:val="20"/>
          <w:szCs w:val="20"/>
        </w:rPr>
      </w:pPr>
      <w:r w:rsidRPr="006E6B6E">
        <w:rPr>
          <w:rFonts w:asciiTheme="majorHAnsi" w:hAnsiTheme="majorHAnsi"/>
          <w:sz w:val="20"/>
          <w:szCs w:val="20"/>
        </w:rPr>
        <w:t xml:space="preserve">In addition, the petitioners claim that the agents who tortured the alleged victim demanded a sum of money to release him, but upon his refusal, after more than thirty-six hours in custody, he was taken to the Public Prosecutor's Office, where he was accused of possessing narcotics and firearms of exclusive use of the Army. Likewise, they argue that a protected witness manipulated by the Public Prosecutor's Office accused him of being the head of a plaza in Mexico City and in the State of Morelos, and of belonging to the </w:t>
      </w:r>
      <w:proofErr w:type="spellStart"/>
      <w:r w:rsidRPr="006E6B6E">
        <w:rPr>
          <w:rFonts w:asciiTheme="majorHAnsi" w:hAnsiTheme="majorHAnsi"/>
          <w:sz w:val="20"/>
          <w:szCs w:val="20"/>
        </w:rPr>
        <w:t>Beltrán</w:t>
      </w:r>
      <w:proofErr w:type="spellEnd"/>
      <w:r w:rsidRPr="006E6B6E">
        <w:rPr>
          <w:rFonts w:asciiTheme="majorHAnsi" w:hAnsiTheme="majorHAnsi"/>
          <w:sz w:val="20"/>
          <w:szCs w:val="20"/>
        </w:rPr>
        <w:t xml:space="preserve"> Leyva brothers' cartel. In this regard, th</w:t>
      </w:r>
      <w:r w:rsidR="008C7F2D">
        <w:rPr>
          <w:rFonts w:asciiTheme="majorHAnsi" w:hAnsiTheme="majorHAnsi"/>
          <w:sz w:val="20"/>
          <w:szCs w:val="20"/>
        </w:rPr>
        <w:t>e</w:t>
      </w:r>
      <w:r w:rsidRPr="006E6B6E">
        <w:rPr>
          <w:rFonts w:asciiTheme="majorHAnsi" w:hAnsiTheme="majorHAnsi"/>
          <w:sz w:val="20"/>
          <w:szCs w:val="20"/>
        </w:rPr>
        <w:t xml:space="preserve"> petitioner emphasizes that </w:t>
      </w:r>
      <w:proofErr w:type="gramStart"/>
      <w:r w:rsidRPr="006E6B6E">
        <w:rPr>
          <w:rFonts w:asciiTheme="majorHAnsi" w:hAnsiTheme="majorHAnsi"/>
          <w:sz w:val="20"/>
          <w:szCs w:val="20"/>
        </w:rPr>
        <w:t>despite the fact that</w:t>
      </w:r>
      <w:proofErr w:type="gramEnd"/>
      <w:r w:rsidRPr="006E6B6E">
        <w:rPr>
          <w:rFonts w:asciiTheme="majorHAnsi" w:hAnsiTheme="majorHAnsi"/>
          <w:sz w:val="20"/>
          <w:szCs w:val="20"/>
        </w:rPr>
        <w:t xml:space="preserve"> the Specialized Investigation Unit for Organized Crime (hereinafter "SEIDO"), by means of an official letter dated September 28, 2009, verified that no protected witness knew </w:t>
      </w:r>
      <w:r w:rsidR="008C7F2D">
        <w:rPr>
          <w:rFonts w:asciiTheme="majorHAnsi" w:hAnsiTheme="majorHAnsi"/>
          <w:sz w:val="20"/>
          <w:szCs w:val="20"/>
        </w:rPr>
        <w:t>the alleged victim</w:t>
      </w:r>
      <w:r w:rsidRPr="006E6B6E">
        <w:rPr>
          <w:rFonts w:asciiTheme="majorHAnsi" w:hAnsiTheme="majorHAnsi"/>
          <w:sz w:val="20"/>
          <w:szCs w:val="20"/>
        </w:rPr>
        <w:t>, a few days later a protected witness appeared and accused him and his sister of the aforementioned crimes</w:t>
      </w:r>
      <w:r w:rsidR="00A5663D" w:rsidRPr="00C6682B">
        <w:rPr>
          <w:rFonts w:asciiTheme="majorHAnsi" w:hAnsiTheme="majorHAnsi"/>
          <w:bCs/>
          <w:sz w:val="20"/>
          <w:szCs w:val="20"/>
        </w:rPr>
        <w:t xml:space="preserve">. </w:t>
      </w:r>
    </w:p>
    <w:p w14:paraId="4CAE0B6A" w14:textId="77777777" w:rsidR="006A1A76" w:rsidRPr="00C6682B" w:rsidRDefault="006A1A76" w:rsidP="006A1A76">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jc w:val="both"/>
        <w:rPr>
          <w:rFonts w:asciiTheme="majorHAnsi" w:hAnsiTheme="majorHAnsi"/>
          <w:sz w:val="20"/>
          <w:szCs w:val="20"/>
        </w:rPr>
      </w:pPr>
    </w:p>
    <w:p w14:paraId="08E98B0F" w14:textId="1C8B2B63" w:rsidR="009602D3" w:rsidRPr="00C6682B" w:rsidRDefault="006E6B6E" w:rsidP="006A1A76">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sz w:val="20"/>
          <w:szCs w:val="20"/>
        </w:rPr>
      </w:pPr>
      <w:r w:rsidRPr="006E6B6E">
        <w:rPr>
          <w:rFonts w:asciiTheme="majorHAnsi" w:hAnsiTheme="majorHAnsi"/>
          <w:bCs/>
          <w:sz w:val="20"/>
          <w:szCs w:val="20"/>
        </w:rPr>
        <w:t xml:space="preserve">Based on these accusations, the second federal criminal proceeding 05/2009 was initiated, in which, on November 10, 2009, the Public Ministry, within the preliminary investigation PGR/SIEDO/UEIDCS/112/2009, charged Mr. Khoury </w:t>
      </w:r>
      <w:proofErr w:type="spellStart"/>
      <w:r w:rsidRPr="006E6B6E">
        <w:rPr>
          <w:rFonts w:asciiTheme="majorHAnsi" w:hAnsiTheme="majorHAnsi"/>
          <w:bCs/>
          <w:sz w:val="20"/>
          <w:szCs w:val="20"/>
        </w:rPr>
        <w:t>Layón</w:t>
      </w:r>
      <w:proofErr w:type="spellEnd"/>
      <w:r w:rsidRPr="006E6B6E">
        <w:rPr>
          <w:rFonts w:asciiTheme="majorHAnsi" w:hAnsiTheme="majorHAnsi"/>
          <w:bCs/>
          <w:sz w:val="20"/>
          <w:szCs w:val="20"/>
        </w:rPr>
        <w:t xml:space="preserve"> with crimes against health and possession of narcotics for commercial purposes. Thus, on November 26, 2009, the First District Court of Federal Criminal Proceedings of Matamoros, Tamaulipas ordered the formal imprisonment of the alleged victim. In response to this decision, Mr. Khoury </w:t>
      </w:r>
      <w:proofErr w:type="spellStart"/>
      <w:r w:rsidRPr="006E6B6E">
        <w:rPr>
          <w:rFonts w:asciiTheme="majorHAnsi" w:hAnsiTheme="majorHAnsi"/>
          <w:bCs/>
          <w:sz w:val="20"/>
          <w:szCs w:val="20"/>
        </w:rPr>
        <w:t>Layón's</w:t>
      </w:r>
      <w:proofErr w:type="spellEnd"/>
      <w:r w:rsidRPr="006E6B6E">
        <w:rPr>
          <w:rFonts w:asciiTheme="majorHAnsi" w:hAnsiTheme="majorHAnsi"/>
          <w:bCs/>
          <w:sz w:val="20"/>
          <w:szCs w:val="20"/>
        </w:rPr>
        <w:t xml:space="preserve"> defense filed an appeal that was denied by said court; he then filed an indirect amparo proceeding before the Second District Court of Amparo in Criminal Matters in the State of Nayarit, which on February 14, </w:t>
      </w:r>
      <w:proofErr w:type="gramStart"/>
      <w:r w:rsidRPr="006E6B6E">
        <w:rPr>
          <w:rFonts w:asciiTheme="majorHAnsi" w:hAnsiTheme="majorHAnsi"/>
          <w:bCs/>
          <w:sz w:val="20"/>
          <w:szCs w:val="20"/>
        </w:rPr>
        <w:t>2012</w:t>
      </w:r>
      <w:proofErr w:type="gramEnd"/>
      <w:r w:rsidRPr="006E6B6E">
        <w:rPr>
          <w:rFonts w:asciiTheme="majorHAnsi" w:hAnsiTheme="majorHAnsi"/>
          <w:bCs/>
          <w:sz w:val="20"/>
          <w:szCs w:val="20"/>
        </w:rPr>
        <w:t xml:space="preserve"> issued a judgment of acquittal in favor of the alleged victim, as it did not find any probative evidence to indict him. However, the petitioners argue that Mr. Khoury </w:t>
      </w:r>
      <w:proofErr w:type="spellStart"/>
      <w:r w:rsidRPr="006E6B6E">
        <w:rPr>
          <w:rFonts w:asciiTheme="majorHAnsi" w:hAnsiTheme="majorHAnsi"/>
          <w:bCs/>
          <w:sz w:val="20"/>
          <w:szCs w:val="20"/>
        </w:rPr>
        <w:t>Layón</w:t>
      </w:r>
      <w:proofErr w:type="spellEnd"/>
      <w:r w:rsidRPr="006E6B6E">
        <w:rPr>
          <w:rFonts w:asciiTheme="majorHAnsi" w:hAnsiTheme="majorHAnsi"/>
          <w:bCs/>
          <w:sz w:val="20"/>
          <w:szCs w:val="20"/>
        </w:rPr>
        <w:t xml:space="preserve"> was not released, since he was still being held in preventive custody for the third federal criminal proceeding against him</w:t>
      </w:r>
      <w:r w:rsidR="000C33CC" w:rsidRPr="00C6682B">
        <w:rPr>
          <w:rFonts w:asciiTheme="majorHAnsi" w:hAnsiTheme="majorHAnsi"/>
          <w:bCs/>
          <w:sz w:val="20"/>
          <w:szCs w:val="20"/>
        </w:rPr>
        <w:t>.</w:t>
      </w:r>
      <w:r w:rsidR="009602D3" w:rsidRPr="00C6682B">
        <w:rPr>
          <w:rFonts w:asciiTheme="majorHAnsi" w:hAnsiTheme="majorHAnsi"/>
          <w:bCs/>
          <w:sz w:val="20"/>
          <w:szCs w:val="20"/>
        </w:rPr>
        <w:t xml:space="preserve"> </w:t>
      </w:r>
    </w:p>
    <w:p w14:paraId="4098BBC6" w14:textId="77777777" w:rsidR="004D4FA9" w:rsidRPr="00C6682B" w:rsidRDefault="004D4FA9" w:rsidP="00C6056F">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bCs/>
          <w:sz w:val="20"/>
          <w:szCs w:val="20"/>
        </w:rPr>
      </w:pPr>
    </w:p>
    <w:p w14:paraId="30AE5B2A" w14:textId="44210AC9" w:rsidR="00B80F80" w:rsidRPr="00C6682B" w:rsidRDefault="006E6B6E" w:rsidP="00A12BD9">
      <w:p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20"/>
        <w:jc w:val="both"/>
        <w:rPr>
          <w:rFonts w:asciiTheme="majorHAnsi" w:hAnsiTheme="majorHAnsi"/>
          <w:bCs/>
          <w:i/>
          <w:iCs/>
          <w:sz w:val="20"/>
          <w:szCs w:val="20"/>
        </w:rPr>
      </w:pPr>
      <w:r>
        <w:rPr>
          <w:rFonts w:asciiTheme="majorHAnsi" w:hAnsiTheme="majorHAnsi"/>
          <w:bCs/>
          <w:i/>
          <w:iCs/>
          <w:sz w:val="20"/>
          <w:szCs w:val="20"/>
        </w:rPr>
        <w:t>Third</w:t>
      </w:r>
      <w:r w:rsidRPr="006E6B6E">
        <w:rPr>
          <w:rFonts w:asciiTheme="majorHAnsi" w:hAnsiTheme="majorHAnsi"/>
          <w:bCs/>
          <w:i/>
          <w:iCs/>
          <w:sz w:val="20"/>
          <w:szCs w:val="20"/>
        </w:rPr>
        <w:t xml:space="preserve"> federal criminal proceeding </w:t>
      </w:r>
      <w:r w:rsidR="00B93B0F" w:rsidRPr="00C6682B">
        <w:rPr>
          <w:rFonts w:asciiTheme="majorHAnsi" w:hAnsiTheme="majorHAnsi"/>
          <w:bCs/>
          <w:i/>
          <w:iCs/>
          <w:sz w:val="20"/>
          <w:szCs w:val="20"/>
        </w:rPr>
        <w:t>83/201</w:t>
      </w:r>
      <w:r>
        <w:rPr>
          <w:rFonts w:asciiTheme="majorHAnsi" w:hAnsiTheme="majorHAnsi"/>
          <w:bCs/>
          <w:i/>
          <w:iCs/>
          <w:sz w:val="20"/>
          <w:szCs w:val="20"/>
        </w:rPr>
        <w:t>1</w:t>
      </w:r>
    </w:p>
    <w:p w14:paraId="13769779" w14:textId="77777777" w:rsidR="00C6056F" w:rsidRPr="00C6682B" w:rsidRDefault="00C6056F" w:rsidP="00A12BD9">
      <w:p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20"/>
        <w:jc w:val="both"/>
        <w:rPr>
          <w:rFonts w:asciiTheme="majorHAnsi" w:hAnsiTheme="majorHAnsi"/>
          <w:b/>
          <w:bCs/>
          <w:i/>
          <w:iCs/>
          <w:sz w:val="20"/>
          <w:szCs w:val="20"/>
        </w:rPr>
      </w:pPr>
    </w:p>
    <w:p w14:paraId="57D2E86D" w14:textId="4B723A74" w:rsidR="00987096" w:rsidRPr="00C6682B" w:rsidRDefault="006E6B6E" w:rsidP="00F419AC">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bCs/>
          <w:sz w:val="20"/>
          <w:szCs w:val="20"/>
        </w:rPr>
      </w:pPr>
      <w:r w:rsidRPr="006E6B6E">
        <w:rPr>
          <w:rFonts w:asciiTheme="majorHAnsi" w:hAnsiTheme="majorHAnsi"/>
          <w:sz w:val="20"/>
          <w:szCs w:val="20"/>
        </w:rPr>
        <w:t xml:space="preserve">On July 29, 2011, the Public Ministry filed a preliminary investigation against the alleged victim and two other individuals for the alleged commission of the crimes of organized crime and kidnapping. </w:t>
      </w:r>
      <w:r w:rsidRPr="006E6B6E">
        <w:rPr>
          <w:rFonts w:asciiTheme="majorHAnsi" w:hAnsiTheme="majorHAnsi"/>
          <w:sz w:val="20"/>
          <w:szCs w:val="20"/>
        </w:rPr>
        <w:lastRenderedPageBreak/>
        <w:t xml:space="preserve">On July 30, 2011, an arrest warrant was issued; and on August 19, 2011, the Second Unitary Court of the Second Circuit issued a formal arrest warrant, while Mr. Khoury </w:t>
      </w:r>
      <w:proofErr w:type="spellStart"/>
      <w:r w:rsidRPr="006E6B6E">
        <w:rPr>
          <w:rFonts w:asciiTheme="majorHAnsi" w:hAnsiTheme="majorHAnsi"/>
          <w:sz w:val="20"/>
          <w:szCs w:val="20"/>
        </w:rPr>
        <w:t>Layón</w:t>
      </w:r>
      <w:proofErr w:type="spellEnd"/>
      <w:r w:rsidRPr="006E6B6E">
        <w:rPr>
          <w:rFonts w:asciiTheme="majorHAnsi" w:hAnsiTheme="majorHAnsi"/>
          <w:sz w:val="20"/>
          <w:szCs w:val="20"/>
        </w:rPr>
        <w:t xml:space="preserve"> was detained due to the criminal proceedings described in the preceding paragraphs. The alleged victim appealed the formal order of imprisonment and on February 26, </w:t>
      </w:r>
      <w:proofErr w:type="gramStart"/>
      <w:r w:rsidRPr="006E6B6E">
        <w:rPr>
          <w:rFonts w:asciiTheme="majorHAnsi" w:hAnsiTheme="majorHAnsi"/>
          <w:sz w:val="20"/>
          <w:szCs w:val="20"/>
        </w:rPr>
        <w:t>2012</w:t>
      </w:r>
      <w:proofErr w:type="gramEnd"/>
      <w:r w:rsidRPr="006E6B6E">
        <w:rPr>
          <w:rFonts w:asciiTheme="majorHAnsi" w:hAnsiTheme="majorHAnsi"/>
          <w:sz w:val="20"/>
          <w:szCs w:val="20"/>
        </w:rPr>
        <w:t xml:space="preserve"> the Second Unitary Court of the Second Circuit revoked such decision and issued a release order due to lack of evidence to prosecute him</w:t>
      </w:r>
      <w:r w:rsidR="00553CDA" w:rsidRPr="00C6682B">
        <w:rPr>
          <w:rFonts w:asciiTheme="majorHAnsi" w:hAnsiTheme="majorHAnsi"/>
          <w:sz w:val="20"/>
          <w:szCs w:val="20"/>
        </w:rPr>
        <w:t xml:space="preserve">. </w:t>
      </w:r>
    </w:p>
    <w:p w14:paraId="0FD62438" w14:textId="25383244" w:rsidR="00987096" w:rsidRPr="00C6682B" w:rsidRDefault="00987096" w:rsidP="00987096">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sz w:val="20"/>
          <w:szCs w:val="20"/>
        </w:rPr>
      </w:pPr>
    </w:p>
    <w:p w14:paraId="5E9E915A" w14:textId="7DF892B4" w:rsidR="00987096" w:rsidRPr="00C6682B" w:rsidRDefault="006E6B6E" w:rsidP="00810F07">
      <w:p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20"/>
        <w:jc w:val="both"/>
        <w:rPr>
          <w:rFonts w:asciiTheme="majorHAnsi" w:hAnsiTheme="majorHAnsi"/>
          <w:bCs/>
          <w:i/>
          <w:iCs/>
          <w:sz w:val="20"/>
          <w:szCs w:val="20"/>
        </w:rPr>
      </w:pPr>
      <w:r>
        <w:rPr>
          <w:rFonts w:asciiTheme="majorHAnsi" w:hAnsiTheme="majorHAnsi"/>
          <w:bCs/>
          <w:i/>
          <w:iCs/>
          <w:sz w:val="20"/>
          <w:szCs w:val="20"/>
        </w:rPr>
        <w:t>Ordinary criminal proceeding</w:t>
      </w:r>
      <w:r w:rsidR="00987096" w:rsidRPr="00C6682B">
        <w:rPr>
          <w:rFonts w:asciiTheme="majorHAnsi" w:hAnsiTheme="majorHAnsi"/>
          <w:bCs/>
          <w:i/>
          <w:iCs/>
          <w:sz w:val="20"/>
          <w:szCs w:val="20"/>
        </w:rPr>
        <w:t xml:space="preserve"> 80/2012</w:t>
      </w:r>
    </w:p>
    <w:p w14:paraId="77ED1DD6" w14:textId="77777777" w:rsidR="00987096" w:rsidRPr="00C6682B" w:rsidRDefault="00987096" w:rsidP="00987096">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bCs/>
          <w:sz w:val="20"/>
          <w:szCs w:val="20"/>
        </w:rPr>
      </w:pPr>
    </w:p>
    <w:p w14:paraId="5A1E4332" w14:textId="6E7B2BB8" w:rsidR="00956E25" w:rsidRPr="00C6682B" w:rsidRDefault="00154B08" w:rsidP="00956E25">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bCs/>
          <w:sz w:val="20"/>
          <w:szCs w:val="20"/>
        </w:rPr>
      </w:pPr>
      <w:r w:rsidRPr="00154B08">
        <w:rPr>
          <w:rFonts w:asciiTheme="majorHAnsi" w:hAnsiTheme="majorHAnsi"/>
          <w:bCs/>
          <w:sz w:val="20"/>
          <w:szCs w:val="20"/>
        </w:rPr>
        <w:t xml:space="preserve">However, the petitioners argue that on the day the last decision of the previous proceeding was handed down, police officers arrested Mr. Khoury </w:t>
      </w:r>
      <w:proofErr w:type="spellStart"/>
      <w:r w:rsidRPr="00154B08">
        <w:rPr>
          <w:rFonts w:asciiTheme="majorHAnsi" w:hAnsiTheme="majorHAnsi"/>
          <w:bCs/>
          <w:sz w:val="20"/>
          <w:szCs w:val="20"/>
        </w:rPr>
        <w:t>Layón</w:t>
      </w:r>
      <w:proofErr w:type="spellEnd"/>
      <w:r w:rsidRPr="00154B08">
        <w:rPr>
          <w:rFonts w:asciiTheme="majorHAnsi" w:hAnsiTheme="majorHAnsi"/>
          <w:bCs/>
          <w:sz w:val="20"/>
          <w:szCs w:val="20"/>
        </w:rPr>
        <w:t xml:space="preserve"> as he was about to leave the Eastern Male Prison of the Federal District due to a new criminal complaint filed against him by the Public Ministry, in which he was accused along with two other individuals of having committed the crime of aggravated homicide in Mexico City in 2004. In this regard, the petitioners claim, one of the </w:t>
      </w:r>
      <w:proofErr w:type="gramStart"/>
      <w:r w:rsidRPr="00154B08">
        <w:rPr>
          <w:rFonts w:asciiTheme="majorHAnsi" w:hAnsiTheme="majorHAnsi"/>
          <w:bCs/>
          <w:sz w:val="20"/>
          <w:szCs w:val="20"/>
        </w:rPr>
        <w:t>aforementioned co-defendants</w:t>
      </w:r>
      <w:proofErr w:type="gramEnd"/>
      <w:r w:rsidRPr="00154B08">
        <w:rPr>
          <w:rFonts w:asciiTheme="majorHAnsi" w:hAnsiTheme="majorHAnsi"/>
          <w:bCs/>
          <w:sz w:val="20"/>
          <w:szCs w:val="20"/>
        </w:rPr>
        <w:t xml:space="preserve"> accused Mr. Khoury </w:t>
      </w:r>
      <w:proofErr w:type="spellStart"/>
      <w:r w:rsidRPr="00154B08">
        <w:rPr>
          <w:rFonts w:asciiTheme="majorHAnsi" w:hAnsiTheme="majorHAnsi"/>
          <w:bCs/>
          <w:sz w:val="20"/>
          <w:szCs w:val="20"/>
        </w:rPr>
        <w:t>Layón</w:t>
      </w:r>
      <w:proofErr w:type="spellEnd"/>
      <w:r w:rsidRPr="00154B08">
        <w:rPr>
          <w:rFonts w:asciiTheme="majorHAnsi" w:hAnsiTheme="majorHAnsi"/>
          <w:bCs/>
          <w:sz w:val="20"/>
          <w:szCs w:val="20"/>
        </w:rPr>
        <w:t xml:space="preserve"> of such acts by means of a confession under torture, despite the fact that there was no other evidence against him, and they maintain that the Deputy Attorney General's Office began an investigation by fabricating files to frame him, thus initiating a new persecution against him</w:t>
      </w:r>
      <w:r w:rsidR="00987096" w:rsidRPr="00C6682B">
        <w:rPr>
          <w:rFonts w:asciiTheme="majorHAnsi" w:hAnsiTheme="majorHAnsi"/>
          <w:bCs/>
          <w:sz w:val="20"/>
          <w:szCs w:val="20"/>
        </w:rPr>
        <w:t xml:space="preserve">. </w:t>
      </w:r>
    </w:p>
    <w:p w14:paraId="677DDE7B" w14:textId="77777777" w:rsidR="00956E25" w:rsidRPr="00C6682B" w:rsidRDefault="00956E25" w:rsidP="00956E25">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jc w:val="both"/>
        <w:rPr>
          <w:rFonts w:asciiTheme="majorHAnsi" w:hAnsiTheme="majorHAnsi"/>
          <w:bCs/>
          <w:sz w:val="20"/>
          <w:szCs w:val="20"/>
        </w:rPr>
      </w:pPr>
    </w:p>
    <w:p w14:paraId="5FDA696D" w14:textId="74442CD7" w:rsidR="004C567B" w:rsidRPr="00C6682B" w:rsidRDefault="005B1C42" w:rsidP="004C567B">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bCs/>
          <w:sz w:val="20"/>
          <w:szCs w:val="20"/>
        </w:rPr>
      </w:pPr>
      <w:r w:rsidRPr="005B1C42">
        <w:rPr>
          <w:rFonts w:asciiTheme="majorHAnsi" w:hAnsiTheme="majorHAnsi"/>
          <w:sz w:val="20"/>
          <w:szCs w:val="20"/>
        </w:rPr>
        <w:t xml:space="preserve">Thus, on March 30, 2012, the Judge of the Twenty-fifth Criminal Court of the Federal District issued an arrest warrant against Mr. Khoury </w:t>
      </w:r>
      <w:proofErr w:type="spellStart"/>
      <w:r w:rsidRPr="005B1C42">
        <w:rPr>
          <w:rFonts w:asciiTheme="majorHAnsi" w:hAnsiTheme="majorHAnsi"/>
          <w:sz w:val="20"/>
          <w:szCs w:val="20"/>
        </w:rPr>
        <w:t>Layón</w:t>
      </w:r>
      <w:proofErr w:type="spellEnd"/>
      <w:r w:rsidRPr="005B1C42">
        <w:rPr>
          <w:rFonts w:asciiTheme="majorHAnsi" w:hAnsiTheme="majorHAnsi"/>
          <w:sz w:val="20"/>
          <w:szCs w:val="20"/>
        </w:rPr>
        <w:t xml:space="preserve">; and on April 10, 2012, she issued an order of formal preventive detention, initiating ordinary proceeding 80/2012. Subsequently, Mr. Khoury </w:t>
      </w:r>
      <w:proofErr w:type="spellStart"/>
      <w:r w:rsidRPr="005B1C42">
        <w:rPr>
          <w:rFonts w:asciiTheme="majorHAnsi" w:hAnsiTheme="majorHAnsi"/>
          <w:sz w:val="20"/>
          <w:szCs w:val="20"/>
        </w:rPr>
        <w:t>Layón</w:t>
      </w:r>
      <w:proofErr w:type="spellEnd"/>
      <w:r w:rsidRPr="005B1C42">
        <w:rPr>
          <w:rFonts w:asciiTheme="majorHAnsi" w:hAnsiTheme="majorHAnsi"/>
          <w:sz w:val="20"/>
          <w:szCs w:val="20"/>
        </w:rPr>
        <w:t xml:space="preserve"> filed an appeal before the Fifth Criminal Chamber of the Superior Court of Justice of the Federal District, which on June 26, </w:t>
      </w:r>
      <w:proofErr w:type="gramStart"/>
      <w:r w:rsidRPr="005B1C42">
        <w:rPr>
          <w:rFonts w:asciiTheme="majorHAnsi" w:hAnsiTheme="majorHAnsi"/>
          <w:sz w:val="20"/>
          <w:szCs w:val="20"/>
        </w:rPr>
        <w:t>2012</w:t>
      </w:r>
      <w:proofErr w:type="gramEnd"/>
      <w:r w:rsidRPr="005B1C42">
        <w:rPr>
          <w:rFonts w:asciiTheme="majorHAnsi" w:hAnsiTheme="majorHAnsi"/>
          <w:sz w:val="20"/>
          <w:szCs w:val="20"/>
        </w:rPr>
        <w:t xml:space="preserve"> confirmed said order. Consequently, the alleged victim filed an indirect amparo appeal 810/12 against the actions of the Fifth Criminal Chamber of the Superior Court of Justice of the Federal District and other authorities before the Ninth District Court of Amparo in Criminal Matters of the Federal District, contesting his pre-trial detention. After a series of decisions in different directions, on June 21, 2012, the Second Circuit Court in Criminal Matters definitively confirmed the amparo in favor of the alleged victim, holding that the preventive detention decision had not been properly motivated. Then, on July 23, 2013, the Ninth District Court of Amparo in Criminal Matters in the Federal District, by means of a ruling, considered the amparo and protection decision granted to the alleged victim as met</w:t>
      </w:r>
      <w:r w:rsidR="00D85C51" w:rsidRPr="00C6682B">
        <w:rPr>
          <w:rFonts w:asciiTheme="majorHAnsi" w:hAnsiTheme="majorHAnsi"/>
          <w:sz w:val="20"/>
          <w:szCs w:val="20"/>
        </w:rPr>
        <w:t>.</w:t>
      </w:r>
      <w:r w:rsidR="00400EEA" w:rsidRPr="00C6682B">
        <w:rPr>
          <w:rFonts w:asciiTheme="majorHAnsi" w:hAnsiTheme="majorHAnsi"/>
          <w:sz w:val="20"/>
          <w:szCs w:val="20"/>
        </w:rPr>
        <w:t xml:space="preserve"> </w:t>
      </w:r>
    </w:p>
    <w:p w14:paraId="22FDDB00" w14:textId="77777777" w:rsidR="004C567B" w:rsidRPr="00C6682B" w:rsidRDefault="004C567B" w:rsidP="004C567B">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jc w:val="both"/>
        <w:rPr>
          <w:rFonts w:asciiTheme="majorHAnsi" w:hAnsiTheme="majorHAnsi"/>
          <w:bCs/>
          <w:sz w:val="20"/>
          <w:szCs w:val="20"/>
        </w:rPr>
      </w:pPr>
    </w:p>
    <w:p w14:paraId="29667EBB" w14:textId="703E681E" w:rsidR="003E6E7B" w:rsidRPr="00C6682B" w:rsidRDefault="00113400" w:rsidP="004C567B">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bCs/>
          <w:sz w:val="20"/>
          <w:szCs w:val="20"/>
        </w:rPr>
      </w:pPr>
      <w:r w:rsidRPr="00113400">
        <w:rPr>
          <w:rFonts w:asciiTheme="majorHAnsi" w:hAnsiTheme="majorHAnsi"/>
          <w:sz w:val="20"/>
          <w:szCs w:val="20"/>
        </w:rPr>
        <w:t>However, the petitioner holds -without providing further details- that since the main criminal proceeding would have continued, the alleged victim filed a</w:t>
      </w:r>
      <w:r w:rsidR="008C7F2D">
        <w:rPr>
          <w:rFonts w:asciiTheme="majorHAnsi" w:hAnsiTheme="majorHAnsi"/>
          <w:sz w:val="20"/>
          <w:szCs w:val="20"/>
        </w:rPr>
        <w:t xml:space="preserve"> </w:t>
      </w:r>
      <w:r w:rsidRPr="00113400">
        <w:rPr>
          <w:rFonts w:asciiTheme="majorHAnsi" w:hAnsiTheme="majorHAnsi"/>
          <w:sz w:val="20"/>
          <w:szCs w:val="20"/>
        </w:rPr>
        <w:t xml:space="preserve">non-conformity </w:t>
      </w:r>
      <w:r w:rsidR="008C7F2D">
        <w:rPr>
          <w:rFonts w:asciiTheme="majorHAnsi" w:hAnsiTheme="majorHAnsi"/>
          <w:sz w:val="20"/>
          <w:szCs w:val="20"/>
        </w:rPr>
        <w:t xml:space="preserve">remedy </w:t>
      </w:r>
      <w:r w:rsidRPr="00113400">
        <w:rPr>
          <w:rFonts w:asciiTheme="majorHAnsi" w:hAnsiTheme="majorHAnsi"/>
          <w:sz w:val="20"/>
          <w:szCs w:val="20"/>
        </w:rPr>
        <w:t xml:space="preserve">before the Court of Justice of the Nation so that he would no longer be prosecuted, but this instance dismissed said action as inadmissible. Along these lines, according to the information provided in the file of this petition, the alleged victim also denounced the repetition of the challenged act in the framework of amparo lawsuit 810/2012, since he continued to be criminally prosecuted. However, on September 4, 2013, the Ninth District Court of Amparo in Criminal Matters in the Federal District declared said complaint unfounded. Due to this, Mr. Khoury </w:t>
      </w:r>
      <w:proofErr w:type="spellStart"/>
      <w:r w:rsidRPr="00113400">
        <w:rPr>
          <w:rFonts w:asciiTheme="majorHAnsi" w:hAnsiTheme="majorHAnsi"/>
          <w:sz w:val="20"/>
          <w:szCs w:val="20"/>
        </w:rPr>
        <w:t>Layón</w:t>
      </w:r>
      <w:proofErr w:type="spellEnd"/>
      <w:r w:rsidRPr="00113400">
        <w:rPr>
          <w:rFonts w:asciiTheme="majorHAnsi" w:hAnsiTheme="majorHAnsi"/>
          <w:sz w:val="20"/>
          <w:szCs w:val="20"/>
        </w:rPr>
        <w:t xml:space="preserve"> filed an </w:t>
      </w:r>
      <w:r w:rsidR="008C7F2D">
        <w:rPr>
          <w:rFonts w:asciiTheme="majorHAnsi" w:hAnsiTheme="majorHAnsi"/>
          <w:sz w:val="20"/>
          <w:szCs w:val="20"/>
        </w:rPr>
        <w:t>action</w:t>
      </w:r>
      <w:r w:rsidRPr="00113400">
        <w:rPr>
          <w:rFonts w:asciiTheme="majorHAnsi" w:hAnsiTheme="majorHAnsi"/>
          <w:sz w:val="20"/>
          <w:szCs w:val="20"/>
        </w:rPr>
        <w:t xml:space="preserve"> of </w:t>
      </w:r>
      <w:r w:rsidR="008C7F2D" w:rsidRPr="008C7F2D">
        <w:rPr>
          <w:rFonts w:asciiTheme="majorHAnsi" w:hAnsiTheme="majorHAnsi"/>
          <w:sz w:val="20"/>
          <w:szCs w:val="20"/>
        </w:rPr>
        <w:t xml:space="preserve">nonconformity </w:t>
      </w:r>
      <w:r w:rsidRPr="00113400">
        <w:rPr>
          <w:rFonts w:asciiTheme="majorHAnsi" w:hAnsiTheme="majorHAnsi"/>
          <w:sz w:val="20"/>
          <w:szCs w:val="20"/>
        </w:rPr>
        <w:t xml:space="preserve">before the Second Collegiate Court in Criminal Matters of the First Circuit, which declared such </w:t>
      </w:r>
      <w:r w:rsidR="008C7F2D">
        <w:rPr>
          <w:rFonts w:asciiTheme="majorHAnsi" w:hAnsiTheme="majorHAnsi"/>
          <w:sz w:val="20"/>
          <w:szCs w:val="20"/>
        </w:rPr>
        <w:t>remedy</w:t>
      </w:r>
      <w:r w:rsidRPr="00113400">
        <w:rPr>
          <w:rFonts w:asciiTheme="majorHAnsi" w:hAnsiTheme="majorHAnsi"/>
          <w:sz w:val="20"/>
          <w:szCs w:val="20"/>
        </w:rPr>
        <w:t xml:space="preserve"> unfounded on December 10, 2013 - there is no copy in the </w:t>
      </w:r>
      <w:r>
        <w:rPr>
          <w:rFonts w:asciiTheme="majorHAnsi" w:hAnsiTheme="majorHAnsi"/>
          <w:sz w:val="20"/>
          <w:szCs w:val="20"/>
        </w:rPr>
        <w:t>case</w:t>
      </w:r>
      <w:r w:rsidRPr="00113400">
        <w:rPr>
          <w:rFonts w:asciiTheme="majorHAnsi" w:hAnsiTheme="majorHAnsi"/>
          <w:sz w:val="20"/>
          <w:szCs w:val="20"/>
        </w:rPr>
        <w:t xml:space="preserve">file regarding </w:t>
      </w:r>
      <w:r w:rsidR="008C7F2D">
        <w:rPr>
          <w:rFonts w:asciiTheme="majorHAnsi" w:hAnsiTheme="majorHAnsi"/>
          <w:sz w:val="20"/>
          <w:szCs w:val="20"/>
        </w:rPr>
        <w:t>said</w:t>
      </w:r>
      <w:r w:rsidRPr="00113400">
        <w:rPr>
          <w:rFonts w:asciiTheme="majorHAnsi" w:hAnsiTheme="majorHAnsi"/>
          <w:sz w:val="20"/>
          <w:szCs w:val="20"/>
        </w:rPr>
        <w:t xml:space="preserve"> decisions-</w:t>
      </w:r>
      <w:r w:rsidR="00B73484" w:rsidRPr="00C6682B">
        <w:rPr>
          <w:rFonts w:asciiTheme="majorHAnsi" w:hAnsiTheme="majorHAnsi"/>
          <w:sz w:val="20"/>
          <w:szCs w:val="20"/>
        </w:rPr>
        <w:t>.</w:t>
      </w:r>
    </w:p>
    <w:p w14:paraId="13181FC6" w14:textId="0C7C49EC" w:rsidR="006D379A" w:rsidRPr="00C6682B" w:rsidRDefault="006D379A" w:rsidP="004D4FA9">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bCs/>
          <w:sz w:val="20"/>
          <w:szCs w:val="20"/>
        </w:rPr>
      </w:pPr>
    </w:p>
    <w:p w14:paraId="64CE9F2F" w14:textId="5C5A9722" w:rsidR="00CC5258" w:rsidRPr="00C6682B" w:rsidRDefault="00113400" w:rsidP="00E51A0C">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bCs/>
          <w:sz w:val="20"/>
          <w:szCs w:val="20"/>
        </w:rPr>
      </w:pPr>
      <w:r w:rsidRPr="00113400">
        <w:rPr>
          <w:rFonts w:asciiTheme="majorHAnsi" w:hAnsiTheme="majorHAnsi"/>
          <w:bCs/>
          <w:sz w:val="20"/>
          <w:szCs w:val="20"/>
        </w:rPr>
        <w:t xml:space="preserve">The petitioners claim that then, </w:t>
      </w:r>
      <w:proofErr w:type="gramStart"/>
      <w:r w:rsidRPr="00113400">
        <w:rPr>
          <w:rFonts w:asciiTheme="majorHAnsi" w:hAnsiTheme="majorHAnsi"/>
          <w:bCs/>
          <w:sz w:val="20"/>
          <w:szCs w:val="20"/>
        </w:rPr>
        <w:t>despite the fact that</w:t>
      </w:r>
      <w:proofErr w:type="gramEnd"/>
      <w:r w:rsidRPr="00113400">
        <w:rPr>
          <w:rFonts w:asciiTheme="majorHAnsi" w:hAnsiTheme="majorHAnsi"/>
          <w:bCs/>
          <w:sz w:val="20"/>
          <w:szCs w:val="20"/>
        </w:rPr>
        <w:t xml:space="preserve"> the alleged victim was accused on the basis of a testimonial evidence of one of the implicated persons obtained through torture, on September 19, 2014, the Twenty-fifth Criminal Court of the Federal District convicted him, stating that he was guilty as a co-perpetrator of aggravated homicide, and sentenced him to twenty years in prison. On September 19, 2014, Mr. Khoury </w:t>
      </w:r>
      <w:proofErr w:type="spellStart"/>
      <w:r w:rsidRPr="00113400">
        <w:rPr>
          <w:rFonts w:asciiTheme="majorHAnsi" w:hAnsiTheme="majorHAnsi"/>
          <w:bCs/>
          <w:sz w:val="20"/>
          <w:szCs w:val="20"/>
        </w:rPr>
        <w:t>Layón</w:t>
      </w:r>
      <w:proofErr w:type="spellEnd"/>
      <w:r w:rsidRPr="00113400">
        <w:rPr>
          <w:rFonts w:asciiTheme="majorHAnsi" w:hAnsiTheme="majorHAnsi"/>
          <w:bCs/>
          <w:sz w:val="20"/>
          <w:szCs w:val="20"/>
        </w:rPr>
        <w:t xml:space="preserve"> filed an appeal questioning that a testimony obtained by a co-defendant through torture practices was used as the main basis for the judgment. However, on February 12, 2015, the Fifth Criminal Chamber of the High Court of Justice upheld the conviction of the alleged victim. Against said decision, on May 22, 2015, Mr. Khoury </w:t>
      </w:r>
      <w:proofErr w:type="spellStart"/>
      <w:r w:rsidRPr="00113400">
        <w:rPr>
          <w:rFonts w:asciiTheme="majorHAnsi" w:hAnsiTheme="majorHAnsi"/>
          <w:bCs/>
          <w:sz w:val="20"/>
          <w:szCs w:val="20"/>
        </w:rPr>
        <w:t>Layón</w:t>
      </w:r>
      <w:proofErr w:type="spellEnd"/>
      <w:r w:rsidRPr="00113400">
        <w:rPr>
          <w:rFonts w:asciiTheme="majorHAnsi" w:hAnsiTheme="majorHAnsi"/>
          <w:bCs/>
          <w:sz w:val="20"/>
          <w:szCs w:val="20"/>
        </w:rPr>
        <w:t xml:space="preserve"> filed a request for amparo and protection before the Sixth Collegiate Court in Criminal Matters of the First Circuit, which was denied by decision of March 3, 2016. In the petitioner's opinion, with this decision the conviction became final and enforceable</w:t>
      </w:r>
      <w:r w:rsidR="00CC5258" w:rsidRPr="00C6682B">
        <w:rPr>
          <w:rFonts w:asciiTheme="majorHAnsi" w:hAnsiTheme="majorHAnsi"/>
          <w:bCs/>
          <w:sz w:val="20"/>
          <w:szCs w:val="20"/>
        </w:rPr>
        <w:t xml:space="preserve">. </w:t>
      </w:r>
    </w:p>
    <w:p w14:paraId="3D99E2AD" w14:textId="5399D466" w:rsidR="003F53A5" w:rsidRPr="00C6682B" w:rsidRDefault="003F53A5" w:rsidP="003F53A5">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sz w:val="20"/>
          <w:szCs w:val="20"/>
        </w:rPr>
      </w:pPr>
    </w:p>
    <w:p w14:paraId="4BE58500" w14:textId="77777777" w:rsidR="0004409E" w:rsidRDefault="0004409E" w:rsidP="00F0007D">
      <w:p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20"/>
        <w:jc w:val="both"/>
        <w:rPr>
          <w:rFonts w:asciiTheme="majorHAnsi" w:hAnsiTheme="majorHAnsi"/>
          <w:i/>
          <w:iCs/>
          <w:sz w:val="20"/>
          <w:szCs w:val="20"/>
        </w:rPr>
      </w:pPr>
    </w:p>
    <w:p w14:paraId="1EF82ED0" w14:textId="77777777" w:rsidR="0004409E" w:rsidRDefault="0004409E" w:rsidP="00F0007D">
      <w:p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20"/>
        <w:jc w:val="both"/>
        <w:rPr>
          <w:rFonts w:asciiTheme="majorHAnsi" w:hAnsiTheme="majorHAnsi"/>
          <w:i/>
          <w:iCs/>
          <w:sz w:val="20"/>
          <w:szCs w:val="20"/>
        </w:rPr>
      </w:pPr>
    </w:p>
    <w:p w14:paraId="597D3738" w14:textId="77777777" w:rsidR="0004409E" w:rsidRDefault="0004409E" w:rsidP="00F0007D">
      <w:p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20"/>
        <w:jc w:val="both"/>
        <w:rPr>
          <w:rFonts w:asciiTheme="majorHAnsi" w:hAnsiTheme="majorHAnsi"/>
          <w:i/>
          <w:iCs/>
          <w:sz w:val="20"/>
          <w:szCs w:val="20"/>
        </w:rPr>
      </w:pPr>
    </w:p>
    <w:p w14:paraId="02BC10FF" w14:textId="32289231" w:rsidR="003F53A5" w:rsidRPr="00C6682B" w:rsidRDefault="003F53A5" w:rsidP="00F0007D">
      <w:p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20"/>
        <w:jc w:val="both"/>
        <w:rPr>
          <w:rFonts w:asciiTheme="majorHAnsi" w:hAnsiTheme="majorHAnsi"/>
          <w:b/>
          <w:bCs/>
          <w:i/>
          <w:iCs/>
          <w:sz w:val="20"/>
          <w:szCs w:val="20"/>
        </w:rPr>
      </w:pPr>
      <w:r w:rsidRPr="00C6682B">
        <w:rPr>
          <w:rFonts w:asciiTheme="majorHAnsi" w:hAnsiTheme="majorHAnsi"/>
          <w:i/>
          <w:iCs/>
          <w:sz w:val="20"/>
          <w:szCs w:val="20"/>
        </w:rPr>
        <w:lastRenderedPageBreak/>
        <w:t>A</w:t>
      </w:r>
      <w:r w:rsidR="00113400">
        <w:rPr>
          <w:rFonts w:asciiTheme="majorHAnsi" w:hAnsiTheme="majorHAnsi"/>
          <w:i/>
          <w:iCs/>
          <w:sz w:val="20"/>
          <w:szCs w:val="20"/>
        </w:rPr>
        <w:t>l</w:t>
      </w:r>
      <w:r w:rsidRPr="00C6682B">
        <w:rPr>
          <w:rFonts w:asciiTheme="majorHAnsi" w:hAnsiTheme="majorHAnsi"/>
          <w:i/>
          <w:iCs/>
          <w:sz w:val="20"/>
          <w:szCs w:val="20"/>
        </w:rPr>
        <w:t>legat</w:t>
      </w:r>
      <w:r w:rsidR="00113400">
        <w:rPr>
          <w:rFonts w:asciiTheme="majorHAnsi" w:hAnsiTheme="majorHAnsi"/>
          <w:i/>
          <w:iCs/>
          <w:sz w:val="20"/>
          <w:szCs w:val="20"/>
        </w:rPr>
        <w:t>i</w:t>
      </w:r>
      <w:r w:rsidRPr="00C6682B">
        <w:rPr>
          <w:rFonts w:asciiTheme="majorHAnsi" w:hAnsiTheme="majorHAnsi"/>
          <w:i/>
          <w:iCs/>
          <w:sz w:val="20"/>
          <w:szCs w:val="20"/>
        </w:rPr>
        <w:t>o</w:t>
      </w:r>
      <w:r w:rsidR="00113400">
        <w:rPr>
          <w:rFonts w:asciiTheme="majorHAnsi" w:hAnsiTheme="majorHAnsi"/>
          <w:i/>
          <w:iCs/>
          <w:sz w:val="20"/>
          <w:szCs w:val="20"/>
        </w:rPr>
        <w:t>n</w:t>
      </w:r>
      <w:r w:rsidRPr="00C6682B">
        <w:rPr>
          <w:rFonts w:asciiTheme="majorHAnsi" w:hAnsiTheme="majorHAnsi"/>
          <w:i/>
          <w:iCs/>
          <w:sz w:val="20"/>
          <w:szCs w:val="20"/>
        </w:rPr>
        <w:t xml:space="preserve">s </w:t>
      </w:r>
      <w:r w:rsidR="00113400">
        <w:rPr>
          <w:rFonts w:asciiTheme="majorHAnsi" w:hAnsiTheme="majorHAnsi"/>
          <w:i/>
          <w:iCs/>
          <w:sz w:val="20"/>
          <w:szCs w:val="20"/>
        </w:rPr>
        <w:t xml:space="preserve">of the alleged </w:t>
      </w:r>
      <w:r w:rsidRPr="00C6682B">
        <w:rPr>
          <w:rFonts w:asciiTheme="majorHAnsi" w:hAnsiTheme="majorHAnsi"/>
          <w:i/>
          <w:iCs/>
          <w:sz w:val="20"/>
          <w:szCs w:val="20"/>
        </w:rPr>
        <w:t>v</w:t>
      </w:r>
      <w:r w:rsidR="00113400">
        <w:rPr>
          <w:rFonts w:asciiTheme="majorHAnsi" w:hAnsiTheme="majorHAnsi"/>
          <w:i/>
          <w:iCs/>
          <w:sz w:val="20"/>
          <w:szCs w:val="20"/>
        </w:rPr>
        <w:t>i</w:t>
      </w:r>
      <w:r w:rsidRPr="00C6682B">
        <w:rPr>
          <w:rFonts w:asciiTheme="majorHAnsi" w:hAnsiTheme="majorHAnsi"/>
          <w:i/>
          <w:iCs/>
          <w:sz w:val="20"/>
          <w:szCs w:val="20"/>
        </w:rPr>
        <w:t>ctim</w:t>
      </w:r>
    </w:p>
    <w:p w14:paraId="4F7626D1" w14:textId="77777777" w:rsidR="003F53A5" w:rsidRPr="00C6682B" w:rsidRDefault="003F53A5" w:rsidP="003F53A5">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bCs/>
          <w:sz w:val="20"/>
          <w:szCs w:val="20"/>
        </w:rPr>
      </w:pPr>
    </w:p>
    <w:p w14:paraId="38D76DF9" w14:textId="0D160035" w:rsidR="003F53A5" w:rsidRPr="00C6682B" w:rsidRDefault="00AA339E" w:rsidP="00F419AC">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bCs/>
          <w:sz w:val="20"/>
          <w:szCs w:val="20"/>
        </w:rPr>
      </w:pPr>
      <w:r w:rsidRPr="00C6682B">
        <w:rPr>
          <w:rFonts w:asciiTheme="majorHAnsi" w:hAnsiTheme="majorHAnsi"/>
          <w:sz w:val="20"/>
          <w:szCs w:val="20"/>
        </w:rPr>
        <w:t xml:space="preserve"> </w:t>
      </w:r>
      <w:proofErr w:type="gramStart"/>
      <w:r w:rsidR="00DE23BF" w:rsidRPr="00DE23BF">
        <w:rPr>
          <w:rFonts w:asciiTheme="majorHAnsi" w:hAnsiTheme="majorHAnsi"/>
          <w:bCs/>
          <w:sz w:val="20"/>
          <w:szCs w:val="20"/>
        </w:rPr>
        <w:t>In light of</w:t>
      </w:r>
      <w:proofErr w:type="gramEnd"/>
      <w:r w:rsidR="00DE23BF" w:rsidRPr="00DE23BF">
        <w:rPr>
          <w:rFonts w:asciiTheme="majorHAnsi" w:hAnsiTheme="majorHAnsi"/>
          <w:bCs/>
          <w:sz w:val="20"/>
          <w:szCs w:val="20"/>
        </w:rPr>
        <w:t xml:space="preserve"> these considerations, the petitioner claims that the acts of torture committed against the alleged victim have gone unpunished. The petitioner holds that </w:t>
      </w:r>
      <w:proofErr w:type="gramStart"/>
      <w:r w:rsidR="00DE23BF" w:rsidRPr="00DE23BF">
        <w:rPr>
          <w:rFonts w:asciiTheme="majorHAnsi" w:hAnsiTheme="majorHAnsi"/>
          <w:bCs/>
          <w:sz w:val="20"/>
          <w:szCs w:val="20"/>
        </w:rPr>
        <w:t>despite the fact that</w:t>
      </w:r>
      <w:proofErr w:type="gramEnd"/>
      <w:r w:rsidR="00DE23BF" w:rsidRPr="00DE23BF">
        <w:rPr>
          <w:rFonts w:asciiTheme="majorHAnsi" w:hAnsiTheme="majorHAnsi"/>
          <w:bCs/>
          <w:sz w:val="20"/>
          <w:szCs w:val="20"/>
        </w:rPr>
        <w:t xml:space="preserve"> the </w:t>
      </w:r>
      <w:r w:rsidR="008C7F2D">
        <w:rPr>
          <w:rFonts w:asciiTheme="majorHAnsi" w:hAnsiTheme="majorHAnsi"/>
          <w:bCs/>
          <w:sz w:val="20"/>
          <w:szCs w:val="20"/>
        </w:rPr>
        <w:t>Public Ministry</w:t>
      </w:r>
      <w:r w:rsidR="00DE23BF" w:rsidRPr="00DE23BF">
        <w:rPr>
          <w:rFonts w:asciiTheme="majorHAnsi" w:hAnsiTheme="majorHAnsi"/>
          <w:bCs/>
          <w:sz w:val="20"/>
          <w:szCs w:val="20"/>
        </w:rPr>
        <w:t xml:space="preserve"> opened a preliminary investigation into these events, the authorities have not thoroughly investigated what happened, </w:t>
      </w:r>
      <w:r w:rsidR="008C7F2D">
        <w:rPr>
          <w:rFonts w:asciiTheme="majorHAnsi" w:hAnsiTheme="majorHAnsi"/>
          <w:bCs/>
          <w:sz w:val="20"/>
          <w:szCs w:val="20"/>
        </w:rPr>
        <w:t xml:space="preserve">for </w:t>
      </w:r>
      <w:r w:rsidR="00DE23BF" w:rsidRPr="00DE23BF">
        <w:rPr>
          <w:rFonts w:asciiTheme="majorHAnsi" w:hAnsiTheme="majorHAnsi"/>
          <w:bCs/>
          <w:sz w:val="20"/>
          <w:szCs w:val="20"/>
        </w:rPr>
        <w:t xml:space="preserve">which </w:t>
      </w:r>
      <w:r w:rsidR="008C7F2D">
        <w:rPr>
          <w:rFonts w:asciiTheme="majorHAnsi" w:hAnsiTheme="majorHAnsi"/>
          <w:bCs/>
          <w:sz w:val="20"/>
          <w:szCs w:val="20"/>
        </w:rPr>
        <w:t xml:space="preserve">reason </w:t>
      </w:r>
      <w:r w:rsidR="00DE23BF" w:rsidRPr="00DE23BF">
        <w:rPr>
          <w:rFonts w:asciiTheme="majorHAnsi" w:hAnsiTheme="majorHAnsi"/>
          <w:bCs/>
          <w:sz w:val="20"/>
          <w:szCs w:val="20"/>
        </w:rPr>
        <w:t>a final decision is still pending</w:t>
      </w:r>
      <w:r w:rsidR="008C7F2D" w:rsidRPr="008C7F2D">
        <w:rPr>
          <w:rFonts w:asciiTheme="majorHAnsi" w:hAnsiTheme="majorHAnsi"/>
          <w:bCs/>
          <w:sz w:val="20"/>
          <w:szCs w:val="20"/>
        </w:rPr>
        <w:t xml:space="preserve"> </w:t>
      </w:r>
      <w:r w:rsidR="008C7F2D" w:rsidRPr="00DE23BF">
        <w:rPr>
          <w:rFonts w:asciiTheme="majorHAnsi" w:hAnsiTheme="majorHAnsi"/>
          <w:bCs/>
          <w:sz w:val="20"/>
          <w:szCs w:val="20"/>
        </w:rPr>
        <w:t>to date</w:t>
      </w:r>
      <w:r w:rsidR="00DE23BF" w:rsidRPr="00DE23BF">
        <w:rPr>
          <w:rFonts w:asciiTheme="majorHAnsi" w:hAnsiTheme="majorHAnsi"/>
          <w:bCs/>
          <w:sz w:val="20"/>
          <w:szCs w:val="20"/>
        </w:rPr>
        <w:t xml:space="preserve">. </w:t>
      </w:r>
      <w:r w:rsidR="008C7F2D">
        <w:rPr>
          <w:rFonts w:asciiTheme="majorHAnsi" w:hAnsiTheme="majorHAnsi"/>
          <w:bCs/>
          <w:sz w:val="20"/>
          <w:szCs w:val="20"/>
        </w:rPr>
        <w:t>The petitioner party</w:t>
      </w:r>
      <w:r w:rsidR="00DE23BF" w:rsidRPr="00DE23BF">
        <w:rPr>
          <w:rFonts w:asciiTheme="majorHAnsi" w:hAnsiTheme="majorHAnsi"/>
          <w:bCs/>
          <w:sz w:val="20"/>
          <w:szCs w:val="20"/>
        </w:rPr>
        <w:t xml:space="preserve"> also </w:t>
      </w:r>
      <w:r w:rsidR="008C7F2D">
        <w:rPr>
          <w:rFonts w:asciiTheme="majorHAnsi" w:hAnsiTheme="majorHAnsi"/>
          <w:bCs/>
          <w:sz w:val="20"/>
          <w:szCs w:val="20"/>
        </w:rPr>
        <w:t>claims</w:t>
      </w:r>
      <w:r w:rsidR="00DE23BF" w:rsidRPr="00DE23BF">
        <w:rPr>
          <w:rFonts w:asciiTheme="majorHAnsi" w:hAnsiTheme="majorHAnsi"/>
          <w:bCs/>
          <w:sz w:val="20"/>
          <w:szCs w:val="20"/>
        </w:rPr>
        <w:t xml:space="preserve"> that Mr. Khoury </w:t>
      </w:r>
      <w:proofErr w:type="spellStart"/>
      <w:r w:rsidR="00DE23BF" w:rsidRPr="00DE23BF">
        <w:rPr>
          <w:rFonts w:asciiTheme="majorHAnsi" w:hAnsiTheme="majorHAnsi"/>
          <w:bCs/>
          <w:sz w:val="20"/>
          <w:szCs w:val="20"/>
        </w:rPr>
        <w:t>Layón</w:t>
      </w:r>
      <w:proofErr w:type="spellEnd"/>
      <w:r w:rsidR="00DE23BF" w:rsidRPr="00DE23BF">
        <w:rPr>
          <w:rFonts w:asciiTheme="majorHAnsi" w:hAnsiTheme="majorHAnsi"/>
          <w:bCs/>
          <w:sz w:val="20"/>
          <w:szCs w:val="20"/>
        </w:rPr>
        <w:t xml:space="preserve"> has been unjustly deprived of his freedom for ten years, although judicial authorities in all the previous federal proceedings determined his innocence and ordered his immediate release</w:t>
      </w:r>
      <w:r w:rsidR="004A4042" w:rsidRPr="00C6682B">
        <w:rPr>
          <w:rFonts w:asciiTheme="majorHAnsi" w:hAnsiTheme="majorHAnsi"/>
          <w:bCs/>
          <w:sz w:val="20"/>
          <w:szCs w:val="20"/>
        </w:rPr>
        <w:t>.</w:t>
      </w:r>
    </w:p>
    <w:p w14:paraId="04D84785" w14:textId="77777777" w:rsidR="003F53A5" w:rsidRPr="00C6682B" w:rsidRDefault="003F53A5" w:rsidP="004A4042">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bCs/>
          <w:sz w:val="20"/>
          <w:szCs w:val="20"/>
        </w:rPr>
      </w:pPr>
    </w:p>
    <w:p w14:paraId="14886E82" w14:textId="20129916" w:rsidR="0020222B" w:rsidRPr="00C6682B" w:rsidRDefault="00DE23BF" w:rsidP="00F419AC">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bCs/>
          <w:sz w:val="20"/>
          <w:szCs w:val="20"/>
        </w:rPr>
      </w:pPr>
      <w:r w:rsidRPr="00DE23BF">
        <w:rPr>
          <w:rFonts w:asciiTheme="majorHAnsi" w:hAnsiTheme="majorHAnsi"/>
          <w:sz w:val="20"/>
          <w:szCs w:val="20"/>
        </w:rPr>
        <w:t xml:space="preserve">On this last point, petitioner argues that on June 4, 2018, the United Nations Working Group on Arbitrary Detention, by means of opinion 16/2018, considered that the </w:t>
      </w:r>
      <w:proofErr w:type="gramStart"/>
      <w:r w:rsidRPr="00DE23BF">
        <w:rPr>
          <w:rFonts w:asciiTheme="majorHAnsi" w:hAnsiTheme="majorHAnsi"/>
          <w:sz w:val="20"/>
          <w:szCs w:val="20"/>
        </w:rPr>
        <w:t>aforementioned proceedings</w:t>
      </w:r>
      <w:proofErr w:type="gramEnd"/>
      <w:r w:rsidRPr="00DE23BF">
        <w:rPr>
          <w:rFonts w:asciiTheme="majorHAnsi" w:hAnsiTheme="majorHAnsi"/>
          <w:sz w:val="20"/>
          <w:szCs w:val="20"/>
        </w:rPr>
        <w:t xml:space="preserve"> violated the rights of the alleged victim. In relation to the three proceedings at the federal level, said body considered the following</w:t>
      </w:r>
      <w:r w:rsidR="0020222B" w:rsidRPr="00C6682B">
        <w:rPr>
          <w:rFonts w:asciiTheme="majorHAnsi" w:hAnsiTheme="majorHAnsi"/>
          <w:sz w:val="20"/>
          <w:szCs w:val="20"/>
        </w:rPr>
        <w:t xml:space="preserve">: </w:t>
      </w:r>
    </w:p>
    <w:p w14:paraId="797BB731" w14:textId="1A2FD15B" w:rsidR="0020222B" w:rsidRPr="00C6682B" w:rsidRDefault="0020222B" w:rsidP="0020222B">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sz w:val="20"/>
          <w:szCs w:val="20"/>
        </w:rPr>
      </w:pPr>
    </w:p>
    <w:p w14:paraId="2CDDBBF0" w14:textId="1A31C3F3" w:rsidR="0020222B" w:rsidRPr="00C6682B" w:rsidRDefault="00182475" w:rsidP="0020222B">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jc w:val="both"/>
        <w:rPr>
          <w:rFonts w:asciiTheme="majorHAnsi" w:hAnsiTheme="majorHAnsi"/>
          <w:bCs/>
          <w:sz w:val="18"/>
          <w:szCs w:val="18"/>
        </w:rPr>
      </w:pPr>
      <w:r w:rsidRPr="00C6682B">
        <w:rPr>
          <w:rFonts w:asciiTheme="majorHAnsi" w:hAnsiTheme="majorHAnsi"/>
          <w:bCs/>
          <w:sz w:val="18"/>
          <w:szCs w:val="18"/>
        </w:rPr>
        <w:t>[</w:t>
      </w:r>
      <w:r w:rsidR="0020222B" w:rsidRPr="00C6682B">
        <w:rPr>
          <w:rFonts w:asciiTheme="majorHAnsi" w:hAnsiTheme="majorHAnsi"/>
          <w:bCs/>
          <w:sz w:val="18"/>
          <w:szCs w:val="18"/>
        </w:rPr>
        <w:t>…</w:t>
      </w:r>
      <w:r w:rsidRPr="00C6682B">
        <w:rPr>
          <w:rFonts w:asciiTheme="majorHAnsi" w:hAnsiTheme="majorHAnsi"/>
          <w:bCs/>
          <w:sz w:val="18"/>
          <w:szCs w:val="18"/>
        </w:rPr>
        <w:t>]</w:t>
      </w:r>
      <w:r w:rsidR="0020222B" w:rsidRPr="00C6682B">
        <w:rPr>
          <w:rFonts w:asciiTheme="majorHAnsi" w:hAnsiTheme="majorHAnsi"/>
          <w:bCs/>
          <w:sz w:val="18"/>
          <w:szCs w:val="18"/>
        </w:rPr>
        <w:t xml:space="preserve"> </w:t>
      </w:r>
      <w:r w:rsidR="00DE23BF" w:rsidRPr="00DE23BF">
        <w:rPr>
          <w:rFonts w:asciiTheme="majorHAnsi" w:hAnsiTheme="majorHAnsi"/>
          <w:bCs/>
          <w:sz w:val="18"/>
          <w:szCs w:val="18"/>
        </w:rPr>
        <w:t>the Working Group finds it quite alarming that a single person is subject to so many successive and unsuccessful criminal prosecutions, while the accused is held in detention for several years. (...) As for the three federal cases, Mr. Khoury was held in detention for almost four years without these trials resulting in a conviction. Mandatory pretrial detention for certain offenses would not have allowed for a case-by-case determination of the necessity of such deprivation of liberty, in violation of international human rights standards. [</w:t>
      </w:r>
      <w:r w:rsidR="00E20126" w:rsidRPr="00994F08">
        <w:rPr>
          <w:rFonts w:asciiTheme="majorHAnsi" w:hAnsiTheme="majorHAnsi"/>
          <w:bCs/>
          <w:sz w:val="18"/>
          <w:szCs w:val="18"/>
        </w:rPr>
        <w:t xml:space="preserve">…] </w:t>
      </w:r>
      <w:r w:rsidR="00DE23BF" w:rsidRPr="00DE23BF">
        <w:rPr>
          <w:rFonts w:asciiTheme="majorHAnsi" w:hAnsiTheme="majorHAnsi"/>
          <w:bCs/>
          <w:sz w:val="18"/>
          <w:szCs w:val="18"/>
        </w:rPr>
        <w:t>The Working Group therefore concludes that Mr. Khoury's detention in these three cases was arbitrary</w:t>
      </w:r>
      <w:r w:rsidR="0020222B" w:rsidRPr="00C6682B">
        <w:rPr>
          <w:rFonts w:asciiTheme="majorHAnsi" w:hAnsiTheme="majorHAnsi"/>
          <w:bCs/>
          <w:sz w:val="18"/>
          <w:szCs w:val="18"/>
        </w:rPr>
        <w:t xml:space="preserve">. </w:t>
      </w:r>
      <w:r w:rsidRPr="00C6682B">
        <w:rPr>
          <w:rFonts w:asciiTheme="majorHAnsi" w:hAnsiTheme="majorHAnsi"/>
          <w:bCs/>
          <w:sz w:val="18"/>
          <w:szCs w:val="18"/>
        </w:rPr>
        <w:t>[</w:t>
      </w:r>
      <w:r w:rsidR="0020222B" w:rsidRPr="00C6682B">
        <w:rPr>
          <w:rFonts w:asciiTheme="majorHAnsi" w:hAnsiTheme="majorHAnsi"/>
          <w:bCs/>
          <w:sz w:val="18"/>
          <w:szCs w:val="18"/>
        </w:rPr>
        <w:t>…</w:t>
      </w:r>
      <w:r w:rsidRPr="00C6682B">
        <w:rPr>
          <w:rFonts w:asciiTheme="majorHAnsi" w:hAnsiTheme="majorHAnsi"/>
          <w:bCs/>
          <w:sz w:val="18"/>
          <w:szCs w:val="18"/>
        </w:rPr>
        <w:t>]</w:t>
      </w:r>
    </w:p>
    <w:p w14:paraId="377F61F5" w14:textId="77777777" w:rsidR="0020222B" w:rsidRPr="00C6682B" w:rsidRDefault="0020222B" w:rsidP="0020222B">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bCs/>
          <w:sz w:val="20"/>
          <w:szCs w:val="20"/>
        </w:rPr>
      </w:pPr>
    </w:p>
    <w:p w14:paraId="41D4A183" w14:textId="5563D574" w:rsidR="0020222B" w:rsidRPr="00C6682B" w:rsidRDefault="00DE23BF" w:rsidP="001648B3">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bCs/>
          <w:sz w:val="20"/>
          <w:szCs w:val="20"/>
        </w:rPr>
      </w:pPr>
      <w:r w:rsidRPr="00DE23BF">
        <w:rPr>
          <w:rFonts w:asciiTheme="majorHAnsi" w:hAnsiTheme="majorHAnsi"/>
          <w:bCs/>
          <w:sz w:val="20"/>
          <w:szCs w:val="20"/>
        </w:rPr>
        <w:t xml:space="preserve">And </w:t>
      </w:r>
      <w:proofErr w:type="gramStart"/>
      <w:r w:rsidRPr="00DE23BF">
        <w:rPr>
          <w:rFonts w:asciiTheme="majorHAnsi" w:hAnsiTheme="majorHAnsi"/>
          <w:bCs/>
          <w:sz w:val="20"/>
          <w:szCs w:val="20"/>
        </w:rPr>
        <w:t>with regard to</w:t>
      </w:r>
      <w:proofErr w:type="gramEnd"/>
      <w:r w:rsidRPr="00DE23BF">
        <w:rPr>
          <w:rFonts w:asciiTheme="majorHAnsi" w:hAnsiTheme="majorHAnsi"/>
          <w:bCs/>
          <w:sz w:val="20"/>
          <w:szCs w:val="20"/>
        </w:rPr>
        <w:t xml:space="preserve"> the conviction in the ordinary proceeding, it held that</w:t>
      </w:r>
      <w:r w:rsidR="0020222B" w:rsidRPr="00C6682B">
        <w:rPr>
          <w:rFonts w:asciiTheme="majorHAnsi" w:hAnsiTheme="majorHAnsi"/>
          <w:bCs/>
          <w:sz w:val="20"/>
          <w:szCs w:val="20"/>
        </w:rPr>
        <w:t>:</w:t>
      </w:r>
    </w:p>
    <w:p w14:paraId="13E5B803" w14:textId="6ED1018F" w:rsidR="0020222B" w:rsidRPr="00C6682B" w:rsidRDefault="0020222B" w:rsidP="0020222B">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bCs/>
          <w:sz w:val="20"/>
          <w:szCs w:val="20"/>
        </w:rPr>
      </w:pPr>
    </w:p>
    <w:p w14:paraId="277EECC2" w14:textId="572FB1E2" w:rsidR="0020222B" w:rsidRPr="00C6682B" w:rsidRDefault="00182475" w:rsidP="004D4FA9">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jc w:val="both"/>
        <w:rPr>
          <w:rFonts w:asciiTheme="majorHAnsi" w:hAnsiTheme="majorHAnsi"/>
          <w:bCs/>
          <w:sz w:val="18"/>
          <w:szCs w:val="18"/>
        </w:rPr>
      </w:pPr>
      <w:r w:rsidRPr="00C6682B">
        <w:rPr>
          <w:rFonts w:asciiTheme="majorHAnsi" w:hAnsiTheme="majorHAnsi"/>
          <w:bCs/>
          <w:sz w:val="18"/>
          <w:szCs w:val="18"/>
        </w:rPr>
        <w:t>[</w:t>
      </w:r>
      <w:r w:rsidR="0020222B" w:rsidRPr="00C6682B">
        <w:rPr>
          <w:rFonts w:asciiTheme="majorHAnsi" w:hAnsiTheme="majorHAnsi"/>
          <w:bCs/>
          <w:sz w:val="18"/>
          <w:szCs w:val="18"/>
        </w:rPr>
        <w:t>…</w:t>
      </w:r>
      <w:r w:rsidRPr="00C6682B">
        <w:rPr>
          <w:rFonts w:asciiTheme="majorHAnsi" w:hAnsiTheme="majorHAnsi"/>
          <w:bCs/>
          <w:sz w:val="18"/>
          <w:szCs w:val="18"/>
        </w:rPr>
        <w:t>]</w:t>
      </w:r>
      <w:r w:rsidR="0020222B" w:rsidRPr="00C6682B">
        <w:rPr>
          <w:rFonts w:asciiTheme="majorHAnsi" w:hAnsiTheme="majorHAnsi"/>
          <w:bCs/>
          <w:sz w:val="18"/>
          <w:szCs w:val="18"/>
        </w:rPr>
        <w:t xml:space="preserve"> </w:t>
      </w:r>
      <w:r w:rsidR="00DE23BF" w:rsidRPr="00DE23BF">
        <w:rPr>
          <w:rFonts w:asciiTheme="majorHAnsi" w:hAnsiTheme="majorHAnsi"/>
          <w:bCs/>
          <w:sz w:val="18"/>
          <w:szCs w:val="18"/>
        </w:rPr>
        <w:t>the torture committed against the other co-defendant was certified by the National Human Rights Commission. Moreover, it is clear from the casefile that the latter's testimony was changed and never approved by the co-defendant before the judge. This testimony has been the main evidence against Mr. Khoury and, therefore, supports his conviction. This argument has not been contested by the Government. In the circumstances of this case, the Working Group is of the opinion that the allegation is credible and shows a fundamental deviation from procedural equality</w:t>
      </w:r>
      <w:r w:rsidR="0020222B" w:rsidRPr="00C6682B">
        <w:rPr>
          <w:rFonts w:asciiTheme="majorHAnsi" w:hAnsiTheme="majorHAnsi"/>
          <w:bCs/>
          <w:sz w:val="18"/>
          <w:szCs w:val="18"/>
        </w:rPr>
        <w:t>.</w:t>
      </w:r>
    </w:p>
    <w:p w14:paraId="6EE93B15" w14:textId="77777777" w:rsidR="004D4FA9" w:rsidRPr="00C6682B" w:rsidRDefault="004D4FA9" w:rsidP="004D4FA9">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jc w:val="both"/>
        <w:rPr>
          <w:rFonts w:asciiTheme="majorHAnsi" w:hAnsiTheme="majorHAnsi"/>
          <w:bCs/>
          <w:sz w:val="18"/>
          <w:szCs w:val="18"/>
        </w:rPr>
      </w:pPr>
    </w:p>
    <w:p w14:paraId="15A00AF8" w14:textId="42B327FA" w:rsidR="00384611" w:rsidRPr="00C6682B" w:rsidRDefault="00DE23BF" w:rsidP="00F419AC">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bCs/>
          <w:sz w:val="18"/>
          <w:szCs w:val="18"/>
        </w:rPr>
      </w:pPr>
      <w:r w:rsidRPr="00DE23BF">
        <w:rPr>
          <w:rFonts w:asciiTheme="majorHAnsi" w:hAnsiTheme="majorHAnsi"/>
          <w:bCs/>
          <w:sz w:val="20"/>
          <w:szCs w:val="20"/>
        </w:rPr>
        <w:t xml:space="preserve">Finally, the Working Group regarded as proven that the alleged victim was held incommunicado for fourteen hours. It also emphasized that although he had been tortured during his detention, it considered it surprising that the government had not yet completed the investigations into these events; and it held that this situation constituted an additional violation of access to justice. For the </w:t>
      </w:r>
      <w:proofErr w:type="gramStart"/>
      <w:r w:rsidRPr="00DE23BF">
        <w:rPr>
          <w:rFonts w:asciiTheme="majorHAnsi" w:hAnsiTheme="majorHAnsi"/>
          <w:bCs/>
          <w:sz w:val="20"/>
          <w:szCs w:val="20"/>
        </w:rPr>
        <w:t>aforementioned reasons</w:t>
      </w:r>
      <w:proofErr w:type="gramEnd"/>
      <w:r w:rsidRPr="00DE23BF">
        <w:rPr>
          <w:rFonts w:asciiTheme="majorHAnsi" w:hAnsiTheme="majorHAnsi"/>
          <w:bCs/>
          <w:sz w:val="20"/>
          <w:szCs w:val="20"/>
        </w:rPr>
        <w:t>, the cited body requested the State, as part of its recommendations, the immediate release of the alleged victim, as well as the reparation of damages</w:t>
      </w:r>
      <w:r w:rsidR="008F68FA" w:rsidRPr="00C6682B">
        <w:rPr>
          <w:rFonts w:asciiTheme="majorHAnsi" w:hAnsiTheme="majorHAnsi"/>
          <w:sz w:val="20"/>
          <w:szCs w:val="20"/>
        </w:rPr>
        <w:t xml:space="preserve">. </w:t>
      </w:r>
    </w:p>
    <w:p w14:paraId="7E22D2A9" w14:textId="140DB068" w:rsidR="00384611" w:rsidRPr="00C6682B" w:rsidRDefault="00384611" w:rsidP="00384611">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jc w:val="both"/>
        <w:rPr>
          <w:rFonts w:asciiTheme="majorHAnsi" w:hAnsiTheme="majorHAnsi"/>
          <w:bCs/>
          <w:sz w:val="18"/>
          <w:szCs w:val="18"/>
        </w:rPr>
      </w:pPr>
    </w:p>
    <w:p w14:paraId="2DE3DFCB" w14:textId="793ABA64" w:rsidR="00E06C43" w:rsidRPr="00C6682B" w:rsidRDefault="008E6DD7" w:rsidP="004C567B">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sz w:val="20"/>
          <w:szCs w:val="20"/>
        </w:rPr>
      </w:pPr>
      <w:r w:rsidRPr="008E6DD7">
        <w:rPr>
          <w:rFonts w:asciiTheme="majorHAnsi" w:hAnsiTheme="majorHAnsi"/>
          <w:sz w:val="20"/>
          <w:szCs w:val="20"/>
        </w:rPr>
        <w:t xml:space="preserve">As a result, the alleged victim filed a remedy for recognition of innocence, attaching the expert opinion of the Federal Judiciary Council, which stated that the only evidence against him was the statement of one of the co-accused, a confession that had been obtained under torture, inhumane and degrading treatment. Furthermore, there was no physical or expert evidence linking him to the unlawful acts, for which reason a reasoned resolution was never issued. Likewise, Mr. Khoury </w:t>
      </w:r>
      <w:proofErr w:type="spellStart"/>
      <w:r w:rsidRPr="008E6DD7">
        <w:rPr>
          <w:rFonts w:asciiTheme="majorHAnsi" w:hAnsiTheme="majorHAnsi"/>
          <w:sz w:val="20"/>
          <w:szCs w:val="20"/>
        </w:rPr>
        <w:t>Layón</w:t>
      </w:r>
      <w:proofErr w:type="spellEnd"/>
      <w:r w:rsidRPr="008E6DD7">
        <w:rPr>
          <w:rFonts w:asciiTheme="majorHAnsi" w:hAnsiTheme="majorHAnsi"/>
          <w:sz w:val="20"/>
          <w:szCs w:val="20"/>
        </w:rPr>
        <w:t xml:space="preserve"> requested before the Twenty-fifth Criminal Court that the Fifth Criminal Chamber be excused from hearing the remedy for recognition of innocence, since it had previously violated his right to due process and had also failed to observe the recommendations of the United Nations Working Group on Arbitrary Detention. Despite this, the alleged victim claims that this court heard the merits of his claim and denied his release. Finally, he holds that on November 1, 2019, the Ministry of the Interior granted him the status of political prisoner in recognition of his innocence</w:t>
      </w:r>
      <w:r w:rsidR="00B55915" w:rsidRPr="00C6682B">
        <w:rPr>
          <w:rFonts w:asciiTheme="majorHAnsi" w:hAnsiTheme="majorHAnsi"/>
          <w:sz w:val="20"/>
          <w:szCs w:val="20"/>
        </w:rPr>
        <w:t>.</w:t>
      </w:r>
    </w:p>
    <w:p w14:paraId="06AA0214" w14:textId="431E7176" w:rsidR="00E06C43" w:rsidRPr="00C6682B" w:rsidRDefault="00E06C43" w:rsidP="00E06C43">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sz w:val="20"/>
          <w:szCs w:val="20"/>
        </w:rPr>
      </w:pPr>
    </w:p>
    <w:p w14:paraId="7A164329" w14:textId="0DF3D090" w:rsidR="00E06C43" w:rsidRPr="00C6682B" w:rsidRDefault="00E06C43" w:rsidP="00243604">
      <w:p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20"/>
        <w:jc w:val="both"/>
        <w:rPr>
          <w:rFonts w:asciiTheme="majorHAnsi" w:hAnsiTheme="majorHAnsi"/>
          <w:b/>
          <w:bCs/>
          <w:i/>
          <w:iCs/>
          <w:sz w:val="20"/>
          <w:szCs w:val="20"/>
        </w:rPr>
      </w:pPr>
      <w:r w:rsidRPr="00C6682B">
        <w:rPr>
          <w:rFonts w:asciiTheme="majorHAnsi" w:hAnsiTheme="majorHAnsi"/>
          <w:i/>
          <w:iCs/>
          <w:sz w:val="20"/>
          <w:szCs w:val="20"/>
        </w:rPr>
        <w:t>Al</w:t>
      </w:r>
      <w:r w:rsidR="008E6DD7">
        <w:rPr>
          <w:rFonts w:asciiTheme="majorHAnsi" w:hAnsiTheme="majorHAnsi"/>
          <w:i/>
          <w:iCs/>
          <w:sz w:val="20"/>
          <w:szCs w:val="20"/>
        </w:rPr>
        <w:t>l</w:t>
      </w:r>
      <w:r w:rsidRPr="00C6682B">
        <w:rPr>
          <w:rFonts w:asciiTheme="majorHAnsi" w:hAnsiTheme="majorHAnsi"/>
          <w:i/>
          <w:iCs/>
          <w:sz w:val="20"/>
          <w:szCs w:val="20"/>
        </w:rPr>
        <w:t>egat</w:t>
      </w:r>
      <w:r w:rsidR="008E6DD7">
        <w:rPr>
          <w:rFonts w:asciiTheme="majorHAnsi" w:hAnsiTheme="majorHAnsi"/>
          <w:i/>
          <w:iCs/>
          <w:sz w:val="20"/>
          <w:szCs w:val="20"/>
        </w:rPr>
        <w:t>i</w:t>
      </w:r>
      <w:r w:rsidRPr="00C6682B">
        <w:rPr>
          <w:rFonts w:asciiTheme="majorHAnsi" w:hAnsiTheme="majorHAnsi"/>
          <w:i/>
          <w:iCs/>
          <w:sz w:val="20"/>
          <w:szCs w:val="20"/>
        </w:rPr>
        <w:t>o</w:t>
      </w:r>
      <w:r w:rsidR="008E6DD7">
        <w:rPr>
          <w:rFonts w:asciiTheme="majorHAnsi" w:hAnsiTheme="majorHAnsi"/>
          <w:i/>
          <w:iCs/>
          <w:sz w:val="20"/>
          <w:szCs w:val="20"/>
        </w:rPr>
        <w:t>n</w:t>
      </w:r>
      <w:r w:rsidRPr="00C6682B">
        <w:rPr>
          <w:rFonts w:asciiTheme="majorHAnsi" w:hAnsiTheme="majorHAnsi"/>
          <w:i/>
          <w:iCs/>
          <w:sz w:val="20"/>
          <w:szCs w:val="20"/>
        </w:rPr>
        <w:t xml:space="preserve">s </w:t>
      </w:r>
      <w:r w:rsidR="008E6DD7">
        <w:rPr>
          <w:rFonts w:asciiTheme="majorHAnsi" w:hAnsiTheme="majorHAnsi"/>
          <w:i/>
          <w:iCs/>
          <w:sz w:val="20"/>
          <w:szCs w:val="20"/>
        </w:rPr>
        <w:t>of the State</w:t>
      </w:r>
    </w:p>
    <w:p w14:paraId="01F39E8D" w14:textId="77777777" w:rsidR="00E06C43" w:rsidRPr="00C6682B" w:rsidRDefault="00E06C43" w:rsidP="00E06C43">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sz w:val="20"/>
          <w:szCs w:val="20"/>
        </w:rPr>
      </w:pPr>
    </w:p>
    <w:p w14:paraId="57C4B57E" w14:textId="1F88CB4C" w:rsidR="005D762B" w:rsidRPr="0004409E" w:rsidRDefault="008E6DD7" w:rsidP="00994F08">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sz w:val="20"/>
          <w:szCs w:val="20"/>
        </w:rPr>
      </w:pPr>
      <w:r w:rsidRPr="008E6DD7">
        <w:rPr>
          <w:rFonts w:asciiTheme="majorHAnsi" w:hAnsiTheme="majorHAnsi"/>
          <w:bCs/>
          <w:sz w:val="20"/>
          <w:szCs w:val="20"/>
        </w:rPr>
        <w:t xml:space="preserve">On its part, the Mexican State argues that the instant petition is inadmissible for failure to exhaust domestic remedies with regard to the ordinary criminal proceeding 80/2012, in which the alleged victim was finally </w:t>
      </w:r>
      <w:proofErr w:type="gramStart"/>
      <w:r w:rsidRPr="008E6DD7">
        <w:rPr>
          <w:rFonts w:asciiTheme="majorHAnsi" w:hAnsiTheme="majorHAnsi"/>
          <w:bCs/>
          <w:sz w:val="20"/>
          <w:szCs w:val="20"/>
        </w:rPr>
        <w:t>convicted;</w:t>
      </w:r>
      <w:proofErr w:type="gramEnd"/>
      <w:r w:rsidRPr="008E6DD7">
        <w:rPr>
          <w:rFonts w:asciiTheme="majorHAnsi" w:hAnsiTheme="majorHAnsi"/>
          <w:bCs/>
          <w:sz w:val="20"/>
          <w:szCs w:val="20"/>
        </w:rPr>
        <w:t xml:space="preserve"> and to the alleged acts of torture. In relation to this proceeding, the State argues that, at the time of submitting its first observations, the Sixth Collegiate Court in Criminal Matters of the First Circuit was still analyzing an appeal for review filed by the Public Ministry, which was aimed at revoking the amparo decision that ruled that the preventive detention to the detriment of the alleged victim had not been </w:t>
      </w:r>
      <w:r w:rsidRPr="008E6DD7">
        <w:rPr>
          <w:rFonts w:asciiTheme="majorHAnsi" w:hAnsiTheme="majorHAnsi"/>
          <w:bCs/>
          <w:sz w:val="20"/>
          <w:szCs w:val="20"/>
        </w:rPr>
        <w:lastRenderedPageBreak/>
        <w:t>properly motivated. Consequently, at the time of filing this petition, the alleged victim had not yet exhausted domestic remedies</w:t>
      </w:r>
      <w:r w:rsidR="005D762B" w:rsidRPr="00C6682B">
        <w:rPr>
          <w:rFonts w:asciiTheme="majorHAnsi" w:hAnsiTheme="majorHAnsi"/>
          <w:bCs/>
          <w:sz w:val="20"/>
          <w:szCs w:val="20"/>
        </w:rPr>
        <w:t xml:space="preserve">. </w:t>
      </w:r>
    </w:p>
    <w:p w14:paraId="57520D17" w14:textId="77777777" w:rsidR="0004409E" w:rsidRPr="00994F08" w:rsidRDefault="0004409E" w:rsidP="0004409E">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jc w:val="both"/>
        <w:rPr>
          <w:rFonts w:asciiTheme="majorHAnsi" w:hAnsiTheme="majorHAnsi"/>
          <w:sz w:val="20"/>
          <w:szCs w:val="20"/>
        </w:rPr>
      </w:pPr>
    </w:p>
    <w:p w14:paraId="2825A9A1" w14:textId="51B33D69" w:rsidR="00B94308" w:rsidRPr="00C6682B" w:rsidRDefault="00A370CE" w:rsidP="00F419AC">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sz w:val="20"/>
          <w:szCs w:val="20"/>
        </w:rPr>
      </w:pPr>
      <w:r w:rsidRPr="00A370CE">
        <w:rPr>
          <w:rFonts w:asciiTheme="majorHAnsi" w:hAnsiTheme="majorHAnsi"/>
          <w:bCs/>
          <w:sz w:val="20"/>
          <w:szCs w:val="20"/>
        </w:rPr>
        <w:t xml:space="preserve">As for the alleged acts of torture, it should be noted that on June 5, 2010, the Specialized Unit for the Investigation of Crimes Committed by Public Servants and against the Administration of Justice initiated a preliminary investigation, which identified members of the Federal Police as the alleged perpetrators. In addition, on March 28, 2012, the alleged victim denounced the alleged irregularities committed against him by the judicial authorities and the officials in charge of the detention centers where he was deprived of his liberty. As a result, preliminary investigation 234/AP/DGDCSPI/12 was also initiated by the </w:t>
      </w:r>
      <w:proofErr w:type="gramStart"/>
      <w:r w:rsidRPr="00A370CE">
        <w:rPr>
          <w:rFonts w:asciiTheme="majorHAnsi" w:hAnsiTheme="majorHAnsi"/>
          <w:bCs/>
          <w:sz w:val="20"/>
          <w:szCs w:val="20"/>
        </w:rPr>
        <w:t>aforementioned Specialized</w:t>
      </w:r>
      <w:proofErr w:type="gramEnd"/>
      <w:r w:rsidRPr="00A370CE">
        <w:rPr>
          <w:rFonts w:asciiTheme="majorHAnsi" w:hAnsiTheme="majorHAnsi"/>
          <w:bCs/>
          <w:sz w:val="20"/>
          <w:szCs w:val="20"/>
        </w:rPr>
        <w:t xml:space="preserve"> Unit. It reports that the state authorities are currently dealing with the alleged victim's complaints, so that domestic remedies have not yet been exhausted. Mexico considers that even if in these investigations the authorities fail to comply with their obligation to investigate, the alleged victim could contest these determinations by means of an indirect amparo proceeding, which is suitable for claiming that his detention was conducted by means of acts of torture</w:t>
      </w:r>
      <w:r w:rsidR="00233AF3" w:rsidRPr="00C6682B">
        <w:rPr>
          <w:rFonts w:asciiTheme="majorHAnsi" w:hAnsiTheme="majorHAnsi"/>
          <w:bCs/>
          <w:sz w:val="20"/>
          <w:szCs w:val="20"/>
        </w:rPr>
        <w:t>.</w:t>
      </w:r>
    </w:p>
    <w:p w14:paraId="5A57C099" w14:textId="77777777" w:rsidR="00B94308" w:rsidRPr="00C6682B" w:rsidRDefault="00B94308" w:rsidP="00B94308">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jc w:val="both"/>
        <w:rPr>
          <w:rFonts w:asciiTheme="majorHAnsi" w:hAnsiTheme="majorHAnsi"/>
          <w:sz w:val="20"/>
          <w:szCs w:val="20"/>
        </w:rPr>
      </w:pPr>
    </w:p>
    <w:p w14:paraId="6C7EAE59" w14:textId="38D4EC92" w:rsidR="00B94308" w:rsidRPr="00C6682B" w:rsidRDefault="00A370CE" w:rsidP="00B94308">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sz w:val="20"/>
          <w:szCs w:val="20"/>
        </w:rPr>
      </w:pPr>
      <w:r w:rsidRPr="00A370CE">
        <w:rPr>
          <w:rFonts w:asciiTheme="majorHAnsi" w:hAnsiTheme="majorHAnsi"/>
          <w:bCs/>
          <w:sz w:val="20"/>
          <w:szCs w:val="20"/>
        </w:rPr>
        <w:t xml:space="preserve">Finally, Mexico argues that the international claim is </w:t>
      </w:r>
      <w:proofErr w:type="gramStart"/>
      <w:r w:rsidRPr="00A370CE">
        <w:rPr>
          <w:rFonts w:asciiTheme="majorHAnsi" w:hAnsiTheme="majorHAnsi"/>
          <w:bCs/>
          <w:sz w:val="20"/>
          <w:szCs w:val="20"/>
        </w:rPr>
        <w:t>inadmissible, since</w:t>
      </w:r>
      <w:proofErr w:type="gramEnd"/>
      <w:r w:rsidRPr="00A370CE">
        <w:rPr>
          <w:rFonts w:asciiTheme="majorHAnsi" w:hAnsiTheme="majorHAnsi"/>
          <w:bCs/>
          <w:sz w:val="20"/>
          <w:szCs w:val="20"/>
        </w:rPr>
        <w:t xml:space="preserve"> the facts do not characterize human rights violations attributable to the State. It denies that the criminal proceedings were conducted as a form of persecution of the alleged victim by the State authorities. It stresses that, in each criminal proceeding, Mr. Khoury </w:t>
      </w:r>
      <w:proofErr w:type="spellStart"/>
      <w:r w:rsidRPr="00A370CE">
        <w:rPr>
          <w:rFonts w:asciiTheme="majorHAnsi" w:hAnsiTheme="majorHAnsi"/>
          <w:bCs/>
          <w:sz w:val="20"/>
          <w:szCs w:val="20"/>
        </w:rPr>
        <w:t>Layón</w:t>
      </w:r>
      <w:proofErr w:type="spellEnd"/>
      <w:r w:rsidRPr="00A370CE">
        <w:rPr>
          <w:rFonts w:asciiTheme="majorHAnsi" w:hAnsiTheme="majorHAnsi"/>
          <w:bCs/>
          <w:sz w:val="20"/>
          <w:szCs w:val="20"/>
        </w:rPr>
        <w:t xml:space="preserve"> was able to file all the </w:t>
      </w:r>
      <w:r w:rsidR="00E20126">
        <w:rPr>
          <w:rFonts w:asciiTheme="majorHAnsi" w:hAnsiTheme="majorHAnsi"/>
          <w:bCs/>
          <w:sz w:val="20"/>
          <w:szCs w:val="20"/>
        </w:rPr>
        <w:t>remedies</w:t>
      </w:r>
      <w:r w:rsidRPr="00A370CE">
        <w:rPr>
          <w:rFonts w:asciiTheme="majorHAnsi" w:hAnsiTheme="majorHAnsi"/>
          <w:bCs/>
          <w:sz w:val="20"/>
          <w:szCs w:val="20"/>
        </w:rPr>
        <w:t xml:space="preserve"> he considered pertinent and that his judicial guarantees were respected. Finally, it highlights that the decisions made by the judicial authorities were well founded, reasoned and in accordance with due process, and that three of the four criminal sentences have been favorable to the alleged victim</w:t>
      </w:r>
      <w:r w:rsidR="00B235B1" w:rsidRPr="00C6682B">
        <w:rPr>
          <w:rFonts w:asciiTheme="majorHAnsi" w:hAnsiTheme="majorHAnsi"/>
          <w:bCs/>
          <w:sz w:val="20"/>
          <w:szCs w:val="20"/>
        </w:rPr>
        <w:t xml:space="preserve">. </w:t>
      </w:r>
    </w:p>
    <w:p w14:paraId="68C250B2" w14:textId="77777777" w:rsidR="009C3BAC" w:rsidRPr="00C6682B" w:rsidRDefault="009C3BAC" w:rsidP="009C3BAC">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sz w:val="20"/>
          <w:szCs w:val="20"/>
        </w:rPr>
      </w:pPr>
    </w:p>
    <w:p w14:paraId="39495208" w14:textId="34016CD9" w:rsidR="00B94308" w:rsidRPr="00C6682B" w:rsidRDefault="00B94308" w:rsidP="00B94308">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jc w:val="both"/>
        <w:rPr>
          <w:rFonts w:asciiTheme="majorHAnsi" w:hAnsiTheme="majorHAnsi"/>
          <w:b/>
          <w:bCs/>
          <w:sz w:val="20"/>
          <w:szCs w:val="20"/>
        </w:rPr>
      </w:pPr>
      <w:r w:rsidRPr="00C6682B">
        <w:rPr>
          <w:rFonts w:asciiTheme="majorHAnsi" w:hAnsiTheme="majorHAnsi"/>
          <w:b/>
          <w:bCs/>
          <w:sz w:val="20"/>
          <w:szCs w:val="20"/>
        </w:rPr>
        <w:t xml:space="preserve">VI. </w:t>
      </w:r>
      <w:r w:rsidRPr="00C6682B">
        <w:rPr>
          <w:rFonts w:asciiTheme="majorHAnsi" w:hAnsiTheme="majorHAnsi"/>
          <w:b/>
          <w:bCs/>
          <w:sz w:val="20"/>
          <w:szCs w:val="20"/>
        </w:rPr>
        <w:tab/>
      </w:r>
      <w:r w:rsidR="00312245" w:rsidRPr="00C6682B">
        <w:rPr>
          <w:rFonts w:asciiTheme="majorHAnsi" w:hAnsiTheme="majorHAnsi"/>
          <w:b/>
          <w:bCs/>
          <w:sz w:val="20"/>
          <w:szCs w:val="20"/>
        </w:rPr>
        <w:t>EXHAUSTION OF DOMESTIC REMEDIES AND TIMELINESS</w:t>
      </w:r>
    </w:p>
    <w:p w14:paraId="6C2056A9" w14:textId="77777777" w:rsidR="00B94308" w:rsidRPr="00C6682B" w:rsidRDefault="00B94308" w:rsidP="00303D9C">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sz w:val="20"/>
          <w:szCs w:val="20"/>
        </w:rPr>
      </w:pPr>
    </w:p>
    <w:p w14:paraId="39A25EC2" w14:textId="0B8B3CDF" w:rsidR="00073E15" w:rsidRPr="00C6682B" w:rsidRDefault="00A370CE" w:rsidP="00073E15">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sz w:val="20"/>
          <w:szCs w:val="20"/>
        </w:rPr>
      </w:pPr>
      <w:proofErr w:type="gramStart"/>
      <w:r w:rsidRPr="00A370CE">
        <w:rPr>
          <w:rFonts w:asciiTheme="majorHAnsi" w:hAnsiTheme="majorHAnsi"/>
          <w:sz w:val="20"/>
          <w:szCs w:val="20"/>
        </w:rPr>
        <w:t>With regard to</w:t>
      </w:r>
      <w:proofErr w:type="gramEnd"/>
      <w:r w:rsidRPr="00A370CE">
        <w:rPr>
          <w:rFonts w:asciiTheme="majorHAnsi" w:hAnsiTheme="majorHAnsi"/>
          <w:sz w:val="20"/>
          <w:szCs w:val="20"/>
        </w:rPr>
        <w:t xml:space="preserve"> the alleged arbitrary detention of the alleged victim and the acts of torture against him, the Commission recalls that, upon allegations of serious human rights violations which can be prosecuted ex officio, such as torture, the appropriate and effective remedy is an effective criminal investigation aimed at clarifying the facts and determining the corresponding responsibilities</w:t>
      </w:r>
      <w:r w:rsidR="00B2067B" w:rsidRPr="00C6682B">
        <w:rPr>
          <w:rStyle w:val="FootnoteReference"/>
          <w:rFonts w:asciiTheme="majorHAnsi" w:hAnsiTheme="majorHAnsi" w:cs="Calibri"/>
          <w:sz w:val="20"/>
          <w:szCs w:val="20"/>
        </w:rPr>
        <w:footnoteReference w:id="5"/>
      </w:r>
      <w:r w:rsidR="00B2067B" w:rsidRPr="00C6682B">
        <w:rPr>
          <w:rFonts w:asciiTheme="majorHAnsi" w:hAnsiTheme="majorHAnsi" w:cs="Calibri"/>
          <w:sz w:val="20"/>
          <w:szCs w:val="20"/>
        </w:rPr>
        <w:t>.</w:t>
      </w:r>
      <w:r w:rsidR="00D94DDA" w:rsidRPr="00C6682B">
        <w:rPr>
          <w:rFonts w:asciiTheme="majorHAnsi" w:hAnsiTheme="majorHAnsi"/>
          <w:sz w:val="20"/>
          <w:szCs w:val="20"/>
        </w:rPr>
        <w:t xml:space="preserve"> </w:t>
      </w:r>
    </w:p>
    <w:p w14:paraId="705AEBD7" w14:textId="77777777" w:rsidR="00073E15" w:rsidRPr="00C6682B" w:rsidRDefault="00073E15" w:rsidP="00073E15">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jc w:val="both"/>
        <w:rPr>
          <w:rFonts w:asciiTheme="majorHAnsi" w:hAnsiTheme="majorHAnsi"/>
          <w:sz w:val="20"/>
          <w:szCs w:val="20"/>
        </w:rPr>
      </w:pPr>
    </w:p>
    <w:p w14:paraId="3CEEC329" w14:textId="35B3BFB9" w:rsidR="00B94308" w:rsidRPr="00C6682B" w:rsidRDefault="00A370CE" w:rsidP="00073E15">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sz w:val="20"/>
          <w:szCs w:val="20"/>
        </w:rPr>
      </w:pPr>
      <w:r w:rsidRPr="00A370CE">
        <w:rPr>
          <w:rFonts w:asciiTheme="majorHAnsi" w:hAnsiTheme="majorHAnsi" w:cs="Calibri"/>
          <w:sz w:val="20"/>
          <w:szCs w:val="20"/>
        </w:rPr>
        <w:t xml:space="preserve">In the instant case, the Commission observes that, according to the latest information provided by the parties, a criminal investigation has been ongoing since 2010 for the alleged acts of torture against the alleged victim. In this regard, the IACHR notes that </w:t>
      </w:r>
      <w:proofErr w:type="gramStart"/>
      <w:r w:rsidRPr="00A370CE">
        <w:rPr>
          <w:rFonts w:asciiTheme="majorHAnsi" w:hAnsiTheme="majorHAnsi" w:cs="Calibri"/>
          <w:sz w:val="20"/>
          <w:szCs w:val="20"/>
        </w:rPr>
        <w:t>despite the fact that</w:t>
      </w:r>
      <w:proofErr w:type="gramEnd"/>
      <w:r w:rsidRPr="00A370CE">
        <w:rPr>
          <w:rFonts w:asciiTheme="majorHAnsi" w:hAnsiTheme="majorHAnsi" w:cs="Calibri"/>
          <w:sz w:val="20"/>
          <w:szCs w:val="20"/>
        </w:rPr>
        <w:t xml:space="preserve"> the alleged acts of torture allegedly occurred in 2009, the parties have not provided information proving any progress in the investigation. For these reasons, taking into consideration that there has been a delay of nearly ten years in the investigations, the IACHR decides to apply to this part of the petition the exception to the exhaustion of domestic remedies provided for in Article 46.2(c) of the American Convention. Likewise, considering that the alleged acts of torture were committed in 2009, without the events having been diligently investigated to date, and that the present petition was presented in January 2013, the IACHR concludes that the petition was presented within a reasonable </w:t>
      </w:r>
      <w:proofErr w:type="gramStart"/>
      <w:r w:rsidRPr="00A370CE">
        <w:rPr>
          <w:rFonts w:asciiTheme="majorHAnsi" w:hAnsiTheme="majorHAnsi" w:cs="Calibri"/>
          <w:sz w:val="20"/>
          <w:szCs w:val="20"/>
        </w:rPr>
        <w:t>period of time</w:t>
      </w:r>
      <w:proofErr w:type="gramEnd"/>
      <w:r w:rsidRPr="00A370CE">
        <w:rPr>
          <w:rFonts w:asciiTheme="majorHAnsi" w:hAnsiTheme="majorHAnsi" w:cs="Calibri"/>
          <w:sz w:val="20"/>
          <w:szCs w:val="20"/>
        </w:rPr>
        <w:t xml:space="preserve"> in the terms of Article 32.2 of its Rules of Procedure</w:t>
      </w:r>
      <w:r w:rsidR="00B94308" w:rsidRPr="00C6682B">
        <w:rPr>
          <w:rFonts w:asciiTheme="majorHAnsi" w:hAnsiTheme="majorHAnsi" w:cs="Calibri"/>
          <w:sz w:val="20"/>
          <w:szCs w:val="20"/>
        </w:rPr>
        <w:t>.</w:t>
      </w:r>
    </w:p>
    <w:p w14:paraId="5BAFA27C" w14:textId="77777777" w:rsidR="00B94308" w:rsidRPr="00C6682B" w:rsidRDefault="00B94308" w:rsidP="00B94308">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jc w:val="both"/>
        <w:rPr>
          <w:rFonts w:asciiTheme="majorHAnsi" w:hAnsiTheme="majorHAnsi"/>
          <w:sz w:val="20"/>
          <w:szCs w:val="20"/>
        </w:rPr>
      </w:pPr>
    </w:p>
    <w:p w14:paraId="13944D08" w14:textId="6437942F" w:rsidR="00C71F3F" w:rsidRPr="00C6682B" w:rsidRDefault="00BA0A3E" w:rsidP="00761765">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cs="Times Roman"/>
          <w:sz w:val="20"/>
          <w:szCs w:val="20"/>
        </w:rPr>
      </w:pPr>
      <w:proofErr w:type="gramStart"/>
      <w:r w:rsidRPr="00BA0A3E">
        <w:rPr>
          <w:rFonts w:asciiTheme="majorHAnsi" w:hAnsiTheme="majorHAnsi" w:cs="Calibri"/>
          <w:sz w:val="20"/>
          <w:szCs w:val="20"/>
        </w:rPr>
        <w:t>With regard to</w:t>
      </w:r>
      <w:proofErr w:type="gramEnd"/>
      <w:r w:rsidRPr="00BA0A3E">
        <w:rPr>
          <w:rFonts w:asciiTheme="majorHAnsi" w:hAnsiTheme="majorHAnsi" w:cs="Calibri"/>
          <w:sz w:val="20"/>
          <w:szCs w:val="20"/>
        </w:rPr>
        <w:t xml:space="preserve"> the ordinary criminal proceeding 80/2012 for the </w:t>
      </w:r>
      <w:r w:rsidR="00E20126">
        <w:rPr>
          <w:rFonts w:asciiTheme="majorHAnsi" w:hAnsiTheme="majorHAnsi" w:cs="Calibri"/>
          <w:sz w:val="20"/>
          <w:szCs w:val="20"/>
        </w:rPr>
        <w:t>claimed</w:t>
      </w:r>
      <w:r w:rsidRPr="00BA0A3E">
        <w:rPr>
          <w:rFonts w:asciiTheme="majorHAnsi" w:hAnsiTheme="majorHAnsi" w:cs="Calibri"/>
          <w:sz w:val="20"/>
          <w:szCs w:val="20"/>
        </w:rPr>
        <w:t xml:space="preserve"> responsibility of the alleged victim in the crime of aggravated homicide and the preventive detention against him, the Commission reiterates its consistent position that the situation that must be taken into account to establish whether the remedies under domestic jurisdiction have been exhausted is the one that exists when deciding on admissibility. Along these lines, the IACHR observes that, according to the information in the casefile, the criminal investigation against Mr. Khoury </w:t>
      </w:r>
      <w:proofErr w:type="spellStart"/>
      <w:r w:rsidRPr="00BA0A3E">
        <w:rPr>
          <w:rFonts w:asciiTheme="majorHAnsi" w:hAnsiTheme="majorHAnsi" w:cs="Calibri"/>
          <w:sz w:val="20"/>
          <w:szCs w:val="20"/>
        </w:rPr>
        <w:t>Layón</w:t>
      </w:r>
      <w:proofErr w:type="spellEnd"/>
      <w:r w:rsidRPr="00BA0A3E">
        <w:rPr>
          <w:rFonts w:asciiTheme="majorHAnsi" w:hAnsiTheme="majorHAnsi" w:cs="Calibri"/>
          <w:sz w:val="20"/>
          <w:szCs w:val="20"/>
        </w:rPr>
        <w:t xml:space="preserve"> began in 2009 and on February 12, 2015, the Fifth Criminal Chamber of the Superior Court of Justice confirmed his conviction. Following this, the alleged victim filed an amparo remedy, but on March 3, </w:t>
      </w:r>
      <w:proofErr w:type="gramStart"/>
      <w:r w:rsidRPr="00BA0A3E">
        <w:rPr>
          <w:rFonts w:asciiTheme="majorHAnsi" w:hAnsiTheme="majorHAnsi" w:cs="Calibri"/>
          <w:sz w:val="20"/>
          <w:szCs w:val="20"/>
        </w:rPr>
        <w:t>2016</w:t>
      </w:r>
      <w:proofErr w:type="gramEnd"/>
      <w:r w:rsidRPr="00BA0A3E">
        <w:rPr>
          <w:rFonts w:asciiTheme="majorHAnsi" w:hAnsiTheme="majorHAnsi" w:cs="Calibri"/>
          <w:sz w:val="20"/>
          <w:szCs w:val="20"/>
        </w:rPr>
        <w:t xml:space="preserve"> the Sixth Collegiate Court in Criminal Matters of the First Circuit rejected said remedy. In this regard, the State has not provided information proving that there was any additional judicial remedy that should have been exhausted. Similarly, the IACHR notes that Mr. Khoury </w:t>
      </w:r>
      <w:proofErr w:type="spellStart"/>
      <w:r w:rsidRPr="00BA0A3E">
        <w:rPr>
          <w:rFonts w:asciiTheme="majorHAnsi" w:hAnsiTheme="majorHAnsi" w:cs="Calibri"/>
          <w:sz w:val="20"/>
          <w:szCs w:val="20"/>
        </w:rPr>
        <w:t>Layón</w:t>
      </w:r>
      <w:proofErr w:type="spellEnd"/>
      <w:r w:rsidRPr="00BA0A3E">
        <w:rPr>
          <w:rFonts w:asciiTheme="majorHAnsi" w:hAnsiTheme="majorHAnsi" w:cs="Calibri"/>
          <w:sz w:val="20"/>
          <w:szCs w:val="20"/>
        </w:rPr>
        <w:t xml:space="preserve"> used the relevant judicial </w:t>
      </w:r>
      <w:r w:rsidR="00E20126">
        <w:rPr>
          <w:rFonts w:asciiTheme="majorHAnsi" w:hAnsiTheme="majorHAnsi" w:cs="Calibri"/>
          <w:sz w:val="20"/>
          <w:szCs w:val="20"/>
        </w:rPr>
        <w:t>means</w:t>
      </w:r>
      <w:r w:rsidRPr="00BA0A3E">
        <w:rPr>
          <w:rFonts w:asciiTheme="majorHAnsi" w:hAnsiTheme="majorHAnsi" w:cs="Calibri"/>
          <w:sz w:val="20"/>
          <w:szCs w:val="20"/>
        </w:rPr>
        <w:t xml:space="preserve"> to challenge the preventive detention against him, despite this, none of these actions </w:t>
      </w:r>
      <w:r w:rsidRPr="00BA0A3E">
        <w:rPr>
          <w:rFonts w:asciiTheme="majorHAnsi" w:hAnsiTheme="majorHAnsi" w:cs="Calibri"/>
          <w:sz w:val="20"/>
          <w:szCs w:val="20"/>
        </w:rPr>
        <w:lastRenderedPageBreak/>
        <w:t xml:space="preserve">managed, in practice, to effectively protect his right to personal liberty, since the Public </w:t>
      </w:r>
      <w:r w:rsidR="00E20126">
        <w:rPr>
          <w:rFonts w:asciiTheme="majorHAnsi" w:hAnsiTheme="majorHAnsi" w:cs="Calibri"/>
          <w:sz w:val="20"/>
          <w:szCs w:val="20"/>
        </w:rPr>
        <w:t>Ministry</w:t>
      </w:r>
      <w:r w:rsidRPr="00BA0A3E">
        <w:rPr>
          <w:rFonts w:asciiTheme="majorHAnsi" w:hAnsiTheme="majorHAnsi" w:cs="Calibri"/>
          <w:sz w:val="20"/>
          <w:szCs w:val="20"/>
        </w:rPr>
        <w:t xml:space="preserve"> consecutively initiated criminal proceedings against him and requested his preventive detention</w:t>
      </w:r>
      <w:r w:rsidR="00AE0C3B" w:rsidRPr="00C6682B">
        <w:rPr>
          <w:rFonts w:asciiTheme="majorHAnsi" w:hAnsiTheme="majorHAnsi"/>
          <w:sz w:val="20"/>
          <w:szCs w:val="20"/>
        </w:rPr>
        <w:t xml:space="preserve">. </w:t>
      </w:r>
    </w:p>
    <w:p w14:paraId="66451CE2" w14:textId="77777777" w:rsidR="00EC71AF" w:rsidRPr="00C6682B" w:rsidRDefault="00EC71AF" w:rsidP="00EC71AF">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jc w:val="both"/>
        <w:rPr>
          <w:rFonts w:asciiTheme="majorHAnsi" w:hAnsiTheme="majorHAnsi" w:cs="Times Roman"/>
          <w:sz w:val="20"/>
          <w:szCs w:val="20"/>
        </w:rPr>
      </w:pPr>
    </w:p>
    <w:p w14:paraId="38825B10" w14:textId="42524830" w:rsidR="006B1A10" w:rsidRPr="00C6682B" w:rsidRDefault="00BA0A3E" w:rsidP="00761765">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cs="Times Roman"/>
          <w:sz w:val="20"/>
          <w:szCs w:val="20"/>
        </w:rPr>
      </w:pPr>
      <w:r w:rsidRPr="00BA0A3E">
        <w:rPr>
          <w:rFonts w:asciiTheme="majorHAnsi" w:hAnsiTheme="majorHAnsi"/>
          <w:bCs/>
          <w:sz w:val="20"/>
          <w:szCs w:val="20"/>
        </w:rPr>
        <w:t xml:space="preserve">Consequently, the IACHR considers that the alleged victim employed the remedies available to him to contest the conviction against him, and therefore the instant petition complies with the requirement established in Article 46.1.a) of the Convention. Likewise, </w:t>
      </w:r>
      <w:proofErr w:type="gramStart"/>
      <w:r w:rsidRPr="00BA0A3E">
        <w:rPr>
          <w:rFonts w:asciiTheme="majorHAnsi" w:hAnsiTheme="majorHAnsi"/>
          <w:bCs/>
          <w:sz w:val="20"/>
          <w:szCs w:val="20"/>
        </w:rPr>
        <w:t>taking into account</w:t>
      </w:r>
      <w:proofErr w:type="gramEnd"/>
      <w:r w:rsidRPr="00BA0A3E">
        <w:rPr>
          <w:rFonts w:asciiTheme="majorHAnsi" w:hAnsiTheme="majorHAnsi"/>
          <w:bCs/>
          <w:sz w:val="20"/>
          <w:szCs w:val="20"/>
        </w:rPr>
        <w:t xml:space="preserve"> that the remedies were exhausted while the petition was under study, the IACHR concludes that the time period established in Article 46.1.b) of the American Convention has been met</w:t>
      </w:r>
      <w:r w:rsidR="006B1A10" w:rsidRPr="00C6682B">
        <w:rPr>
          <w:rFonts w:asciiTheme="majorHAnsi" w:hAnsiTheme="majorHAnsi" w:cs="Times Roman"/>
          <w:sz w:val="20"/>
          <w:szCs w:val="20"/>
        </w:rPr>
        <w:t>.</w:t>
      </w:r>
    </w:p>
    <w:p w14:paraId="2BD192A4" w14:textId="77777777" w:rsidR="00F853E6" w:rsidRPr="00C6682B" w:rsidRDefault="00F853E6" w:rsidP="00EC71AF">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sz w:val="20"/>
          <w:szCs w:val="20"/>
        </w:rPr>
      </w:pPr>
    </w:p>
    <w:p w14:paraId="4A203C9D" w14:textId="2DF9F5C3" w:rsidR="00F853E6" w:rsidRPr="00C6682B" w:rsidRDefault="00BA0A3E" w:rsidP="00F853E6">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sz w:val="20"/>
          <w:szCs w:val="20"/>
        </w:rPr>
      </w:pPr>
      <w:r w:rsidRPr="00BA0A3E">
        <w:rPr>
          <w:rFonts w:asciiTheme="majorHAnsi" w:hAnsiTheme="majorHAnsi"/>
          <w:sz w:val="20"/>
          <w:szCs w:val="20"/>
        </w:rPr>
        <w:t xml:space="preserve">Finally, the Commission recalls that the rules governing the exceptions to the exhaustion of domestic remedies, by their nature and purpose, are provisions with autonomous content </w:t>
      </w:r>
      <w:r w:rsidRPr="00E20126">
        <w:rPr>
          <w:rFonts w:asciiTheme="majorHAnsi" w:hAnsiTheme="majorHAnsi"/>
          <w:i/>
          <w:iCs/>
          <w:sz w:val="20"/>
          <w:szCs w:val="20"/>
        </w:rPr>
        <w:t>vis à vis</w:t>
      </w:r>
      <w:r w:rsidRPr="00BA0A3E">
        <w:rPr>
          <w:rFonts w:asciiTheme="majorHAnsi" w:hAnsiTheme="majorHAnsi"/>
          <w:sz w:val="20"/>
          <w:szCs w:val="20"/>
        </w:rPr>
        <w:t xml:space="preserve"> the substantive clauses of the Convention. Therefore, the determination of whether the exceptions to the rule of exhaustion of domestic remedies provided for in said rule are applicable to the case in question must be conducted prior to and separately from the analysis of the merits of the case, since it depends on a standard of appreciation different from the one used to determine the violation of Articles 8 and 25 of the Convention. In this regard, it should be recalled that the causes and effects that have prevented the exhaustion of domestic remedies in the instant case will be analyzed, as pertinent, in the report that the Commission adopts on the merits of the dispute, </w:t>
      </w:r>
      <w:proofErr w:type="gramStart"/>
      <w:r w:rsidRPr="00BA0A3E">
        <w:rPr>
          <w:rFonts w:asciiTheme="majorHAnsi" w:hAnsiTheme="majorHAnsi"/>
          <w:sz w:val="20"/>
          <w:szCs w:val="20"/>
        </w:rPr>
        <w:t>in order to</w:t>
      </w:r>
      <w:proofErr w:type="gramEnd"/>
      <w:r w:rsidRPr="00BA0A3E">
        <w:rPr>
          <w:rFonts w:asciiTheme="majorHAnsi" w:hAnsiTheme="majorHAnsi"/>
          <w:sz w:val="20"/>
          <w:szCs w:val="20"/>
        </w:rPr>
        <w:t xml:space="preserve"> determine whether they effectively constitute violations of the Convention"</w:t>
      </w:r>
      <w:r>
        <w:rPr>
          <w:rFonts w:asciiTheme="majorHAnsi" w:hAnsiTheme="majorHAnsi"/>
          <w:sz w:val="20"/>
          <w:szCs w:val="20"/>
        </w:rPr>
        <w:t>.</w:t>
      </w:r>
      <w:r w:rsidR="00F853E6" w:rsidRPr="00C6682B">
        <w:rPr>
          <w:rFonts w:asciiTheme="majorHAnsi" w:hAnsiTheme="majorHAnsi"/>
          <w:sz w:val="20"/>
          <w:szCs w:val="20"/>
        </w:rPr>
        <w:t xml:space="preserve"> </w:t>
      </w:r>
    </w:p>
    <w:p w14:paraId="2FD4F066" w14:textId="77777777" w:rsidR="004C491B" w:rsidRPr="00C6682B" w:rsidRDefault="004C491B" w:rsidP="004C491B">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jc w:val="both"/>
        <w:rPr>
          <w:rFonts w:asciiTheme="majorHAnsi" w:hAnsiTheme="majorHAnsi"/>
          <w:sz w:val="20"/>
          <w:szCs w:val="20"/>
        </w:rPr>
      </w:pPr>
    </w:p>
    <w:p w14:paraId="526BC132" w14:textId="205077FE" w:rsidR="005D79C7" w:rsidRPr="00C6682B" w:rsidRDefault="005D79C7" w:rsidP="005D79C7">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jc w:val="both"/>
        <w:rPr>
          <w:rFonts w:asciiTheme="majorHAnsi" w:hAnsiTheme="majorHAnsi"/>
          <w:b/>
          <w:bCs/>
          <w:sz w:val="20"/>
          <w:szCs w:val="20"/>
        </w:rPr>
      </w:pPr>
      <w:r w:rsidRPr="00C6682B">
        <w:rPr>
          <w:rFonts w:asciiTheme="majorHAnsi" w:hAnsiTheme="majorHAnsi"/>
          <w:b/>
          <w:bCs/>
          <w:sz w:val="20"/>
          <w:szCs w:val="20"/>
        </w:rPr>
        <w:t xml:space="preserve">VII. </w:t>
      </w:r>
      <w:r w:rsidRPr="00C6682B">
        <w:rPr>
          <w:rFonts w:asciiTheme="majorHAnsi" w:hAnsiTheme="majorHAnsi"/>
          <w:b/>
          <w:bCs/>
          <w:sz w:val="20"/>
          <w:szCs w:val="20"/>
        </w:rPr>
        <w:tab/>
      </w:r>
      <w:r w:rsidR="00312245" w:rsidRPr="00C6682B">
        <w:rPr>
          <w:rFonts w:asciiTheme="majorHAnsi" w:hAnsiTheme="majorHAnsi"/>
          <w:b/>
          <w:bCs/>
          <w:sz w:val="20"/>
          <w:szCs w:val="20"/>
        </w:rPr>
        <w:t>COLORABLE CLAIM</w:t>
      </w:r>
    </w:p>
    <w:p w14:paraId="64F97E36" w14:textId="77777777" w:rsidR="005D79C7" w:rsidRPr="00C6682B" w:rsidRDefault="005D79C7" w:rsidP="005D79C7">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sz w:val="20"/>
          <w:szCs w:val="20"/>
        </w:rPr>
      </w:pPr>
    </w:p>
    <w:p w14:paraId="33247390" w14:textId="2305ECA7" w:rsidR="00873E31" w:rsidRPr="00C6682B" w:rsidRDefault="00BA0A3E" w:rsidP="0075563C">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sz w:val="20"/>
          <w:szCs w:val="20"/>
        </w:rPr>
      </w:pPr>
      <w:r w:rsidRPr="00BA0A3E">
        <w:rPr>
          <w:rFonts w:asciiTheme="majorHAnsi" w:hAnsiTheme="majorHAnsi"/>
          <w:sz w:val="20"/>
          <w:szCs w:val="20"/>
        </w:rPr>
        <w:t>The IACHR notes that, in the instant case, the petitioners claim that the alleged victim suffered acts of torture by State agents and that, in addition, the bodies of justice arbitrarily deprived him of his liberty, by convicting him through a sentence that only used as evidence the testimony of a co-defendant obtained through torture, and by constantly issuing different preventive detention orders to keep him deprived of his liberty</w:t>
      </w:r>
      <w:r w:rsidR="0075563C" w:rsidRPr="00C6682B">
        <w:rPr>
          <w:rFonts w:asciiTheme="majorHAnsi" w:hAnsiTheme="majorHAnsi"/>
          <w:sz w:val="20"/>
          <w:szCs w:val="20"/>
        </w:rPr>
        <w:t xml:space="preserve">. </w:t>
      </w:r>
    </w:p>
    <w:p w14:paraId="6E995FEB" w14:textId="77777777" w:rsidR="00873E31" w:rsidRPr="00C6682B" w:rsidRDefault="00873E31" w:rsidP="00873E31">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jc w:val="both"/>
        <w:rPr>
          <w:rFonts w:asciiTheme="majorHAnsi" w:hAnsiTheme="majorHAnsi"/>
          <w:sz w:val="20"/>
          <w:szCs w:val="20"/>
        </w:rPr>
      </w:pPr>
    </w:p>
    <w:p w14:paraId="1811C527" w14:textId="7A52335A" w:rsidR="00F853E6" w:rsidRPr="00C6682B" w:rsidRDefault="00BA0A3E" w:rsidP="00A4217F">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sz w:val="20"/>
          <w:szCs w:val="20"/>
        </w:rPr>
      </w:pPr>
      <w:r w:rsidRPr="00BA0A3E">
        <w:rPr>
          <w:rFonts w:asciiTheme="majorHAnsi" w:hAnsiTheme="majorHAnsi"/>
          <w:sz w:val="20"/>
          <w:szCs w:val="20"/>
        </w:rPr>
        <w:t>On this last point, the Commission observes that the authorities imposed those precautionary measures to the detriment of the alleged victim, causing him to spend almost four years in detention, without those trials resulting in a conviction. Based on this, the IACHR considers that, although each of these preventive detention orders responded to different processes, it is appropriate to analyze these decisions as a pattern that caused the alleged victim to be constantly deprived of his liberty, despite the judicial decisions in his favor</w:t>
      </w:r>
      <w:r w:rsidR="007B59D3" w:rsidRPr="00C6682B">
        <w:rPr>
          <w:rStyle w:val="FootnoteReference"/>
          <w:rFonts w:asciiTheme="majorHAnsi" w:hAnsiTheme="majorHAnsi"/>
          <w:sz w:val="20"/>
          <w:szCs w:val="20"/>
        </w:rPr>
        <w:footnoteReference w:id="6"/>
      </w:r>
      <w:r w:rsidR="007B59D3" w:rsidRPr="00C6682B">
        <w:rPr>
          <w:rFonts w:asciiTheme="majorHAnsi" w:hAnsiTheme="majorHAnsi"/>
          <w:sz w:val="20"/>
          <w:szCs w:val="20"/>
        </w:rPr>
        <w:t>.</w:t>
      </w:r>
      <w:r w:rsidR="00873E31" w:rsidRPr="00C6682B">
        <w:rPr>
          <w:rFonts w:asciiTheme="majorHAnsi" w:hAnsiTheme="majorHAnsi"/>
          <w:sz w:val="20"/>
          <w:szCs w:val="20"/>
        </w:rPr>
        <w:t xml:space="preserve"> </w:t>
      </w:r>
    </w:p>
    <w:p w14:paraId="2C255D02" w14:textId="77777777" w:rsidR="00873E31" w:rsidRPr="00C6682B" w:rsidRDefault="00873E31" w:rsidP="00873E31">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jc w:val="both"/>
        <w:rPr>
          <w:rFonts w:asciiTheme="majorHAnsi" w:hAnsiTheme="majorHAnsi"/>
          <w:sz w:val="20"/>
          <w:szCs w:val="20"/>
        </w:rPr>
      </w:pPr>
    </w:p>
    <w:p w14:paraId="1A9AFE1C" w14:textId="08D3A7B4" w:rsidR="00BA08A8" w:rsidRPr="00C6682B" w:rsidRDefault="00A02F1A" w:rsidP="00F15CCE">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sz w:val="20"/>
          <w:szCs w:val="20"/>
        </w:rPr>
      </w:pPr>
      <w:r w:rsidRPr="00A02F1A">
        <w:rPr>
          <w:rFonts w:ascii="Cambria" w:hAnsi="Cambria"/>
          <w:sz w:val="20"/>
          <w:szCs w:val="20"/>
        </w:rPr>
        <w:t>Based on the abovementioned considerations, and in view of the elements of fact and law set forth by the parties and the nature of the matter brought before it, the Commission considers that the alleged facts are not manifestly unfounded and require a study of the merits, since the alleged facts, if corroborated as true, could characterize violations of Articles 5 (humane treatment), 7 (personal liberty), 8 (fair trial) and 25 (judicial protection) of the Convention in relation to Article 1.1 of the Convention (obligation to respect rights); and Articles 1, 6 and 8 of the Inter-American Convention to Prevent and Punish Torture to the detriment of the alleged victim in the terms of this report</w:t>
      </w:r>
      <w:r w:rsidR="00F47B2C" w:rsidRPr="00C6682B">
        <w:rPr>
          <w:rFonts w:asciiTheme="majorHAnsi" w:hAnsiTheme="majorHAnsi"/>
          <w:sz w:val="20"/>
          <w:szCs w:val="20"/>
        </w:rPr>
        <w:t>.</w:t>
      </w:r>
    </w:p>
    <w:p w14:paraId="3A8A1FE6" w14:textId="77777777" w:rsidR="00611B5B" w:rsidRPr="00C6682B" w:rsidRDefault="00611B5B" w:rsidP="00050041">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sz w:val="20"/>
          <w:szCs w:val="20"/>
        </w:rPr>
      </w:pPr>
    </w:p>
    <w:p w14:paraId="29BB41F5" w14:textId="186EFC93" w:rsidR="003239B8" w:rsidRPr="00C6682B" w:rsidRDefault="00EC72AB" w:rsidP="00CF61E0">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jc w:val="both"/>
        <w:rPr>
          <w:rFonts w:asciiTheme="majorHAnsi" w:hAnsiTheme="majorHAnsi"/>
          <w:b/>
          <w:bCs/>
          <w:sz w:val="20"/>
          <w:szCs w:val="20"/>
        </w:rPr>
      </w:pPr>
      <w:r w:rsidRPr="00C6682B">
        <w:rPr>
          <w:rFonts w:asciiTheme="majorHAnsi" w:hAnsiTheme="majorHAnsi"/>
          <w:b/>
          <w:bCs/>
          <w:sz w:val="20"/>
          <w:szCs w:val="20"/>
        </w:rPr>
        <w:t>VI</w:t>
      </w:r>
      <w:r w:rsidR="00F04591" w:rsidRPr="00C6682B">
        <w:rPr>
          <w:rFonts w:asciiTheme="majorHAnsi" w:hAnsiTheme="majorHAnsi"/>
          <w:b/>
          <w:bCs/>
          <w:sz w:val="20"/>
          <w:szCs w:val="20"/>
        </w:rPr>
        <w:t>II</w:t>
      </w:r>
      <w:r w:rsidR="003239B8" w:rsidRPr="00C6682B">
        <w:rPr>
          <w:rFonts w:asciiTheme="majorHAnsi" w:hAnsiTheme="majorHAnsi"/>
          <w:b/>
          <w:bCs/>
          <w:sz w:val="20"/>
          <w:szCs w:val="20"/>
        </w:rPr>
        <w:t xml:space="preserve">. </w:t>
      </w:r>
      <w:r w:rsidR="003239B8" w:rsidRPr="00C6682B">
        <w:rPr>
          <w:rFonts w:asciiTheme="majorHAnsi" w:hAnsiTheme="majorHAnsi"/>
          <w:b/>
          <w:bCs/>
          <w:sz w:val="20"/>
          <w:szCs w:val="20"/>
        </w:rPr>
        <w:tab/>
        <w:t>DECISI</w:t>
      </w:r>
      <w:r w:rsidR="00312245" w:rsidRPr="00C6682B">
        <w:rPr>
          <w:rFonts w:asciiTheme="majorHAnsi" w:hAnsiTheme="majorHAnsi"/>
          <w:b/>
          <w:bCs/>
          <w:sz w:val="20"/>
          <w:szCs w:val="20"/>
        </w:rPr>
        <w:t>O</w:t>
      </w:r>
      <w:r w:rsidR="003239B8" w:rsidRPr="00C6682B">
        <w:rPr>
          <w:rFonts w:asciiTheme="majorHAnsi" w:hAnsiTheme="majorHAnsi"/>
          <w:b/>
          <w:bCs/>
          <w:sz w:val="20"/>
          <w:szCs w:val="20"/>
        </w:rPr>
        <w:t>N</w:t>
      </w:r>
    </w:p>
    <w:p w14:paraId="3F33E073" w14:textId="77777777" w:rsidR="008765EC" w:rsidRPr="00C6682B" w:rsidRDefault="008765EC" w:rsidP="008765EC">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color w:val="FF0000"/>
          <w:sz w:val="20"/>
          <w:szCs w:val="20"/>
        </w:rPr>
      </w:pPr>
    </w:p>
    <w:p w14:paraId="0FDE1D10" w14:textId="7950DBCE" w:rsidR="003239B8" w:rsidRPr="00C6682B" w:rsidRDefault="00A02F1A" w:rsidP="00F419AC">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color w:val="FF0000"/>
          <w:sz w:val="20"/>
          <w:szCs w:val="20"/>
        </w:rPr>
      </w:pPr>
      <w:r w:rsidRPr="00A02F1A">
        <w:rPr>
          <w:rFonts w:asciiTheme="majorHAnsi" w:hAnsiTheme="majorHAnsi"/>
          <w:sz w:val="20"/>
          <w:szCs w:val="20"/>
        </w:rPr>
        <w:t xml:space="preserve">To declare the present petition admissible </w:t>
      </w:r>
      <w:r w:rsidR="006C1145">
        <w:rPr>
          <w:rFonts w:asciiTheme="majorHAnsi" w:hAnsiTheme="majorHAnsi"/>
          <w:sz w:val="20"/>
          <w:szCs w:val="20"/>
        </w:rPr>
        <w:t xml:space="preserve">in relation to </w:t>
      </w:r>
      <w:r w:rsidRPr="00A02F1A">
        <w:rPr>
          <w:rFonts w:asciiTheme="majorHAnsi" w:hAnsiTheme="majorHAnsi"/>
          <w:sz w:val="20"/>
          <w:szCs w:val="20"/>
        </w:rPr>
        <w:t>Articles 5, 7, 8</w:t>
      </w:r>
      <w:r w:rsidR="00DA6F32">
        <w:rPr>
          <w:rFonts w:asciiTheme="majorHAnsi" w:hAnsiTheme="majorHAnsi"/>
          <w:sz w:val="20"/>
          <w:szCs w:val="20"/>
        </w:rPr>
        <w:t>,</w:t>
      </w:r>
      <w:r w:rsidRPr="00A02F1A">
        <w:rPr>
          <w:rFonts w:asciiTheme="majorHAnsi" w:hAnsiTheme="majorHAnsi"/>
          <w:sz w:val="20"/>
          <w:szCs w:val="20"/>
        </w:rPr>
        <w:t xml:space="preserve"> and 25 of the American Convention; as well as i</w:t>
      </w:r>
      <w:r w:rsidR="006C1145">
        <w:rPr>
          <w:rFonts w:asciiTheme="majorHAnsi" w:hAnsiTheme="majorHAnsi"/>
          <w:sz w:val="20"/>
          <w:szCs w:val="20"/>
        </w:rPr>
        <w:t xml:space="preserve">n relation </w:t>
      </w:r>
      <w:r w:rsidRPr="00A02F1A">
        <w:rPr>
          <w:rFonts w:asciiTheme="majorHAnsi" w:hAnsiTheme="majorHAnsi"/>
          <w:sz w:val="20"/>
          <w:szCs w:val="20"/>
        </w:rPr>
        <w:t>to Articles 1, 6 and 8 of the Inter-American Convention to Prevent and Punish Torture</w:t>
      </w:r>
      <w:r w:rsidR="00A15243">
        <w:rPr>
          <w:rFonts w:asciiTheme="majorHAnsi" w:hAnsiTheme="majorHAnsi"/>
          <w:sz w:val="20"/>
          <w:szCs w:val="20"/>
        </w:rPr>
        <w:t>,</w:t>
      </w:r>
      <w:r w:rsidR="00DA2616" w:rsidRPr="00C6682B">
        <w:rPr>
          <w:rFonts w:asciiTheme="majorHAnsi" w:hAnsiTheme="majorHAnsi"/>
          <w:sz w:val="20"/>
          <w:szCs w:val="20"/>
        </w:rPr>
        <w:t xml:space="preserve"> </w:t>
      </w:r>
      <w:proofErr w:type="gramStart"/>
      <w:r>
        <w:rPr>
          <w:rFonts w:asciiTheme="majorHAnsi" w:hAnsiTheme="majorHAnsi"/>
          <w:sz w:val="20"/>
          <w:szCs w:val="20"/>
        </w:rPr>
        <w:t>and</w:t>
      </w:r>
      <w:r w:rsidR="00A15243">
        <w:rPr>
          <w:rFonts w:asciiTheme="majorHAnsi" w:hAnsiTheme="majorHAnsi"/>
          <w:sz w:val="20"/>
          <w:szCs w:val="20"/>
        </w:rPr>
        <w:t>;</w:t>
      </w:r>
      <w:proofErr w:type="gramEnd"/>
    </w:p>
    <w:p w14:paraId="469918C1" w14:textId="77777777" w:rsidR="003628B6" w:rsidRPr="00C6682B" w:rsidRDefault="003628B6" w:rsidP="003628B6">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color w:val="FF0000"/>
          <w:sz w:val="20"/>
          <w:szCs w:val="20"/>
        </w:rPr>
      </w:pPr>
    </w:p>
    <w:p w14:paraId="1A72B584" w14:textId="719C04B0" w:rsidR="00EC165D" w:rsidRDefault="00A02F1A" w:rsidP="00F419AC">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heme="majorHAnsi" w:hAnsiTheme="majorHAnsi"/>
          <w:sz w:val="20"/>
          <w:szCs w:val="20"/>
        </w:rPr>
      </w:pPr>
      <w:r w:rsidRPr="00A02F1A">
        <w:rPr>
          <w:rFonts w:asciiTheme="majorHAnsi" w:hAnsiTheme="majorHAnsi"/>
          <w:sz w:val="20"/>
          <w:szCs w:val="20"/>
        </w:rPr>
        <w:t>To notify the parties of this decision; to continue with the analysis on the merits; and to publish this decision and include it in its Annual Report to the General Assembly of the Organization of American States</w:t>
      </w:r>
      <w:r w:rsidR="004A6A54" w:rsidRPr="00C6682B">
        <w:rPr>
          <w:rFonts w:asciiTheme="majorHAnsi" w:hAnsiTheme="majorHAnsi"/>
          <w:sz w:val="20"/>
          <w:szCs w:val="20"/>
        </w:rPr>
        <w:t>.</w:t>
      </w:r>
    </w:p>
    <w:p w14:paraId="53FB6AB0" w14:textId="77777777" w:rsidR="00A15243" w:rsidRDefault="00A15243" w:rsidP="00A15243">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jc w:val="both"/>
        <w:rPr>
          <w:rFonts w:asciiTheme="majorHAnsi" w:hAnsiTheme="majorHAnsi"/>
          <w:sz w:val="20"/>
          <w:szCs w:val="20"/>
        </w:rPr>
      </w:pPr>
    </w:p>
    <w:p w14:paraId="346E72EC" w14:textId="5A25BC04" w:rsidR="006A43A8" w:rsidRDefault="006A43A8" w:rsidP="006A43A8">
      <w:pPr>
        <w:suppressAutoHyphens/>
        <w:ind w:firstLine="720"/>
        <w:jc w:val="both"/>
        <w:rPr>
          <w:rFonts w:ascii="Cambria" w:hAnsi="Cambria"/>
          <w:spacing w:val="-2"/>
          <w:sz w:val="20"/>
        </w:rPr>
      </w:pPr>
      <w:bookmarkStart w:id="2" w:name="_Hlk69908510"/>
      <w:r w:rsidRPr="006D25D7">
        <w:rPr>
          <w:rFonts w:ascii="Cambria" w:hAnsi="Cambria"/>
          <w:spacing w:val="-2"/>
          <w:sz w:val="20"/>
        </w:rPr>
        <w:lastRenderedPageBreak/>
        <w:t xml:space="preserve">Approved by the Inter-American Commission on Human Rights on </w:t>
      </w:r>
      <w:r w:rsidRPr="00284A0C">
        <w:rPr>
          <w:rFonts w:ascii="Cambria" w:hAnsi="Cambria"/>
          <w:spacing w:val="-2"/>
          <w:sz w:val="20"/>
        </w:rPr>
        <w:t xml:space="preserve">the </w:t>
      </w:r>
      <w:r>
        <w:rPr>
          <w:rFonts w:ascii="Cambria" w:hAnsi="Cambria"/>
          <w:spacing w:val="-2"/>
          <w:sz w:val="20"/>
        </w:rPr>
        <w:t>9</w:t>
      </w:r>
      <w:r w:rsidRPr="006A43A8">
        <w:rPr>
          <w:rFonts w:ascii="Cambria" w:hAnsi="Cambria"/>
          <w:spacing w:val="-2"/>
          <w:sz w:val="20"/>
          <w:vertAlign w:val="superscript"/>
        </w:rPr>
        <w:t>th</w:t>
      </w:r>
      <w:r>
        <w:rPr>
          <w:rFonts w:ascii="Cambria" w:hAnsi="Cambria"/>
          <w:spacing w:val="-2"/>
          <w:sz w:val="20"/>
        </w:rPr>
        <w:t xml:space="preserve"> </w:t>
      </w:r>
      <w:r w:rsidRPr="00284A0C">
        <w:rPr>
          <w:rFonts w:ascii="Cambria" w:hAnsi="Cambria"/>
          <w:spacing w:val="-2"/>
          <w:sz w:val="20"/>
        </w:rPr>
        <w:t xml:space="preserve">day of the month of </w:t>
      </w:r>
      <w:proofErr w:type="gramStart"/>
      <w:r w:rsidR="00344675">
        <w:rPr>
          <w:rFonts w:ascii="Cambria" w:hAnsi="Cambria"/>
          <w:spacing w:val="-2"/>
          <w:sz w:val="20"/>
        </w:rPr>
        <w:t>March</w:t>
      </w:r>
      <w:r w:rsidRPr="00284A0C">
        <w:rPr>
          <w:rFonts w:ascii="Cambria" w:hAnsi="Cambria"/>
          <w:spacing w:val="-2"/>
          <w:sz w:val="20"/>
        </w:rPr>
        <w:t>,</w:t>
      </w:r>
      <w:proofErr w:type="gramEnd"/>
      <w:r w:rsidRPr="00284A0C">
        <w:rPr>
          <w:rFonts w:ascii="Cambria" w:hAnsi="Cambria"/>
          <w:spacing w:val="-2"/>
          <w:sz w:val="20"/>
        </w:rPr>
        <w:t xml:space="preserve"> 20</w:t>
      </w:r>
      <w:r>
        <w:rPr>
          <w:rFonts w:ascii="Cambria" w:hAnsi="Cambria"/>
          <w:spacing w:val="-2"/>
          <w:sz w:val="20"/>
        </w:rPr>
        <w:t>22</w:t>
      </w:r>
      <w:r w:rsidRPr="006D25D7">
        <w:rPr>
          <w:rFonts w:ascii="Cambria" w:hAnsi="Cambria"/>
          <w:spacing w:val="-2"/>
          <w:sz w:val="20"/>
        </w:rPr>
        <w:t xml:space="preserve">. </w:t>
      </w:r>
      <w:r>
        <w:rPr>
          <w:rFonts w:ascii="Cambria" w:hAnsi="Cambria"/>
          <w:spacing w:val="-2"/>
          <w:sz w:val="20"/>
        </w:rPr>
        <w:t xml:space="preserve"> (Signed:) </w:t>
      </w:r>
      <w:r>
        <w:rPr>
          <w:rFonts w:asciiTheme="majorHAnsi" w:hAnsiTheme="majorHAnsi" w:cs="Arial"/>
          <w:noProof/>
          <w:spacing w:val="-2"/>
          <w:sz w:val="20"/>
          <w:szCs w:val="20"/>
        </w:rPr>
        <w:t>Julissa Mantilla Falcón</w:t>
      </w:r>
      <w:r w:rsidRPr="006D25D7">
        <w:rPr>
          <w:rFonts w:ascii="Cambria" w:hAnsi="Cambria"/>
          <w:sz w:val="20"/>
        </w:rPr>
        <w:t xml:space="preserve">, President; </w:t>
      </w:r>
      <w:r>
        <w:rPr>
          <w:rFonts w:asciiTheme="majorHAnsi" w:hAnsiTheme="majorHAnsi" w:cs="Arial"/>
          <w:noProof/>
          <w:spacing w:val="-2"/>
          <w:sz w:val="20"/>
          <w:szCs w:val="20"/>
        </w:rPr>
        <w:t>Stuardo Ralón Orellana</w:t>
      </w:r>
      <w:r w:rsidRPr="006D25D7">
        <w:rPr>
          <w:rFonts w:ascii="Cambria" w:hAnsi="Cambria"/>
          <w:sz w:val="20"/>
        </w:rPr>
        <w:t xml:space="preserve">, First Vice President; </w:t>
      </w:r>
      <w:r>
        <w:rPr>
          <w:rFonts w:asciiTheme="majorHAnsi" w:hAnsiTheme="majorHAnsi" w:cs="Arial"/>
          <w:noProof/>
          <w:spacing w:val="-2"/>
          <w:sz w:val="20"/>
          <w:szCs w:val="20"/>
        </w:rPr>
        <w:t>Margarette May Macaulay</w:t>
      </w:r>
      <w:r w:rsidRPr="006D25D7">
        <w:rPr>
          <w:rFonts w:ascii="Cambria" w:hAnsi="Cambria"/>
          <w:sz w:val="20"/>
        </w:rPr>
        <w:t>, Second Vice President;</w:t>
      </w:r>
      <w:r>
        <w:rPr>
          <w:rFonts w:ascii="Cambria" w:hAnsi="Cambria"/>
          <w:sz w:val="20"/>
        </w:rPr>
        <w:t xml:space="preserve"> </w:t>
      </w:r>
      <w:r w:rsidR="00344675">
        <w:rPr>
          <w:rFonts w:ascii="Cambria" w:hAnsi="Cambria"/>
          <w:sz w:val="20"/>
        </w:rPr>
        <w:t xml:space="preserve">and </w:t>
      </w:r>
      <w:r w:rsidRPr="00284A0C">
        <w:rPr>
          <w:rFonts w:asciiTheme="majorHAnsi" w:hAnsiTheme="majorHAnsi" w:cs="Arial"/>
          <w:noProof/>
          <w:spacing w:val="-2"/>
          <w:sz w:val="20"/>
          <w:szCs w:val="20"/>
        </w:rPr>
        <w:t>Esmeralda E. Arosemena Bernal de Troitiño</w:t>
      </w:r>
      <w:r>
        <w:rPr>
          <w:rFonts w:asciiTheme="majorHAnsi" w:hAnsiTheme="majorHAnsi" w:cs="Arial"/>
          <w:noProof/>
          <w:spacing w:val="-2"/>
          <w:sz w:val="20"/>
          <w:szCs w:val="20"/>
        </w:rPr>
        <w:t>,</w:t>
      </w:r>
      <w:r w:rsidRPr="00F9365E">
        <w:rPr>
          <w:rFonts w:ascii="Cambria" w:hAnsi="Cambria"/>
          <w:sz w:val="20"/>
        </w:rPr>
        <w:t xml:space="preserve"> </w:t>
      </w:r>
      <w:r w:rsidRPr="006D25D7">
        <w:rPr>
          <w:rFonts w:ascii="Cambria" w:hAnsi="Cambria" w:cs="Arial"/>
          <w:noProof/>
          <w:spacing w:val="-2"/>
          <w:sz w:val="20"/>
        </w:rPr>
        <w:t>Commissioners</w:t>
      </w:r>
      <w:r w:rsidRPr="006D25D7">
        <w:rPr>
          <w:rFonts w:ascii="Cambria" w:hAnsi="Cambria"/>
          <w:spacing w:val="-2"/>
          <w:sz w:val="20"/>
        </w:rPr>
        <w:t>.</w:t>
      </w:r>
    </w:p>
    <w:bookmarkEnd w:id="2"/>
    <w:p w14:paraId="7833A18C" w14:textId="77777777" w:rsidR="00A15243" w:rsidRPr="00C6682B" w:rsidRDefault="00A15243" w:rsidP="00A15243">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jc w:val="both"/>
        <w:rPr>
          <w:rFonts w:asciiTheme="majorHAnsi" w:hAnsiTheme="majorHAnsi"/>
          <w:sz w:val="20"/>
          <w:szCs w:val="20"/>
        </w:rPr>
      </w:pPr>
    </w:p>
    <w:sectPr w:rsidR="00A15243" w:rsidRPr="00C6682B" w:rsidSect="00934A2C">
      <w:type w:val="oddPage"/>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E5BF0" w14:textId="77777777" w:rsidR="00997888" w:rsidRDefault="00997888">
      <w:r>
        <w:separator/>
      </w:r>
    </w:p>
  </w:endnote>
  <w:endnote w:type="continuationSeparator" w:id="0">
    <w:p w14:paraId="28874FC0" w14:textId="77777777" w:rsidR="00997888" w:rsidRDefault="00997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Univers"/>
    <w:panose1 w:val="020B0603020202030204"/>
    <w:charset w:val="00"/>
    <w:family w:val="swiss"/>
    <w:pitch w:val="variable"/>
    <w:sig w:usb0="80000287" w:usb1="00000000" w:usb2="00000000" w:usb3="00000000" w:csb0="000000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imes Roman">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2081886"/>
      <w:docPartObj>
        <w:docPartGallery w:val="Page Numbers (Bottom of Page)"/>
        <w:docPartUnique/>
      </w:docPartObj>
    </w:sdtPr>
    <w:sdtEndPr>
      <w:rPr>
        <w:noProof/>
        <w:sz w:val="16"/>
        <w:szCs w:val="22"/>
      </w:rPr>
    </w:sdtEndPr>
    <w:sdtContent>
      <w:p w14:paraId="29E243E2" w14:textId="0DB2CABD" w:rsidR="00C96A3F" w:rsidRPr="00934A2C" w:rsidRDefault="00C96A3F">
        <w:pPr>
          <w:pStyle w:val="Footer"/>
          <w:jc w:val="center"/>
          <w:rPr>
            <w:sz w:val="16"/>
            <w:szCs w:val="22"/>
          </w:rPr>
        </w:pPr>
        <w:r w:rsidRPr="00934A2C">
          <w:rPr>
            <w:sz w:val="16"/>
            <w:szCs w:val="22"/>
          </w:rPr>
          <w:fldChar w:fldCharType="begin"/>
        </w:r>
        <w:r w:rsidRPr="00934A2C">
          <w:rPr>
            <w:sz w:val="16"/>
            <w:szCs w:val="22"/>
          </w:rPr>
          <w:instrText xml:space="preserve"> PAGE   \* MERGEFORMAT </w:instrText>
        </w:r>
        <w:r w:rsidRPr="00934A2C">
          <w:rPr>
            <w:sz w:val="16"/>
            <w:szCs w:val="22"/>
          </w:rPr>
          <w:fldChar w:fldCharType="separate"/>
        </w:r>
        <w:r w:rsidR="00B26D0E">
          <w:rPr>
            <w:noProof/>
            <w:sz w:val="16"/>
            <w:szCs w:val="22"/>
          </w:rPr>
          <w:t>5</w:t>
        </w:r>
        <w:r w:rsidRPr="00934A2C">
          <w:rPr>
            <w:noProof/>
            <w:sz w:val="16"/>
            <w:szCs w:val="22"/>
          </w:rPr>
          <w:fldChar w:fldCharType="end"/>
        </w:r>
      </w:p>
    </w:sdtContent>
  </w:sdt>
  <w:p w14:paraId="68530E6A" w14:textId="77777777" w:rsidR="00C96A3F" w:rsidRDefault="00C96A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54FDC" w14:textId="77777777" w:rsidR="00C96A3F" w:rsidRPr="00934A2C" w:rsidRDefault="00C96A3F">
    <w:pPr>
      <w:pStyle w:val="Footer"/>
      <w:jc w:val="center"/>
      <w:rPr>
        <w:sz w:val="16"/>
        <w:szCs w:val="22"/>
      </w:rPr>
    </w:pPr>
  </w:p>
  <w:p w14:paraId="49059CE3" w14:textId="77777777" w:rsidR="00C96A3F" w:rsidRDefault="00C96A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C5865" w14:textId="77777777" w:rsidR="00997888" w:rsidRPr="000F35ED" w:rsidRDefault="00997888">
      <w:pPr>
        <w:rPr>
          <w:rFonts w:asciiTheme="majorHAnsi" w:hAnsiTheme="majorHAnsi"/>
          <w:sz w:val="16"/>
          <w:szCs w:val="16"/>
        </w:rPr>
      </w:pPr>
      <w:r w:rsidRPr="000F35ED">
        <w:rPr>
          <w:rFonts w:asciiTheme="majorHAnsi" w:hAnsiTheme="majorHAnsi"/>
          <w:sz w:val="16"/>
          <w:szCs w:val="16"/>
        </w:rPr>
        <w:separator/>
      </w:r>
    </w:p>
  </w:footnote>
  <w:footnote w:type="continuationSeparator" w:id="0">
    <w:p w14:paraId="13CFE276" w14:textId="77777777" w:rsidR="00997888" w:rsidRPr="000F35ED" w:rsidRDefault="00997888" w:rsidP="000F35ED">
      <w:pPr>
        <w:rPr>
          <w:rFonts w:asciiTheme="majorHAnsi" w:hAnsiTheme="majorHAnsi"/>
          <w:sz w:val="16"/>
          <w:szCs w:val="16"/>
        </w:rPr>
      </w:pPr>
      <w:r w:rsidRPr="000F35ED">
        <w:rPr>
          <w:rFonts w:asciiTheme="majorHAnsi" w:hAnsiTheme="majorHAnsi"/>
          <w:sz w:val="16"/>
          <w:szCs w:val="16"/>
        </w:rPr>
        <w:separator/>
      </w:r>
    </w:p>
    <w:p w14:paraId="292F8D47" w14:textId="77777777" w:rsidR="00997888" w:rsidRPr="000F35ED" w:rsidRDefault="00997888" w:rsidP="000F35ED">
      <w:pPr>
        <w:pStyle w:val="Footer"/>
        <w:rPr>
          <w:rFonts w:asciiTheme="majorHAnsi" w:hAnsiTheme="majorHAnsi"/>
          <w:sz w:val="16"/>
          <w:szCs w:val="16"/>
        </w:rPr>
      </w:pPr>
      <w:r>
        <w:rPr>
          <w:rFonts w:asciiTheme="majorHAnsi" w:hAnsiTheme="majorHAnsi"/>
          <w:sz w:val="16"/>
          <w:szCs w:val="16"/>
        </w:rPr>
        <w:t xml:space="preserve">[… </w:t>
      </w:r>
      <w:proofErr w:type="spellStart"/>
      <w:r>
        <w:rPr>
          <w:rFonts w:asciiTheme="majorHAnsi" w:hAnsiTheme="majorHAnsi"/>
          <w:sz w:val="16"/>
          <w:szCs w:val="16"/>
        </w:rPr>
        <w:t>c</w:t>
      </w:r>
      <w:r w:rsidRPr="000F35ED">
        <w:rPr>
          <w:rFonts w:asciiTheme="majorHAnsi" w:hAnsiTheme="majorHAnsi"/>
          <w:sz w:val="16"/>
          <w:szCs w:val="16"/>
        </w:rPr>
        <w:t>ontinuación</w:t>
      </w:r>
      <w:proofErr w:type="spellEnd"/>
      <w:r>
        <w:rPr>
          <w:rFonts w:asciiTheme="majorHAnsi" w:hAnsiTheme="majorHAnsi"/>
          <w:sz w:val="16"/>
          <w:szCs w:val="16"/>
        </w:rPr>
        <w:t>]</w:t>
      </w:r>
    </w:p>
  </w:footnote>
  <w:footnote w:type="continuationNotice" w:id="1">
    <w:p w14:paraId="12BBA143" w14:textId="77777777" w:rsidR="00997888" w:rsidRPr="000F35ED" w:rsidRDefault="00997888" w:rsidP="000F35ED">
      <w:pPr>
        <w:jc w:val="right"/>
        <w:rPr>
          <w:rFonts w:asciiTheme="majorHAnsi" w:hAnsiTheme="majorHAnsi"/>
          <w:sz w:val="16"/>
          <w:szCs w:val="16"/>
          <w:lang w:val="es-ES"/>
        </w:rPr>
      </w:pPr>
      <w:r>
        <w:rPr>
          <w:rFonts w:asciiTheme="majorHAnsi" w:hAnsiTheme="majorHAnsi"/>
          <w:sz w:val="16"/>
          <w:szCs w:val="16"/>
          <w:lang w:val="es-ES"/>
        </w:rPr>
        <w:t>[c</w:t>
      </w:r>
      <w:r w:rsidRPr="000F35ED">
        <w:rPr>
          <w:rFonts w:asciiTheme="majorHAnsi" w:hAnsiTheme="majorHAnsi"/>
          <w:sz w:val="16"/>
          <w:szCs w:val="16"/>
          <w:lang w:val="es-ES"/>
        </w:rPr>
        <w:t>ontinúa…</w:t>
      </w:r>
      <w:r>
        <w:rPr>
          <w:rFonts w:asciiTheme="majorHAnsi" w:hAnsiTheme="majorHAnsi"/>
          <w:sz w:val="16"/>
          <w:szCs w:val="16"/>
          <w:lang w:val="es-ES"/>
        </w:rPr>
        <w:t>]</w:t>
      </w:r>
    </w:p>
  </w:footnote>
  <w:footnote w:id="2">
    <w:p w14:paraId="06C1BEFA" w14:textId="2BD04E64" w:rsidR="00C96A3F" w:rsidRPr="00E44A24" w:rsidRDefault="00C96A3F" w:rsidP="00EC165D">
      <w:pPr>
        <w:pStyle w:val="FootnoteText"/>
        <w:ind w:firstLine="720"/>
        <w:jc w:val="both"/>
        <w:rPr>
          <w:rFonts w:asciiTheme="majorHAnsi" w:hAnsiTheme="majorHAnsi"/>
          <w:sz w:val="16"/>
          <w:szCs w:val="16"/>
        </w:rPr>
      </w:pPr>
      <w:r w:rsidRPr="00E44A24">
        <w:rPr>
          <w:rStyle w:val="FootnoteReference"/>
          <w:rFonts w:asciiTheme="majorHAnsi" w:hAnsiTheme="majorHAnsi"/>
          <w:color w:val="auto"/>
          <w:sz w:val="16"/>
          <w:szCs w:val="16"/>
        </w:rPr>
        <w:footnoteRef/>
      </w:r>
      <w:r w:rsidRPr="00E44A24">
        <w:rPr>
          <w:rFonts w:asciiTheme="majorHAnsi" w:hAnsiTheme="majorHAnsi"/>
          <w:color w:val="auto"/>
          <w:sz w:val="16"/>
          <w:szCs w:val="16"/>
        </w:rPr>
        <w:t xml:space="preserve"> </w:t>
      </w:r>
      <w:r w:rsidR="00661982" w:rsidRPr="00661982">
        <w:rPr>
          <w:rFonts w:asciiTheme="majorHAnsi" w:hAnsiTheme="majorHAnsi"/>
          <w:color w:val="auto"/>
          <w:sz w:val="16"/>
          <w:szCs w:val="16"/>
        </w:rPr>
        <w:t>Pursuant to Article 17.2.a of the Commission's Rules of Procedure, Commissioner Joel Hernández García, a Mexican national, participated neither in the discussion nor in the decision of the present matte</w:t>
      </w:r>
      <w:r w:rsidRPr="00E44A24">
        <w:rPr>
          <w:rFonts w:asciiTheme="majorHAnsi" w:hAnsiTheme="majorHAnsi"/>
          <w:color w:val="auto"/>
          <w:sz w:val="16"/>
          <w:szCs w:val="16"/>
        </w:rPr>
        <w:t>.</w:t>
      </w:r>
    </w:p>
  </w:footnote>
  <w:footnote w:id="3">
    <w:p w14:paraId="70E9D93F" w14:textId="7B276061" w:rsidR="00CE6C17" w:rsidRPr="00E44A24" w:rsidRDefault="00CE6C17" w:rsidP="00CE6C17">
      <w:pPr>
        <w:pStyle w:val="FootnoteText"/>
        <w:ind w:firstLine="720"/>
        <w:jc w:val="both"/>
        <w:rPr>
          <w:rFonts w:asciiTheme="majorHAnsi" w:hAnsiTheme="majorHAnsi"/>
          <w:sz w:val="16"/>
          <w:szCs w:val="16"/>
        </w:rPr>
      </w:pPr>
      <w:r w:rsidRPr="00E44A24">
        <w:rPr>
          <w:rStyle w:val="FootnoteReference"/>
          <w:rFonts w:asciiTheme="majorHAnsi" w:hAnsiTheme="majorHAnsi"/>
          <w:sz w:val="16"/>
          <w:szCs w:val="16"/>
        </w:rPr>
        <w:footnoteRef/>
      </w:r>
      <w:r w:rsidRPr="00E44A24">
        <w:rPr>
          <w:rFonts w:asciiTheme="majorHAnsi" w:hAnsiTheme="majorHAnsi"/>
          <w:sz w:val="16"/>
          <w:szCs w:val="16"/>
        </w:rPr>
        <w:t xml:space="preserve"> </w:t>
      </w:r>
      <w:r w:rsidR="00661982" w:rsidRPr="00661982">
        <w:rPr>
          <w:rFonts w:asciiTheme="majorHAnsi" w:hAnsiTheme="majorHAnsi"/>
          <w:sz w:val="16"/>
          <w:szCs w:val="16"/>
        </w:rPr>
        <w:t>Hereinafter "the American Convention".</w:t>
      </w:r>
    </w:p>
  </w:footnote>
  <w:footnote w:id="4">
    <w:p w14:paraId="79F07139" w14:textId="30A96CD0" w:rsidR="00C96A3F" w:rsidRPr="00E44A24" w:rsidRDefault="00C96A3F" w:rsidP="00EC165D">
      <w:pPr>
        <w:pStyle w:val="FootnoteText"/>
        <w:ind w:firstLine="720"/>
        <w:jc w:val="both"/>
        <w:rPr>
          <w:rFonts w:asciiTheme="majorHAnsi" w:hAnsiTheme="majorHAnsi"/>
          <w:sz w:val="16"/>
          <w:szCs w:val="16"/>
        </w:rPr>
      </w:pPr>
      <w:r w:rsidRPr="00E44A24">
        <w:rPr>
          <w:rStyle w:val="FootnoteReference"/>
          <w:rFonts w:asciiTheme="majorHAnsi" w:hAnsiTheme="majorHAnsi"/>
          <w:sz w:val="16"/>
          <w:szCs w:val="16"/>
        </w:rPr>
        <w:footnoteRef/>
      </w:r>
      <w:r w:rsidRPr="00E44A24">
        <w:rPr>
          <w:rFonts w:asciiTheme="majorHAnsi" w:hAnsiTheme="majorHAnsi"/>
          <w:sz w:val="16"/>
          <w:szCs w:val="16"/>
        </w:rPr>
        <w:t xml:space="preserve"> </w:t>
      </w:r>
      <w:r w:rsidR="00661982" w:rsidRPr="00661982">
        <w:rPr>
          <w:rFonts w:asciiTheme="majorHAnsi" w:hAnsiTheme="majorHAnsi"/>
          <w:sz w:val="16"/>
          <w:szCs w:val="16"/>
        </w:rPr>
        <w:t>The observations of each party were duly transmitted to the other party.</w:t>
      </w:r>
    </w:p>
  </w:footnote>
  <w:footnote w:id="5">
    <w:p w14:paraId="6B3631A2" w14:textId="6AC4CED7" w:rsidR="00B2067B" w:rsidRPr="00E44A24" w:rsidRDefault="00B2067B" w:rsidP="00EC165D">
      <w:pPr>
        <w:pStyle w:val="FootnoteText"/>
        <w:jc w:val="both"/>
        <w:rPr>
          <w:rFonts w:ascii="Cambria" w:hAnsi="Cambria"/>
          <w:sz w:val="16"/>
          <w:szCs w:val="16"/>
        </w:rPr>
      </w:pPr>
      <w:r w:rsidRPr="00E44A24">
        <w:rPr>
          <w:rFonts w:ascii="Cambria" w:hAnsi="Cambria"/>
          <w:sz w:val="16"/>
          <w:szCs w:val="16"/>
        </w:rPr>
        <w:tab/>
      </w:r>
      <w:r w:rsidRPr="00E44A24">
        <w:rPr>
          <w:rStyle w:val="FootnoteReference"/>
          <w:rFonts w:ascii="Cambria" w:hAnsi="Cambria"/>
          <w:sz w:val="16"/>
          <w:szCs w:val="16"/>
        </w:rPr>
        <w:footnoteRef/>
      </w:r>
      <w:r w:rsidRPr="00E44A24">
        <w:rPr>
          <w:rFonts w:ascii="Cambria" w:hAnsi="Cambria"/>
          <w:sz w:val="16"/>
          <w:szCs w:val="16"/>
        </w:rPr>
        <w:t xml:space="preserve"> </w:t>
      </w:r>
      <w:r w:rsidR="00E44A24" w:rsidRPr="00E44A24">
        <w:rPr>
          <w:rFonts w:ascii="Cambria" w:hAnsi="Cambria"/>
          <w:sz w:val="16"/>
          <w:szCs w:val="16"/>
        </w:rPr>
        <w:t xml:space="preserve">IACHR, Report No. 156/17, Petition 585-08. Admissibility. </w:t>
      </w:r>
      <w:r w:rsidR="00E44A24" w:rsidRPr="00994F08">
        <w:rPr>
          <w:rFonts w:ascii="Cambria" w:hAnsi="Cambria"/>
          <w:sz w:val="16"/>
          <w:szCs w:val="16"/>
          <w:lang w:val="es-ES"/>
        </w:rPr>
        <w:t xml:space="preserve">Carlos Alfonso Fonseca Murillo. Ecuador. </w:t>
      </w:r>
      <w:r w:rsidR="00E44A24" w:rsidRPr="00E44A24">
        <w:rPr>
          <w:rFonts w:ascii="Cambria" w:hAnsi="Cambria"/>
          <w:sz w:val="16"/>
          <w:szCs w:val="16"/>
        </w:rPr>
        <w:t>November 30, 2017, para. 13</w:t>
      </w:r>
      <w:r w:rsidRPr="00E44A24">
        <w:rPr>
          <w:rFonts w:ascii="Cambria" w:hAnsi="Cambria"/>
          <w:sz w:val="16"/>
          <w:szCs w:val="16"/>
        </w:rPr>
        <w:t>.</w:t>
      </w:r>
    </w:p>
  </w:footnote>
  <w:footnote w:id="6">
    <w:p w14:paraId="3BE112ED" w14:textId="575008DF" w:rsidR="007B59D3" w:rsidRPr="00E44A24" w:rsidRDefault="007B59D3" w:rsidP="007B59D3">
      <w:pPr>
        <w:pStyle w:val="FootnoteText"/>
        <w:ind w:firstLine="720"/>
        <w:jc w:val="both"/>
        <w:rPr>
          <w:rFonts w:asciiTheme="majorHAnsi" w:hAnsiTheme="majorHAnsi"/>
          <w:sz w:val="16"/>
          <w:szCs w:val="16"/>
        </w:rPr>
      </w:pPr>
      <w:r w:rsidRPr="00E44A24">
        <w:rPr>
          <w:rStyle w:val="FootnoteReference"/>
          <w:rFonts w:asciiTheme="majorHAnsi" w:hAnsiTheme="majorHAnsi"/>
          <w:sz w:val="16"/>
          <w:szCs w:val="16"/>
        </w:rPr>
        <w:footnoteRef/>
      </w:r>
      <w:r w:rsidRPr="00E44A24">
        <w:rPr>
          <w:rFonts w:asciiTheme="majorHAnsi" w:hAnsiTheme="majorHAnsi"/>
          <w:sz w:val="16"/>
          <w:szCs w:val="16"/>
        </w:rPr>
        <w:t xml:space="preserve"> </w:t>
      </w:r>
      <w:r w:rsidR="00BA0A3E" w:rsidRPr="00BA0A3E">
        <w:rPr>
          <w:rFonts w:asciiTheme="majorHAnsi" w:hAnsiTheme="majorHAnsi"/>
          <w:sz w:val="16"/>
          <w:szCs w:val="16"/>
        </w:rPr>
        <w:t xml:space="preserve">In a similar sense, see: IACHR, Report No. 49/18. </w:t>
      </w:r>
      <w:proofErr w:type="spellStart"/>
      <w:r w:rsidR="00BA0A3E" w:rsidRPr="00994F08">
        <w:rPr>
          <w:rFonts w:asciiTheme="majorHAnsi" w:hAnsiTheme="majorHAnsi"/>
          <w:sz w:val="16"/>
          <w:szCs w:val="16"/>
          <w:lang w:val="es-ES"/>
        </w:rPr>
        <w:t>Admissibility</w:t>
      </w:r>
      <w:proofErr w:type="spellEnd"/>
      <w:r w:rsidR="00BA0A3E" w:rsidRPr="00994F08">
        <w:rPr>
          <w:rFonts w:asciiTheme="majorHAnsi" w:hAnsiTheme="majorHAnsi"/>
          <w:sz w:val="16"/>
          <w:szCs w:val="16"/>
          <w:lang w:val="es-ES"/>
        </w:rPr>
        <w:t xml:space="preserve">. </w:t>
      </w:r>
      <w:proofErr w:type="spellStart"/>
      <w:r w:rsidR="00BA0A3E" w:rsidRPr="00994F08">
        <w:rPr>
          <w:rFonts w:asciiTheme="majorHAnsi" w:hAnsiTheme="majorHAnsi"/>
          <w:sz w:val="16"/>
          <w:szCs w:val="16"/>
          <w:lang w:val="es-ES"/>
        </w:rPr>
        <w:t>Petition</w:t>
      </w:r>
      <w:proofErr w:type="spellEnd"/>
      <w:r w:rsidR="00BA0A3E" w:rsidRPr="00994F08">
        <w:rPr>
          <w:rFonts w:asciiTheme="majorHAnsi" w:hAnsiTheme="majorHAnsi"/>
          <w:sz w:val="16"/>
          <w:szCs w:val="16"/>
          <w:lang w:val="es-ES"/>
        </w:rPr>
        <w:t xml:space="preserve"> 1542-07. Juan Espinosa Romero, Ecuador. </w:t>
      </w:r>
      <w:r w:rsidR="00BA0A3E" w:rsidRPr="00BA0A3E">
        <w:rPr>
          <w:rFonts w:asciiTheme="majorHAnsi" w:hAnsiTheme="majorHAnsi"/>
          <w:sz w:val="16"/>
          <w:szCs w:val="16"/>
        </w:rPr>
        <w:t>May 5, 2018</w:t>
      </w:r>
      <w:r w:rsidR="00073E15" w:rsidRPr="00E44A24">
        <w:rPr>
          <w:rFonts w:asciiTheme="majorHAnsi" w:hAnsiTheme="majorHAns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A00DB" w14:textId="77777777" w:rsidR="00C96A3F" w:rsidRDefault="00C96A3F" w:rsidP="00C96A3F">
    <w:pPr>
      <w:pStyle w:val="Header"/>
      <w:framePr w:wrap="around" w:vAnchor="text" w:hAnchor="margin" w:xAlign="center" w:y="1"/>
      <w:rPr>
        <w:rStyle w:val="PageNumber"/>
        <w:rFonts w:eastAsia="Trebuchet MS"/>
      </w:rPr>
    </w:pPr>
    <w:r>
      <w:rPr>
        <w:rStyle w:val="PageNumber"/>
        <w:rFonts w:eastAsia="Trebuchet MS"/>
      </w:rPr>
      <w:fldChar w:fldCharType="begin"/>
    </w:r>
    <w:r>
      <w:rPr>
        <w:rStyle w:val="PageNumber"/>
        <w:rFonts w:eastAsia="Trebuchet MS"/>
      </w:rPr>
      <w:instrText xml:space="preserve">PAGE  </w:instrText>
    </w:r>
    <w:r>
      <w:rPr>
        <w:rStyle w:val="PageNumber"/>
        <w:rFonts w:eastAsia="Trebuchet MS"/>
      </w:rPr>
      <w:fldChar w:fldCharType="end"/>
    </w:r>
  </w:p>
  <w:p w14:paraId="598FAFAB" w14:textId="77777777" w:rsidR="00C96A3F" w:rsidRDefault="00C96A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401BB" w14:textId="77777777" w:rsidR="00C96A3F" w:rsidRDefault="00C96A3F" w:rsidP="00A50FCF">
    <w:pPr>
      <w:pStyle w:val="Header"/>
      <w:tabs>
        <w:tab w:val="clear" w:pos="4320"/>
        <w:tab w:val="clear" w:pos="8640"/>
      </w:tabs>
      <w:jc w:val="center"/>
      <w:rPr>
        <w:sz w:val="22"/>
        <w:szCs w:val="22"/>
      </w:rPr>
    </w:pPr>
    <w:r>
      <w:rPr>
        <w:noProof/>
        <w:sz w:val="22"/>
        <w:szCs w:val="22"/>
      </w:rPr>
      <w:drawing>
        <wp:inline distT="0" distB="0" distL="0" distR="0" wp14:anchorId="49B70CC6" wp14:editId="6C5AEEE5">
          <wp:extent cx="1972235" cy="10477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
                  <a:stretch>
                    <a:fillRect/>
                  </a:stretch>
                </pic:blipFill>
                <pic:spPr bwMode="auto">
                  <a:xfrm>
                    <a:off x="0" y="0"/>
                    <a:ext cx="1972235" cy="104775"/>
                  </a:xfrm>
                  <a:prstGeom prst="rect">
                    <a:avLst/>
                  </a:prstGeom>
                  <a:noFill/>
                  <a:ln>
                    <a:noFill/>
                  </a:ln>
                </pic:spPr>
              </pic:pic>
            </a:graphicData>
          </a:graphic>
        </wp:inline>
      </w:drawing>
    </w:r>
  </w:p>
  <w:p w14:paraId="1CF3204D" w14:textId="77777777" w:rsidR="00C96A3F" w:rsidRPr="00EC7D62" w:rsidRDefault="00997888" w:rsidP="00A50FCF">
    <w:pPr>
      <w:pStyle w:val="Header"/>
      <w:tabs>
        <w:tab w:val="clear" w:pos="4320"/>
        <w:tab w:val="clear" w:pos="8640"/>
      </w:tabs>
      <w:jc w:val="center"/>
      <w:rPr>
        <w:sz w:val="22"/>
        <w:szCs w:val="22"/>
      </w:rPr>
    </w:pPr>
    <w:r>
      <w:rPr>
        <w:sz w:val="22"/>
        <w:szCs w:val="22"/>
      </w:rPr>
      <w:pict w14:anchorId="4367A34C">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96D6D"/>
    <w:multiLevelType w:val="multilevel"/>
    <w:tmpl w:val="37C4B254"/>
    <w:styleLink w:val="List16"/>
    <w:lvl w:ilvl="0">
      <w:start w:val="1"/>
      <w:numFmt w:val="decimal"/>
      <w:lvlText w:val="%1."/>
      <w:lvlJc w:val="left"/>
      <w:pPr>
        <w:tabs>
          <w:tab w:val="num" w:pos="690"/>
        </w:tabs>
        <w:ind w:left="690" w:hanging="330"/>
      </w:pPr>
      <w:rPr>
        <w:rFonts w:ascii="Calibri" w:eastAsia="Calibri" w:hAnsi="Calibri" w:cs="Calibri"/>
        <w:b/>
        <w:bCs/>
        <w:color w:val="000000"/>
        <w:position w:val="0"/>
        <w:sz w:val="22"/>
        <w:szCs w:val="22"/>
        <w:u w:val="single" w:color="000000"/>
        <w:lang w:val="es-ES_tradnl"/>
      </w:rPr>
    </w:lvl>
    <w:lvl w:ilvl="1">
      <w:start w:val="1"/>
      <w:numFmt w:val="decimal"/>
      <w:lvlText w:val="%1.%2."/>
      <w:lvlJc w:val="left"/>
      <w:pPr>
        <w:tabs>
          <w:tab w:val="num" w:pos="720"/>
        </w:tabs>
        <w:ind w:left="720" w:hanging="360"/>
      </w:pPr>
      <w:rPr>
        <w:rFonts w:ascii="Trebuchet MS" w:eastAsia="Trebuchet MS" w:hAnsi="Trebuchet MS" w:cs="Trebuchet MS"/>
        <w:b/>
        <w:bCs/>
        <w:color w:val="000000"/>
        <w:position w:val="0"/>
        <w:sz w:val="22"/>
        <w:szCs w:val="22"/>
        <w:u w:val="single" w:color="000000"/>
        <w:lang w:val="es-ES_tradnl"/>
      </w:rPr>
    </w:lvl>
    <w:lvl w:ilvl="2">
      <w:start w:val="1"/>
      <w:numFmt w:val="decimal"/>
      <w:lvlText w:val="%1.%2.%3."/>
      <w:lvlJc w:val="left"/>
      <w:pPr>
        <w:tabs>
          <w:tab w:val="num" w:pos="1020"/>
        </w:tabs>
        <w:ind w:left="1020" w:hanging="660"/>
      </w:pPr>
      <w:rPr>
        <w:rFonts w:ascii="Calibri" w:eastAsia="Calibri" w:hAnsi="Calibri" w:cs="Calibri"/>
        <w:b/>
        <w:bCs/>
        <w:color w:val="000000"/>
        <w:position w:val="0"/>
        <w:sz w:val="22"/>
        <w:szCs w:val="22"/>
        <w:u w:val="single" w:color="000000"/>
        <w:lang w:val="es-ES_tradnl"/>
      </w:rPr>
    </w:lvl>
    <w:lvl w:ilvl="3">
      <w:start w:val="1"/>
      <w:numFmt w:val="decimal"/>
      <w:lvlText w:val="%1.%2.%3.%4."/>
      <w:lvlJc w:val="left"/>
      <w:pPr>
        <w:tabs>
          <w:tab w:val="num" w:pos="1020"/>
        </w:tabs>
        <w:ind w:left="1020" w:hanging="660"/>
      </w:pPr>
      <w:rPr>
        <w:rFonts w:ascii="Calibri" w:eastAsia="Calibri" w:hAnsi="Calibri" w:cs="Calibri"/>
        <w:b/>
        <w:bCs/>
        <w:color w:val="000000"/>
        <w:position w:val="0"/>
        <w:sz w:val="22"/>
        <w:szCs w:val="22"/>
        <w:u w:val="single" w:color="000000"/>
        <w:lang w:val="es-ES_tradnl"/>
      </w:rPr>
    </w:lvl>
    <w:lvl w:ilvl="4">
      <w:start w:val="1"/>
      <w:numFmt w:val="decimal"/>
      <w:lvlText w:val="%1.%2.%3.%4.%5."/>
      <w:lvlJc w:val="left"/>
      <w:pPr>
        <w:tabs>
          <w:tab w:val="num" w:pos="1350"/>
        </w:tabs>
        <w:ind w:left="1350" w:hanging="990"/>
      </w:pPr>
      <w:rPr>
        <w:rFonts w:ascii="Calibri" w:eastAsia="Calibri" w:hAnsi="Calibri" w:cs="Calibri"/>
        <w:b/>
        <w:bCs/>
        <w:color w:val="000000"/>
        <w:position w:val="0"/>
        <w:sz w:val="22"/>
        <w:szCs w:val="22"/>
        <w:u w:val="single" w:color="000000"/>
        <w:lang w:val="es-ES_tradnl"/>
      </w:rPr>
    </w:lvl>
    <w:lvl w:ilvl="5">
      <w:start w:val="1"/>
      <w:numFmt w:val="decimal"/>
      <w:lvlText w:val="%1.%2.%3.%4.%5.%6."/>
      <w:lvlJc w:val="left"/>
      <w:pPr>
        <w:tabs>
          <w:tab w:val="num" w:pos="1350"/>
        </w:tabs>
        <w:ind w:left="1350" w:hanging="990"/>
      </w:pPr>
      <w:rPr>
        <w:rFonts w:ascii="Calibri" w:eastAsia="Calibri" w:hAnsi="Calibri" w:cs="Calibri"/>
        <w:b/>
        <w:bCs/>
        <w:color w:val="000000"/>
        <w:position w:val="0"/>
        <w:sz w:val="22"/>
        <w:szCs w:val="22"/>
        <w:u w:val="single" w:color="000000"/>
        <w:lang w:val="es-ES_tradnl"/>
      </w:rPr>
    </w:lvl>
    <w:lvl w:ilvl="6">
      <w:start w:val="1"/>
      <w:numFmt w:val="decimal"/>
      <w:lvlText w:val="%1.%2.%3.%4.%5.%6.%7."/>
      <w:lvlJc w:val="left"/>
      <w:pPr>
        <w:tabs>
          <w:tab w:val="num" w:pos="1680"/>
        </w:tabs>
        <w:ind w:left="1680" w:hanging="1320"/>
      </w:pPr>
      <w:rPr>
        <w:rFonts w:ascii="Calibri" w:eastAsia="Calibri" w:hAnsi="Calibri" w:cs="Calibri"/>
        <w:b/>
        <w:bCs/>
        <w:color w:val="000000"/>
        <w:position w:val="0"/>
        <w:sz w:val="22"/>
        <w:szCs w:val="22"/>
        <w:u w:val="single" w:color="000000"/>
        <w:lang w:val="es-ES_tradnl"/>
      </w:rPr>
    </w:lvl>
    <w:lvl w:ilvl="7">
      <w:start w:val="1"/>
      <w:numFmt w:val="decimal"/>
      <w:lvlText w:val="%1.%2.%3.%4.%5.%6.%7.%8."/>
      <w:lvlJc w:val="left"/>
      <w:pPr>
        <w:tabs>
          <w:tab w:val="num" w:pos="1680"/>
        </w:tabs>
        <w:ind w:left="1680" w:hanging="1320"/>
      </w:pPr>
      <w:rPr>
        <w:rFonts w:ascii="Calibri" w:eastAsia="Calibri" w:hAnsi="Calibri" w:cs="Calibri"/>
        <w:b/>
        <w:bCs/>
        <w:color w:val="000000"/>
        <w:position w:val="0"/>
        <w:sz w:val="22"/>
        <w:szCs w:val="22"/>
        <w:u w:val="single" w:color="000000"/>
        <w:lang w:val="es-ES_tradnl"/>
      </w:rPr>
    </w:lvl>
    <w:lvl w:ilvl="8">
      <w:start w:val="1"/>
      <w:numFmt w:val="decimal"/>
      <w:lvlText w:val="%1.%2.%3.%4.%5.%6.%7.%8.%9."/>
      <w:lvlJc w:val="left"/>
      <w:pPr>
        <w:tabs>
          <w:tab w:val="num" w:pos="2010"/>
        </w:tabs>
        <w:ind w:left="2010" w:hanging="1650"/>
      </w:pPr>
      <w:rPr>
        <w:rFonts w:ascii="Calibri" w:eastAsia="Calibri" w:hAnsi="Calibri" w:cs="Calibri"/>
        <w:b/>
        <w:bCs/>
        <w:color w:val="000000"/>
        <w:position w:val="0"/>
        <w:sz w:val="22"/>
        <w:szCs w:val="22"/>
        <w:u w:val="single" w:color="000000"/>
        <w:lang w:val="es-ES_tradnl"/>
      </w:rPr>
    </w:lvl>
  </w:abstractNum>
  <w:abstractNum w:abstractNumId="1" w15:restartNumberingAfterBreak="0">
    <w:nsid w:val="06080900"/>
    <w:multiLevelType w:val="multilevel"/>
    <w:tmpl w:val="6724711E"/>
    <w:styleLink w:val="List36"/>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2" w15:restartNumberingAfterBreak="0">
    <w:nsid w:val="0A481FED"/>
    <w:multiLevelType w:val="multilevel"/>
    <w:tmpl w:val="4C060580"/>
    <w:styleLink w:val="List25"/>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 w15:restartNumberingAfterBreak="0">
    <w:nsid w:val="0E0C22D1"/>
    <w:multiLevelType w:val="multilevel"/>
    <w:tmpl w:val="C8D88BBA"/>
    <w:styleLink w:val="List1"/>
    <w:lvl w:ilvl="0">
      <w:start w:val="1"/>
      <w:numFmt w:val="bullet"/>
      <w:lvlText w:val="•"/>
      <w:lvlJc w:val="left"/>
      <w:pPr>
        <w:tabs>
          <w:tab w:val="num" w:pos="720"/>
        </w:tabs>
        <w:ind w:left="720" w:hanging="360"/>
      </w:pPr>
      <w:rPr>
        <w:rFonts w:ascii="Trebuchet MS" w:eastAsia="Trebuchet MS" w:hAnsi="Trebuchet MS" w:cs="Trebuchet MS"/>
        <w:color w:val="000000"/>
        <w:position w:val="0"/>
        <w:sz w:val="24"/>
        <w:szCs w:val="24"/>
        <w:u w:color="000000"/>
        <w:lang w:val="es-ES_tradnl"/>
      </w:rPr>
    </w:lvl>
    <w:lvl w:ilvl="1">
      <w:start w:val="1"/>
      <w:numFmt w:val="bullet"/>
      <w:lvlText w:val="o"/>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bullet"/>
      <w:lvlText w:val="▪"/>
      <w:lvlJc w:val="left"/>
      <w:pPr>
        <w:tabs>
          <w:tab w:val="num" w:pos="2130"/>
        </w:tabs>
        <w:ind w:left="2130" w:hanging="330"/>
      </w:pPr>
      <w:rPr>
        <w:rFonts w:ascii="Calibri" w:eastAsia="Calibri" w:hAnsi="Calibri" w:cs="Calibri"/>
        <w:color w:val="000000"/>
        <w:position w:val="0"/>
        <w:sz w:val="22"/>
        <w:szCs w:val="22"/>
        <w:u w:color="000000"/>
        <w:lang w:val="es-ES_tradnl"/>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u w:color="000000"/>
        <w:lang w:val="es-ES_tradnl"/>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u w:color="000000"/>
        <w:lang w:val="es-ES_tradnl"/>
      </w:rPr>
    </w:lvl>
  </w:abstractNum>
  <w:abstractNum w:abstractNumId="4" w15:restartNumberingAfterBreak="0">
    <w:nsid w:val="0E1D2261"/>
    <w:multiLevelType w:val="hybridMultilevel"/>
    <w:tmpl w:val="A26455BE"/>
    <w:lvl w:ilvl="0" w:tplc="E3AE0C80">
      <w:start w:val="1"/>
      <w:numFmt w:val="decimal"/>
      <w:lvlText w:val="%1."/>
      <w:lvlJc w:val="left"/>
      <w:pPr>
        <w:tabs>
          <w:tab w:val="num" w:pos="720"/>
        </w:tabs>
        <w:ind w:left="0" w:firstLine="720"/>
      </w:pPr>
      <w:rPr>
        <w:rFonts w:hint="default"/>
        <w:b w:val="0"/>
        <w:bCs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2BA2819"/>
    <w:multiLevelType w:val="multilevel"/>
    <w:tmpl w:val="DE3EA646"/>
    <w:styleLink w:val="List41"/>
    <w:lvl w:ilvl="0">
      <w:start w:val="1"/>
      <w:numFmt w:val="bullet"/>
      <w:lvlText w:val="•"/>
      <w:lvlJc w:val="left"/>
      <w:pPr>
        <w:tabs>
          <w:tab w:val="num" w:pos="720"/>
        </w:tabs>
        <w:ind w:left="720" w:hanging="360"/>
      </w:pPr>
      <w:rPr>
        <w:rFonts w:ascii="Trebuchet MS" w:eastAsia="Trebuchet MS" w:hAnsi="Trebuchet MS" w:cs="Trebuchet MS"/>
        <w:color w:val="000000"/>
        <w:position w:val="0"/>
        <w:sz w:val="24"/>
        <w:szCs w:val="24"/>
        <w:u w:color="000000"/>
        <w:lang w:val="es-ES_tradnl"/>
      </w:rPr>
    </w:lvl>
    <w:lvl w:ilvl="1">
      <w:start w:val="1"/>
      <w:numFmt w:val="bullet"/>
      <w:lvlText w:val="o"/>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bullet"/>
      <w:lvlText w:val="▪"/>
      <w:lvlJc w:val="left"/>
      <w:pPr>
        <w:tabs>
          <w:tab w:val="num" w:pos="2130"/>
        </w:tabs>
        <w:ind w:left="2130" w:hanging="330"/>
      </w:pPr>
      <w:rPr>
        <w:rFonts w:ascii="Calibri" w:eastAsia="Calibri" w:hAnsi="Calibri" w:cs="Calibri"/>
        <w:color w:val="000000"/>
        <w:position w:val="0"/>
        <w:sz w:val="22"/>
        <w:szCs w:val="22"/>
        <w:u w:color="000000"/>
        <w:lang w:val="es-ES_tradnl"/>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u w:color="000000"/>
        <w:lang w:val="es-ES_tradnl"/>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u w:color="000000"/>
        <w:lang w:val="es-ES_tradnl"/>
      </w:rPr>
    </w:lvl>
  </w:abstractNum>
  <w:abstractNum w:abstractNumId="6" w15:restartNumberingAfterBreak="0">
    <w:nsid w:val="1CB44B54"/>
    <w:multiLevelType w:val="multilevel"/>
    <w:tmpl w:val="10C6C0C6"/>
    <w:styleLink w:val="List11"/>
    <w:lvl w:ilvl="0">
      <w:start w:val="1"/>
      <w:numFmt w:val="decimal"/>
      <w:lvlText w:val="%1."/>
      <w:lvlJc w:val="left"/>
      <w:pPr>
        <w:tabs>
          <w:tab w:val="num" w:pos="690"/>
        </w:tabs>
        <w:ind w:left="690" w:hanging="330"/>
      </w:pPr>
      <w:rPr>
        <w:rFonts w:ascii="Calibri" w:eastAsia="Calibri" w:hAnsi="Calibri" w:cs="Calibri"/>
        <w:color w:val="000000"/>
        <w:position w:val="0"/>
        <w:sz w:val="22"/>
        <w:szCs w:val="22"/>
        <w:u w:color="000000"/>
        <w:lang w:val="es-ES_tradnl"/>
      </w:rPr>
    </w:lvl>
    <w:lvl w:ilvl="1">
      <w:start w:val="1"/>
      <w:numFmt w:val="lowerLetter"/>
      <w:lvlText w:val="%2."/>
      <w:lvlJc w:val="left"/>
      <w:pPr>
        <w:tabs>
          <w:tab w:val="num" w:pos="1440"/>
        </w:tabs>
        <w:ind w:left="1440" w:hanging="360"/>
      </w:pPr>
      <w:rPr>
        <w:rFonts w:ascii="Trebuchet MS" w:eastAsia="Trebuchet MS" w:hAnsi="Trebuchet MS" w:cs="Trebuchet M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690"/>
        </w:tabs>
        <w:ind w:left="69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7" w15:restartNumberingAfterBreak="0">
    <w:nsid w:val="1CC26445"/>
    <w:multiLevelType w:val="multilevel"/>
    <w:tmpl w:val="F8FA56EE"/>
    <w:styleLink w:val="List15"/>
    <w:lvl w:ilvl="0">
      <w:start w:val="2"/>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color="000000"/>
        <w:lang w:val="es-ES_tradnl"/>
      </w:rPr>
    </w:lvl>
    <w:lvl w:ilvl="1">
      <w:start w:val="1"/>
      <w:numFmt w:val="decimal"/>
      <w:lvlText w:val="%1.%2."/>
      <w:lvlJc w:val="left"/>
      <w:pPr>
        <w:tabs>
          <w:tab w:val="num" w:pos="690"/>
        </w:tabs>
        <w:ind w:left="690" w:hanging="330"/>
      </w:pPr>
      <w:rPr>
        <w:rFonts w:ascii="Calibri" w:eastAsia="Calibri" w:hAnsi="Calibri" w:cs="Calibri"/>
        <w:b/>
        <w:bCs/>
        <w:color w:val="000000"/>
        <w:position w:val="0"/>
        <w:sz w:val="22"/>
        <w:szCs w:val="22"/>
        <w:u w:color="000000"/>
        <w:lang w:val="es-ES_tradnl"/>
      </w:rPr>
    </w:lvl>
    <w:lvl w:ilvl="2">
      <w:start w:val="1"/>
      <w:numFmt w:val="decimal"/>
      <w:lvlText w:val="%1.%2.%3."/>
      <w:lvlJc w:val="left"/>
      <w:pPr>
        <w:tabs>
          <w:tab w:val="num" w:pos="1020"/>
        </w:tabs>
        <w:ind w:left="1020" w:hanging="660"/>
      </w:pPr>
      <w:rPr>
        <w:rFonts w:ascii="Calibri" w:eastAsia="Calibri" w:hAnsi="Calibri" w:cs="Calibri"/>
        <w:b/>
        <w:bCs/>
        <w:color w:val="000000"/>
        <w:position w:val="0"/>
        <w:sz w:val="22"/>
        <w:szCs w:val="22"/>
        <w:u w:color="000000"/>
        <w:lang w:val="es-ES_tradnl"/>
      </w:rPr>
    </w:lvl>
    <w:lvl w:ilvl="3">
      <w:start w:val="1"/>
      <w:numFmt w:val="decimal"/>
      <w:lvlText w:val="%1.%2.%3.%4."/>
      <w:lvlJc w:val="left"/>
      <w:pPr>
        <w:tabs>
          <w:tab w:val="num" w:pos="1020"/>
        </w:tabs>
        <w:ind w:left="1020" w:hanging="660"/>
      </w:pPr>
      <w:rPr>
        <w:rFonts w:ascii="Calibri" w:eastAsia="Calibri" w:hAnsi="Calibri" w:cs="Calibri"/>
        <w:b/>
        <w:bCs/>
        <w:color w:val="000000"/>
        <w:position w:val="0"/>
        <w:sz w:val="22"/>
        <w:szCs w:val="22"/>
        <w:u w:color="000000"/>
        <w:lang w:val="es-ES_tradnl"/>
      </w:rPr>
    </w:lvl>
    <w:lvl w:ilvl="4">
      <w:start w:val="1"/>
      <w:numFmt w:val="decimal"/>
      <w:lvlText w:val="%1.%2.%3.%4.%5."/>
      <w:lvlJc w:val="left"/>
      <w:pPr>
        <w:tabs>
          <w:tab w:val="num" w:pos="1350"/>
        </w:tabs>
        <w:ind w:left="1350" w:hanging="990"/>
      </w:pPr>
      <w:rPr>
        <w:rFonts w:ascii="Calibri" w:eastAsia="Calibri" w:hAnsi="Calibri" w:cs="Calibri"/>
        <w:b/>
        <w:bCs/>
        <w:color w:val="000000"/>
        <w:position w:val="0"/>
        <w:sz w:val="22"/>
        <w:szCs w:val="22"/>
        <w:u w:color="000000"/>
        <w:lang w:val="es-ES_tradnl"/>
      </w:rPr>
    </w:lvl>
    <w:lvl w:ilvl="5">
      <w:start w:val="1"/>
      <w:numFmt w:val="decimal"/>
      <w:lvlText w:val="%1.%2.%3.%4.%5.%6."/>
      <w:lvlJc w:val="left"/>
      <w:pPr>
        <w:tabs>
          <w:tab w:val="num" w:pos="1350"/>
        </w:tabs>
        <w:ind w:left="1350" w:hanging="990"/>
      </w:pPr>
      <w:rPr>
        <w:rFonts w:ascii="Calibri" w:eastAsia="Calibri" w:hAnsi="Calibri" w:cs="Calibri"/>
        <w:b/>
        <w:bCs/>
        <w:color w:val="000000"/>
        <w:position w:val="0"/>
        <w:sz w:val="22"/>
        <w:szCs w:val="22"/>
        <w:u w:color="000000"/>
        <w:lang w:val="es-ES_tradnl"/>
      </w:rPr>
    </w:lvl>
    <w:lvl w:ilvl="6">
      <w:start w:val="1"/>
      <w:numFmt w:val="decimal"/>
      <w:lvlText w:val="%1.%2.%3.%4.%5.%6.%7."/>
      <w:lvlJc w:val="left"/>
      <w:pPr>
        <w:tabs>
          <w:tab w:val="num" w:pos="1680"/>
        </w:tabs>
        <w:ind w:left="1680" w:hanging="1320"/>
      </w:pPr>
      <w:rPr>
        <w:rFonts w:ascii="Calibri" w:eastAsia="Calibri" w:hAnsi="Calibri" w:cs="Calibri"/>
        <w:b/>
        <w:bCs/>
        <w:color w:val="000000"/>
        <w:position w:val="0"/>
        <w:sz w:val="22"/>
        <w:szCs w:val="22"/>
        <w:u w:color="000000"/>
        <w:lang w:val="es-ES_tradnl"/>
      </w:rPr>
    </w:lvl>
    <w:lvl w:ilvl="7">
      <w:start w:val="1"/>
      <w:numFmt w:val="decimal"/>
      <w:lvlText w:val="%1.%2.%3.%4.%5.%6.%7.%8."/>
      <w:lvlJc w:val="left"/>
      <w:pPr>
        <w:tabs>
          <w:tab w:val="num" w:pos="1680"/>
        </w:tabs>
        <w:ind w:left="1680" w:hanging="1320"/>
      </w:pPr>
      <w:rPr>
        <w:rFonts w:ascii="Calibri" w:eastAsia="Calibri" w:hAnsi="Calibri" w:cs="Calibri"/>
        <w:b/>
        <w:bCs/>
        <w:color w:val="000000"/>
        <w:position w:val="0"/>
        <w:sz w:val="22"/>
        <w:szCs w:val="22"/>
        <w:u w:color="000000"/>
        <w:lang w:val="es-ES_tradnl"/>
      </w:rPr>
    </w:lvl>
    <w:lvl w:ilvl="8">
      <w:start w:val="1"/>
      <w:numFmt w:val="decimal"/>
      <w:lvlText w:val="%1.%2.%3.%4.%5.%6.%7.%8.%9."/>
      <w:lvlJc w:val="left"/>
      <w:pPr>
        <w:tabs>
          <w:tab w:val="num" w:pos="2010"/>
        </w:tabs>
        <w:ind w:left="2010" w:hanging="1650"/>
      </w:pPr>
      <w:rPr>
        <w:rFonts w:ascii="Calibri" w:eastAsia="Calibri" w:hAnsi="Calibri" w:cs="Calibri"/>
        <w:b/>
        <w:bCs/>
        <w:color w:val="000000"/>
        <w:position w:val="0"/>
        <w:sz w:val="22"/>
        <w:szCs w:val="22"/>
        <w:u w:color="000000"/>
        <w:lang w:val="es-ES_tradnl"/>
      </w:rPr>
    </w:lvl>
  </w:abstractNum>
  <w:abstractNum w:abstractNumId="8" w15:restartNumberingAfterBreak="0">
    <w:nsid w:val="1DE80067"/>
    <w:multiLevelType w:val="multilevel"/>
    <w:tmpl w:val="3FC4BF5E"/>
    <w:styleLink w:val="List14"/>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9" w15:restartNumberingAfterBreak="0">
    <w:nsid w:val="1E932978"/>
    <w:multiLevelType w:val="multilevel"/>
    <w:tmpl w:val="E8F2423E"/>
    <w:styleLink w:val="List23"/>
    <w:lvl w:ilvl="0">
      <w:start w:val="6"/>
      <w:numFmt w:val="decimal"/>
      <w:lvlText w:val="%1."/>
      <w:lvlJc w:val="left"/>
      <w:pPr>
        <w:tabs>
          <w:tab w:val="num" w:pos="360"/>
        </w:tabs>
        <w:ind w:left="36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0" w15:restartNumberingAfterBreak="0">
    <w:nsid w:val="1F0B1FF7"/>
    <w:multiLevelType w:val="multilevel"/>
    <w:tmpl w:val="788E63B4"/>
    <w:styleLink w:val="List19"/>
    <w:lvl w:ilvl="0">
      <w:start w:val="2"/>
      <w:numFmt w:val="upperLetter"/>
      <w:lvlText w:val="%1."/>
      <w:lvlJc w:val="left"/>
      <w:pPr>
        <w:tabs>
          <w:tab w:val="num" w:pos="720"/>
        </w:tabs>
        <w:ind w:left="720" w:hanging="36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11" w15:restartNumberingAfterBreak="0">
    <w:nsid w:val="1F7A4C80"/>
    <w:multiLevelType w:val="multilevel"/>
    <w:tmpl w:val="3886B7F0"/>
    <w:styleLink w:val="List45"/>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2" w15:restartNumberingAfterBreak="0">
    <w:nsid w:val="2252647F"/>
    <w:multiLevelType w:val="multilevel"/>
    <w:tmpl w:val="BB5E788C"/>
    <w:styleLink w:val="List40"/>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3" w15:restartNumberingAfterBreak="0">
    <w:nsid w:val="227B0583"/>
    <w:multiLevelType w:val="multilevel"/>
    <w:tmpl w:val="A344CEF6"/>
    <w:styleLink w:val="List9"/>
    <w:lvl w:ilvl="0">
      <w:start w:val="1"/>
      <w:numFmt w:val="upperLetter"/>
      <w:lvlText w:val="%1."/>
      <w:lvlJc w:val="left"/>
      <w:pPr>
        <w:tabs>
          <w:tab w:val="num" w:pos="1080"/>
        </w:tabs>
        <w:ind w:left="1080" w:hanging="72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14" w15:restartNumberingAfterBreak="0">
    <w:nsid w:val="271929A4"/>
    <w:multiLevelType w:val="multilevel"/>
    <w:tmpl w:val="67BE493C"/>
    <w:styleLink w:val="List43"/>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5" w15:restartNumberingAfterBreak="0">
    <w:nsid w:val="274D5C2C"/>
    <w:multiLevelType w:val="multilevel"/>
    <w:tmpl w:val="CA4E8B5A"/>
    <w:styleLink w:val="List46"/>
    <w:lvl w:ilvl="0">
      <w:start w:val="1"/>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6" w15:restartNumberingAfterBreak="0">
    <w:nsid w:val="2BCE4512"/>
    <w:multiLevelType w:val="multilevel"/>
    <w:tmpl w:val="140087A8"/>
    <w:styleLink w:val="List35"/>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7" w15:restartNumberingAfterBreak="0">
    <w:nsid w:val="2C89495E"/>
    <w:multiLevelType w:val="multilevel"/>
    <w:tmpl w:val="DF9876EC"/>
    <w:styleLink w:val="List17"/>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8" w15:restartNumberingAfterBreak="0">
    <w:nsid w:val="2D5856E2"/>
    <w:multiLevelType w:val="multilevel"/>
    <w:tmpl w:val="CA84D204"/>
    <w:styleLink w:val="List33"/>
    <w:lvl w:ilvl="0">
      <w:start w:val="1"/>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9" w15:restartNumberingAfterBreak="0">
    <w:nsid w:val="31CB6708"/>
    <w:multiLevelType w:val="multilevel"/>
    <w:tmpl w:val="B6544A0C"/>
    <w:styleLink w:val="List31"/>
    <w:lvl w:ilvl="0">
      <w:start w:val="1"/>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20" w15:restartNumberingAfterBreak="0">
    <w:nsid w:val="329F3307"/>
    <w:multiLevelType w:val="multilevel"/>
    <w:tmpl w:val="A7887534"/>
    <w:styleLink w:val="List7"/>
    <w:lvl w:ilvl="0">
      <w:start w:val="1"/>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21" w15:restartNumberingAfterBreak="0">
    <w:nsid w:val="33D07097"/>
    <w:multiLevelType w:val="multilevel"/>
    <w:tmpl w:val="D0E0C7B8"/>
    <w:styleLink w:val="List18"/>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22" w15:restartNumberingAfterBreak="0">
    <w:nsid w:val="34031D1B"/>
    <w:multiLevelType w:val="multilevel"/>
    <w:tmpl w:val="E5488B9E"/>
    <w:styleLink w:val="List22"/>
    <w:lvl w:ilvl="0">
      <w:start w:val="1"/>
      <w:numFmt w:val="decimal"/>
      <w:lvlText w:val="%1."/>
      <w:lvlJc w:val="left"/>
      <w:pPr>
        <w:tabs>
          <w:tab w:val="num" w:pos="690"/>
        </w:tabs>
        <w:ind w:left="690" w:hanging="330"/>
      </w:pPr>
      <w:rPr>
        <w:rFonts w:ascii="Calibri" w:eastAsia="Calibri" w:hAnsi="Calibri" w:cs="Calibri"/>
        <w:color w:val="000000"/>
        <w:position w:val="0"/>
        <w:sz w:val="22"/>
        <w:szCs w:val="22"/>
        <w:u w:color="000000"/>
        <w:lang w:val="es-ES_tradnl"/>
      </w:rPr>
    </w:lvl>
    <w:lvl w:ilvl="1">
      <w:start w:val="1"/>
      <w:numFmt w:val="lowerLetter"/>
      <w:lvlText w:val="%2."/>
      <w:lvlJc w:val="left"/>
      <w:pPr>
        <w:tabs>
          <w:tab w:val="num" w:pos="1440"/>
        </w:tabs>
        <w:ind w:left="1440" w:hanging="360"/>
      </w:pPr>
      <w:rPr>
        <w:rFonts w:ascii="Trebuchet MS" w:eastAsia="Trebuchet MS" w:hAnsi="Trebuchet MS" w:cs="Trebuchet M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23" w15:restartNumberingAfterBreak="0">
    <w:nsid w:val="34276F4B"/>
    <w:multiLevelType w:val="multilevel"/>
    <w:tmpl w:val="4FF24EAA"/>
    <w:styleLink w:val="List47"/>
    <w:lvl w:ilvl="0">
      <w:start w:val="1"/>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24" w15:restartNumberingAfterBreak="0">
    <w:nsid w:val="38776F36"/>
    <w:multiLevelType w:val="multilevel"/>
    <w:tmpl w:val="86862554"/>
    <w:styleLink w:val="List28"/>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25" w15:restartNumberingAfterBreak="0">
    <w:nsid w:val="39F534D0"/>
    <w:multiLevelType w:val="multilevel"/>
    <w:tmpl w:val="9F6C6C32"/>
    <w:styleLink w:val="List10"/>
    <w:lvl w:ilvl="0">
      <w:start w:val="1"/>
      <w:numFmt w:val="bullet"/>
      <w:lvlText w:val="•"/>
      <w:lvlJc w:val="left"/>
      <w:pPr>
        <w:tabs>
          <w:tab w:val="num" w:pos="720"/>
        </w:tabs>
        <w:ind w:left="720" w:hanging="360"/>
      </w:pPr>
      <w:rPr>
        <w:rFonts w:ascii="Trebuchet MS" w:eastAsia="Trebuchet MS" w:hAnsi="Trebuchet MS" w:cs="Trebuchet MS"/>
        <w:color w:val="000000"/>
        <w:position w:val="0"/>
        <w:sz w:val="24"/>
        <w:szCs w:val="24"/>
        <w:u w:color="000000"/>
        <w:lang w:val="es-ES_tradnl"/>
      </w:rPr>
    </w:lvl>
    <w:lvl w:ilvl="1">
      <w:start w:val="1"/>
      <w:numFmt w:val="bullet"/>
      <w:lvlText w:val="o"/>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bullet"/>
      <w:lvlText w:val="▪"/>
      <w:lvlJc w:val="left"/>
      <w:pPr>
        <w:tabs>
          <w:tab w:val="num" w:pos="2130"/>
        </w:tabs>
        <w:ind w:left="2130" w:hanging="330"/>
      </w:pPr>
      <w:rPr>
        <w:rFonts w:ascii="Calibri" w:eastAsia="Calibri" w:hAnsi="Calibri" w:cs="Calibri"/>
        <w:color w:val="000000"/>
        <w:position w:val="0"/>
        <w:sz w:val="22"/>
        <w:szCs w:val="22"/>
        <w:u w:color="000000"/>
        <w:lang w:val="es-ES_tradnl"/>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u w:color="000000"/>
        <w:lang w:val="es-ES_tradnl"/>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u w:color="000000"/>
        <w:lang w:val="es-ES_tradnl"/>
      </w:rPr>
    </w:lvl>
  </w:abstractNum>
  <w:abstractNum w:abstractNumId="26" w15:restartNumberingAfterBreak="0">
    <w:nsid w:val="3ACB3728"/>
    <w:multiLevelType w:val="multilevel"/>
    <w:tmpl w:val="024A16C2"/>
    <w:styleLink w:val="List0"/>
    <w:lvl w:ilvl="0">
      <w:start w:val="1"/>
      <w:numFmt w:val="upperRoman"/>
      <w:lvlText w:val="%1."/>
      <w:lvlJc w:val="left"/>
      <w:pPr>
        <w:tabs>
          <w:tab w:val="num" w:pos="1080"/>
        </w:tabs>
        <w:ind w:left="1080" w:hanging="72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27" w15:restartNumberingAfterBreak="0">
    <w:nsid w:val="40AB1693"/>
    <w:multiLevelType w:val="multilevel"/>
    <w:tmpl w:val="93E42B6E"/>
    <w:styleLink w:val="List30"/>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28" w15:restartNumberingAfterBreak="0">
    <w:nsid w:val="42DF19D7"/>
    <w:multiLevelType w:val="multilevel"/>
    <w:tmpl w:val="E7265BB0"/>
    <w:styleLink w:val="List511"/>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29" w15:restartNumberingAfterBreak="0">
    <w:nsid w:val="431F2FA9"/>
    <w:multiLevelType w:val="multilevel"/>
    <w:tmpl w:val="7D50E14C"/>
    <w:styleLink w:val="List29"/>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0" w15:restartNumberingAfterBreak="0">
    <w:nsid w:val="444006B9"/>
    <w:multiLevelType w:val="multilevel"/>
    <w:tmpl w:val="1090D1D4"/>
    <w:styleLink w:val="List38"/>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bullet"/>
      <w:lvlText w:val="•"/>
      <w:lvlJc w:val="left"/>
      <w:pPr>
        <w:tabs>
          <w:tab w:val="num" w:pos="1740"/>
        </w:tabs>
        <w:ind w:left="1740" w:hanging="66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1" w15:restartNumberingAfterBreak="0">
    <w:nsid w:val="46685386"/>
    <w:multiLevelType w:val="multilevel"/>
    <w:tmpl w:val="340C02A0"/>
    <w:styleLink w:val="List12"/>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2" w15:restartNumberingAfterBreak="0">
    <w:nsid w:val="489949EB"/>
    <w:multiLevelType w:val="multilevel"/>
    <w:tmpl w:val="3844DD14"/>
    <w:styleLink w:val="List50"/>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3" w15:restartNumberingAfterBreak="0">
    <w:nsid w:val="492723E7"/>
    <w:multiLevelType w:val="multilevel"/>
    <w:tmpl w:val="0CF8CC36"/>
    <w:styleLink w:val="List211"/>
    <w:lvl w:ilvl="0">
      <w:start w:val="1"/>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4" w15:restartNumberingAfterBreak="0">
    <w:nsid w:val="4C7B4261"/>
    <w:multiLevelType w:val="multilevel"/>
    <w:tmpl w:val="BA48D7F6"/>
    <w:styleLink w:val="List34"/>
    <w:lvl w:ilvl="0">
      <w:start w:val="1"/>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val="single" w:color="000000"/>
        <w:lang w:val="es-ES_tradnl"/>
      </w:rPr>
    </w:lvl>
    <w:lvl w:ilvl="1">
      <w:start w:val="1"/>
      <w:numFmt w:val="lowerLetter"/>
      <w:lvlText w:val="%2."/>
      <w:lvlJc w:val="left"/>
      <w:pPr>
        <w:tabs>
          <w:tab w:val="num" w:pos="1770"/>
        </w:tabs>
        <w:ind w:left="1770" w:hanging="330"/>
      </w:pPr>
      <w:rPr>
        <w:rFonts w:ascii="Calibri" w:eastAsia="Calibri" w:hAnsi="Calibri" w:cs="Calibri"/>
        <w:b/>
        <w:bCs/>
        <w:color w:val="000000"/>
        <w:position w:val="0"/>
        <w:sz w:val="22"/>
        <w:szCs w:val="22"/>
        <w:u w:val="single" w:color="000000"/>
        <w:lang w:val="es-ES_tradnl"/>
      </w:rPr>
    </w:lvl>
    <w:lvl w:ilvl="2">
      <w:start w:val="1"/>
      <w:numFmt w:val="lowerRoman"/>
      <w:lvlText w:val="%3."/>
      <w:lvlJc w:val="left"/>
      <w:pPr>
        <w:tabs>
          <w:tab w:val="num" w:pos="2495"/>
        </w:tabs>
        <w:ind w:left="2495" w:hanging="271"/>
      </w:pPr>
      <w:rPr>
        <w:rFonts w:ascii="Calibri" w:eastAsia="Calibri" w:hAnsi="Calibri" w:cs="Calibri"/>
        <w:b/>
        <w:bCs/>
        <w:color w:val="000000"/>
        <w:position w:val="0"/>
        <w:sz w:val="22"/>
        <w:szCs w:val="22"/>
        <w:u w:val="single" w:color="000000"/>
        <w:lang w:val="es-ES_tradnl"/>
      </w:rPr>
    </w:lvl>
    <w:lvl w:ilvl="3">
      <w:start w:val="1"/>
      <w:numFmt w:val="decimal"/>
      <w:lvlText w:val="%4."/>
      <w:lvlJc w:val="left"/>
      <w:pPr>
        <w:tabs>
          <w:tab w:val="num" w:pos="3210"/>
        </w:tabs>
        <w:ind w:left="3210" w:hanging="330"/>
      </w:pPr>
      <w:rPr>
        <w:rFonts w:ascii="Calibri" w:eastAsia="Calibri" w:hAnsi="Calibri" w:cs="Calibri"/>
        <w:b/>
        <w:bCs/>
        <w:color w:val="000000"/>
        <w:position w:val="0"/>
        <w:sz w:val="22"/>
        <w:szCs w:val="22"/>
        <w:u w:val="single" w:color="000000"/>
        <w:lang w:val="es-ES_tradnl"/>
      </w:rPr>
    </w:lvl>
    <w:lvl w:ilvl="4">
      <w:start w:val="1"/>
      <w:numFmt w:val="lowerLetter"/>
      <w:lvlText w:val="%5."/>
      <w:lvlJc w:val="left"/>
      <w:pPr>
        <w:tabs>
          <w:tab w:val="num" w:pos="3930"/>
        </w:tabs>
        <w:ind w:left="3930" w:hanging="330"/>
      </w:pPr>
      <w:rPr>
        <w:rFonts w:ascii="Calibri" w:eastAsia="Calibri" w:hAnsi="Calibri" w:cs="Calibri"/>
        <w:b/>
        <w:bCs/>
        <w:color w:val="000000"/>
        <w:position w:val="0"/>
        <w:sz w:val="22"/>
        <w:szCs w:val="22"/>
        <w:u w:val="single" w:color="000000"/>
        <w:lang w:val="es-ES_tradnl"/>
      </w:rPr>
    </w:lvl>
    <w:lvl w:ilvl="5">
      <w:start w:val="1"/>
      <w:numFmt w:val="lowerRoman"/>
      <w:lvlText w:val="%6."/>
      <w:lvlJc w:val="left"/>
      <w:pPr>
        <w:tabs>
          <w:tab w:val="num" w:pos="4655"/>
        </w:tabs>
        <w:ind w:left="4655" w:hanging="271"/>
      </w:pPr>
      <w:rPr>
        <w:rFonts w:ascii="Calibri" w:eastAsia="Calibri" w:hAnsi="Calibri" w:cs="Calibri"/>
        <w:b/>
        <w:bCs/>
        <w:color w:val="000000"/>
        <w:position w:val="0"/>
        <w:sz w:val="22"/>
        <w:szCs w:val="22"/>
        <w:u w:val="single" w:color="000000"/>
        <w:lang w:val="es-ES_tradnl"/>
      </w:rPr>
    </w:lvl>
    <w:lvl w:ilvl="6">
      <w:start w:val="1"/>
      <w:numFmt w:val="decimal"/>
      <w:lvlText w:val="%7."/>
      <w:lvlJc w:val="left"/>
      <w:pPr>
        <w:tabs>
          <w:tab w:val="num" w:pos="5370"/>
        </w:tabs>
        <w:ind w:left="5370" w:hanging="330"/>
      </w:pPr>
      <w:rPr>
        <w:rFonts w:ascii="Calibri" w:eastAsia="Calibri" w:hAnsi="Calibri" w:cs="Calibri"/>
        <w:b/>
        <w:bCs/>
        <w:color w:val="000000"/>
        <w:position w:val="0"/>
        <w:sz w:val="22"/>
        <w:szCs w:val="22"/>
        <w:u w:val="single" w:color="000000"/>
        <w:lang w:val="es-ES_tradnl"/>
      </w:rPr>
    </w:lvl>
    <w:lvl w:ilvl="7">
      <w:start w:val="1"/>
      <w:numFmt w:val="lowerLetter"/>
      <w:lvlText w:val="%8."/>
      <w:lvlJc w:val="left"/>
      <w:pPr>
        <w:tabs>
          <w:tab w:val="num" w:pos="6090"/>
        </w:tabs>
        <w:ind w:left="6090" w:hanging="330"/>
      </w:pPr>
      <w:rPr>
        <w:rFonts w:ascii="Calibri" w:eastAsia="Calibri" w:hAnsi="Calibri" w:cs="Calibri"/>
        <w:b/>
        <w:bCs/>
        <w:color w:val="000000"/>
        <w:position w:val="0"/>
        <w:sz w:val="22"/>
        <w:szCs w:val="22"/>
        <w:u w:val="single" w:color="000000"/>
        <w:lang w:val="es-ES_tradnl"/>
      </w:rPr>
    </w:lvl>
    <w:lvl w:ilvl="8">
      <w:start w:val="1"/>
      <w:numFmt w:val="lowerRoman"/>
      <w:lvlText w:val="%9."/>
      <w:lvlJc w:val="left"/>
      <w:pPr>
        <w:tabs>
          <w:tab w:val="num" w:pos="6815"/>
        </w:tabs>
        <w:ind w:left="6815" w:hanging="271"/>
      </w:pPr>
      <w:rPr>
        <w:rFonts w:ascii="Calibri" w:eastAsia="Calibri" w:hAnsi="Calibri" w:cs="Calibri"/>
        <w:b/>
        <w:bCs/>
        <w:color w:val="000000"/>
        <w:position w:val="0"/>
        <w:sz w:val="22"/>
        <w:szCs w:val="22"/>
        <w:u w:val="single" w:color="000000"/>
        <w:lang w:val="es-ES_tradnl"/>
      </w:rPr>
    </w:lvl>
  </w:abstractNum>
  <w:abstractNum w:abstractNumId="35" w15:restartNumberingAfterBreak="0">
    <w:nsid w:val="4CF77151"/>
    <w:multiLevelType w:val="multilevel"/>
    <w:tmpl w:val="CEEAA058"/>
    <w:styleLink w:val="List42"/>
    <w:lvl w:ilvl="0">
      <w:start w:val="1"/>
      <w:numFmt w:val="decimal"/>
      <w:lvlText w:val="%1."/>
      <w:lvlJc w:val="left"/>
      <w:pPr>
        <w:tabs>
          <w:tab w:val="num" w:pos="690"/>
        </w:tabs>
        <w:ind w:left="690" w:hanging="330"/>
      </w:pPr>
      <w:rPr>
        <w:rFonts w:ascii="Calibri" w:eastAsia="Calibri" w:hAnsi="Calibri" w:cs="Calibri"/>
        <w:b/>
        <w:bCs/>
        <w:color w:val="000000"/>
        <w:position w:val="0"/>
        <w:sz w:val="22"/>
        <w:szCs w:val="22"/>
        <w:u w:val="single"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val="single"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val="single" w:color="000000"/>
        <w:lang w:val="es-ES_tradnl"/>
      </w:rPr>
    </w:lvl>
    <w:lvl w:ilvl="3">
      <w:start w:val="1"/>
      <w:numFmt w:val="decimal"/>
      <w:lvlText w:val="%4."/>
      <w:lvlJc w:val="left"/>
      <w:pPr>
        <w:tabs>
          <w:tab w:val="num" w:pos="720"/>
        </w:tabs>
        <w:ind w:left="720" w:hanging="360"/>
      </w:pPr>
      <w:rPr>
        <w:rFonts w:ascii="Trebuchet MS" w:eastAsia="Trebuchet MS" w:hAnsi="Trebuchet MS" w:cs="Trebuchet MS"/>
        <w:b/>
        <w:bCs/>
        <w:color w:val="000000"/>
        <w:position w:val="0"/>
        <w:sz w:val="22"/>
        <w:szCs w:val="22"/>
        <w:u w:val="single"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val="single"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val="single"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val="single"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val="single"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val="single" w:color="000000"/>
        <w:lang w:val="es-ES_tradnl"/>
      </w:rPr>
    </w:lvl>
  </w:abstractNum>
  <w:abstractNum w:abstractNumId="36" w15:restartNumberingAfterBreak="0">
    <w:nsid w:val="4FB46B4D"/>
    <w:multiLevelType w:val="multilevel"/>
    <w:tmpl w:val="85382D78"/>
    <w:styleLink w:val="List49"/>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7" w15:restartNumberingAfterBreak="0">
    <w:nsid w:val="50521DA1"/>
    <w:multiLevelType w:val="multilevel"/>
    <w:tmpl w:val="06207D7E"/>
    <w:styleLink w:val="List44"/>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38" w15:restartNumberingAfterBreak="0">
    <w:nsid w:val="5087187A"/>
    <w:multiLevelType w:val="multilevel"/>
    <w:tmpl w:val="D5303458"/>
    <w:styleLink w:val="List21"/>
    <w:lvl w:ilvl="0">
      <w:start w:val="1"/>
      <w:numFmt w:val="upperLetter"/>
      <w:lvlText w:val="%1."/>
      <w:lvlJc w:val="left"/>
      <w:pPr>
        <w:tabs>
          <w:tab w:val="num" w:pos="720"/>
        </w:tabs>
        <w:ind w:left="720" w:hanging="36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39" w15:restartNumberingAfterBreak="0">
    <w:nsid w:val="54533009"/>
    <w:multiLevelType w:val="multilevel"/>
    <w:tmpl w:val="E592B904"/>
    <w:styleLink w:val="List52"/>
    <w:lvl w:ilvl="0">
      <w:start w:val="3"/>
      <w:numFmt w:val="upperRoman"/>
      <w:lvlText w:val="%1."/>
      <w:lvlJc w:val="left"/>
      <w:pPr>
        <w:tabs>
          <w:tab w:val="num" w:pos="720"/>
        </w:tabs>
        <w:ind w:left="720" w:hanging="36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40" w15:restartNumberingAfterBreak="0">
    <w:nsid w:val="560E281B"/>
    <w:multiLevelType w:val="hybridMultilevel"/>
    <w:tmpl w:val="D4EA90BE"/>
    <w:lvl w:ilvl="0" w:tplc="11044AE4">
      <w:start w:val="1"/>
      <w:numFmt w:val="decimal"/>
      <w:lvlText w:val="%1."/>
      <w:lvlJc w:val="left"/>
      <w:pPr>
        <w:tabs>
          <w:tab w:val="num" w:pos="720"/>
        </w:tabs>
        <w:ind w:left="0" w:firstLine="720"/>
      </w:pPr>
      <w:rPr>
        <w:rFonts w:hint="default"/>
        <w:i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A931108"/>
    <w:multiLevelType w:val="multilevel"/>
    <w:tmpl w:val="901AD374"/>
    <w:styleLink w:val="List24"/>
    <w:lvl w:ilvl="0">
      <w:start w:val="1"/>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val="single"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val="single"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val="single"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val="single"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val="single"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val="single"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val="single"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val="single"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val="single" w:color="000000"/>
        <w:lang w:val="es-ES_tradnl"/>
      </w:rPr>
    </w:lvl>
  </w:abstractNum>
  <w:abstractNum w:abstractNumId="42" w15:restartNumberingAfterBreak="0">
    <w:nsid w:val="5BF62682"/>
    <w:multiLevelType w:val="multilevel"/>
    <w:tmpl w:val="44B09150"/>
    <w:styleLink w:val="List51"/>
    <w:lvl w:ilvl="0">
      <w:start w:val="1"/>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43" w15:restartNumberingAfterBreak="0">
    <w:nsid w:val="61291D94"/>
    <w:multiLevelType w:val="multilevel"/>
    <w:tmpl w:val="6C22F246"/>
    <w:styleLink w:val="List27"/>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44" w15:restartNumberingAfterBreak="0">
    <w:nsid w:val="66260CBE"/>
    <w:multiLevelType w:val="multilevel"/>
    <w:tmpl w:val="1D885D8E"/>
    <w:styleLink w:val="List8"/>
    <w:lvl w:ilvl="0">
      <w:start w:val="1"/>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color="000000"/>
        <w:lang w:val="es-ES_tradnl"/>
      </w:rPr>
    </w:lvl>
  </w:abstractNum>
  <w:abstractNum w:abstractNumId="45" w15:restartNumberingAfterBreak="0">
    <w:nsid w:val="6A074BF8"/>
    <w:multiLevelType w:val="multilevel"/>
    <w:tmpl w:val="E1B8E896"/>
    <w:styleLink w:val="List13"/>
    <w:lvl w:ilvl="0">
      <w:start w:val="1"/>
      <w:numFmt w:val="upperRoman"/>
      <w:lvlText w:val="%1."/>
      <w:lvlJc w:val="left"/>
      <w:pPr>
        <w:tabs>
          <w:tab w:val="num" w:pos="1020"/>
        </w:tabs>
        <w:ind w:left="1020" w:hanging="660"/>
      </w:pPr>
      <w:rPr>
        <w:rFonts w:ascii="Calibri" w:eastAsia="Calibri" w:hAnsi="Calibri" w:cs="Calibri"/>
        <w:b/>
        <w:bCs/>
        <w:color w:val="000000"/>
        <w:position w:val="0"/>
        <w:sz w:val="22"/>
        <w:szCs w:val="22"/>
        <w:u w:val="single" w:color="000000"/>
        <w:lang w:val="es-ES_tradnl"/>
      </w:rPr>
    </w:lvl>
    <w:lvl w:ilvl="1">
      <w:start w:val="2"/>
      <w:numFmt w:val="decimal"/>
      <w:lvlText w:val="%1.%2."/>
      <w:lvlJc w:val="left"/>
      <w:pPr>
        <w:tabs>
          <w:tab w:val="num" w:pos="720"/>
        </w:tabs>
        <w:ind w:left="720" w:hanging="360"/>
      </w:pPr>
      <w:rPr>
        <w:rFonts w:ascii="Trebuchet MS" w:eastAsia="Trebuchet MS" w:hAnsi="Trebuchet MS" w:cs="Trebuchet MS"/>
        <w:b/>
        <w:bCs/>
        <w:color w:val="000000"/>
        <w:position w:val="0"/>
        <w:sz w:val="22"/>
        <w:szCs w:val="22"/>
        <w:u w:val="single" w:color="000000"/>
        <w:lang w:val="es-ES_tradnl"/>
      </w:rPr>
    </w:lvl>
    <w:lvl w:ilvl="2">
      <w:start w:val="1"/>
      <w:numFmt w:val="decimal"/>
      <w:lvlText w:val="%1.%2.%3."/>
      <w:lvlJc w:val="left"/>
      <w:pPr>
        <w:tabs>
          <w:tab w:val="num" w:pos="1020"/>
        </w:tabs>
        <w:ind w:left="1020" w:hanging="660"/>
      </w:pPr>
      <w:rPr>
        <w:rFonts w:ascii="Calibri" w:eastAsia="Calibri" w:hAnsi="Calibri" w:cs="Calibri"/>
        <w:b/>
        <w:bCs/>
        <w:color w:val="000000"/>
        <w:position w:val="0"/>
        <w:sz w:val="22"/>
        <w:szCs w:val="22"/>
        <w:u w:val="single" w:color="000000"/>
        <w:lang w:val="es-ES_tradnl"/>
      </w:rPr>
    </w:lvl>
    <w:lvl w:ilvl="3">
      <w:start w:val="1"/>
      <w:numFmt w:val="decimal"/>
      <w:lvlText w:val="%1.%2.%3.%4."/>
      <w:lvlJc w:val="left"/>
      <w:pPr>
        <w:tabs>
          <w:tab w:val="num" w:pos="1020"/>
        </w:tabs>
        <w:ind w:left="1020" w:hanging="660"/>
      </w:pPr>
      <w:rPr>
        <w:rFonts w:ascii="Calibri" w:eastAsia="Calibri" w:hAnsi="Calibri" w:cs="Calibri"/>
        <w:b/>
        <w:bCs/>
        <w:color w:val="000000"/>
        <w:position w:val="0"/>
        <w:sz w:val="22"/>
        <w:szCs w:val="22"/>
        <w:u w:val="single" w:color="000000"/>
        <w:lang w:val="es-ES_tradnl"/>
      </w:rPr>
    </w:lvl>
    <w:lvl w:ilvl="4">
      <w:start w:val="1"/>
      <w:numFmt w:val="decimal"/>
      <w:lvlText w:val="%1.%2.%3.%4.%5."/>
      <w:lvlJc w:val="left"/>
      <w:pPr>
        <w:tabs>
          <w:tab w:val="num" w:pos="1350"/>
        </w:tabs>
        <w:ind w:left="1350" w:hanging="990"/>
      </w:pPr>
      <w:rPr>
        <w:rFonts w:ascii="Calibri" w:eastAsia="Calibri" w:hAnsi="Calibri" w:cs="Calibri"/>
        <w:b/>
        <w:bCs/>
        <w:color w:val="000000"/>
        <w:position w:val="0"/>
        <w:sz w:val="22"/>
        <w:szCs w:val="22"/>
        <w:u w:val="single" w:color="000000"/>
        <w:lang w:val="es-ES_tradnl"/>
      </w:rPr>
    </w:lvl>
    <w:lvl w:ilvl="5">
      <w:start w:val="1"/>
      <w:numFmt w:val="decimal"/>
      <w:lvlText w:val="%1.%2.%3.%4.%5.%6."/>
      <w:lvlJc w:val="left"/>
      <w:pPr>
        <w:tabs>
          <w:tab w:val="num" w:pos="1350"/>
        </w:tabs>
        <w:ind w:left="1350" w:hanging="990"/>
      </w:pPr>
      <w:rPr>
        <w:rFonts w:ascii="Calibri" w:eastAsia="Calibri" w:hAnsi="Calibri" w:cs="Calibri"/>
        <w:b/>
        <w:bCs/>
        <w:color w:val="000000"/>
        <w:position w:val="0"/>
        <w:sz w:val="22"/>
        <w:szCs w:val="22"/>
        <w:u w:val="single" w:color="000000"/>
        <w:lang w:val="es-ES_tradnl"/>
      </w:rPr>
    </w:lvl>
    <w:lvl w:ilvl="6">
      <w:start w:val="1"/>
      <w:numFmt w:val="decimal"/>
      <w:lvlText w:val="%1.%2.%3.%4.%5.%6.%7."/>
      <w:lvlJc w:val="left"/>
      <w:pPr>
        <w:tabs>
          <w:tab w:val="num" w:pos="1680"/>
        </w:tabs>
        <w:ind w:left="1680" w:hanging="1320"/>
      </w:pPr>
      <w:rPr>
        <w:rFonts w:ascii="Calibri" w:eastAsia="Calibri" w:hAnsi="Calibri" w:cs="Calibri"/>
        <w:b/>
        <w:bCs/>
        <w:color w:val="000000"/>
        <w:position w:val="0"/>
        <w:sz w:val="22"/>
        <w:szCs w:val="22"/>
        <w:u w:val="single" w:color="000000"/>
        <w:lang w:val="es-ES_tradnl"/>
      </w:rPr>
    </w:lvl>
    <w:lvl w:ilvl="7">
      <w:start w:val="1"/>
      <w:numFmt w:val="decimal"/>
      <w:lvlText w:val="%1.%2.%3.%4.%5.%6.%7.%8."/>
      <w:lvlJc w:val="left"/>
      <w:pPr>
        <w:tabs>
          <w:tab w:val="num" w:pos="1680"/>
        </w:tabs>
        <w:ind w:left="1680" w:hanging="1320"/>
      </w:pPr>
      <w:rPr>
        <w:rFonts w:ascii="Calibri" w:eastAsia="Calibri" w:hAnsi="Calibri" w:cs="Calibri"/>
        <w:b/>
        <w:bCs/>
        <w:color w:val="000000"/>
        <w:position w:val="0"/>
        <w:sz w:val="22"/>
        <w:szCs w:val="22"/>
        <w:u w:val="single" w:color="000000"/>
        <w:lang w:val="es-ES_tradnl"/>
      </w:rPr>
    </w:lvl>
    <w:lvl w:ilvl="8">
      <w:start w:val="1"/>
      <w:numFmt w:val="decimal"/>
      <w:lvlText w:val="%1.%2.%3.%4.%5.%6.%7.%8.%9."/>
      <w:lvlJc w:val="left"/>
      <w:pPr>
        <w:tabs>
          <w:tab w:val="num" w:pos="2010"/>
        </w:tabs>
        <w:ind w:left="2010" w:hanging="1650"/>
      </w:pPr>
      <w:rPr>
        <w:rFonts w:ascii="Calibri" w:eastAsia="Calibri" w:hAnsi="Calibri" w:cs="Calibri"/>
        <w:b/>
        <w:bCs/>
        <w:color w:val="000000"/>
        <w:position w:val="0"/>
        <w:sz w:val="22"/>
        <w:szCs w:val="22"/>
        <w:u w:val="single" w:color="000000"/>
        <w:lang w:val="es-ES_tradnl"/>
      </w:rPr>
    </w:lvl>
  </w:abstractNum>
  <w:abstractNum w:abstractNumId="46" w15:restartNumberingAfterBreak="0">
    <w:nsid w:val="6EC377F7"/>
    <w:multiLevelType w:val="multilevel"/>
    <w:tmpl w:val="46768850"/>
    <w:styleLink w:val="List20"/>
    <w:lvl w:ilvl="0">
      <w:start w:val="2"/>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690"/>
        </w:tabs>
        <w:ind w:left="69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47" w15:restartNumberingAfterBreak="0">
    <w:nsid w:val="70786ED7"/>
    <w:multiLevelType w:val="hybridMultilevel"/>
    <w:tmpl w:val="0004DB54"/>
    <w:lvl w:ilvl="0" w:tplc="69020C3E">
      <w:start w:val="1"/>
      <w:numFmt w:val="upperRoman"/>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45A711E"/>
    <w:multiLevelType w:val="multilevel"/>
    <w:tmpl w:val="ED88159C"/>
    <w:styleLink w:val="List411"/>
    <w:lvl w:ilvl="0">
      <w:start w:val="1"/>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49" w15:restartNumberingAfterBreak="0">
    <w:nsid w:val="78C26FCF"/>
    <w:multiLevelType w:val="multilevel"/>
    <w:tmpl w:val="2FCAD168"/>
    <w:styleLink w:val="List311"/>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50" w15:restartNumberingAfterBreak="0">
    <w:nsid w:val="78D002EC"/>
    <w:multiLevelType w:val="multilevel"/>
    <w:tmpl w:val="83CCC372"/>
    <w:styleLink w:val="List6"/>
    <w:lvl w:ilvl="0">
      <w:start w:val="1"/>
      <w:numFmt w:val="bullet"/>
      <w:lvlText w:val="•"/>
      <w:lvlJc w:val="left"/>
      <w:pPr>
        <w:tabs>
          <w:tab w:val="num" w:pos="720"/>
        </w:tabs>
        <w:ind w:left="720" w:hanging="360"/>
      </w:pPr>
      <w:rPr>
        <w:rFonts w:ascii="Trebuchet MS" w:eastAsia="Trebuchet MS" w:hAnsi="Trebuchet MS" w:cs="Trebuchet MS"/>
        <w:b/>
        <w:bCs/>
        <w:color w:val="000000"/>
        <w:position w:val="0"/>
        <w:sz w:val="24"/>
        <w:szCs w:val="24"/>
        <w:u w:color="000000"/>
        <w:lang w:val="es-ES_tradnl"/>
      </w:rPr>
    </w:lvl>
    <w:lvl w:ilvl="1">
      <w:start w:val="1"/>
      <w:numFmt w:val="bullet"/>
      <w:lvlText w:val="o"/>
      <w:lvlJc w:val="left"/>
      <w:pPr>
        <w:tabs>
          <w:tab w:val="num" w:pos="1410"/>
        </w:tabs>
        <w:ind w:left="1410" w:hanging="330"/>
      </w:pPr>
      <w:rPr>
        <w:rFonts w:ascii="Calibri" w:eastAsia="Calibri" w:hAnsi="Calibri" w:cs="Calibri"/>
        <w:b/>
        <w:bCs/>
        <w:color w:val="000000"/>
        <w:position w:val="0"/>
        <w:sz w:val="22"/>
        <w:szCs w:val="22"/>
        <w:u w:color="000000"/>
        <w:lang w:val="es-ES_tradnl"/>
      </w:rPr>
    </w:lvl>
    <w:lvl w:ilvl="2">
      <w:start w:val="1"/>
      <w:numFmt w:val="bullet"/>
      <w:lvlText w:val="▪"/>
      <w:lvlJc w:val="left"/>
      <w:pPr>
        <w:tabs>
          <w:tab w:val="num" w:pos="2130"/>
        </w:tabs>
        <w:ind w:left="2130" w:hanging="330"/>
      </w:pPr>
      <w:rPr>
        <w:rFonts w:ascii="Calibri" w:eastAsia="Calibri" w:hAnsi="Calibri" w:cs="Calibri"/>
        <w:b/>
        <w:bCs/>
        <w:color w:val="000000"/>
        <w:position w:val="0"/>
        <w:sz w:val="22"/>
        <w:szCs w:val="22"/>
        <w:u w:color="000000"/>
        <w:lang w:val="es-ES_tradnl"/>
      </w:rPr>
    </w:lvl>
    <w:lvl w:ilvl="3">
      <w:start w:val="1"/>
      <w:numFmt w:val="bullet"/>
      <w:lvlText w:val="•"/>
      <w:lvlJc w:val="left"/>
      <w:pPr>
        <w:tabs>
          <w:tab w:val="num" w:pos="2850"/>
        </w:tabs>
        <w:ind w:left="2850" w:hanging="330"/>
      </w:pPr>
      <w:rPr>
        <w:rFonts w:ascii="Calibri" w:eastAsia="Calibri" w:hAnsi="Calibri" w:cs="Calibri"/>
        <w:b/>
        <w:bCs/>
        <w:color w:val="000000"/>
        <w:position w:val="0"/>
        <w:sz w:val="22"/>
        <w:szCs w:val="22"/>
        <w:u w:color="000000"/>
        <w:lang w:val="es-ES_tradnl"/>
      </w:rPr>
    </w:lvl>
    <w:lvl w:ilvl="4">
      <w:start w:val="1"/>
      <w:numFmt w:val="bullet"/>
      <w:lvlText w:val="o"/>
      <w:lvlJc w:val="left"/>
      <w:pPr>
        <w:tabs>
          <w:tab w:val="num" w:pos="3570"/>
        </w:tabs>
        <w:ind w:left="3570" w:hanging="330"/>
      </w:pPr>
      <w:rPr>
        <w:rFonts w:ascii="Calibri" w:eastAsia="Calibri" w:hAnsi="Calibri" w:cs="Calibri"/>
        <w:b/>
        <w:bCs/>
        <w:color w:val="000000"/>
        <w:position w:val="0"/>
        <w:sz w:val="22"/>
        <w:szCs w:val="22"/>
        <w:u w:color="000000"/>
        <w:lang w:val="es-ES_tradnl"/>
      </w:rPr>
    </w:lvl>
    <w:lvl w:ilvl="5">
      <w:start w:val="1"/>
      <w:numFmt w:val="bullet"/>
      <w:lvlText w:val="▪"/>
      <w:lvlJc w:val="left"/>
      <w:pPr>
        <w:tabs>
          <w:tab w:val="num" w:pos="4290"/>
        </w:tabs>
        <w:ind w:left="4290" w:hanging="330"/>
      </w:pPr>
      <w:rPr>
        <w:rFonts w:ascii="Calibri" w:eastAsia="Calibri" w:hAnsi="Calibri" w:cs="Calibri"/>
        <w:b/>
        <w:bCs/>
        <w:color w:val="000000"/>
        <w:position w:val="0"/>
        <w:sz w:val="22"/>
        <w:szCs w:val="22"/>
        <w:u w:color="000000"/>
        <w:lang w:val="es-ES_tradnl"/>
      </w:rPr>
    </w:lvl>
    <w:lvl w:ilvl="6">
      <w:start w:val="1"/>
      <w:numFmt w:val="bullet"/>
      <w:lvlText w:val="•"/>
      <w:lvlJc w:val="left"/>
      <w:pPr>
        <w:tabs>
          <w:tab w:val="num" w:pos="5010"/>
        </w:tabs>
        <w:ind w:left="5010" w:hanging="330"/>
      </w:pPr>
      <w:rPr>
        <w:rFonts w:ascii="Calibri" w:eastAsia="Calibri" w:hAnsi="Calibri" w:cs="Calibri"/>
        <w:b/>
        <w:bCs/>
        <w:color w:val="000000"/>
        <w:position w:val="0"/>
        <w:sz w:val="22"/>
        <w:szCs w:val="22"/>
        <w:u w:color="000000"/>
        <w:lang w:val="es-ES_tradnl"/>
      </w:rPr>
    </w:lvl>
    <w:lvl w:ilvl="7">
      <w:start w:val="1"/>
      <w:numFmt w:val="bullet"/>
      <w:lvlText w:val="o"/>
      <w:lvlJc w:val="left"/>
      <w:pPr>
        <w:tabs>
          <w:tab w:val="num" w:pos="5730"/>
        </w:tabs>
        <w:ind w:left="5730" w:hanging="330"/>
      </w:pPr>
      <w:rPr>
        <w:rFonts w:ascii="Calibri" w:eastAsia="Calibri" w:hAnsi="Calibri" w:cs="Calibri"/>
        <w:b/>
        <w:bCs/>
        <w:color w:val="000000"/>
        <w:position w:val="0"/>
        <w:sz w:val="22"/>
        <w:szCs w:val="22"/>
        <w:u w:color="000000"/>
        <w:lang w:val="es-ES_tradnl"/>
      </w:rPr>
    </w:lvl>
    <w:lvl w:ilvl="8">
      <w:start w:val="1"/>
      <w:numFmt w:val="bullet"/>
      <w:lvlText w:val="▪"/>
      <w:lvlJc w:val="left"/>
      <w:pPr>
        <w:tabs>
          <w:tab w:val="num" w:pos="6450"/>
        </w:tabs>
        <w:ind w:left="6450" w:hanging="330"/>
      </w:pPr>
      <w:rPr>
        <w:rFonts w:ascii="Calibri" w:eastAsia="Calibri" w:hAnsi="Calibri" w:cs="Calibri"/>
        <w:b/>
        <w:bCs/>
        <w:color w:val="000000"/>
        <w:position w:val="0"/>
        <w:sz w:val="22"/>
        <w:szCs w:val="22"/>
        <w:u w:color="000000"/>
        <w:lang w:val="es-ES_tradnl"/>
      </w:rPr>
    </w:lvl>
  </w:abstractNum>
  <w:abstractNum w:abstractNumId="51" w15:restartNumberingAfterBreak="0">
    <w:nsid w:val="79D11DEC"/>
    <w:multiLevelType w:val="multilevel"/>
    <w:tmpl w:val="CA907696"/>
    <w:styleLink w:val="List39"/>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52" w15:restartNumberingAfterBreak="0">
    <w:nsid w:val="7AD47811"/>
    <w:multiLevelType w:val="hybridMultilevel"/>
    <w:tmpl w:val="36527924"/>
    <w:lvl w:ilvl="0" w:tplc="C4546574">
      <w:start w:val="1"/>
      <w:numFmt w:val="decimal"/>
      <w:lvlText w:val="%1."/>
      <w:lvlJc w:val="left"/>
      <w:pPr>
        <w:ind w:left="1440" w:hanging="360"/>
      </w:pPr>
      <w:rPr>
        <w:strike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7C2D1397"/>
    <w:multiLevelType w:val="multilevel"/>
    <w:tmpl w:val="0D6A0264"/>
    <w:styleLink w:val="List37"/>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54" w15:restartNumberingAfterBreak="0">
    <w:nsid w:val="7C5B116A"/>
    <w:multiLevelType w:val="multilevel"/>
    <w:tmpl w:val="6C927F16"/>
    <w:styleLink w:val="List32"/>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55" w15:restartNumberingAfterBreak="0">
    <w:nsid w:val="7EAB4C36"/>
    <w:multiLevelType w:val="multilevel"/>
    <w:tmpl w:val="DBBC6382"/>
    <w:styleLink w:val="List26"/>
    <w:lvl w:ilvl="0">
      <w:start w:val="1"/>
      <w:numFmt w:val="lowerLetter"/>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56" w15:restartNumberingAfterBreak="0">
    <w:nsid w:val="7F215946"/>
    <w:multiLevelType w:val="multilevel"/>
    <w:tmpl w:val="15D01EAA"/>
    <w:styleLink w:val="List48"/>
    <w:lvl w:ilvl="0">
      <w:start w:val="1"/>
      <w:numFmt w:val="decimal"/>
      <w:lvlText w:val="%1."/>
      <w:lvlJc w:val="left"/>
      <w:pPr>
        <w:tabs>
          <w:tab w:val="num" w:pos="720"/>
        </w:tabs>
        <w:ind w:left="720" w:hanging="360"/>
      </w:pPr>
      <w:rPr>
        <w:rFonts w:ascii="Trebuchet MS" w:eastAsia="Trebuchet MS" w:hAnsi="Trebuchet MS" w:cs="Trebuchet MS"/>
        <w:b/>
        <w:bCs/>
        <w:color w:val="000000"/>
        <w:position w:val="0"/>
        <w:sz w:val="22"/>
        <w:szCs w:val="22"/>
        <w:u w:val="single" w:color="000000"/>
        <w:lang w:val="es-ES_tradnl"/>
      </w:rPr>
    </w:lvl>
    <w:lvl w:ilvl="1">
      <w:start w:val="1"/>
      <w:numFmt w:val="lowerLetter"/>
      <w:lvlText w:val="%2."/>
      <w:lvlJc w:val="left"/>
      <w:pPr>
        <w:tabs>
          <w:tab w:val="num" w:pos="1410"/>
        </w:tabs>
        <w:ind w:left="1410" w:hanging="330"/>
      </w:pPr>
      <w:rPr>
        <w:rFonts w:ascii="Calibri" w:eastAsia="Calibri" w:hAnsi="Calibri" w:cs="Calibri"/>
        <w:b/>
        <w:bCs/>
        <w:color w:val="000000"/>
        <w:position w:val="0"/>
        <w:sz w:val="22"/>
        <w:szCs w:val="22"/>
        <w:u w:val="single" w:color="000000"/>
        <w:lang w:val="es-ES_tradnl"/>
      </w:rPr>
    </w:lvl>
    <w:lvl w:ilvl="2">
      <w:start w:val="1"/>
      <w:numFmt w:val="lowerRoman"/>
      <w:lvlText w:val="%3."/>
      <w:lvlJc w:val="left"/>
      <w:pPr>
        <w:tabs>
          <w:tab w:val="num" w:pos="2135"/>
        </w:tabs>
        <w:ind w:left="2135" w:hanging="271"/>
      </w:pPr>
      <w:rPr>
        <w:rFonts w:ascii="Calibri" w:eastAsia="Calibri" w:hAnsi="Calibri" w:cs="Calibri"/>
        <w:b/>
        <w:bCs/>
        <w:color w:val="000000"/>
        <w:position w:val="0"/>
        <w:sz w:val="22"/>
        <w:szCs w:val="22"/>
        <w:u w:val="single" w:color="000000"/>
        <w:lang w:val="es-ES_tradnl"/>
      </w:rPr>
    </w:lvl>
    <w:lvl w:ilvl="3">
      <w:start w:val="1"/>
      <w:numFmt w:val="decimal"/>
      <w:lvlText w:val="%4."/>
      <w:lvlJc w:val="left"/>
      <w:pPr>
        <w:tabs>
          <w:tab w:val="num" w:pos="2850"/>
        </w:tabs>
        <w:ind w:left="2850" w:hanging="330"/>
      </w:pPr>
      <w:rPr>
        <w:rFonts w:ascii="Calibri" w:eastAsia="Calibri" w:hAnsi="Calibri" w:cs="Calibri"/>
        <w:b/>
        <w:bCs/>
        <w:color w:val="000000"/>
        <w:position w:val="0"/>
        <w:sz w:val="22"/>
        <w:szCs w:val="22"/>
        <w:u w:val="single" w:color="000000"/>
        <w:lang w:val="es-ES_tradnl"/>
      </w:rPr>
    </w:lvl>
    <w:lvl w:ilvl="4">
      <w:start w:val="1"/>
      <w:numFmt w:val="lowerLetter"/>
      <w:lvlText w:val="%5."/>
      <w:lvlJc w:val="left"/>
      <w:pPr>
        <w:tabs>
          <w:tab w:val="num" w:pos="3570"/>
        </w:tabs>
        <w:ind w:left="3570" w:hanging="330"/>
      </w:pPr>
      <w:rPr>
        <w:rFonts w:ascii="Calibri" w:eastAsia="Calibri" w:hAnsi="Calibri" w:cs="Calibri"/>
        <w:b/>
        <w:bCs/>
        <w:color w:val="000000"/>
        <w:position w:val="0"/>
        <w:sz w:val="22"/>
        <w:szCs w:val="22"/>
        <w:u w:val="single" w:color="000000"/>
        <w:lang w:val="es-ES_tradnl"/>
      </w:rPr>
    </w:lvl>
    <w:lvl w:ilvl="5">
      <w:start w:val="1"/>
      <w:numFmt w:val="lowerRoman"/>
      <w:lvlText w:val="%6."/>
      <w:lvlJc w:val="left"/>
      <w:pPr>
        <w:tabs>
          <w:tab w:val="num" w:pos="4295"/>
        </w:tabs>
        <w:ind w:left="4295" w:hanging="271"/>
      </w:pPr>
      <w:rPr>
        <w:rFonts w:ascii="Calibri" w:eastAsia="Calibri" w:hAnsi="Calibri" w:cs="Calibri"/>
        <w:b/>
        <w:bCs/>
        <w:color w:val="000000"/>
        <w:position w:val="0"/>
        <w:sz w:val="22"/>
        <w:szCs w:val="22"/>
        <w:u w:val="single" w:color="000000"/>
        <w:lang w:val="es-ES_tradnl"/>
      </w:rPr>
    </w:lvl>
    <w:lvl w:ilvl="6">
      <w:start w:val="1"/>
      <w:numFmt w:val="decimal"/>
      <w:lvlText w:val="%7."/>
      <w:lvlJc w:val="left"/>
      <w:pPr>
        <w:tabs>
          <w:tab w:val="num" w:pos="5010"/>
        </w:tabs>
        <w:ind w:left="5010" w:hanging="330"/>
      </w:pPr>
      <w:rPr>
        <w:rFonts w:ascii="Calibri" w:eastAsia="Calibri" w:hAnsi="Calibri" w:cs="Calibri"/>
        <w:b/>
        <w:bCs/>
        <w:color w:val="000000"/>
        <w:position w:val="0"/>
        <w:sz w:val="22"/>
        <w:szCs w:val="22"/>
        <w:u w:val="single" w:color="000000"/>
        <w:lang w:val="es-ES_tradnl"/>
      </w:rPr>
    </w:lvl>
    <w:lvl w:ilvl="7">
      <w:start w:val="1"/>
      <w:numFmt w:val="lowerLetter"/>
      <w:lvlText w:val="%8."/>
      <w:lvlJc w:val="left"/>
      <w:pPr>
        <w:tabs>
          <w:tab w:val="num" w:pos="5730"/>
        </w:tabs>
        <w:ind w:left="5730" w:hanging="330"/>
      </w:pPr>
      <w:rPr>
        <w:rFonts w:ascii="Calibri" w:eastAsia="Calibri" w:hAnsi="Calibri" w:cs="Calibri"/>
        <w:b/>
        <w:bCs/>
        <w:color w:val="000000"/>
        <w:position w:val="0"/>
        <w:sz w:val="22"/>
        <w:szCs w:val="22"/>
        <w:u w:val="single" w:color="000000"/>
        <w:lang w:val="es-ES_tradnl"/>
      </w:rPr>
    </w:lvl>
    <w:lvl w:ilvl="8">
      <w:start w:val="1"/>
      <w:numFmt w:val="lowerRoman"/>
      <w:lvlText w:val="%9."/>
      <w:lvlJc w:val="left"/>
      <w:pPr>
        <w:tabs>
          <w:tab w:val="num" w:pos="6455"/>
        </w:tabs>
        <w:ind w:left="6455" w:hanging="271"/>
      </w:pPr>
      <w:rPr>
        <w:rFonts w:ascii="Calibri" w:eastAsia="Calibri" w:hAnsi="Calibri" w:cs="Calibri"/>
        <w:b/>
        <w:bCs/>
        <w:color w:val="000000"/>
        <w:position w:val="0"/>
        <w:sz w:val="22"/>
        <w:szCs w:val="22"/>
        <w:u w:val="single" w:color="000000"/>
        <w:lang w:val="es-ES_tradnl"/>
      </w:rPr>
    </w:lvl>
  </w:abstractNum>
  <w:num w:numId="1" w16cid:durableId="1465734296">
    <w:abstractNumId w:val="3"/>
  </w:num>
  <w:num w:numId="2" w16cid:durableId="1200121534">
    <w:abstractNumId w:val="5"/>
  </w:num>
  <w:num w:numId="3" w16cid:durableId="244806226">
    <w:abstractNumId w:val="50"/>
  </w:num>
  <w:num w:numId="4" w16cid:durableId="684013931">
    <w:abstractNumId w:val="20"/>
  </w:num>
  <w:num w:numId="5" w16cid:durableId="1612589508">
    <w:abstractNumId w:val="44"/>
  </w:num>
  <w:num w:numId="6" w16cid:durableId="315494796">
    <w:abstractNumId w:val="25"/>
  </w:num>
  <w:num w:numId="7" w16cid:durableId="1041517492">
    <w:abstractNumId w:val="6"/>
  </w:num>
  <w:num w:numId="8" w16cid:durableId="1866863906">
    <w:abstractNumId w:val="16"/>
  </w:num>
  <w:num w:numId="9" w16cid:durableId="858857463">
    <w:abstractNumId w:val="35"/>
  </w:num>
  <w:num w:numId="10" w16cid:durableId="585697727">
    <w:abstractNumId w:val="39"/>
  </w:num>
  <w:num w:numId="11" w16cid:durableId="1428578920">
    <w:abstractNumId w:val="0"/>
  </w:num>
  <w:num w:numId="12" w16cid:durableId="1991907066">
    <w:abstractNumId w:val="34"/>
  </w:num>
  <w:num w:numId="13" w16cid:durableId="1776630954">
    <w:abstractNumId w:val="41"/>
  </w:num>
  <w:num w:numId="14" w16cid:durableId="801733750">
    <w:abstractNumId w:val="1"/>
  </w:num>
  <w:num w:numId="15" w16cid:durableId="152063341">
    <w:abstractNumId w:val="2"/>
  </w:num>
  <w:num w:numId="16" w16cid:durableId="75135938">
    <w:abstractNumId w:val="7"/>
  </w:num>
  <w:num w:numId="17" w16cid:durableId="1211918206">
    <w:abstractNumId w:val="8"/>
  </w:num>
  <w:num w:numId="18" w16cid:durableId="1779989324">
    <w:abstractNumId w:val="9"/>
  </w:num>
  <w:num w:numId="19" w16cid:durableId="1889756448">
    <w:abstractNumId w:val="10"/>
  </w:num>
  <w:num w:numId="20" w16cid:durableId="1491946556">
    <w:abstractNumId w:val="11"/>
  </w:num>
  <w:num w:numId="21" w16cid:durableId="1121992071">
    <w:abstractNumId w:val="12"/>
  </w:num>
  <w:num w:numId="22" w16cid:durableId="1007831867">
    <w:abstractNumId w:val="13"/>
  </w:num>
  <w:num w:numId="23" w16cid:durableId="1392773049">
    <w:abstractNumId w:val="14"/>
  </w:num>
  <w:num w:numId="24" w16cid:durableId="548956457">
    <w:abstractNumId w:val="15"/>
  </w:num>
  <w:num w:numId="25" w16cid:durableId="207954584">
    <w:abstractNumId w:val="17"/>
  </w:num>
  <w:num w:numId="26" w16cid:durableId="828669865">
    <w:abstractNumId w:val="18"/>
  </w:num>
  <w:num w:numId="27" w16cid:durableId="425149439">
    <w:abstractNumId w:val="21"/>
  </w:num>
  <w:num w:numId="28" w16cid:durableId="1909001288">
    <w:abstractNumId w:val="22"/>
  </w:num>
  <w:num w:numId="29" w16cid:durableId="1122651067">
    <w:abstractNumId w:val="23"/>
  </w:num>
  <w:num w:numId="30" w16cid:durableId="2096585465">
    <w:abstractNumId w:val="24"/>
  </w:num>
  <w:num w:numId="31" w16cid:durableId="1610819301">
    <w:abstractNumId w:val="26"/>
  </w:num>
  <w:num w:numId="32" w16cid:durableId="973873397">
    <w:abstractNumId w:val="27"/>
  </w:num>
  <w:num w:numId="33" w16cid:durableId="1570143519">
    <w:abstractNumId w:val="28"/>
  </w:num>
  <w:num w:numId="34" w16cid:durableId="430006755">
    <w:abstractNumId w:val="29"/>
  </w:num>
  <w:num w:numId="35" w16cid:durableId="1103188555">
    <w:abstractNumId w:val="30"/>
  </w:num>
  <w:num w:numId="36" w16cid:durableId="1796869080">
    <w:abstractNumId w:val="31"/>
  </w:num>
  <w:num w:numId="37" w16cid:durableId="1428770475">
    <w:abstractNumId w:val="32"/>
  </w:num>
  <w:num w:numId="38" w16cid:durableId="551305646">
    <w:abstractNumId w:val="33"/>
  </w:num>
  <w:num w:numId="39" w16cid:durableId="1760444776">
    <w:abstractNumId w:val="36"/>
  </w:num>
  <w:num w:numId="40" w16cid:durableId="1230002271">
    <w:abstractNumId w:val="37"/>
  </w:num>
  <w:num w:numId="41" w16cid:durableId="1813330138">
    <w:abstractNumId w:val="43"/>
  </w:num>
  <w:num w:numId="42" w16cid:durableId="1841654422">
    <w:abstractNumId w:val="45"/>
  </w:num>
  <w:num w:numId="43" w16cid:durableId="498498978">
    <w:abstractNumId w:val="46"/>
  </w:num>
  <w:num w:numId="44" w16cid:durableId="1694458644">
    <w:abstractNumId w:val="48"/>
  </w:num>
  <w:num w:numId="45" w16cid:durableId="2044943593">
    <w:abstractNumId w:val="49"/>
  </w:num>
  <w:num w:numId="46" w16cid:durableId="36319262">
    <w:abstractNumId w:val="51"/>
  </w:num>
  <w:num w:numId="47" w16cid:durableId="1256865318">
    <w:abstractNumId w:val="53"/>
  </w:num>
  <w:num w:numId="48" w16cid:durableId="1121263955">
    <w:abstractNumId w:val="54"/>
  </w:num>
  <w:num w:numId="49" w16cid:durableId="1815684642">
    <w:abstractNumId w:val="55"/>
  </w:num>
  <w:num w:numId="50" w16cid:durableId="571891226">
    <w:abstractNumId w:val="56"/>
  </w:num>
  <w:num w:numId="51" w16cid:durableId="1665553222">
    <w:abstractNumId w:val="19"/>
  </w:num>
  <w:num w:numId="52" w16cid:durableId="1785804992">
    <w:abstractNumId w:val="38"/>
  </w:num>
  <w:num w:numId="53" w16cid:durableId="536354466">
    <w:abstractNumId w:val="47"/>
  </w:num>
  <w:num w:numId="54" w16cid:durableId="1210457777">
    <w:abstractNumId w:val="42"/>
  </w:num>
  <w:num w:numId="55" w16cid:durableId="371655532">
    <w:abstractNumId w:val="4"/>
  </w:num>
  <w:num w:numId="56" w16cid:durableId="727261662">
    <w:abstractNumId w:val="40"/>
  </w:num>
  <w:num w:numId="57" w16cid:durableId="784420446">
    <w:abstractNumId w:val="5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AJiY0MTIwsgx8RCSUcpOLW4ODM/D6TAuBYAZKDmWSwAAAA="/>
  </w:docVars>
  <w:rsids>
    <w:rsidRoot w:val="006B2D5C"/>
    <w:rsid w:val="0000036F"/>
    <w:rsid w:val="00000CDA"/>
    <w:rsid w:val="00000DDB"/>
    <w:rsid w:val="00001A53"/>
    <w:rsid w:val="00001FF3"/>
    <w:rsid w:val="000030B7"/>
    <w:rsid w:val="00003BFD"/>
    <w:rsid w:val="00003E20"/>
    <w:rsid w:val="00004CC3"/>
    <w:rsid w:val="000054D2"/>
    <w:rsid w:val="00005A48"/>
    <w:rsid w:val="000065D0"/>
    <w:rsid w:val="000068CF"/>
    <w:rsid w:val="00006B74"/>
    <w:rsid w:val="00006E1F"/>
    <w:rsid w:val="000070D7"/>
    <w:rsid w:val="00007860"/>
    <w:rsid w:val="000104F5"/>
    <w:rsid w:val="00011598"/>
    <w:rsid w:val="000133F5"/>
    <w:rsid w:val="00013F49"/>
    <w:rsid w:val="00015701"/>
    <w:rsid w:val="0001788C"/>
    <w:rsid w:val="000200F1"/>
    <w:rsid w:val="0002077B"/>
    <w:rsid w:val="0002186F"/>
    <w:rsid w:val="00021C22"/>
    <w:rsid w:val="0002567E"/>
    <w:rsid w:val="000337EF"/>
    <w:rsid w:val="00033806"/>
    <w:rsid w:val="00033DC7"/>
    <w:rsid w:val="00034FCB"/>
    <w:rsid w:val="00040C3A"/>
    <w:rsid w:val="000419AD"/>
    <w:rsid w:val="00041C7A"/>
    <w:rsid w:val="000436C2"/>
    <w:rsid w:val="00043943"/>
    <w:rsid w:val="0004409E"/>
    <w:rsid w:val="000473E0"/>
    <w:rsid w:val="00050041"/>
    <w:rsid w:val="00052B9F"/>
    <w:rsid w:val="0005763B"/>
    <w:rsid w:val="00057D44"/>
    <w:rsid w:val="0006118A"/>
    <w:rsid w:val="000647E8"/>
    <w:rsid w:val="00064EEF"/>
    <w:rsid w:val="000673A1"/>
    <w:rsid w:val="00067C26"/>
    <w:rsid w:val="0007102A"/>
    <w:rsid w:val="000716C5"/>
    <w:rsid w:val="00073E15"/>
    <w:rsid w:val="00075E23"/>
    <w:rsid w:val="000803E6"/>
    <w:rsid w:val="00081D0C"/>
    <w:rsid w:val="00082661"/>
    <w:rsid w:val="000858B9"/>
    <w:rsid w:val="00085D74"/>
    <w:rsid w:val="00086FAB"/>
    <w:rsid w:val="000915D9"/>
    <w:rsid w:val="0009210E"/>
    <w:rsid w:val="000929F3"/>
    <w:rsid w:val="0009344A"/>
    <w:rsid w:val="00093FB1"/>
    <w:rsid w:val="000948C2"/>
    <w:rsid w:val="00096B8F"/>
    <w:rsid w:val="00096BCF"/>
    <w:rsid w:val="000A3254"/>
    <w:rsid w:val="000A392E"/>
    <w:rsid w:val="000A4160"/>
    <w:rsid w:val="000A575F"/>
    <w:rsid w:val="000A57C9"/>
    <w:rsid w:val="000A6525"/>
    <w:rsid w:val="000B0144"/>
    <w:rsid w:val="000B0579"/>
    <w:rsid w:val="000B2881"/>
    <w:rsid w:val="000B3227"/>
    <w:rsid w:val="000B3E54"/>
    <w:rsid w:val="000B5890"/>
    <w:rsid w:val="000B64C6"/>
    <w:rsid w:val="000B673E"/>
    <w:rsid w:val="000C1C69"/>
    <w:rsid w:val="000C33CC"/>
    <w:rsid w:val="000C49D9"/>
    <w:rsid w:val="000C6AE1"/>
    <w:rsid w:val="000D008D"/>
    <w:rsid w:val="000D01A9"/>
    <w:rsid w:val="000D10DB"/>
    <w:rsid w:val="000D13C0"/>
    <w:rsid w:val="000D56B5"/>
    <w:rsid w:val="000E269C"/>
    <w:rsid w:val="000E2789"/>
    <w:rsid w:val="000E3745"/>
    <w:rsid w:val="000E5EB5"/>
    <w:rsid w:val="000E7782"/>
    <w:rsid w:val="000F1E9F"/>
    <w:rsid w:val="000F35ED"/>
    <w:rsid w:val="000F4559"/>
    <w:rsid w:val="000F6F51"/>
    <w:rsid w:val="00100FF6"/>
    <w:rsid w:val="00105C63"/>
    <w:rsid w:val="00107131"/>
    <w:rsid w:val="0010736F"/>
    <w:rsid w:val="0011020F"/>
    <w:rsid w:val="00110D0F"/>
    <w:rsid w:val="00111A8A"/>
    <w:rsid w:val="00113400"/>
    <w:rsid w:val="00113F73"/>
    <w:rsid w:val="00115166"/>
    <w:rsid w:val="00117BF8"/>
    <w:rsid w:val="00121AAA"/>
    <w:rsid w:val="00121CC2"/>
    <w:rsid w:val="00131D8B"/>
    <w:rsid w:val="001328EB"/>
    <w:rsid w:val="00132B07"/>
    <w:rsid w:val="00133EE5"/>
    <w:rsid w:val="00136791"/>
    <w:rsid w:val="00136885"/>
    <w:rsid w:val="00136E3D"/>
    <w:rsid w:val="00137C85"/>
    <w:rsid w:val="00140ABC"/>
    <w:rsid w:val="00143BA6"/>
    <w:rsid w:val="00143EFE"/>
    <w:rsid w:val="00144C31"/>
    <w:rsid w:val="0014779F"/>
    <w:rsid w:val="001479C0"/>
    <w:rsid w:val="00150B70"/>
    <w:rsid w:val="0015112E"/>
    <w:rsid w:val="001532D4"/>
    <w:rsid w:val="0015330B"/>
    <w:rsid w:val="00154B08"/>
    <w:rsid w:val="00155054"/>
    <w:rsid w:val="0015518F"/>
    <w:rsid w:val="00155F0D"/>
    <w:rsid w:val="00157BA7"/>
    <w:rsid w:val="00160599"/>
    <w:rsid w:val="00160C64"/>
    <w:rsid w:val="00161110"/>
    <w:rsid w:val="00163C44"/>
    <w:rsid w:val="00164486"/>
    <w:rsid w:val="001648B3"/>
    <w:rsid w:val="00165CF4"/>
    <w:rsid w:val="00167A34"/>
    <w:rsid w:val="0017386B"/>
    <w:rsid w:val="0017491C"/>
    <w:rsid w:val="0017608F"/>
    <w:rsid w:val="00177728"/>
    <w:rsid w:val="001778E9"/>
    <w:rsid w:val="00177EEF"/>
    <w:rsid w:val="001821BB"/>
    <w:rsid w:val="00182475"/>
    <w:rsid w:val="00182F1D"/>
    <w:rsid w:val="00184DAE"/>
    <w:rsid w:val="00192B90"/>
    <w:rsid w:val="001938AE"/>
    <w:rsid w:val="00193FF6"/>
    <w:rsid w:val="001A7870"/>
    <w:rsid w:val="001B0D79"/>
    <w:rsid w:val="001B3A00"/>
    <w:rsid w:val="001B3BDB"/>
    <w:rsid w:val="001B5EEA"/>
    <w:rsid w:val="001C1B41"/>
    <w:rsid w:val="001C62A8"/>
    <w:rsid w:val="001C658B"/>
    <w:rsid w:val="001C7F90"/>
    <w:rsid w:val="001D1175"/>
    <w:rsid w:val="001D2606"/>
    <w:rsid w:val="001D3BFE"/>
    <w:rsid w:val="001D3F97"/>
    <w:rsid w:val="001D6008"/>
    <w:rsid w:val="001D65EF"/>
    <w:rsid w:val="001D6FBA"/>
    <w:rsid w:val="001D704F"/>
    <w:rsid w:val="001E17AC"/>
    <w:rsid w:val="001E31D4"/>
    <w:rsid w:val="001E49E7"/>
    <w:rsid w:val="001E6B1C"/>
    <w:rsid w:val="001F271B"/>
    <w:rsid w:val="001F3871"/>
    <w:rsid w:val="001F4849"/>
    <w:rsid w:val="001F7201"/>
    <w:rsid w:val="0020091A"/>
    <w:rsid w:val="0020222B"/>
    <w:rsid w:val="00202492"/>
    <w:rsid w:val="00204931"/>
    <w:rsid w:val="00204B3F"/>
    <w:rsid w:val="00204B4F"/>
    <w:rsid w:val="00207FFD"/>
    <w:rsid w:val="00211E37"/>
    <w:rsid w:val="002127A9"/>
    <w:rsid w:val="00216C4C"/>
    <w:rsid w:val="00217CF6"/>
    <w:rsid w:val="002207EA"/>
    <w:rsid w:val="00222D93"/>
    <w:rsid w:val="00223A29"/>
    <w:rsid w:val="002250A3"/>
    <w:rsid w:val="00227A4C"/>
    <w:rsid w:val="00231294"/>
    <w:rsid w:val="0023261C"/>
    <w:rsid w:val="00232C5E"/>
    <w:rsid w:val="00233AF3"/>
    <w:rsid w:val="00235205"/>
    <w:rsid w:val="00235217"/>
    <w:rsid w:val="00235748"/>
    <w:rsid w:val="00240AD2"/>
    <w:rsid w:val="00243604"/>
    <w:rsid w:val="00246D1F"/>
    <w:rsid w:val="00247403"/>
    <w:rsid w:val="00247542"/>
    <w:rsid w:val="0025170A"/>
    <w:rsid w:val="002620BE"/>
    <w:rsid w:val="00265434"/>
    <w:rsid w:val="00265F13"/>
    <w:rsid w:val="00266B61"/>
    <w:rsid w:val="0026710F"/>
    <w:rsid w:val="0026712A"/>
    <w:rsid w:val="002704DB"/>
    <w:rsid w:val="002710E4"/>
    <w:rsid w:val="0027746F"/>
    <w:rsid w:val="00277BDA"/>
    <w:rsid w:val="00280A08"/>
    <w:rsid w:val="002827D3"/>
    <w:rsid w:val="002836A2"/>
    <w:rsid w:val="00285F99"/>
    <w:rsid w:val="002866EE"/>
    <w:rsid w:val="002951C2"/>
    <w:rsid w:val="0029575A"/>
    <w:rsid w:val="002A0561"/>
    <w:rsid w:val="002A0AAE"/>
    <w:rsid w:val="002A22CC"/>
    <w:rsid w:val="002A2D95"/>
    <w:rsid w:val="002A2DBA"/>
    <w:rsid w:val="002A5820"/>
    <w:rsid w:val="002A6D48"/>
    <w:rsid w:val="002B0071"/>
    <w:rsid w:val="002B1521"/>
    <w:rsid w:val="002B33DA"/>
    <w:rsid w:val="002B33DE"/>
    <w:rsid w:val="002B3C1B"/>
    <w:rsid w:val="002C054D"/>
    <w:rsid w:val="002C27AA"/>
    <w:rsid w:val="002C31C9"/>
    <w:rsid w:val="002C3350"/>
    <w:rsid w:val="002C4B1B"/>
    <w:rsid w:val="002D2B26"/>
    <w:rsid w:val="002D4059"/>
    <w:rsid w:val="002D471C"/>
    <w:rsid w:val="002D7EA2"/>
    <w:rsid w:val="002E0611"/>
    <w:rsid w:val="002E187C"/>
    <w:rsid w:val="002E28E4"/>
    <w:rsid w:val="002E36D1"/>
    <w:rsid w:val="002E4F6A"/>
    <w:rsid w:val="002E6232"/>
    <w:rsid w:val="002E6A66"/>
    <w:rsid w:val="002E6A91"/>
    <w:rsid w:val="002E7512"/>
    <w:rsid w:val="002E7C87"/>
    <w:rsid w:val="002F0217"/>
    <w:rsid w:val="002F211F"/>
    <w:rsid w:val="002F7282"/>
    <w:rsid w:val="002F7880"/>
    <w:rsid w:val="00302733"/>
    <w:rsid w:val="00303D9C"/>
    <w:rsid w:val="00305C1D"/>
    <w:rsid w:val="00306C2B"/>
    <w:rsid w:val="00307E4E"/>
    <w:rsid w:val="00310038"/>
    <w:rsid w:val="003103C1"/>
    <w:rsid w:val="00310C8F"/>
    <w:rsid w:val="003121D5"/>
    <w:rsid w:val="00312245"/>
    <w:rsid w:val="00313D95"/>
    <w:rsid w:val="00314078"/>
    <w:rsid w:val="00314336"/>
    <w:rsid w:val="0031535D"/>
    <w:rsid w:val="00315A8A"/>
    <w:rsid w:val="00317DBE"/>
    <w:rsid w:val="003208A6"/>
    <w:rsid w:val="00321D32"/>
    <w:rsid w:val="003239B8"/>
    <w:rsid w:val="00323C1A"/>
    <w:rsid w:val="00324011"/>
    <w:rsid w:val="00324F61"/>
    <w:rsid w:val="00327391"/>
    <w:rsid w:val="00330929"/>
    <w:rsid w:val="0033096F"/>
    <w:rsid w:val="0033169F"/>
    <w:rsid w:val="00332398"/>
    <w:rsid w:val="0033608A"/>
    <w:rsid w:val="0033744A"/>
    <w:rsid w:val="00341D85"/>
    <w:rsid w:val="0034224A"/>
    <w:rsid w:val="00343438"/>
    <w:rsid w:val="00344675"/>
    <w:rsid w:val="00344977"/>
    <w:rsid w:val="00346C95"/>
    <w:rsid w:val="00351155"/>
    <w:rsid w:val="00351AAE"/>
    <w:rsid w:val="00352066"/>
    <w:rsid w:val="003531E6"/>
    <w:rsid w:val="00353617"/>
    <w:rsid w:val="00356185"/>
    <w:rsid w:val="00357C0E"/>
    <w:rsid w:val="00360380"/>
    <w:rsid w:val="003605C5"/>
    <w:rsid w:val="00360D1D"/>
    <w:rsid w:val="003620B0"/>
    <w:rsid w:val="003628B6"/>
    <w:rsid w:val="003628DE"/>
    <w:rsid w:val="00370FEF"/>
    <w:rsid w:val="0037519E"/>
    <w:rsid w:val="00377B9E"/>
    <w:rsid w:val="00380A27"/>
    <w:rsid w:val="00384611"/>
    <w:rsid w:val="00385DAA"/>
    <w:rsid w:val="00386C6C"/>
    <w:rsid w:val="00386CF0"/>
    <w:rsid w:val="00391CBD"/>
    <w:rsid w:val="00391EBC"/>
    <w:rsid w:val="00394305"/>
    <w:rsid w:val="00396A2C"/>
    <w:rsid w:val="00396C48"/>
    <w:rsid w:val="003A3628"/>
    <w:rsid w:val="003A4372"/>
    <w:rsid w:val="003A4750"/>
    <w:rsid w:val="003A6157"/>
    <w:rsid w:val="003A6337"/>
    <w:rsid w:val="003B14D5"/>
    <w:rsid w:val="003B4FF6"/>
    <w:rsid w:val="003B585F"/>
    <w:rsid w:val="003B70FB"/>
    <w:rsid w:val="003B7F72"/>
    <w:rsid w:val="003C00F8"/>
    <w:rsid w:val="003C4052"/>
    <w:rsid w:val="003C4507"/>
    <w:rsid w:val="003C5B07"/>
    <w:rsid w:val="003C676B"/>
    <w:rsid w:val="003D0A55"/>
    <w:rsid w:val="003D17BA"/>
    <w:rsid w:val="003D1B50"/>
    <w:rsid w:val="003D1E26"/>
    <w:rsid w:val="003D2951"/>
    <w:rsid w:val="003D3BC2"/>
    <w:rsid w:val="003D5059"/>
    <w:rsid w:val="003D57B4"/>
    <w:rsid w:val="003D7447"/>
    <w:rsid w:val="003D7A54"/>
    <w:rsid w:val="003E0AF7"/>
    <w:rsid w:val="003E2E59"/>
    <w:rsid w:val="003E4978"/>
    <w:rsid w:val="003E61B7"/>
    <w:rsid w:val="003E6CA1"/>
    <w:rsid w:val="003E6E7B"/>
    <w:rsid w:val="003F53A5"/>
    <w:rsid w:val="003F62E7"/>
    <w:rsid w:val="003F67E3"/>
    <w:rsid w:val="003F7AA0"/>
    <w:rsid w:val="00400EEA"/>
    <w:rsid w:val="004020D8"/>
    <w:rsid w:val="00402FD6"/>
    <w:rsid w:val="004065A8"/>
    <w:rsid w:val="004074C0"/>
    <w:rsid w:val="00412B95"/>
    <w:rsid w:val="0041528A"/>
    <w:rsid w:val="004165C2"/>
    <w:rsid w:val="00417D40"/>
    <w:rsid w:val="004214D0"/>
    <w:rsid w:val="00424622"/>
    <w:rsid w:val="00424813"/>
    <w:rsid w:val="00425DEE"/>
    <w:rsid w:val="00427140"/>
    <w:rsid w:val="00430414"/>
    <w:rsid w:val="004304AD"/>
    <w:rsid w:val="00431E46"/>
    <w:rsid w:val="00433F0C"/>
    <w:rsid w:val="0043594C"/>
    <w:rsid w:val="00441ECB"/>
    <w:rsid w:val="004435D6"/>
    <w:rsid w:val="00443764"/>
    <w:rsid w:val="00443BF2"/>
    <w:rsid w:val="00444B41"/>
    <w:rsid w:val="00445193"/>
    <w:rsid w:val="00447CCF"/>
    <w:rsid w:val="00450246"/>
    <w:rsid w:val="00452B47"/>
    <w:rsid w:val="00452F66"/>
    <w:rsid w:val="00453A0C"/>
    <w:rsid w:val="0045476C"/>
    <w:rsid w:val="00455FDD"/>
    <w:rsid w:val="004565BA"/>
    <w:rsid w:val="004619A9"/>
    <w:rsid w:val="00462C1B"/>
    <w:rsid w:val="004668E1"/>
    <w:rsid w:val="00467B7E"/>
    <w:rsid w:val="004700E9"/>
    <w:rsid w:val="00470F69"/>
    <w:rsid w:val="00473BB4"/>
    <w:rsid w:val="00477592"/>
    <w:rsid w:val="00480A12"/>
    <w:rsid w:val="00482D44"/>
    <w:rsid w:val="00486F1C"/>
    <w:rsid w:val="004902C0"/>
    <w:rsid w:val="0049419D"/>
    <w:rsid w:val="0049525A"/>
    <w:rsid w:val="004A0506"/>
    <w:rsid w:val="004A3A0D"/>
    <w:rsid w:val="004A4042"/>
    <w:rsid w:val="004A4B11"/>
    <w:rsid w:val="004A51FD"/>
    <w:rsid w:val="004A5863"/>
    <w:rsid w:val="004A59CC"/>
    <w:rsid w:val="004A6875"/>
    <w:rsid w:val="004A6A54"/>
    <w:rsid w:val="004A792B"/>
    <w:rsid w:val="004B0132"/>
    <w:rsid w:val="004B5A8D"/>
    <w:rsid w:val="004B68BB"/>
    <w:rsid w:val="004C0596"/>
    <w:rsid w:val="004C0E58"/>
    <w:rsid w:val="004C20D2"/>
    <w:rsid w:val="004C2312"/>
    <w:rsid w:val="004C23A2"/>
    <w:rsid w:val="004C491B"/>
    <w:rsid w:val="004C4B62"/>
    <w:rsid w:val="004C54C9"/>
    <w:rsid w:val="004C567B"/>
    <w:rsid w:val="004C616A"/>
    <w:rsid w:val="004C6783"/>
    <w:rsid w:val="004D06A8"/>
    <w:rsid w:val="004D4ABA"/>
    <w:rsid w:val="004D4FA9"/>
    <w:rsid w:val="004D6025"/>
    <w:rsid w:val="004E19B1"/>
    <w:rsid w:val="004E2649"/>
    <w:rsid w:val="004E345E"/>
    <w:rsid w:val="004E58A6"/>
    <w:rsid w:val="004E79F1"/>
    <w:rsid w:val="004F0FFD"/>
    <w:rsid w:val="004F3567"/>
    <w:rsid w:val="004F5290"/>
    <w:rsid w:val="004F5823"/>
    <w:rsid w:val="00501399"/>
    <w:rsid w:val="00501652"/>
    <w:rsid w:val="0050633D"/>
    <w:rsid w:val="0050790C"/>
    <w:rsid w:val="00507BC4"/>
    <w:rsid w:val="00511831"/>
    <w:rsid w:val="005128E4"/>
    <w:rsid w:val="00512979"/>
    <w:rsid w:val="00512D96"/>
    <w:rsid w:val="005133DB"/>
    <w:rsid w:val="00513921"/>
    <w:rsid w:val="0051464B"/>
    <w:rsid w:val="00514861"/>
    <w:rsid w:val="0051486B"/>
    <w:rsid w:val="0051622C"/>
    <w:rsid w:val="0051720E"/>
    <w:rsid w:val="005248E9"/>
    <w:rsid w:val="00525560"/>
    <w:rsid w:val="00526F3C"/>
    <w:rsid w:val="00527C0A"/>
    <w:rsid w:val="00540793"/>
    <w:rsid w:val="005415E6"/>
    <w:rsid w:val="00543275"/>
    <w:rsid w:val="00544216"/>
    <w:rsid w:val="00544C49"/>
    <w:rsid w:val="00547BD9"/>
    <w:rsid w:val="0055074F"/>
    <w:rsid w:val="005516A1"/>
    <w:rsid w:val="00551C9E"/>
    <w:rsid w:val="00553CDA"/>
    <w:rsid w:val="00555917"/>
    <w:rsid w:val="00556069"/>
    <w:rsid w:val="005618D6"/>
    <w:rsid w:val="00563557"/>
    <w:rsid w:val="00565001"/>
    <w:rsid w:val="00566195"/>
    <w:rsid w:val="00566441"/>
    <w:rsid w:val="0057014D"/>
    <w:rsid w:val="0057027D"/>
    <w:rsid w:val="00570E64"/>
    <w:rsid w:val="0057278C"/>
    <w:rsid w:val="00572C44"/>
    <w:rsid w:val="0057402A"/>
    <w:rsid w:val="00574605"/>
    <w:rsid w:val="00574CB7"/>
    <w:rsid w:val="005771D0"/>
    <w:rsid w:val="0058627A"/>
    <w:rsid w:val="005865D2"/>
    <w:rsid w:val="00586CBA"/>
    <w:rsid w:val="00591336"/>
    <w:rsid w:val="005916D4"/>
    <w:rsid w:val="0059191A"/>
    <w:rsid w:val="00591D6F"/>
    <w:rsid w:val="005921FF"/>
    <w:rsid w:val="005929DC"/>
    <w:rsid w:val="00593F84"/>
    <w:rsid w:val="0059424C"/>
    <w:rsid w:val="00595657"/>
    <w:rsid w:val="00597D9F"/>
    <w:rsid w:val="005A1A41"/>
    <w:rsid w:val="005A24ED"/>
    <w:rsid w:val="005A3B39"/>
    <w:rsid w:val="005A6786"/>
    <w:rsid w:val="005A6D0E"/>
    <w:rsid w:val="005B1065"/>
    <w:rsid w:val="005B14E4"/>
    <w:rsid w:val="005B1747"/>
    <w:rsid w:val="005B1C42"/>
    <w:rsid w:val="005B37CC"/>
    <w:rsid w:val="005B456C"/>
    <w:rsid w:val="005B52B0"/>
    <w:rsid w:val="005B6806"/>
    <w:rsid w:val="005B6D22"/>
    <w:rsid w:val="005B75CE"/>
    <w:rsid w:val="005C261A"/>
    <w:rsid w:val="005C2D56"/>
    <w:rsid w:val="005C38C4"/>
    <w:rsid w:val="005C4225"/>
    <w:rsid w:val="005C4583"/>
    <w:rsid w:val="005C52E8"/>
    <w:rsid w:val="005C670C"/>
    <w:rsid w:val="005C72E9"/>
    <w:rsid w:val="005C7989"/>
    <w:rsid w:val="005D0148"/>
    <w:rsid w:val="005D4739"/>
    <w:rsid w:val="005D5FF5"/>
    <w:rsid w:val="005D66D6"/>
    <w:rsid w:val="005D762B"/>
    <w:rsid w:val="005D79C7"/>
    <w:rsid w:val="005E0844"/>
    <w:rsid w:val="005E0B65"/>
    <w:rsid w:val="005E11B2"/>
    <w:rsid w:val="005E464C"/>
    <w:rsid w:val="005E4DAA"/>
    <w:rsid w:val="005E5115"/>
    <w:rsid w:val="005E6B3A"/>
    <w:rsid w:val="005E7C0D"/>
    <w:rsid w:val="005F0670"/>
    <w:rsid w:val="005F0DAD"/>
    <w:rsid w:val="005F0F33"/>
    <w:rsid w:val="005F2D35"/>
    <w:rsid w:val="005F3E73"/>
    <w:rsid w:val="005F71A2"/>
    <w:rsid w:val="00600DEB"/>
    <w:rsid w:val="00607300"/>
    <w:rsid w:val="00610A40"/>
    <w:rsid w:val="00610EF0"/>
    <w:rsid w:val="00611B5B"/>
    <w:rsid w:val="00611EE9"/>
    <w:rsid w:val="006124CD"/>
    <w:rsid w:val="006217BB"/>
    <w:rsid w:val="006226A6"/>
    <w:rsid w:val="00624667"/>
    <w:rsid w:val="006277DE"/>
    <w:rsid w:val="00627C9F"/>
    <w:rsid w:val="006311E9"/>
    <w:rsid w:val="00632354"/>
    <w:rsid w:val="00632646"/>
    <w:rsid w:val="006331D3"/>
    <w:rsid w:val="006357C1"/>
    <w:rsid w:val="00635DD9"/>
    <w:rsid w:val="00642810"/>
    <w:rsid w:val="00647756"/>
    <w:rsid w:val="006509DA"/>
    <w:rsid w:val="0065154F"/>
    <w:rsid w:val="00652333"/>
    <w:rsid w:val="00656DC5"/>
    <w:rsid w:val="00661982"/>
    <w:rsid w:val="00664B6A"/>
    <w:rsid w:val="006667DA"/>
    <w:rsid w:val="006710C3"/>
    <w:rsid w:val="006756C0"/>
    <w:rsid w:val="006769C4"/>
    <w:rsid w:val="006770EF"/>
    <w:rsid w:val="0068009E"/>
    <w:rsid w:val="00680682"/>
    <w:rsid w:val="00680C31"/>
    <w:rsid w:val="0068196E"/>
    <w:rsid w:val="006819E9"/>
    <w:rsid w:val="00681E67"/>
    <w:rsid w:val="00681EA6"/>
    <w:rsid w:val="00682FD7"/>
    <w:rsid w:val="006831C8"/>
    <w:rsid w:val="00683889"/>
    <w:rsid w:val="006852D0"/>
    <w:rsid w:val="00685887"/>
    <w:rsid w:val="00686471"/>
    <w:rsid w:val="00687B2B"/>
    <w:rsid w:val="0069071C"/>
    <w:rsid w:val="00691B7C"/>
    <w:rsid w:val="00691BBE"/>
    <w:rsid w:val="00692219"/>
    <w:rsid w:val="0069376F"/>
    <w:rsid w:val="00694677"/>
    <w:rsid w:val="00695CB1"/>
    <w:rsid w:val="006A17D2"/>
    <w:rsid w:val="006A1A76"/>
    <w:rsid w:val="006A2EEE"/>
    <w:rsid w:val="006A3496"/>
    <w:rsid w:val="006A43A8"/>
    <w:rsid w:val="006A54C0"/>
    <w:rsid w:val="006A5906"/>
    <w:rsid w:val="006A73E6"/>
    <w:rsid w:val="006B0AEA"/>
    <w:rsid w:val="006B1A10"/>
    <w:rsid w:val="006B2D5C"/>
    <w:rsid w:val="006B4CFD"/>
    <w:rsid w:val="006C0618"/>
    <w:rsid w:val="006C1145"/>
    <w:rsid w:val="006C1274"/>
    <w:rsid w:val="006C4EB1"/>
    <w:rsid w:val="006C643A"/>
    <w:rsid w:val="006D379A"/>
    <w:rsid w:val="006D5CF2"/>
    <w:rsid w:val="006D70EC"/>
    <w:rsid w:val="006E0166"/>
    <w:rsid w:val="006E1303"/>
    <w:rsid w:val="006E6B6E"/>
    <w:rsid w:val="006E76BE"/>
    <w:rsid w:val="006E7B34"/>
    <w:rsid w:val="006F1F96"/>
    <w:rsid w:val="006F36EB"/>
    <w:rsid w:val="006F3A04"/>
    <w:rsid w:val="006F3E4F"/>
    <w:rsid w:val="006F54EC"/>
    <w:rsid w:val="006F582C"/>
    <w:rsid w:val="0070371B"/>
    <w:rsid w:val="00703BB4"/>
    <w:rsid w:val="007056AB"/>
    <w:rsid w:val="0070697F"/>
    <w:rsid w:val="007070B4"/>
    <w:rsid w:val="00712A55"/>
    <w:rsid w:val="00715979"/>
    <w:rsid w:val="007171DF"/>
    <w:rsid w:val="00717378"/>
    <w:rsid w:val="00720FBC"/>
    <w:rsid w:val="0072199C"/>
    <w:rsid w:val="00722C9F"/>
    <w:rsid w:val="007253B8"/>
    <w:rsid w:val="0072698E"/>
    <w:rsid w:val="00733895"/>
    <w:rsid w:val="00734986"/>
    <w:rsid w:val="0073598C"/>
    <w:rsid w:val="0073741F"/>
    <w:rsid w:val="00737ED9"/>
    <w:rsid w:val="007403EB"/>
    <w:rsid w:val="00743022"/>
    <w:rsid w:val="007438E6"/>
    <w:rsid w:val="00747514"/>
    <w:rsid w:val="00747EBF"/>
    <w:rsid w:val="007513DC"/>
    <w:rsid w:val="0075563C"/>
    <w:rsid w:val="00755AB1"/>
    <w:rsid w:val="00760AD1"/>
    <w:rsid w:val="00761765"/>
    <w:rsid w:val="0076643F"/>
    <w:rsid w:val="00770E50"/>
    <w:rsid w:val="00770F23"/>
    <w:rsid w:val="00771B38"/>
    <w:rsid w:val="00771C8D"/>
    <w:rsid w:val="007725BE"/>
    <w:rsid w:val="0077330B"/>
    <w:rsid w:val="00773EA3"/>
    <w:rsid w:val="00774213"/>
    <w:rsid w:val="00776019"/>
    <w:rsid w:val="0077691D"/>
    <w:rsid w:val="00777402"/>
    <w:rsid w:val="00777F63"/>
    <w:rsid w:val="007848F7"/>
    <w:rsid w:val="007852B5"/>
    <w:rsid w:val="00787AEE"/>
    <w:rsid w:val="00791952"/>
    <w:rsid w:val="00792EB3"/>
    <w:rsid w:val="00795F56"/>
    <w:rsid w:val="007974C5"/>
    <w:rsid w:val="007A25A6"/>
    <w:rsid w:val="007A2633"/>
    <w:rsid w:val="007A5817"/>
    <w:rsid w:val="007B05C4"/>
    <w:rsid w:val="007B1E75"/>
    <w:rsid w:val="007B2831"/>
    <w:rsid w:val="007B59D3"/>
    <w:rsid w:val="007B60E9"/>
    <w:rsid w:val="007B6CC3"/>
    <w:rsid w:val="007C3334"/>
    <w:rsid w:val="007C402A"/>
    <w:rsid w:val="007C60DF"/>
    <w:rsid w:val="007C7C5C"/>
    <w:rsid w:val="007D2472"/>
    <w:rsid w:val="007D2B98"/>
    <w:rsid w:val="007D3CA2"/>
    <w:rsid w:val="007D63C9"/>
    <w:rsid w:val="007D7680"/>
    <w:rsid w:val="007D7C02"/>
    <w:rsid w:val="007E1769"/>
    <w:rsid w:val="007E17FD"/>
    <w:rsid w:val="007E21BC"/>
    <w:rsid w:val="007E58FE"/>
    <w:rsid w:val="007E7C82"/>
    <w:rsid w:val="007F09DE"/>
    <w:rsid w:val="007F0B6E"/>
    <w:rsid w:val="007F353C"/>
    <w:rsid w:val="007F588D"/>
    <w:rsid w:val="007F6D22"/>
    <w:rsid w:val="007F7401"/>
    <w:rsid w:val="00800E76"/>
    <w:rsid w:val="00802748"/>
    <w:rsid w:val="00803497"/>
    <w:rsid w:val="00803BFA"/>
    <w:rsid w:val="00803F1C"/>
    <w:rsid w:val="00803F97"/>
    <w:rsid w:val="0080600E"/>
    <w:rsid w:val="008076C8"/>
    <w:rsid w:val="00810AB5"/>
    <w:rsid w:val="00810F07"/>
    <w:rsid w:val="0081178A"/>
    <w:rsid w:val="00813492"/>
    <w:rsid w:val="00815900"/>
    <w:rsid w:val="00817612"/>
    <w:rsid w:val="00824572"/>
    <w:rsid w:val="00826F87"/>
    <w:rsid w:val="00830A12"/>
    <w:rsid w:val="00833542"/>
    <w:rsid w:val="008338A4"/>
    <w:rsid w:val="00834D49"/>
    <w:rsid w:val="00837294"/>
    <w:rsid w:val="00837C45"/>
    <w:rsid w:val="00840209"/>
    <w:rsid w:val="00840DC8"/>
    <w:rsid w:val="008411F0"/>
    <w:rsid w:val="008435AF"/>
    <w:rsid w:val="008437F7"/>
    <w:rsid w:val="00844111"/>
    <w:rsid w:val="00844730"/>
    <w:rsid w:val="008457C2"/>
    <w:rsid w:val="00845FB3"/>
    <w:rsid w:val="00853C88"/>
    <w:rsid w:val="008553FF"/>
    <w:rsid w:val="00855400"/>
    <w:rsid w:val="00855B52"/>
    <w:rsid w:val="00857A82"/>
    <w:rsid w:val="00863255"/>
    <w:rsid w:val="00866C77"/>
    <w:rsid w:val="008705E1"/>
    <w:rsid w:val="00871526"/>
    <w:rsid w:val="00873836"/>
    <w:rsid w:val="00873892"/>
    <w:rsid w:val="00873E31"/>
    <w:rsid w:val="0087464D"/>
    <w:rsid w:val="008765EC"/>
    <w:rsid w:val="00881D4E"/>
    <w:rsid w:val="00881F97"/>
    <w:rsid w:val="00885013"/>
    <w:rsid w:val="00885737"/>
    <w:rsid w:val="00890650"/>
    <w:rsid w:val="00891608"/>
    <w:rsid w:val="00891807"/>
    <w:rsid w:val="00891F69"/>
    <w:rsid w:val="00894B80"/>
    <w:rsid w:val="00894D5F"/>
    <w:rsid w:val="008956E9"/>
    <w:rsid w:val="0089575D"/>
    <w:rsid w:val="00895A2A"/>
    <w:rsid w:val="00897E12"/>
    <w:rsid w:val="008A0EFC"/>
    <w:rsid w:val="008A0F81"/>
    <w:rsid w:val="008A7E0F"/>
    <w:rsid w:val="008B12F5"/>
    <w:rsid w:val="008B1AD6"/>
    <w:rsid w:val="008B33AB"/>
    <w:rsid w:val="008B5932"/>
    <w:rsid w:val="008B6E0A"/>
    <w:rsid w:val="008B7130"/>
    <w:rsid w:val="008B75AA"/>
    <w:rsid w:val="008C137A"/>
    <w:rsid w:val="008C5751"/>
    <w:rsid w:val="008C6379"/>
    <w:rsid w:val="008C7F2D"/>
    <w:rsid w:val="008D1650"/>
    <w:rsid w:val="008D3A74"/>
    <w:rsid w:val="008D768D"/>
    <w:rsid w:val="008E0603"/>
    <w:rsid w:val="008E328A"/>
    <w:rsid w:val="008E3759"/>
    <w:rsid w:val="008E3BFE"/>
    <w:rsid w:val="008E3DC0"/>
    <w:rsid w:val="008E6DD7"/>
    <w:rsid w:val="008E7900"/>
    <w:rsid w:val="008F1912"/>
    <w:rsid w:val="008F68FA"/>
    <w:rsid w:val="0090270B"/>
    <w:rsid w:val="009041DC"/>
    <w:rsid w:val="00911BDC"/>
    <w:rsid w:val="00917B5A"/>
    <w:rsid w:val="00920A58"/>
    <w:rsid w:val="00920A8C"/>
    <w:rsid w:val="00922D69"/>
    <w:rsid w:val="009230B4"/>
    <w:rsid w:val="00923BB6"/>
    <w:rsid w:val="00933166"/>
    <w:rsid w:val="00933319"/>
    <w:rsid w:val="00934A2C"/>
    <w:rsid w:val="00934E2C"/>
    <w:rsid w:val="00935F06"/>
    <w:rsid w:val="00937B3A"/>
    <w:rsid w:val="009405D3"/>
    <w:rsid w:val="009412E1"/>
    <w:rsid w:val="00941D5B"/>
    <w:rsid w:val="009442BB"/>
    <w:rsid w:val="00944F22"/>
    <w:rsid w:val="00946655"/>
    <w:rsid w:val="00952195"/>
    <w:rsid w:val="00952EEB"/>
    <w:rsid w:val="00954B82"/>
    <w:rsid w:val="00955A12"/>
    <w:rsid w:val="00956E25"/>
    <w:rsid w:val="009602D3"/>
    <w:rsid w:val="00960E5C"/>
    <w:rsid w:val="00962436"/>
    <w:rsid w:val="00965561"/>
    <w:rsid w:val="0096706E"/>
    <w:rsid w:val="009678D4"/>
    <w:rsid w:val="00974491"/>
    <w:rsid w:val="00975C4E"/>
    <w:rsid w:val="00975DE9"/>
    <w:rsid w:val="00981FBA"/>
    <w:rsid w:val="00983FD8"/>
    <w:rsid w:val="009849A3"/>
    <w:rsid w:val="009859B4"/>
    <w:rsid w:val="00986387"/>
    <w:rsid w:val="00987096"/>
    <w:rsid w:val="00990C3E"/>
    <w:rsid w:val="00993D32"/>
    <w:rsid w:val="00994F08"/>
    <w:rsid w:val="0099668D"/>
    <w:rsid w:val="00997888"/>
    <w:rsid w:val="00997BC5"/>
    <w:rsid w:val="009A0F49"/>
    <w:rsid w:val="009A4F41"/>
    <w:rsid w:val="009B1497"/>
    <w:rsid w:val="009B1C86"/>
    <w:rsid w:val="009B337A"/>
    <w:rsid w:val="009B381B"/>
    <w:rsid w:val="009C2DF9"/>
    <w:rsid w:val="009C2FC5"/>
    <w:rsid w:val="009C3BAC"/>
    <w:rsid w:val="009C4DB8"/>
    <w:rsid w:val="009C7809"/>
    <w:rsid w:val="009D1753"/>
    <w:rsid w:val="009D605B"/>
    <w:rsid w:val="009D6502"/>
    <w:rsid w:val="009D719C"/>
    <w:rsid w:val="009D7611"/>
    <w:rsid w:val="009D78A5"/>
    <w:rsid w:val="009E0B61"/>
    <w:rsid w:val="009E181A"/>
    <w:rsid w:val="009E53DE"/>
    <w:rsid w:val="009E742A"/>
    <w:rsid w:val="009E7C00"/>
    <w:rsid w:val="009F39DA"/>
    <w:rsid w:val="009F4593"/>
    <w:rsid w:val="009F644E"/>
    <w:rsid w:val="00A000E8"/>
    <w:rsid w:val="00A013E3"/>
    <w:rsid w:val="00A01BBF"/>
    <w:rsid w:val="00A02152"/>
    <w:rsid w:val="00A02F1A"/>
    <w:rsid w:val="00A04E04"/>
    <w:rsid w:val="00A05C85"/>
    <w:rsid w:val="00A05F23"/>
    <w:rsid w:val="00A0691C"/>
    <w:rsid w:val="00A07A4D"/>
    <w:rsid w:val="00A11C97"/>
    <w:rsid w:val="00A11E44"/>
    <w:rsid w:val="00A12BD9"/>
    <w:rsid w:val="00A1467D"/>
    <w:rsid w:val="00A14805"/>
    <w:rsid w:val="00A15243"/>
    <w:rsid w:val="00A22041"/>
    <w:rsid w:val="00A222E5"/>
    <w:rsid w:val="00A22397"/>
    <w:rsid w:val="00A233A2"/>
    <w:rsid w:val="00A30720"/>
    <w:rsid w:val="00A31CB7"/>
    <w:rsid w:val="00A328B3"/>
    <w:rsid w:val="00A32DE6"/>
    <w:rsid w:val="00A33DDD"/>
    <w:rsid w:val="00A344B4"/>
    <w:rsid w:val="00A370CE"/>
    <w:rsid w:val="00A376AF"/>
    <w:rsid w:val="00A42CFB"/>
    <w:rsid w:val="00A4322A"/>
    <w:rsid w:val="00A469CE"/>
    <w:rsid w:val="00A50F99"/>
    <w:rsid w:val="00A50FCF"/>
    <w:rsid w:val="00A528D1"/>
    <w:rsid w:val="00A52960"/>
    <w:rsid w:val="00A53DCD"/>
    <w:rsid w:val="00A55805"/>
    <w:rsid w:val="00A5663D"/>
    <w:rsid w:val="00A610CD"/>
    <w:rsid w:val="00A61B6A"/>
    <w:rsid w:val="00A625E0"/>
    <w:rsid w:val="00A64655"/>
    <w:rsid w:val="00A65ABE"/>
    <w:rsid w:val="00A663F1"/>
    <w:rsid w:val="00A724DF"/>
    <w:rsid w:val="00A74947"/>
    <w:rsid w:val="00A74C09"/>
    <w:rsid w:val="00A751CA"/>
    <w:rsid w:val="00A758AA"/>
    <w:rsid w:val="00A75A77"/>
    <w:rsid w:val="00A82123"/>
    <w:rsid w:val="00A84454"/>
    <w:rsid w:val="00A84628"/>
    <w:rsid w:val="00A84FF7"/>
    <w:rsid w:val="00A903F7"/>
    <w:rsid w:val="00A95CDF"/>
    <w:rsid w:val="00AA0692"/>
    <w:rsid w:val="00AA09A2"/>
    <w:rsid w:val="00AA1177"/>
    <w:rsid w:val="00AA339E"/>
    <w:rsid w:val="00AA62BB"/>
    <w:rsid w:val="00AA7996"/>
    <w:rsid w:val="00AB48D2"/>
    <w:rsid w:val="00AB4EF5"/>
    <w:rsid w:val="00AB6D7B"/>
    <w:rsid w:val="00AC19CB"/>
    <w:rsid w:val="00AC1F6E"/>
    <w:rsid w:val="00AC49B2"/>
    <w:rsid w:val="00AC4F5E"/>
    <w:rsid w:val="00AC6323"/>
    <w:rsid w:val="00AC6A70"/>
    <w:rsid w:val="00AC7D66"/>
    <w:rsid w:val="00AD0377"/>
    <w:rsid w:val="00AD1886"/>
    <w:rsid w:val="00AD2761"/>
    <w:rsid w:val="00AD3020"/>
    <w:rsid w:val="00AE0C3B"/>
    <w:rsid w:val="00AE2779"/>
    <w:rsid w:val="00AE2BA1"/>
    <w:rsid w:val="00AE5488"/>
    <w:rsid w:val="00AE6F91"/>
    <w:rsid w:val="00AF22E7"/>
    <w:rsid w:val="00AF243C"/>
    <w:rsid w:val="00AF3D5C"/>
    <w:rsid w:val="00AF5156"/>
    <w:rsid w:val="00AF5571"/>
    <w:rsid w:val="00AF7BE2"/>
    <w:rsid w:val="00B001AA"/>
    <w:rsid w:val="00B017D5"/>
    <w:rsid w:val="00B05705"/>
    <w:rsid w:val="00B05DE3"/>
    <w:rsid w:val="00B06B4E"/>
    <w:rsid w:val="00B072F7"/>
    <w:rsid w:val="00B07341"/>
    <w:rsid w:val="00B14E8C"/>
    <w:rsid w:val="00B202B5"/>
    <w:rsid w:val="00B2067B"/>
    <w:rsid w:val="00B22CD0"/>
    <w:rsid w:val="00B2356B"/>
    <w:rsid w:val="00B235B1"/>
    <w:rsid w:val="00B24B36"/>
    <w:rsid w:val="00B26D0E"/>
    <w:rsid w:val="00B279E6"/>
    <w:rsid w:val="00B30539"/>
    <w:rsid w:val="00B314DB"/>
    <w:rsid w:val="00B33418"/>
    <w:rsid w:val="00B361F2"/>
    <w:rsid w:val="00B3718B"/>
    <w:rsid w:val="00B375C1"/>
    <w:rsid w:val="00B425E2"/>
    <w:rsid w:val="00B42F31"/>
    <w:rsid w:val="00B43B75"/>
    <w:rsid w:val="00B4553D"/>
    <w:rsid w:val="00B4632A"/>
    <w:rsid w:val="00B47769"/>
    <w:rsid w:val="00B5067D"/>
    <w:rsid w:val="00B5238E"/>
    <w:rsid w:val="00B530F1"/>
    <w:rsid w:val="00B5531F"/>
    <w:rsid w:val="00B55915"/>
    <w:rsid w:val="00B559EA"/>
    <w:rsid w:val="00B55ACA"/>
    <w:rsid w:val="00B56CEC"/>
    <w:rsid w:val="00B5799C"/>
    <w:rsid w:val="00B57F6F"/>
    <w:rsid w:val="00B62E0A"/>
    <w:rsid w:val="00B65BD4"/>
    <w:rsid w:val="00B70AF8"/>
    <w:rsid w:val="00B71A31"/>
    <w:rsid w:val="00B71C27"/>
    <w:rsid w:val="00B72516"/>
    <w:rsid w:val="00B72B5F"/>
    <w:rsid w:val="00B73484"/>
    <w:rsid w:val="00B736AF"/>
    <w:rsid w:val="00B77C74"/>
    <w:rsid w:val="00B80F80"/>
    <w:rsid w:val="00B90E31"/>
    <w:rsid w:val="00B9151F"/>
    <w:rsid w:val="00B93B0F"/>
    <w:rsid w:val="00B94308"/>
    <w:rsid w:val="00B95FCE"/>
    <w:rsid w:val="00B97946"/>
    <w:rsid w:val="00BA08A8"/>
    <w:rsid w:val="00BA0A3E"/>
    <w:rsid w:val="00BA276C"/>
    <w:rsid w:val="00BA4206"/>
    <w:rsid w:val="00BA4539"/>
    <w:rsid w:val="00BA5544"/>
    <w:rsid w:val="00BA687B"/>
    <w:rsid w:val="00BA70B6"/>
    <w:rsid w:val="00BA740C"/>
    <w:rsid w:val="00BB306F"/>
    <w:rsid w:val="00BB31CF"/>
    <w:rsid w:val="00BB3FBD"/>
    <w:rsid w:val="00BB44AE"/>
    <w:rsid w:val="00BB4CED"/>
    <w:rsid w:val="00BB7224"/>
    <w:rsid w:val="00BC13BB"/>
    <w:rsid w:val="00BC44C7"/>
    <w:rsid w:val="00BC48A8"/>
    <w:rsid w:val="00BC6CD0"/>
    <w:rsid w:val="00BD087B"/>
    <w:rsid w:val="00BD1F00"/>
    <w:rsid w:val="00BD4B89"/>
    <w:rsid w:val="00BD5922"/>
    <w:rsid w:val="00BD63D8"/>
    <w:rsid w:val="00BD66DC"/>
    <w:rsid w:val="00BD67B9"/>
    <w:rsid w:val="00BD75A7"/>
    <w:rsid w:val="00BD76D9"/>
    <w:rsid w:val="00BE2813"/>
    <w:rsid w:val="00BE4100"/>
    <w:rsid w:val="00BE563C"/>
    <w:rsid w:val="00BE7F46"/>
    <w:rsid w:val="00BF02CB"/>
    <w:rsid w:val="00BF3202"/>
    <w:rsid w:val="00BF38B8"/>
    <w:rsid w:val="00BF514A"/>
    <w:rsid w:val="00BF6FD8"/>
    <w:rsid w:val="00BF775D"/>
    <w:rsid w:val="00C0172A"/>
    <w:rsid w:val="00C02A04"/>
    <w:rsid w:val="00C035CB"/>
    <w:rsid w:val="00C03680"/>
    <w:rsid w:val="00C054DF"/>
    <w:rsid w:val="00C064CC"/>
    <w:rsid w:val="00C10411"/>
    <w:rsid w:val="00C10AFC"/>
    <w:rsid w:val="00C15344"/>
    <w:rsid w:val="00C17663"/>
    <w:rsid w:val="00C17A0C"/>
    <w:rsid w:val="00C21562"/>
    <w:rsid w:val="00C21762"/>
    <w:rsid w:val="00C21FEF"/>
    <w:rsid w:val="00C24543"/>
    <w:rsid w:val="00C256A2"/>
    <w:rsid w:val="00C31392"/>
    <w:rsid w:val="00C31C80"/>
    <w:rsid w:val="00C32E41"/>
    <w:rsid w:val="00C3366C"/>
    <w:rsid w:val="00C336BE"/>
    <w:rsid w:val="00C34904"/>
    <w:rsid w:val="00C35A26"/>
    <w:rsid w:val="00C36087"/>
    <w:rsid w:val="00C44774"/>
    <w:rsid w:val="00C4619D"/>
    <w:rsid w:val="00C51515"/>
    <w:rsid w:val="00C52EB0"/>
    <w:rsid w:val="00C53143"/>
    <w:rsid w:val="00C53910"/>
    <w:rsid w:val="00C5524E"/>
    <w:rsid w:val="00C5527D"/>
    <w:rsid w:val="00C5660B"/>
    <w:rsid w:val="00C56854"/>
    <w:rsid w:val="00C5788A"/>
    <w:rsid w:val="00C6056F"/>
    <w:rsid w:val="00C608D6"/>
    <w:rsid w:val="00C60CAD"/>
    <w:rsid w:val="00C618F9"/>
    <w:rsid w:val="00C64408"/>
    <w:rsid w:val="00C6682B"/>
    <w:rsid w:val="00C66B72"/>
    <w:rsid w:val="00C67362"/>
    <w:rsid w:val="00C718A0"/>
    <w:rsid w:val="00C71F3F"/>
    <w:rsid w:val="00C7343D"/>
    <w:rsid w:val="00C7592D"/>
    <w:rsid w:val="00C7660B"/>
    <w:rsid w:val="00C84C92"/>
    <w:rsid w:val="00C87AC4"/>
    <w:rsid w:val="00C87F37"/>
    <w:rsid w:val="00C92C0A"/>
    <w:rsid w:val="00C94A3E"/>
    <w:rsid w:val="00C9567A"/>
    <w:rsid w:val="00C9677A"/>
    <w:rsid w:val="00C96A3F"/>
    <w:rsid w:val="00CA2E89"/>
    <w:rsid w:val="00CA48A3"/>
    <w:rsid w:val="00CA4A96"/>
    <w:rsid w:val="00CA567F"/>
    <w:rsid w:val="00CA661B"/>
    <w:rsid w:val="00CB0E66"/>
    <w:rsid w:val="00CB10A0"/>
    <w:rsid w:val="00CB212D"/>
    <w:rsid w:val="00CB2660"/>
    <w:rsid w:val="00CB310B"/>
    <w:rsid w:val="00CB3BFC"/>
    <w:rsid w:val="00CB422D"/>
    <w:rsid w:val="00CB5126"/>
    <w:rsid w:val="00CB5A9E"/>
    <w:rsid w:val="00CB64AF"/>
    <w:rsid w:val="00CC01A3"/>
    <w:rsid w:val="00CC21DA"/>
    <w:rsid w:val="00CC3922"/>
    <w:rsid w:val="00CC4432"/>
    <w:rsid w:val="00CC45CF"/>
    <w:rsid w:val="00CC45F9"/>
    <w:rsid w:val="00CC4EE0"/>
    <w:rsid w:val="00CC5258"/>
    <w:rsid w:val="00CC5E90"/>
    <w:rsid w:val="00CD046C"/>
    <w:rsid w:val="00CD04C7"/>
    <w:rsid w:val="00CD7862"/>
    <w:rsid w:val="00CE076C"/>
    <w:rsid w:val="00CE3E0F"/>
    <w:rsid w:val="00CE4CEE"/>
    <w:rsid w:val="00CE5199"/>
    <w:rsid w:val="00CE5E70"/>
    <w:rsid w:val="00CE5EF9"/>
    <w:rsid w:val="00CE66D5"/>
    <w:rsid w:val="00CE67FA"/>
    <w:rsid w:val="00CE6C17"/>
    <w:rsid w:val="00CE7D0A"/>
    <w:rsid w:val="00CE7EDD"/>
    <w:rsid w:val="00CF2817"/>
    <w:rsid w:val="00CF3344"/>
    <w:rsid w:val="00CF3549"/>
    <w:rsid w:val="00CF3E28"/>
    <w:rsid w:val="00CF61E0"/>
    <w:rsid w:val="00CF637A"/>
    <w:rsid w:val="00CF770F"/>
    <w:rsid w:val="00D0038F"/>
    <w:rsid w:val="00D01A4D"/>
    <w:rsid w:val="00D04BBA"/>
    <w:rsid w:val="00D059DE"/>
    <w:rsid w:val="00D05ABD"/>
    <w:rsid w:val="00D0668F"/>
    <w:rsid w:val="00D1161E"/>
    <w:rsid w:val="00D117A5"/>
    <w:rsid w:val="00D12BD7"/>
    <w:rsid w:val="00D13FCE"/>
    <w:rsid w:val="00D20180"/>
    <w:rsid w:val="00D24718"/>
    <w:rsid w:val="00D24BA8"/>
    <w:rsid w:val="00D2705C"/>
    <w:rsid w:val="00D304B7"/>
    <w:rsid w:val="00D306D1"/>
    <w:rsid w:val="00D30800"/>
    <w:rsid w:val="00D31310"/>
    <w:rsid w:val="00D3233D"/>
    <w:rsid w:val="00D3317C"/>
    <w:rsid w:val="00D34786"/>
    <w:rsid w:val="00D37BFC"/>
    <w:rsid w:val="00D42822"/>
    <w:rsid w:val="00D43E5A"/>
    <w:rsid w:val="00D47A8E"/>
    <w:rsid w:val="00D51C70"/>
    <w:rsid w:val="00D52D14"/>
    <w:rsid w:val="00D52E28"/>
    <w:rsid w:val="00D53397"/>
    <w:rsid w:val="00D55256"/>
    <w:rsid w:val="00D57987"/>
    <w:rsid w:val="00D60F46"/>
    <w:rsid w:val="00D63BC5"/>
    <w:rsid w:val="00D6563E"/>
    <w:rsid w:val="00D712D3"/>
    <w:rsid w:val="00D71422"/>
    <w:rsid w:val="00D71C7A"/>
    <w:rsid w:val="00D7286E"/>
    <w:rsid w:val="00D72DC6"/>
    <w:rsid w:val="00D73F5E"/>
    <w:rsid w:val="00D74B91"/>
    <w:rsid w:val="00D75515"/>
    <w:rsid w:val="00D7558D"/>
    <w:rsid w:val="00D77503"/>
    <w:rsid w:val="00D80B9E"/>
    <w:rsid w:val="00D810C9"/>
    <w:rsid w:val="00D81350"/>
    <w:rsid w:val="00D81D92"/>
    <w:rsid w:val="00D821AC"/>
    <w:rsid w:val="00D8460B"/>
    <w:rsid w:val="00D84E35"/>
    <w:rsid w:val="00D85065"/>
    <w:rsid w:val="00D85C51"/>
    <w:rsid w:val="00D876F9"/>
    <w:rsid w:val="00D877B6"/>
    <w:rsid w:val="00D90AC6"/>
    <w:rsid w:val="00D91556"/>
    <w:rsid w:val="00D94DDA"/>
    <w:rsid w:val="00D97585"/>
    <w:rsid w:val="00D97DF4"/>
    <w:rsid w:val="00DA255D"/>
    <w:rsid w:val="00DA2616"/>
    <w:rsid w:val="00DA64E3"/>
    <w:rsid w:val="00DA6F32"/>
    <w:rsid w:val="00DA7B5F"/>
    <w:rsid w:val="00DB1802"/>
    <w:rsid w:val="00DB23EC"/>
    <w:rsid w:val="00DB678E"/>
    <w:rsid w:val="00DC05DD"/>
    <w:rsid w:val="00DC0B76"/>
    <w:rsid w:val="00DC0F20"/>
    <w:rsid w:val="00DC11E7"/>
    <w:rsid w:val="00DC395B"/>
    <w:rsid w:val="00DC3E61"/>
    <w:rsid w:val="00DC4E63"/>
    <w:rsid w:val="00DC5DA6"/>
    <w:rsid w:val="00DC7023"/>
    <w:rsid w:val="00DC769A"/>
    <w:rsid w:val="00DD07A2"/>
    <w:rsid w:val="00DD3D86"/>
    <w:rsid w:val="00DD65E6"/>
    <w:rsid w:val="00DE0B42"/>
    <w:rsid w:val="00DE12F0"/>
    <w:rsid w:val="00DE1610"/>
    <w:rsid w:val="00DE23BF"/>
    <w:rsid w:val="00DE2A78"/>
    <w:rsid w:val="00DE5B9B"/>
    <w:rsid w:val="00DE7786"/>
    <w:rsid w:val="00DF0574"/>
    <w:rsid w:val="00DF1D2D"/>
    <w:rsid w:val="00DF1EC4"/>
    <w:rsid w:val="00DF214A"/>
    <w:rsid w:val="00DF4589"/>
    <w:rsid w:val="00E0091B"/>
    <w:rsid w:val="00E01943"/>
    <w:rsid w:val="00E0340B"/>
    <w:rsid w:val="00E03AD1"/>
    <w:rsid w:val="00E03F38"/>
    <w:rsid w:val="00E047F6"/>
    <w:rsid w:val="00E04A90"/>
    <w:rsid w:val="00E0551F"/>
    <w:rsid w:val="00E0682E"/>
    <w:rsid w:val="00E06C43"/>
    <w:rsid w:val="00E1070B"/>
    <w:rsid w:val="00E12609"/>
    <w:rsid w:val="00E1553C"/>
    <w:rsid w:val="00E17B5B"/>
    <w:rsid w:val="00E20126"/>
    <w:rsid w:val="00E203F7"/>
    <w:rsid w:val="00E219C7"/>
    <w:rsid w:val="00E21B39"/>
    <w:rsid w:val="00E2550D"/>
    <w:rsid w:val="00E26CCA"/>
    <w:rsid w:val="00E33E79"/>
    <w:rsid w:val="00E3732E"/>
    <w:rsid w:val="00E4118C"/>
    <w:rsid w:val="00E43157"/>
    <w:rsid w:val="00E44A24"/>
    <w:rsid w:val="00E461CE"/>
    <w:rsid w:val="00E51046"/>
    <w:rsid w:val="00E51A0C"/>
    <w:rsid w:val="00E54152"/>
    <w:rsid w:val="00E557BA"/>
    <w:rsid w:val="00E562D2"/>
    <w:rsid w:val="00E56FD7"/>
    <w:rsid w:val="00E61314"/>
    <w:rsid w:val="00E6159A"/>
    <w:rsid w:val="00E61ED2"/>
    <w:rsid w:val="00E62446"/>
    <w:rsid w:val="00E66178"/>
    <w:rsid w:val="00E71518"/>
    <w:rsid w:val="00E72032"/>
    <w:rsid w:val="00E720CA"/>
    <w:rsid w:val="00E72293"/>
    <w:rsid w:val="00E74EBC"/>
    <w:rsid w:val="00E75EEE"/>
    <w:rsid w:val="00E77D8C"/>
    <w:rsid w:val="00E84AD9"/>
    <w:rsid w:val="00E84EB5"/>
    <w:rsid w:val="00E85662"/>
    <w:rsid w:val="00E871EA"/>
    <w:rsid w:val="00E877D9"/>
    <w:rsid w:val="00E8789F"/>
    <w:rsid w:val="00E933FB"/>
    <w:rsid w:val="00E934E7"/>
    <w:rsid w:val="00E93F06"/>
    <w:rsid w:val="00E95BAE"/>
    <w:rsid w:val="00E970E3"/>
    <w:rsid w:val="00E97B71"/>
    <w:rsid w:val="00EA3D34"/>
    <w:rsid w:val="00EA4572"/>
    <w:rsid w:val="00EB3283"/>
    <w:rsid w:val="00EB3CAE"/>
    <w:rsid w:val="00EB454D"/>
    <w:rsid w:val="00EB47E0"/>
    <w:rsid w:val="00EC165D"/>
    <w:rsid w:val="00EC358F"/>
    <w:rsid w:val="00EC5CE2"/>
    <w:rsid w:val="00EC71AF"/>
    <w:rsid w:val="00EC72AB"/>
    <w:rsid w:val="00EC75E4"/>
    <w:rsid w:val="00EC7AF6"/>
    <w:rsid w:val="00ED21A0"/>
    <w:rsid w:val="00ED2F03"/>
    <w:rsid w:val="00ED4606"/>
    <w:rsid w:val="00ED49FE"/>
    <w:rsid w:val="00ED549D"/>
    <w:rsid w:val="00ED76BE"/>
    <w:rsid w:val="00ED7F05"/>
    <w:rsid w:val="00EE00E9"/>
    <w:rsid w:val="00EE014D"/>
    <w:rsid w:val="00EE5383"/>
    <w:rsid w:val="00EE55A8"/>
    <w:rsid w:val="00EE5B80"/>
    <w:rsid w:val="00EE6668"/>
    <w:rsid w:val="00EE6FDB"/>
    <w:rsid w:val="00EF28A0"/>
    <w:rsid w:val="00EF35AB"/>
    <w:rsid w:val="00EF39AD"/>
    <w:rsid w:val="00EF4C44"/>
    <w:rsid w:val="00EF4DB8"/>
    <w:rsid w:val="00EF51F4"/>
    <w:rsid w:val="00EF5535"/>
    <w:rsid w:val="00EF619B"/>
    <w:rsid w:val="00F0007D"/>
    <w:rsid w:val="00F00B55"/>
    <w:rsid w:val="00F019C5"/>
    <w:rsid w:val="00F02474"/>
    <w:rsid w:val="00F02AD1"/>
    <w:rsid w:val="00F03AF0"/>
    <w:rsid w:val="00F04591"/>
    <w:rsid w:val="00F06354"/>
    <w:rsid w:val="00F066DA"/>
    <w:rsid w:val="00F145CD"/>
    <w:rsid w:val="00F1555B"/>
    <w:rsid w:val="00F15CCE"/>
    <w:rsid w:val="00F1661A"/>
    <w:rsid w:val="00F16741"/>
    <w:rsid w:val="00F202BC"/>
    <w:rsid w:val="00F20FDA"/>
    <w:rsid w:val="00F22A0D"/>
    <w:rsid w:val="00F232BF"/>
    <w:rsid w:val="00F253CC"/>
    <w:rsid w:val="00F26F88"/>
    <w:rsid w:val="00F3006F"/>
    <w:rsid w:val="00F332EF"/>
    <w:rsid w:val="00F34E2A"/>
    <w:rsid w:val="00F37106"/>
    <w:rsid w:val="00F37A4A"/>
    <w:rsid w:val="00F40CE8"/>
    <w:rsid w:val="00F419AC"/>
    <w:rsid w:val="00F41A6E"/>
    <w:rsid w:val="00F42220"/>
    <w:rsid w:val="00F44BE5"/>
    <w:rsid w:val="00F459CF"/>
    <w:rsid w:val="00F47123"/>
    <w:rsid w:val="00F47B2C"/>
    <w:rsid w:val="00F50816"/>
    <w:rsid w:val="00F519CF"/>
    <w:rsid w:val="00F51C3E"/>
    <w:rsid w:val="00F533DA"/>
    <w:rsid w:val="00F54DA3"/>
    <w:rsid w:val="00F56BA5"/>
    <w:rsid w:val="00F57740"/>
    <w:rsid w:val="00F60E22"/>
    <w:rsid w:val="00F63B39"/>
    <w:rsid w:val="00F658BA"/>
    <w:rsid w:val="00F669E1"/>
    <w:rsid w:val="00F71414"/>
    <w:rsid w:val="00F7623D"/>
    <w:rsid w:val="00F81395"/>
    <w:rsid w:val="00F81887"/>
    <w:rsid w:val="00F81BB8"/>
    <w:rsid w:val="00F82211"/>
    <w:rsid w:val="00F826F1"/>
    <w:rsid w:val="00F82C20"/>
    <w:rsid w:val="00F853E6"/>
    <w:rsid w:val="00F85674"/>
    <w:rsid w:val="00F862A1"/>
    <w:rsid w:val="00F87D2F"/>
    <w:rsid w:val="00F90583"/>
    <w:rsid w:val="00F917D1"/>
    <w:rsid w:val="00F9342C"/>
    <w:rsid w:val="00F947EA"/>
    <w:rsid w:val="00F9653B"/>
    <w:rsid w:val="00F9700E"/>
    <w:rsid w:val="00FA191D"/>
    <w:rsid w:val="00FA1DC1"/>
    <w:rsid w:val="00FA3A09"/>
    <w:rsid w:val="00FA3C57"/>
    <w:rsid w:val="00FA56EA"/>
    <w:rsid w:val="00FA7417"/>
    <w:rsid w:val="00FA742A"/>
    <w:rsid w:val="00FB20BC"/>
    <w:rsid w:val="00FB5D84"/>
    <w:rsid w:val="00FB62CF"/>
    <w:rsid w:val="00FB742E"/>
    <w:rsid w:val="00FC0F4A"/>
    <w:rsid w:val="00FC1ED2"/>
    <w:rsid w:val="00FC3330"/>
    <w:rsid w:val="00FC3FA1"/>
    <w:rsid w:val="00FC50FE"/>
    <w:rsid w:val="00FC7D02"/>
    <w:rsid w:val="00FC7EF9"/>
    <w:rsid w:val="00FD1607"/>
    <w:rsid w:val="00FD1E66"/>
    <w:rsid w:val="00FD3C3B"/>
    <w:rsid w:val="00FD42B5"/>
    <w:rsid w:val="00FD42E7"/>
    <w:rsid w:val="00FE05CC"/>
    <w:rsid w:val="00FE07DD"/>
    <w:rsid w:val="00FE301A"/>
    <w:rsid w:val="00FE4A0B"/>
    <w:rsid w:val="00FE4CBC"/>
    <w:rsid w:val="00FE669F"/>
    <w:rsid w:val="00FE6B45"/>
    <w:rsid w:val="00FF00EE"/>
    <w:rsid w:val="00FF0689"/>
    <w:rsid w:val="00FF3076"/>
    <w:rsid w:val="00FF3503"/>
    <w:rsid w:val="00FF55F3"/>
    <w:rsid w:val="00FF5851"/>
    <w:rsid w:val="00FF644C"/>
    <w:rsid w:val="00FF7B79"/>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2CE1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D81D92"/>
    <w:pPr>
      <w:keepNext/>
      <w:keepLines/>
      <w:numPr>
        <w:numId w:val="53"/>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DF1EC4"/>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1"/>
    </w:pPr>
    <w:rPr>
      <w:rFonts w:ascii="Arial" w:eastAsia="Times New Roman" w:hAnsi="Arial" w:cs="Arial"/>
      <w:b/>
      <w:bCs/>
      <w:i/>
      <w:iCs/>
      <w:sz w:val="28"/>
      <w:szCs w:val="28"/>
      <w:bdr w:val="none" w:sz="0" w:space="0" w:color="auto"/>
    </w:rPr>
  </w:style>
  <w:style w:type="paragraph" w:styleId="Heading3">
    <w:name w:val="heading 3"/>
    <w:basedOn w:val="Normal"/>
    <w:next w:val="Normal"/>
    <w:link w:val="Heading3Char"/>
    <w:qFormat/>
    <w:rsid w:val="00DF1EC4"/>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2"/>
    </w:pPr>
    <w:rPr>
      <w:rFonts w:ascii="Arial" w:eastAsia="Times New Roman" w:hAnsi="Arial" w:cs="Arial"/>
      <w:b/>
      <w:bCs/>
      <w:sz w:val="26"/>
      <w:szCs w:val="2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Cabeceraypie">
    <w:name w:val="Cabecera y pie"/>
    <w:pPr>
      <w:tabs>
        <w:tab w:val="right" w:pos="9020"/>
      </w:tabs>
    </w:pPr>
    <w:rPr>
      <w:rFonts w:ascii="Helvetica" w:hAnsi="Arial Unicode MS" w:cs="Arial Unicode MS"/>
      <w:color w:val="000000"/>
      <w:sz w:val="24"/>
      <w:szCs w:val="24"/>
    </w:rPr>
  </w:style>
  <w:style w:type="paragraph" w:styleId="Footer">
    <w:name w:val="footer"/>
    <w:link w:val="FooterChar"/>
    <w:uiPriority w:val="99"/>
    <w:pPr>
      <w:tabs>
        <w:tab w:val="center" w:pos="4513"/>
        <w:tab w:val="right" w:pos="9026"/>
      </w:tabs>
    </w:pPr>
    <w:rPr>
      <w:rFonts w:ascii="Cambria" w:eastAsia="Cambria" w:hAnsi="Cambria" w:cs="Cambria"/>
      <w:color w:val="000000"/>
      <w:sz w:val="24"/>
      <w:szCs w:val="24"/>
      <w:u w:color="000000"/>
      <w:lang w:val="en-US"/>
    </w:rPr>
  </w:style>
  <w:style w:type="paragraph" w:customStyle="1" w:styleId="Cuerpo">
    <w:name w:val="Cuerpo"/>
    <w:rPr>
      <w:rFonts w:ascii="Cambria" w:eastAsia="Cambria" w:hAnsi="Cambria" w:cs="Cambria"/>
      <w:color w:val="000000"/>
      <w:sz w:val="24"/>
      <w:szCs w:val="24"/>
      <w:u w:color="000000"/>
    </w:rPr>
  </w:style>
  <w:style w:type="paragraph" w:styleId="BodyTextIndent">
    <w:name w:val="Body Text Indent"/>
    <w:pPr>
      <w:ind w:left="2160" w:hanging="720"/>
    </w:pPr>
    <w:rPr>
      <w:rFonts w:eastAsia="Times New Roman"/>
      <w:color w:val="000000"/>
      <w:sz w:val="24"/>
      <w:szCs w:val="24"/>
      <w:u w:color="000000"/>
      <w:lang w:val="es-ES_tradnl"/>
    </w:rPr>
  </w:style>
  <w:style w:type="paragraph" w:styleId="ListParagraph">
    <w:name w:val="List Paragraph"/>
    <w:uiPriority w:val="34"/>
    <w:qFormat/>
    <w:pPr>
      <w:ind w:left="720"/>
    </w:pPr>
    <w:rPr>
      <w:rFonts w:ascii="Cambria" w:eastAsia="Cambria" w:hAnsi="Cambria" w:cs="Cambria"/>
      <w:color w:val="000000"/>
      <w:sz w:val="24"/>
      <w:szCs w:val="24"/>
      <w:u w:color="000000"/>
      <w:lang w:val="en-US"/>
    </w:rPr>
  </w:style>
  <w:style w:type="numbering" w:customStyle="1" w:styleId="List0">
    <w:name w:val="List 0"/>
    <w:basedOn w:val="Estiloimportado1"/>
    <w:pPr>
      <w:numPr>
        <w:numId w:val="31"/>
      </w:numPr>
    </w:pPr>
  </w:style>
  <w:style w:type="numbering" w:customStyle="1" w:styleId="Estiloimportado1">
    <w:name w:val="Estilo importado 1"/>
  </w:style>
  <w:style w:type="numbering" w:customStyle="1" w:styleId="List1">
    <w:name w:val="List 1"/>
    <w:basedOn w:val="Estiloimportado2"/>
    <w:pPr>
      <w:numPr>
        <w:numId w:val="1"/>
      </w:numPr>
    </w:pPr>
  </w:style>
  <w:style w:type="numbering" w:customStyle="1" w:styleId="Estiloimportado2">
    <w:name w:val="Estilo importado 2"/>
  </w:style>
  <w:style w:type="numbering" w:customStyle="1" w:styleId="List21">
    <w:name w:val="List 21"/>
    <w:basedOn w:val="Estiloimportado3"/>
    <w:pPr>
      <w:numPr>
        <w:numId w:val="52"/>
      </w:numPr>
    </w:pPr>
  </w:style>
  <w:style w:type="numbering" w:customStyle="1" w:styleId="Estiloimportado3">
    <w:name w:val="Estilo importado 3"/>
  </w:style>
  <w:style w:type="numbering" w:customStyle="1" w:styleId="List31">
    <w:name w:val="List 31"/>
    <w:basedOn w:val="Estiloimportado4"/>
    <w:pPr>
      <w:numPr>
        <w:numId w:val="51"/>
      </w:numPr>
    </w:pPr>
  </w:style>
  <w:style w:type="numbering" w:customStyle="1" w:styleId="Estiloimportado4">
    <w:name w:val="Estilo importado 4"/>
  </w:style>
  <w:style w:type="numbering" w:customStyle="1" w:styleId="List41">
    <w:name w:val="List 41"/>
    <w:basedOn w:val="Estiloimportado5"/>
    <w:pPr>
      <w:numPr>
        <w:numId w:val="2"/>
      </w:numPr>
    </w:pPr>
  </w:style>
  <w:style w:type="numbering" w:customStyle="1" w:styleId="Estiloimportado5">
    <w:name w:val="Estilo importado 5"/>
  </w:style>
  <w:style w:type="numbering" w:customStyle="1" w:styleId="List51">
    <w:name w:val="List 51"/>
    <w:basedOn w:val="Estiloimportado6"/>
    <w:pPr>
      <w:numPr>
        <w:numId w:val="54"/>
      </w:numPr>
    </w:pPr>
  </w:style>
  <w:style w:type="numbering" w:customStyle="1" w:styleId="Estiloimportado6">
    <w:name w:val="Estilo importado 6"/>
  </w:style>
  <w:style w:type="numbering" w:customStyle="1" w:styleId="List6">
    <w:name w:val="List 6"/>
    <w:basedOn w:val="Estiloimportado7"/>
    <w:pPr>
      <w:numPr>
        <w:numId w:val="3"/>
      </w:numPr>
    </w:pPr>
  </w:style>
  <w:style w:type="numbering" w:customStyle="1" w:styleId="Estiloimportado7">
    <w:name w:val="Estilo importado 7"/>
  </w:style>
  <w:style w:type="numbering" w:customStyle="1" w:styleId="List7">
    <w:name w:val="List 7"/>
    <w:basedOn w:val="Estiloimportado8"/>
    <w:pPr>
      <w:numPr>
        <w:numId w:val="4"/>
      </w:numPr>
    </w:pPr>
  </w:style>
  <w:style w:type="numbering" w:customStyle="1" w:styleId="Estiloimportado8">
    <w:name w:val="Estilo importado 8"/>
  </w:style>
  <w:style w:type="numbering" w:customStyle="1" w:styleId="List8">
    <w:name w:val="List 8"/>
    <w:basedOn w:val="Estiloimportado9"/>
    <w:pPr>
      <w:numPr>
        <w:numId w:val="5"/>
      </w:numPr>
    </w:pPr>
  </w:style>
  <w:style w:type="numbering" w:customStyle="1" w:styleId="Estiloimportado9">
    <w:name w:val="Estilo importado 9"/>
  </w:style>
  <w:style w:type="numbering" w:customStyle="1" w:styleId="List9">
    <w:name w:val="List 9"/>
    <w:basedOn w:val="Estiloimportado10"/>
    <w:pPr>
      <w:numPr>
        <w:numId w:val="22"/>
      </w:numPr>
    </w:pPr>
  </w:style>
  <w:style w:type="numbering" w:customStyle="1" w:styleId="Estiloimportado10">
    <w:name w:val="Estilo importado 10"/>
  </w:style>
  <w:style w:type="numbering" w:customStyle="1" w:styleId="List10">
    <w:name w:val="List 10"/>
    <w:basedOn w:val="Estiloimportado11"/>
    <w:pPr>
      <w:numPr>
        <w:numId w:val="6"/>
      </w:numPr>
    </w:pPr>
  </w:style>
  <w:style w:type="numbering" w:customStyle="1" w:styleId="Estiloimportado11">
    <w:name w:val="Estilo importado 11"/>
  </w:style>
  <w:style w:type="numbering" w:customStyle="1" w:styleId="List11">
    <w:name w:val="List 11"/>
    <w:basedOn w:val="Estiloimportado12"/>
    <w:pPr>
      <w:numPr>
        <w:numId w:val="7"/>
      </w:numPr>
    </w:pPr>
  </w:style>
  <w:style w:type="numbering" w:customStyle="1" w:styleId="Estiloimportado12">
    <w:name w:val="Estilo importado 12"/>
  </w:style>
  <w:style w:type="numbering" w:customStyle="1" w:styleId="List12">
    <w:name w:val="List 12"/>
    <w:basedOn w:val="Estiloimportado13"/>
    <w:pPr>
      <w:numPr>
        <w:numId w:val="36"/>
      </w:numPr>
    </w:pPr>
  </w:style>
  <w:style w:type="numbering" w:customStyle="1" w:styleId="Estiloimportado13">
    <w:name w:val="Estilo importado 13"/>
  </w:style>
  <w:style w:type="numbering" w:customStyle="1" w:styleId="List13">
    <w:name w:val="List 13"/>
    <w:basedOn w:val="Estiloimportado14"/>
    <w:pPr>
      <w:numPr>
        <w:numId w:val="42"/>
      </w:numPr>
    </w:pPr>
  </w:style>
  <w:style w:type="numbering" w:customStyle="1" w:styleId="Estiloimportado14">
    <w:name w:val="Estilo importado 14"/>
  </w:style>
  <w:style w:type="numbering" w:customStyle="1" w:styleId="List14">
    <w:name w:val="List 14"/>
    <w:basedOn w:val="Estiloimportado15"/>
    <w:pPr>
      <w:numPr>
        <w:numId w:val="17"/>
      </w:numPr>
    </w:pPr>
  </w:style>
  <w:style w:type="numbering" w:customStyle="1" w:styleId="Estiloimportado15">
    <w:name w:val="Estilo importado 15"/>
  </w:style>
  <w:style w:type="numbering" w:customStyle="1" w:styleId="List15">
    <w:name w:val="List 15"/>
    <w:basedOn w:val="Estiloimportado16"/>
    <w:pPr>
      <w:numPr>
        <w:numId w:val="16"/>
      </w:numPr>
    </w:pPr>
  </w:style>
  <w:style w:type="numbering" w:customStyle="1" w:styleId="Estiloimportado16">
    <w:name w:val="Estilo importado 16"/>
  </w:style>
  <w:style w:type="numbering" w:customStyle="1" w:styleId="List16">
    <w:name w:val="List 16"/>
    <w:basedOn w:val="Estiloimportado16"/>
    <w:pPr>
      <w:numPr>
        <w:numId w:val="11"/>
      </w:numPr>
    </w:pPr>
  </w:style>
  <w:style w:type="numbering" w:customStyle="1" w:styleId="List17">
    <w:name w:val="List 17"/>
    <w:basedOn w:val="Estiloimportado17"/>
    <w:pPr>
      <w:numPr>
        <w:numId w:val="25"/>
      </w:numPr>
    </w:pPr>
  </w:style>
  <w:style w:type="numbering" w:customStyle="1" w:styleId="Estiloimportado17">
    <w:name w:val="Estilo importado 17"/>
  </w:style>
  <w:style w:type="numbering" w:customStyle="1" w:styleId="List18">
    <w:name w:val="List 18"/>
    <w:basedOn w:val="Estiloimportado18"/>
    <w:pPr>
      <w:numPr>
        <w:numId w:val="27"/>
      </w:numPr>
    </w:pPr>
  </w:style>
  <w:style w:type="numbering" w:customStyle="1" w:styleId="Estiloimportado18">
    <w:name w:val="Estilo importado 18"/>
  </w:style>
  <w:style w:type="numbering" w:customStyle="1" w:styleId="List19">
    <w:name w:val="List 19"/>
    <w:basedOn w:val="Estiloimportado10"/>
    <w:pPr>
      <w:numPr>
        <w:numId w:val="19"/>
      </w:numPr>
    </w:pPr>
  </w:style>
  <w:style w:type="numbering" w:customStyle="1" w:styleId="List20">
    <w:name w:val="List 20"/>
    <w:basedOn w:val="Estiloimportado12"/>
    <w:pPr>
      <w:numPr>
        <w:numId w:val="43"/>
      </w:numPr>
    </w:pPr>
  </w:style>
  <w:style w:type="numbering" w:customStyle="1" w:styleId="List211">
    <w:name w:val="List 211"/>
    <w:basedOn w:val="Estiloimportado19"/>
    <w:pPr>
      <w:numPr>
        <w:numId w:val="38"/>
      </w:numPr>
    </w:pPr>
  </w:style>
  <w:style w:type="numbering" w:customStyle="1" w:styleId="Estiloimportado19">
    <w:name w:val="Estilo importado 19"/>
  </w:style>
  <w:style w:type="numbering" w:customStyle="1" w:styleId="List22">
    <w:name w:val="List 22"/>
    <w:basedOn w:val="Estiloimportado19"/>
    <w:pPr>
      <w:numPr>
        <w:numId w:val="28"/>
      </w:numPr>
    </w:pPr>
  </w:style>
  <w:style w:type="numbering" w:customStyle="1" w:styleId="List23">
    <w:name w:val="List 23"/>
    <w:basedOn w:val="Estiloimportado19"/>
    <w:pPr>
      <w:numPr>
        <w:numId w:val="18"/>
      </w:numPr>
    </w:pPr>
  </w:style>
  <w:style w:type="numbering" w:customStyle="1" w:styleId="List24">
    <w:name w:val="List 24"/>
    <w:basedOn w:val="Estiloimportado20"/>
    <w:pPr>
      <w:numPr>
        <w:numId w:val="13"/>
      </w:numPr>
    </w:pPr>
  </w:style>
  <w:style w:type="numbering" w:customStyle="1" w:styleId="Estiloimportado20">
    <w:name w:val="Estilo importado 20"/>
  </w:style>
  <w:style w:type="numbering" w:customStyle="1" w:styleId="List25">
    <w:name w:val="List 25"/>
    <w:basedOn w:val="Estiloimportado21"/>
    <w:pPr>
      <w:numPr>
        <w:numId w:val="15"/>
      </w:numPr>
    </w:pPr>
  </w:style>
  <w:style w:type="numbering" w:customStyle="1" w:styleId="Estiloimportado21">
    <w:name w:val="Estilo importado 21"/>
  </w:style>
  <w:style w:type="numbering" w:customStyle="1" w:styleId="List26">
    <w:name w:val="List 26"/>
    <w:basedOn w:val="Estiloimportado22"/>
    <w:pPr>
      <w:numPr>
        <w:numId w:val="49"/>
      </w:numPr>
    </w:pPr>
  </w:style>
  <w:style w:type="numbering" w:customStyle="1" w:styleId="Estiloimportado22">
    <w:name w:val="Estilo importado 22"/>
  </w:style>
  <w:style w:type="numbering" w:customStyle="1" w:styleId="List27">
    <w:name w:val="List 27"/>
    <w:basedOn w:val="Estiloimportado23"/>
    <w:pPr>
      <w:numPr>
        <w:numId w:val="41"/>
      </w:numPr>
    </w:pPr>
  </w:style>
  <w:style w:type="numbering" w:customStyle="1" w:styleId="Estiloimportado23">
    <w:name w:val="Estilo importado 23"/>
  </w:style>
  <w:style w:type="numbering" w:customStyle="1" w:styleId="List28">
    <w:name w:val="List 28"/>
    <w:basedOn w:val="Estiloimportado24"/>
    <w:pPr>
      <w:numPr>
        <w:numId w:val="30"/>
      </w:numPr>
    </w:pPr>
  </w:style>
  <w:style w:type="numbering" w:customStyle="1" w:styleId="Estiloimportado24">
    <w:name w:val="Estilo importado 24"/>
  </w:style>
  <w:style w:type="numbering" w:customStyle="1" w:styleId="List29">
    <w:name w:val="List 29"/>
    <w:basedOn w:val="Estiloimportado25"/>
    <w:pPr>
      <w:numPr>
        <w:numId w:val="34"/>
      </w:numPr>
    </w:pPr>
  </w:style>
  <w:style w:type="numbering" w:customStyle="1" w:styleId="Estiloimportado25">
    <w:name w:val="Estilo importado 25"/>
  </w:style>
  <w:style w:type="numbering" w:customStyle="1" w:styleId="List30">
    <w:name w:val="List 30"/>
    <w:basedOn w:val="Estiloimportado26"/>
    <w:pPr>
      <w:numPr>
        <w:numId w:val="32"/>
      </w:numPr>
    </w:pPr>
  </w:style>
  <w:style w:type="numbering" w:customStyle="1" w:styleId="Estiloimportado26">
    <w:name w:val="Estilo importado 26"/>
  </w:style>
  <w:style w:type="numbering" w:customStyle="1" w:styleId="List311">
    <w:name w:val="List 311"/>
    <w:basedOn w:val="Estiloimportado27"/>
    <w:pPr>
      <w:numPr>
        <w:numId w:val="45"/>
      </w:numPr>
    </w:pPr>
  </w:style>
  <w:style w:type="numbering" w:customStyle="1" w:styleId="Estiloimportado27">
    <w:name w:val="Estilo importado 27"/>
  </w:style>
  <w:style w:type="numbering" w:customStyle="1" w:styleId="List32">
    <w:name w:val="List 32"/>
    <w:basedOn w:val="Estiloimportado28"/>
    <w:pPr>
      <w:numPr>
        <w:numId w:val="48"/>
      </w:numPr>
    </w:pPr>
  </w:style>
  <w:style w:type="numbering" w:customStyle="1" w:styleId="Estiloimportado28">
    <w:name w:val="Estilo importado 28"/>
  </w:style>
  <w:style w:type="paragraph" w:styleId="FootnoteText">
    <w:name w:val="footnote text"/>
    <w:aliases w:val="Footnote Text Char Char Char Char Char,Footnote Text Char Char Char Char,Footnote reference,FA Fu,Footnote Text Char Char Char,Footnote Text Cha,FA Fußnotentext,FA Fuﬂnotentext,Texto nota pie Car,Footnote Text Char Char,footnote text,Ca"/>
    <w:link w:val="FootnoteTextChar"/>
    <w:qFormat/>
    <w:rPr>
      <w:rFonts w:ascii="Calibri" w:eastAsia="Calibri" w:hAnsi="Calibri" w:cs="Calibri"/>
      <w:color w:val="000000"/>
      <w:u w:color="000000"/>
      <w:lang w:val="en-US"/>
    </w:rPr>
  </w:style>
  <w:style w:type="numbering" w:customStyle="1" w:styleId="List33">
    <w:name w:val="List 33"/>
    <w:basedOn w:val="Estiloimportado29"/>
    <w:pPr>
      <w:numPr>
        <w:numId w:val="26"/>
      </w:numPr>
    </w:pPr>
  </w:style>
  <w:style w:type="numbering" w:customStyle="1" w:styleId="Estiloimportado29">
    <w:name w:val="Estilo importado 29"/>
  </w:style>
  <w:style w:type="numbering" w:customStyle="1" w:styleId="List34">
    <w:name w:val="List 34"/>
    <w:basedOn w:val="Estiloimportado30"/>
    <w:pPr>
      <w:numPr>
        <w:numId w:val="12"/>
      </w:numPr>
    </w:pPr>
  </w:style>
  <w:style w:type="numbering" w:customStyle="1" w:styleId="Estiloimportado30">
    <w:name w:val="Estilo importado 30"/>
  </w:style>
  <w:style w:type="numbering" w:customStyle="1" w:styleId="List35">
    <w:name w:val="List 35"/>
    <w:basedOn w:val="Estiloimportado31"/>
    <w:pPr>
      <w:numPr>
        <w:numId w:val="8"/>
      </w:numPr>
    </w:pPr>
  </w:style>
  <w:style w:type="numbering" w:customStyle="1" w:styleId="Estiloimportado31">
    <w:name w:val="Estilo importado 31"/>
  </w:style>
  <w:style w:type="numbering" w:customStyle="1" w:styleId="List36">
    <w:name w:val="List 36"/>
    <w:basedOn w:val="Estiloimportado32"/>
    <w:pPr>
      <w:numPr>
        <w:numId w:val="14"/>
      </w:numPr>
    </w:pPr>
  </w:style>
  <w:style w:type="numbering" w:customStyle="1" w:styleId="Estiloimportado32">
    <w:name w:val="Estilo importado 32"/>
  </w:style>
  <w:style w:type="numbering" w:customStyle="1" w:styleId="List37">
    <w:name w:val="List 37"/>
    <w:basedOn w:val="Estiloimportado33"/>
    <w:pPr>
      <w:numPr>
        <w:numId w:val="47"/>
      </w:numPr>
    </w:pPr>
  </w:style>
  <w:style w:type="numbering" w:customStyle="1" w:styleId="Estiloimportado33">
    <w:name w:val="Estilo importado 33"/>
  </w:style>
  <w:style w:type="numbering" w:customStyle="1" w:styleId="List38">
    <w:name w:val="List 38"/>
    <w:basedOn w:val="Estiloimportado34"/>
    <w:pPr>
      <w:numPr>
        <w:numId w:val="35"/>
      </w:numPr>
    </w:pPr>
  </w:style>
  <w:style w:type="numbering" w:customStyle="1" w:styleId="Estiloimportado34">
    <w:name w:val="Estilo importado 34"/>
  </w:style>
  <w:style w:type="numbering" w:customStyle="1" w:styleId="List39">
    <w:name w:val="List 39"/>
    <w:basedOn w:val="Estiloimportado35"/>
    <w:pPr>
      <w:numPr>
        <w:numId w:val="46"/>
      </w:numPr>
    </w:pPr>
  </w:style>
  <w:style w:type="numbering" w:customStyle="1" w:styleId="Estiloimportado35">
    <w:name w:val="Estilo importado 35"/>
  </w:style>
  <w:style w:type="numbering" w:customStyle="1" w:styleId="List40">
    <w:name w:val="List 40"/>
    <w:basedOn w:val="Estiloimportado36"/>
    <w:pPr>
      <w:numPr>
        <w:numId w:val="21"/>
      </w:numPr>
    </w:pPr>
  </w:style>
  <w:style w:type="numbering" w:customStyle="1" w:styleId="Estiloimportado36">
    <w:name w:val="Estilo importado 36"/>
  </w:style>
  <w:style w:type="numbering" w:customStyle="1" w:styleId="List411">
    <w:name w:val="List 411"/>
    <w:basedOn w:val="Estiloimportado37"/>
    <w:pPr>
      <w:numPr>
        <w:numId w:val="44"/>
      </w:numPr>
    </w:pPr>
  </w:style>
  <w:style w:type="numbering" w:customStyle="1" w:styleId="Estiloimportado37">
    <w:name w:val="Estilo importado 37"/>
  </w:style>
  <w:style w:type="numbering" w:customStyle="1" w:styleId="List42">
    <w:name w:val="List 42"/>
    <w:basedOn w:val="Estiloimportado12"/>
    <w:pPr>
      <w:numPr>
        <w:numId w:val="9"/>
      </w:numPr>
    </w:pPr>
  </w:style>
  <w:style w:type="numbering" w:customStyle="1" w:styleId="List43">
    <w:name w:val="List 43"/>
    <w:basedOn w:val="Estiloimportado38"/>
    <w:pPr>
      <w:numPr>
        <w:numId w:val="23"/>
      </w:numPr>
    </w:pPr>
  </w:style>
  <w:style w:type="numbering" w:customStyle="1" w:styleId="Estiloimportado38">
    <w:name w:val="Estilo importado 38"/>
  </w:style>
  <w:style w:type="numbering" w:customStyle="1" w:styleId="List44">
    <w:name w:val="List 44"/>
    <w:basedOn w:val="Estiloimportado39"/>
    <w:pPr>
      <w:numPr>
        <w:numId w:val="40"/>
      </w:numPr>
    </w:pPr>
  </w:style>
  <w:style w:type="numbering" w:customStyle="1" w:styleId="Estiloimportado39">
    <w:name w:val="Estilo importado 39"/>
  </w:style>
  <w:style w:type="numbering" w:customStyle="1" w:styleId="List45">
    <w:name w:val="List 45"/>
    <w:basedOn w:val="Estiloimportado40"/>
    <w:pPr>
      <w:numPr>
        <w:numId w:val="20"/>
      </w:numPr>
    </w:pPr>
  </w:style>
  <w:style w:type="numbering" w:customStyle="1" w:styleId="Estiloimportado40">
    <w:name w:val="Estilo importado 40"/>
  </w:style>
  <w:style w:type="numbering" w:customStyle="1" w:styleId="List46">
    <w:name w:val="List 46"/>
    <w:basedOn w:val="Estiloimportado41"/>
    <w:pPr>
      <w:numPr>
        <w:numId w:val="24"/>
      </w:numPr>
    </w:pPr>
  </w:style>
  <w:style w:type="numbering" w:customStyle="1" w:styleId="Estiloimportado41">
    <w:name w:val="Estilo importado 41"/>
  </w:style>
  <w:style w:type="numbering" w:customStyle="1" w:styleId="List47">
    <w:name w:val="List 47"/>
    <w:basedOn w:val="Estiloimportado42"/>
    <w:pPr>
      <w:numPr>
        <w:numId w:val="29"/>
      </w:numPr>
    </w:pPr>
  </w:style>
  <w:style w:type="numbering" w:customStyle="1" w:styleId="Estiloimportado42">
    <w:name w:val="Estilo importado 42"/>
  </w:style>
  <w:style w:type="numbering" w:customStyle="1" w:styleId="List48">
    <w:name w:val="List 48"/>
    <w:basedOn w:val="Estiloimportado43"/>
    <w:pPr>
      <w:numPr>
        <w:numId w:val="50"/>
      </w:numPr>
    </w:pPr>
  </w:style>
  <w:style w:type="numbering" w:customStyle="1" w:styleId="Estiloimportado43">
    <w:name w:val="Estilo importado 43"/>
  </w:style>
  <w:style w:type="numbering" w:customStyle="1" w:styleId="List49">
    <w:name w:val="List 49"/>
    <w:basedOn w:val="Estiloimportado44"/>
    <w:pPr>
      <w:numPr>
        <w:numId w:val="39"/>
      </w:numPr>
    </w:pPr>
  </w:style>
  <w:style w:type="numbering" w:customStyle="1" w:styleId="Estiloimportado44">
    <w:name w:val="Estilo importado 44"/>
  </w:style>
  <w:style w:type="numbering" w:customStyle="1" w:styleId="List50">
    <w:name w:val="List 50"/>
    <w:basedOn w:val="Estiloimportado45"/>
    <w:pPr>
      <w:numPr>
        <w:numId w:val="37"/>
      </w:numPr>
    </w:pPr>
  </w:style>
  <w:style w:type="numbering" w:customStyle="1" w:styleId="Estiloimportado45">
    <w:name w:val="Estilo importado 45"/>
  </w:style>
  <w:style w:type="numbering" w:customStyle="1" w:styleId="List511">
    <w:name w:val="List 511"/>
    <w:basedOn w:val="Estiloimportado46"/>
    <w:pPr>
      <w:numPr>
        <w:numId w:val="33"/>
      </w:numPr>
    </w:pPr>
  </w:style>
  <w:style w:type="numbering" w:customStyle="1" w:styleId="Estiloimportado46">
    <w:name w:val="Estilo importado 46"/>
  </w:style>
  <w:style w:type="numbering" w:customStyle="1" w:styleId="List52">
    <w:name w:val="List 52"/>
    <w:basedOn w:val="Estiloimportado1"/>
    <w:pPr>
      <w:numPr>
        <w:numId w:val="10"/>
      </w:numPr>
    </w:pPr>
  </w:style>
  <w:style w:type="paragraph" w:styleId="BalloonText">
    <w:name w:val="Balloon Text"/>
    <w:basedOn w:val="Normal"/>
    <w:link w:val="BalloonTextChar"/>
    <w:uiPriority w:val="99"/>
    <w:semiHidden/>
    <w:unhideWhenUsed/>
    <w:rsid w:val="009B381B"/>
    <w:rPr>
      <w:rFonts w:ascii="Tahoma" w:hAnsi="Tahoma" w:cs="Tahoma"/>
      <w:sz w:val="16"/>
      <w:szCs w:val="16"/>
    </w:rPr>
  </w:style>
  <w:style w:type="character" w:customStyle="1" w:styleId="BalloonTextChar">
    <w:name w:val="Balloon Text Char"/>
    <w:basedOn w:val="DefaultParagraphFont"/>
    <w:link w:val="BalloonText"/>
    <w:uiPriority w:val="99"/>
    <w:semiHidden/>
    <w:rsid w:val="009B381B"/>
    <w:rPr>
      <w:rFonts w:ascii="Tahoma" w:hAnsi="Tahoma" w:cs="Tahoma"/>
      <w:sz w:val="16"/>
      <w:szCs w:val="16"/>
      <w:lang w:val="en-US" w:eastAsia="en-US"/>
    </w:rPr>
  </w:style>
  <w:style w:type="paragraph" w:styleId="Header">
    <w:name w:val="header"/>
    <w:aliases w:val="encabezado"/>
    <w:basedOn w:val="Normal"/>
    <w:link w:val="HeaderChar"/>
    <w:rsid w:val="00D81D9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8640"/>
      </w:tabs>
      <w:snapToGrid w:val="0"/>
    </w:pPr>
    <w:rPr>
      <w:rFonts w:ascii="Univers" w:eastAsia="Times New Roman" w:hAnsi="Univers" w:cs="Univers"/>
      <w:bdr w:val="none" w:sz="0" w:space="0" w:color="auto"/>
    </w:rPr>
  </w:style>
  <w:style w:type="character" w:customStyle="1" w:styleId="HeaderChar">
    <w:name w:val="Header Char"/>
    <w:aliases w:val="encabezado Char"/>
    <w:basedOn w:val="DefaultParagraphFont"/>
    <w:link w:val="Header"/>
    <w:uiPriority w:val="99"/>
    <w:rsid w:val="00D81D92"/>
    <w:rPr>
      <w:rFonts w:ascii="Univers" w:eastAsia="Times New Roman" w:hAnsi="Univers" w:cs="Univers"/>
      <w:sz w:val="24"/>
      <w:szCs w:val="24"/>
      <w:bdr w:val="none" w:sz="0" w:space="0" w:color="auto"/>
      <w:lang w:val="en-US" w:eastAsia="en-US"/>
    </w:rPr>
  </w:style>
  <w:style w:type="character" w:customStyle="1" w:styleId="Heading1Char">
    <w:name w:val="Heading 1 Char"/>
    <w:basedOn w:val="DefaultParagraphFont"/>
    <w:link w:val="Heading1"/>
    <w:uiPriority w:val="9"/>
    <w:rsid w:val="00D81D92"/>
    <w:rPr>
      <w:rFonts w:asciiTheme="majorHAnsi" w:eastAsiaTheme="majorEastAsia" w:hAnsiTheme="majorHAnsi" w:cstheme="majorBidi"/>
      <w:b/>
      <w:bCs/>
      <w:color w:val="365F91" w:themeColor="accent1" w:themeShade="BF"/>
      <w:sz w:val="28"/>
      <w:szCs w:val="28"/>
      <w:lang w:val="en-US" w:eastAsia="en-US"/>
    </w:rPr>
  </w:style>
  <w:style w:type="table" w:styleId="MediumShading1-Accent1">
    <w:name w:val="Medium Shading 1 Accent 1"/>
    <w:basedOn w:val="TableNormal"/>
    <w:uiPriority w:val="63"/>
    <w:rsid w:val="006A17D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2">
    <w:name w:val="toc 2"/>
    <w:basedOn w:val="Normal"/>
    <w:next w:val="Normal"/>
    <w:autoRedefine/>
    <w:uiPriority w:val="39"/>
    <w:unhideWhenUsed/>
    <w:rsid w:val="005C4225"/>
    <w:pPr>
      <w:tabs>
        <w:tab w:val="left" w:pos="1440"/>
        <w:tab w:val="right" w:leader="dot" w:pos="9350"/>
      </w:tabs>
      <w:spacing w:after="100"/>
      <w:ind w:left="1440" w:hanging="720"/>
    </w:pPr>
  </w:style>
  <w:style w:type="paragraph" w:styleId="TOC1">
    <w:name w:val="toc 1"/>
    <w:basedOn w:val="Normal"/>
    <w:next w:val="Normal"/>
    <w:autoRedefine/>
    <w:uiPriority w:val="39"/>
    <w:unhideWhenUsed/>
    <w:rsid w:val="005C4225"/>
    <w:pPr>
      <w:spacing w:after="100"/>
    </w:pPr>
    <w:rPr>
      <w:rFonts w:asciiTheme="minorHAnsi" w:hAnsiTheme="minorHAnsi"/>
      <w:sz w:val="22"/>
    </w:rPr>
  </w:style>
  <w:style w:type="paragraph" w:styleId="TOC3">
    <w:name w:val="toc 3"/>
    <w:basedOn w:val="Normal"/>
    <w:next w:val="Normal"/>
    <w:autoRedefine/>
    <w:uiPriority w:val="39"/>
    <w:unhideWhenUsed/>
    <w:rsid w:val="005C4225"/>
    <w:pPr>
      <w:tabs>
        <w:tab w:val="left" w:pos="880"/>
        <w:tab w:val="right" w:leader="dot" w:pos="9350"/>
      </w:tabs>
      <w:spacing w:after="100"/>
      <w:ind w:left="2160" w:hanging="720"/>
    </w:pPr>
  </w:style>
  <w:style w:type="paragraph" w:styleId="TOC4">
    <w:name w:val="toc 4"/>
    <w:basedOn w:val="Normal"/>
    <w:next w:val="Normal"/>
    <w:autoRedefine/>
    <w:uiPriority w:val="39"/>
    <w:unhideWhenUsed/>
    <w:rsid w:val="005C4225"/>
    <w:pPr>
      <w:spacing w:after="100"/>
      <w:ind w:left="720"/>
    </w:pPr>
  </w:style>
  <w:style w:type="character" w:styleId="PageNumber">
    <w:name w:val="page number"/>
    <w:basedOn w:val="DefaultParagraphFont"/>
    <w:rsid w:val="00040C3A"/>
  </w:style>
  <w:style w:type="character" w:customStyle="1" w:styleId="FooterChar">
    <w:name w:val="Footer Char"/>
    <w:basedOn w:val="DefaultParagraphFont"/>
    <w:link w:val="Footer"/>
    <w:uiPriority w:val="99"/>
    <w:rsid w:val="00A50FCF"/>
    <w:rPr>
      <w:rFonts w:ascii="Cambria" w:eastAsia="Cambria" w:hAnsi="Cambria" w:cs="Cambria"/>
      <w:color w:val="000000"/>
      <w:sz w:val="24"/>
      <w:szCs w:val="24"/>
      <w:u w:color="000000"/>
      <w:lang w:val="en-US"/>
    </w:rPr>
  </w:style>
  <w:style w:type="character" w:styleId="FootnoteReference">
    <w:name w:val="footnote reference"/>
    <w:aliases w:val="Footnotes refss,Ref. de nota al pie.,Texto de nota al pie,Appel note de bas de page,referencia nota al pie,BVI fnr,Footnote number,f,Footnote symbol,Footnote,4_G,16 Point,Superscript 6 Point,Texto nota al pie,Ref,de nota al pie,norma"/>
    <w:basedOn w:val="DefaultParagraphFont"/>
    <w:link w:val="4GChar"/>
    <w:unhideWhenUsed/>
    <w:qFormat/>
    <w:rsid w:val="000F35ED"/>
    <w:rPr>
      <w:vertAlign w:val="superscript"/>
    </w:rPr>
  </w:style>
  <w:style w:type="paragraph" w:styleId="BodyTextIndent2">
    <w:name w:val="Body Text Indent 2"/>
    <w:basedOn w:val="Normal"/>
    <w:link w:val="BodyTextIndent2Char"/>
    <w:uiPriority w:val="99"/>
    <w:semiHidden/>
    <w:unhideWhenUsed/>
    <w:rsid w:val="000F35ED"/>
    <w:pPr>
      <w:spacing w:after="120" w:line="480" w:lineRule="auto"/>
      <w:ind w:left="360"/>
    </w:pPr>
  </w:style>
  <w:style w:type="character" w:customStyle="1" w:styleId="BodyTextIndent2Char">
    <w:name w:val="Body Text Indent 2 Char"/>
    <w:basedOn w:val="DefaultParagraphFont"/>
    <w:link w:val="BodyTextIndent2"/>
    <w:uiPriority w:val="99"/>
    <w:semiHidden/>
    <w:rsid w:val="000F35ED"/>
    <w:rPr>
      <w:sz w:val="24"/>
      <w:szCs w:val="24"/>
      <w:lang w:val="en-US" w:eastAsia="en-US"/>
    </w:rPr>
  </w:style>
  <w:style w:type="paragraph" w:styleId="BodyText">
    <w:name w:val="Body Text"/>
    <w:basedOn w:val="Normal"/>
    <w:link w:val="BodyTextChar"/>
    <w:uiPriority w:val="99"/>
    <w:semiHidden/>
    <w:unhideWhenUsed/>
    <w:rsid w:val="0031535D"/>
    <w:pPr>
      <w:spacing w:after="120"/>
    </w:pPr>
  </w:style>
  <w:style w:type="character" w:customStyle="1" w:styleId="BodyTextChar">
    <w:name w:val="Body Text Char"/>
    <w:basedOn w:val="DefaultParagraphFont"/>
    <w:link w:val="BodyText"/>
    <w:uiPriority w:val="99"/>
    <w:semiHidden/>
    <w:rsid w:val="0031535D"/>
    <w:rPr>
      <w:sz w:val="24"/>
      <w:szCs w:val="24"/>
      <w:lang w:val="en-US" w:eastAsia="en-US"/>
    </w:rPr>
  </w:style>
  <w:style w:type="character" w:customStyle="1" w:styleId="FootnoteTextChar">
    <w:name w:val="Footnote Text Char"/>
    <w:aliases w:val="Footnote Text Char Char Char Char Char Char,Footnote Text Char Char Char Char Char1,Footnote reference Char,FA Fu Char,Footnote Text Char Char Char Char1,Footnote Text Cha Char,FA Fußnotentext Char,FA Fuﬂnotentext Char,Ca Char"/>
    <w:link w:val="FootnoteText"/>
    <w:qFormat/>
    <w:locked/>
    <w:rsid w:val="0031535D"/>
    <w:rPr>
      <w:rFonts w:ascii="Calibri" w:eastAsia="Calibri" w:hAnsi="Calibri" w:cs="Calibri"/>
      <w:color w:val="000000"/>
      <w:u w:color="000000"/>
      <w:lang w:val="en-US"/>
    </w:rPr>
  </w:style>
  <w:style w:type="character" w:customStyle="1" w:styleId="Heading2Char">
    <w:name w:val="Heading 2 Char"/>
    <w:basedOn w:val="DefaultParagraphFont"/>
    <w:link w:val="Heading2"/>
    <w:rsid w:val="00DF1EC4"/>
    <w:rPr>
      <w:rFonts w:ascii="Arial" w:eastAsia="Times New Roman" w:hAnsi="Arial" w:cs="Arial"/>
      <w:b/>
      <w:bCs/>
      <w:i/>
      <w:iCs/>
      <w:sz w:val="28"/>
      <w:szCs w:val="28"/>
      <w:bdr w:val="none" w:sz="0" w:space="0" w:color="auto"/>
      <w:lang w:val="en-US" w:eastAsia="en-US"/>
    </w:rPr>
  </w:style>
  <w:style w:type="character" w:customStyle="1" w:styleId="Heading3Char">
    <w:name w:val="Heading 3 Char"/>
    <w:basedOn w:val="DefaultParagraphFont"/>
    <w:link w:val="Heading3"/>
    <w:rsid w:val="00DF1EC4"/>
    <w:rPr>
      <w:rFonts w:ascii="Arial" w:eastAsia="Times New Roman" w:hAnsi="Arial" w:cs="Arial"/>
      <w:b/>
      <w:bCs/>
      <w:sz w:val="26"/>
      <w:szCs w:val="26"/>
      <w:bdr w:val="none" w:sz="0" w:space="0" w:color="auto"/>
      <w:lang w:val="en-US" w:eastAsia="en-US"/>
    </w:rPr>
  </w:style>
  <w:style w:type="paragraph" w:customStyle="1" w:styleId="Default">
    <w:name w:val="Default"/>
    <w:link w:val="DefaultChar"/>
    <w:rsid w:val="00DF1EC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olor w:val="000000"/>
      <w:sz w:val="24"/>
      <w:szCs w:val="24"/>
      <w:bdr w:val="none" w:sz="0" w:space="0" w:color="auto"/>
      <w:lang w:val="en-US" w:eastAsia="en-US"/>
    </w:rPr>
  </w:style>
  <w:style w:type="paragraph" w:styleId="EndnoteText">
    <w:name w:val="endnote text"/>
    <w:basedOn w:val="Normal"/>
    <w:link w:val="EndnoteTextChar"/>
    <w:rsid w:val="00DF1EC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EndnoteTextChar">
    <w:name w:val="Endnote Text Char"/>
    <w:basedOn w:val="DefaultParagraphFont"/>
    <w:link w:val="EndnoteText"/>
    <w:rsid w:val="00DF1EC4"/>
    <w:rPr>
      <w:rFonts w:eastAsia="Times New Roman"/>
      <w:sz w:val="24"/>
      <w:szCs w:val="24"/>
      <w:bdr w:val="none" w:sz="0" w:space="0" w:color="auto"/>
      <w:lang w:val="en-US" w:eastAsia="en-US"/>
    </w:rPr>
  </w:style>
  <w:style w:type="character" w:customStyle="1" w:styleId="DefaultChar">
    <w:name w:val="Default Char"/>
    <w:link w:val="Default"/>
    <w:rsid w:val="00DF1EC4"/>
    <w:rPr>
      <w:rFonts w:eastAsia="Times New Roman"/>
      <w:color w:val="000000"/>
      <w:sz w:val="24"/>
      <w:szCs w:val="24"/>
      <w:bdr w:val="none" w:sz="0" w:space="0" w:color="auto"/>
      <w:lang w:val="en-US" w:eastAsia="en-US"/>
    </w:rPr>
  </w:style>
  <w:style w:type="table" w:styleId="TableGrid">
    <w:name w:val="Table Grid"/>
    <w:basedOn w:val="TableNormal"/>
    <w:uiPriority w:val="59"/>
    <w:rsid w:val="003239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B6D22"/>
    <w:rPr>
      <w:sz w:val="16"/>
      <w:szCs w:val="16"/>
    </w:rPr>
  </w:style>
  <w:style w:type="paragraph" w:styleId="CommentText">
    <w:name w:val="annotation text"/>
    <w:basedOn w:val="Normal"/>
    <w:link w:val="CommentTextChar"/>
    <w:uiPriority w:val="99"/>
    <w:unhideWhenUsed/>
    <w:rsid w:val="005B6D22"/>
    <w:rPr>
      <w:sz w:val="20"/>
      <w:szCs w:val="20"/>
    </w:rPr>
  </w:style>
  <w:style w:type="character" w:customStyle="1" w:styleId="CommentTextChar">
    <w:name w:val="Comment Text Char"/>
    <w:basedOn w:val="DefaultParagraphFont"/>
    <w:link w:val="CommentText"/>
    <w:uiPriority w:val="99"/>
    <w:rsid w:val="005B6D22"/>
    <w:rPr>
      <w:lang w:val="en-US" w:eastAsia="en-US"/>
    </w:rPr>
  </w:style>
  <w:style w:type="paragraph" w:styleId="CommentSubject">
    <w:name w:val="annotation subject"/>
    <w:basedOn w:val="CommentText"/>
    <w:next w:val="CommentText"/>
    <w:link w:val="CommentSubjectChar"/>
    <w:uiPriority w:val="99"/>
    <w:semiHidden/>
    <w:unhideWhenUsed/>
    <w:rsid w:val="005B6D22"/>
    <w:rPr>
      <w:b/>
      <w:bCs/>
    </w:rPr>
  </w:style>
  <w:style w:type="character" w:customStyle="1" w:styleId="CommentSubjectChar">
    <w:name w:val="Comment Subject Char"/>
    <w:basedOn w:val="CommentTextChar"/>
    <w:link w:val="CommentSubject"/>
    <w:uiPriority w:val="99"/>
    <w:semiHidden/>
    <w:rsid w:val="005B6D22"/>
    <w:rPr>
      <w:b/>
      <w:bCs/>
      <w:lang w:val="en-US" w:eastAsia="en-US"/>
    </w:rPr>
  </w:style>
  <w:style w:type="paragraph" w:styleId="Revision">
    <w:name w:val="Revision"/>
    <w:hidden/>
    <w:uiPriority w:val="99"/>
    <w:semiHidden/>
    <w:rsid w:val="005B6D22"/>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FootnoteReference"/>
    <w:uiPriority w:val="99"/>
    <w:qFormat/>
    <w:rsid w:val="00687B2B"/>
    <w:pPr>
      <w:pBdr>
        <w:top w:val="none" w:sz="0" w:space="0" w:color="auto"/>
        <w:left w:val="none" w:sz="0" w:space="0" w:color="auto"/>
        <w:bottom w:val="none" w:sz="0" w:space="0" w:color="auto"/>
        <w:right w:val="none" w:sz="0" w:space="0" w:color="auto"/>
        <w:between w:val="none" w:sz="0" w:space="0" w:color="auto"/>
        <w:bar w:val="none" w:sz="0" w:color="auto"/>
      </w:pBdr>
      <w:jc w:val="both"/>
    </w:pPr>
    <w:rPr>
      <w:sz w:val="20"/>
      <w:szCs w:val="20"/>
      <w:vertAlign w:val="superscript"/>
      <w:lang w:val="es-ES" w:eastAsia="es-ES"/>
    </w:rPr>
  </w:style>
  <w:style w:type="paragraph" w:customStyle="1" w:styleId="Char2">
    <w:name w:val="Char2"/>
    <w:basedOn w:val="Normal"/>
    <w:rsid w:val="0070371B"/>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sz w:val="20"/>
      <w:szCs w:val="20"/>
      <w:vertAlign w:val="superscript"/>
      <w:lang w:val="es-ES" w:eastAsia="es-ES"/>
    </w:rPr>
  </w:style>
  <w:style w:type="character" w:styleId="EndnoteReference">
    <w:name w:val="endnote reference"/>
    <w:basedOn w:val="DefaultParagraphFont"/>
    <w:uiPriority w:val="99"/>
    <w:semiHidden/>
    <w:unhideWhenUsed/>
    <w:rsid w:val="0033608A"/>
    <w:rPr>
      <w:vertAlign w:val="superscript"/>
    </w:rPr>
  </w:style>
  <w:style w:type="character" w:styleId="UnresolvedMention">
    <w:name w:val="Unresolved Mention"/>
    <w:basedOn w:val="DefaultParagraphFont"/>
    <w:uiPriority w:val="99"/>
    <w:semiHidden/>
    <w:unhideWhenUsed/>
    <w:rsid w:val="005727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07841">
      <w:bodyDiv w:val="1"/>
      <w:marLeft w:val="0"/>
      <w:marRight w:val="0"/>
      <w:marTop w:val="0"/>
      <w:marBottom w:val="0"/>
      <w:divBdr>
        <w:top w:val="none" w:sz="0" w:space="0" w:color="auto"/>
        <w:left w:val="none" w:sz="0" w:space="0" w:color="auto"/>
        <w:bottom w:val="none" w:sz="0" w:space="0" w:color="auto"/>
        <w:right w:val="none" w:sz="0" w:space="0" w:color="auto"/>
      </w:divBdr>
    </w:div>
    <w:div w:id="741484805">
      <w:bodyDiv w:val="1"/>
      <w:marLeft w:val="0"/>
      <w:marRight w:val="0"/>
      <w:marTop w:val="0"/>
      <w:marBottom w:val="0"/>
      <w:divBdr>
        <w:top w:val="none" w:sz="0" w:space="0" w:color="auto"/>
        <w:left w:val="none" w:sz="0" w:space="0" w:color="auto"/>
        <w:bottom w:val="none" w:sz="0" w:space="0" w:color="auto"/>
        <w:right w:val="none" w:sz="0" w:space="0" w:color="auto"/>
      </w:divBdr>
    </w:div>
    <w:div w:id="806775101">
      <w:bodyDiv w:val="1"/>
      <w:marLeft w:val="0"/>
      <w:marRight w:val="0"/>
      <w:marTop w:val="0"/>
      <w:marBottom w:val="0"/>
      <w:divBdr>
        <w:top w:val="none" w:sz="0" w:space="0" w:color="auto"/>
        <w:left w:val="none" w:sz="0" w:space="0" w:color="auto"/>
        <w:bottom w:val="none" w:sz="0" w:space="0" w:color="auto"/>
        <w:right w:val="none" w:sz="0" w:space="0" w:color="auto"/>
      </w:divBdr>
    </w:div>
    <w:div w:id="1789354569">
      <w:bodyDiv w:val="1"/>
      <w:marLeft w:val="0"/>
      <w:marRight w:val="0"/>
      <w:marTop w:val="0"/>
      <w:marBottom w:val="0"/>
      <w:divBdr>
        <w:top w:val="none" w:sz="0" w:space="0" w:color="auto"/>
        <w:left w:val="none" w:sz="0" w:space="0" w:color="auto"/>
        <w:bottom w:val="none" w:sz="0" w:space="0" w:color="auto"/>
        <w:right w:val="none" w:sz="0" w:space="0" w:color="auto"/>
      </w:divBdr>
    </w:div>
    <w:div w:id="18051559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image" Target="media/image30.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g"/><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4DE11-11F7-4740-8DCC-84CEFF662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3674</Words>
  <Characters>20942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No. 47/22</dc:title>
  <dc:subject/>
  <dc:creator/>
  <cp:keywords/>
  <dc:description/>
  <cp:lastModifiedBy/>
  <cp:revision>1</cp:revision>
  <dcterms:created xsi:type="dcterms:W3CDTF">2022-05-13T13:07:00Z</dcterms:created>
  <dcterms:modified xsi:type="dcterms:W3CDTF">2022-05-13T13:08:00Z</dcterms:modified>
</cp:coreProperties>
</file>