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350AE" w14:textId="77777777" w:rsidR="00040C3A" w:rsidRPr="009837F3" w:rsidRDefault="006311DA" w:rsidP="00627C9F">
      <w:pPr>
        <w:jc w:val="both"/>
        <w:rPr>
          <w:rFonts w:asciiTheme="majorHAnsi" w:hAnsiTheme="majorHAnsi" w:cs="Univers"/>
          <w:b/>
          <w:bCs/>
          <w:sz w:val="22"/>
          <w:szCs w:val="22"/>
        </w:rPr>
      </w:pPr>
      <w:r w:rsidRPr="009837F3">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1175ADC" wp14:editId="380593A6">
                <wp:simplePos x="0" y="0"/>
                <wp:positionH relativeFrom="column">
                  <wp:posOffset>-415925</wp:posOffset>
                </wp:positionH>
                <wp:positionV relativeFrom="paragraph">
                  <wp:posOffset>-356870</wp:posOffset>
                </wp:positionV>
                <wp:extent cx="1409700" cy="8977630"/>
                <wp:effectExtent l="0" t="0" r="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1B6D4"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" fillcolor="#67ae3c" stroked="f" strokeweight="2pt"/>
            </w:pict>
          </mc:Fallback>
        </mc:AlternateContent>
      </w:r>
      <w:r w:rsidR="00B31EBE" w:rsidRPr="009837F3">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48FE0618" wp14:editId="543CA8CD">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6203D4" w14:textId="77777777" w:rsidR="00CB2660" w:rsidRDefault="002C1641">
                            <w:r>
                              <w:rPr>
                                <w:noProof/>
                              </w:rPr>
                              <w:drawing>
                                <wp:inline distT="0" distB="0" distL="0" distR="0" wp14:anchorId="1637296B" wp14:editId="5D3CA32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FE0618"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" filled="f" stroked="f" strokeweight=".5pt">
                <v:textbox>
                  <w:txbxContent>
                    <w:p w14:paraId="366203D4" w14:textId="77777777" w:rsidR="00CB2660" w:rsidRDefault="002C1641">
                      <w:r>
                        <w:rPr>
                          <w:noProof/>
                        </w:rPr>
                        <w:drawing>
                          <wp:inline distT="0" distB="0" distL="0" distR="0" wp14:anchorId="1637296B" wp14:editId="5D3CA325">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r w:rsidR="00AD37C1">
                        <w:t xml:space="preserve">                               </w:t>
                      </w:r>
                      <w:r>
                        <w:t xml:space="preserve">  </w:t>
                      </w:r>
                      <w:r w:rsidR="00B31EBE">
                        <w:t xml:space="preserve">       </w:t>
                      </w:r>
                      <w:r>
                        <w:t xml:space="preserve"> </w:t>
                      </w:r>
                    </w:p>
                  </w:txbxContent>
                </v:textbox>
              </v:shape>
            </w:pict>
          </mc:Fallback>
        </mc:AlternateContent>
      </w:r>
    </w:p>
    <w:p w14:paraId="478B0D89" w14:textId="77777777" w:rsidR="00040C3A" w:rsidRPr="009837F3" w:rsidRDefault="00040C3A" w:rsidP="00040C3A">
      <w:pPr>
        <w:tabs>
          <w:tab w:val="center" w:pos="5400"/>
        </w:tabs>
        <w:suppressAutoHyphens/>
        <w:jc w:val="both"/>
        <w:rPr>
          <w:rFonts w:asciiTheme="majorHAnsi" w:hAnsiTheme="majorHAnsi"/>
          <w:sz w:val="22"/>
          <w:szCs w:val="22"/>
        </w:rPr>
      </w:pPr>
    </w:p>
    <w:p w14:paraId="3C931105" w14:textId="77777777" w:rsidR="00040C3A" w:rsidRPr="009837F3" w:rsidRDefault="00040C3A" w:rsidP="00040C3A">
      <w:pPr>
        <w:tabs>
          <w:tab w:val="center" w:pos="5400"/>
        </w:tabs>
        <w:suppressAutoHyphens/>
        <w:jc w:val="both"/>
        <w:rPr>
          <w:rFonts w:asciiTheme="majorHAnsi" w:hAnsiTheme="majorHAnsi"/>
          <w:sz w:val="22"/>
          <w:szCs w:val="22"/>
        </w:rPr>
      </w:pPr>
    </w:p>
    <w:p w14:paraId="7100B4E5" w14:textId="77777777" w:rsidR="005128E4" w:rsidRPr="009837F3" w:rsidRDefault="005128E4" w:rsidP="00040C3A">
      <w:pPr>
        <w:tabs>
          <w:tab w:val="center" w:pos="5400"/>
        </w:tabs>
        <w:suppressAutoHyphens/>
        <w:rPr>
          <w:rFonts w:asciiTheme="majorHAnsi" w:hAnsiTheme="majorHAnsi"/>
          <w:sz w:val="22"/>
          <w:szCs w:val="22"/>
        </w:rPr>
      </w:pPr>
    </w:p>
    <w:p w14:paraId="4328AB5A" w14:textId="77777777" w:rsidR="005128E4" w:rsidRPr="009837F3" w:rsidRDefault="005128E4" w:rsidP="00040C3A">
      <w:pPr>
        <w:tabs>
          <w:tab w:val="center" w:pos="5400"/>
        </w:tabs>
        <w:suppressAutoHyphens/>
        <w:rPr>
          <w:rFonts w:asciiTheme="majorHAnsi" w:hAnsiTheme="majorHAnsi"/>
          <w:sz w:val="22"/>
          <w:szCs w:val="22"/>
        </w:rPr>
      </w:pPr>
    </w:p>
    <w:p w14:paraId="0A4286C5" w14:textId="77777777" w:rsidR="005128E4" w:rsidRPr="009837F3" w:rsidRDefault="005128E4" w:rsidP="00040C3A">
      <w:pPr>
        <w:tabs>
          <w:tab w:val="center" w:pos="5400"/>
        </w:tabs>
        <w:suppressAutoHyphens/>
        <w:rPr>
          <w:rFonts w:asciiTheme="majorHAnsi" w:hAnsiTheme="majorHAnsi"/>
          <w:sz w:val="22"/>
          <w:szCs w:val="22"/>
        </w:rPr>
      </w:pPr>
    </w:p>
    <w:p w14:paraId="3538FCB3" w14:textId="77777777" w:rsidR="00040C3A" w:rsidRPr="009837F3" w:rsidRDefault="00040C3A" w:rsidP="005128E4">
      <w:pPr>
        <w:tabs>
          <w:tab w:val="center" w:pos="5400"/>
        </w:tabs>
        <w:suppressAutoHyphens/>
        <w:jc w:val="center"/>
        <w:rPr>
          <w:rFonts w:asciiTheme="majorHAnsi" w:hAnsiTheme="majorHAnsi"/>
          <w:sz w:val="22"/>
          <w:szCs w:val="22"/>
        </w:rPr>
      </w:pPr>
    </w:p>
    <w:p w14:paraId="66431D4A" w14:textId="77777777" w:rsidR="00040C3A" w:rsidRPr="009837F3" w:rsidRDefault="00040C3A" w:rsidP="005128E4">
      <w:pPr>
        <w:tabs>
          <w:tab w:val="center" w:pos="5400"/>
        </w:tabs>
        <w:suppressAutoHyphens/>
        <w:jc w:val="center"/>
        <w:rPr>
          <w:rFonts w:asciiTheme="majorHAnsi" w:hAnsiTheme="majorHAnsi"/>
          <w:sz w:val="22"/>
          <w:szCs w:val="22"/>
        </w:rPr>
      </w:pPr>
    </w:p>
    <w:p w14:paraId="37C79DEA" w14:textId="77777777" w:rsidR="005B52B0" w:rsidRPr="009837F3" w:rsidRDefault="005B52B0" w:rsidP="005128E4">
      <w:pPr>
        <w:tabs>
          <w:tab w:val="center" w:pos="5400"/>
        </w:tabs>
        <w:suppressAutoHyphens/>
        <w:jc w:val="center"/>
        <w:rPr>
          <w:rFonts w:asciiTheme="majorHAnsi" w:hAnsiTheme="majorHAnsi"/>
          <w:sz w:val="22"/>
          <w:szCs w:val="22"/>
        </w:rPr>
      </w:pPr>
    </w:p>
    <w:p w14:paraId="0001E16B" w14:textId="77777777" w:rsidR="005B52B0" w:rsidRPr="009837F3" w:rsidRDefault="005B52B0" w:rsidP="005128E4">
      <w:pPr>
        <w:tabs>
          <w:tab w:val="center" w:pos="5400"/>
        </w:tabs>
        <w:suppressAutoHyphens/>
        <w:jc w:val="center"/>
        <w:rPr>
          <w:rFonts w:asciiTheme="majorHAnsi" w:hAnsiTheme="majorHAnsi"/>
          <w:sz w:val="22"/>
          <w:szCs w:val="22"/>
        </w:rPr>
      </w:pPr>
    </w:p>
    <w:p w14:paraId="63317D51" w14:textId="77777777" w:rsidR="005B52B0" w:rsidRPr="009837F3" w:rsidRDefault="005B52B0" w:rsidP="005128E4">
      <w:pPr>
        <w:tabs>
          <w:tab w:val="center" w:pos="5400"/>
        </w:tabs>
        <w:suppressAutoHyphens/>
        <w:jc w:val="center"/>
        <w:rPr>
          <w:rFonts w:asciiTheme="majorHAnsi" w:hAnsiTheme="majorHAnsi"/>
          <w:sz w:val="22"/>
          <w:szCs w:val="22"/>
        </w:rPr>
      </w:pPr>
    </w:p>
    <w:p w14:paraId="7CA17626" w14:textId="77777777" w:rsidR="00040C3A" w:rsidRPr="009837F3" w:rsidRDefault="00040C3A" w:rsidP="00040C3A">
      <w:pPr>
        <w:tabs>
          <w:tab w:val="center" w:pos="5400"/>
        </w:tabs>
        <w:suppressAutoHyphens/>
        <w:jc w:val="center"/>
        <w:rPr>
          <w:rFonts w:asciiTheme="majorHAnsi" w:hAnsiTheme="majorHAnsi"/>
          <w:sz w:val="22"/>
          <w:szCs w:val="22"/>
        </w:rPr>
      </w:pPr>
    </w:p>
    <w:p w14:paraId="593E82D2" w14:textId="77777777" w:rsidR="00040C3A" w:rsidRPr="009837F3" w:rsidRDefault="00040C3A" w:rsidP="00040C3A">
      <w:pPr>
        <w:tabs>
          <w:tab w:val="center" w:pos="5400"/>
        </w:tabs>
        <w:suppressAutoHyphens/>
        <w:jc w:val="center"/>
        <w:rPr>
          <w:rFonts w:asciiTheme="majorHAnsi" w:hAnsiTheme="majorHAnsi"/>
          <w:sz w:val="22"/>
          <w:szCs w:val="22"/>
        </w:rPr>
      </w:pPr>
    </w:p>
    <w:p w14:paraId="4E2D853C" w14:textId="77777777" w:rsidR="00040C3A" w:rsidRPr="009837F3" w:rsidRDefault="00040C3A" w:rsidP="00040C3A">
      <w:pPr>
        <w:tabs>
          <w:tab w:val="center" w:pos="5400"/>
        </w:tabs>
        <w:suppressAutoHyphens/>
        <w:jc w:val="center"/>
        <w:rPr>
          <w:rFonts w:asciiTheme="majorHAnsi" w:hAnsiTheme="majorHAnsi"/>
          <w:sz w:val="22"/>
          <w:szCs w:val="22"/>
        </w:rPr>
      </w:pPr>
    </w:p>
    <w:p w14:paraId="435D2B8F" w14:textId="77777777" w:rsidR="00040C3A" w:rsidRPr="009837F3" w:rsidRDefault="00E533FF" w:rsidP="00040C3A">
      <w:pPr>
        <w:tabs>
          <w:tab w:val="center" w:pos="5400"/>
        </w:tabs>
        <w:suppressAutoHyphens/>
        <w:jc w:val="center"/>
        <w:rPr>
          <w:rFonts w:asciiTheme="majorHAnsi" w:hAnsiTheme="majorHAnsi"/>
          <w:sz w:val="22"/>
          <w:szCs w:val="22"/>
        </w:rPr>
      </w:pPr>
      <w:r w:rsidRPr="009837F3">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6249165" wp14:editId="33EAB020">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7BA154" w14:textId="151D74B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70CB2">
                              <w:rPr>
                                <w:rFonts w:asciiTheme="majorHAnsi" w:hAnsiTheme="majorHAnsi" w:cs="Arial"/>
                                <w:b/>
                                <w:bCs/>
                                <w:color w:val="0D0D0D" w:themeColor="text1" w:themeTint="F2"/>
                                <w:sz w:val="36"/>
                                <w:szCs w:val="40"/>
                              </w:rPr>
                              <w:t>59</w:t>
                            </w:r>
                            <w:r w:rsidRPr="004B7EB6">
                              <w:rPr>
                                <w:rFonts w:asciiTheme="majorHAnsi" w:hAnsiTheme="majorHAnsi" w:cs="Arial"/>
                                <w:b/>
                                <w:bCs/>
                                <w:color w:val="0D0D0D" w:themeColor="text1" w:themeTint="F2"/>
                                <w:sz w:val="36"/>
                                <w:szCs w:val="40"/>
                              </w:rPr>
                              <w:t>/</w:t>
                            </w:r>
                            <w:r w:rsidR="000C4785">
                              <w:rPr>
                                <w:rFonts w:asciiTheme="majorHAnsi" w:hAnsiTheme="majorHAnsi" w:cs="Arial"/>
                                <w:b/>
                                <w:bCs/>
                                <w:color w:val="0D0D0D" w:themeColor="text1" w:themeTint="F2"/>
                                <w:sz w:val="36"/>
                                <w:szCs w:val="40"/>
                              </w:rPr>
                              <w:t>22</w:t>
                            </w:r>
                          </w:p>
                          <w:p w14:paraId="18E8F36D" w14:textId="4E43F80D"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0C4785">
                              <w:rPr>
                                <w:rFonts w:asciiTheme="majorHAnsi" w:hAnsiTheme="majorHAnsi" w:cs="Arial"/>
                                <w:b/>
                                <w:color w:val="0D0D0D" w:themeColor="text1" w:themeTint="F2"/>
                                <w:sz w:val="36"/>
                                <w:szCs w:val="40"/>
                              </w:rPr>
                              <w:t>535</w:t>
                            </w:r>
                            <w:r w:rsidR="002C1641" w:rsidRPr="004B7EB6">
                              <w:rPr>
                                <w:rFonts w:asciiTheme="majorHAnsi" w:hAnsiTheme="majorHAnsi" w:cs="Arial"/>
                                <w:b/>
                                <w:color w:val="0D0D0D" w:themeColor="text1" w:themeTint="F2"/>
                                <w:sz w:val="36"/>
                                <w:szCs w:val="40"/>
                              </w:rPr>
                              <w:t>-</w:t>
                            </w:r>
                            <w:r w:rsidR="000C4785">
                              <w:rPr>
                                <w:rFonts w:asciiTheme="majorHAnsi" w:hAnsiTheme="majorHAnsi" w:cs="Arial"/>
                                <w:b/>
                                <w:color w:val="0D0D0D" w:themeColor="text1" w:themeTint="F2"/>
                                <w:sz w:val="36"/>
                                <w:szCs w:val="40"/>
                              </w:rPr>
                              <w:t>17</w:t>
                            </w:r>
                            <w:r w:rsidR="002C1641" w:rsidRPr="004B7EB6">
                              <w:rPr>
                                <w:rFonts w:asciiTheme="majorHAnsi" w:hAnsiTheme="majorHAnsi" w:cs="Arial"/>
                                <w:b/>
                                <w:color w:val="0D0D0D" w:themeColor="text1" w:themeTint="F2"/>
                                <w:sz w:val="36"/>
                                <w:szCs w:val="40"/>
                              </w:rPr>
                              <w:t xml:space="preserve"> </w:t>
                            </w:r>
                          </w:p>
                          <w:p w14:paraId="3D4F56CD" w14:textId="75D4AA4E"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8F6F23">
                              <w:rPr>
                                <w:rFonts w:asciiTheme="majorHAnsi" w:hAnsiTheme="majorHAnsi" w:cs="Arial"/>
                                <w:color w:val="0D0D0D" w:themeColor="text1" w:themeTint="F2"/>
                                <w:szCs w:val="22"/>
                              </w:rPr>
                              <w:t>REPORT</w:t>
                            </w:r>
                          </w:p>
                          <w:p w14:paraId="27C1D7E2" w14:textId="77777777" w:rsidR="00450A4A" w:rsidRPr="004B7EB6" w:rsidRDefault="00450A4A" w:rsidP="004B7EB6">
                            <w:pPr>
                              <w:spacing w:line="276" w:lineRule="auto"/>
                              <w:rPr>
                                <w:rFonts w:asciiTheme="majorHAnsi" w:hAnsiTheme="majorHAnsi" w:cs="Arial"/>
                                <w:color w:val="0D0D0D" w:themeColor="text1" w:themeTint="F2"/>
                                <w:szCs w:val="22"/>
                              </w:rPr>
                            </w:pPr>
                          </w:p>
                          <w:p w14:paraId="07C83D63" w14:textId="77777777" w:rsidR="000C4785" w:rsidRPr="008F5B00" w:rsidRDefault="000C4785" w:rsidP="000C4785">
                            <w:pPr>
                              <w:spacing w:line="276" w:lineRule="auto"/>
                              <w:rPr>
                                <w:rFonts w:asciiTheme="majorHAnsi" w:hAnsiTheme="majorHAnsi" w:cs="Arial"/>
                                <w:color w:val="0D0D0D" w:themeColor="text1" w:themeTint="F2"/>
                                <w:szCs w:val="22"/>
                              </w:rPr>
                            </w:pPr>
                            <w:r w:rsidRPr="008F5B00">
                              <w:rPr>
                                <w:rFonts w:asciiTheme="majorHAnsi" w:hAnsiTheme="majorHAnsi" w:cs="Arial"/>
                                <w:color w:val="0D0D0D" w:themeColor="text1" w:themeTint="F2"/>
                                <w:szCs w:val="22"/>
                              </w:rPr>
                              <w:t>LUIS GERARDO BERMUDEZ</w:t>
                            </w:r>
                          </w:p>
                          <w:p w14:paraId="27E7BB95" w14:textId="77777777" w:rsidR="000C4785" w:rsidRDefault="000C4785" w:rsidP="000C478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143F2A5" w14:textId="7A1EB9BB" w:rsidR="005B52B0" w:rsidRPr="004B7EB6" w:rsidRDefault="005B52B0" w:rsidP="000C4785">
                            <w:pPr>
                              <w:spacing w:line="276" w:lineRule="auto"/>
                              <w:rPr>
                                <w:rFonts w:asciiTheme="majorHAnsi" w:hAnsiTheme="majorHAnsi"/>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249165" id="_x0000_t202" coordsize="21600,21600" o:spt="202" path="m,l,21600r21600,l21600,xe">
                <v:stroke joinstyle="miter"/>
                <v:path gradientshapeok="t" o:connecttype="rect"/>
              </v:shapetype>
              <v:shape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" filled="f" stroked="f" strokeweight=".5pt">
                <v:textbox>
                  <w:txbxContent>
                    <w:p w14:paraId="637BA154" w14:textId="151D74B9" w:rsidR="00322450" w:rsidRPr="004B7EB6" w:rsidRDefault="00322450"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A70CB2">
                        <w:rPr>
                          <w:rFonts w:asciiTheme="majorHAnsi" w:hAnsiTheme="majorHAnsi" w:cs="Arial"/>
                          <w:b/>
                          <w:bCs/>
                          <w:color w:val="0D0D0D" w:themeColor="text1" w:themeTint="F2"/>
                          <w:sz w:val="36"/>
                          <w:szCs w:val="40"/>
                        </w:rPr>
                        <w:t>59</w:t>
                      </w:r>
                      <w:r w:rsidRPr="004B7EB6">
                        <w:rPr>
                          <w:rFonts w:asciiTheme="majorHAnsi" w:hAnsiTheme="majorHAnsi" w:cs="Arial"/>
                          <w:b/>
                          <w:bCs/>
                          <w:color w:val="0D0D0D" w:themeColor="text1" w:themeTint="F2"/>
                          <w:sz w:val="36"/>
                          <w:szCs w:val="40"/>
                        </w:rPr>
                        <w:t>/</w:t>
                      </w:r>
                      <w:r w:rsidR="000C4785">
                        <w:rPr>
                          <w:rFonts w:asciiTheme="majorHAnsi" w:hAnsiTheme="majorHAnsi" w:cs="Arial"/>
                          <w:b/>
                          <w:bCs/>
                          <w:color w:val="0D0D0D" w:themeColor="text1" w:themeTint="F2"/>
                          <w:sz w:val="36"/>
                          <w:szCs w:val="40"/>
                        </w:rPr>
                        <w:t>22</w:t>
                      </w:r>
                    </w:p>
                    <w:p w14:paraId="18E8F36D" w14:textId="4E43F80D" w:rsidR="00322450" w:rsidRPr="004B7EB6" w:rsidRDefault="00613027" w:rsidP="004B7EB6">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PETITION </w:t>
                      </w:r>
                      <w:r w:rsidR="000C4785">
                        <w:rPr>
                          <w:rFonts w:asciiTheme="majorHAnsi" w:hAnsiTheme="majorHAnsi" w:cs="Arial"/>
                          <w:b/>
                          <w:color w:val="0D0D0D" w:themeColor="text1" w:themeTint="F2"/>
                          <w:sz w:val="36"/>
                          <w:szCs w:val="40"/>
                        </w:rPr>
                        <w:t>535</w:t>
                      </w:r>
                      <w:r w:rsidR="002C1641" w:rsidRPr="004B7EB6">
                        <w:rPr>
                          <w:rFonts w:asciiTheme="majorHAnsi" w:hAnsiTheme="majorHAnsi" w:cs="Arial"/>
                          <w:b/>
                          <w:color w:val="0D0D0D" w:themeColor="text1" w:themeTint="F2"/>
                          <w:sz w:val="36"/>
                          <w:szCs w:val="40"/>
                        </w:rPr>
                        <w:t>-</w:t>
                      </w:r>
                      <w:r w:rsidR="000C4785">
                        <w:rPr>
                          <w:rFonts w:asciiTheme="majorHAnsi" w:hAnsiTheme="majorHAnsi" w:cs="Arial"/>
                          <w:b/>
                          <w:color w:val="0D0D0D" w:themeColor="text1" w:themeTint="F2"/>
                          <w:sz w:val="36"/>
                          <w:szCs w:val="40"/>
                        </w:rPr>
                        <w:t>17</w:t>
                      </w:r>
                      <w:r w:rsidR="002C1641" w:rsidRPr="004B7EB6">
                        <w:rPr>
                          <w:rFonts w:asciiTheme="majorHAnsi" w:hAnsiTheme="majorHAnsi" w:cs="Arial"/>
                          <w:b/>
                          <w:color w:val="0D0D0D" w:themeColor="text1" w:themeTint="F2"/>
                          <w:sz w:val="36"/>
                          <w:szCs w:val="40"/>
                        </w:rPr>
                        <w:t xml:space="preserve"> </w:t>
                      </w:r>
                    </w:p>
                    <w:p w14:paraId="3D4F56CD" w14:textId="75D4AA4E" w:rsidR="00322450" w:rsidRPr="004B7EB6" w:rsidRDefault="00322450" w:rsidP="004B7EB6">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FRIENDLY SETTLEMENT</w:t>
                      </w:r>
                      <w:r w:rsidR="00450A4A" w:rsidRPr="004B7EB6">
                        <w:rPr>
                          <w:rFonts w:asciiTheme="majorHAnsi" w:hAnsiTheme="majorHAnsi" w:cs="Arial"/>
                          <w:color w:val="0D0D0D" w:themeColor="text1" w:themeTint="F2"/>
                          <w:szCs w:val="22"/>
                        </w:rPr>
                        <w:t xml:space="preserve"> </w:t>
                      </w:r>
                      <w:r w:rsidR="008F6F23">
                        <w:rPr>
                          <w:rFonts w:asciiTheme="majorHAnsi" w:hAnsiTheme="majorHAnsi" w:cs="Arial"/>
                          <w:color w:val="0D0D0D" w:themeColor="text1" w:themeTint="F2"/>
                          <w:szCs w:val="22"/>
                        </w:rPr>
                        <w:t>REPORT</w:t>
                      </w:r>
                    </w:p>
                    <w:p w14:paraId="27C1D7E2" w14:textId="77777777" w:rsidR="00450A4A" w:rsidRPr="004B7EB6" w:rsidRDefault="00450A4A" w:rsidP="004B7EB6">
                      <w:pPr>
                        <w:spacing w:line="276" w:lineRule="auto"/>
                        <w:rPr>
                          <w:rFonts w:asciiTheme="majorHAnsi" w:hAnsiTheme="majorHAnsi" w:cs="Arial"/>
                          <w:color w:val="0D0D0D" w:themeColor="text1" w:themeTint="F2"/>
                          <w:szCs w:val="22"/>
                        </w:rPr>
                      </w:pPr>
                    </w:p>
                    <w:p w14:paraId="07C83D63" w14:textId="77777777" w:rsidR="000C4785" w:rsidRPr="008F5B00" w:rsidRDefault="000C4785" w:rsidP="000C4785">
                      <w:pPr>
                        <w:spacing w:line="276" w:lineRule="auto"/>
                        <w:rPr>
                          <w:rFonts w:asciiTheme="majorHAnsi" w:hAnsiTheme="majorHAnsi" w:cs="Arial"/>
                          <w:color w:val="0D0D0D" w:themeColor="text1" w:themeTint="F2"/>
                          <w:szCs w:val="22"/>
                        </w:rPr>
                      </w:pPr>
                      <w:r w:rsidRPr="008F5B00">
                        <w:rPr>
                          <w:rFonts w:asciiTheme="majorHAnsi" w:hAnsiTheme="majorHAnsi" w:cs="Arial"/>
                          <w:color w:val="0D0D0D" w:themeColor="text1" w:themeTint="F2"/>
                          <w:szCs w:val="22"/>
                        </w:rPr>
                        <w:t>LUIS GERARDO BERMUDEZ</w:t>
                      </w:r>
                    </w:p>
                    <w:p w14:paraId="27E7BB95" w14:textId="77777777" w:rsidR="000C4785" w:rsidRDefault="000C4785" w:rsidP="000C478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COLOMBIA</w:t>
                      </w:r>
                    </w:p>
                    <w:p w14:paraId="2143F2A5" w14:textId="7A1EB9BB" w:rsidR="005B52B0" w:rsidRPr="004B7EB6" w:rsidRDefault="005B52B0" w:rsidP="000C4785">
                      <w:pPr>
                        <w:spacing w:line="276" w:lineRule="auto"/>
                        <w:rPr>
                          <w:rFonts w:asciiTheme="majorHAnsi" w:hAnsiTheme="majorHAnsi"/>
                          <w:color w:val="0D0D0D" w:themeColor="text1" w:themeTint="F2"/>
                          <w:lang w:val="es-ES_tradnl"/>
                        </w:rPr>
                      </w:pPr>
                    </w:p>
                  </w:txbxContent>
                </v:textbox>
              </v:shape>
            </w:pict>
          </mc:Fallback>
        </mc:AlternateContent>
      </w:r>
      <w:r w:rsidR="004B7EB6" w:rsidRPr="009837F3">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D738CB2" wp14:editId="64E97708">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D48847" w14:textId="7A63A8A2"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A34FB1">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777CF49D" w14:textId="38083C5B" w:rsidR="00627C9F" w:rsidRPr="00A70CB2" w:rsidRDefault="00627C9F" w:rsidP="002C1641">
                            <w:pPr>
                              <w:jc w:val="right"/>
                              <w:rPr>
                                <w:rFonts w:asciiTheme="minorHAnsi" w:hAnsiTheme="minorHAnsi"/>
                                <w:color w:val="FFFFFF" w:themeColor="background1"/>
                                <w:sz w:val="22"/>
                              </w:rPr>
                            </w:pPr>
                            <w:r w:rsidRPr="00A70CB2">
                              <w:rPr>
                                <w:rFonts w:asciiTheme="minorHAnsi" w:hAnsiTheme="minorHAnsi"/>
                                <w:color w:val="FFFFFF" w:themeColor="background1"/>
                                <w:sz w:val="22"/>
                              </w:rPr>
                              <w:t xml:space="preserve">Doc. </w:t>
                            </w:r>
                            <w:r w:rsidR="00A70CB2">
                              <w:rPr>
                                <w:rFonts w:asciiTheme="minorHAnsi" w:hAnsiTheme="minorHAnsi"/>
                                <w:color w:val="FFFFFF" w:themeColor="background1"/>
                                <w:sz w:val="22"/>
                              </w:rPr>
                              <w:t>61</w:t>
                            </w:r>
                          </w:p>
                          <w:p w14:paraId="0FC12FA9" w14:textId="404FD4D5" w:rsidR="00627C9F" w:rsidRPr="004B7EB6" w:rsidRDefault="00A70CB2" w:rsidP="002C1641">
                            <w:pPr>
                              <w:jc w:val="right"/>
                              <w:rPr>
                                <w:rFonts w:asciiTheme="minorHAnsi" w:hAnsiTheme="minorHAnsi"/>
                                <w:color w:val="FFFFFF" w:themeColor="background1"/>
                                <w:sz w:val="22"/>
                              </w:rPr>
                            </w:pPr>
                            <w:r>
                              <w:rPr>
                                <w:rFonts w:asciiTheme="minorHAnsi" w:hAnsiTheme="minorHAnsi"/>
                                <w:color w:val="FFFFFF" w:themeColor="background1"/>
                                <w:sz w:val="22"/>
                              </w:rPr>
                              <w:t>11</w:t>
                            </w:r>
                            <w:r w:rsidR="00627C9F" w:rsidRPr="004B7EB6">
                              <w:rPr>
                                <w:rFonts w:asciiTheme="minorHAnsi" w:hAnsiTheme="minorHAnsi"/>
                                <w:color w:val="FFFFFF" w:themeColor="background1"/>
                                <w:sz w:val="22"/>
                              </w:rPr>
                              <w:t xml:space="preserve"> </w:t>
                            </w:r>
                            <w:r w:rsidR="001F18C9">
                              <w:rPr>
                                <w:rFonts w:asciiTheme="minorHAnsi" w:hAnsiTheme="minorHAnsi"/>
                                <w:color w:val="FFFFFF" w:themeColor="background1"/>
                                <w:sz w:val="22"/>
                              </w:rPr>
                              <w:t>March</w:t>
                            </w:r>
                            <w:r w:rsidR="00627C9F" w:rsidRPr="004B7EB6">
                              <w:rPr>
                                <w:rFonts w:asciiTheme="minorHAnsi" w:hAnsiTheme="minorHAnsi"/>
                                <w:color w:val="FFFFFF" w:themeColor="background1"/>
                                <w:sz w:val="22"/>
                              </w:rPr>
                              <w:t xml:space="preserve"> 20</w:t>
                            </w:r>
                            <w:r w:rsidR="000C4785">
                              <w:rPr>
                                <w:rFonts w:asciiTheme="minorHAnsi" w:hAnsiTheme="minorHAnsi"/>
                                <w:color w:val="FFFFFF" w:themeColor="background1"/>
                                <w:sz w:val="22"/>
                              </w:rPr>
                              <w:t>22</w:t>
                            </w:r>
                          </w:p>
                          <w:p w14:paraId="014E2D5B" w14:textId="7A390A96"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34FB1">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738CB2" id="_x0000_t202" coordsize="21600,21600" o:spt="202" path="m,l,21600r21600,l21600,xe">
                <v:stroke joinstyle="miter"/>
                <v:path gradientshapeok="t" o:connecttype="rect"/>
              </v:shapetype>
              <v:shap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" filled="f" stroked="f" strokeweight=".5pt">
                <v:textbox>
                  <w:txbxContent>
                    <w:p w14:paraId="5FD48847" w14:textId="7A63A8A2" w:rsidR="00627C9F" w:rsidRPr="004B7EB6" w:rsidRDefault="00627C9F" w:rsidP="002C1641">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w:t>
                      </w:r>
                      <w:r w:rsidR="00A34FB1">
                        <w:rPr>
                          <w:rFonts w:asciiTheme="minorHAnsi" w:hAnsiTheme="minorHAnsi"/>
                          <w:color w:val="FFFFFF" w:themeColor="background1"/>
                          <w:sz w:val="22"/>
                          <w:lang w:val="pt-BR"/>
                        </w:rPr>
                        <w:t>S</w:t>
                      </w:r>
                      <w:r w:rsidRPr="004B7EB6">
                        <w:rPr>
                          <w:rFonts w:asciiTheme="minorHAnsi" w:hAnsiTheme="minorHAnsi"/>
                          <w:color w:val="FFFFFF" w:themeColor="background1"/>
                          <w:sz w:val="22"/>
                          <w:lang w:val="pt-BR"/>
                        </w:rPr>
                        <w:t>/Ser.L/V/II.</w:t>
                      </w:r>
                    </w:p>
                    <w:p w14:paraId="777CF49D" w14:textId="38083C5B" w:rsidR="00627C9F" w:rsidRPr="00A70CB2" w:rsidRDefault="00627C9F" w:rsidP="002C1641">
                      <w:pPr>
                        <w:jc w:val="right"/>
                        <w:rPr>
                          <w:rFonts w:asciiTheme="minorHAnsi" w:hAnsiTheme="minorHAnsi"/>
                          <w:color w:val="FFFFFF" w:themeColor="background1"/>
                          <w:sz w:val="22"/>
                        </w:rPr>
                      </w:pPr>
                      <w:r w:rsidRPr="00A70CB2">
                        <w:rPr>
                          <w:rFonts w:asciiTheme="minorHAnsi" w:hAnsiTheme="minorHAnsi"/>
                          <w:color w:val="FFFFFF" w:themeColor="background1"/>
                          <w:sz w:val="22"/>
                        </w:rPr>
                        <w:t xml:space="preserve">Doc. </w:t>
                      </w:r>
                      <w:r w:rsidR="00A70CB2">
                        <w:rPr>
                          <w:rFonts w:asciiTheme="minorHAnsi" w:hAnsiTheme="minorHAnsi"/>
                          <w:color w:val="FFFFFF" w:themeColor="background1"/>
                          <w:sz w:val="22"/>
                        </w:rPr>
                        <w:t>61</w:t>
                      </w:r>
                    </w:p>
                    <w:p w14:paraId="0FC12FA9" w14:textId="404FD4D5" w:rsidR="00627C9F" w:rsidRPr="004B7EB6" w:rsidRDefault="00A70CB2" w:rsidP="002C1641">
                      <w:pPr>
                        <w:jc w:val="right"/>
                        <w:rPr>
                          <w:rFonts w:asciiTheme="minorHAnsi" w:hAnsiTheme="minorHAnsi"/>
                          <w:color w:val="FFFFFF" w:themeColor="background1"/>
                          <w:sz w:val="22"/>
                        </w:rPr>
                      </w:pPr>
                      <w:r>
                        <w:rPr>
                          <w:rFonts w:asciiTheme="minorHAnsi" w:hAnsiTheme="minorHAnsi"/>
                          <w:color w:val="FFFFFF" w:themeColor="background1"/>
                          <w:sz w:val="22"/>
                        </w:rPr>
                        <w:t>11</w:t>
                      </w:r>
                      <w:r w:rsidR="00627C9F" w:rsidRPr="004B7EB6">
                        <w:rPr>
                          <w:rFonts w:asciiTheme="minorHAnsi" w:hAnsiTheme="minorHAnsi"/>
                          <w:color w:val="FFFFFF" w:themeColor="background1"/>
                          <w:sz w:val="22"/>
                        </w:rPr>
                        <w:t xml:space="preserve"> </w:t>
                      </w:r>
                      <w:r w:rsidR="001F18C9">
                        <w:rPr>
                          <w:rFonts w:asciiTheme="minorHAnsi" w:hAnsiTheme="minorHAnsi"/>
                          <w:color w:val="FFFFFF" w:themeColor="background1"/>
                          <w:sz w:val="22"/>
                        </w:rPr>
                        <w:t>March</w:t>
                      </w:r>
                      <w:r w:rsidR="00627C9F" w:rsidRPr="004B7EB6">
                        <w:rPr>
                          <w:rFonts w:asciiTheme="minorHAnsi" w:hAnsiTheme="minorHAnsi"/>
                          <w:color w:val="FFFFFF" w:themeColor="background1"/>
                          <w:sz w:val="22"/>
                        </w:rPr>
                        <w:t xml:space="preserve"> 20</w:t>
                      </w:r>
                      <w:r w:rsidR="000C4785">
                        <w:rPr>
                          <w:rFonts w:asciiTheme="minorHAnsi" w:hAnsiTheme="minorHAnsi"/>
                          <w:color w:val="FFFFFF" w:themeColor="background1"/>
                          <w:sz w:val="22"/>
                        </w:rPr>
                        <w:t>22</w:t>
                      </w:r>
                    </w:p>
                    <w:p w14:paraId="014E2D5B" w14:textId="7A390A96" w:rsidR="00627C9F" w:rsidRPr="004B7EB6" w:rsidRDefault="00627C9F" w:rsidP="002C1641">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2C1641" w:rsidRPr="004B7EB6">
                        <w:rPr>
                          <w:rFonts w:asciiTheme="minorHAnsi" w:hAnsiTheme="minorHAnsi"/>
                          <w:color w:val="FFFFFF" w:themeColor="background1"/>
                          <w:sz w:val="22"/>
                        </w:rPr>
                        <w:t xml:space="preserve"> </w:t>
                      </w:r>
                      <w:r w:rsidR="00A34FB1">
                        <w:rPr>
                          <w:rFonts w:asciiTheme="minorHAnsi" w:hAnsiTheme="minorHAnsi"/>
                          <w:color w:val="FFFFFF" w:themeColor="background1"/>
                          <w:sz w:val="22"/>
                        </w:rPr>
                        <w:t>Spanish</w:t>
                      </w:r>
                    </w:p>
                  </w:txbxContent>
                </v:textbox>
              </v:shape>
            </w:pict>
          </mc:Fallback>
        </mc:AlternateContent>
      </w:r>
    </w:p>
    <w:p w14:paraId="685CE1D7" w14:textId="77777777" w:rsidR="00040C3A" w:rsidRPr="009837F3" w:rsidRDefault="00040C3A" w:rsidP="00040C3A">
      <w:pPr>
        <w:tabs>
          <w:tab w:val="center" w:pos="5400"/>
        </w:tabs>
        <w:suppressAutoHyphens/>
        <w:jc w:val="center"/>
        <w:rPr>
          <w:rFonts w:asciiTheme="majorHAnsi" w:hAnsiTheme="majorHAnsi"/>
          <w:sz w:val="22"/>
          <w:szCs w:val="22"/>
        </w:rPr>
      </w:pPr>
    </w:p>
    <w:p w14:paraId="4E50ED97" w14:textId="77777777" w:rsidR="00040C3A" w:rsidRPr="009837F3" w:rsidRDefault="00040C3A" w:rsidP="00040C3A">
      <w:pPr>
        <w:tabs>
          <w:tab w:val="center" w:pos="5400"/>
        </w:tabs>
        <w:suppressAutoHyphens/>
        <w:jc w:val="center"/>
        <w:rPr>
          <w:rFonts w:asciiTheme="majorHAnsi" w:hAnsiTheme="majorHAnsi" w:cs="Arial"/>
          <w:sz w:val="22"/>
          <w:szCs w:val="22"/>
        </w:rPr>
      </w:pPr>
    </w:p>
    <w:p w14:paraId="11B796B2" w14:textId="77777777" w:rsidR="00040C3A" w:rsidRPr="009837F3" w:rsidRDefault="00040C3A" w:rsidP="00040C3A">
      <w:pPr>
        <w:tabs>
          <w:tab w:val="center" w:pos="5400"/>
        </w:tabs>
        <w:suppressAutoHyphens/>
        <w:jc w:val="center"/>
        <w:rPr>
          <w:rFonts w:asciiTheme="majorHAnsi" w:hAnsiTheme="majorHAnsi"/>
          <w:sz w:val="22"/>
          <w:szCs w:val="22"/>
        </w:rPr>
      </w:pPr>
    </w:p>
    <w:p w14:paraId="4B1CE02A" w14:textId="77777777" w:rsidR="00040C3A" w:rsidRPr="009837F3" w:rsidRDefault="00040C3A" w:rsidP="00040C3A">
      <w:pPr>
        <w:tabs>
          <w:tab w:val="center" w:pos="5400"/>
        </w:tabs>
        <w:suppressAutoHyphens/>
        <w:jc w:val="center"/>
        <w:rPr>
          <w:rFonts w:asciiTheme="majorHAnsi" w:hAnsiTheme="majorHAnsi"/>
          <w:sz w:val="22"/>
          <w:szCs w:val="22"/>
        </w:rPr>
      </w:pPr>
    </w:p>
    <w:p w14:paraId="2DD07942" w14:textId="77777777" w:rsidR="00040C3A" w:rsidRPr="009837F3" w:rsidRDefault="00040C3A" w:rsidP="00040C3A">
      <w:pPr>
        <w:tabs>
          <w:tab w:val="center" w:pos="5400"/>
        </w:tabs>
        <w:suppressAutoHyphens/>
        <w:jc w:val="center"/>
        <w:rPr>
          <w:rFonts w:asciiTheme="majorHAnsi" w:hAnsiTheme="majorHAnsi"/>
          <w:sz w:val="22"/>
          <w:szCs w:val="22"/>
        </w:rPr>
      </w:pPr>
    </w:p>
    <w:p w14:paraId="31C8B630" w14:textId="77777777" w:rsidR="00040C3A" w:rsidRPr="009837F3" w:rsidRDefault="00040C3A" w:rsidP="00040C3A">
      <w:pPr>
        <w:tabs>
          <w:tab w:val="center" w:pos="5400"/>
        </w:tabs>
        <w:suppressAutoHyphens/>
        <w:jc w:val="center"/>
        <w:rPr>
          <w:rFonts w:asciiTheme="majorHAnsi" w:hAnsiTheme="majorHAnsi"/>
          <w:sz w:val="22"/>
          <w:szCs w:val="22"/>
        </w:rPr>
      </w:pPr>
    </w:p>
    <w:p w14:paraId="7C0227C6" w14:textId="77777777" w:rsidR="005128E4" w:rsidRPr="009837F3" w:rsidRDefault="005128E4" w:rsidP="00040C3A">
      <w:pPr>
        <w:tabs>
          <w:tab w:val="center" w:pos="5400"/>
        </w:tabs>
        <w:suppressAutoHyphens/>
        <w:jc w:val="center"/>
        <w:rPr>
          <w:rFonts w:asciiTheme="majorHAnsi" w:hAnsiTheme="majorHAnsi"/>
          <w:sz w:val="22"/>
          <w:szCs w:val="22"/>
        </w:rPr>
      </w:pPr>
    </w:p>
    <w:p w14:paraId="79BCDD0C" w14:textId="77777777" w:rsidR="00040C3A" w:rsidRPr="009837F3" w:rsidRDefault="00040C3A" w:rsidP="00040C3A">
      <w:pPr>
        <w:tabs>
          <w:tab w:val="center" w:pos="5400"/>
        </w:tabs>
        <w:suppressAutoHyphens/>
        <w:jc w:val="center"/>
        <w:rPr>
          <w:rFonts w:asciiTheme="majorHAnsi" w:hAnsiTheme="majorHAnsi"/>
          <w:sz w:val="22"/>
          <w:szCs w:val="22"/>
        </w:rPr>
      </w:pPr>
    </w:p>
    <w:p w14:paraId="5D791AF4" w14:textId="77777777" w:rsidR="005128E4" w:rsidRPr="009837F3" w:rsidRDefault="005128E4" w:rsidP="00040C3A">
      <w:pPr>
        <w:tabs>
          <w:tab w:val="center" w:pos="5400"/>
        </w:tabs>
        <w:suppressAutoHyphens/>
        <w:jc w:val="center"/>
        <w:rPr>
          <w:rFonts w:asciiTheme="majorHAnsi" w:hAnsiTheme="majorHAnsi"/>
          <w:sz w:val="22"/>
          <w:szCs w:val="22"/>
        </w:rPr>
      </w:pPr>
    </w:p>
    <w:p w14:paraId="0A0BFDC0" w14:textId="77777777" w:rsidR="005128E4" w:rsidRPr="009837F3" w:rsidRDefault="005128E4" w:rsidP="00040C3A">
      <w:pPr>
        <w:tabs>
          <w:tab w:val="center" w:pos="5400"/>
        </w:tabs>
        <w:suppressAutoHyphens/>
        <w:jc w:val="center"/>
        <w:rPr>
          <w:rFonts w:asciiTheme="majorHAnsi" w:hAnsiTheme="majorHAnsi"/>
          <w:sz w:val="22"/>
          <w:szCs w:val="22"/>
        </w:rPr>
      </w:pPr>
    </w:p>
    <w:p w14:paraId="091272F0" w14:textId="77777777" w:rsidR="005128E4" w:rsidRPr="009837F3" w:rsidRDefault="005128E4" w:rsidP="00040C3A">
      <w:pPr>
        <w:tabs>
          <w:tab w:val="center" w:pos="5400"/>
        </w:tabs>
        <w:suppressAutoHyphens/>
        <w:jc w:val="center"/>
        <w:rPr>
          <w:rFonts w:asciiTheme="majorHAnsi" w:hAnsiTheme="majorHAnsi"/>
          <w:sz w:val="22"/>
          <w:szCs w:val="22"/>
        </w:rPr>
      </w:pPr>
    </w:p>
    <w:p w14:paraId="23D01FE8" w14:textId="77777777" w:rsidR="00040C3A" w:rsidRPr="009837F3" w:rsidRDefault="00040C3A" w:rsidP="00040C3A">
      <w:pPr>
        <w:tabs>
          <w:tab w:val="center" w:pos="5400"/>
        </w:tabs>
        <w:suppressAutoHyphens/>
        <w:jc w:val="center"/>
        <w:rPr>
          <w:rFonts w:asciiTheme="majorHAnsi" w:hAnsiTheme="majorHAnsi"/>
          <w:sz w:val="22"/>
          <w:szCs w:val="22"/>
        </w:rPr>
      </w:pPr>
    </w:p>
    <w:p w14:paraId="0264BC09" w14:textId="77777777" w:rsidR="00040C3A" w:rsidRPr="009837F3" w:rsidRDefault="00040C3A" w:rsidP="00040C3A">
      <w:pPr>
        <w:tabs>
          <w:tab w:val="center" w:pos="5400"/>
        </w:tabs>
        <w:suppressAutoHyphens/>
        <w:jc w:val="center"/>
        <w:rPr>
          <w:rFonts w:asciiTheme="majorHAnsi" w:hAnsiTheme="majorHAnsi"/>
          <w:sz w:val="22"/>
          <w:szCs w:val="22"/>
        </w:rPr>
      </w:pPr>
    </w:p>
    <w:p w14:paraId="6D8E53F3" w14:textId="77777777" w:rsidR="002C1641" w:rsidRPr="009837F3" w:rsidRDefault="002C1641" w:rsidP="00040C3A">
      <w:pPr>
        <w:tabs>
          <w:tab w:val="center" w:pos="5400"/>
        </w:tabs>
        <w:suppressAutoHyphens/>
        <w:jc w:val="center"/>
        <w:rPr>
          <w:rFonts w:asciiTheme="majorHAnsi" w:hAnsiTheme="majorHAnsi"/>
          <w:sz w:val="18"/>
          <w:szCs w:val="22"/>
        </w:rPr>
      </w:pPr>
    </w:p>
    <w:p w14:paraId="08377157" w14:textId="77777777" w:rsidR="002C1641" w:rsidRPr="009837F3" w:rsidRDefault="002C1641" w:rsidP="00040C3A">
      <w:pPr>
        <w:tabs>
          <w:tab w:val="center" w:pos="5400"/>
        </w:tabs>
        <w:suppressAutoHyphens/>
        <w:jc w:val="center"/>
        <w:rPr>
          <w:rFonts w:asciiTheme="majorHAnsi" w:hAnsiTheme="majorHAnsi"/>
          <w:sz w:val="18"/>
          <w:szCs w:val="22"/>
        </w:rPr>
      </w:pPr>
    </w:p>
    <w:p w14:paraId="5203DBEA" w14:textId="77777777" w:rsidR="002C1641" w:rsidRPr="009837F3" w:rsidRDefault="002C1641" w:rsidP="00040C3A">
      <w:pPr>
        <w:tabs>
          <w:tab w:val="center" w:pos="5400"/>
        </w:tabs>
        <w:suppressAutoHyphens/>
        <w:jc w:val="center"/>
        <w:rPr>
          <w:rFonts w:asciiTheme="majorHAnsi" w:hAnsiTheme="majorHAnsi"/>
          <w:sz w:val="18"/>
          <w:szCs w:val="22"/>
        </w:rPr>
      </w:pPr>
    </w:p>
    <w:p w14:paraId="79187A85" w14:textId="77777777" w:rsidR="002C1641" w:rsidRPr="009837F3" w:rsidRDefault="002C1641" w:rsidP="00040C3A">
      <w:pPr>
        <w:tabs>
          <w:tab w:val="center" w:pos="5400"/>
        </w:tabs>
        <w:suppressAutoHyphens/>
        <w:jc w:val="center"/>
        <w:rPr>
          <w:rFonts w:asciiTheme="majorHAnsi" w:hAnsiTheme="majorHAnsi"/>
          <w:sz w:val="18"/>
          <w:szCs w:val="22"/>
        </w:rPr>
      </w:pPr>
    </w:p>
    <w:p w14:paraId="3B212A57" w14:textId="77777777" w:rsidR="002C1641" w:rsidRPr="009837F3" w:rsidRDefault="002C1641" w:rsidP="00040C3A">
      <w:pPr>
        <w:tabs>
          <w:tab w:val="center" w:pos="5400"/>
        </w:tabs>
        <w:suppressAutoHyphens/>
        <w:jc w:val="center"/>
        <w:rPr>
          <w:rFonts w:asciiTheme="majorHAnsi" w:hAnsiTheme="majorHAnsi"/>
          <w:sz w:val="18"/>
          <w:szCs w:val="22"/>
        </w:rPr>
      </w:pPr>
    </w:p>
    <w:p w14:paraId="02622659" w14:textId="77777777" w:rsidR="002C1641" w:rsidRPr="009837F3" w:rsidRDefault="002C1641" w:rsidP="00040C3A">
      <w:pPr>
        <w:tabs>
          <w:tab w:val="center" w:pos="5400"/>
        </w:tabs>
        <w:suppressAutoHyphens/>
        <w:jc w:val="center"/>
        <w:rPr>
          <w:rFonts w:asciiTheme="majorHAnsi" w:hAnsiTheme="majorHAnsi"/>
          <w:sz w:val="18"/>
          <w:szCs w:val="22"/>
        </w:rPr>
      </w:pPr>
    </w:p>
    <w:p w14:paraId="0A65D68A" w14:textId="77777777" w:rsidR="002C1641" w:rsidRPr="009837F3" w:rsidRDefault="002C1641" w:rsidP="00040C3A">
      <w:pPr>
        <w:tabs>
          <w:tab w:val="center" w:pos="5400"/>
        </w:tabs>
        <w:suppressAutoHyphens/>
        <w:jc w:val="center"/>
        <w:rPr>
          <w:rFonts w:asciiTheme="majorHAnsi" w:hAnsiTheme="majorHAnsi"/>
          <w:sz w:val="18"/>
          <w:szCs w:val="22"/>
        </w:rPr>
      </w:pPr>
    </w:p>
    <w:p w14:paraId="7FE41412" w14:textId="77777777" w:rsidR="002C1641" w:rsidRPr="009837F3" w:rsidRDefault="002C1641" w:rsidP="00040C3A">
      <w:pPr>
        <w:tabs>
          <w:tab w:val="center" w:pos="5400"/>
        </w:tabs>
        <w:suppressAutoHyphens/>
        <w:jc w:val="center"/>
        <w:rPr>
          <w:rFonts w:asciiTheme="majorHAnsi" w:hAnsiTheme="majorHAnsi"/>
          <w:sz w:val="18"/>
          <w:szCs w:val="22"/>
        </w:rPr>
      </w:pPr>
    </w:p>
    <w:p w14:paraId="6BE2E040" w14:textId="77777777" w:rsidR="002C1641" w:rsidRPr="009837F3" w:rsidRDefault="002C1641" w:rsidP="00040C3A">
      <w:pPr>
        <w:tabs>
          <w:tab w:val="center" w:pos="5400"/>
        </w:tabs>
        <w:suppressAutoHyphens/>
        <w:jc w:val="center"/>
        <w:rPr>
          <w:rFonts w:asciiTheme="majorHAnsi" w:hAnsiTheme="majorHAnsi"/>
          <w:sz w:val="18"/>
          <w:szCs w:val="22"/>
        </w:rPr>
      </w:pPr>
    </w:p>
    <w:p w14:paraId="79C1F38E" w14:textId="77777777" w:rsidR="002C1641" w:rsidRPr="009837F3" w:rsidRDefault="002C1641" w:rsidP="00040C3A">
      <w:pPr>
        <w:tabs>
          <w:tab w:val="center" w:pos="5400"/>
        </w:tabs>
        <w:suppressAutoHyphens/>
        <w:jc w:val="center"/>
        <w:rPr>
          <w:rFonts w:asciiTheme="majorHAnsi" w:hAnsiTheme="majorHAnsi"/>
          <w:sz w:val="18"/>
          <w:szCs w:val="22"/>
        </w:rPr>
      </w:pPr>
    </w:p>
    <w:p w14:paraId="20A9759D" w14:textId="77777777" w:rsidR="002C1641" w:rsidRPr="009837F3" w:rsidRDefault="002C1641" w:rsidP="00040C3A">
      <w:pPr>
        <w:tabs>
          <w:tab w:val="center" w:pos="5400"/>
        </w:tabs>
        <w:suppressAutoHyphens/>
        <w:jc w:val="center"/>
        <w:rPr>
          <w:rFonts w:asciiTheme="majorHAnsi" w:hAnsiTheme="majorHAnsi"/>
          <w:sz w:val="18"/>
          <w:szCs w:val="22"/>
        </w:rPr>
      </w:pPr>
    </w:p>
    <w:p w14:paraId="2011D896" w14:textId="77777777" w:rsidR="002C1641" w:rsidRPr="009837F3" w:rsidRDefault="002C1641" w:rsidP="00040C3A">
      <w:pPr>
        <w:tabs>
          <w:tab w:val="center" w:pos="5400"/>
        </w:tabs>
        <w:suppressAutoHyphens/>
        <w:jc w:val="center"/>
        <w:rPr>
          <w:rFonts w:asciiTheme="majorHAnsi" w:hAnsiTheme="majorHAnsi"/>
          <w:sz w:val="18"/>
          <w:szCs w:val="22"/>
        </w:rPr>
      </w:pPr>
    </w:p>
    <w:p w14:paraId="67AEB015" w14:textId="77777777" w:rsidR="002C1641" w:rsidRPr="009837F3" w:rsidRDefault="003C32BC" w:rsidP="00040C3A">
      <w:pPr>
        <w:tabs>
          <w:tab w:val="center" w:pos="5400"/>
        </w:tabs>
        <w:suppressAutoHyphens/>
        <w:jc w:val="center"/>
        <w:rPr>
          <w:rFonts w:asciiTheme="majorHAnsi" w:hAnsiTheme="majorHAnsi"/>
          <w:sz w:val="18"/>
          <w:szCs w:val="22"/>
        </w:rPr>
      </w:pPr>
      <w:r w:rsidRPr="009837F3">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6B885D19" wp14:editId="69687733">
                <wp:simplePos x="0" y="0"/>
                <wp:positionH relativeFrom="column">
                  <wp:posOffset>1209675</wp:posOffset>
                </wp:positionH>
                <wp:positionV relativeFrom="paragraph">
                  <wp:posOffset>71120</wp:posOffset>
                </wp:positionV>
                <wp:extent cx="4595495" cy="695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38752E" w14:textId="10D0E66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70CB2">
                              <w:rPr>
                                <w:rFonts w:asciiTheme="majorHAnsi" w:hAnsiTheme="majorHAnsi"/>
                                <w:color w:val="0D0D0D" w:themeColor="text1" w:themeTint="F2"/>
                                <w:sz w:val="18"/>
                                <w:szCs w:val="22"/>
                              </w:rPr>
                              <w:t>March 11,</w:t>
                            </w:r>
                            <w:r w:rsidRPr="003C32BC">
                              <w:rPr>
                                <w:rFonts w:asciiTheme="majorHAnsi" w:hAnsiTheme="majorHAnsi"/>
                                <w:color w:val="0D0D0D" w:themeColor="text1" w:themeTint="F2"/>
                                <w:sz w:val="18"/>
                                <w:szCs w:val="22"/>
                              </w:rPr>
                              <w:t xml:space="preserve"> 20</w:t>
                            </w:r>
                            <w:r w:rsidR="00023D24">
                              <w:rPr>
                                <w:rFonts w:asciiTheme="majorHAnsi" w:hAnsiTheme="majorHAnsi"/>
                                <w:color w:val="0D0D0D" w:themeColor="text1" w:themeTint="F2"/>
                                <w:sz w:val="18"/>
                                <w:szCs w:val="22"/>
                              </w:rPr>
                              <w:t>22</w:t>
                            </w:r>
                            <w:r w:rsidR="008F6F23">
                              <w:rPr>
                                <w:rFonts w:asciiTheme="majorHAnsi" w:hAnsiTheme="majorHAnsi"/>
                                <w:color w:val="0D0D0D" w:themeColor="text1" w:themeTint="F2"/>
                                <w:sz w:val="18"/>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85D19" id="Text Box 7" o:spid="_x0000_s1029" type="#_x0000_t202" style="position:absolute;left:0;text-align:left;margin-left:95.25pt;margin-top:5.6pt;width:361.8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Qa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" filled="f" stroked="f" strokeweight=".5pt">
                <v:textbox>
                  <w:txbxContent>
                    <w:p w14:paraId="0138752E" w14:textId="10D0E666" w:rsidR="00745899" w:rsidRPr="003C32BC" w:rsidRDefault="00745899"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2"/>
                        </w:rPr>
                        <w:t>Approved electronically by the Commission</w:t>
                      </w:r>
                      <w:r w:rsidR="003F1BBF" w:rsidRPr="003C32BC">
                        <w:rPr>
                          <w:rFonts w:asciiTheme="majorHAnsi" w:hAnsiTheme="majorHAnsi"/>
                          <w:color w:val="0D0D0D" w:themeColor="text1" w:themeTint="F2"/>
                          <w:sz w:val="18"/>
                          <w:szCs w:val="22"/>
                        </w:rPr>
                        <w:t xml:space="preserve"> </w:t>
                      </w:r>
                      <w:r w:rsidRPr="003C32BC">
                        <w:rPr>
                          <w:rFonts w:asciiTheme="majorHAnsi" w:hAnsiTheme="majorHAnsi"/>
                          <w:color w:val="0D0D0D" w:themeColor="text1" w:themeTint="F2"/>
                          <w:sz w:val="18"/>
                          <w:szCs w:val="22"/>
                        </w:rPr>
                        <w:t xml:space="preserve">on </w:t>
                      </w:r>
                      <w:r w:rsidR="00A70CB2">
                        <w:rPr>
                          <w:rFonts w:asciiTheme="majorHAnsi" w:hAnsiTheme="majorHAnsi"/>
                          <w:color w:val="0D0D0D" w:themeColor="text1" w:themeTint="F2"/>
                          <w:sz w:val="18"/>
                          <w:szCs w:val="22"/>
                        </w:rPr>
                        <w:t>March 11,</w:t>
                      </w:r>
                      <w:r w:rsidRPr="003C32BC">
                        <w:rPr>
                          <w:rFonts w:asciiTheme="majorHAnsi" w:hAnsiTheme="majorHAnsi"/>
                          <w:color w:val="0D0D0D" w:themeColor="text1" w:themeTint="F2"/>
                          <w:sz w:val="18"/>
                          <w:szCs w:val="22"/>
                        </w:rPr>
                        <w:t xml:space="preserve"> 20</w:t>
                      </w:r>
                      <w:r w:rsidR="00023D24">
                        <w:rPr>
                          <w:rFonts w:asciiTheme="majorHAnsi" w:hAnsiTheme="majorHAnsi"/>
                          <w:color w:val="0D0D0D" w:themeColor="text1" w:themeTint="F2"/>
                          <w:sz w:val="18"/>
                          <w:szCs w:val="22"/>
                        </w:rPr>
                        <w:t>22</w:t>
                      </w:r>
                      <w:r w:rsidR="008F6F23">
                        <w:rPr>
                          <w:rFonts w:asciiTheme="majorHAnsi" w:hAnsiTheme="majorHAnsi"/>
                          <w:color w:val="0D0D0D" w:themeColor="text1" w:themeTint="F2"/>
                          <w:sz w:val="18"/>
                          <w:szCs w:val="22"/>
                        </w:rPr>
                        <w:t>.</w:t>
                      </w:r>
                    </w:p>
                  </w:txbxContent>
                </v:textbox>
              </v:shape>
            </w:pict>
          </mc:Fallback>
        </mc:AlternateContent>
      </w:r>
    </w:p>
    <w:p w14:paraId="33A5FB4F" w14:textId="77777777" w:rsidR="002C1641" w:rsidRPr="009837F3" w:rsidRDefault="002C1641" w:rsidP="00040C3A">
      <w:pPr>
        <w:tabs>
          <w:tab w:val="center" w:pos="5400"/>
        </w:tabs>
        <w:suppressAutoHyphens/>
        <w:jc w:val="center"/>
        <w:rPr>
          <w:rFonts w:asciiTheme="majorHAnsi" w:hAnsiTheme="majorHAnsi"/>
          <w:sz w:val="18"/>
          <w:szCs w:val="22"/>
        </w:rPr>
      </w:pPr>
    </w:p>
    <w:p w14:paraId="01A6CBD6" w14:textId="77777777" w:rsidR="002C1641" w:rsidRPr="009837F3" w:rsidRDefault="002C1641" w:rsidP="00040C3A">
      <w:pPr>
        <w:tabs>
          <w:tab w:val="center" w:pos="5400"/>
        </w:tabs>
        <w:suppressAutoHyphens/>
        <w:jc w:val="center"/>
        <w:rPr>
          <w:rFonts w:asciiTheme="majorHAnsi" w:hAnsiTheme="majorHAnsi"/>
          <w:sz w:val="18"/>
          <w:szCs w:val="22"/>
        </w:rPr>
      </w:pPr>
    </w:p>
    <w:p w14:paraId="76E684D0" w14:textId="77777777" w:rsidR="002C1641" w:rsidRPr="009837F3" w:rsidRDefault="002C1641" w:rsidP="00040C3A">
      <w:pPr>
        <w:tabs>
          <w:tab w:val="center" w:pos="5400"/>
        </w:tabs>
        <w:suppressAutoHyphens/>
        <w:jc w:val="center"/>
        <w:rPr>
          <w:rFonts w:asciiTheme="majorHAnsi" w:hAnsiTheme="majorHAnsi"/>
          <w:sz w:val="18"/>
          <w:szCs w:val="22"/>
        </w:rPr>
      </w:pPr>
    </w:p>
    <w:p w14:paraId="048228FC" w14:textId="77777777" w:rsidR="002C1641" w:rsidRPr="009837F3" w:rsidRDefault="002C1641" w:rsidP="00040C3A">
      <w:pPr>
        <w:tabs>
          <w:tab w:val="center" w:pos="5400"/>
        </w:tabs>
        <w:suppressAutoHyphens/>
        <w:jc w:val="center"/>
        <w:rPr>
          <w:rFonts w:asciiTheme="majorHAnsi" w:hAnsiTheme="majorHAnsi"/>
          <w:sz w:val="18"/>
          <w:szCs w:val="22"/>
        </w:rPr>
      </w:pPr>
    </w:p>
    <w:p w14:paraId="106B0F83" w14:textId="77777777" w:rsidR="002C1641" w:rsidRPr="009837F3" w:rsidRDefault="003C32BC" w:rsidP="00040C3A">
      <w:pPr>
        <w:tabs>
          <w:tab w:val="center" w:pos="5400"/>
        </w:tabs>
        <w:suppressAutoHyphens/>
        <w:jc w:val="center"/>
        <w:rPr>
          <w:rFonts w:asciiTheme="majorHAnsi" w:hAnsiTheme="majorHAnsi"/>
          <w:sz w:val="18"/>
          <w:szCs w:val="22"/>
        </w:rPr>
      </w:pPr>
      <w:r w:rsidRPr="009837F3">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67B1C7C0" wp14:editId="2A4903FE">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501E59" w14:textId="546739F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70CB2">
                              <w:rPr>
                                <w:rFonts w:asciiTheme="majorHAnsi" w:hAnsiTheme="majorHAnsi"/>
                                <w:color w:val="595959" w:themeColor="text1" w:themeTint="A6"/>
                                <w:sz w:val="18"/>
                              </w:rPr>
                              <w:t>59/22</w:t>
                            </w:r>
                            <w:r w:rsidRPr="003C32BC">
                              <w:rPr>
                                <w:rFonts w:asciiTheme="majorHAnsi" w:hAnsiTheme="majorHAnsi"/>
                                <w:color w:val="595959" w:themeColor="text1" w:themeTint="A6"/>
                                <w:sz w:val="18"/>
                              </w:rPr>
                              <w:t xml:space="preserve">, </w:t>
                            </w:r>
                            <w:r w:rsidR="00A70CB2">
                              <w:rPr>
                                <w:rFonts w:asciiTheme="majorHAnsi" w:hAnsiTheme="majorHAnsi"/>
                                <w:color w:val="595959" w:themeColor="text1" w:themeTint="A6"/>
                                <w:sz w:val="18"/>
                              </w:rPr>
                              <w:t>P</w:t>
                            </w:r>
                            <w:r w:rsidRPr="003C32BC">
                              <w:rPr>
                                <w:rFonts w:asciiTheme="majorHAnsi" w:hAnsiTheme="majorHAnsi"/>
                                <w:color w:val="595959" w:themeColor="text1" w:themeTint="A6"/>
                                <w:sz w:val="18"/>
                              </w:rPr>
                              <w:t xml:space="preserve">etition </w:t>
                            </w:r>
                            <w:r w:rsidR="00A70CB2">
                              <w:rPr>
                                <w:rFonts w:asciiTheme="majorHAnsi" w:hAnsiTheme="majorHAnsi"/>
                                <w:color w:val="595959" w:themeColor="text1" w:themeTint="A6"/>
                                <w:sz w:val="18"/>
                              </w:rPr>
                              <w:t>535-17</w:t>
                            </w:r>
                            <w:r w:rsidRPr="003C32BC">
                              <w:rPr>
                                <w:rFonts w:asciiTheme="majorHAnsi" w:hAnsiTheme="majorHAnsi"/>
                                <w:color w:val="595959" w:themeColor="text1" w:themeTint="A6"/>
                                <w:sz w:val="18"/>
                              </w:rPr>
                              <w:t>.</w:t>
                            </w:r>
                            <w:r w:rsidR="00A70CB2">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Friendly Settlement. </w:t>
                            </w:r>
                            <w:r w:rsidR="00A70CB2">
                              <w:rPr>
                                <w:rFonts w:asciiTheme="majorHAnsi" w:hAnsiTheme="majorHAnsi"/>
                                <w:color w:val="595959" w:themeColor="text1" w:themeTint="A6"/>
                                <w:sz w:val="18"/>
                              </w:rPr>
                              <w:t>Luis Gerardo Bermudez</w:t>
                            </w:r>
                            <w:r w:rsidRPr="003C32BC">
                              <w:rPr>
                                <w:rFonts w:asciiTheme="majorHAnsi" w:hAnsiTheme="majorHAnsi"/>
                                <w:color w:val="595959" w:themeColor="text1" w:themeTint="A6"/>
                                <w:sz w:val="18"/>
                              </w:rPr>
                              <w:t xml:space="preserve">. </w:t>
                            </w:r>
                            <w:r w:rsidR="00A70CB2">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A70CB2">
                              <w:rPr>
                                <w:rFonts w:asciiTheme="majorHAnsi" w:hAnsiTheme="majorHAnsi"/>
                                <w:color w:val="595959" w:themeColor="text1" w:themeTint="A6"/>
                                <w:sz w:val="18"/>
                              </w:rPr>
                              <w:t>March11, 2022</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1C7C0"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" filled="f" stroked="f" strokeweight=".5pt">
                <v:textbox>
                  <w:txbxContent>
                    <w:p w14:paraId="49501E59" w14:textId="546739F8" w:rsidR="00F644E6" w:rsidRPr="003C32BC" w:rsidRDefault="00F644E6"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A70CB2">
                        <w:rPr>
                          <w:rFonts w:asciiTheme="majorHAnsi" w:hAnsiTheme="majorHAnsi"/>
                          <w:color w:val="595959" w:themeColor="text1" w:themeTint="A6"/>
                          <w:sz w:val="18"/>
                        </w:rPr>
                        <w:t>59/22</w:t>
                      </w:r>
                      <w:r w:rsidRPr="003C32BC">
                        <w:rPr>
                          <w:rFonts w:asciiTheme="majorHAnsi" w:hAnsiTheme="majorHAnsi"/>
                          <w:color w:val="595959" w:themeColor="text1" w:themeTint="A6"/>
                          <w:sz w:val="18"/>
                        </w:rPr>
                        <w:t xml:space="preserve">, </w:t>
                      </w:r>
                      <w:r w:rsidR="00A70CB2">
                        <w:rPr>
                          <w:rFonts w:asciiTheme="majorHAnsi" w:hAnsiTheme="majorHAnsi"/>
                          <w:color w:val="595959" w:themeColor="text1" w:themeTint="A6"/>
                          <w:sz w:val="18"/>
                        </w:rPr>
                        <w:t>P</w:t>
                      </w:r>
                      <w:r w:rsidRPr="003C32BC">
                        <w:rPr>
                          <w:rFonts w:asciiTheme="majorHAnsi" w:hAnsiTheme="majorHAnsi"/>
                          <w:color w:val="595959" w:themeColor="text1" w:themeTint="A6"/>
                          <w:sz w:val="18"/>
                        </w:rPr>
                        <w:t xml:space="preserve">etition </w:t>
                      </w:r>
                      <w:r w:rsidR="00A70CB2">
                        <w:rPr>
                          <w:rFonts w:asciiTheme="majorHAnsi" w:hAnsiTheme="majorHAnsi"/>
                          <w:color w:val="595959" w:themeColor="text1" w:themeTint="A6"/>
                          <w:sz w:val="18"/>
                        </w:rPr>
                        <w:t>535-17</w:t>
                      </w:r>
                      <w:r w:rsidRPr="003C32BC">
                        <w:rPr>
                          <w:rFonts w:asciiTheme="majorHAnsi" w:hAnsiTheme="majorHAnsi"/>
                          <w:color w:val="595959" w:themeColor="text1" w:themeTint="A6"/>
                          <w:sz w:val="18"/>
                        </w:rPr>
                        <w:t>.</w:t>
                      </w:r>
                      <w:r w:rsidR="00A70CB2">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 xml:space="preserve">Friendly Settlement. </w:t>
                      </w:r>
                      <w:r w:rsidR="00A70CB2">
                        <w:rPr>
                          <w:rFonts w:asciiTheme="majorHAnsi" w:hAnsiTheme="majorHAnsi"/>
                          <w:color w:val="595959" w:themeColor="text1" w:themeTint="A6"/>
                          <w:sz w:val="18"/>
                        </w:rPr>
                        <w:t>Luis Gerardo Bermudez</w:t>
                      </w:r>
                      <w:r w:rsidRPr="003C32BC">
                        <w:rPr>
                          <w:rFonts w:asciiTheme="majorHAnsi" w:hAnsiTheme="majorHAnsi"/>
                          <w:color w:val="595959" w:themeColor="text1" w:themeTint="A6"/>
                          <w:sz w:val="18"/>
                        </w:rPr>
                        <w:t xml:space="preserve">. </w:t>
                      </w:r>
                      <w:r w:rsidR="00A70CB2">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A70CB2">
                        <w:rPr>
                          <w:rFonts w:asciiTheme="majorHAnsi" w:hAnsiTheme="majorHAnsi"/>
                          <w:color w:val="595959" w:themeColor="text1" w:themeTint="A6"/>
                          <w:sz w:val="18"/>
                        </w:rPr>
                        <w:t>March11, 2022</w:t>
                      </w:r>
                      <w:r w:rsidRPr="007607C4">
                        <w:rPr>
                          <w:rFonts w:asciiTheme="majorHAnsi" w:hAnsiTheme="majorHAnsi"/>
                          <w:color w:val="595959" w:themeColor="text1" w:themeTint="A6"/>
                          <w:sz w:val="18"/>
                        </w:rPr>
                        <w:t>.</w:t>
                      </w:r>
                    </w:p>
                  </w:txbxContent>
                </v:textbox>
              </v:shape>
            </w:pict>
          </mc:Fallback>
        </mc:AlternateContent>
      </w:r>
    </w:p>
    <w:p w14:paraId="763EBE66" w14:textId="77777777" w:rsidR="002C1641" w:rsidRPr="009837F3" w:rsidRDefault="002C1641" w:rsidP="00040C3A">
      <w:pPr>
        <w:tabs>
          <w:tab w:val="center" w:pos="5400"/>
        </w:tabs>
        <w:suppressAutoHyphens/>
        <w:jc w:val="center"/>
        <w:rPr>
          <w:rFonts w:asciiTheme="majorHAnsi" w:hAnsiTheme="majorHAnsi"/>
          <w:sz w:val="18"/>
          <w:szCs w:val="22"/>
        </w:rPr>
      </w:pPr>
    </w:p>
    <w:p w14:paraId="601B3687" w14:textId="77777777" w:rsidR="002C1641" w:rsidRPr="009837F3" w:rsidRDefault="002C1641" w:rsidP="00040C3A">
      <w:pPr>
        <w:tabs>
          <w:tab w:val="center" w:pos="5400"/>
        </w:tabs>
        <w:suppressAutoHyphens/>
        <w:jc w:val="center"/>
        <w:rPr>
          <w:rFonts w:asciiTheme="majorHAnsi" w:hAnsiTheme="majorHAnsi"/>
          <w:sz w:val="18"/>
          <w:szCs w:val="22"/>
        </w:rPr>
      </w:pPr>
    </w:p>
    <w:p w14:paraId="0F07D367" w14:textId="77777777" w:rsidR="003C32BC" w:rsidRPr="009837F3" w:rsidRDefault="003C32BC" w:rsidP="003C32BC">
      <w:pPr>
        <w:tabs>
          <w:tab w:val="center" w:pos="5400"/>
        </w:tabs>
        <w:suppressAutoHyphens/>
        <w:jc w:val="center"/>
        <w:rPr>
          <w:rFonts w:asciiTheme="majorHAnsi" w:hAnsiTheme="majorHAnsi"/>
          <w:sz w:val="18"/>
          <w:szCs w:val="22"/>
        </w:rPr>
      </w:pPr>
    </w:p>
    <w:p w14:paraId="25EE5EDE" w14:textId="63DC2C83" w:rsidR="007607C4" w:rsidRPr="009837F3" w:rsidRDefault="006311DA" w:rsidP="00D61C9A">
      <w:pPr>
        <w:tabs>
          <w:tab w:val="center" w:pos="5400"/>
        </w:tabs>
        <w:suppressAutoHyphens/>
        <w:rPr>
          <w:rFonts w:asciiTheme="majorHAnsi" w:hAnsiTheme="majorHAnsi"/>
          <w:sz w:val="18"/>
          <w:szCs w:val="22"/>
        </w:rPr>
        <w:sectPr w:rsidR="007607C4" w:rsidRPr="009837F3" w:rsidSect="00853419">
          <w:headerReference w:type="even" r:id="rId13"/>
          <w:headerReference w:type="default" r:id="rId14"/>
          <w:footerReference w:type="default" r:id="rId15"/>
          <w:footerReference w:type="first" r:id="rId16"/>
          <w:type w:val="oddPage"/>
          <w:pgSz w:w="12240" w:h="15840"/>
          <w:pgMar w:top="1440" w:right="1440" w:bottom="1440" w:left="1440" w:header="720" w:footer="720" w:gutter="0"/>
          <w:pgNumType w:start="0"/>
          <w:cols w:space="720"/>
          <w:titlePg/>
          <w:docGrid w:linePitch="326"/>
        </w:sectPr>
      </w:pPr>
      <w:r w:rsidRPr="009837F3">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4E2AE8AF" wp14:editId="5F2D715E">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ECFCDD"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AE8AF" id="Text Box 3" o:spid="_x0000_s1031" type="#_x0000_t202" style="position:absolute;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" filled="f" stroked="f" strokeweight=".5pt">
                <v:textbox>
                  <w:txbxContent>
                    <w:p w14:paraId="6CECFCDD" w14:textId="77777777" w:rsidR="006311DA" w:rsidRPr="004B7EB6" w:rsidRDefault="006311DA"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9837F3">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6D62FD49" wp14:editId="099BC711">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12DA948" w14:textId="77777777" w:rsidR="003C32BC" w:rsidRDefault="003815A8">
                            <w:r>
                              <w:rPr>
                                <w:noProof/>
                              </w:rPr>
                              <w:drawing>
                                <wp:inline distT="0" distB="0" distL="0" distR="0" wp14:anchorId="7A4BA1E6" wp14:editId="428EDE2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2FD49" id="Text Box 2" o:spid="_x0000_s1032" type="#_x0000_t202" style="position:absolute;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" fillcolor="white [3201]" stroked="f" strokeweight=".5pt">
                <v:textbox>
                  <w:txbxContent>
                    <w:p w14:paraId="512DA948" w14:textId="77777777" w:rsidR="003C32BC" w:rsidRDefault="003815A8">
                      <w:r>
                        <w:rPr>
                          <w:noProof/>
                        </w:rPr>
                        <w:drawing>
                          <wp:inline distT="0" distB="0" distL="0" distR="0" wp14:anchorId="7A4BA1E6" wp14:editId="428EDE21">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p>
    <w:p w14:paraId="7D44CA2C" w14:textId="66B3DF63" w:rsidR="007A2F70" w:rsidRPr="008F5B00" w:rsidRDefault="007A2F70" w:rsidP="00D61C9A">
      <w:pPr>
        <w:jc w:val="center"/>
        <w:rPr>
          <w:rFonts w:asciiTheme="majorHAnsi" w:hAnsiTheme="majorHAnsi"/>
          <w:sz w:val="20"/>
          <w:szCs w:val="20"/>
        </w:rPr>
      </w:pPr>
      <w:r w:rsidRPr="009837F3">
        <w:rPr>
          <w:rFonts w:asciiTheme="majorHAnsi" w:hAnsiTheme="majorHAnsi"/>
          <w:b/>
          <w:sz w:val="18"/>
          <w:szCs w:val="18"/>
        </w:rPr>
        <w:lastRenderedPageBreak/>
        <w:t xml:space="preserve">REPORT No. </w:t>
      </w:r>
      <w:r w:rsidR="00A70CB2">
        <w:rPr>
          <w:rFonts w:asciiTheme="majorHAnsi" w:hAnsiTheme="majorHAnsi"/>
          <w:b/>
          <w:sz w:val="18"/>
          <w:szCs w:val="18"/>
        </w:rPr>
        <w:t>59</w:t>
      </w:r>
      <w:r w:rsidRPr="009837F3">
        <w:rPr>
          <w:rFonts w:asciiTheme="majorHAnsi" w:hAnsiTheme="majorHAnsi"/>
          <w:b/>
          <w:sz w:val="18"/>
          <w:szCs w:val="18"/>
        </w:rPr>
        <w:t>/</w:t>
      </w:r>
      <w:r w:rsidR="00BF714B">
        <w:rPr>
          <w:rFonts w:asciiTheme="majorHAnsi" w:hAnsiTheme="majorHAnsi"/>
          <w:b/>
          <w:sz w:val="18"/>
          <w:szCs w:val="18"/>
        </w:rPr>
        <w:t>22</w:t>
      </w:r>
    </w:p>
    <w:p w14:paraId="530CE26F" w14:textId="5C436E11" w:rsidR="007A2F70" w:rsidRPr="009837F3" w:rsidRDefault="007A2F70" w:rsidP="00145EDC">
      <w:pPr>
        <w:tabs>
          <w:tab w:val="center" w:pos="5400"/>
        </w:tabs>
        <w:suppressAutoHyphens/>
        <w:spacing w:line="276" w:lineRule="auto"/>
        <w:jc w:val="center"/>
        <w:rPr>
          <w:rFonts w:asciiTheme="majorHAnsi" w:hAnsiTheme="majorHAnsi"/>
          <w:b/>
          <w:sz w:val="18"/>
          <w:szCs w:val="18"/>
        </w:rPr>
      </w:pPr>
      <w:r w:rsidRPr="009837F3">
        <w:rPr>
          <w:rFonts w:asciiTheme="majorHAnsi" w:hAnsiTheme="majorHAnsi"/>
          <w:b/>
          <w:sz w:val="18"/>
          <w:szCs w:val="18"/>
        </w:rPr>
        <w:t xml:space="preserve">PETITION </w:t>
      </w:r>
      <w:r w:rsidR="00BF714B">
        <w:rPr>
          <w:rFonts w:asciiTheme="majorHAnsi" w:hAnsiTheme="majorHAnsi"/>
          <w:b/>
          <w:sz w:val="18"/>
          <w:szCs w:val="18"/>
        </w:rPr>
        <w:t>535-17</w:t>
      </w:r>
    </w:p>
    <w:p w14:paraId="5581220B" w14:textId="062FBD43" w:rsidR="007A2F70" w:rsidRPr="009837F3" w:rsidRDefault="007A2F70" w:rsidP="00145EDC">
      <w:pPr>
        <w:tabs>
          <w:tab w:val="center" w:pos="5400"/>
        </w:tabs>
        <w:suppressAutoHyphens/>
        <w:spacing w:line="276" w:lineRule="auto"/>
        <w:jc w:val="center"/>
        <w:rPr>
          <w:rFonts w:asciiTheme="majorHAnsi" w:hAnsiTheme="majorHAnsi"/>
          <w:sz w:val="18"/>
          <w:szCs w:val="18"/>
        </w:rPr>
      </w:pPr>
      <w:r w:rsidRPr="009837F3">
        <w:rPr>
          <w:rFonts w:asciiTheme="majorHAnsi" w:hAnsiTheme="majorHAnsi"/>
          <w:sz w:val="18"/>
          <w:szCs w:val="18"/>
        </w:rPr>
        <w:t>FRIENDLY SETTLEMENT</w:t>
      </w:r>
    </w:p>
    <w:p w14:paraId="02E10171" w14:textId="77777777" w:rsidR="00BF714B" w:rsidRPr="00D61C9A" w:rsidRDefault="00BF714B" w:rsidP="00BF714B">
      <w:pPr>
        <w:tabs>
          <w:tab w:val="center" w:pos="5400"/>
        </w:tabs>
        <w:jc w:val="center"/>
        <w:rPr>
          <w:rFonts w:asciiTheme="majorHAnsi" w:hAnsiTheme="majorHAnsi"/>
          <w:sz w:val="18"/>
          <w:szCs w:val="18"/>
        </w:rPr>
      </w:pPr>
      <w:r w:rsidRPr="00D61C9A">
        <w:rPr>
          <w:rFonts w:asciiTheme="majorHAnsi" w:hAnsiTheme="majorHAnsi"/>
          <w:sz w:val="18"/>
          <w:szCs w:val="18"/>
        </w:rPr>
        <w:t>LUIS GERARDO BERMUDEZ</w:t>
      </w:r>
    </w:p>
    <w:p w14:paraId="63B03CC5" w14:textId="51147343" w:rsidR="00BF714B" w:rsidRPr="00780F9E" w:rsidRDefault="00BF714B" w:rsidP="00BF714B">
      <w:pPr>
        <w:tabs>
          <w:tab w:val="center" w:pos="5400"/>
        </w:tabs>
        <w:jc w:val="center"/>
        <w:rPr>
          <w:rFonts w:asciiTheme="majorHAnsi" w:hAnsiTheme="majorHAnsi"/>
          <w:sz w:val="18"/>
          <w:szCs w:val="18"/>
          <w:lang w:val="es-CO"/>
        </w:rPr>
      </w:pPr>
      <w:r w:rsidRPr="00780F9E">
        <w:rPr>
          <w:rFonts w:asciiTheme="majorHAnsi" w:hAnsiTheme="majorHAnsi"/>
          <w:sz w:val="18"/>
          <w:szCs w:val="18"/>
          <w:lang w:val="es-CO"/>
        </w:rPr>
        <w:t>COLOMBIA</w:t>
      </w:r>
      <w:r w:rsidRPr="00780F9E">
        <w:rPr>
          <w:rStyle w:val="FootnoteReference"/>
          <w:rFonts w:asciiTheme="majorHAnsi" w:hAnsiTheme="majorHAnsi"/>
          <w:sz w:val="18"/>
          <w:szCs w:val="18"/>
          <w:lang w:val="es-CO"/>
        </w:rPr>
        <w:footnoteReference w:id="2"/>
      </w:r>
      <w:r w:rsidR="003414AC" w:rsidRPr="009837F3">
        <w:rPr>
          <w:rFonts w:asciiTheme="majorHAnsi" w:hAnsiTheme="majorHAnsi"/>
          <w:sz w:val="18"/>
          <w:szCs w:val="18"/>
        </w:rPr>
        <w:br/>
      </w:r>
      <w:r w:rsidR="00A70CB2">
        <w:rPr>
          <w:rFonts w:asciiTheme="majorHAnsi" w:hAnsiTheme="majorHAnsi"/>
          <w:sz w:val="18"/>
          <w:szCs w:val="18"/>
          <w:lang w:val="es-CO"/>
        </w:rPr>
        <w:t>MARCH 11, 2022</w:t>
      </w:r>
    </w:p>
    <w:p w14:paraId="52192849" w14:textId="77777777" w:rsidR="00C55560" w:rsidRPr="009837F3" w:rsidRDefault="00C55560" w:rsidP="00145EDC">
      <w:pPr>
        <w:tabs>
          <w:tab w:val="center" w:pos="5400"/>
        </w:tabs>
        <w:suppressAutoHyphens/>
        <w:spacing w:line="276" w:lineRule="auto"/>
        <w:rPr>
          <w:rFonts w:asciiTheme="majorHAnsi" w:hAnsiTheme="majorHAnsi"/>
          <w:sz w:val="20"/>
          <w:szCs w:val="20"/>
        </w:rPr>
      </w:pPr>
    </w:p>
    <w:p w14:paraId="2A2B6AF0" w14:textId="77777777" w:rsidR="00FA675D" w:rsidRPr="009837F3"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9837F3">
        <w:rPr>
          <w:rFonts w:eastAsia="Times New Roman"/>
          <w:b/>
          <w:bCs/>
          <w:kern w:val="36"/>
          <w:sz w:val="20"/>
          <w:szCs w:val="20"/>
          <w:lang w:eastAsia="es-BO"/>
        </w:rPr>
        <w:t xml:space="preserve">SUMMARY </w:t>
      </w:r>
      <w:r w:rsidRPr="009837F3">
        <w:rPr>
          <w:b/>
          <w:bCs/>
          <w:sz w:val="20"/>
          <w:szCs w:val="20"/>
        </w:rPr>
        <w:t>AND RELEVANT PROCEEDINGS OF THE FRIENDLY SETTLEMENT PROCESS</w:t>
      </w:r>
      <w:r w:rsidRPr="009837F3">
        <w:rPr>
          <w:rFonts w:eastAsia="MS Mincho" w:cstheme="minorHAnsi"/>
          <w:b/>
          <w:color w:val="000000" w:themeColor="text1"/>
          <w:sz w:val="20"/>
          <w:szCs w:val="20"/>
        </w:rPr>
        <w:t xml:space="preserve"> </w:t>
      </w:r>
    </w:p>
    <w:p w14:paraId="5EB23AAC" w14:textId="77777777" w:rsidR="00DA37B6" w:rsidRPr="009837F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3FB2E722" w14:textId="43B29681" w:rsidR="00456D1A" w:rsidRPr="009837F3" w:rsidRDefault="00141451"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r w:rsidRPr="00141451">
        <w:rPr>
          <w:rFonts w:asciiTheme="majorHAnsi" w:eastAsia="Times New Roman" w:hAnsiTheme="majorHAnsi" w:cstheme="minorBidi"/>
          <w:color w:val="000000" w:themeColor="text1"/>
          <w:sz w:val="20"/>
          <w:szCs w:val="20"/>
        </w:rPr>
        <w:t>On March 21, 2017, the Inter-American Commission on Human Rights (hereinafter "the Commission" or "IACHR"), received a petition filed by José Alberto Leguizamo Velásquez, on behalf of Mrs. Marleny Bermúdez Espinosa (hereinafter "the petitioners" or "the petitioner party") claiming the international responsibility of the Colombian State for the violation of the rights enshrined in Articles 4 (life), 5 (humane tre</w:t>
      </w:r>
      <w:r w:rsidR="00A34FB1">
        <w:rPr>
          <w:rFonts w:asciiTheme="majorHAnsi" w:eastAsia="Times New Roman" w:hAnsiTheme="majorHAnsi" w:cstheme="minorBidi"/>
          <w:color w:val="000000" w:themeColor="text1"/>
          <w:sz w:val="20"/>
          <w:szCs w:val="20"/>
        </w:rPr>
        <w:t>a</w:t>
      </w:r>
      <w:r w:rsidRPr="00141451">
        <w:rPr>
          <w:rFonts w:asciiTheme="majorHAnsi" w:eastAsia="Times New Roman" w:hAnsiTheme="majorHAnsi" w:cstheme="minorBidi"/>
          <w:color w:val="000000" w:themeColor="text1"/>
          <w:sz w:val="20"/>
          <w:szCs w:val="20"/>
        </w:rPr>
        <w:t>tment), 7 (personal liberty), 8 (fair trial), 10 (compensation), 17 (rights of the family), 19 (rights of the child), 21 (right to private property), 22 (freedom of movement and residence) and 25 (judicial protection) of the American Convention on Human Rights (hereinafter the "Convention" or the "American Convention"), in relation to the obligations derived from Article 1 thereof (obligation to respect), to the detriment of Luis Gerardo Bermúdez, who was allegedly murdered by members of the FARC on August 21, 1997, and whose remains have not been found to date, as well as for the lack of investigation and punishment of those responsible for the facts</w:t>
      </w:r>
      <w:r w:rsidR="00456D1A" w:rsidRPr="009837F3">
        <w:rPr>
          <w:rFonts w:asciiTheme="majorHAnsi" w:eastAsia="Times New Roman" w:hAnsiTheme="majorHAnsi" w:cstheme="minorBidi"/>
          <w:color w:val="000000" w:themeColor="text1"/>
          <w:sz w:val="20"/>
          <w:szCs w:val="20"/>
        </w:rPr>
        <w:t>.</w:t>
      </w:r>
    </w:p>
    <w:p w14:paraId="4D59E116" w14:textId="77777777" w:rsidR="00456D1A" w:rsidRPr="009837F3" w:rsidRDefault="00456D1A" w:rsidP="00456D1A">
      <w:pPr>
        <w:tabs>
          <w:tab w:val="left" w:pos="1440"/>
        </w:tabs>
        <w:jc w:val="both"/>
        <w:rPr>
          <w:rFonts w:asciiTheme="majorHAnsi" w:eastAsia="Times New Roman" w:hAnsiTheme="majorHAnsi" w:cstheme="minorBidi"/>
          <w:color w:val="000000" w:themeColor="text1"/>
          <w:sz w:val="20"/>
          <w:szCs w:val="20"/>
        </w:rPr>
      </w:pPr>
    </w:p>
    <w:p w14:paraId="0C1CEBC0" w14:textId="10AAF7D7" w:rsidR="00456D1A" w:rsidRPr="009837F3" w:rsidRDefault="00456D1A"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r w:rsidRPr="009837F3">
        <w:rPr>
          <w:rFonts w:asciiTheme="majorHAnsi" w:eastAsia="Times New Roman" w:hAnsiTheme="majorHAnsi" w:cstheme="minorBidi"/>
          <w:color w:val="000000" w:themeColor="text1"/>
          <w:sz w:val="20"/>
          <w:szCs w:val="20"/>
        </w:rPr>
        <w:t xml:space="preserve"> </w:t>
      </w:r>
      <w:r w:rsidR="00141451" w:rsidRPr="00141451">
        <w:rPr>
          <w:rFonts w:asciiTheme="majorHAnsi" w:eastAsia="Times New Roman" w:hAnsiTheme="majorHAnsi" w:cstheme="minorBidi"/>
          <w:color w:val="000000" w:themeColor="text1"/>
          <w:sz w:val="20"/>
          <w:szCs w:val="20"/>
        </w:rPr>
        <w:t xml:space="preserve">On October 29, 2020, the Colombian State expressed its interest in initiating a friendly settlement process with the representatives of the alleged victims and requested the Commission's </w:t>
      </w:r>
      <w:r w:rsidR="00AE7396">
        <w:rPr>
          <w:rFonts w:asciiTheme="majorHAnsi" w:eastAsia="Times New Roman" w:hAnsiTheme="majorHAnsi" w:cstheme="minorBidi"/>
          <w:color w:val="000000" w:themeColor="text1"/>
          <w:sz w:val="20"/>
          <w:szCs w:val="20"/>
        </w:rPr>
        <w:t xml:space="preserve">cooperation </w:t>
      </w:r>
      <w:r w:rsidR="00141451" w:rsidRPr="00141451">
        <w:rPr>
          <w:rFonts w:asciiTheme="majorHAnsi" w:eastAsia="Times New Roman" w:hAnsiTheme="majorHAnsi" w:cstheme="minorBidi"/>
          <w:color w:val="000000" w:themeColor="text1"/>
          <w:sz w:val="20"/>
          <w:szCs w:val="20"/>
        </w:rPr>
        <w:t>to do so. On January 20, 2021, the petitioners manifested to the IACHR their agreement to initiate a friendly settlement procedure and formulated their claims to reach an eventual agreement. Therefore, on March 23, 2021, the Commission initiated the negotiation process and requested the State to submit its observations on the viability of the petitioners' claims</w:t>
      </w:r>
      <w:r w:rsidRPr="009837F3">
        <w:rPr>
          <w:rFonts w:asciiTheme="majorHAnsi" w:eastAsia="Times New Roman" w:hAnsiTheme="majorHAnsi" w:cstheme="minorBidi"/>
          <w:color w:val="000000" w:themeColor="text1"/>
          <w:sz w:val="20"/>
          <w:szCs w:val="20"/>
        </w:rPr>
        <w:t xml:space="preserve">.  </w:t>
      </w:r>
    </w:p>
    <w:p w14:paraId="4C8CE7A9" w14:textId="77777777" w:rsidR="00456D1A" w:rsidRPr="009837F3" w:rsidRDefault="00456D1A" w:rsidP="00456D1A">
      <w:pPr>
        <w:tabs>
          <w:tab w:val="left" w:pos="1440"/>
        </w:tabs>
        <w:ind w:left="720"/>
        <w:jc w:val="both"/>
        <w:rPr>
          <w:rFonts w:asciiTheme="majorHAnsi" w:eastAsia="Times New Roman" w:hAnsiTheme="majorHAnsi" w:cstheme="minorBidi"/>
          <w:color w:val="000000" w:themeColor="text1"/>
          <w:sz w:val="20"/>
          <w:szCs w:val="20"/>
        </w:rPr>
      </w:pPr>
    </w:p>
    <w:p w14:paraId="54A0201A" w14:textId="51F97535" w:rsidR="00456D1A" w:rsidRPr="009837F3" w:rsidRDefault="00141451"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r w:rsidRPr="00141451">
        <w:rPr>
          <w:rFonts w:asciiTheme="majorHAnsi" w:eastAsia="Times New Roman" w:hAnsiTheme="majorHAnsi" w:cstheme="minorBidi"/>
          <w:color w:val="000000" w:themeColor="text1"/>
          <w:sz w:val="20"/>
          <w:szCs w:val="20"/>
        </w:rPr>
        <w:t>On March 17, 2021, in the city of Bogotá D.C., representatives of the Colombian State and the petitioners signed a memorandum of understanding whereby they agreed on a work schedule to advance in the process of seeking a friendly settlement agreement, which materialized with its signature on August 27, 2021</w:t>
      </w:r>
      <w:r w:rsidR="00456D1A" w:rsidRPr="009837F3">
        <w:rPr>
          <w:rFonts w:asciiTheme="majorHAnsi" w:eastAsia="Times New Roman" w:hAnsiTheme="majorHAnsi" w:cstheme="minorBidi"/>
          <w:color w:val="000000" w:themeColor="text1"/>
          <w:sz w:val="20"/>
          <w:szCs w:val="20"/>
        </w:rPr>
        <w:t xml:space="preserve">. </w:t>
      </w:r>
    </w:p>
    <w:p w14:paraId="1DFC59E4" w14:textId="77777777" w:rsidR="00456D1A" w:rsidRPr="009837F3" w:rsidRDefault="00456D1A" w:rsidP="00456D1A">
      <w:pPr>
        <w:pStyle w:val="ListParagraph"/>
        <w:rPr>
          <w:rFonts w:asciiTheme="majorHAnsi" w:eastAsia="Times New Roman" w:hAnsiTheme="majorHAnsi" w:cstheme="minorBidi"/>
          <w:color w:val="000000" w:themeColor="text1"/>
          <w:sz w:val="20"/>
          <w:szCs w:val="20"/>
        </w:rPr>
      </w:pPr>
    </w:p>
    <w:p w14:paraId="75114E80" w14:textId="1993FCDB" w:rsidR="00456D1A" w:rsidRPr="009837F3" w:rsidRDefault="00D612A0"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r w:rsidRPr="00D612A0">
        <w:rPr>
          <w:rFonts w:asciiTheme="majorHAnsi" w:eastAsia="Times New Roman" w:hAnsiTheme="majorHAnsi" w:cstheme="minorBidi"/>
          <w:color w:val="000000" w:themeColor="text1"/>
          <w:sz w:val="20"/>
          <w:szCs w:val="20"/>
        </w:rPr>
        <w:t>Subsequently, on December 20, 2021, the parties submitted a joint report on the progress in the compliance with the agreement and requested its homologation</w:t>
      </w:r>
      <w:r w:rsidR="00456D1A" w:rsidRPr="009837F3">
        <w:rPr>
          <w:rFonts w:asciiTheme="majorHAnsi" w:eastAsia="Times New Roman" w:hAnsiTheme="majorHAnsi" w:cstheme="minorBidi"/>
          <w:color w:val="000000" w:themeColor="text1"/>
          <w:sz w:val="20"/>
          <w:szCs w:val="20"/>
        </w:rPr>
        <w:t xml:space="preserve">. </w:t>
      </w:r>
    </w:p>
    <w:p w14:paraId="33FD7A10" w14:textId="77777777" w:rsidR="00456D1A" w:rsidRPr="009837F3" w:rsidRDefault="00456D1A" w:rsidP="00456D1A">
      <w:pPr>
        <w:tabs>
          <w:tab w:val="left" w:pos="1440"/>
        </w:tabs>
        <w:ind w:left="720"/>
        <w:jc w:val="both"/>
        <w:rPr>
          <w:rFonts w:asciiTheme="majorHAnsi" w:eastAsia="Times New Roman" w:hAnsiTheme="majorHAnsi" w:cstheme="minorBidi"/>
          <w:color w:val="000000" w:themeColor="text1"/>
          <w:sz w:val="20"/>
          <w:szCs w:val="20"/>
        </w:rPr>
      </w:pPr>
    </w:p>
    <w:p w14:paraId="6CF879E7" w14:textId="051AD924" w:rsidR="00DA37B6" w:rsidRPr="009837F3" w:rsidRDefault="00D612A0"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r w:rsidRPr="00D612A0">
        <w:rPr>
          <w:rFonts w:asciiTheme="majorHAnsi" w:eastAsia="Times New Roman" w:hAnsiTheme="majorHAnsi"/>
          <w:sz w:val="20"/>
          <w:szCs w:val="20"/>
        </w:rPr>
        <w:t>This friendly settlement report, in accordance with Article 49 of the Convention and Article 40.5 of the Commission's Rules of Procedure, contains a summary of the facts claimed in the petition and transcribes the friendly settlement agreement signed on August 27, 2021, by the petitioner party and the Colombian State. Likewise, the agreement signed between the parties is approved and it is agreed that this report will be published in the Annual Report of the IACHR to the General Assembly of the Organization of American States</w:t>
      </w:r>
      <w:r w:rsidR="00456D1A" w:rsidRPr="009837F3">
        <w:rPr>
          <w:rFonts w:asciiTheme="majorHAnsi" w:eastAsia="Times New Roman" w:hAnsiTheme="majorHAnsi"/>
          <w:sz w:val="20"/>
          <w:szCs w:val="20"/>
        </w:rPr>
        <w:t xml:space="preserve">. </w:t>
      </w:r>
    </w:p>
    <w:p w14:paraId="51807D90" w14:textId="77777777" w:rsidR="00DA37B6" w:rsidRPr="009837F3" w:rsidRDefault="00DA37B6" w:rsidP="00AA1EDD">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jc w:val="both"/>
        <w:rPr>
          <w:rFonts w:eastAsia="MS Mincho" w:cstheme="minorHAnsi"/>
          <w:color w:val="000000" w:themeColor="text1"/>
          <w:sz w:val="20"/>
          <w:szCs w:val="20"/>
        </w:rPr>
      </w:pPr>
    </w:p>
    <w:p w14:paraId="495DE5C3" w14:textId="77777777" w:rsidR="00FA675D" w:rsidRPr="009837F3"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eastAsia="MS Mincho" w:cstheme="minorHAnsi"/>
          <w:b/>
          <w:color w:val="000000" w:themeColor="text1"/>
          <w:sz w:val="20"/>
          <w:szCs w:val="20"/>
        </w:rPr>
      </w:pPr>
      <w:r w:rsidRPr="009837F3">
        <w:rPr>
          <w:rFonts w:eastAsia="Times New Roman"/>
          <w:b/>
          <w:bCs/>
          <w:kern w:val="36"/>
          <w:sz w:val="20"/>
          <w:szCs w:val="20"/>
          <w:lang w:eastAsia="es-BO"/>
        </w:rPr>
        <w:t>THE FACTS ALLEGED</w:t>
      </w:r>
      <w:r w:rsidRPr="009837F3">
        <w:rPr>
          <w:rFonts w:eastAsia="MS Mincho" w:cstheme="minorHAnsi"/>
          <w:b/>
          <w:color w:val="000000" w:themeColor="text1"/>
          <w:sz w:val="20"/>
          <w:szCs w:val="20"/>
        </w:rPr>
        <w:t xml:space="preserve"> </w:t>
      </w:r>
    </w:p>
    <w:p w14:paraId="32444B9F" w14:textId="77777777" w:rsidR="00DA37B6" w:rsidRPr="009837F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color w:val="000000" w:themeColor="text1"/>
          <w:sz w:val="20"/>
          <w:szCs w:val="20"/>
        </w:rPr>
      </w:pPr>
    </w:p>
    <w:p w14:paraId="2333C806" w14:textId="4B002B2C" w:rsidR="00456D1A" w:rsidRPr="009837F3" w:rsidRDefault="00D612A0"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r w:rsidRPr="00D612A0">
        <w:rPr>
          <w:rFonts w:asciiTheme="majorHAnsi" w:eastAsia="Times New Roman" w:hAnsiTheme="majorHAnsi" w:cstheme="minorBidi"/>
          <w:color w:val="000000" w:themeColor="text1"/>
          <w:sz w:val="20"/>
          <w:szCs w:val="20"/>
          <w:bdr w:val="none" w:sz="0" w:space="0" w:color="auto" w:frame="1"/>
        </w:rPr>
        <w:t>On August 21, 1997, according to the petitioner, Mr. Luis Gerardo Bermúdez allegedly left his residence to visit some friends at the kiosk on the La Primavera estate. Since the previous day, August 20, 1997, the air force had been carrying out a bombing operation in the jurisdiction of the Municipality of Mapiripán, Department of Meta, against members of the guerrilla who were allegedly there</w:t>
      </w:r>
      <w:r w:rsidR="00456D1A" w:rsidRPr="009837F3">
        <w:rPr>
          <w:rFonts w:asciiTheme="majorHAnsi" w:eastAsia="Times New Roman" w:hAnsiTheme="majorHAnsi" w:cstheme="minorBidi"/>
          <w:color w:val="000000" w:themeColor="text1"/>
          <w:sz w:val="20"/>
          <w:szCs w:val="20"/>
          <w:bdr w:val="none" w:sz="0" w:space="0" w:color="auto" w:frame="1"/>
        </w:rPr>
        <w:t>.</w:t>
      </w:r>
    </w:p>
    <w:p w14:paraId="148D61A7" w14:textId="77777777" w:rsidR="00456D1A" w:rsidRPr="009837F3" w:rsidRDefault="00456D1A" w:rsidP="00456D1A">
      <w:pPr>
        <w:tabs>
          <w:tab w:val="left" w:pos="1440"/>
        </w:tabs>
        <w:jc w:val="both"/>
        <w:rPr>
          <w:rFonts w:asciiTheme="majorHAnsi" w:eastAsia="Times New Roman" w:hAnsiTheme="majorHAnsi" w:cstheme="minorBidi"/>
          <w:color w:val="000000" w:themeColor="text1"/>
          <w:sz w:val="20"/>
          <w:szCs w:val="20"/>
        </w:rPr>
      </w:pPr>
    </w:p>
    <w:p w14:paraId="0EE8047C" w14:textId="7AF1FCEF" w:rsidR="00456D1A" w:rsidRPr="009837F3" w:rsidRDefault="00F50DCE"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r w:rsidRPr="00F50DCE">
        <w:rPr>
          <w:rFonts w:asciiTheme="majorHAnsi" w:eastAsia="Times New Roman" w:hAnsiTheme="majorHAnsi" w:cstheme="minorBidi"/>
          <w:color w:val="000000" w:themeColor="text1"/>
          <w:sz w:val="20"/>
          <w:szCs w:val="20"/>
          <w:bdr w:val="none" w:sz="0" w:space="0" w:color="auto" w:frame="1"/>
        </w:rPr>
        <w:t>According to the petition, on August 21, 1997, Luis Gerardo Bermúdez was allegedly murdered in said municipality and said events were attributable to the Revolutionary Armed Forces of Colombia (FARC), and to date the location of his remains is unknown</w:t>
      </w:r>
      <w:r w:rsidR="00456D1A" w:rsidRPr="009837F3">
        <w:rPr>
          <w:rFonts w:asciiTheme="majorHAnsi" w:eastAsia="Times New Roman" w:hAnsiTheme="majorHAnsi" w:cstheme="minorBidi"/>
          <w:color w:val="000000" w:themeColor="text1"/>
          <w:sz w:val="20"/>
          <w:szCs w:val="20"/>
        </w:rPr>
        <w:t xml:space="preserve">. </w:t>
      </w:r>
    </w:p>
    <w:p w14:paraId="7600C117" w14:textId="77777777" w:rsidR="00456D1A" w:rsidRPr="009837F3" w:rsidRDefault="00456D1A" w:rsidP="00456D1A">
      <w:pPr>
        <w:tabs>
          <w:tab w:val="left" w:pos="1440"/>
        </w:tabs>
        <w:ind w:left="720"/>
        <w:jc w:val="both"/>
        <w:rPr>
          <w:rFonts w:asciiTheme="majorHAnsi" w:eastAsia="Times New Roman" w:hAnsiTheme="majorHAnsi" w:cstheme="minorBidi"/>
          <w:color w:val="000000" w:themeColor="text1"/>
          <w:sz w:val="20"/>
          <w:szCs w:val="20"/>
        </w:rPr>
      </w:pPr>
    </w:p>
    <w:p w14:paraId="15FC8A77" w14:textId="75FDB244" w:rsidR="00456D1A" w:rsidRPr="009837F3" w:rsidRDefault="00F50DCE"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r w:rsidRPr="00F50DCE">
        <w:rPr>
          <w:rFonts w:asciiTheme="majorHAnsi" w:eastAsia="Times New Roman" w:hAnsiTheme="majorHAnsi" w:cstheme="minorBidi"/>
          <w:color w:val="000000" w:themeColor="text1"/>
          <w:sz w:val="20"/>
          <w:szCs w:val="20"/>
        </w:rPr>
        <w:t xml:space="preserve">According to the petitioners, up to the date on which the facts allegedly occurred, Mr. Luis Gerardo Bermúdez provided economic and moral support to his family, comprised of his permanent spouse, Elvia Espinosa, and his children, Luis Enrique Bermúdez Espinosa, Luis Jairo Bermúdez Espinosa, María Gladys Bermúdez </w:t>
      </w:r>
      <w:proofErr w:type="gramStart"/>
      <w:r w:rsidRPr="00F50DCE">
        <w:rPr>
          <w:rFonts w:asciiTheme="majorHAnsi" w:eastAsia="Times New Roman" w:hAnsiTheme="majorHAnsi" w:cstheme="minorBidi"/>
          <w:color w:val="000000" w:themeColor="text1"/>
          <w:sz w:val="20"/>
          <w:szCs w:val="20"/>
        </w:rPr>
        <w:t>Espinosa</w:t>
      </w:r>
      <w:proofErr w:type="gramEnd"/>
      <w:r w:rsidRPr="00F50DCE">
        <w:rPr>
          <w:rFonts w:asciiTheme="majorHAnsi" w:eastAsia="Times New Roman" w:hAnsiTheme="majorHAnsi" w:cstheme="minorBidi"/>
          <w:color w:val="000000" w:themeColor="text1"/>
          <w:sz w:val="20"/>
          <w:szCs w:val="20"/>
        </w:rPr>
        <w:t xml:space="preserve"> and Marley Bermúdez Espinosa, and in that sense, the alleged death and disappearance of the victim had serious repercussions for his relatives, who were forced to move</w:t>
      </w:r>
      <w:r w:rsidR="00456D1A" w:rsidRPr="009837F3">
        <w:rPr>
          <w:rFonts w:asciiTheme="majorHAnsi" w:eastAsia="Times New Roman" w:hAnsiTheme="majorHAnsi" w:cstheme="minorBidi"/>
          <w:color w:val="000000" w:themeColor="text1"/>
          <w:sz w:val="20"/>
          <w:szCs w:val="20"/>
        </w:rPr>
        <w:t xml:space="preserve">. </w:t>
      </w:r>
    </w:p>
    <w:p w14:paraId="1458BB7E" w14:textId="77777777" w:rsidR="00456D1A" w:rsidRPr="009837F3" w:rsidRDefault="00456D1A" w:rsidP="00456D1A">
      <w:pPr>
        <w:tabs>
          <w:tab w:val="left" w:pos="1440"/>
        </w:tabs>
        <w:jc w:val="both"/>
        <w:rPr>
          <w:rFonts w:asciiTheme="majorHAnsi" w:eastAsia="Times New Roman" w:hAnsiTheme="majorHAnsi" w:cstheme="minorBidi"/>
          <w:color w:val="000000" w:themeColor="text1"/>
          <w:sz w:val="20"/>
          <w:szCs w:val="20"/>
        </w:rPr>
      </w:pPr>
    </w:p>
    <w:p w14:paraId="2B1D9675" w14:textId="7BD566BB" w:rsidR="00456D1A" w:rsidRPr="009837F3" w:rsidRDefault="00F50DCE"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Times New Roman" w:hAnsiTheme="majorHAnsi" w:cstheme="minorBidi"/>
          <w:color w:val="000000" w:themeColor="text1"/>
          <w:sz w:val="20"/>
          <w:szCs w:val="20"/>
        </w:rPr>
      </w:pPr>
      <w:proofErr w:type="gramStart"/>
      <w:r w:rsidRPr="00F50DCE">
        <w:rPr>
          <w:rFonts w:asciiTheme="majorHAnsi" w:eastAsia="Times New Roman" w:hAnsiTheme="majorHAnsi" w:cstheme="minorBidi"/>
          <w:color w:val="000000" w:themeColor="text1"/>
          <w:sz w:val="20"/>
          <w:szCs w:val="20"/>
        </w:rPr>
        <w:t>With regard to</w:t>
      </w:r>
      <w:proofErr w:type="gramEnd"/>
      <w:r w:rsidRPr="00F50DCE">
        <w:rPr>
          <w:rFonts w:asciiTheme="majorHAnsi" w:eastAsia="Times New Roman" w:hAnsiTheme="majorHAnsi" w:cstheme="minorBidi"/>
          <w:color w:val="000000" w:themeColor="text1"/>
          <w:sz w:val="20"/>
          <w:szCs w:val="20"/>
        </w:rPr>
        <w:t xml:space="preserve"> the judicial investigation, the petitioner claimed that a complaint had been filed with the Attorney General's Office and a proceeding had been opened under Law 975 of 2005 (Justice and Peace Law), in order to establish the truth, obtain justice for the acts committed, and provide reparations to the victims. However, the objective was not </w:t>
      </w:r>
      <w:proofErr w:type="gramStart"/>
      <w:r w:rsidRPr="00F50DCE">
        <w:rPr>
          <w:rFonts w:asciiTheme="majorHAnsi" w:eastAsia="Times New Roman" w:hAnsiTheme="majorHAnsi" w:cstheme="minorBidi"/>
          <w:color w:val="000000" w:themeColor="text1"/>
          <w:sz w:val="20"/>
          <w:szCs w:val="20"/>
        </w:rPr>
        <w:t>achieved</w:t>
      </w:r>
      <w:proofErr w:type="gramEnd"/>
      <w:r w:rsidRPr="00F50DCE">
        <w:rPr>
          <w:rFonts w:asciiTheme="majorHAnsi" w:eastAsia="Times New Roman" w:hAnsiTheme="majorHAnsi" w:cstheme="minorBidi"/>
          <w:color w:val="000000" w:themeColor="text1"/>
          <w:sz w:val="20"/>
          <w:szCs w:val="20"/>
        </w:rPr>
        <w:t xml:space="preserve"> and it held that, as of the date of the presentation of the petition, the Colombian State had not granted any compensation whatsoever</w:t>
      </w:r>
      <w:r w:rsidR="00456D1A" w:rsidRPr="009837F3">
        <w:rPr>
          <w:rFonts w:asciiTheme="majorHAnsi" w:eastAsia="Times New Roman" w:hAnsiTheme="majorHAnsi" w:cstheme="minorBidi"/>
          <w:color w:val="000000" w:themeColor="text1"/>
          <w:sz w:val="20"/>
          <w:szCs w:val="20"/>
        </w:rPr>
        <w:t xml:space="preserve">. </w:t>
      </w:r>
    </w:p>
    <w:p w14:paraId="415EFEE7" w14:textId="77777777" w:rsidR="00DA37B6" w:rsidRPr="009837F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eastAsia="MS Mincho" w:cstheme="minorHAnsi"/>
          <w:b/>
          <w:color w:val="000000" w:themeColor="text1"/>
          <w:sz w:val="20"/>
          <w:szCs w:val="20"/>
        </w:rPr>
      </w:pPr>
    </w:p>
    <w:p w14:paraId="7465B37D" w14:textId="77777777" w:rsidR="00FA675D" w:rsidRPr="009837F3" w:rsidRDefault="00FA675D" w:rsidP="00DA37B6">
      <w:pPr>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Cambria" w:eastAsia="MS Mincho" w:hAnsi="Cambria" w:cstheme="minorHAnsi"/>
          <w:b/>
          <w:color w:val="000000" w:themeColor="text1"/>
          <w:sz w:val="20"/>
          <w:szCs w:val="20"/>
        </w:rPr>
      </w:pPr>
      <w:r w:rsidRPr="009837F3">
        <w:rPr>
          <w:rFonts w:ascii="Cambria" w:eastAsia="MS Mincho" w:hAnsi="Cambria" w:cstheme="minorHAnsi"/>
          <w:b/>
          <w:color w:val="000000" w:themeColor="text1"/>
          <w:sz w:val="20"/>
          <w:szCs w:val="20"/>
        </w:rPr>
        <w:t>FRIENDLY SETTLEMENT</w:t>
      </w:r>
    </w:p>
    <w:p w14:paraId="7CA3CA54" w14:textId="77777777" w:rsidR="00DA37B6" w:rsidRPr="009837F3" w:rsidRDefault="00DA37B6" w:rsidP="00DA37B6">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Cambria" w:eastAsia="MS Mincho" w:hAnsi="Cambria" w:cstheme="minorHAnsi"/>
          <w:color w:val="000000" w:themeColor="text1"/>
          <w:sz w:val="20"/>
          <w:szCs w:val="20"/>
        </w:rPr>
      </w:pPr>
    </w:p>
    <w:p w14:paraId="1D214C78" w14:textId="09F2BB6A" w:rsidR="00456D1A" w:rsidRPr="009837F3" w:rsidRDefault="00F50DCE" w:rsidP="00456D1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Bidi"/>
          <w:color w:val="000000" w:themeColor="text1"/>
          <w:sz w:val="20"/>
          <w:szCs w:val="20"/>
        </w:rPr>
      </w:pPr>
      <w:r w:rsidRPr="00F50DCE">
        <w:rPr>
          <w:rFonts w:asciiTheme="majorHAnsi" w:eastAsia="Times New Roman" w:hAnsiTheme="majorHAnsi" w:cstheme="minorBidi"/>
          <w:color w:val="000000" w:themeColor="text1"/>
          <w:sz w:val="20"/>
          <w:szCs w:val="20"/>
        </w:rPr>
        <w:t>On August 27, 2021, the parties entered into a friendly settlement agreement, the text of which provides as follows</w:t>
      </w:r>
      <w:r w:rsidR="00456D1A" w:rsidRPr="009837F3">
        <w:rPr>
          <w:rFonts w:asciiTheme="majorHAnsi" w:eastAsia="Times New Roman" w:hAnsiTheme="majorHAnsi" w:cstheme="minorBidi"/>
          <w:color w:val="000000" w:themeColor="text1"/>
          <w:sz w:val="20"/>
          <w:szCs w:val="20"/>
        </w:rPr>
        <w:t xml:space="preserve">: </w:t>
      </w:r>
    </w:p>
    <w:p w14:paraId="217F5CD4" w14:textId="77777777" w:rsidR="00456D1A" w:rsidRPr="009837F3" w:rsidRDefault="00456D1A" w:rsidP="00456D1A">
      <w:pPr>
        <w:pStyle w:val="ListParagraph"/>
        <w:ind w:left="0" w:firstLine="720"/>
        <w:jc w:val="both"/>
        <w:rPr>
          <w:rFonts w:asciiTheme="majorHAnsi" w:eastAsia="Times New Roman" w:hAnsiTheme="majorHAnsi" w:cstheme="minorHAnsi"/>
          <w:color w:val="000000" w:themeColor="text1"/>
          <w:sz w:val="20"/>
          <w:szCs w:val="20"/>
          <w:bdr w:val="none" w:sz="0" w:space="0" w:color="auto" w:frame="1"/>
        </w:rPr>
      </w:pPr>
    </w:p>
    <w:p w14:paraId="2E190490" w14:textId="69811C75" w:rsidR="00456D1A" w:rsidRPr="009837F3" w:rsidRDefault="00F06614" w:rsidP="00456D1A">
      <w:pPr>
        <w:ind w:left="720" w:right="720"/>
        <w:jc w:val="center"/>
        <w:rPr>
          <w:rFonts w:asciiTheme="majorHAnsi" w:eastAsia="Times New Roman" w:hAnsiTheme="majorHAnsi" w:cstheme="minorBidi"/>
          <w:color w:val="000000" w:themeColor="text1"/>
          <w:sz w:val="20"/>
          <w:szCs w:val="20"/>
          <w:bdr w:val="none" w:sz="0" w:space="0" w:color="auto"/>
        </w:rPr>
      </w:pPr>
      <w:r>
        <w:rPr>
          <w:rFonts w:asciiTheme="majorHAnsi" w:eastAsia="Times New Roman" w:hAnsiTheme="majorHAnsi" w:cstheme="minorBidi"/>
          <w:b/>
          <w:bCs/>
          <w:color w:val="000000" w:themeColor="text1"/>
          <w:sz w:val="20"/>
          <w:szCs w:val="20"/>
        </w:rPr>
        <w:t>FRIENDLY SETTLEMENT AGREEMENT</w:t>
      </w:r>
      <w:r w:rsidR="00456D1A" w:rsidRPr="009837F3">
        <w:rPr>
          <w:rFonts w:asciiTheme="majorHAnsi" w:hAnsiTheme="majorHAnsi"/>
          <w:sz w:val="20"/>
          <w:szCs w:val="20"/>
        </w:rPr>
        <w:br/>
      </w:r>
      <w:r w:rsidR="00456D1A" w:rsidRPr="009837F3">
        <w:rPr>
          <w:rFonts w:asciiTheme="majorHAnsi" w:eastAsia="Times New Roman" w:hAnsiTheme="majorHAnsi" w:cstheme="minorBidi"/>
          <w:b/>
          <w:bCs/>
          <w:color w:val="000000" w:themeColor="text1"/>
          <w:sz w:val="20"/>
          <w:szCs w:val="20"/>
        </w:rPr>
        <w:t>PETI</w:t>
      </w:r>
      <w:r>
        <w:rPr>
          <w:rFonts w:asciiTheme="majorHAnsi" w:eastAsia="Times New Roman" w:hAnsiTheme="majorHAnsi" w:cstheme="minorBidi"/>
          <w:b/>
          <w:bCs/>
          <w:color w:val="000000" w:themeColor="text1"/>
          <w:sz w:val="20"/>
          <w:szCs w:val="20"/>
        </w:rPr>
        <w:t>TIO</w:t>
      </w:r>
      <w:r w:rsidR="00456D1A" w:rsidRPr="009837F3">
        <w:rPr>
          <w:rFonts w:asciiTheme="majorHAnsi" w:eastAsia="Times New Roman" w:hAnsiTheme="majorHAnsi" w:cstheme="minorBidi"/>
          <w:b/>
          <w:bCs/>
          <w:color w:val="000000" w:themeColor="text1"/>
          <w:sz w:val="20"/>
          <w:szCs w:val="20"/>
        </w:rPr>
        <w:t>N No. 535-17, LUIS GERARDO BERMUDEZ</w:t>
      </w:r>
      <w:r w:rsidR="00456D1A" w:rsidRPr="009837F3">
        <w:rPr>
          <w:rFonts w:asciiTheme="majorHAnsi" w:hAnsiTheme="majorHAnsi"/>
          <w:sz w:val="20"/>
          <w:szCs w:val="20"/>
        </w:rPr>
        <w:br/>
      </w:r>
    </w:p>
    <w:p w14:paraId="10D0D019" w14:textId="1AA23D5D" w:rsidR="00456D1A" w:rsidRDefault="00D206C1" w:rsidP="00456D1A">
      <w:pPr>
        <w:ind w:left="720" w:right="720"/>
        <w:jc w:val="both"/>
        <w:rPr>
          <w:rFonts w:asciiTheme="majorHAnsi" w:eastAsia="Times New Roman" w:hAnsiTheme="majorHAnsi" w:cstheme="minorBidi"/>
          <w:color w:val="000000" w:themeColor="text1"/>
          <w:sz w:val="20"/>
          <w:szCs w:val="20"/>
        </w:rPr>
      </w:pPr>
      <w:r w:rsidRPr="00D206C1">
        <w:rPr>
          <w:rFonts w:asciiTheme="majorHAnsi" w:eastAsia="Times New Roman" w:hAnsiTheme="majorHAnsi" w:cstheme="minorBidi"/>
          <w:color w:val="000000" w:themeColor="text1"/>
          <w:sz w:val="20"/>
          <w:szCs w:val="20"/>
        </w:rPr>
        <w:t>On August twenty-seventh (27), 2021, on the one hand, Ana María Ordoñez Puentes, Director of the Directorate of International Legal Defense of the National Agency for the Legal Defense of the State, acting with due authorization on behalf and in representation of the Colombian State, hereinafter the "State" or the "Colombian State", and on the other hand, Dr. José Alberto Leguizamo Velásquez, acting in his capacity as representative of the victims, hereinafter the "petitioners", met in the city of Bogotá D.C., and have decided to enter into this Friendly Settlement Agreement in the context of Petition No. 535-17, Luis Gerardo Bermúdez, in progress before the Inter-American Commission on Human Rights.</w:t>
      </w:r>
      <w:r w:rsidR="00456D1A" w:rsidRPr="009837F3">
        <w:rPr>
          <w:rFonts w:asciiTheme="majorHAnsi" w:eastAsia="Times New Roman" w:hAnsiTheme="majorHAnsi" w:cstheme="minorBidi"/>
          <w:color w:val="000000" w:themeColor="text1"/>
          <w:sz w:val="20"/>
          <w:szCs w:val="20"/>
        </w:rPr>
        <w:t xml:space="preserve"> </w:t>
      </w:r>
    </w:p>
    <w:p w14:paraId="32192255" w14:textId="77777777" w:rsidR="00D206C1" w:rsidRPr="009837F3" w:rsidRDefault="00D206C1" w:rsidP="00456D1A">
      <w:pPr>
        <w:ind w:left="720" w:right="720"/>
        <w:jc w:val="both"/>
        <w:rPr>
          <w:rFonts w:asciiTheme="majorHAnsi" w:eastAsia="Times New Roman" w:hAnsiTheme="majorHAnsi" w:cstheme="minorBidi"/>
          <w:color w:val="000000" w:themeColor="text1"/>
          <w:sz w:val="20"/>
          <w:szCs w:val="20"/>
        </w:rPr>
      </w:pPr>
    </w:p>
    <w:p w14:paraId="35CC0302" w14:textId="26416AE2" w:rsidR="00456D1A" w:rsidRPr="009837F3" w:rsidRDefault="00E80DF1" w:rsidP="00456D1A">
      <w:pPr>
        <w:ind w:left="720" w:right="720"/>
        <w:jc w:val="center"/>
        <w:rPr>
          <w:rFonts w:asciiTheme="majorHAnsi" w:eastAsia="Times New Roman" w:hAnsiTheme="majorHAnsi" w:cstheme="minorBidi"/>
          <w:b/>
          <w:bCs/>
          <w:color w:val="000000" w:themeColor="text1"/>
          <w:sz w:val="20"/>
          <w:szCs w:val="20"/>
        </w:rPr>
      </w:pPr>
      <w:r>
        <w:rPr>
          <w:rFonts w:asciiTheme="majorHAnsi" w:eastAsia="Times New Roman" w:hAnsiTheme="majorHAnsi" w:cstheme="minorBidi"/>
          <w:b/>
          <w:bCs/>
          <w:color w:val="000000" w:themeColor="text1"/>
          <w:sz w:val="20"/>
          <w:szCs w:val="20"/>
        </w:rPr>
        <w:t>FIRST</w:t>
      </w:r>
      <w:r w:rsidR="00456D1A" w:rsidRPr="009837F3">
        <w:rPr>
          <w:rFonts w:asciiTheme="majorHAnsi" w:eastAsia="Times New Roman" w:hAnsiTheme="majorHAnsi" w:cstheme="minorBidi"/>
          <w:b/>
          <w:bCs/>
          <w:color w:val="000000" w:themeColor="text1"/>
          <w:sz w:val="20"/>
          <w:szCs w:val="20"/>
        </w:rPr>
        <w:t xml:space="preserve"> PART: CONCEPTS</w:t>
      </w:r>
    </w:p>
    <w:p w14:paraId="6E9C38D8"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7A3D9D7E" w14:textId="4622CAAD" w:rsidR="00456D1A" w:rsidRPr="009837F3" w:rsidRDefault="00D206C1" w:rsidP="00456D1A">
      <w:pPr>
        <w:ind w:left="720" w:right="720"/>
        <w:jc w:val="both"/>
        <w:rPr>
          <w:rFonts w:asciiTheme="majorHAnsi" w:eastAsia="Times New Roman" w:hAnsiTheme="majorHAnsi" w:cstheme="minorBidi"/>
          <w:color w:val="000000" w:themeColor="text1"/>
          <w:sz w:val="20"/>
          <w:szCs w:val="20"/>
        </w:rPr>
      </w:pPr>
      <w:r w:rsidRPr="00D206C1">
        <w:rPr>
          <w:rFonts w:asciiTheme="majorHAnsi" w:eastAsia="Times New Roman" w:hAnsiTheme="majorHAnsi" w:cstheme="minorBidi"/>
          <w:color w:val="000000" w:themeColor="text1"/>
          <w:sz w:val="20"/>
          <w:szCs w:val="20"/>
        </w:rPr>
        <w:t>For the purposes of this Agreement, the following definitions shall apply</w:t>
      </w:r>
      <w:r w:rsidR="00456D1A" w:rsidRPr="009837F3">
        <w:rPr>
          <w:rFonts w:asciiTheme="majorHAnsi" w:eastAsia="Times New Roman" w:hAnsiTheme="majorHAnsi" w:cstheme="minorBidi"/>
          <w:color w:val="000000" w:themeColor="text1"/>
          <w:sz w:val="20"/>
          <w:szCs w:val="20"/>
        </w:rPr>
        <w:t xml:space="preserve">: </w:t>
      </w:r>
    </w:p>
    <w:p w14:paraId="28CFE1B0" w14:textId="77777777" w:rsidR="00456D1A" w:rsidRPr="009837F3" w:rsidRDefault="00456D1A" w:rsidP="00456D1A">
      <w:pPr>
        <w:ind w:left="720" w:right="720"/>
        <w:jc w:val="both"/>
        <w:rPr>
          <w:rFonts w:asciiTheme="majorHAnsi" w:eastAsia="Times New Roman" w:hAnsiTheme="majorHAnsi" w:cstheme="minorBidi"/>
          <w:b/>
          <w:color w:val="000000" w:themeColor="text1"/>
          <w:sz w:val="20"/>
          <w:szCs w:val="20"/>
        </w:rPr>
      </w:pPr>
    </w:p>
    <w:p w14:paraId="4A11DA9A" w14:textId="1986588D" w:rsidR="00456D1A" w:rsidRPr="009837F3" w:rsidRDefault="00D206C1" w:rsidP="00456D1A">
      <w:pPr>
        <w:ind w:left="720" w:right="720"/>
        <w:jc w:val="both"/>
        <w:rPr>
          <w:rFonts w:asciiTheme="majorHAnsi" w:eastAsia="Times New Roman" w:hAnsiTheme="majorHAnsi" w:cstheme="minorBidi"/>
          <w:color w:val="000000" w:themeColor="text1"/>
          <w:sz w:val="20"/>
          <w:szCs w:val="20"/>
        </w:rPr>
      </w:pPr>
      <w:r>
        <w:rPr>
          <w:rFonts w:asciiTheme="majorHAnsi" w:eastAsia="Times New Roman" w:hAnsiTheme="majorHAnsi" w:cstheme="minorBidi"/>
          <w:b/>
          <w:color w:val="000000" w:themeColor="text1"/>
          <w:sz w:val="20"/>
          <w:szCs w:val="20"/>
        </w:rPr>
        <w:t>IACHR</w:t>
      </w:r>
      <w:r w:rsidR="00456D1A" w:rsidRPr="009837F3">
        <w:rPr>
          <w:rFonts w:asciiTheme="majorHAnsi" w:eastAsia="Times New Roman" w:hAnsiTheme="majorHAnsi" w:cstheme="minorBidi"/>
          <w:b/>
          <w:color w:val="000000" w:themeColor="text1"/>
          <w:sz w:val="20"/>
          <w:szCs w:val="20"/>
        </w:rPr>
        <w:t xml:space="preserve"> o</w:t>
      </w:r>
      <w:r>
        <w:rPr>
          <w:rFonts w:asciiTheme="majorHAnsi" w:eastAsia="Times New Roman" w:hAnsiTheme="majorHAnsi" w:cstheme="minorBidi"/>
          <w:b/>
          <w:color w:val="000000" w:themeColor="text1"/>
          <w:sz w:val="20"/>
          <w:szCs w:val="20"/>
        </w:rPr>
        <w:t>r</w:t>
      </w:r>
      <w:r w:rsidR="00456D1A" w:rsidRPr="009837F3">
        <w:rPr>
          <w:rFonts w:asciiTheme="majorHAnsi" w:eastAsia="Times New Roman" w:hAnsiTheme="majorHAnsi" w:cstheme="minorBidi"/>
          <w:b/>
          <w:color w:val="000000" w:themeColor="text1"/>
          <w:sz w:val="20"/>
          <w:szCs w:val="20"/>
        </w:rPr>
        <w:t xml:space="preserve"> </w:t>
      </w:r>
      <w:r w:rsidRPr="009837F3">
        <w:rPr>
          <w:rFonts w:asciiTheme="majorHAnsi" w:eastAsia="Times New Roman" w:hAnsiTheme="majorHAnsi" w:cstheme="minorBidi"/>
          <w:b/>
          <w:color w:val="000000" w:themeColor="text1"/>
          <w:sz w:val="20"/>
          <w:szCs w:val="20"/>
        </w:rPr>
        <w:t>Inter</w:t>
      </w:r>
      <w:r>
        <w:rPr>
          <w:rFonts w:asciiTheme="majorHAnsi" w:eastAsia="Times New Roman" w:hAnsiTheme="majorHAnsi" w:cstheme="minorBidi"/>
          <w:b/>
          <w:color w:val="000000" w:themeColor="text1"/>
          <w:sz w:val="20"/>
          <w:szCs w:val="20"/>
        </w:rPr>
        <w:t>-</w:t>
      </w:r>
      <w:r w:rsidRPr="009837F3">
        <w:rPr>
          <w:rFonts w:asciiTheme="majorHAnsi" w:eastAsia="Times New Roman" w:hAnsiTheme="majorHAnsi" w:cstheme="minorBidi"/>
          <w:b/>
          <w:color w:val="000000" w:themeColor="text1"/>
          <w:sz w:val="20"/>
          <w:szCs w:val="20"/>
        </w:rPr>
        <w:t>American Commission</w:t>
      </w:r>
      <w:r w:rsidR="00456D1A" w:rsidRPr="009837F3">
        <w:rPr>
          <w:rFonts w:asciiTheme="majorHAnsi" w:eastAsia="Times New Roman" w:hAnsiTheme="majorHAnsi" w:cstheme="minorBidi"/>
          <w:color w:val="000000" w:themeColor="text1"/>
          <w:sz w:val="20"/>
          <w:szCs w:val="20"/>
        </w:rPr>
        <w:t xml:space="preserve">: </w:t>
      </w:r>
      <w:r w:rsidRPr="00D206C1">
        <w:rPr>
          <w:rFonts w:asciiTheme="majorHAnsi" w:eastAsia="Times New Roman" w:hAnsiTheme="majorHAnsi" w:cstheme="minorBidi"/>
          <w:color w:val="000000" w:themeColor="text1"/>
          <w:sz w:val="20"/>
          <w:szCs w:val="20"/>
        </w:rPr>
        <w:t>Inter-American Commission on Human Rights</w:t>
      </w:r>
      <w:r w:rsidR="00456D1A" w:rsidRPr="009837F3">
        <w:rPr>
          <w:rFonts w:asciiTheme="majorHAnsi" w:eastAsia="Times New Roman" w:hAnsiTheme="majorHAnsi" w:cstheme="minorBidi"/>
          <w:color w:val="000000" w:themeColor="text1"/>
          <w:sz w:val="20"/>
          <w:szCs w:val="20"/>
        </w:rPr>
        <w:t xml:space="preserve">. </w:t>
      </w:r>
      <w:r w:rsidR="00456D1A" w:rsidRPr="009837F3">
        <w:rPr>
          <w:rFonts w:asciiTheme="majorHAnsi" w:hAnsiTheme="majorHAnsi"/>
          <w:sz w:val="20"/>
          <w:szCs w:val="20"/>
        </w:rPr>
        <w:br/>
      </w:r>
    </w:p>
    <w:p w14:paraId="29FC3298" w14:textId="2EAB8E68" w:rsidR="00456D1A" w:rsidRPr="009837F3" w:rsidRDefault="00D206C1" w:rsidP="00456D1A">
      <w:pPr>
        <w:ind w:left="720" w:right="720"/>
        <w:jc w:val="both"/>
        <w:rPr>
          <w:rFonts w:asciiTheme="majorHAnsi" w:eastAsia="Times New Roman" w:hAnsiTheme="majorHAnsi" w:cstheme="minorBidi"/>
          <w:color w:val="000000" w:themeColor="text1"/>
          <w:sz w:val="20"/>
          <w:szCs w:val="20"/>
        </w:rPr>
      </w:pPr>
      <w:r>
        <w:rPr>
          <w:rFonts w:asciiTheme="majorHAnsi" w:eastAsia="Times New Roman" w:hAnsiTheme="majorHAnsi" w:cstheme="minorBidi"/>
          <w:b/>
          <w:color w:val="000000" w:themeColor="text1"/>
          <w:sz w:val="20"/>
          <w:szCs w:val="20"/>
        </w:rPr>
        <w:t>Moral damage</w:t>
      </w:r>
      <w:r w:rsidR="00456D1A" w:rsidRPr="009837F3">
        <w:rPr>
          <w:rFonts w:asciiTheme="majorHAnsi" w:eastAsia="Times New Roman" w:hAnsiTheme="majorHAnsi" w:cstheme="minorBidi"/>
          <w:color w:val="000000" w:themeColor="text1"/>
          <w:sz w:val="20"/>
          <w:szCs w:val="20"/>
        </w:rPr>
        <w:t xml:space="preserve">: </w:t>
      </w:r>
      <w:r w:rsidRPr="00D206C1">
        <w:rPr>
          <w:rFonts w:asciiTheme="majorHAnsi" w:eastAsia="Times New Roman" w:hAnsiTheme="majorHAnsi" w:cstheme="minorBidi"/>
          <w:color w:val="000000" w:themeColor="text1"/>
          <w:sz w:val="20"/>
          <w:szCs w:val="20"/>
        </w:rPr>
        <w:t xml:space="preserve">Injurious effects of the facts of the case that are not of an economic or patrimonial nature, which express through the pain, affliction, sadness, </w:t>
      </w:r>
      <w:proofErr w:type="gramStart"/>
      <w:r w:rsidRPr="00D206C1">
        <w:rPr>
          <w:rFonts w:asciiTheme="majorHAnsi" w:eastAsia="Times New Roman" w:hAnsiTheme="majorHAnsi" w:cstheme="minorBidi"/>
          <w:color w:val="000000" w:themeColor="text1"/>
          <w:sz w:val="20"/>
          <w:szCs w:val="20"/>
        </w:rPr>
        <w:t>distress</w:t>
      </w:r>
      <w:proofErr w:type="gramEnd"/>
      <w:r w:rsidRPr="00D206C1">
        <w:rPr>
          <w:rFonts w:asciiTheme="majorHAnsi" w:eastAsia="Times New Roman" w:hAnsiTheme="majorHAnsi" w:cstheme="minorBidi"/>
          <w:color w:val="000000" w:themeColor="text1"/>
          <w:sz w:val="20"/>
          <w:szCs w:val="20"/>
        </w:rPr>
        <w:t xml:space="preserve"> and anxiety of the victims</w:t>
      </w:r>
      <w:r w:rsidR="00456D1A" w:rsidRPr="009837F3">
        <w:rPr>
          <w:rFonts w:asciiTheme="majorHAnsi" w:eastAsia="Times New Roman" w:hAnsiTheme="majorHAnsi" w:cstheme="minorBidi"/>
          <w:color w:val="000000" w:themeColor="text1"/>
          <w:sz w:val="20"/>
          <w:szCs w:val="20"/>
        </w:rPr>
        <w:t xml:space="preserve">. </w:t>
      </w:r>
    </w:p>
    <w:p w14:paraId="4B2DB33B"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3341B93F" w14:textId="083C5109" w:rsidR="00456D1A" w:rsidRPr="009837F3" w:rsidRDefault="00D206C1" w:rsidP="00456D1A">
      <w:pPr>
        <w:ind w:left="720" w:right="720"/>
        <w:jc w:val="both"/>
        <w:rPr>
          <w:rFonts w:asciiTheme="majorHAnsi" w:eastAsia="Times New Roman" w:hAnsiTheme="majorHAnsi" w:cstheme="minorBidi"/>
          <w:color w:val="000000" w:themeColor="text1"/>
          <w:sz w:val="20"/>
          <w:szCs w:val="20"/>
        </w:rPr>
      </w:pPr>
      <w:r w:rsidRPr="00D206C1">
        <w:rPr>
          <w:rFonts w:asciiTheme="majorHAnsi" w:eastAsia="Times New Roman" w:hAnsiTheme="majorHAnsi" w:cstheme="minorBidi"/>
          <w:b/>
          <w:color w:val="000000" w:themeColor="text1"/>
          <w:sz w:val="20"/>
          <w:szCs w:val="20"/>
        </w:rPr>
        <w:t>Non-pecuniary damage</w:t>
      </w:r>
      <w:r w:rsidR="00456D1A" w:rsidRPr="009837F3">
        <w:rPr>
          <w:rFonts w:asciiTheme="majorHAnsi" w:eastAsia="Times New Roman" w:hAnsiTheme="majorHAnsi" w:cstheme="minorBidi"/>
          <w:color w:val="000000" w:themeColor="text1"/>
          <w:sz w:val="20"/>
          <w:szCs w:val="20"/>
        </w:rPr>
        <w:t xml:space="preserve">: </w:t>
      </w:r>
      <w:r w:rsidRPr="00D206C1">
        <w:rPr>
          <w:rFonts w:asciiTheme="majorHAnsi" w:eastAsia="Times New Roman" w:hAnsiTheme="majorHAnsi" w:cstheme="minorBidi"/>
          <w:color w:val="000000" w:themeColor="text1"/>
          <w:sz w:val="20"/>
          <w:szCs w:val="20"/>
        </w:rPr>
        <w:t>It includes both the suffering and affliction caused to the victims, the impairment of values which are very significant for the persons, as well as the alterations, of a non-pecuniary nature, in the living conditions of the victim or his or her family</w:t>
      </w:r>
      <w:r w:rsidR="00456D1A" w:rsidRPr="009837F3">
        <w:rPr>
          <w:rStyle w:val="FootnoteReference"/>
          <w:rFonts w:asciiTheme="majorHAnsi" w:hAnsiTheme="majorHAnsi"/>
          <w:sz w:val="20"/>
          <w:szCs w:val="20"/>
        </w:rPr>
        <w:footnoteReference w:id="3"/>
      </w:r>
      <w:r w:rsidR="00456D1A" w:rsidRPr="009837F3">
        <w:rPr>
          <w:rFonts w:asciiTheme="majorHAnsi" w:hAnsiTheme="majorHAnsi"/>
          <w:sz w:val="20"/>
          <w:szCs w:val="20"/>
        </w:rPr>
        <w:t>.</w:t>
      </w:r>
    </w:p>
    <w:p w14:paraId="7B6C856B"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0D474A6B" w14:textId="778358E2" w:rsidR="00456D1A" w:rsidRPr="009837F3" w:rsidRDefault="00D206C1" w:rsidP="00456D1A">
      <w:pPr>
        <w:ind w:left="720" w:right="720"/>
        <w:jc w:val="both"/>
        <w:rPr>
          <w:rFonts w:asciiTheme="majorHAnsi" w:eastAsia="Times New Roman" w:hAnsiTheme="majorHAnsi" w:cstheme="minorBidi"/>
          <w:color w:val="000000" w:themeColor="text1"/>
          <w:sz w:val="20"/>
          <w:szCs w:val="20"/>
        </w:rPr>
      </w:pPr>
      <w:r>
        <w:rPr>
          <w:rFonts w:asciiTheme="majorHAnsi" w:eastAsia="Times New Roman" w:hAnsiTheme="majorHAnsi" w:cstheme="minorBidi"/>
          <w:b/>
          <w:color w:val="000000" w:themeColor="text1"/>
          <w:sz w:val="20"/>
          <w:szCs w:val="20"/>
        </w:rPr>
        <w:t>State or Colombian State</w:t>
      </w:r>
      <w:r w:rsidR="00456D1A" w:rsidRPr="009837F3">
        <w:rPr>
          <w:rFonts w:asciiTheme="majorHAnsi" w:eastAsia="Times New Roman" w:hAnsiTheme="majorHAnsi" w:cstheme="minorBidi"/>
          <w:color w:val="000000" w:themeColor="text1"/>
          <w:sz w:val="20"/>
          <w:szCs w:val="20"/>
        </w:rPr>
        <w:t xml:space="preserve">: </w:t>
      </w:r>
      <w:r w:rsidRPr="00D206C1">
        <w:rPr>
          <w:rFonts w:asciiTheme="majorHAnsi" w:eastAsia="Times New Roman" w:hAnsiTheme="majorHAnsi" w:cstheme="minorBidi"/>
          <w:color w:val="000000" w:themeColor="text1"/>
          <w:sz w:val="20"/>
          <w:szCs w:val="20"/>
        </w:rPr>
        <w:t>In accordance with Public International Law, the signatory subject of the American Convention on Human Rights, hereinafter referred to as "American Convention" or "ACHR"</w:t>
      </w:r>
      <w:r w:rsidR="00456D1A" w:rsidRPr="009837F3">
        <w:rPr>
          <w:rFonts w:asciiTheme="majorHAnsi" w:eastAsia="Times New Roman" w:hAnsiTheme="majorHAnsi" w:cstheme="minorBidi"/>
          <w:color w:val="000000" w:themeColor="text1"/>
          <w:sz w:val="20"/>
          <w:szCs w:val="20"/>
        </w:rPr>
        <w:t>.</w:t>
      </w:r>
    </w:p>
    <w:p w14:paraId="02FE97C2"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7C109962" w14:textId="75634147" w:rsidR="00456D1A" w:rsidRPr="009837F3" w:rsidRDefault="00615893" w:rsidP="00456D1A">
      <w:pPr>
        <w:ind w:left="720" w:right="720"/>
        <w:jc w:val="both"/>
        <w:rPr>
          <w:rFonts w:asciiTheme="majorHAnsi" w:eastAsia="Times New Roman" w:hAnsiTheme="majorHAnsi" w:cstheme="minorBidi"/>
          <w:color w:val="000000" w:themeColor="text1"/>
          <w:sz w:val="20"/>
          <w:szCs w:val="20"/>
        </w:rPr>
      </w:pPr>
      <w:r w:rsidRPr="00615893">
        <w:rPr>
          <w:rFonts w:asciiTheme="majorHAnsi" w:eastAsia="Times New Roman" w:hAnsiTheme="majorHAnsi" w:cstheme="minorBidi"/>
          <w:b/>
          <w:color w:val="000000" w:themeColor="text1"/>
          <w:sz w:val="20"/>
          <w:szCs w:val="20"/>
        </w:rPr>
        <w:t>Satisfaction measures</w:t>
      </w:r>
      <w:r w:rsidR="00456D1A" w:rsidRPr="009837F3">
        <w:rPr>
          <w:rFonts w:asciiTheme="majorHAnsi" w:eastAsia="Times New Roman" w:hAnsiTheme="majorHAnsi" w:cstheme="minorBidi"/>
          <w:color w:val="000000" w:themeColor="text1"/>
          <w:sz w:val="20"/>
          <w:szCs w:val="20"/>
        </w:rPr>
        <w:t xml:space="preserve">: </w:t>
      </w:r>
      <w:proofErr w:type="gramStart"/>
      <w:r w:rsidR="001E038D" w:rsidRPr="001E038D">
        <w:rPr>
          <w:rFonts w:asciiTheme="majorHAnsi" w:eastAsia="Times New Roman" w:hAnsiTheme="majorHAnsi" w:cstheme="minorBidi"/>
          <w:color w:val="000000" w:themeColor="text1"/>
          <w:sz w:val="20"/>
          <w:szCs w:val="20"/>
        </w:rPr>
        <w:t>Non-pecuniary</w:t>
      </w:r>
      <w:proofErr w:type="gramEnd"/>
      <w:r w:rsidR="001E038D" w:rsidRPr="001E038D">
        <w:rPr>
          <w:rFonts w:asciiTheme="majorHAnsi" w:eastAsia="Times New Roman" w:hAnsiTheme="majorHAnsi" w:cstheme="minorBidi"/>
          <w:color w:val="000000" w:themeColor="text1"/>
          <w:sz w:val="20"/>
          <w:szCs w:val="20"/>
        </w:rPr>
        <w:t xml:space="preserve"> measures intended to seek the recovery of victims from the harm which has been caused to them. Some examples of this type of measures </w:t>
      </w:r>
      <w:proofErr w:type="gramStart"/>
      <w:r w:rsidR="001E038D" w:rsidRPr="001E038D">
        <w:rPr>
          <w:rFonts w:asciiTheme="majorHAnsi" w:eastAsia="Times New Roman" w:hAnsiTheme="majorHAnsi" w:cstheme="minorBidi"/>
          <w:color w:val="000000" w:themeColor="text1"/>
          <w:sz w:val="20"/>
          <w:szCs w:val="20"/>
        </w:rPr>
        <w:t>are:</w:t>
      </w:r>
      <w:proofErr w:type="gramEnd"/>
      <w:r w:rsidR="001E038D" w:rsidRPr="001E038D">
        <w:rPr>
          <w:rFonts w:asciiTheme="majorHAnsi" w:eastAsia="Times New Roman" w:hAnsiTheme="majorHAnsi" w:cstheme="minorBidi"/>
          <w:color w:val="000000" w:themeColor="text1"/>
          <w:sz w:val="20"/>
          <w:szCs w:val="20"/>
        </w:rPr>
        <w:t xml:space="preserve"> public knowledge of the truth and acts of </w:t>
      </w:r>
      <w:r w:rsidR="001E038D">
        <w:rPr>
          <w:rFonts w:asciiTheme="majorHAnsi" w:eastAsia="Times New Roman" w:hAnsiTheme="majorHAnsi" w:cstheme="minorBidi"/>
          <w:color w:val="000000" w:themeColor="text1"/>
          <w:sz w:val="20"/>
          <w:szCs w:val="20"/>
        </w:rPr>
        <w:t>redress</w:t>
      </w:r>
      <w:r w:rsidR="00456D1A" w:rsidRPr="009837F3">
        <w:rPr>
          <w:rFonts w:asciiTheme="majorHAnsi" w:eastAsia="Times New Roman" w:hAnsiTheme="majorHAnsi" w:cstheme="minorBidi"/>
          <w:color w:val="000000" w:themeColor="text1"/>
          <w:sz w:val="20"/>
          <w:szCs w:val="20"/>
        </w:rPr>
        <w:t xml:space="preserve">. </w:t>
      </w:r>
    </w:p>
    <w:p w14:paraId="23D92F61"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5DFB607F" w14:textId="72BE465E"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r w:rsidRPr="009837F3">
        <w:rPr>
          <w:rFonts w:asciiTheme="majorHAnsi" w:eastAsia="Times New Roman" w:hAnsiTheme="majorHAnsi" w:cstheme="minorBidi"/>
          <w:b/>
          <w:color w:val="000000" w:themeColor="text1"/>
          <w:sz w:val="20"/>
          <w:szCs w:val="20"/>
        </w:rPr>
        <w:lastRenderedPageBreak/>
        <w:t>Part</w:t>
      </w:r>
      <w:r w:rsidR="00615893">
        <w:rPr>
          <w:rFonts w:asciiTheme="majorHAnsi" w:eastAsia="Times New Roman" w:hAnsiTheme="majorHAnsi" w:cstheme="minorBidi"/>
          <w:b/>
          <w:color w:val="000000" w:themeColor="text1"/>
          <w:sz w:val="20"/>
          <w:szCs w:val="20"/>
        </w:rPr>
        <w:t>i</w:t>
      </w:r>
      <w:r w:rsidRPr="009837F3">
        <w:rPr>
          <w:rFonts w:asciiTheme="majorHAnsi" w:eastAsia="Times New Roman" w:hAnsiTheme="majorHAnsi" w:cstheme="minorBidi"/>
          <w:b/>
          <w:color w:val="000000" w:themeColor="text1"/>
          <w:sz w:val="20"/>
          <w:szCs w:val="20"/>
        </w:rPr>
        <w:t>es</w:t>
      </w:r>
      <w:r w:rsidRPr="009837F3">
        <w:rPr>
          <w:rFonts w:asciiTheme="majorHAnsi" w:eastAsia="Times New Roman" w:hAnsiTheme="majorHAnsi" w:cstheme="minorBidi"/>
          <w:color w:val="000000" w:themeColor="text1"/>
          <w:sz w:val="20"/>
          <w:szCs w:val="20"/>
        </w:rPr>
        <w:t xml:space="preserve">: </w:t>
      </w:r>
      <w:r w:rsidR="001E038D">
        <w:rPr>
          <w:rFonts w:asciiTheme="majorHAnsi" w:eastAsia="Times New Roman" w:hAnsiTheme="majorHAnsi" w:cstheme="minorBidi"/>
          <w:color w:val="000000" w:themeColor="text1"/>
          <w:sz w:val="20"/>
          <w:szCs w:val="20"/>
        </w:rPr>
        <w:t>The State of</w:t>
      </w:r>
      <w:r w:rsidRPr="009837F3">
        <w:rPr>
          <w:rFonts w:asciiTheme="majorHAnsi" w:eastAsia="Times New Roman" w:hAnsiTheme="majorHAnsi" w:cstheme="minorBidi"/>
          <w:color w:val="000000" w:themeColor="text1"/>
          <w:sz w:val="20"/>
          <w:szCs w:val="20"/>
        </w:rPr>
        <w:t xml:space="preserve"> Colombia, </w:t>
      </w:r>
      <w:r w:rsidR="001E038D">
        <w:rPr>
          <w:rFonts w:asciiTheme="majorHAnsi" w:eastAsia="Times New Roman" w:hAnsiTheme="majorHAnsi" w:cstheme="minorBidi"/>
          <w:color w:val="000000" w:themeColor="text1"/>
          <w:sz w:val="20"/>
          <w:szCs w:val="20"/>
        </w:rPr>
        <w:t>family</w:t>
      </w:r>
      <w:r w:rsidRPr="009837F3">
        <w:rPr>
          <w:rFonts w:asciiTheme="majorHAnsi" w:eastAsia="Times New Roman" w:hAnsiTheme="majorHAnsi" w:cstheme="minorBidi"/>
          <w:color w:val="000000" w:themeColor="text1"/>
          <w:sz w:val="20"/>
          <w:szCs w:val="20"/>
        </w:rPr>
        <w:t xml:space="preserve"> </w:t>
      </w:r>
      <w:r w:rsidR="001E038D">
        <w:rPr>
          <w:rFonts w:asciiTheme="majorHAnsi" w:eastAsia="Times New Roman" w:hAnsiTheme="majorHAnsi" w:cstheme="minorBidi"/>
          <w:color w:val="000000" w:themeColor="text1"/>
          <w:sz w:val="20"/>
          <w:szCs w:val="20"/>
        </w:rPr>
        <w:t>of the</w:t>
      </w:r>
      <w:r w:rsidRPr="009837F3">
        <w:rPr>
          <w:rFonts w:asciiTheme="majorHAnsi" w:eastAsia="Times New Roman" w:hAnsiTheme="majorHAnsi" w:cstheme="minorBidi"/>
          <w:color w:val="000000" w:themeColor="text1"/>
          <w:sz w:val="20"/>
          <w:szCs w:val="20"/>
        </w:rPr>
        <w:t xml:space="preserve"> </w:t>
      </w:r>
      <w:r w:rsidR="001E038D" w:rsidRPr="009837F3">
        <w:rPr>
          <w:rFonts w:asciiTheme="majorHAnsi" w:eastAsia="Times New Roman" w:hAnsiTheme="majorHAnsi" w:cstheme="minorBidi"/>
          <w:color w:val="000000" w:themeColor="text1"/>
          <w:sz w:val="20"/>
          <w:szCs w:val="20"/>
        </w:rPr>
        <w:t>victim</w:t>
      </w:r>
      <w:r w:rsidRPr="009837F3">
        <w:rPr>
          <w:rFonts w:asciiTheme="majorHAnsi" w:eastAsia="Times New Roman" w:hAnsiTheme="majorHAnsi" w:cstheme="minorBidi"/>
          <w:color w:val="000000" w:themeColor="text1"/>
          <w:sz w:val="20"/>
          <w:szCs w:val="20"/>
        </w:rPr>
        <w:t xml:space="preserve">, </w:t>
      </w:r>
      <w:r w:rsidR="001E038D">
        <w:rPr>
          <w:rFonts w:asciiTheme="majorHAnsi" w:eastAsia="Times New Roman" w:hAnsiTheme="majorHAnsi" w:cstheme="minorBidi"/>
          <w:color w:val="000000" w:themeColor="text1"/>
          <w:sz w:val="20"/>
          <w:szCs w:val="20"/>
        </w:rPr>
        <w:t>as well as their representatives</w:t>
      </w:r>
      <w:r w:rsidRPr="009837F3">
        <w:rPr>
          <w:rFonts w:asciiTheme="majorHAnsi" w:eastAsia="Times New Roman" w:hAnsiTheme="majorHAnsi" w:cstheme="minorBidi"/>
          <w:color w:val="000000" w:themeColor="text1"/>
          <w:sz w:val="20"/>
          <w:szCs w:val="20"/>
        </w:rPr>
        <w:t xml:space="preserve">. </w:t>
      </w:r>
    </w:p>
    <w:p w14:paraId="0FB1D430"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3425E611" w14:textId="0FB2BF62" w:rsidR="00456D1A" w:rsidRPr="009837F3" w:rsidRDefault="00615893" w:rsidP="00456D1A">
      <w:pPr>
        <w:ind w:left="720" w:right="720"/>
        <w:jc w:val="both"/>
        <w:rPr>
          <w:rFonts w:asciiTheme="majorHAnsi" w:eastAsia="Times New Roman" w:hAnsiTheme="majorHAnsi" w:cstheme="minorBidi"/>
          <w:color w:val="000000" w:themeColor="text1"/>
          <w:sz w:val="20"/>
          <w:szCs w:val="20"/>
        </w:rPr>
      </w:pPr>
      <w:r w:rsidRPr="00615893">
        <w:rPr>
          <w:rFonts w:asciiTheme="majorHAnsi" w:eastAsia="Times New Roman" w:hAnsiTheme="majorHAnsi" w:cstheme="minorBidi"/>
          <w:b/>
          <w:color w:val="000000" w:themeColor="text1"/>
          <w:sz w:val="20"/>
          <w:szCs w:val="20"/>
        </w:rPr>
        <w:t xml:space="preserve">Acknowledgment of </w:t>
      </w:r>
      <w:r>
        <w:rPr>
          <w:rFonts w:asciiTheme="majorHAnsi" w:eastAsia="Times New Roman" w:hAnsiTheme="majorHAnsi" w:cstheme="minorBidi"/>
          <w:b/>
          <w:color w:val="000000" w:themeColor="text1"/>
          <w:sz w:val="20"/>
          <w:szCs w:val="20"/>
        </w:rPr>
        <w:t>R</w:t>
      </w:r>
      <w:r w:rsidRPr="00615893">
        <w:rPr>
          <w:rFonts w:asciiTheme="majorHAnsi" w:eastAsia="Times New Roman" w:hAnsiTheme="majorHAnsi" w:cstheme="minorBidi"/>
          <w:b/>
          <w:color w:val="000000" w:themeColor="text1"/>
          <w:sz w:val="20"/>
          <w:szCs w:val="20"/>
        </w:rPr>
        <w:t>esponsibility</w:t>
      </w:r>
      <w:r w:rsidR="00456D1A" w:rsidRPr="009837F3">
        <w:rPr>
          <w:rFonts w:asciiTheme="majorHAnsi" w:eastAsia="Times New Roman" w:hAnsiTheme="majorHAnsi" w:cstheme="minorBidi"/>
          <w:color w:val="000000" w:themeColor="text1"/>
          <w:sz w:val="20"/>
          <w:szCs w:val="20"/>
        </w:rPr>
        <w:t xml:space="preserve">: </w:t>
      </w:r>
      <w:r w:rsidR="001E038D" w:rsidRPr="001E038D">
        <w:rPr>
          <w:rFonts w:asciiTheme="majorHAnsi" w:eastAsia="Times New Roman" w:hAnsiTheme="majorHAnsi" w:cstheme="minorBidi"/>
          <w:color w:val="000000" w:themeColor="text1"/>
          <w:sz w:val="20"/>
          <w:szCs w:val="20"/>
        </w:rPr>
        <w:t>Acceptance of the facts and human rights violations attributed to the State</w:t>
      </w:r>
      <w:r w:rsidR="00456D1A" w:rsidRPr="009837F3">
        <w:rPr>
          <w:rFonts w:asciiTheme="majorHAnsi" w:eastAsia="Times New Roman" w:hAnsiTheme="majorHAnsi" w:cstheme="minorBidi"/>
          <w:color w:val="000000" w:themeColor="text1"/>
          <w:sz w:val="20"/>
          <w:szCs w:val="20"/>
        </w:rPr>
        <w:t xml:space="preserve">. </w:t>
      </w:r>
    </w:p>
    <w:p w14:paraId="2CF7EF98"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3EAF76C1" w14:textId="018B1276" w:rsidR="00456D1A" w:rsidRPr="009837F3" w:rsidRDefault="00615893" w:rsidP="00456D1A">
      <w:pPr>
        <w:ind w:left="720" w:right="720"/>
        <w:jc w:val="both"/>
        <w:rPr>
          <w:rFonts w:asciiTheme="majorHAnsi" w:eastAsia="Times New Roman" w:hAnsiTheme="majorHAnsi" w:cstheme="minorBidi"/>
          <w:color w:val="000000" w:themeColor="text1"/>
          <w:sz w:val="20"/>
          <w:szCs w:val="20"/>
        </w:rPr>
      </w:pPr>
      <w:r w:rsidRPr="00615893">
        <w:rPr>
          <w:rFonts w:asciiTheme="majorHAnsi" w:eastAsia="Times New Roman" w:hAnsiTheme="majorHAnsi" w:cstheme="minorBidi"/>
          <w:b/>
          <w:color w:val="000000" w:themeColor="text1"/>
          <w:sz w:val="20"/>
          <w:szCs w:val="20"/>
        </w:rPr>
        <w:t xml:space="preserve">Integral </w:t>
      </w:r>
      <w:r>
        <w:rPr>
          <w:rFonts w:asciiTheme="majorHAnsi" w:eastAsia="Times New Roman" w:hAnsiTheme="majorHAnsi" w:cstheme="minorBidi"/>
          <w:b/>
          <w:color w:val="000000" w:themeColor="text1"/>
          <w:sz w:val="20"/>
          <w:szCs w:val="20"/>
        </w:rPr>
        <w:t>R</w:t>
      </w:r>
      <w:r w:rsidRPr="00615893">
        <w:rPr>
          <w:rFonts w:asciiTheme="majorHAnsi" w:eastAsia="Times New Roman" w:hAnsiTheme="majorHAnsi" w:cstheme="minorBidi"/>
          <w:b/>
          <w:color w:val="000000" w:themeColor="text1"/>
          <w:sz w:val="20"/>
          <w:szCs w:val="20"/>
        </w:rPr>
        <w:t>eparation</w:t>
      </w:r>
      <w:r w:rsidR="00456D1A" w:rsidRPr="009837F3">
        <w:rPr>
          <w:rFonts w:asciiTheme="majorHAnsi" w:eastAsia="Times New Roman" w:hAnsiTheme="majorHAnsi" w:cstheme="minorBidi"/>
          <w:color w:val="000000" w:themeColor="text1"/>
          <w:sz w:val="20"/>
          <w:szCs w:val="20"/>
        </w:rPr>
        <w:t xml:space="preserve">: </w:t>
      </w:r>
      <w:r w:rsidR="001E038D" w:rsidRPr="001E038D">
        <w:rPr>
          <w:rFonts w:asciiTheme="majorHAnsi" w:eastAsia="Times New Roman" w:hAnsiTheme="majorHAnsi" w:cstheme="minorBidi"/>
          <w:color w:val="000000" w:themeColor="text1"/>
          <w:sz w:val="20"/>
          <w:szCs w:val="20"/>
        </w:rPr>
        <w:t>All those measures which objectively and symbolically restore the victim to the state prior to the commission of the damage</w:t>
      </w:r>
      <w:r w:rsidR="00456D1A" w:rsidRPr="009837F3">
        <w:rPr>
          <w:rFonts w:asciiTheme="majorHAnsi" w:eastAsia="Times New Roman" w:hAnsiTheme="majorHAnsi" w:cstheme="minorBidi"/>
          <w:color w:val="000000" w:themeColor="text1"/>
          <w:sz w:val="20"/>
          <w:szCs w:val="20"/>
        </w:rPr>
        <w:t xml:space="preserve">. </w:t>
      </w:r>
    </w:p>
    <w:p w14:paraId="6C6BB077"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7A5DA3B6" w14:textId="456A7D54"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r w:rsidRPr="009837F3">
        <w:rPr>
          <w:rFonts w:asciiTheme="majorHAnsi" w:eastAsia="Times New Roman" w:hAnsiTheme="majorHAnsi" w:cstheme="minorBidi"/>
          <w:b/>
          <w:color w:val="000000" w:themeColor="text1"/>
          <w:sz w:val="20"/>
          <w:szCs w:val="20"/>
        </w:rPr>
        <w:t>Representat</w:t>
      </w:r>
      <w:r w:rsidR="00615893">
        <w:rPr>
          <w:rFonts w:asciiTheme="majorHAnsi" w:eastAsia="Times New Roman" w:hAnsiTheme="majorHAnsi" w:cstheme="minorBidi"/>
          <w:b/>
          <w:color w:val="000000" w:themeColor="text1"/>
          <w:sz w:val="20"/>
          <w:szCs w:val="20"/>
        </w:rPr>
        <w:t>iv</w:t>
      </w:r>
      <w:r w:rsidRPr="009837F3">
        <w:rPr>
          <w:rFonts w:asciiTheme="majorHAnsi" w:eastAsia="Times New Roman" w:hAnsiTheme="majorHAnsi" w:cstheme="minorBidi"/>
          <w:b/>
          <w:color w:val="000000" w:themeColor="text1"/>
          <w:sz w:val="20"/>
          <w:szCs w:val="20"/>
        </w:rPr>
        <w:t xml:space="preserve">es </w:t>
      </w:r>
      <w:r w:rsidR="00615893">
        <w:rPr>
          <w:rFonts w:asciiTheme="majorHAnsi" w:eastAsia="Times New Roman" w:hAnsiTheme="majorHAnsi" w:cstheme="minorBidi"/>
          <w:b/>
          <w:color w:val="000000" w:themeColor="text1"/>
          <w:sz w:val="20"/>
          <w:szCs w:val="20"/>
        </w:rPr>
        <w:t>of the</w:t>
      </w:r>
      <w:r w:rsidRPr="009837F3">
        <w:rPr>
          <w:rFonts w:asciiTheme="majorHAnsi" w:eastAsia="Times New Roman" w:hAnsiTheme="majorHAnsi" w:cstheme="minorBidi"/>
          <w:b/>
          <w:color w:val="000000" w:themeColor="text1"/>
          <w:sz w:val="20"/>
          <w:szCs w:val="20"/>
        </w:rPr>
        <w:t xml:space="preserve"> </w:t>
      </w:r>
      <w:r w:rsidR="00615893" w:rsidRPr="009837F3">
        <w:rPr>
          <w:rFonts w:asciiTheme="majorHAnsi" w:eastAsia="Times New Roman" w:hAnsiTheme="majorHAnsi" w:cstheme="minorBidi"/>
          <w:b/>
          <w:color w:val="000000" w:themeColor="text1"/>
          <w:sz w:val="20"/>
          <w:szCs w:val="20"/>
        </w:rPr>
        <w:t>victims</w:t>
      </w:r>
      <w:r w:rsidRPr="009837F3">
        <w:rPr>
          <w:rFonts w:asciiTheme="majorHAnsi" w:eastAsia="Times New Roman" w:hAnsiTheme="majorHAnsi" w:cstheme="minorBidi"/>
          <w:color w:val="000000" w:themeColor="text1"/>
          <w:sz w:val="20"/>
          <w:szCs w:val="20"/>
        </w:rPr>
        <w:t xml:space="preserve">: </w:t>
      </w:r>
      <w:r w:rsidR="001E038D">
        <w:rPr>
          <w:rFonts w:asciiTheme="majorHAnsi" w:eastAsia="Times New Roman" w:hAnsiTheme="majorHAnsi" w:cstheme="minorBidi"/>
          <w:color w:val="000000" w:themeColor="text1"/>
          <w:sz w:val="20"/>
          <w:szCs w:val="20"/>
        </w:rPr>
        <w:t>D</w:t>
      </w:r>
      <w:r w:rsidRPr="009837F3">
        <w:rPr>
          <w:rFonts w:asciiTheme="majorHAnsi" w:eastAsia="Times New Roman" w:hAnsiTheme="majorHAnsi" w:cstheme="minorBidi"/>
          <w:color w:val="000000" w:themeColor="text1"/>
          <w:sz w:val="20"/>
          <w:szCs w:val="20"/>
        </w:rPr>
        <w:t xml:space="preserve">octor José Alberto Leguizamo Velásquez. </w:t>
      </w:r>
    </w:p>
    <w:p w14:paraId="755E7F44"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4545412C" w14:textId="7205A469" w:rsidR="00456D1A" w:rsidRPr="009837F3" w:rsidRDefault="00615893" w:rsidP="00456D1A">
      <w:pPr>
        <w:ind w:left="720" w:right="720"/>
        <w:jc w:val="both"/>
        <w:rPr>
          <w:rFonts w:asciiTheme="majorHAnsi" w:eastAsia="Times New Roman" w:hAnsiTheme="majorHAnsi" w:cstheme="minorBidi"/>
          <w:color w:val="000000" w:themeColor="text1"/>
          <w:sz w:val="20"/>
          <w:szCs w:val="20"/>
        </w:rPr>
      </w:pPr>
      <w:r>
        <w:rPr>
          <w:rFonts w:asciiTheme="majorHAnsi" w:eastAsia="Times New Roman" w:hAnsiTheme="majorHAnsi" w:cstheme="minorBidi"/>
          <w:b/>
          <w:color w:val="000000" w:themeColor="text1"/>
          <w:sz w:val="20"/>
          <w:szCs w:val="20"/>
        </w:rPr>
        <w:t>Friendly Settlement</w:t>
      </w:r>
      <w:r w:rsidR="00456D1A" w:rsidRPr="009837F3">
        <w:rPr>
          <w:rFonts w:asciiTheme="majorHAnsi" w:eastAsia="Times New Roman" w:hAnsiTheme="majorHAnsi" w:cstheme="minorBidi"/>
          <w:color w:val="000000" w:themeColor="text1"/>
          <w:sz w:val="20"/>
          <w:szCs w:val="20"/>
        </w:rPr>
        <w:t xml:space="preserve">: </w:t>
      </w:r>
      <w:r w:rsidR="001E038D" w:rsidRPr="001E038D">
        <w:rPr>
          <w:rFonts w:asciiTheme="majorHAnsi" w:eastAsia="Times New Roman" w:hAnsiTheme="majorHAnsi" w:cstheme="minorBidi"/>
          <w:color w:val="000000" w:themeColor="text1"/>
          <w:sz w:val="20"/>
          <w:szCs w:val="20"/>
        </w:rPr>
        <w:t>Alternative dispute resolution mechanism, used for peaceful and consensual settlement before the Inter-American Commission.</w:t>
      </w:r>
      <w:r w:rsidR="00456D1A" w:rsidRPr="009837F3">
        <w:rPr>
          <w:rFonts w:asciiTheme="majorHAnsi" w:eastAsia="Times New Roman" w:hAnsiTheme="majorHAnsi" w:cstheme="minorBidi"/>
          <w:color w:val="000000" w:themeColor="text1"/>
          <w:sz w:val="20"/>
          <w:szCs w:val="20"/>
        </w:rPr>
        <w:t xml:space="preserve"> </w:t>
      </w:r>
    </w:p>
    <w:p w14:paraId="0CE21D5D"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598D2D3C" w14:textId="3666AF30" w:rsidR="00456D1A" w:rsidRPr="008F6F23" w:rsidRDefault="00615893" w:rsidP="00456D1A">
      <w:pPr>
        <w:ind w:left="720" w:right="720"/>
        <w:jc w:val="both"/>
        <w:rPr>
          <w:rFonts w:asciiTheme="majorHAnsi" w:eastAsia="Times New Roman" w:hAnsiTheme="majorHAnsi" w:cstheme="minorBidi"/>
          <w:color w:val="000000" w:themeColor="text1"/>
          <w:sz w:val="20"/>
          <w:szCs w:val="20"/>
          <w:lang w:val="es-CO"/>
        </w:rPr>
      </w:pPr>
      <w:proofErr w:type="spellStart"/>
      <w:r w:rsidRPr="008F6F23">
        <w:rPr>
          <w:rFonts w:asciiTheme="majorHAnsi" w:eastAsia="Times New Roman" w:hAnsiTheme="majorHAnsi" w:cstheme="minorBidi"/>
          <w:b/>
          <w:color w:val="000000" w:themeColor="text1"/>
          <w:sz w:val="20"/>
          <w:szCs w:val="20"/>
          <w:lang w:val="es-CO"/>
        </w:rPr>
        <w:t>Victims</w:t>
      </w:r>
      <w:proofErr w:type="spellEnd"/>
      <w:r w:rsidR="00456D1A" w:rsidRPr="008F6F23">
        <w:rPr>
          <w:rFonts w:asciiTheme="majorHAnsi" w:eastAsia="Times New Roman" w:hAnsiTheme="majorHAnsi" w:cstheme="minorBidi"/>
          <w:color w:val="000000" w:themeColor="text1"/>
          <w:sz w:val="20"/>
          <w:szCs w:val="20"/>
          <w:lang w:val="es-CO"/>
        </w:rPr>
        <w:t xml:space="preserve">: Marleny Bermúdez Espinosa, Maria Gladys Bermúdez Espinosa, Luis Jairo Bermúdez Espinosa </w:t>
      </w:r>
      <w:r w:rsidRPr="008F6F23">
        <w:rPr>
          <w:rFonts w:asciiTheme="majorHAnsi" w:eastAsia="Times New Roman" w:hAnsiTheme="majorHAnsi" w:cstheme="minorBidi"/>
          <w:color w:val="000000" w:themeColor="text1"/>
          <w:sz w:val="20"/>
          <w:szCs w:val="20"/>
          <w:lang w:val="es-CO"/>
        </w:rPr>
        <w:t>and</w:t>
      </w:r>
      <w:r w:rsidR="00456D1A" w:rsidRPr="008F6F23">
        <w:rPr>
          <w:rFonts w:asciiTheme="majorHAnsi" w:eastAsia="Times New Roman" w:hAnsiTheme="majorHAnsi" w:cstheme="minorBidi"/>
          <w:color w:val="000000" w:themeColor="text1"/>
          <w:sz w:val="20"/>
          <w:szCs w:val="20"/>
          <w:lang w:val="es-CO"/>
        </w:rPr>
        <w:t xml:space="preserve"> Luis Enrique Bermúdez Espinosa. </w:t>
      </w:r>
    </w:p>
    <w:p w14:paraId="180D3655" w14:textId="77777777" w:rsidR="00456D1A" w:rsidRPr="008F6F23" w:rsidRDefault="00456D1A" w:rsidP="00456D1A">
      <w:pPr>
        <w:ind w:left="720" w:right="720"/>
        <w:jc w:val="both"/>
        <w:rPr>
          <w:rFonts w:asciiTheme="majorHAnsi" w:eastAsia="Times New Roman" w:hAnsiTheme="majorHAnsi" w:cstheme="minorBidi"/>
          <w:color w:val="000000" w:themeColor="text1"/>
          <w:sz w:val="20"/>
          <w:szCs w:val="20"/>
          <w:lang w:val="es-CO"/>
        </w:rPr>
      </w:pPr>
    </w:p>
    <w:p w14:paraId="4DEA250F" w14:textId="51893DF1" w:rsidR="00456D1A" w:rsidRPr="009837F3" w:rsidRDefault="00615893" w:rsidP="00456D1A">
      <w:pPr>
        <w:ind w:left="720" w:right="720"/>
        <w:jc w:val="center"/>
        <w:rPr>
          <w:rFonts w:asciiTheme="majorHAnsi" w:eastAsia="Times New Roman" w:hAnsiTheme="majorHAnsi" w:cstheme="minorBidi"/>
          <w:b/>
          <w:bCs/>
          <w:color w:val="000000" w:themeColor="text1"/>
          <w:sz w:val="20"/>
          <w:szCs w:val="20"/>
        </w:rPr>
      </w:pPr>
      <w:r>
        <w:rPr>
          <w:rFonts w:asciiTheme="majorHAnsi" w:eastAsia="Times New Roman" w:hAnsiTheme="majorHAnsi" w:cstheme="minorBidi"/>
          <w:b/>
          <w:bCs/>
          <w:color w:val="000000" w:themeColor="text1"/>
          <w:sz w:val="20"/>
          <w:szCs w:val="20"/>
        </w:rPr>
        <w:t>SECO</w:t>
      </w:r>
      <w:r w:rsidR="00CB59BF">
        <w:rPr>
          <w:rFonts w:asciiTheme="majorHAnsi" w:eastAsia="Times New Roman" w:hAnsiTheme="majorHAnsi" w:cstheme="minorBidi"/>
          <w:b/>
          <w:bCs/>
          <w:color w:val="000000" w:themeColor="text1"/>
          <w:sz w:val="20"/>
          <w:szCs w:val="20"/>
        </w:rPr>
        <w:t>N</w:t>
      </w:r>
      <w:r>
        <w:rPr>
          <w:rFonts w:asciiTheme="majorHAnsi" w:eastAsia="Times New Roman" w:hAnsiTheme="majorHAnsi" w:cstheme="minorBidi"/>
          <w:b/>
          <w:bCs/>
          <w:color w:val="000000" w:themeColor="text1"/>
          <w:sz w:val="20"/>
          <w:szCs w:val="20"/>
        </w:rPr>
        <w:t>D PART</w:t>
      </w:r>
      <w:r w:rsidR="00456D1A" w:rsidRPr="009837F3">
        <w:rPr>
          <w:rFonts w:asciiTheme="majorHAnsi" w:eastAsia="Times New Roman" w:hAnsiTheme="majorHAnsi" w:cstheme="minorBidi"/>
          <w:b/>
          <w:bCs/>
          <w:color w:val="000000" w:themeColor="text1"/>
          <w:sz w:val="20"/>
          <w:szCs w:val="20"/>
        </w:rPr>
        <w:t xml:space="preserve">: </w:t>
      </w:r>
      <w:r>
        <w:rPr>
          <w:rFonts w:asciiTheme="majorHAnsi" w:eastAsia="Times New Roman" w:hAnsiTheme="majorHAnsi" w:cstheme="minorBidi"/>
          <w:b/>
          <w:bCs/>
          <w:color w:val="000000" w:themeColor="text1"/>
          <w:sz w:val="20"/>
          <w:szCs w:val="20"/>
        </w:rPr>
        <w:t>BACKGROUND</w:t>
      </w:r>
    </w:p>
    <w:p w14:paraId="2A9C838C" w14:textId="77777777" w:rsidR="00456D1A" w:rsidRPr="009837F3" w:rsidRDefault="00456D1A" w:rsidP="00456D1A">
      <w:pPr>
        <w:ind w:left="720" w:right="720"/>
        <w:jc w:val="both"/>
        <w:rPr>
          <w:rFonts w:asciiTheme="majorHAnsi" w:eastAsia="Times New Roman" w:hAnsiTheme="majorHAnsi" w:cstheme="minorBidi"/>
          <w:b/>
          <w:bCs/>
          <w:color w:val="000000" w:themeColor="text1"/>
          <w:sz w:val="20"/>
          <w:szCs w:val="20"/>
        </w:rPr>
      </w:pPr>
    </w:p>
    <w:p w14:paraId="516F5631" w14:textId="77525639" w:rsidR="00456D1A" w:rsidRPr="009837F3" w:rsidRDefault="00615893" w:rsidP="00456D1A">
      <w:pPr>
        <w:ind w:left="720" w:right="720"/>
        <w:jc w:val="center"/>
        <w:rPr>
          <w:rFonts w:asciiTheme="majorHAnsi" w:eastAsia="Times New Roman" w:hAnsiTheme="majorHAnsi" w:cstheme="minorBidi"/>
          <w:b/>
          <w:bCs/>
          <w:color w:val="000000" w:themeColor="text1"/>
          <w:sz w:val="20"/>
          <w:szCs w:val="20"/>
        </w:rPr>
      </w:pPr>
      <w:r w:rsidRPr="00615893">
        <w:rPr>
          <w:rFonts w:asciiTheme="majorHAnsi" w:eastAsia="Times New Roman" w:hAnsiTheme="majorHAnsi" w:cstheme="minorBidi"/>
          <w:b/>
          <w:bCs/>
          <w:color w:val="000000" w:themeColor="text1"/>
          <w:sz w:val="20"/>
          <w:szCs w:val="20"/>
        </w:rPr>
        <w:t>BEFORE THE INTER-AMERICAN HUMAN RIGHTS SYSTEM</w:t>
      </w:r>
    </w:p>
    <w:p w14:paraId="374A88D1"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416F8CCC" w14:textId="1ED68A93" w:rsidR="00456D1A" w:rsidRPr="009837F3" w:rsidRDefault="001E038D" w:rsidP="00456D1A">
      <w:pPr>
        <w:ind w:left="720" w:right="720"/>
        <w:jc w:val="both"/>
        <w:rPr>
          <w:rFonts w:asciiTheme="majorHAnsi" w:hAnsiTheme="majorHAnsi"/>
          <w:sz w:val="20"/>
          <w:szCs w:val="20"/>
        </w:rPr>
      </w:pPr>
      <w:r w:rsidRPr="001E038D">
        <w:rPr>
          <w:rFonts w:asciiTheme="majorHAnsi" w:eastAsia="Times New Roman" w:hAnsiTheme="majorHAnsi" w:cstheme="minorBidi"/>
          <w:color w:val="000000" w:themeColor="text1"/>
          <w:sz w:val="20"/>
          <w:szCs w:val="20"/>
        </w:rPr>
        <w:t xml:space="preserve">On March 21, 2017, the Inter-American Commission on Human Rights received a petition filed by Mr. José Alberto Leguizamo Velásquez, </w:t>
      </w:r>
      <w:proofErr w:type="gramStart"/>
      <w:r w:rsidRPr="001E038D">
        <w:rPr>
          <w:rFonts w:asciiTheme="majorHAnsi" w:eastAsia="Times New Roman" w:hAnsiTheme="majorHAnsi" w:cstheme="minorBidi"/>
          <w:color w:val="000000" w:themeColor="text1"/>
          <w:sz w:val="20"/>
          <w:szCs w:val="20"/>
        </w:rPr>
        <w:t>as a result of</w:t>
      </w:r>
      <w:proofErr w:type="gramEnd"/>
      <w:r w:rsidRPr="001E038D">
        <w:rPr>
          <w:rFonts w:asciiTheme="majorHAnsi" w:eastAsia="Times New Roman" w:hAnsiTheme="majorHAnsi" w:cstheme="minorBidi"/>
          <w:color w:val="000000" w:themeColor="text1"/>
          <w:sz w:val="20"/>
          <w:szCs w:val="20"/>
        </w:rPr>
        <w:t xml:space="preserve"> the disappearance of Mr. Luis Gerardo Bermúdez on August 21, 1997, in the Municipality of Mapiripán, Meta Department</w:t>
      </w:r>
      <w:r w:rsidR="00456D1A" w:rsidRPr="009837F3">
        <w:rPr>
          <w:rFonts w:asciiTheme="majorHAnsi" w:eastAsia="Times New Roman" w:hAnsiTheme="majorHAnsi" w:cstheme="minorBidi"/>
          <w:color w:val="000000" w:themeColor="text1"/>
          <w:sz w:val="20"/>
          <w:szCs w:val="20"/>
        </w:rPr>
        <w:t xml:space="preserve">. </w:t>
      </w:r>
    </w:p>
    <w:p w14:paraId="6F7943E6"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1A2ECDEF" w14:textId="3657AC53" w:rsidR="00456D1A" w:rsidRPr="009837F3" w:rsidRDefault="001E038D" w:rsidP="00456D1A">
      <w:pPr>
        <w:ind w:left="720" w:right="720"/>
        <w:jc w:val="both"/>
        <w:rPr>
          <w:rFonts w:asciiTheme="majorHAnsi" w:hAnsiTheme="majorHAnsi"/>
          <w:sz w:val="20"/>
          <w:szCs w:val="20"/>
        </w:rPr>
      </w:pPr>
      <w:r w:rsidRPr="001E038D">
        <w:rPr>
          <w:rFonts w:asciiTheme="majorHAnsi" w:eastAsia="Times New Roman" w:hAnsiTheme="majorHAnsi" w:cstheme="minorBidi"/>
          <w:color w:val="000000" w:themeColor="text1"/>
          <w:sz w:val="20"/>
          <w:szCs w:val="20"/>
        </w:rPr>
        <w:t>The petition indicated that Mr. Luis Gerardo Bermudez left his home on August 21, 1997, with the purpose of visiting some friends at the kiosk of the "La Primavera" estate, without subsequently returning to his home, and his whereabouts are unknown to date. Additionally, due to this circumstance, Mr. Luis Gerardo Bermúdez's family members were forced to move</w:t>
      </w:r>
      <w:r w:rsidR="00456D1A" w:rsidRPr="009837F3">
        <w:rPr>
          <w:rFonts w:asciiTheme="majorHAnsi" w:eastAsia="Times New Roman" w:hAnsiTheme="majorHAnsi" w:cstheme="minorBidi"/>
          <w:color w:val="000000" w:themeColor="text1"/>
          <w:sz w:val="20"/>
          <w:szCs w:val="20"/>
        </w:rPr>
        <w:t xml:space="preserve">. </w:t>
      </w:r>
    </w:p>
    <w:p w14:paraId="109F1B93"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42F19066" w14:textId="7A58BEF6" w:rsidR="00456D1A" w:rsidRPr="009837F3" w:rsidRDefault="00DE37B7" w:rsidP="00456D1A">
      <w:pPr>
        <w:ind w:left="720" w:right="720"/>
        <w:jc w:val="both"/>
        <w:rPr>
          <w:rFonts w:asciiTheme="majorHAnsi" w:hAnsiTheme="majorHAnsi"/>
          <w:sz w:val="20"/>
          <w:szCs w:val="20"/>
        </w:rPr>
      </w:pPr>
      <w:r w:rsidRPr="00DE37B7">
        <w:rPr>
          <w:rFonts w:asciiTheme="majorHAnsi" w:eastAsia="Times New Roman" w:hAnsiTheme="majorHAnsi" w:cstheme="minorBidi"/>
          <w:color w:val="000000" w:themeColor="text1"/>
          <w:sz w:val="20"/>
          <w:szCs w:val="20"/>
        </w:rPr>
        <w:t>On March 17, 2021, the Colombian State and the petitioners signed a Memorandum of Understanding for the Search for a Friendly Settlement, which was informed to the Inter-American Commission on March 18, 2021</w:t>
      </w:r>
      <w:r w:rsidR="00456D1A" w:rsidRPr="009837F3">
        <w:rPr>
          <w:rFonts w:asciiTheme="majorHAnsi" w:eastAsia="Times New Roman" w:hAnsiTheme="majorHAnsi" w:cstheme="minorBidi"/>
          <w:color w:val="000000" w:themeColor="text1"/>
          <w:sz w:val="20"/>
          <w:szCs w:val="20"/>
        </w:rPr>
        <w:t>.</w:t>
      </w:r>
    </w:p>
    <w:p w14:paraId="483D6329"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7611E805" w14:textId="5DDDF818" w:rsidR="00456D1A" w:rsidRPr="009837F3" w:rsidRDefault="00DE37B7" w:rsidP="00456D1A">
      <w:pPr>
        <w:ind w:left="720" w:right="720"/>
        <w:jc w:val="both"/>
        <w:rPr>
          <w:rFonts w:asciiTheme="majorHAnsi" w:eastAsia="Times New Roman" w:hAnsiTheme="majorHAnsi" w:cstheme="minorBidi"/>
          <w:color w:val="000000" w:themeColor="text1"/>
          <w:sz w:val="20"/>
          <w:szCs w:val="20"/>
        </w:rPr>
      </w:pPr>
      <w:r w:rsidRPr="00DE37B7">
        <w:rPr>
          <w:rFonts w:asciiTheme="majorHAnsi" w:eastAsia="Times New Roman" w:hAnsiTheme="majorHAnsi" w:cstheme="minorBidi"/>
          <w:color w:val="000000" w:themeColor="text1"/>
          <w:sz w:val="20"/>
          <w:szCs w:val="20"/>
        </w:rPr>
        <w:t>In the following months, joint meetings were held between the parties to analyze the reparation measures to be included in the Amicable Settlement Agreement which was signed today</w:t>
      </w:r>
      <w:r w:rsidR="00456D1A" w:rsidRPr="009837F3">
        <w:rPr>
          <w:rFonts w:asciiTheme="majorHAnsi" w:eastAsia="Times New Roman" w:hAnsiTheme="majorHAnsi" w:cstheme="minorBidi"/>
          <w:color w:val="000000" w:themeColor="text1"/>
          <w:sz w:val="20"/>
          <w:szCs w:val="20"/>
        </w:rPr>
        <w:t xml:space="preserve">. </w:t>
      </w:r>
    </w:p>
    <w:p w14:paraId="27FEF6A3" w14:textId="63F184AB" w:rsidR="00456D1A" w:rsidRPr="009837F3" w:rsidRDefault="00CB59BF" w:rsidP="00456D1A">
      <w:pPr>
        <w:ind w:left="720" w:right="720"/>
        <w:jc w:val="center"/>
        <w:rPr>
          <w:rFonts w:asciiTheme="majorHAnsi" w:eastAsia="Times New Roman" w:hAnsiTheme="majorHAnsi" w:cstheme="minorBidi"/>
          <w:b/>
          <w:bCs/>
          <w:color w:val="000000" w:themeColor="text1"/>
          <w:sz w:val="20"/>
          <w:szCs w:val="20"/>
        </w:rPr>
      </w:pPr>
      <w:r>
        <w:rPr>
          <w:rFonts w:asciiTheme="majorHAnsi" w:eastAsia="Times New Roman" w:hAnsiTheme="majorHAnsi" w:cstheme="minorBidi"/>
          <w:b/>
          <w:bCs/>
          <w:color w:val="000000" w:themeColor="text1"/>
          <w:sz w:val="20"/>
          <w:szCs w:val="20"/>
        </w:rPr>
        <w:t xml:space="preserve">AT THE </w:t>
      </w:r>
      <w:r w:rsidR="009837F3">
        <w:rPr>
          <w:rFonts w:asciiTheme="majorHAnsi" w:eastAsia="Times New Roman" w:hAnsiTheme="majorHAnsi" w:cstheme="minorBidi"/>
          <w:b/>
          <w:bCs/>
          <w:color w:val="000000" w:themeColor="text1"/>
          <w:sz w:val="20"/>
          <w:szCs w:val="20"/>
        </w:rPr>
        <w:t>DOMESTIC</w:t>
      </w:r>
      <w:r>
        <w:rPr>
          <w:rFonts w:asciiTheme="majorHAnsi" w:eastAsia="Times New Roman" w:hAnsiTheme="majorHAnsi" w:cstheme="minorBidi"/>
          <w:b/>
          <w:bCs/>
          <w:color w:val="000000" w:themeColor="text1"/>
          <w:sz w:val="20"/>
          <w:szCs w:val="20"/>
        </w:rPr>
        <w:t xml:space="preserve"> LEVEL</w:t>
      </w:r>
    </w:p>
    <w:p w14:paraId="7B489790"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2AEB730A" w14:textId="16648FBE" w:rsidR="00456D1A" w:rsidRPr="009837F3" w:rsidRDefault="00DE37B7" w:rsidP="00456D1A">
      <w:pPr>
        <w:ind w:left="720" w:right="720"/>
        <w:jc w:val="both"/>
        <w:rPr>
          <w:rFonts w:asciiTheme="majorHAnsi" w:eastAsia="Times New Roman" w:hAnsiTheme="majorHAnsi" w:cstheme="minorBidi"/>
          <w:color w:val="000000" w:themeColor="text1"/>
          <w:sz w:val="20"/>
          <w:szCs w:val="20"/>
        </w:rPr>
      </w:pPr>
      <w:r w:rsidRPr="00DE37B7">
        <w:rPr>
          <w:rFonts w:asciiTheme="majorHAnsi" w:eastAsia="Times New Roman" w:hAnsiTheme="majorHAnsi" w:cstheme="minorBidi"/>
          <w:color w:val="000000" w:themeColor="text1"/>
          <w:sz w:val="20"/>
          <w:szCs w:val="20"/>
        </w:rPr>
        <w:t>Due to these facts, in 2011, the Attorney General's Office initiated a criminal investigation conducted by the First Specialized Prosecutor's Office based on the criminal complaint filed by Mrs. Virginia Bermúdez Oidor, without having been able to identify and individualize the perpetrators of the crime to date</w:t>
      </w:r>
      <w:r w:rsidR="00456D1A" w:rsidRPr="009837F3">
        <w:rPr>
          <w:rStyle w:val="FootnoteReference"/>
          <w:rFonts w:asciiTheme="majorHAnsi" w:hAnsiTheme="majorHAnsi"/>
          <w:sz w:val="20"/>
          <w:szCs w:val="20"/>
        </w:rPr>
        <w:footnoteReference w:id="4"/>
      </w:r>
      <w:r w:rsidR="00456D1A" w:rsidRPr="009837F3">
        <w:rPr>
          <w:rFonts w:asciiTheme="majorHAnsi" w:eastAsia="Times New Roman" w:hAnsiTheme="majorHAnsi" w:cstheme="minorBidi"/>
          <w:color w:val="000000" w:themeColor="text1"/>
          <w:sz w:val="20"/>
          <w:szCs w:val="20"/>
        </w:rPr>
        <w:t>.</w:t>
      </w:r>
    </w:p>
    <w:p w14:paraId="25A906B3"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6072C01E" w14:textId="49025B0E" w:rsidR="00456D1A" w:rsidRPr="009837F3" w:rsidRDefault="009837F3" w:rsidP="00456D1A">
      <w:pPr>
        <w:ind w:left="720" w:right="720"/>
        <w:jc w:val="center"/>
        <w:rPr>
          <w:rFonts w:asciiTheme="majorHAnsi" w:eastAsia="Times New Roman" w:hAnsiTheme="majorHAnsi" w:cstheme="minorBidi"/>
          <w:b/>
          <w:bCs/>
          <w:color w:val="000000" w:themeColor="text1"/>
          <w:sz w:val="20"/>
          <w:szCs w:val="20"/>
        </w:rPr>
      </w:pPr>
      <w:r>
        <w:rPr>
          <w:rFonts w:asciiTheme="majorHAnsi" w:eastAsia="Times New Roman" w:hAnsiTheme="majorHAnsi" w:cstheme="minorBidi"/>
          <w:b/>
          <w:bCs/>
          <w:color w:val="000000" w:themeColor="text1"/>
          <w:sz w:val="20"/>
          <w:szCs w:val="20"/>
        </w:rPr>
        <w:t>THIRD</w:t>
      </w:r>
      <w:r w:rsidR="00456D1A" w:rsidRPr="009837F3">
        <w:rPr>
          <w:rFonts w:asciiTheme="majorHAnsi" w:eastAsia="Times New Roman" w:hAnsiTheme="majorHAnsi" w:cstheme="minorBidi"/>
          <w:b/>
          <w:bCs/>
          <w:color w:val="000000" w:themeColor="text1"/>
          <w:sz w:val="20"/>
          <w:szCs w:val="20"/>
        </w:rPr>
        <w:t xml:space="preserve"> PART: BENEFICIARI</w:t>
      </w:r>
      <w:r>
        <w:rPr>
          <w:rFonts w:asciiTheme="majorHAnsi" w:eastAsia="Times New Roman" w:hAnsiTheme="majorHAnsi" w:cstheme="minorBidi"/>
          <w:b/>
          <w:bCs/>
          <w:color w:val="000000" w:themeColor="text1"/>
          <w:sz w:val="20"/>
          <w:szCs w:val="20"/>
        </w:rPr>
        <w:t>E</w:t>
      </w:r>
      <w:r w:rsidR="00456D1A" w:rsidRPr="009837F3">
        <w:rPr>
          <w:rFonts w:asciiTheme="majorHAnsi" w:eastAsia="Times New Roman" w:hAnsiTheme="majorHAnsi" w:cstheme="minorBidi"/>
          <w:b/>
          <w:bCs/>
          <w:color w:val="000000" w:themeColor="text1"/>
          <w:sz w:val="20"/>
          <w:szCs w:val="20"/>
        </w:rPr>
        <w:t xml:space="preserve">S </w:t>
      </w:r>
    </w:p>
    <w:p w14:paraId="2D41167E"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3508A036" w14:textId="61124A4E" w:rsidR="00456D1A" w:rsidRPr="009837F3" w:rsidRDefault="00DE37B7" w:rsidP="00456D1A">
      <w:pPr>
        <w:ind w:left="720" w:right="720"/>
        <w:jc w:val="both"/>
        <w:rPr>
          <w:rFonts w:asciiTheme="majorHAnsi" w:eastAsia="Times New Roman" w:hAnsiTheme="majorHAnsi" w:cstheme="minorBidi"/>
          <w:color w:val="000000" w:themeColor="text1"/>
          <w:sz w:val="20"/>
          <w:szCs w:val="20"/>
        </w:rPr>
      </w:pPr>
      <w:r w:rsidRPr="00DE37B7">
        <w:rPr>
          <w:rFonts w:asciiTheme="majorHAnsi" w:eastAsia="Times New Roman" w:hAnsiTheme="majorHAnsi" w:cstheme="minorBidi"/>
          <w:color w:val="000000" w:themeColor="text1"/>
          <w:sz w:val="20"/>
          <w:szCs w:val="20"/>
        </w:rPr>
        <w:t>The Colombian State recognizes the following as victims of the present agreement</w:t>
      </w:r>
      <w:r w:rsidR="00456D1A" w:rsidRPr="009837F3">
        <w:rPr>
          <w:rFonts w:asciiTheme="majorHAnsi" w:eastAsia="Times New Roman" w:hAnsiTheme="majorHAnsi" w:cstheme="minorBidi"/>
          <w:color w:val="000000" w:themeColor="text1"/>
          <w:sz w:val="20"/>
          <w:szCs w:val="20"/>
        </w:rPr>
        <w:t xml:space="preserve">: </w:t>
      </w:r>
    </w:p>
    <w:p w14:paraId="26F7198D"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tbl>
      <w:tblPr>
        <w:tblStyle w:val="TableGrid"/>
        <w:tblW w:w="7920" w:type="dxa"/>
        <w:tblInd w:w="715" w:type="dxa"/>
        <w:tblCellMar>
          <w:left w:w="0" w:type="dxa"/>
          <w:right w:w="0" w:type="dxa"/>
        </w:tblCellMar>
        <w:tblLook w:val="06A0" w:firstRow="1" w:lastRow="0" w:firstColumn="1" w:lastColumn="0" w:noHBand="1" w:noVBand="1"/>
      </w:tblPr>
      <w:tblGrid>
        <w:gridCol w:w="3106"/>
        <w:gridCol w:w="2415"/>
        <w:gridCol w:w="2399"/>
      </w:tblGrid>
      <w:tr w:rsidR="00456D1A" w:rsidRPr="009837F3" w14:paraId="050D5DF2" w14:textId="77777777" w:rsidTr="00456D1A">
        <w:trPr>
          <w:cantSplit/>
          <w:trHeight w:val="647"/>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09BF935" w14:textId="5ADEFD7A" w:rsidR="00456D1A" w:rsidRPr="009837F3" w:rsidRDefault="009837F3">
            <w:pPr>
              <w:ind w:left="720" w:right="720"/>
              <w:jc w:val="center"/>
              <w:rPr>
                <w:rFonts w:asciiTheme="majorHAnsi" w:eastAsia="Times New Roman" w:hAnsiTheme="majorHAnsi" w:cstheme="minorBidi"/>
                <w:color w:val="000000" w:themeColor="text1"/>
                <w:sz w:val="20"/>
                <w:szCs w:val="20"/>
                <w:lang w:eastAsia="es-ES"/>
              </w:rPr>
            </w:pPr>
            <w:r>
              <w:rPr>
                <w:rFonts w:asciiTheme="majorHAnsi" w:eastAsia="Times New Roman" w:hAnsiTheme="majorHAnsi" w:cstheme="minorBidi"/>
                <w:color w:val="000000" w:themeColor="text1"/>
                <w:sz w:val="20"/>
                <w:szCs w:val="20"/>
                <w:lang w:eastAsia="es-ES"/>
              </w:rPr>
              <w:t>Name</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AB44EEE" w14:textId="49A26156" w:rsidR="00456D1A" w:rsidRPr="009837F3" w:rsidRDefault="009837F3">
            <w:pPr>
              <w:ind w:left="720" w:right="720"/>
              <w:jc w:val="center"/>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t>Citizenship Card</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244D0DB" w14:textId="476724A5" w:rsidR="00456D1A" w:rsidRPr="009837F3" w:rsidRDefault="009837F3">
            <w:pPr>
              <w:ind w:left="720" w:right="720"/>
              <w:jc w:val="center"/>
              <w:rPr>
                <w:rFonts w:asciiTheme="majorHAnsi" w:eastAsia="Times New Roman" w:hAnsiTheme="majorHAnsi" w:cstheme="minorBidi"/>
                <w:color w:val="000000" w:themeColor="text1"/>
                <w:sz w:val="20"/>
                <w:szCs w:val="20"/>
                <w:lang w:eastAsia="es-ES"/>
              </w:rPr>
            </w:pPr>
            <w:r>
              <w:rPr>
                <w:rFonts w:asciiTheme="majorHAnsi" w:eastAsia="Times New Roman" w:hAnsiTheme="majorHAnsi" w:cstheme="minorBidi"/>
                <w:color w:val="000000" w:themeColor="text1"/>
                <w:sz w:val="20"/>
                <w:szCs w:val="20"/>
                <w:lang w:eastAsia="es-ES"/>
              </w:rPr>
              <w:t>Kinship</w:t>
            </w:r>
          </w:p>
        </w:tc>
      </w:tr>
      <w:tr w:rsidR="00456D1A" w:rsidRPr="009837F3" w14:paraId="32716BE5" w14:textId="77777777" w:rsidTr="00456D1A">
        <w:trPr>
          <w:cantSplit/>
          <w:trHeight w:val="395"/>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D9AE1B" w14:textId="77777777" w:rsidR="00456D1A" w:rsidRPr="009837F3" w:rsidRDefault="00456D1A">
            <w:pPr>
              <w:ind w:left="84" w:right="135"/>
              <w:jc w:val="both"/>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t>Marleny Bermúdez Espinosa</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F92D8D" w14:textId="77777777" w:rsidR="00456D1A" w:rsidRPr="009837F3" w:rsidRDefault="00456D1A">
            <w:pPr>
              <w:ind w:left="720" w:right="720"/>
              <w:jc w:val="center"/>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t>[…]</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558237" w14:textId="53B19BD7" w:rsidR="00456D1A" w:rsidRPr="009837F3" w:rsidRDefault="009837F3">
            <w:pPr>
              <w:ind w:left="720" w:right="720"/>
              <w:jc w:val="center"/>
              <w:rPr>
                <w:rFonts w:asciiTheme="majorHAnsi" w:eastAsia="Times New Roman" w:hAnsiTheme="majorHAnsi" w:cstheme="minorBidi"/>
                <w:color w:val="000000" w:themeColor="text1"/>
                <w:sz w:val="20"/>
                <w:szCs w:val="20"/>
                <w:lang w:eastAsia="es-ES"/>
              </w:rPr>
            </w:pPr>
            <w:r>
              <w:rPr>
                <w:rFonts w:asciiTheme="majorHAnsi" w:eastAsia="Times New Roman" w:hAnsiTheme="majorHAnsi" w:cstheme="minorBidi"/>
                <w:color w:val="000000" w:themeColor="text1"/>
                <w:sz w:val="20"/>
                <w:szCs w:val="20"/>
                <w:lang w:eastAsia="es-ES"/>
              </w:rPr>
              <w:t>Daughter</w:t>
            </w:r>
          </w:p>
        </w:tc>
      </w:tr>
      <w:tr w:rsidR="00456D1A" w:rsidRPr="009837F3" w14:paraId="3FF4ADC2" w14:textId="77777777" w:rsidTr="00456D1A">
        <w:trPr>
          <w:cantSplit/>
          <w:trHeight w:val="350"/>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50A08" w14:textId="77777777" w:rsidR="00456D1A" w:rsidRPr="009837F3" w:rsidRDefault="00456D1A">
            <w:pPr>
              <w:ind w:left="84" w:right="135"/>
              <w:jc w:val="both"/>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lastRenderedPageBreak/>
              <w:t>Maria Gladys Bermúdez Espinosa</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9EA694" w14:textId="77777777" w:rsidR="00456D1A" w:rsidRPr="009837F3" w:rsidRDefault="00456D1A">
            <w:pPr>
              <w:ind w:left="720" w:right="720"/>
              <w:jc w:val="center"/>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t>[…]</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695529" w14:textId="74C548B1" w:rsidR="00456D1A" w:rsidRPr="009837F3" w:rsidRDefault="009837F3">
            <w:pPr>
              <w:ind w:left="720" w:right="720"/>
              <w:jc w:val="center"/>
              <w:rPr>
                <w:rFonts w:asciiTheme="majorHAnsi" w:eastAsia="Times New Roman" w:hAnsiTheme="majorHAnsi" w:cstheme="minorBidi"/>
                <w:color w:val="000000" w:themeColor="text1"/>
                <w:sz w:val="20"/>
                <w:szCs w:val="20"/>
                <w:lang w:eastAsia="es-ES"/>
              </w:rPr>
            </w:pPr>
            <w:r>
              <w:rPr>
                <w:rFonts w:asciiTheme="majorHAnsi" w:eastAsia="Times New Roman" w:hAnsiTheme="majorHAnsi" w:cstheme="minorBidi"/>
                <w:color w:val="000000" w:themeColor="text1"/>
                <w:sz w:val="20"/>
                <w:szCs w:val="20"/>
                <w:lang w:eastAsia="es-ES"/>
              </w:rPr>
              <w:t>Daughter</w:t>
            </w:r>
          </w:p>
        </w:tc>
      </w:tr>
      <w:tr w:rsidR="00456D1A" w:rsidRPr="009837F3" w14:paraId="0DB27811" w14:textId="77777777" w:rsidTr="00456D1A">
        <w:trPr>
          <w:cantSplit/>
          <w:trHeight w:val="359"/>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BAB73B" w14:textId="77777777" w:rsidR="00456D1A" w:rsidRPr="009837F3" w:rsidRDefault="00456D1A">
            <w:pPr>
              <w:ind w:left="84" w:right="135"/>
              <w:jc w:val="both"/>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t>Luis Jairo Bermúdez Espinosa</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141E6A" w14:textId="77777777" w:rsidR="00456D1A" w:rsidRPr="009837F3" w:rsidRDefault="00456D1A">
            <w:pPr>
              <w:ind w:left="720" w:right="720"/>
              <w:jc w:val="center"/>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t>[…]</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DF8308" w14:textId="108BA22E" w:rsidR="00456D1A" w:rsidRPr="009837F3" w:rsidRDefault="009837F3">
            <w:pPr>
              <w:ind w:left="720" w:right="720"/>
              <w:jc w:val="center"/>
              <w:rPr>
                <w:rFonts w:asciiTheme="majorHAnsi" w:eastAsia="Times New Roman" w:hAnsiTheme="majorHAnsi" w:cstheme="minorBidi"/>
                <w:color w:val="000000" w:themeColor="text1"/>
                <w:sz w:val="20"/>
                <w:szCs w:val="20"/>
                <w:lang w:eastAsia="es-ES"/>
              </w:rPr>
            </w:pPr>
            <w:r>
              <w:rPr>
                <w:rFonts w:asciiTheme="majorHAnsi" w:eastAsia="Times New Roman" w:hAnsiTheme="majorHAnsi" w:cstheme="minorBidi"/>
                <w:color w:val="000000" w:themeColor="text1"/>
                <w:sz w:val="20"/>
                <w:szCs w:val="20"/>
                <w:lang w:eastAsia="es-ES"/>
              </w:rPr>
              <w:t>Son</w:t>
            </w:r>
          </w:p>
        </w:tc>
      </w:tr>
      <w:tr w:rsidR="00456D1A" w:rsidRPr="009837F3" w14:paraId="56235E82" w14:textId="77777777" w:rsidTr="00456D1A">
        <w:trPr>
          <w:cantSplit/>
          <w:trHeight w:val="170"/>
        </w:trPr>
        <w:tc>
          <w:tcPr>
            <w:tcW w:w="310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B4D375" w14:textId="77777777" w:rsidR="00456D1A" w:rsidRPr="009837F3" w:rsidRDefault="00456D1A">
            <w:pPr>
              <w:ind w:left="84" w:right="135"/>
              <w:jc w:val="both"/>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t>Luis Enrique Bermúdez Espinosa</w:t>
            </w:r>
          </w:p>
        </w:tc>
        <w:tc>
          <w:tcPr>
            <w:tcW w:w="24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20FA95" w14:textId="77777777" w:rsidR="00456D1A" w:rsidRPr="009837F3" w:rsidRDefault="00456D1A">
            <w:pPr>
              <w:ind w:left="720" w:right="720"/>
              <w:jc w:val="center"/>
              <w:rPr>
                <w:rFonts w:asciiTheme="majorHAnsi" w:eastAsia="Times New Roman" w:hAnsiTheme="majorHAnsi" w:cstheme="minorBidi"/>
                <w:color w:val="000000" w:themeColor="text1"/>
                <w:sz w:val="20"/>
                <w:szCs w:val="20"/>
                <w:lang w:eastAsia="es-ES"/>
              </w:rPr>
            </w:pPr>
            <w:r w:rsidRPr="009837F3">
              <w:rPr>
                <w:rFonts w:asciiTheme="majorHAnsi" w:eastAsia="Times New Roman" w:hAnsiTheme="majorHAnsi" w:cstheme="minorBidi"/>
                <w:color w:val="000000" w:themeColor="text1"/>
                <w:sz w:val="20"/>
                <w:szCs w:val="20"/>
                <w:lang w:eastAsia="es-ES"/>
              </w:rPr>
              <w:t>[…]</w:t>
            </w:r>
          </w:p>
        </w:tc>
        <w:tc>
          <w:tcPr>
            <w:tcW w:w="239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3A001F" w14:textId="2FC39488" w:rsidR="00456D1A" w:rsidRPr="009837F3" w:rsidRDefault="009837F3">
            <w:pPr>
              <w:ind w:left="720" w:right="720"/>
              <w:jc w:val="center"/>
              <w:rPr>
                <w:rFonts w:asciiTheme="majorHAnsi" w:eastAsia="Times New Roman" w:hAnsiTheme="majorHAnsi" w:cstheme="minorBidi"/>
                <w:color w:val="000000" w:themeColor="text1"/>
                <w:sz w:val="20"/>
                <w:szCs w:val="20"/>
                <w:lang w:eastAsia="es-ES"/>
              </w:rPr>
            </w:pPr>
            <w:r>
              <w:rPr>
                <w:rFonts w:asciiTheme="majorHAnsi" w:eastAsia="Times New Roman" w:hAnsiTheme="majorHAnsi" w:cstheme="minorBidi"/>
                <w:color w:val="000000" w:themeColor="text1"/>
                <w:sz w:val="20"/>
                <w:szCs w:val="20"/>
                <w:lang w:eastAsia="es-ES"/>
              </w:rPr>
              <w:t>Son</w:t>
            </w:r>
          </w:p>
        </w:tc>
      </w:tr>
    </w:tbl>
    <w:p w14:paraId="25ED7260"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21499BDA" w14:textId="20118B4C" w:rsidR="00456D1A" w:rsidRPr="009837F3" w:rsidRDefault="00243EEF" w:rsidP="00456D1A">
      <w:pPr>
        <w:ind w:left="720" w:right="720"/>
        <w:jc w:val="both"/>
        <w:rPr>
          <w:rFonts w:asciiTheme="majorHAnsi" w:eastAsia="Times New Roman" w:hAnsiTheme="majorHAnsi" w:cstheme="minorBidi"/>
          <w:color w:val="000000" w:themeColor="text1"/>
          <w:sz w:val="20"/>
          <w:szCs w:val="20"/>
        </w:rPr>
      </w:pPr>
      <w:r w:rsidRPr="00243EEF">
        <w:rPr>
          <w:rFonts w:asciiTheme="majorHAnsi" w:eastAsia="Times New Roman" w:hAnsiTheme="majorHAnsi" w:cstheme="minorBidi"/>
          <w:color w:val="000000" w:themeColor="text1"/>
          <w:sz w:val="20"/>
          <w:szCs w:val="20"/>
        </w:rPr>
        <w:t xml:space="preserve">The victims recognized in this Friendly Settlement Agreement will benefit </w:t>
      </w:r>
      <w:proofErr w:type="gramStart"/>
      <w:r w:rsidRPr="00243EEF">
        <w:rPr>
          <w:rFonts w:asciiTheme="majorHAnsi" w:eastAsia="Times New Roman" w:hAnsiTheme="majorHAnsi" w:cstheme="minorBidi"/>
          <w:color w:val="000000" w:themeColor="text1"/>
          <w:sz w:val="20"/>
          <w:szCs w:val="20"/>
        </w:rPr>
        <w:t>as long as</w:t>
      </w:r>
      <w:proofErr w:type="gramEnd"/>
      <w:r w:rsidRPr="00243EEF">
        <w:rPr>
          <w:rFonts w:asciiTheme="majorHAnsi" w:eastAsia="Times New Roman" w:hAnsiTheme="majorHAnsi" w:cstheme="minorBidi"/>
          <w:color w:val="000000" w:themeColor="text1"/>
          <w:sz w:val="20"/>
          <w:szCs w:val="20"/>
        </w:rPr>
        <w:t xml:space="preserve"> they can prove their blood relationship with Mr. Luis Gerardo Bermúdez.</w:t>
      </w:r>
      <w:r w:rsidR="00456D1A" w:rsidRPr="009837F3">
        <w:rPr>
          <w:rFonts w:asciiTheme="majorHAnsi" w:eastAsia="Times New Roman" w:hAnsiTheme="majorHAnsi" w:cstheme="minorBidi"/>
          <w:color w:val="000000" w:themeColor="text1"/>
          <w:sz w:val="20"/>
          <w:szCs w:val="20"/>
        </w:rPr>
        <w:t xml:space="preserve"> </w:t>
      </w:r>
    </w:p>
    <w:p w14:paraId="1FECBEE8"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58649369" w14:textId="22D61BF4" w:rsidR="00456D1A" w:rsidRPr="009837F3" w:rsidRDefault="00243EEF" w:rsidP="00456D1A">
      <w:pPr>
        <w:ind w:left="720" w:right="720"/>
        <w:jc w:val="both"/>
        <w:rPr>
          <w:rFonts w:asciiTheme="majorHAnsi" w:eastAsia="Times New Roman" w:hAnsiTheme="majorHAnsi" w:cstheme="minorBidi"/>
          <w:color w:val="000000" w:themeColor="text1"/>
          <w:sz w:val="20"/>
          <w:szCs w:val="20"/>
        </w:rPr>
      </w:pPr>
      <w:r w:rsidRPr="00243EEF">
        <w:rPr>
          <w:rFonts w:asciiTheme="majorHAnsi" w:eastAsia="Times New Roman" w:hAnsiTheme="majorHAnsi" w:cstheme="minorBidi"/>
          <w:color w:val="000000" w:themeColor="text1"/>
          <w:sz w:val="20"/>
          <w:szCs w:val="20"/>
        </w:rPr>
        <w:t>Additionally, the victims who will benefit from this Friendly Settlement Agreement shall be those who were alive at the time of the victimizing event</w:t>
      </w:r>
      <w:r w:rsidR="00456D1A" w:rsidRPr="009837F3">
        <w:rPr>
          <w:rStyle w:val="FootnoteReference"/>
          <w:rFonts w:asciiTheme="majorHAnsi" w:hAnsiTheme="majorHAnsi"/>
          <w:sz w:val="20"/>
          <w:szCs w:val="20"/>
        </w:rPr>
        <w:footnoteReference w:id="5"/>
      </w:r>
      <w:r w:rsidR="00456D1A" w:rsidRPr="009837F3">
        <w:rPr>
          <w:rFonts w:asciiTheme="majorHAnsi" w:eastAsia="Times New Roman" w:hAnsiTheme="majorHAnsi" w:cstheme="minorBidi"/>
          <w:color w:val="000000" w:themeColor="text1"/>
          <w:sz w:val="20"/>
          <w:szCs w:val="20"/>
        </w:rPr>
        <w:t xml:space="preserve"> </w:t>
      </w:r>
      <w:r w:rsidRPr="00243EEF">
        <w:rPr>
          <w:rFonts w:asciiTheme="majorHAnsi" w:eastAsia="Times New Roman" w:hAnsiTheme="majorHAnsi" w:cstheme="minorBidi"/>
          <w:color w:val="000000" w:themeColor="text1"/>
          <w:sz w:val="20"/>
          <w:szCs w:val="20"/>
        </w:rPr>
        <w:t>and are alive at the time of the signing of the Agreemen</w:t>
      </w:r>
      <w:r>
        <w:rPr>
          <w:rFonts w:asciiTheme="majorHAnsi" w:eastAsia="Times New Roman" w:hAnsiTheme="majorHAnsi" w:cstheme="minorBidi"/>
          <w:color w:val="000000" w:themeColor="text1"/>
          <w:sz w:val="20"/>
          <w:szCs w:val="20"/>
        </w:rPr>
        <w:t>t</w:t>
      </w:r>
      <w:r w:rsidR="00456D1A" w:rsidRPr="009837F3">
        <w:rPr>
          <w:rFonts w:asciiTheme="majorHAnsi" w:eastAsia="Times New Roman" w:hAnsiTheme="majorHAnsi" w:cstheme="minorBidi"/>
          <w:color w:val="000000" w:themeColor="text1"/>
          <w:sz w:val="20"/>
          <w:szCs w:val="20"/>
        </w:rPr>
        <w:t xml:space="preserve">. </w:t>
      </w:r>
    </w:p>
    <w:p w14:paraId="257807C6"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08CF0E99" w14:textId="2B9066C5" w:rsidR="00456D1A" w:rsidRPr="009837F3" w:rsidRDefault="009837F3" w:rsidP="00456D1A">
      <w:pPr>
        <w:ind w:left="720" w:right="720"/>
        <w:jc w:val="center"/>
        <w:rPr>
          <w:rFonts w:asciiTheme="majorHAnsi" w:eastAsia="Times New Roman" w:hAnsiTheme="majorHAnsi" w:cstheme="minorBidi"/>
          <w:b/>
          <w:color w:val="000000" w:themeColor="text1"/>
          <w:sz w:val="20"/>
          <w:szCs w:val="20"/>
        </w:rPr>
      </w:pPr>
      <w:r>
        <w:rPr>
          <w:rFonts w:asciiTheme="majorHAnsi" w:eastAsia="Times New Roman" w:hAnsiTheme="majorHAnsi" w:cstheme="minorBidi"/>
          <w:b/>
          <w:color w:val="000000" w:themeColor="text1"/>
          <w:sz w:val="20"/>
          <w:szCs w:val="20"/>
        </w:rPr>
        <w:t>FOURTH</w:t>
      </w:r>
      <w:r w:rsidR="00456D1A" w:rsidRPr="009837F3">
        <w:rPr>
          <w:rFonts w:asciiTheme="majorHAnsi" w:eastAsia="Times New Roman" w:hAnsiTheme="majorHAnsi" w:cstheme="minorBidi"/>
          <w:b/>
          <w:color w:val="000000" w:themeColor="text1"/>
          <w:sz w:val="20"/>
          <w:szCs w:val="20"/>
        </w:rPr>
        <w:t xml:space="preserve"> PART: </w:t>
      </w:r>
      <w:r w:rsidRPr="009837F3">
        <w:rPr>
          <w:rFonts w:asciiTheme="majorHAnsi" w:eastAsia="Times New Roman" w:hAnsiTheme="majorHAnsi" w:cstheme="minorBidi"/>
          <w:b/>
          <w:color w:val="000000" w:themeColor="text1"/>
          <w:sz w:val="20"/>
          <w:szCs w:val="20"/>
        </w:rPr>
        <w:t>ACKNOWLEDGEMENT OF RESPONSIBILITY</w:t>
      </w:r>
    </w:p>
    <w:p w14:paraId="0A6FCAFE"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7DCB29B8" w14:textId="5801DD68" w:rsidR="00456D1A" w:rsidRPr="009837F3" w:rsidRDefault="00115A0B" w:rsidP="00456D1A">
      <w:pPr>
        <w:ind w:left="720" w:right="720"/>
        <w:jc w:val="both"/>
        <w:rPr>
          <w:rFonts w:asciiTheme="majorHAnsi" w:eastAsia="Times New Roman" w:hAnsiTheme="majorHAnsi" w:cstheme="minorBidi"/>
          <w:color w:val="000000" w:themeColor="text1"/>
          <w:sz w:val="20"/>
          <w:szCs w:val="20"/>
        </w:rPr>
      </w:pPr>
      <w:r w:rsidRPr="00115A0B">
        <w:rPr>
          <w:rFonts w:asciiTheme="majorHAnsi" w:eastAsia="Times New Roman" w:hAnsiTheme="majorHAnsi" w:cstheme="minorBidi"/>
          <w:color w:val="000000" w:themeColor="text1"/>
          <w:sz w:val="20"/>
          <w:szCs w:val="20"/>
        </w:rPr>
        <w:t>The Colombian State acknowledges its international responsibility by omission, for the violation of the rights recognized in Articles 8 (fair trial) and 25 (judicial protection) of the American Convention on Human Rights in relation to Article 1.1. thereof, to the detriment of the relatives of Mr. Luis Gerardo Bermúdez, for the lack of diligence in the investigation of the events that occurred</w:t>
      </w:r>
      <w:r w:rsidR="00456D1A" w:rsidRPr="009837F3">
        <w:rPr>
          <w:rFonts w:asciiTheme="majorHAnsi" w:eastAsia="Times New Roman" w:hAnsiTheme="majorHAnsi" w:cstheme="minorBidi"/>
          <w:color w:val="000000" w:themeColor="text1"/>
          <w:sz w:val="20"/>
          <w:szCs w:val="20"/>
        </w:rPr>
        <w:t xml:space="preserve">. </w:t>
      </w:r>
    </w:p>
    <w:p w14:paraId="760C6191" w14:textId="77777777" w:rsidR="00456D1A" w:rsidRPr="009837F3" w:rsidRDefault="00456D1A" w:rsidP="00456D1A">
      <w:pPr>
        <w:ind w:left="720" w:right="720" w:firstLine="720"/>
        <w:jc w:val="both"/>
        <w:rPr>
          <w:rFonts w:asciiTheme="majorHAnsi" w:eastAsia="Times New Roman" w:hAnsiTheme="majorHAnsi" w:cstheme="minorBidi"/>
          <w:color w:val="000000" w:themeColor="text1"/>
          <w:sz w:val="20"/>
          <w:szCs w:val="20"/>
        </w:rPr>
      </w:pPr>
    </w:p>
    <w:p w14:paraId="5407DCE7" w14:textId="4950BBD4" w:rsidR="00456D1A" w:rsidRPr="009837F3" w:rsidRDefault="008626A3" w:rsidP="00456D1A">
      <w:pPr>
        <w:ind w:left="720" w:right="720"/>
        <w:jc w:val="center"/>
        <w:rPr>
          <w:rFonts w:asciiTheme="majorHAnsi" w:eastAsia="Times New Roman" w:hAnsiTheme="majorHAnsi" w:cstheme="minorBidi"/>
          <w:b/>
          <w:bCs/>
          <w:color w:val="000000" w:themeColor="text1"/>
          <w:sz w:val="20"/>
          <w:szCs w:val="20"/>
        </w:rPr>
      </w:pPr>
      <w:r>
        <w:rPr>
          <w:rFonts w:asciiTheme="majorHAnsi" w:eastAsia="Times New Roman" w:hAnsiTheme="majorHAnsi" w:cstheme="minorBidi"/>
          <w:b/>
          <w:bCs/>
          <w:color w:val="000000" w:themeColor="text1"/>
          <w:sz w:val="20"/>
          <w:szCs w:val="20"/>
        </w:rPr>
        <w:t>FIFTH PART</w:t>
      </w:r>
      <w:r w:rsidR="00456D1A" w:rsidRPr="009837F3">
        <w:rPr>
          <w:rFonts w:asciiTheme="majorHAnsi" w:eastAsia="Times New Roman" w:hAnsiTheme="majorHAnsi" w:cstheme="minorBidi"/>
          <w:b/>
          <w:bCs/>
          <w:color w:val="000000" w:themeColor="text1"/>
          <w:sz w:val="20"/>
          <w:szCs w:val="20"/>
        </w:rPr>
        <w:t>: SATISFAC</w:t>
      </w:r>
      <w:r>
        <w:rPr>
          <w:rFonts w:asciiTheme="majorHAnsi" w:eastAsia="Times New Roman" w:hAnsiTheme="majorHAnsi" w:cstheme="minorBidi"/>
          <w:b/>
          <w:bCs/>
          <w:color w:val="000000" w:themeColor="text1"/>
          <w:sz w:val="20"/>
          <w:szCs w:val="20"/>
        </w:rPr>
        <w:t>T</w:t>
      </w:r>
      <w:r w:rsidR="00456D1A" w:rsidRPr="009837F3">
        <w:rPr>
          <w:rFonts w:asciiTheme="majorHAnsi" w:eastAsia="Times New Roman" w:hAnsiTheme="majorHAnsi" w:cstheme="minorBidi"/>
          <w:b/>
          <w:bCs/>
          <w:color w:val="000000" w:themeColor="text1"/>
          <w:sz w:val="20"/>
          <w:szCs w:val="20"/>
        </w:rPr>
        <w:t>ION</w:t>
      </w:r>
      <w:r>
        <w:rPr>
          <w:rFonts w:asciiTheme="majorHAnsi" w:eastAsia="Times New Roman" w:hAnsiTheme="majorHAnsi" w:cstheme="minorBidi"/>
          <w:b/>
          <w:bCs/>
          <w:color w:val="000000" w:themeColor="text1"/>
          <w:sz w:val="20"/>
          <w:szCs w:val="20"/>
        </w:rPr>
        <w:t xml:space="preserve"> MEASURES</w:t>
      </w:r>
    </w:p>
    <w:p w14:paraId="4CB2730B" w14:textId="77777777" w:rsidR="00456D1A" w:rsidRPr="009837F3" w:rsidRDefault="00456D1A" w:rsidP="00456D1A">
      <w:pPr>
        <w:ind w:left="720" w:right="720" w:firstLine="720"/>
        <w:jc w:val="both"/>
        <w:rPr>
          <w:rFonts w:asciiTheme="majorHAnsi" w:eastAsia="Times New Roman" w:hAnsiTheme="majorHAnsi" w:cstheme="minorBidi"/>
          <w:color w:val="000000" w:themeColor="text1"/>
          <w:sz w:val="20"/>
          <w:szCs w:val="20"/>
        </w:rPr>
      </w:pPr>
    </w:p>
    <w:p w14:paraId="74F440C3" w14:textId="4D40449B" w:rsidR="00456D1A" w:rsidRPr="009837F3" w:rsidRDefault="00115A0B" w:rsidP="00456D1A">
      <w:pPr>
        <w:ind w:left="720" w:right="720" w:firstLine="720"/>
        <w:jc w:val="both"/>
        <w:rPr>
          <w:rFonts w:asciiTheme="majorHAnsi" w:eastAsia="Times New Roman" w:hAnsiTheme="majorHAnsi" w:cstheme="minorBidi"/>
          <w:color w:val="000000" w:themeColor="text1"/>
          <w:sz w:val="20"/>
          <w:szCs w:val="20"/>
        </w:rPr>
      </w:pPr>
      <w:r w:rsidRPr="00115A0B">
        <w:rPr>
          <w:rFonts w:asciiTheme="majorHAnsi" w:eastAsia="Times New Roman" w:hAnsiTheme="majorHAnsi" w:cstheme="minorBidi"/>
          <w:color w:val="000000" w:themeColor="text1"/>
          <w:sz w:val="20"/>
          <w:szCs w:val="20"/>
        </w:rPr>
        <w:t>The Colombian State undertakes to carry out the following satisfaction measures</w:t>
      </w:r>
      <w:r w:rsidR="00456D1A" w:rsidRPr="009837F3">
        <w:rPr>
          <w:rFonts w:asciiTheme="majorHAnsi" w:eastAsia="Times New Roman" w:hAnsiTheme="majorHAnsi" w:cstheme="minorBidi"/>
          <w:color w:val="000000" w:themeColor="text1"/>
          <w:sz w:val="20"/>
          <w:szCs w:val="20"/>
        </w:rPr>
        <w:t>:</w:t>
      </w:r>
    </w:p>
    <w:p w14:paraId="59657BE3" w14:textId="77777777" w:rsidR="00456D1A" w:rsidRPr="009837F3" w:rsidRDefault="00456D1A" w:rsidP="00456D1A">
      <w:pPr>
        <w:ind w:left="720" w:right="720" w:firstLine="720"/>
        <w:jc w:val="both"/>
        <w:rPr>
          <w:rFonts w:asciiTheme="majorHAnsi" w:eastAsia="Times New Roman" w:hAnsiTheme="majorHAnsi" w:cstheme="minorBidi"/>
          <w:color w:val="000000" w:themeColor="text1"/>
          <w:sz w:val="20"/>
          <w:szCs w:val="20"/>
        </w:rPr>
      </w:pPr>
    </w:p>
    <w:p w14:paraId="254EA7D5" w14:textId="1FEA43C4" w:rsidR="00456D1A" w:rsidRPr="009837F3" w:rsidRDefault="00456D1A" w:rsidP="00456D1A">
      <w:pPr>
        <w:pStyle w:val="ListParagraph"/>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Times New Roman" w:hAnsiTheme="majorHAnsi" w:cstheme="minorBidi"/>
          <w:b/>
          <w:bCs/>
          <w:color w:val="000000" w:themeColor="text1"/>
          <w:sz w:val="20"/>
          <w:szCs w:val="20"/>
        </w:rPr>
      </w:pPr>
      <w:r w:rsidRPr="009837F3">
        <w:rPr>
          <w:rFonts w:asciiTheme="majorHAnsi" w:eastAsia="Times New Roman" w:hAnsiTheme="majorHAnsi" w:cstheme="minorBidi"/>
          <w:b/>
          <w:bCs/>
          <w:color w:val="000000" w:themeColor="text1"/>
          <w:sz w:val="20"/>
          <w:szCs w:val="20"/>
        </w:rPr>
        <w:t xml:space="preserve">Act </w:t>
      </w:r>
      <w:r w:rsidR="008626A3">
        <w:rPr>
          <w:rFonts w:asciiTheme="majorHAnsi" w:eastAsia="Times New Roman" w:hAnsiTheme="majorHAnsi" w:cstheme="minorBidi"/>
          <w:b/>
          <w:bCs/>
          <w:color w:val="000000" w:themeColor="text1"/>
          <w:sz w:val="20"/>
          <w:szCs w:val="20"/>
        </w:rPr>
        <w:t>of</w:t>
      </w:r>
      <w:r w:rsidRPr="009837F3">
        <w:rPr>
          <w:rFonts w:asciiTheme="majorHAnsi" w:eastAsia="Times New Roman" w:hAnsiTheme="majorHAnsi" w:cstheme="minorBidi"/>
          <w:b/>
          <w:bCs/>
          <w:color w:val="000000" w:themeColor="text1"/>
          <w:sz w:val="20"/>
          <w:szCs w:val="20"/>
        </w:rPr>
        <w:t xml:space="preserve"> </w:t>
      </w:r>
      <w:r w:rsidR="008626A3">
        <w:rPr>
          <w:rFonts w:asciiTheme="majorHAnsi" w:eastAsia="Times New Roman" w:hAnsiTheme="majorHAnsi" w:cstheme="minorBidi"/>
          <w:b/>
          <w:bCs/>
          <w:color w:val="000000" w:themeColor="text1"/>
          <w:sz w:val="20"/>
          <w:szCs w:val="20"/>
        </w:rPr>
        <w:t>Acknowledgement of</w:t>
      </w:r>
      <w:r w:rsidRPr="009837F3">
        <w:rPr>
          <w:rFonts w:asciiTheme="majorHAnsi" w:eastAsia="Times New Roman" w:hAnsiTheme="majorHAnsi" w:cstheme="minorBidi"/>
          <w:b/>
          <w:bCs/>
          <w:color w:val="000000" w:themeColor="text1"/>
          <w:sz w:val="20"/>
          <w:szCs w:val="20"/>
        </w:rPr>
        <w:t xml:space="preserve"> Respons</w:t>
      </w:r>
      <w:r w:rsidR="008626A3">
        <w:rPr>
          <w:rFonts w:asciiTheme="majorHAnsi" w:eastAsia="Times New Roman" w:hAnsiTheme="majorHAnsi" w:cstheme="minorBidi"/>
          <w:b/>
          <w:bCs/>
          <w:color w:val="000000" w:themeColor="text1"/>
          <w:sz w:val="20"/>
          <w:szCs w:val="20"/>
        </w:rPr>
        <w:t>i</w:t>
      </w:r>
      <w:r w:rsidRPr="009837F3">
        <w:rPr>
          <w:rFonts w:asciiTheme="majorHAnsi" w:eastAsia="Times New Roman" w:hAnsiTheme="majorHAnsi" w:cstheme="minorBidi"/>
          <w:b/>
          <w:bCs/>
          <w:color w:val="000000" w:themeColor="text1"/>
          <w:sz w:val="20"/>
          <w:szCs w:val="20"/>
        </w:rPr>
        <w:t>bili</w:t>
      </w:r>
      <w:r w:rsidR="008626A3">
        <w:rPr>
          <w:rFonts w:asciiTheme="majorHAnsi" w:eastAsia="Times New Roman" w:hAnsiTheme="majorHAnsi" w:cstheme="minorBidi"/>
          <w:b/>
          <w:bCs/>
          <w:color w:val="000000" w:themeColor="text1"/>
          <w:sz w:val="20"/>
          <w:szCs w:val="20"/>
        </w:rPr>
        <w:t>ty</w:t>
      </w:r>
      <w:r w:rsidRPr="009837F3">
        <w:rPr>
          <w:rFonts w:asciiTheme="majorHAnsi" w:eastAsia="Times New Roman" w:hAnsiTheme="majorHAnsi" w:cstheme="minorBidi"/>
          <w:b/>
          <w:bCs/>
          <w:color w:val="000000" w:themeColor="text1"/>
          <w:sz w:val="20"/>
          <w:szCs w:val="20"/>
        </w:rPr>
        <w:t xml:space="preserve">: </w:t>
      </w:r>
    </w:p>
    <w:p w14:paraId="55894D3A" w14:textId="77777777" w:rsidR="00456D1A" w:rsidRPr="009837F3" w:rsidRDefault="00456D1A" w:rsidP="00456D1A">
      <w:pPr>
        <w:pStyle w:val="ListParagraph"/>
        <w:ind w:right="720"/>
        <w:jc w:val="both"/>
        <w:rPr>
          <w:rFonts w:asciiTheme="majorHAnsi" w:eastAsia="Times New Roman" w:hAnsiTheme="majorHAnsi" w:cstheme="minorBidi"/>
          <w:b/>
          <w:bCs/>
          <w:color w:val="000000" w:themeColor="text1"/>
          <w:sz w:val="20"/>
          <w:szCs w:val="20"/>
        </w:rPr>
      </w:pPr>
    </w:p>
    <w:p w14:paraId="0F64826A" w14:textId="1F7AC7B2" w:rsidR="00456D1A" w:rsidRPr="009837F3" w:rsidRDefault="00115A0B" w:rsidP="00456D1A">
      <w:pPr>
        <w:ind w:left="720" w:right="720"/>
        <w:jc w:val="both"/>
        <w:rPr>
          <w:rFonts w:asciiTheme="majorHAnsi" w:eastAsia="Times New Roman" w:hAnsiTheme="majorHAnsi" w:cstheme="minorBidi"/>
          <w:color w:val="000000" w:themeColor="text1"/>
          <w:sz w:val="20"/>
          <w:szCs w:val="20"/>
        </w:rPr>
      </w:pPr>
      <w:r w:rsidRPr="00115A0B">
        <w:rPr>
          <w:rFonts w:asciiTheme="majorHAnsi" w:eastAsia="Times New Roman" w:hAnsiTheme="majorHAnsi" w:cstheme="minorBidi"/>
          <w:color w:val="000000" w:themeColor="text1"/>
          <w:sz w:val="20"/>
          <w:szCs w:val="20"/>
        </w:rPr>
        <w:t>The Colombian State shall carry out a Private Act of Acknowledgment of Responsibility, which shall be conducted virtually with the participation of the petitioners. The act shall be carried out in accordance with the acknowledgment of responsibility indicated in this Agreement</w:t>
      </w:r>
      <w:r w:rsidR="00456D1A" w:rsidRPr="009837F3">
        <w:rPr>
          <w:rFonts w:asciiTheme="majorHAnsi" w:eastAsia="Times New Roman" w:hAnsiTheme="majorHAnsi" w:cstheme="minorBidi"/>
          <w:color w:val="000000" w:themeColor="text1"/>
          <w:sz w:val="20"/>
          <w:szCs w:val="20"/>
        </w:rPr>
        <w:t xml:space="preserve">. </w:t>
      </w:r>
    </w:p>
    <w:p w14:paraId="1DEBD5E8"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7B79DE00" w14:textId="6E21D2F5" w:rsidR="00456D1A" w:rsidRPr="009837F3" w:rsidRDefault="00115A0B" w:rsidP="00456D1A">
      <w:pPr>
        <w:ind w:left="720" w:right="720"/>
        <w:jc w:val="both"/>
        <w:rPr>
          <w:rFonts w:asciiTheme="majorHAnsi" w:eastAsia="Times New Roman" w:hAnsiTheme="majorHAnsi" w:cstheme="minorBidi"/>
          <w:color w:val="000000" w:themeColor="text1"/>
          <w:sz w:val="20"/>
          <w:szCs w:val="20"/>
        </w:rPr>
      </w:pPr>
      <w:r w:rsidRPr="00115A0B">
        <w:rPr>
          <w:rFonts w:asciiTheme="majorHAnsi" w:eastAsia="Times New Roman" w:hAnsiTheme="majorHAnsi" w:cstheme="minorBidi"/>
          <w:color w:val="000000" w:themeColor="text1"/>
          <w:sz w:val="20"/>
          <w:szCs w:val="20"/>
        </w:rPr>
        <w:t xml:space="preserve">The present measure will </w:t>
      </w:r>
      <w:proofErr w:type="gramStart"/>
      <w:r w:rsidRPr="00115A0B">
        <w:rPr>
          <w:rFonts w:asciiTheme="majorHAnsi" w:eastAsia="Times New Roman" w:hAnsiTheme="majorHAnsi" w:cstheme="minorBidi"/>
          <w:color w:val="000000" w:themeColor="text1"/>
          <w:sz w:val="20"/>
          <w:szCs w:val="20"/>
        </w:rPr>
        <w:t>be in charge of</w:t>
      </w:r>
      <w:proofErr w:type="gramEnd"/>
      <w:r w:rsidRPr="00115A0B">
        <w:rPr>
          <w:rFonts w:asciiTheme="majorHAnsi" w:eastAsia="Times New Roman" w:hAnsiTheme="majorHAnsi" w:cstheme="minorBidi"/>
          <w:color w:val="000000" w:themeColor="text1"/>
          <w:sz w:val="20"/>
          <w:szCs w:val="20"/>
        </w:rPr>
        <w:t xml:space="preserve"> the National Agency for the Legal Defense of the State</w:t>
      </w:r>
      <w:r w:rsidR="00456D1A" w:rsidRPr="009837F3">
        <w:rPr>
          <w:rFonts w:asciiTheme="majorHAnsi" w:eastAsia="Times New Roman" w:hAnsiTheme="majorHAnsi" w:cstheme="minorBidi"/>
          <w:color w:val="000000" w:themeColor="text1"/>
          <w:sz w:val="20"/>
          <w:szCs w:val="20"/>
        </w:rPr>
        <w:t xml:space="preserve">. </w:t>
      </w:r>
    </w:p>
    <w:p w14:paraId="0D469319"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6785EB8A" w14:textId="26869073" w:rsidR="00456D1A" w:rsidRPr="009837F3" w:rsidRDefault="009837F3" w:rsidP="00456D1A">
      <w:pPr>
        <w:pStyle w:val="ListParagraph"/>
        <w:numPr>
          <w:ilvl w:val="1"/>
          <w:numId w:val="106"/>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jc w:val="both"/>
        <w:rPr>
          <w:rFonts w:asciiTheme="majorHAnsi" w:eastAsia="Times New Roman" w:hAnsiTheme="majorHAnsi" w:cstheme="minorBidi"/>
          <w:color w:val="000000" w:themeColor="text1"/>
          <w:sz w:val="20"/>
          <w:szCs w:val="20"/>
        </w:rPr>
      </w:pPr>
      <w:r w:rsidRPr="009837F3">
        <w:rPr>
          <w:rFonts w:asciiTheme="majorHAnsi" w:eastAsia="Times New Roman" w:hAnsiTheme="majorHAnsi" w:cstheme="minorBidi"/>
          <w:b/>
          <w:bCs/>
          <w:color w:val="000000" w:themeColor="text1"/>
          <w:sz w:val="20"/>
          <w:szCs w:val="20"/>
        </w:rPr>
        <w:t xml:space="preserve">Publication of the Report of Article </w:t>
      </w:r>
      <w:r w:rsidR="00456D1A" w:rsidRPr="009837F3">
        <w:rPr>
          <w:rFonts w:asciiTheme="majorHAnsi" w:eastAsia="Times New Roman" w:hAnsiTheme="majorHAnsi" w:cstheme="minorBidi"/>
          <w:b/>
          <w:bCs/>
          <w:color w:val="000000" w:themeColor="text1"/>
          <w:sz w:val="20"/>
          <w:szCs w:val="20"/>
        </w:rPr>
        <w:t>49:</w:t>
      </w:r>
    </w:p>
    <w:p w14:paraId="17A9F596"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6E3F36E8" w14:textId="2E5AFFBF" w:rsidR="00456D1A" w:rsidRPr="009837F3" w:rsidRDefault="00115A0B" w:rsidP="00456D1A">
      <w:pPr>
        <w:ind w:left="720" w:right="720"/>
        <w:jc w:val="both"/>
        <w:rPr>
          <w:rFonts w:asciiTheme="majorHAnsi" w:eastAsia="Times New Roman" w:hAnsiTheme="majorHAnsi" w:cstheme="minorBidi"/>
          <w:color w:val="000000" w:themeColor="text1"/>
          <w:sz w:val="20"/>
          <w:szCs w:val="20"/>
        </w:rPr>
      </w:pPr>
      <w:r w:rsidRPr="00115A0B">
        <w:rPr>
          <w:rFonts w:asciiTheme="majorHAnsi" w:eastAsia="Times New Roman" w:hAnsiTheme="majorHAnsi" w:cstheme="minorBidi"/>
          <w:color w:val="000000" w:themeColor="text1"/>
          <w:sz w:val="20"/>
          <w:szCs w:val="20"/>
        </w:rPr>
        <w:t>The Colombian State shall publish the pertinent sections of the friendly settlement report, once it has been approved by the Inter-American Commission, on the web page of the National Agency for the Legal Defense of the State, for a period of six (6) months</w:t>
      </w:r>
      <w:r w:rsidR="00456D1A" w:rsidRPr="009837F3">
        <w:rPr>
          <w:rFonts w:asciiTheme="majorHAnsi" w:eastAsia="Times New Roman" w:hAnsiTheme="majorHAnsi" w:cstheme="minorBidi"/>
          <w:color w:val="000000" w:themeColor="text1"/>
          <w:sz w:val="20"/>
          <w:szCs w:val="20"/>
        </w:rPr>
        <w:t xml:space="preserve">. </w:t>
      </w:r>
    </w:p>
    <w:p w14:paraId="0A2A6410"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174D5E01" w14:textId="38AEAC5D" w:rsidR="00456D1A" w:rsidRPr="009837F3" w:rsidRDefault="0083561E" w:rsidP="00456D1A">
      <w:pPr>
        <w:ind w:left="720" w:right="720"/>
        <w:jc w:val="center"/>
        <w:rPr>
          <w:rFonts w:asciiTheme="majorHAnsi" w:eastAsia="Times New Roman" w:hAnsiTheme="majorHAnsi" w:cstheme="minorBidi"/>
          <w:b/>
          <w:bCs/>
          <w:color w:val="000000" w:themeColor="text1"/>
          <w:sz w:val="20"/>
          <w:szCs w:val="20"/>
        </w:rPr>
      </w:pPr>
      <w:r w:rsidRPr="009837F3">
        <w:rPr>
          <w:rFonts w:asciiTheme="majorHAnsi" w:eastAsia="Times New Roman" w:hAnsiTheme="majorHAnsi" w:cstheme="minorBidi"/>
          <w:b/>
          <w:bCs/>
          <w:color w:val="000000" w:themeColor="text1"/>
          <w:sz w:val="20"/>
          <w:szCs w:val="20"/>
        </w:rPr>
        <w:t>SIXTH</w:t>
      </w:r>
      <w:r w:rsidR="00456D1A" w:rsidRPr="009837F3">
        <w:rPr>
          <w:rFonts w:asciiTheme="majorHAnsi" w:eastAsia="Times New Roman" w:hAnsiTheme="majorHAnsi" w:cstheme="minorBidi"/>
          <w:b/>
          <w:bCs/>
          <w:color w:val="000000" w:themeColor="text1"/>
          <w:sz w:val="20"/>
          <w:szCs w:val="20"/>
        </w:rPr>
        <w:t xml:space="preserve"> PART: JUSTIC</w:t>
      </w:r>
      <w:r w:rsidRPr="009837F3">
        <w:rPr>
          <w:rFonts w:asciiTheme="majorHAnsi" w:eastAsia="Times New Roman" w:hAnsiTheme="majorHAnsi" w:cstheme="minorBidi"/>
          <w:b/>
          <w:bCs/>
          <w:color w:val="000000" w:themeColor="text1"/>
          <w:sz w:val="20"/>
          <w:szCs w:val="20"/>
        </w:rPr>
        <w:t>E ME</w:t>
      </w:r>
      <w:r w:rsidR="00456D1A" w:rsidRPr="009837F3">
        <w:rPr>
          <w:rFonts w:asciiTheme="majorHAnsi" w:eastAsia="Times New Roman" w:hAnsiTheme="majorHAnsi" w:cstheme="minorBidi"/>
          <w:b/>
          <w:bCs/>
          <w:color w:val="000000" w:themeColor="text1"/>
          <w:sz w:val="20"/>
          <w:szCs w:val="20"/>
        </w:rPr>
        <w:t>A</w:t>
      </w:r>
      <w:r w:rsidRPr="009837F3">
        <w:rPr>
          <w:rFonts w:asciiTheme="majorHAnsi" w:eastAsia="Times New Roman" w:hAnsiTheme="majorHAnsi" w:cstheme="minorBidi"/>
          <w:b/>
          <w:bCs/>
          <w:color w:val="000000" w:themeColor="text1"/>
          <w:sz w:val="20"/>
          <w:szCs w:val="20"/>
        </w:rPr>
        <w:t>SURES</w:t>
      </w:r>
    </w:p>
    <w:p w14:paraId="0E1C1BF1" w14:textId="77777777" w:rsidR="00456D1A" w:rsidRPr="009837F3" w:rsidRDefault="00456D1A" w:rsidP="00456D1A">
      <w:pPr>
        <w:ind w:left="720" w:right="720"/>
        <w:jc w:val="both"/>
        <w:rPr>
          <w:rFonts w:asciiTheme="majorHAnsi" w:eastAsia="Times New Roman" w:hAnsiTheme="majorHAnsi" w:cstheme="minorBidi"/>
          <w:b/>
          <w:bCs/>
          <w:color w:val="000000" w:themeColor="text1"/>
          <w:sz w:val="20"/>
          <w:szCs w:val="20"/>
        </w:rPr>
      </w:pPr>
    </w:p>
    <w:p w14:paraId="67689C47" w14:textId="301B8847" w:rsidR="00456D1A" w:rsidRPr="009837F3" w:rsidRDefault="008B7024" w:rsidP="00456D1A">
      <w:pPr>
        <w:ind w:left="720" w:right="720"/>
        <w:jc w:val="both"/>
        <w:rPr>
          <w:rFonts w:asciiTheme="majorHAnsi" w:eastAsia="Times New Roman" w:hAnsiTheme="majorHAnsi" w:cstheme="minorBidi"/>
          <w:b/>
          <w:bCs/>
          <w:color w:val="000000" w:themeColor="text1"/>
          <w:sz w:val="20"/>
          <w:szCs w:val="20"/>
        </w:rPr>
      </w:pPr>
      <w:r w:rsidRPr="008B7024">
        <w:rPr>
          <w:rFonts w:asciiTheme="majorHAnsi" w:eastAsia="Times New Roman" w:hAnsiTheme="majorHAnsi" w:cstheme="minorBidi"/>
          <w:color w:val="000000" w:themeColor="text1"/>
          <w:sz w:val="20"/>
          <w:szCs w:val="20"/>
        </w:rPr>
        <w:t xml:space="preserve">The Office of the Attorney General of the Nation, within the framework of its competencies, will continue to </w:t>
      </w:r>
      <w:r w:rsidR="00CB59BF">
        <w:rPr>
          <w:rFonts w:asciiTheme="majorHAnsi" w:eastAsia="Times New Roman" w:hAnsiTheme="majorHAnsi" w:cstheme="minorBidi"/>
          <w:color w:val="000000" w:themeColor="text1"/>
          <w:sz w:val="20"/>
          <w:szCs w:val="20"/>
        </w:rPr>
        <w:t>conduct</w:t>
      </w:r>
      <w:r w:rsidRPr="008B7024">
        <w:rPr>
          <w:rFonts w:asciiTheme="majorHAnsi" w:eastAsia="Times New Roman" w:hAnsiTheme="majorHAnsi" w:cstheme="minorBidi"/>
          <w:color w:val="000000" w:themeColor="text1"/>
          <w:sz w:val="20"/>
          <w:szCs w:val="20"/>
        </w:rPr>
        <w:t xml:space="preserve"> with due diligence the judicial actions which will allow the investigation and the possible identification and individualization of those responsible for the facts</w:t>
      </w:r>
      <w:r w:rsidR="00456D1A" w:rsidRPr="009837F3">
        <w:rPr>
          <w:rFonts w:asciiTheme="majorHAnsi" w:eastAsia="Times New Roman" w:hAnsiTheme="majorHAnsi" w:cstheme="minorBidi"/>
          <w:color w:val="000000" w:themeColor="text1"/>
          <w:sz w:val="20"/>
          <w:szCs w:val="20"/>
        </w:rPr>
        <w:t xml:space="preserve">. </w:t>
      </w:r>
    </w:p>
    <w:p w14:paraId="334044AF"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4397AED6" w14:textId="048BF08E" w:rsidR="00456D1A" w:rsidRPr="009837F3" w:rsidRDefault="008B7024" w:rsidP="00456D1A">
      <w:pPr>
        <w:ind w:left="720" w:right="720"/>
        <w:jc w:val="both"/>
        <w:rPr>
          <w:rFonts w:asciiTheme="majorHAnsi" w:eastAsia="Times New Roman" w:hAnsiTheme="majorHAnsi" w:cstheme="minorBidi"/>
          <w:color w:val="000000" w:themeColor="text1"/>
          <w:sz w:val="20"/>
          <w:szCs w:val="20"/>
        </w:rPr>
      </w:pPr>
      <w:r w:rsidRPr="008B7024">
        <w:rPr>
          <w:rFonts w:asciiTheme="majorHAnsi" w:eastAsia="Times New Roman" w:hAnsiTheme="majorHAnsi" w:cstheme="minorBidi"/>
          <w:color w:val="000000" w:themeColor="text1"/>
          <w:sz w:val="20"/>
          <w:szCs w:val="20"/>
        </w:rPr>
        <w:t xml:space="preserve">In the development of the above, the Attorney General's Office and the petitioners will hold a meeting every six months to report on the progress made </w:t>
      </w:r>
      <w:proofErr w:type="gramStart"/>
      <w:r w:rsidRPr="008B7024">
        <w:rPr>
          <w:rFonts w:asciiTheme="majorHAnsi" w:eastAsia="Times New Roman" w:hAnsiTheme="majorHAnsi" w:cstheme="minorBidi"/>
          <w:color w:val="000000" w:themeColor="text1"/>
          <w:sz w:val="20"/>
          <w:szCs w:val="20"/>
        </w:rPr>
        <w:t>in the area of</w:t>
      </w:r>
      <w:proofErr w:type="gramEnd"/>
      <w:r w:rsidRPr="008B7024">
        <w:rPr>
          <w:rFonts w:asciiTheme="majorHAnsi" w:eastAsia="Times New Roman" w:hAnsiTheme="majorHAnsi" w:cstheme="minorBidi"/>
          <w:color w:val="000000" w:themeColor="text1"/>
          <w:sz w:val="20"/>
          <w:szCs w:val="20"/>
        </w:rPr>
        <w:t xml:space="preserve"> justice</w:t>
      </w:r>
      <w:r w:rsidR="00456D1A" w:rsidRPr="009837F3">
        <w:rPr>
          <w:rFonts w:asciiTheme="majorHAnsi" w:eastAsia="Times New Roman" w:hAnsiTheme="majorHAnsi" w:cstheme="minorBidi"/>
          <w:color w:val="000000" w:themeColor="text1"/>
          <w:sz w:val="20"/>
          <w:szCs w:val="20"/>
        </w:rPr>
        <w:t xml:space="preserve">. </w:t>
      </w:r>
    </w:p>
    <w:p w14:paraId="2D1B299A"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197648EE" w14:textId="67023143" w:rsidR="008B7024" w:rsidRPr="009837F3" w:rsidRDefault="008B7024" w:rsidP="00F13B0C">
      <w:pPr>
        <w:ind w:left="720" w:right="720"/>
        <w:jc w:val="both"/>
        <w:rPr>
          <w:rFonts w:asciiTheme="majorHAnsi" w:eastAsia="Times New Roman" w:hAnsiTheme="majorHAnsi" w:cstheme="minorBidi"/>
          <w:color w:val="000000" w:themeColor="text1"/>
          <w:sz w:val="20"/>
          <w:szCs w:val="20"/>
        </w:rPr>
      </w:pPr>
      <w:r w:rsidRPr="008B7024">
        <w:rPr>
          <w:rFonts w:asciiTheme="majorHAnsi" w:eastAsia="Times New Roman" w:hAnsiTheme="majorHAnsi" w:cstheme="minorBidi"/>
          <w:color w:val="000000" w:themeColor="text1"/>
          <w:sz w:val="20"/>
          <w:szCs w:val="20"/>
        </w:rPr>
        <w:t>The semiannual meeting to be held will be convened directly by the Attorney General's Office</w:t>
      </w:r>
      <w:r w:rsidR="00456D1A" w:rsidRPr="009837F3">
        <w:rPr>
          <w:rFonts w:asciiTheme="majorHAnsi" w:eastAsia="Times New Roman" w:hAnsiTheme="majorHAnsi" w:cstheme="minorBidi"/>
          <w:color w:val="000000" w:themeColor="text1"/>
          <w:sz w:val="20"/>
          <w:szCs w:val="20"/>
        </w:rPr>
        <w:t>.</w:t>
      </w:r>
      <w:r w:rsidR="00456D1A" w:rsidRPr="009837F3">
        <w:rPr>
          <w:rStyle w:val="FootnoteReference"/>
        </w:rPr>
        <w:footnoteReference w:id="6"/>
      </w:r>
    </w:p>
    <w:p w14:paraId="56862E29" w14:textId="2A63672A" w:rsidR="00456D1A" w:rsidRPr="009837F3" w:rsidRDefault="0083561E" w:rsidP="00456D1A">
      <w:pPr>
        <w:ind w:left="720" w:right="720"/>
        <w:jc w:val="center"/>
        <w:rPr>
          <w:rFonts w:asciiTheme="majorHAnsi" w:eastAsia="Times New Roman" w:hAnsiTheme="majorHAnsi" w:cstheme="minorBidi"/>
          <w:b/>
          <w:bCs/>
          <w:color w:val="000000" w:themeColor="text1"/>
          <w:sz w:val="20"/>
          <w:szCs w:val="20"/>
        </w:rPr>
      </w:pPr>
      <w:r w:rsidRPr="009837F3">
        <w:rPr>
          <w:rFonts w:asciiTheme="majorHAnsi" w:eastAsia="Times New Roman" w:hAnsiTheme="majorHAnsi" w:cstheme="minorBidi"/>
          <w:b/>
          <w:bCs/>
          <w:color w:val="000000" w:themeColor="text1"/>
          <w:sz w:val="20"/>
          <w:szCs w:val="20"/>
        </w:rPr>
        <w:lastRenderedPageBreak/>
        <w:t>SEVENTH PART</w:t>
      </w:r>
      <w:r w:rsidR="00456D1A" w:rsidRPr="009837F3">
        <w:rPr>
          <w:rFonts w:asciiTheme="majorHAnsi" w:eastAsia="Times New Roman" w:hAnsiTheme="majorHAnsi" w:cstheme="minorBidi"/>
          <w:b/>
          <w:bCs/>
          <w:color w:val="000000" w:themeColor="text1"/>
          <w:sz w:val="20"/>
          <w:szCs w:val="20"/>
        </w:rPr>
        <w:t xml:space="preserve">: </w:t>
      </w:r>
      <w:r w:rsidRPr="009837F3">
        <w:rPr>
          <w:rFonts w:asciiTheme="majorHAnsi" w:eastAsia="Times New Roman" w:hAnsiTheme="majorHAnsi" w:cstheme="minorBidi"/>
          <w:b/>
          <w:bCs/>
          <w:color w:val="000000" w:themeColor="text1"/>
          <w:sz w:val="20"/>
          <w:szCs w:val="20"/>
        </w:rPr>
        <w:t>COMPENSATION MEASURES</w:t>
      </w:r>
      <w:r w:rsidR="00456D1A" w:rsidRPr="009837F3">
        <w:rPr>
          <w:rFonts w:asciiTheme="majorHAnsi" w:eastAsia="Times New Roman" w:hAnsiTheme="majorHAnsi" w:cstheme="minorBidi"/>
          <w:b/>
          <w:bCs/>
          <w:color w:val="000000" w:themeColor="text1"/>
          <w:sz w:val="20"/>
          <w:szCs w:val="20"/>
        </w:rPr>
        <w:t xml:space="preserve"> </w:t>
      </w:r>
    </w:p>
    <w:p w14:paraId="74A5D134"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1857B0D4" w14:textId="30D81D57" w:rsidR="00456D1A" w:rsidRPr="009837F3" w:rsidRDefault="00242AFE" w:rsidP="00456D1A">
      <w:pPr>
        <w:ind w:left="720" w:right="720"/>
        <w:jc w:val="both"/>
        <w:rPr>
          <w:rFonts w:asciiTheme="majorHAnsi" w:eastAsia="Times New Roman" w:hAnsiTheme="majorHAnsi" w:cstheme="minorBidi"/>
          <w:color w:val="000000" w:themeColor="text1"/>
          <w:sz w:val="20"/>
          <w:szCs w:val="20"/>
        </w:rPr>
      </w:pPr>
      <w:r w:rsidRPr="00242AFE">
        <w:rPr>
          <w:rFonts w:asciiTheme="majorHAnsi" w:eastAsia="Times New Roman" w:hAnsiTheme="majorHAnsi" w:cstheme="minorBidi"/>
          <w:color w:val="000000" w:themeColor="text1"/>
          <w:sz w:val="20"/>
          <w:szCs w:val="20"/>
        </w:rPr>
        <w:t>The State undertakes to initiate the process of Law 288 of 1996 "Whereby instruments are established for the compensation of damages to victims of human rights violations in accordance with the provisions of certain international human rights bodies", once this friendly settlement agreement is approved through the issuance of the Report of Article 49 of the American Convention on Human Rights, in order to repair the damages caused to the relatives of the victims resulted from the effects generated by the facts of this case</w:t>
      </w:r>
      <w:r w:rsidR="00456D1A" w:rsidRPr="009837F3">
        <w:rPr>
          <w:rFonts w:asciiTheme="majorHAnsi" w:eastAsia="Times New Roman" w:hAnsiTheme="majorHAnsi" w:cstheme="minorBidi"/>
          <w:color w:val="000000" w:themeColor="text1"/>
          <w:sz w:val="20"/>
          <w:szCs w:val="20"/>
        </w:rPr>
        <w:t xml:space="preserve">. </w:t>
      </w:r>
    </w:p>
    <w:p w14:paraId="77276F15"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3EDD7011" w14:textId="60422D63" w:rsidR="00456D1A" w:rsidRPr="009837F3" w:rsidRDefault="00242AFE" w:rsidP="00456D1A">
      <w:pPr>
        <w:ind w:left="720" w:right="720"/>
        <w:jc w:val="both"/>
        <w:rPr>
          <w:rFonts w:asciiTheme="majorHAnsi" w:eastAsia="Times New Roman" w:hAnsiTheme="majorHAnsi" w:cstheme="minorBidi"/>
          <w:color w:val="000000" w:themeColor="text1"/>
          <w:sz w:val="20"/>
          <w:szCs w:val="20"/>
        </w:rPr>
      </w:pPr>
      <w:r w:rsidRPr="00242AFE">
        <w:rPr>
          <w:rFonts w:asciiTheme="majorHAnsi" w:eastAsia="Times New Roman" w:hAnsiTheme="majorHAnsi" w:cstheme="minorBidi"/>
          <w:color w:val="000000" w:themeColor="text1"/>
          <w:sz w:val="20"/>
          <w:szCs w:val="20"/>
        </w:rPr>
        <w:t>The National Agency for the Legal Defense of the State will be the entity in charge of processing Law 288 of 1996</w:t>
      </w:r>
      <w:r w:rsidR="00456D1A" w:rsidRPr="009837F3">
        <w:rPr>
          <w:rFonts w:asciiTheme="majorHAnsi" w:eastAsia="Times New Roman" w:hAnsiTheme="majorHAnsi" w:cstheme="minorBidi"/>
          <w:color w:val="000000" w:themeColor="text1"/>
          <w:sz w:val="20"/>
          <w:szCs w:val="20"/>
        </w:rPr>
        <w:t xml:space="preserve">. </w:t>
      </w:r>
    </w:p>
    <w:p w14:paraId="50210455"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1DB007A6" w14:textId="058A3406" w:rsidR="00456D1A" w:rsidRPr="009837F3" w:rsidRDefault="00242AFE" w:rsidP="00456D1A">
      <w:pPr>
        <w:ind w:left="720" w:right="720"/>
        <w:jc w:val="both"/>
        <w:rPr>
          <w:rFonts w:asciiTheme="majorHAnsi" w:eastAsia="Times New Roman" w:hAnsiTheme="majorHAnsi" w:cstheme="minorBidi"/>
          <w:color w:val="000000" w:themeColor="text1"/>
          <w:sz w:val="20"/>
          <w:szCs w:val="20"/>
        </w:rPr>
      </w:pPr>
      <w:r w:rsidRPr="00242AFE">
        <w:rPr>
          <w:rFonts w:asciiTheme="majorHAnsi" w:eastAsia="Times New Roman" w:hAnsiTheme="majorHAnsi" w:cstheme="minorBidi"/>
          <w:color w:val="000000" w:themeColor="text1"/>
          <w:sz w:val="20"/>
          <w:szCs w:val="20"/>
        </w:rPr>
        <w:t>For the purposes of compensation, the criteria and amounts to be used are those recognized by the current jurisprudence of the State Council</w:t>
      </w:r>
      <w:r w:rsidR="00456D1A" w:rsidRPr="009837F3">
        <w:rPr>
          <w:rFonts w:asciiTheme="majorHAnsi" w:eastAsia="Times New Roman" w:hAnsiTheme="majorHAnsi" w:cstheme="minorBidi"/>
          <w:color w:val="000000" w:themeColor="text1"/>
          <w:sz w:val="20"/>
          <w:szCs w:val="20"/>
        </w:rPr>
        <w:t xml:space="preserve">. </w:t>
      </w:r>
    </w:p>
    <w:p w14:paraId="05222BD2"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0AF7D9D4" w14:textId="18B5647C" w:rsidR="00456D1A" w:rsidRPr="009837F3" w:rsidRDefault="0083561E" w:rsidP="00456D1A">
      <w:pPr>
        <w:ind w:left="720" w:right="720"/>
        <w:jc w:val="center"/>
        <w:rPr>
          <w:rFonts w:asciiTheme="majorHAnsi" w:eastAsia="Times New Roman" w:hAnsiTheme="majorHAnsi" w:cstheme="minorBidi"/>
          <w:b/>
          <w:bCs/>
          <w:color w:val="000000" w:themeColor="text1"/>
          <w:sz w:val="20"/>
          <w:szCs w:val="20"/>
        </w:rPr>
      </w:pPr>
      <w:r w:rsidRPr="009837F3">
        <w:rPr>
          <w:rFonts w:asciiTheme="majorHAnsi" w:eastAsia="Times New Roman" w:hAnsiTheme="majorHAnsi" w:cstheme="minorBidi"/>
          <w:b/>
          <w:bCs/>
          <w:color w:val="000000" w:themeColor="text1"/>
          <w:sz w:val="20"/>
          <w:szCs w:val="20"/>
        </w:rPr>
        <w:t>EIGHTH</w:t>
      </w:r>
      <w:r w:rsidR="00456D1A" w:rsidRPr="009837F3">
        <w:rPr>
          <w:rFonts w:asciiTheme="majorHAnsi" w:eastAsia="Times New Roman" w:hAnsiTheme="majorHAnsi" w:cstheme="minorBidi"/>
          <w:b/>
          <w:bCs/>
          <w:color w:val="000000" w:themeColor="text1"/>
          <w:sz w:val="20"/>
          <w:szCs w:val="20"/>
        </w:rPr>
        <w:t xml:space="preserve"> PART: HOMOLOGA</w:t>
      </w:r>
      <w:r w:rsidRPr="009837F3">
        <w:rPr>
          <w:rFonts w:asciiTheme="majorHAnsi" w:eastAsia="Times New Roman" w:hAnsiTheme="majorHAnsi" w:cstheme="minorBidi"/>
          <w:b/>
          <w:bCs/>
          <w:color w:val="000000" w:themeColor="text1"/>
          <w:sz w:val="20"/>
          <w:szCs w:val="20"/>
        </w:rPr>
        <w:t>TI</w:t>
      </w:r>
      <w:r w:rsidR="00456D1A" w:rsidRPr="009837F3">
        <w:rPr>
          <w:rFonts w:asciiTheme="majorHAnsi" w:eastAsia="Times New Roman" w:hAnsiTheme="majorHAnsi" w:cstheme="minorBidi"/>
          <w:b/>
          <w:bCs/>
          <w:color w:val="000000" w:themeColor="text1"/>
          <w:sz w:val="20"/>
          <w:szCs w:val="20"/>
        </w:rPr>
        <w:t xml:space="preserve">ON </w:t>
      </w:r>
      <w:r w:rsidRPr="009837F3">
        <w:rPr>
          <w:rFonts w:asciiTheme="majorHAnsi" w:eastAsia="Times New Roman" w:hAnsiTheme="majorHAnsi" w:cstheme="minorBidi"/>
          <w:b/>
          <w:bCs/>
          <w:color w:val="000000" w:themeColor="text1"/>
          <w:sz w:val="20"/>
          <w:szCs w:val="20"/>
        </w:rPr>
        <w:t>AND FOLLOW-UP</w:t>
      </w:r>
    </w:p>
    <w:p w14:paraId="616C58E1" w14:textId="77777777" w:rsidR="00456D1A" w:rsidRPr="009837F3" w:rsidRDefault="00456D1A" w:rsidP="00456D1A">
      <w:pPr>
        <w:ind w:left="720" w:right="720"/>
        <w:jc w:val="both"/>
        <w:rPr>
          <w:rFonts w:asciiTheme="majorHAnsi" w:eastAsia="Times New Roman" w:hAnsiTheme="majorHAnsi" w:cstheme="minorBidi"/>
          <w:b/>
          <w:bCs/>
          <w:color w:val="000000" w:themeColor="text1"/>
          <w:sz w:val="20"/>
          <w:szCs w:val="20"/>
        </w:rPr>
      </w:pPr>
    </w:p>
    <w:p w14:paraId="149A98CA" w14:textId="208B75D0" w:rsidR="00456D1A" w:rsidRPr="009837F3" w:rsidRDefault="00242AFE" w:rsidP="00456D1A">
      <w:pPr>
        <w:ind w:left="720" w:right="720"/>
        <w:jc w:val="both"/>
        <w:rPr>
          <w:rFonts w:asciiTheme="majorHAnsi" w:eastAsia="Times New Roman" w:hAnsiTheme="majorHAnsi" w:cstheme="minorBidi"/>
          <w:color w:val="000000" w:themeColor="text1"/>
          <w:sz w:val="20"/>
          <w:szCs w:val="20"/>
        </w:rPr>
      </w:pPr>
      <w:r w:rsidRPr="00242AFE">
        <w:rPr>
          <w:rFonts w:asciiTheme="majorHAnsi" w:eastAsia="Times New Roman" w:hAnsiTheme="majorHAnsi" w:cstheme="minorBidi"/>
          <w:color w:val="000000" w:themeColor="text1"/>
          <w:sz w:val="20"/>
          <w:szCs w:val="20"/>
        </w:rPr>
        <w:t>The parties request the Inter-American Commission to homologate this Agreement and to follow up on it.</w:t>
      </w:r>
      <w:r w:rsidR="00456D1A" w:rsidRPr="009837F3">
        <w:rPr>
          <w:rFonts w:asciiTheme="majorHAnsi" w:eastAsia="Times New Roman" w:hAnsiTheme="majorHAnsi" w:cstheme="minorBidi"/>
          <w:color w:val="000000" w:themeColor="text1"/>
          <w:sz w:val="20"/>
          <w:szCs w:val="20"/>
        </w:rPr>
        <w:t xml:space="preserve"> </w:t>
      </w:r>
    </w:p>
    <w:p w14:paraId="09E44A30" w14:textId="77777777" w:rsidR="00456D1A" w:rsidRPr="009837F3" w:rsidRDefault="00456D1A" w:rsidP="00456D1A">
      <w:pPr>
        <w:ind w:left="720" w:right="720"/>
        <w:jc w:val="both"/>
        <w:rPr>
          <w:rFonts w:asciiTheme="majorHAnsi" w:eastAsia="Times New Roman" w:hAnsiTheme="majorHAnsi" w:cstheme="minorBidi"/>
          <w:color w:val="000000" w:themeColor="text1"/>
          <w:sz w:val="20"/>
          <w:szCs w:val="20"/>
        </w:rPr>
      </w:pPr>
    </w:p>
    <w:p w14:paraId="6B2D24A6" w14:textId="74CA1EB7" w:rsidR="00456D1A" w:rsidRPr="00213498" w:rsidRDefault="00242AFE" w:rsidP="00213498">
      <w:pPr>
        <w:ind w:left="720" w:right="720"/>
        <w:jc w:val="both"/>
        <w:rPr>
          <w:rFonts w:asciiTheme="majorHAnsi" w:eastAsia="Times New Roman" w:hAnsiTheme="majorHAnsi" w:cstheme="minorBidi"/>
          <w:color w:val="000000" w:themeColor="text1"/>
          <w:sz w:val="20"/>
          <w:szCs w:val="20"/>
        </w:rPr>
      </w:pPr>
      <w:r w:rsidRPr="00242AFE">
        <w:rPr>
          <w:rFonts w:asciiTheme="majorHAnsi" w:eastAsia="Times New Roman" w:hAnsiTheme="majorHAnsi" w:cstheme="minorBidi"/>
          <w:color w:val="000000" w:themeColor="text1"/>
          <w:sz w:val="20"/>
          <w:szCs w:val="20"/>
        </w:rPr>
        <w:t xml:space="preserve">This Agreement is signed this twenty-seventh (27) day of </w:t>
      </w:r>
      <w:proofErr w:type="gramStart"/>
      <w:r w:rsidRPr="00242AFE">
        <w:rPr>
          <w:rFonts w:asciiTheme="majorHAnsi" w:eastAsia="Times New Roman" w:hAnsiTheme="majorHAnsi" w:cstheme="minorBidi"/>
          <w:color w:val="000000" w:themeColor="text1"/>
          <w:sz w:val="20"/>
          <w:szCs w:val="20"/>
        </w:rPr>
        <w:t>August,</w:t>
      </w:r>
      <w:proofErr w:type="gramEnd"/>
      <w:r w:rsidRPr="00242AFE">
        <w:rPr>
          <w:rFonts w:asciiTheme="majorHAnsi" w:eastAsia="Times New Roman" w:hAnsiTheme="majorHAnsi" w:cstheme="minorBidi"/>
          <w:color w:val="000000" w:themeColor="text1"/>
          <w:sz w:val="20"/>
          <w:szCs w:val="20"/>
        </w:rPr>
        <w:t xml:space="preserve"> 2021, having been read by the parties who are aware of its scope and legal content</w:t>
      </w:r>
      <w:r w:rsidR="00456D1A" w:rsidRPr="009837F3">
        <w:rPr>
          <w:rFonts w:asciiTheme="majorHAnsi" w:eastAsia="Times New Roman" w:hAnsiTheme="majorHAnsi" w:cstheme="minorBidi"/>
          <w:color w:val="000000" w:themeColor="text1"/>
          <w:sz w:val="20"/>
          <w:szCs w:val="20"/>
        </w:rPr>
        <w:t>.</w:t>
      </w:r>
    </w:p>
    <w:p w14:paraId="3DE3F46F" w14:textId="77777777" w:rsidR="00456D1A" w:rsidRPr="009837F3" w:rsidRDefault="00456D1A" w:rsidP="00456D1A">
      <w:pPr>
        <w:jc w:val="both"/>
        <w:rPr>
          <w:rFonts w:asciiTheme="majorHAnsi" w:eastAsia="Arial" w:hAnsiTheme="majorHAnsi" w:cstheme="minorHAnsi"/>
          <w:color w:val="000000" w:themeColor="text1"/>
          <w:sz w:val="20"/>
          <w:szCs w:val="20"/>
        </w:rPr>
      </w:pPr>
    </w:p>
    <w:p w14:paraId="3E85AA48" w14:textId="1BBAFB0E" w:rsidR="00456D1A" w:rsidRPr="009837F3" w:rsidRDefault="00456D1A" w:rsidP="00934C40">
      <w:pPr>
        <w:pStyle w:val="ListParagraph"/>
        <w:numPr>
          <w:ilvl w:val="0"/>
          <w:numId w:val="104"/>
        </w:numPr>
        <w:ind w:left="0" w:firstLine="720"/>
        <w:rPr>
          <w:rFonts w:asciiTheme="majorHAnsi" w:eastAsia="MS Mincho" w:hAnsiTheme="majorHAnsi" w:cstheme="minorBidi"/>
          <w:b/>
          <w:bCs/>
          <w:color w:val="000000" w:themeColor="text1"/>
          <w:sz w:val="20"/>
          <w:szCs w:val="20"/>
        </w:rPr>
      </w:pPr>
      <w:r w:rsidRPr="009837F3">
        <w:rPr>
          <w:rFonts w:asciiTheme="majorHAnsi" w:eastAsia="MS Mincho" w:hAnsiTheme="majorHAnsi" w:cstheme="minorBidi"/>
          <w:b/>
          <w:bCs/>
          <w:color w:val="000000" w:themeColor="text1"/>
          <w:sz w:val="20"/>
          <w:szCs w:val="20"/>
        </w:rPr>
        <w:t xml:space="preserve">DETERMINATION OF COMPATIBILITY AND COMPLIANCE </w:t>
      </w:r>
    </w:p>
    <w:p w14:paraId="4210D6CC" w14:textId="77777777" w:rsidR="00456D1A" w:rsidRPr="009837F3" w:rsidRDefault="00456D1A" w:rsidP="00456D1A">
      <w:pPr>
        <w:tabs>
          <w:tab w:val="num" w:pos="1440"/>
        </w:tabs>
        <w:ind w:firstLine="720"/>
        <w:jc w:val="both"/>
        <w:rPr>
          <w:rFonts w:asciiTheme="majorHAnsi" w:eastAsia="MS Mincho" w:hAnsiTheme="majorHAnsi" w:cstheme="minorHAnsi"/>
          <w:b/>
          <w:color w:val="000000" w:themeColor="text1"/>
          <w:sz w:val="20"/>
          <w:szCs w:val="20"/>
        </w:rPr>
      </w:pPr>
    </w:p>
    <w:p w14:paraId="1B0D15DF" w14:textId="26913C3C" w:rsidR="00456D1A" w:rsidRPr="009B4A8D" w:rsidRDefault="0092153A" w:rsidP="00456D1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9B4A8D">
        <w:rPr>
          <w:rFonts w:asciiTheme="majorHAnsi" w:eastAsia="MS Mincho" w:hAnsiTheme="majorHAnsi" w:cstheme="minorBidi"/>
          <w:color w:val="000000" w:themeColor="text1"/>
          <w:sz w:val="20"/>
          <w:szCs w:val="20"/>
          <w:bdr w:val="none" w:sz="0" w:space="0" w:color="auto" w:frame="1"/>
        </w:rPr>
        <w:t xml:space="preserve">The IACHR reiterates that in accordance with Articles 48.1f and 49 of the American Convention, the purpose of this procedure is to "reach a friendly settlement of the matter based on respect for the human rights recognized in the Convention. The acceptance to carry out this procedure expresses the good faith of the State to comply with the purposes and objectives of the Convention by virtue of the principle </w:t>
      </w:r>
      <w:r w:rsidRPr="009B4A8D">
        <w:rPr>
          <w:rFonts w:asciiTheme="majorHAnsi" w:eastAsia="MS Mincho" w:hAnsiTheme="majorHAnsi" w:cstheme="minorBidi"/>
          <w:i/>
          <w:iCs/>
          <w:color w:val="000000" w:themeColor="text1"/>
          <w:sz w:val="20"/>
          <w:szCs w:val="20"/>
          <w:bdr w:val="none" w:sz="0" w:space="0" w:color="auto" w:frame="1"/>
        </w:rPr>
        <w:t>pacta sunt servanda</w:t>
      </w:r>
      <w:r w:rsidRPr="009B4A8D">
        <w:rPr>
          <w:rFonts w:asciiTheme="majorHAnsi" w:eastAsia="MS Mincho" w:hAnsiTheme="majorHAnsi" w:cstheme="minorBidi"/>
          <w:color w:val="000000" w:themeColor="text1"/>
          <w:sz w:val="20"/>
          <w:szCs w:val="20"/>
          <w:bdr w:val="none" w:sz="0" w:space="0" w:color="auto" w:frame="1"/>
        </w:rPr>
        <w:t>, by which the States must comply in good faith with the obligations assumed in the treaties</w:t>
      </w:r>
      <w:r w:rsidR="00456D1A" w:rsidRPr="009B4A8D">
        <w:rPr>
          <w:rStyle w:val="FootnoteReference"/>
          <w:rFonts w:asciiTheme="majorHAnsi" w:eastAsia="MS Mincho" w:hAnsiTheme="majorHAnsi" w:cstheme="minorBidi"/>
          <w:color w:val="000000" w:themeColor="text1"/>
          <w:sz w:val="20"/>
          <w:szCs w:val="20"/>
          <w:bdr w:val="none" w:sz="0" w:space="0" w:color="auto" w:frame="1"/>
        </w:rPr>
        <w:footnoteReference w:id="7"/>
      </w:r>
      <w:r w:rsidR="00456D1A" w:rsidRPr="009B4A8D">
        <w:rPr>
          <w:rFonts w:asciiTheme="majorHAnsi" w:eastAsia="MS Mincho" w:hAnsiTheme="majorHAnsi" w:cstheme="minorBidi"/>
          <w:color w:val="000000" w:themeColor="text1"/>
          <w:sz w:val="20"/>
          <w:szCs w:val="20"/>
          <w:bdr w:val="none" w:sz="0" w:space="0" w:color="auto" w:frame="1"/>
        </w:rPr>
        <w:t xml:space="preserve">. </w:t>
      </w:r>
      <w:r w:rsidRPr="009B4A8D">
        <w:rPr>
          <w:rFonts w:asciiTheme="majorHAnsi" w:eastAsia="MS Mincho" w:hAnsiTheme="majorHAnsi" w:cstheme="minorBidi"/>
          <w:color w:val="000000" w:themeColor="text1"/>
          <w:sz w:val="20"/>
          <w:szCs w:val="20"/>
          <w:bdr w:val="none" w:sz="0" w:space="0" w:color="auto" w:frame="1"/>
        </w:rPr>
        <w:t>The Commission also wishes to reiterate that the friendly settlement procedure contemplated in the Convention allows for the termination of individual cases in a non-contentious manner, and has proven, in cases involving several countries, to offer an important vehicle for settlement, which can be used by both parties</w:t>
      </w:r>
      <w:r w:rsidR="00456D1A" w:rsidRPr="009B4A8D">
        <w:rPr>
          <w:rFonts w:asciiTheme="majorHAnsi" w:eastAsia="MS Mincho" w:hAnsiTheme="majorHAnsi" w:cstheme="minorBidi"/>
          <w:color w:val="000000" w:themeColor="text1"/>
          <w:sz w:val="20"/>
          <w:szCs w:val="20"/>
          <w:bdr w:val="none" w:sz="0" w:space="0" w:color="auto" w:frame="1"/>
        </w:rPr>
        <w:t>.</w:t>
      </w:r>
    </w:p>
    <w:p w14:paraId="600CC39B" w14:textId="77777777" w:rsidR="00456D1A" w:rsidRPr="009837F3" w:rsidRDefault="00456D1A" w:rsidP="00456D1A">
      <w:pPr>
        <w:tabs>
          <w:tab w:val="left" w:pos="993"/>
          <w:tab w:val="left" w:pos="1440"/>
        </w:tabs>
        <w:ind w:firstLine="720"/>
        <w:jc w:val="both"/>
        <w:rPr>
          <w:rFonts w:asciiTheme="majorHAnsi" w:eastAsia="MS Mincho" w:hAnsiTheme="majorHAnsi" w:cstheme="minorHAnsi"/>
          <w:color w:val="000000" w:themeColor="text1"/>
          <w:sz w:val="20"/>
          <w:szCs w:val="20"/>
        </w:rPr>
      </w:pPr>
    </w:p>
    <w:p w14:paraId="64B908F8" w14:textId="5121721D" w:rsidR="00456D1A" w:rsidRPr="009837F3" w:rsidRDefault="0074503B"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HAnsi"/>
          <w:color w:val="000000" w:themeColor="text1"/>
          <w:sz w:val="20"/>
          <w:szCs w:val="20"/>
        </w:rPr>
      </w:pPr>
      <w:r w:rsidRPr="0074503B">
        <w:rPr>
          <w:rFonts w:asciiTheme="majorHAnsi" w:eastAsia="MS Mincho" w:hAnsiTheme="majorHAnsi" w:cstheme="minorBidi"/>
          <w:color w:val="000000" w:themeColor="text1"/>
          <w:sz w:val="20"/>
          <w:szCs w:val="20"/>
        </w:rPr>
        <w:t>The Inter-American Commission has closely followed the development of the friendly settlement reached in this case and appreciates the efforts made by both parties during the negotiation of the agreement to reach this friendly settlement, which is compatible with the object and purpose of the Convention</w:t>
      </w:r>
      <w:r w:rsidR="00456D1A" w:rsidRPr="009837F3">
        <w:rPr>
          <w:rFonts w:asciiTheme="majorHAnsi" w:eastAsia="MS Mincho" w:hAnsiTheme="majorHAnsi" w:cstheme="minorBidi"/>
          <w:color w:val="000000" w:themeColor="text1"/>
          <w:sz w:val="20"/>
          <w:szCs w:val="20"/>
        </w:rPr>
        <w:t>.</w:t>
      </w:r>
    </w:p>
    <w:p w14:paraId="2999EF02" w14:textId="77777777" w:rsidR="00456D1A" w:rsidRPr="009837F3" w:rsidRDefault="00456D1A" w:rsidP="00456D1A">
      <w:pPr>
        <w:tabs>
          <w:tab w:val="left" w:pos="1440"/>
        </w:tabs>
        <w:ind w:left="720"/>
        <w:jc w:val="both"/>
        <w:rPr>
          <w:rFonts w:asciiTheme="majorHAnsi" w:eastAsia="MS Mincho" w:hAnsiTheme="majorHAnsi" w:cstheme="minorBidi"/>
          <w:color w:val="000000" w:themeColor="text1"/>
          <w:sz w:val="20"/>
          <w:szCs w:val="20"/>
        </w:rPr>
      </w:pPr>
    </w:p>
    <w:p w14:paraId="1172DC32" w14:textId="5FA95ED5" w:rsidR="00456D1A" w:rsidRPr="009837F3" w:rsidRDefault="0074503B"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74503B">
        <w:rPr>
          <w:rFonts w:asciiTheme="majorHAnsi" w:eastAsia="MS Mincho" w:hAnsiTheme="majorHAnsi" w:cstheme="minorBidi"/>
          <w:color w:val="000000" w:themeColor="text1"/>
          <w:sz w:val="20"/>
          <w:szCs w:val="20"/>
        </w:rPr>
        <w:t>Likewise, pursuant to the provisions of the eighth clause of the friendly settlement agreement, the parties requested the homologation of the agreement, as foreseen in Article 49 of the American Convention</w:t>
      </w:r>
      <w:r w:rsidR="00456D1A" w:rsidRPr="009837F3">
        <w:rPr>
          <w:rFonts w:asciiTheme="majorHAnsi" w:eastAsia="MS Mincho" w:hAnsiTheme="majorHAnsi" w:cstheme="minorBidi"/>
          <w:color w:val="000000" w:themeColor="text1"/>
          <w:sz w:val="20"/>
          <w:szCs w:val="20"/>
        </w:rPr>
        <w:t>.</w:t>
      </w:r>
    </w:p>
    <w:p w14:paraId="7E76340A" w14:textId="77777777" w:rsidR="00456D1A" w:rsidRPr="009837F3" w:rsidRDefault="00456D1A" w:rsidP="00456D1A">
      <w:pPr>
        <w:autoSpaceDE w:val="0"/>
        <w:autoSpaceDN w:val="0"/>
        <w:adjustRightInd w:val="0"/>
        <w:rPr>
          <w:rFonts w:asciiTheme="majorHAnsi" w:hAnsiTheme="majorHAnsi"/>
          <w:sz w:val="20"/>
          <w:szCs w:val="20"/>
        </w:rPr>
      </w:pPr>
    </w:p>
    <w:p w14:paraId="17B76796" w14:textId="410A502D" w:rsidR="00456D1A" w:rsidRPr="009837F3" w:rsidRDefault="0074503B" w:rsidP="00456D1A">
      <w:pPr>
        <w:pStyle w:val="ListParagraph"/>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0" w:firstLine="720"/>
        <w:jc w:val="both"/>
        <w:rPr>
          <w:rFonts w:asciiTheme="majorHAnsi" w:hAnsiTheme="majorHAnsi"/>
          <w:sz w:val="20"/>
          <w:szCs w:val="20"/>
        </w:rPr>
      </w:pPr>
      <w:r w:rsidRPr="0074503B">
        <w:rPr>
          <w:rFonts w:asciiTheme="majorHAnsi" w:hAnsiTheme="majorHAnsi"/>
          <w:sz w:val="20"/>
          <w:szCs w:val="20"/>
        </w:rPr>
        <w:t xml:space="preserve">The IACHR observes that, given the information provided by the parties up to that time and the request for homologation of the </w:t>
      </w:r>
      <w:r w:rsidR="00A34FB1">
        <w:rPr>
          <w:rFonts w:asciiTheme="majorHAnsi" w:hAnsiTheme="majorHAnsi"/>
          <w:sz w:val="20"/>
          <w:szCs w:val="20"/>
        </w:rPr>
        <w:t>F</w:t>
      </w:r>
      <w:r w:rsidRPr="0074503B">
        <w:rPr>
          <w:rFonts w:asciiTheme="majorHAnsi" w:hAnsiTheme="majorHAnsi"/>
          <w:sz w:val="20"/>
          <w:szCs w:val="20"/>
        </w:rPr>
        <w:t>SA submitted by the parties to the Commission, it is appropriate to assess compliance with the commitments established in the friendly settlement agreement</w:t>
      </w:r>
      <w:r w:rsidR="00456D1A" w:rsidRPr="009837F3">
        <w:rPr>
          <w:rFonts w:asciiTheme="majorHAnsi" w:hAnsiTheme="majorHAnsi"/>
          <w:sz w:val="20"/>
          <w:szCs w:val="20"/>
        </w:rPr>
        <w:t xml:space="preserve">. </w:t>
      </w:r>
    </w:p>
    <w:p w14:paraId="720D9405" w14:textId="77777777" w:rsidR="00456D1A" w:rsidRPr="009837F3" w:rsidRDefault="00456D1A" w:rsidP="00456D1A">
      <w:pPr>
        <w:pStyle w:val="ListParagraph"/>
        <w:rPr>
          <w:rFonts w:asciiTheme="majorHAnsi" w:eastAsia="MS Mincho" w:hAnsiTheme="majorHAnsi" w:cstheme="minorBidi"/>
          <w:color w:val="000000" w:themeColor="text1"/>
          <w:sz w:val="20"/>
          <w:szCs w:val="20"/>
        </w:rPr>
      </w:pPr>
    </w:p>
    <w:p w14:paraId="775172CE" w14:textId="49FFE1F0" w:rsidR="00456D1A" w:rsidRPr="00213498" w:rsidRDefault="00C33F91"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C33F91">
        <w:rPr>
          <w:rFonts w:asciiTheme="majorHAnsi" w:eastAsia="MS Mincho" w:hAnsiTheme="majorHAnsi" w:cstheme="minorBidi"/>
          <w:color w:val="000000" w:themeColor="text1"/>
          <w:sz w:val="20"/>
          <w:szCs w:val="20"/>
        </w:rPr>
        <w:t>The Commission considers that the first (Concepts), second (Background), third (Beneficiaries) and fourth (Acknowledgement of Responsibility) clauses of the agreement are of a declarative nature, and therefore it is not appropriate to supervise their execution. In this regard, the IACHR values the fourth declarative clause, in which the Colombian State recognizes its international responsibility for the violation of the rights enshrined in Articles 8 (fair trial) and 25 (judicial protection) of the American Convention on Human Rights, in relation to Article 1.1 (obligation to respect) thereof, due to the lack of investigation of the actual truth and the identification and punishment of those responsible for the facts</w:t>
      </w:r>
      <w:r w:rsidR="00456D1A" w:rsidRPr="009837F3">
        <w:rPr>
          <w:rFonts w:asciiTheme="majorHAnsi" w:eastAsia="MS Mincho" w:hAnsiTheme="majorHAnsi" w:cstheme="minorBidi"/>
          <w:color w:val="000000" w:themeColor="text1"/>
          <w:sz w:val="20"/>
          <w:szCs w:val="20"/>
        </w:rPr>
        <w:t xml:space="preserve">. </w:t>
      </w:r>
    </w:p>
    <w:p w14:paraId="0AAE4B11" w14:textId="516CE890" w:rsidR="00456D1A" w:rsidRPr="009837F3" w:rsidRDefault="00C33F91"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proofErr w:type="gramStart"/>
      <w:r w:rsidRPr="00C33F91">
        <w:rPr>
          <w:rFonts w:asciiTheme="majorHAnsi" w:eastAsia="MS Mincho" w:hAnsiTheme="majorHAnsi" w:cstheme="minorBidi"/>
          <w:color w:val="000000" w:themeColor="text1"/>
          <w:sz w:val="20"/>
          <w:szCs w:val="20"/>
        </w:rPr>
        <w:lastRenderedPageBreak/>
        <w:t>With regard to</w:t>
      </w:r>
      <w:proofErr w:type="gramEnd"/>
      <w:r w:rsidRPr="00C33F91">
        <w:rPr>
          <w:rFonts w:asciiTheme="majorHAnsi" w:eastAsia="MS Mincho" w:hAnsiTheme="majorHAnsi" w:cstheme="minorBidi"/>
          <w:color w:val="000000" w:themeColor="text1"/>
          <w:sz w:val="20"/>
          <w:szCs w:val="20"/>
        </w:rPr>
        <w:t xml:space="preserve"> point 1 of the fifth clause of the FSA, concerning the act of atonement, as jointly informed by the parties on December 20, 2021, the parties agreed on the content of the agenda of the event and sent a copy to the Commission. The private act of acknowledgment of responsibility was held on November 16, </w:t>
      </w:r>
      <w:r w:rsidR="00AA1EDD" w:rsidRPr="00C33F91">
        <w:rPr>
          <w:rFonts w:asciiTheme="majorHAnsi" w:eastAsia="MS Mincho" w:hAnsiTheme="majorHAnsi" w:cstheme="minorBidi"/>
          <w:color w:val="000000" w:themeColor="text1"/>
          <w:sz w:val="20"/>
          <w:szCs w:val="20"/>
        </w:rPr>
        <w:t>2021,</w:t>
      </w:r>
      <w:r w:rsidRPr="00C33F91">
        <w:rPr>
          <w:rFonts w:asciiTheme="majorHAnsi" w:eastAsia="MS Mincho" w:hAnsiTheme="majorHAnsi" w:cstheme="minorBidi"/>
          <w:color w:val="000000" w:themeColor="text1"/>
          <w:sz w:val="20"/>
          <w:szCs w:val="20"/>
        </w:rPr>
        <w:t xml:space="preserve"> at 10:00 a.m. through the Streamyard platform and was broadcast</w:t>
      </w:r>
      <w:r w:rsidR="009B4A8D">
        <w:rPr>
          <w:rFonts w:asciiTheme="majorHAnsi" w:eastAsia="MS Mincho" w:hAnsiTheme="majorHAnsi" w:cstheme="minorBidi"/>
          <w:color w:val="000000" w:themeColor="text1"/>
          <w:sz w:val="20"/>
          <w:szCs w:val="20"/>
        </w:rPr>
        <w:t>ed</w:t>
      </w:r>
      <w:r w:rsidRPr="00C33F91">
        <w:rPr>
          <w:rFonts w:asciiTheme="majorHAnsi" w:eastAsia="MS Mincho" w:hAnsiTheme="majorHAnsi" w:cstheme="minorBidi"/>
          <w:color w:val="000000" w:themeColor="text1"/>
          <w:sz w:val="20"/>
          <w:szCs w:val="20"/>
        </w:rPr>
        <w:t xml:space="preserve"> live on a private channel on the YouTube platform. In this regard, the parties provided a simple copy of the invitations circulated for said event, in which the relatives of Mr. Luis Gerardo Bermúdez and their representatives, the National Agency for the Legal Defense of the State and the IACHR participated</w:t>
      </w:r>
      <w:r w:rsidR="00456D1A" w:rsidRPr="009837F3">
        <w:rPr>
          <w:rFonts w:asciiTheme="majorHAnsi" w:eastAsia="MS Mincho" w:hAnsiTheme="majorHAnsi" w:cstheme="minorBidi"/>
          <w:color w:val="000000" w:themeColor="text1"/>
          <w:sz w:val="20"/>
          <w:szCs w:val="20"/>
        </w:rPr>
        <w:t>.</w:t>
      </w:r>
    </w:p>
    <w:p w14:paraId="5B8272F6" w14:textId="77777777" w:rsidR="00456D1A" w:rsidRPr="009837F3" w:rsidRDefault="00456D1A" w:rsidP="00456D1A">
      <w:pPr>
        <w:pStyle w:val="ListParagraph"/>
        <w:rPr>
          <w:rFonts w:asciiTheme="majorHAnsi" w:eastAsia="MS Mincho" w:hAnsiTheme="majorHAnsi" w:cstheme="minorBidi"/>
          <w:color w:val="000000" w:themeColor="text1"/>
          <w:sz w:val="20"/>
          <w:szCs w:val="20"/>
        </w:rPr>
      </w:pPr>
    </w:p>
    <w:p w14:paraId="36813284" w14:textId="76827F71" w:rsidR="00456D1A" w:rsidRPr="009837F3" w:rsidRDefault="00C33F91"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C33F91">
        <w:rPr>
          <w:rFonts w:asciiTheme="majorHAnsi" w:eastAsia="MS Mincho" w:hAnsiTheme="majorHAnsi" w:cstheme="minorBidi"/>
          <w:color w:val="000000" w:themeColor="text1"/>
          <w:sz w:val="20"/>
          <w:szCs w:val="20"/>
        </w:rPr>
        <w:t>Likewise, the parties reported on the contents of the agenda, which included the opening and installation of the ceremony and the projection of the National Anthem.  This was followed by the intervention of the victim's daughter, the projection of a video prepared by Mr. Bermúdez's family and the intervention of the victims' representative. Then, the Advisor of the International Legal Defense Directorate of ANDJE apologized for the events that occurred and acknowledged the international responsibility of the State under the terms of the friendly settlement agreement. Finally, the Chair of the IACHR and Rapporteur for Colombia, Commissioner Antonia Urrejola Noguera, participated in the closing remarks</w:t>
      </w:r>
      <w:r w:rsidR="00456D1A" w:rsidRPr="009837F3">
        <w:rPr>
          <w:rFonts w:asciiTheme="majorHAnsi" w:eastAsia="MS Mincho" w:hAnsiTheme="majorHAnsi" w:cstheme="minorBidi"/>
          <w:color w:val="000000" w:themeColor="text1"/>
          <w:sz w:val="20"/>
          <w:szCs w:val="20"/>
        </w:rPr>
        <w:t xml:space="preserve">. </w:t>
      </w:r>
    </w:p>
    <w:p w14:paraId="157BC20E" w14:textId="77777777" w:rsidR="00456D1A" w:rsidRPr="009837F3" w:rsidRDefault="00456D1A" w:rsidP="00456D1A">
      <w:pPr>
        <w:pStyle w:val="ListParagraph"/>
        <w:rPr>
          <w:rFonts w:asciiTheme="majorHAnsi" w:eastAsia="MS Mincho" w:hAnsiTheme="majorHAnsi" w:cstheme="minorBidi"/>
          <w:color w:val="000000" w:themeColor="text1"/>
          <w:sz w:val="20"/>
          <w:szCs w:val="20"/>
        </w:rPr>
      </w:pPr>
    </w:p>
    <w:p w14:paraId="47D04D3B" w14:textId="178C7695" w:rsidR="00456D1A" w:rsidRPr="009837F3" w:rsidRDefault="00B11FBC"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B11FBC">
        <w:rPr>
          <w:rFonts w:asciiTheme="majorHAnsi" w:eastAsia="MS Mincho" w:hAnsiTheme="majorHAnsi" w:cstheme="minorBidi"/>
          <w:color w:val="000000" w:themeColor="text1"/>
          <w:sz w:val="20"/>
          <w:szCs w:val="20"/>
        </w:rPr>
        <w:t>In its apology, the Colombian State, through the Advisor of the International Legal Defense Directorate of the ANDJE, held that</w:t>
      </w:r>
      <w:r w:rsidR="00456D1A" w:rsidRPr="009837F3">
        <w:rPr>
          <w:rFonts w:asciiTheme="majorHAnsi" w:eastAsia="MS Mincho" w:hAnsiTheme="majorHAnsi" w:cstheme="minorBidi"/>
          <w:color w:val="000000" w:themeColor="text1"/>
          <w:sz w:val="20"/>
          <w:szCs w:val="20"/>
        </w:rPr>
        <w:t xml:space="preserve">: </w:t>
      </w:r>
    </w:p>
    <w:p w14:paraId="1D2FA87A" w14:textId="77777777" w:rsidR="00456D1A" w:rsidRPr="009837F3" w:rsidRDefault="00456D1A" w:rsidP="00456D1A">
      <w:pPr>
        <w:pStyle w:val="ListParagraph"/>
        <w:rPr>
          <w:rFonts w:asciiTheme="majorHAnsi" w:eastAsia="MS Mincho" w:hAnsiTheme="majorHAnsi" w:cstheme="minorBidi"/>
          <w:color w:val="000000" w:themeColor="text1"/>
          <w:sz w:val="20"/>
          <w:szCs w:val="20"/>
        </w:rPr>
      </w:pPr>
    </w:p>
    <w:p w14:paraId="485F1435" w14:textId="77777777" w:rsidR="00456D1A" w:rsidRPr="009837F3" w:rsidRDefault="00456D1A" w:rsidP="00456D1A">
      <w:pPr>
        <w:pStyle w:val="ListParagraph"/>
        <w:rPr>
          <w:rFonts w:asciiTheme="majorHAnsi" w:eastAsia="MS Mincho" w:hAnsiTheme="majorHAnsi" w:cstheme="minorBidi"/>
          <w:color w:val="000000" w:themeColor="text1"/>
          <w:sz w:val="20"/>
          <w:szCs w:val="20"/>
        </w:rPr>
      </w:pPr>
      <w:r w:rsidRPr="009837F3">
        <w:rPr>
          <w:rFonts w:asciiTheme="majorHAnsi" w:eastAsia="MS Mincho" w:hAnsiTheme="majorHAnsi" w:cstheme="minorBidi"/>
          <w:color w:val="000000" w:themeColor="text1"/>
          <w:sz w:val="20"/>
          <w:szCs w:val="20"/>
        </w:rPr>
        <w:t>[…]</w:t>
      </w:r>
    </w:p>
    <w:p w14:paraId="0296FE77" w14:textId="77777777" w:rsidR="00456D1A" w:rsidRPr="009837F3" w:rsidRDefault="00456D1A" w:rsidP="00456D1A">
      <w:pPr>
        <w:pStyle w:val="ListParagraph"/>
        <w:rPr>
          <w:rFonts w:asciiTheme="majorHAnsi" w:eastAsia="MS Mincho" w:hAnsiTheme="majorHAnsi" w:cstheme="minorBidi"/>
          <w:color w:val="000000" w:themeColor="text1"/>
          <w:sz w:val="20"/>
          <w:szCs w:val="20"/>
        </w:rPr>
      </w:pPr>
    </w:p>
    <w:p w14:paraId="75ACBA19" w14:textId="4B3B4443" w:rsidR="00456D1A" w:rsidRPr="009837F3" w:rsidRDefault="00B11FBC" w:rsidP="00456D1A">
      <w:pPr>
        <w:tabs>
          <w:tab w:val="left" w:pos="1440"/>
        </w:tabs>
        <w:ind w:left="720" w:right="720"/>
        <w:jc w:val="both"/>
        <w:rPr>
          <w:rFonts w:asciiTheme="majorHAnsi" w:eastAsia="MS Mincho" w:hAnsiTheme="majorHAnsi" w:cstheme="minorBidi"/>
          <w:color w:val="000000" w:themeColor="text1"/>
          <w:sz w:val="20"/>
          <w:szCs w:val="20"/>
        </w:rPr>
      </w:pPr>
      <w:r w:rsidRPr="00B11FBC">
        <w:rPr>
          <w:rFonts w:asciiTheme="majorHAnsi" w:eastAsia="MS Mincho" w:hAnsiTheme="majorHAnsi" w:cstheme="minorBidi"/>
          <w:color w:val="000000" w:themeColor="text1"/>
          <w:sz w:val="20"/>
          <w:szCs w:val="20"/>
        </w:rPr>
        <w:t xml:space="preserve">The Colombian State recognizes that the right of access to the administration of justice is an indispensable prerequisite for the fulfillment of fundamental </w:t>
      </w:r>
      <w:proofErr w:type="gramStart"/>
      <w:r w:rsidRPr="00B11FBC">
        <w:rPr>
          <w:rFonts w:asciiTheme="majorHAnsi" w:eastAsia="MS Mincho" w:hAnsiTheme="majorHAnsi" w:cstheme="minorBidi"/>
          <w:color w:val="000000" w:themeColor="text1"/>
          <w:sz w:val="20"/>
          <w:szCs w:val="20"/>
        </w:rPr>
        <w:t>rights, and</w:t>
      </w:r>
      <w:proofErr w:type="gramEnd"/>
      <w:r w:rsidRPr="00B11FBC">
        <w:rPr>
          <w:rFonts w:asciiTheme="majorHAnsi" w:eastAsia="MS Mincho" w:hAnsiTheme="majorHAnsi" w:cstheme="minorBidi"/>
          <w:color w:val="000000" w:themeColor="text1"/>
          <w:sz w:val="20"/>
          <w:szCs w:val="20"/>
        </w:rPr>
        <w:t xml:space="preserve"> is one of the pillars that support the model of the Social and Democratic Rule of Law. The right of access to the administration of justice implies the concrete possibility for all persons, without distinction, to obtain the reestablishment of their rights through the means provided by the administration of justice, which must be, inter alia, timely and effective</w:t>
      </w:r>
      <w:r w:rsidR="00456D1A" w:rsidRPr="009837F3">
        <w:rPr>
          <w:rFonts w:asciiTheme="majorHAnsi" w:eastAsia="MS Mincho" w:hAnsiTheme="majorHAnsi" w:cstheme="minorBidi"/>
          <w:color w:val="000000" w:themeColor="text1"/>
          <w:sz w:val="20"/>
          <w:szCs w:val="20"/>
        </w:rPr>
        <w:t>.</w:t>
      </w:r>
    </w:p>
    <w:p w14:paraId="7E6C4AFD" w14:textId="77777777" w:rsidR="00456D1A" w:rsidRPr="009837F3" w:rsidRDefault="00456D1A" w:rsidP="00456D1A">
      <w:pPr>
        <w:tabs>
          <w:tab w:val="left" w:pos="1440"/>
        </w:tabs>
        <w:ind w:left="720" w:right="720"/>
        <w:jc w:val="both"/>
        <w:rPr>
          <w:rFonts w:asciiTheme="majorHAnsi" w:eastAsia="MS Mincho" w:hAnsiTheme="majorHAnsi" w:cstheme="minorBidi"/>
          <w:color w:val="000000" w:themeColor="text1"/>
          <w:sz w:val="20"/>
          <w:szCs w:val="20"/>
        </w:rPr>
      </w:pPr>
    </w:p>
    <w:p w14:paraId="1B85D10F" w14:textId="4ACFC1E9" w:rsidR="00456D1A" w:rsidRPr="009837F3" w:rsidRDefault="00B11FBC" w:rsidP="00456D1A">
      <w:pPr>
        <w:tabs>
          <w:tab w:val="left" w:pos="1440"/>
        </w:tabs>
        <w:ind w:left="720" w:right="720"/>
        <w:jc w:val="both"/>
        <w:rPr>
          <w:rFonts w:asciiTheme="majorHAnsi" w:eastAsia="MS Mincho" w:hAnsiTheme="majorHAnsi" w:cstheme="minorBidi"/>
          <w:color w:val="000000" w:themeColor="text1"/>
          <w:sz w:val="20"/>
          <w:szCs w:val="20"/>
        </w:rPr>
      </w:pPr>
      <w:r w:rsidRPr="00B11FBC">
        <w:rPr>
          <w:rFonts w:asciiTheme="majorHAnsi" w:eastAsia="MS Mincho" w:hAnsiTheme="majorHAnsi" w:cstheme="minorBidi"/>
          <w:color w:val="000000" w:themeColor="text1"/>
          <w:sz w:val="20"/>
          <w:szCs w:val="20"/>
        </w:rPr>
        <w:t xml:space="preserve">The State recognizes that the administration of justice must ensure the vindication of the rights of the victims and the reestablishment of the positions affected by the event caused within a reasonable </w:t>
      </w:r>
      <w:proofErr w:type="gramStart"/>
      <w:r w:rsidRPr="00B11FBC">
        <w:rPr>
          <w:rFonts w:asciiTheme="majorHAnsi" w:eastAsia="MS Mincho" w:hAnsiTheme="majorHAnsi" w:cstheme="minorBidi"/>
          <w:color w:val="000000" w:themeColor="text1"/>
          <w:sz w:val="20"/>
          <w:szCs w:val="20"/>
        </w:rPr>
        <w:t>period of time</w:t>
      </w:r>
      <w:proofErr w:type="gramEnd"/>
      <w:r w:rsidRPr="00B11FBC">
        <w:rPr>
          <w:rFonts w:asciiTheme="majorHAnsi" w:eastAsia="MS Mincho" w:hAnsiTheme="majorHAnsi" w:cstheme="minorBidi"/>
          <w:color w:val="000000" w:themeColor="text1"/>
          <w:sz w:val="20"/>
          <w:szCs w:val="20"/>
        </w:rPr>
        <w:t xml:space="preserve">. The due administration of justice is constituted as a guarantee for the victims, who have suffered from the violation of their rights, which must be fully repaired through several measures aimed at the redignification of the person, including the right to justice, </w:t>
      </w:r>
      <w:proofErr w:type="gramStart"/>
      <w:r w:rsidRPr="00B11FBC">
        <w:rPr>
          <w:rFonts w:asciiTheme="majorHAnsi" w:eastAsia="MS Mincho" w:hAnsiTheme="majorHAnsi" w:cstheme="minorBidi"/>
          <w:color w:val="000000" w:themeColor="text1"/>
          <w:sz w:val="20"/>
          <w:szCs w:val="20"/>
        </w:rPr>
        <w:t>truth</w:t>
      </w:r>
      <w:proofErr w:type="gramEnd"/>
      <w:r w:rsidRPr="00B11FBC">
        <w:rPr>
          <w:rFonts w:asciiTheme="majorHAnsi" w:eastAsia="MS Mincho" w:hAnsiTheme="majorHAnsi" w:cstheme="minorBidi"/>
          <w:color w:val="000000" w:themeColor="text1"/>
          <w:sz w:val="20"/>
          <w:szCs w:val="20"/>
        </w:rPr>
        <w:t xml:space="preserve"> and non-repetition</w:t>
      </w:r>
      <w:r w:rsidR="00456D1A" w:rsidRPr="009837F3">
        <w:rPr>
          <w:rFonts w:asciiTheme="majorHAnsi" w:eastAsia="MS Mincho" w:hAnsiTheme="majorHAnsi" w:cstheme="minorBidi"/>
          <w:color w:val="000000" w:themeColor="text1"/>
          <w:sz w:val="20"/>
          <w:szCs w:val="20"/>
        </w:rPr>
        <w:t>.</w:t>
      </w:r>
    </w:p>
    <w:p w14:paraId="77B1FDBE" w14:textId="77777777" w:rsidR="00456D1A" w:rsidRPr="009837F3" w:rsidRDefault="00456D1A" w:rsidP="00456D1A">
      <w:pPr>
        <w:tabs>
          <w:tab w:val="left" w:pos="1440"/>
        </w:tabs>
        <w:ind w:left="720" w:right="720"/>
        <w:jc w:val="both"/>
        <w:rPr>
          <w:rFonts w:asciiTheme="majorHAnsi" w:eastAsia="MS Mincho" w:hAnsiTheme="majorHAnsi" w:cstheme="minorBidi"/>
          <w:color w:val="000000" w:themeColor="text1"/>
          <w:sz w:val="20"/>
          <w:szCs w:val="20"/>
        </w:rPr>
      </w:pPr>
    </w:p>
    <w:p w14:paraId="0260654D" w14:textId="33C24769" w:rsidR="00456D1A" w:rsidRPr="009837F3" w:rsidRDefault="0008525E" w:rsidP="00456D1A">
      <w:pPr>
        <w:tabs>
          <w:tab w:val="left" w:pos="1440"/>
        </w:tabs>
        <w:ind w:left="720" w:right="720"/>
        <w:jc w:val="both"/>
        <w:rPr>
          <w:rFonts w:asciiTheme="majorHAnsi" w:eastAsia="MS Mincho" w:hAnsiTheme="majorHAnsi" w:cstheme="minorBidi"/>
          <w:color w:val="000000" w:themeColor="text1"/>
          <w:sz w:val="20"/>
          <w:szCs w:val="20"/>
        </w:rPr>
      </w:pPr>
      <w:r w:rsidRPr="0008525E">
        <w:rPr>
          <w:rFonts w:asciiTheme="majorHAnsi" w:eastAsia="MS Mincho" w:hAnsiTheme="majorHAnsi" w:cstheme="minorBidi"/>
          <w:color w:val="000000" w:themeColor="text1"/>
          <w:sz w:val="20"/>
          <w:szCs w:val="20"/>
        </w:rPr>
        <w:t>Therefore, on behalf of the State of Colombia, I acknowledge international responsibility for the violation of the rights to a fait trial and judicial protection, recognized in the American Convention on Human Rights, in relation to the general obligation of respect and guarantee established in the same instrument, to the detriment of the relatives of Luis Gerardo Bermúdez</w:t>
      </w:r>
      <w:r w:rsidR="00456D1A" w:rsidRPr="009837F3">
        <w:rPr>
          <w:rFonts w:asciiTheme="majorHAnsi" w:eastAsia="MS Mincho" w:hAnsiTheme="majorHAnsi" w:cstheme="minorBidi"/>
          <w:color w:val="000000" w:themeColor="text1"/>
          <w:sz w:val="20"/>
          <w:szCs w:val="20"/>
        </w:rPr>
        <w:t>.</w:t>
      </w:r>
    </w:p>
    <w:p w14:paraId="471AF771" w14:textId="77777777" w:rsidR="00456D1A" w:rsidRPr="009837F3" w:rsidRDefault="00456D1A" w:rsidP="00456D1A">
      <w:pPr>
        <w:tabs>
          <w:tab w:val="left" w:pos="1440"/>
        </w:tabs>
        <w:ind w:left="720" w:right="720"/>
        <w:jc w:val="both"/>
        <w:rPr>
          <w:rFonts w:asciiTheme="majorHAnsi" w:eastAsia="MS Mincho" w:hAnsiTheme="majorHAnsi" w:cstheme="minorBidi"/>
          <w:color w:val="000000" w:themeColor="text1"/>
          <w:sz w:val="20"/>
          <w:szCs w:val="20"/>
        </w:rPr>
      </w:pPr>
    </w:p>
    <w:p w14:paraId="709373EE" w14:textId="77777777" w:rsidR="00456D1A" w:rsidRPr="009837F3" w:rsidRDefault="00456D1A" w:rsidP="00456D1A">
      <w:pPr>
        <w:tabs>
          <w:tab w:val="left" w:pos="1440"/>
        </w:tabs>
        <w:ind w:left="720" w:right="720"/>
        <w:jc w:val="both"/>
        <w:rPr>
          <w:rFonts w:asciiTheme="majorHAnsi" w:eastAsia="MS Mincho" w:hAnsiTheme="majorHAnsi" w:cstheme="minorBidi"/>
          <w:color w:val="000000" w:themeColor="text1"/>
          <w:sz w:val="20"/>
          <w:szCs w:val="20"/>
        </w:rPr>
      </w:pPr>
      <w:r w:rsidRPr="009837F3">
        <w:rPr>
          <w:rFonts w:asciiTheme="majorHAnsi" w:eastAsia="MS Mincho" w:hAnsiTheme="majorHAnsi" w:cstheme="minorBidi"/>
          <w:color w:val="000000" w:themeColor="text1"/>
          <w:sz w:val="20"/>
          <w:szCs w:val="20"/>
        </w:rPr>
        <w:t>[…]</w:t>
      </w:r>
    </w:p>
    <w:p w14:paraId="63D3660C" w14:textId="77777777" w:rsidR="00456D1A" w:rsidRPr="009837F3" w:rsidRDefault="00456D1A" w:rsidP="00456D1A">
      <w:pPr>
        <w:pStyle w:val="ListParagraph"/>
        <w:rPr>
          <w:rFonts w:asciiTheme="majorHAnsi" w:eastAsia="MS Mincho" w:hAnsiTheme="majorHAnsi" w:cstheme="minorBidi"/>
          <w:color w:val="000000" w:themeColor="text1"/>
          <w:sz w:val="20"/>
          <w:szCs w:val="20"/>
        </w:rPr>
      </w:pPr>
    </w:p>
    <w:p w14:paraId="3FFECC7A" w14:textId="0359E5DF" w:rsidR="00456D1A" w:rsidRPr="00AA1EDD" w:rsidRDefault="0008525E"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AA1EDD">
        <w:rPr>
          <w:rFonts w:asciiTheme="majorHAnsi" w:eastAsia="MS Mincho" w:hAnsiTheme="majorHAnsi" w:cstheme="minorBidi"/>
          <w:color w:val="000000" w:themeColor="text1"/>
          <w:sz w:val="20"/>
          <w:szCs w:val="20"/>
        </w:rPr>
        <w:t xml:space="preserve">In this regard, the Commission received the photographic record of the act and other documentation verifying the implementation of this end of the agreement, therefore, </w:t>
      </w:r>
      <w:proofErr w:type="gramStart"/>
      <w:r w:rsidRPr="00AA1EDD">
        <w:rPr>
          <w:rFonts w:asciiTheme="majorHAnsi" w:eastAsia="MS Mincho" w:hAnsiTheme="majorHAnsi" w:cstheme="minorBidi"/>
          <w:color w:val="000000" w:themeColor="text1"/>
          <w:sz w:val="20"/>
          <w:szCs w:val="20"/>
        </w:rPr>
        <w:t>taking into account</w:t>
      </w:r>
      <w:proofErr w:type="gramEnd"/>
      <w:r w:rsidRPr="00AA1EDD">
        <w:rPr>
          <w:rFonts w:asciiTheme="majorHAnsi" w:eastAsia="MS Mincho" w:hAnsiTheme="majorHAnsi" w:cstheme="minorBidi"/>
          <w:color w:val="000000" w:themeColor="text1"/>
          <w:sz w:val="20"/>
          <w:szCs w:val="20"/>
        </w:rPr>
        <w:t xml:space="preserve"> the information provided jointly by the parties, the Commission considers that point 1 of clause five of the friendly settlement agreement concerning the private act of redress has been fully complied with and </w:t>
      </w:r>
      <w:r w:rsidR="00AA1EDD">
        <w:rPr>
          <w:rFonts w:asciiTheme="majorHAnsi" w:eastAsia="MS Mincho" w:hAnsiTheme="majorHAnsi" w:cstheme="minorBidi"/>
          <w:color w:val="000000" w:themeColor="text1"/>
          <w:sz w:val="20"/>
          <w:szCs w:val="20"/>
        </w:rPr>
        <w:t>it</w:t>
      </w:r>
      <w:r w:rsidRPr="00AA1EDD">
        <w:rPr>
          <w:rFonts w:asciiTheme="majorHAnsi" w:eastAsia="MS Mincho" w:hAnsiTheme="majorHAnsi" w:cstheme="minorBidi"/>
          <w:color w:val="000000" w:themeColor="text1"/>
          <w:sz w:val="20"/>
          <w:szCs w:val="20"/>
        </w:rPr>
        <w:t xml:space="preserve"> declares</w:t>
      </w:r>
      <w:r w:rsidR="00AA1EDD">
        <w:rPr>
          <w:rFonts w:asciiTheme="majorHAnsi" w:eastAsia="MS Mincho" w:hAnsiTheme="majorHAnsi" w:cstheme="minorBidi"/>
          <w:color w:val="000000" w:themeColor="text1"/>
          <w:sz w:val="20"/>
          <w:szCs w:val="20"/>
        </w:rPr>
        <w:t xml:space="preserve"> it as such</w:t>
      </w:r>
      <w:r w:rsidR="00456D1A" w:rsidRPr="00AA1EDD">
        <w:rPr>
          <w:rFonts w:asciiTheme="majorHAnsi" w:eastAsia="MS Mincho" w:hAnsiTheme="majorHAnsi" w:cstheme="minorBidi"/>
          <w:color w:val="000000" w:themeColor="text1"/>
          <w:sz w:val="20"/>
          <w:szCs w:val="20"/>
        </w:rPr>
        <w:t>.</w:t>
      </w:r>
    </w:p>
    <w:p w14:paraId="2CF7304D" w14:textId="77777777" w:rsidR="00456D1A" w:rsidRPr="00AA1EDD" w:rsidRDefault="00456D1A" w:rsidP="00456D1A">
      <w:pPr>
        <w:tabs>
          <w:tab w:val="left" w:pos="1440"/>
        </w:tabs>
        <w:ind w:left="720"/>
        <w:jc w:val="both"/>
        <w:rPr>
          <w:rFonts w:asciiTheme="majorHAnsi" w:eastAsia="MS Mincho" w:hAnsiTheme="majorHAnsi" w:cstheme="minorBidi"/>
          <w:color w:val="000000" w:themeColor="text1"/>
          <w:sz w:val="20"/>
          <w:szCs w:val="20"/>
        </w:rPr>
      </w:pPr>
    </w:p>
    <w:p w14:paraId="2204B47E" w14:textId="13131EB9" w:rsidR="00456D1A" w:rsidRPr="00AA1EDD" w:rsidRDefault="0008525E"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AA1EDD">
        <w:rPr>
          <w:rFonts w:asciiTheme="majorHAnsi" w:eastAsia="MS Mincho" w:hAnsiTheme="majorHAnsi" w:cstheme="minorBidi"/>
          <w:color w:val="000000" w:themeColor="text1"/>
          <w:sz w:val="20"/>
          <w:szCs w:val="20"/>
        </w:rPr>
        <w:t xml:space="preserve">In relation to the sixth clause of the FSA, related to justice measures, the parties jointly informed on December 20, </w:t>
      </w:r>
      <w:proofErr w:type="gramStart"/>
      <w:r w:rsidRPr="00AA1EDD">
        <w:rPr>
          <w:rFonts w:asciiTheme="majorHAnsi" w:eastAsia="MS Mincho" w:hAnsiTheme="majorHAnsi" w:cstheme="minorBidi"/>
          <w:color w:val="000000" w:themeColor="text1"/>
          <w:sz w:val="20"/>
          <w:szCs w:val="20"/>
        </w:rPr>
        <w:t>2021</w:t>
      </w:r>
      <w:proofErr w:type="gramEnd"/>
      <w:r w:rsidRPr="00AA1EDD">
        <w:rPr>
          <w:rFonts w:asciiTheme="majorHAnsi" w:eastAsia="MS Mincho" w:hAnsiTheme="majorHAnsi" w:cstheme="minorBidi"/>
          <w:color w:val="000000" w:themeColor="text1"/>
          <w:sz w:val="20"/>
          <w:szCs w:val="20"/>
        </w:rPr>
        <w:t xml:space="preserve"> that the ANDJE requested the Attorney General's Office to convene the semi-annual meeting in order to know the progress of the investigation. In this regard, the Attorney General's Office informed that said meetings have been scheduled for February 1 and August 1, 2022. Taking into consideration the information provided jointly by the parties, the Commission considers that the sixth clause of the friendly settlement agreement related to the measure of justice is pending compliance and it hereby</w:t>
      </w:r>
      <w:r w:rsidR="00A85F9B" w:rsidRPr="00AA1EDD">
        <w:rPr>
          <w:rFonts w:asciiTheme="majorHAnsi" w:eastAsia="MS Mincho" w:hAnsiTheme="majorHAnsi" w:cstheme="minorBidi"/>
          <w:color w:val="000000" w:themeColor="text1"/>
          <w:sz w:val="20"/>
          <w:szCs w:val="20"/>
        </w:rPr>
        <w:t xml:space="preserve"> declares</w:t>
      </w:r>
      <w:r w:rsidR="00AA1EDD">
        <w:rPr>
          <w:rFonts w:asciiTheme="majorHAnsi" w:eastAsia="MS Mincho" w:hAnsiTheme="majorHAnsi" w:cstheme="minorBidi"/>
          <w:color w:val="000000" w:themeColor="text1"/>
          <w:sz w:val="20"/>
          <w:szCs w:val="20"/>
        </w:rPr>
        <w:t xml:space="preserve"> it as such</w:t>
      </w:r>
      <w:r w:rsidR="00456D1A" w:rsidRPr="00AA1EDD">
        <w:rPr>
          <w:rFonts w:asciiTheme="majorHAnsi" w:eastAsia="MS Mincho" w:hAnsiTheme="majorHAnsi" w:cstheme="minorBidi"/>
          <w:color w:val="000000" w:themeColor="text1"/>
          <w:sz w:val="20"/>
          <w:szCs w:val="20"/>
        </w:rPr>
        <w:t xml:space="preserve">. </w:t>
      </w:r>
    </w:p>
    <w:p w14:paraId="298D1A4B" w14:textId="77777777" w:rsidR="00456D1A" w:rsidRPr="009837F3" w:rsidRDefault="00456D1A" w:rsidP="00456D1A">
      <w:pPr>
        <w:rPr>
          <w:rFonts w:asciiTheme="majorHAnsi" w:eastAsia="MS Mincho" w:hAnsiTheme="majorHAnsi" w:cstheme="minorBidi"/>
          <w:color w:val="000000" w:themeColor="text1"/>
          <w:sz w:val="20"/>
          <w:szCs w:val="20"/>
        </w:rPr>
      </w:pPr>
    </w:p>
    <w:p w14:paraId="253684E4" w14:textId="6B61B814" w:rsidR="00456D1A" w:rsidRPr="009837F3" w:rsidRDefault="009D5907"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9D5907">
        <w:rPr>
          <w:rFonts w:asciiTheme="majorHAnsi" w:eastAsia="MS Mincho" w:hAnsiTheme="majorHAnsi" w:cstheme="minorBidi"/>
          <w:color w:val="000000" w:themeColor="text1"/>
          <w:sz w:val="20"/>
          <w:szCs w:val="20"/>
        </w:rPr>
        <w:t>In accordance with point 2 of clause five (publication of the agreement) and clauses six (measures of justice) and seven (economic compensation) of the friendly settlement agreement, said measures are pending compliance and shall be executed after the present approval, for which reason the Commission will not rule on the compliance of these reparation measures at this stage</w:t>
      </w:r>
      <w:r w:rsidR="00456D1A" w:rsidRPr="009837F3">
        <w:rPr>
          <w:rFonts w:asciiTheme="majorHAnsi" w:eastAsia="MS Mincho" w:hAnsiTheme="majorHAnsi" w:cstheme="minorBidi"/>
          <w:color w:val="000000" w:themeColor="text1"/>
          <w:sz w:val="20"/>
          <w:szCs w:val="20"/>
        </w:rPr>
        <w:t xml:space="preserve">. </w:t>
      </w:r>
    </w:p>
    <w:p w14:paraId="3794E9E8" w14:textId="77777777" w:rsidR="00456D1A" w:rsidRPr="009837F3" w:rsidRDefault="00456D1A" w:rsidP="00456D1A">
      <w:pPr>
        <w:tabs>
          <w:tab w:val="left" w:pos="1440"/>
        </w:tabs>
        <w:ind w:left="720"/>
        <w:jc w:val="both"/>
        <w:rPr>
          <w:rFonts w:asciiTheme="majorHAnsi" w:eastAsia="MS Mincho" w:hAnsiTheme="majorHAnsi" w:cstheme="minorBidi"/>
          <w:color w:val="000000" w:themeColor="text1"/>
          <w:sz w:val="20"/>
          <w:szCs w:val="20"/>
        </w:rPr>
      </w:pPr>
    </w:p>
    <w:p w14:paraId="66DE4345" w14:textId="4514042E" w:rsidR="00456D1A" w:rsidRPr="009837F3" w:rsidRDefault="009D5907" w:rsidP="00456D1A">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stheme="minorBidi"/>
          <w:color w:val="000000" w:themeColor="text1"/>
          <w:sz w:val="20"/>
          <w:szCs w:val="20"/>
        </w:rPr>
      </w:pPr>
      <w:r w:rsidRPr="009D5907">
        <w:rPr>
          <w:rFonts w:asciiTheme="majorHAnsi" w:hAnsiTheme="majorHAnsi"/>
          <w:sz w:val="20"/>
          <w:szCs w:val="20"/>
        </w:rPr>
        <w:t xml:space="preserve">Due to the foregoing, the Commission concludes that item 1 of the fifth clause is fully complied with and so </w:t>
      </w:r>
      <w:r w:rsidR="00AA1EDD">
        <w:rPr>
          <w:rFonts w:asciiTheme="majorHAnsi" w:hAnsiTheme="majorHAnsi"/>
          <w:sz w:val="20"/>
          <w:szCs w:val="20"/>
        </w:rPr>
        <w:t xml:space="preserve">it </w:t>
      </w:r>
      <w:r w:rsidRPr="009D5907">
        <w:rPr>
          <w:rFonts w:asciiTheme="majorHAnsi" w:hAnsiTheme="majorHAnsi"/>
          <w:sz w:val="20"/>
          <w:szCs w:val="20"/>
        </w:rPr>
        <w:t>declares</w:t>
      </w:r>
      <w:r w:rsidR="00AA1EDD">
        <w:rPr>
          <w:rFonts w:asciiTheme="majorHAnsi" w:hAnsiTheme="majorHAnsi"/>
          <w:sz w:val="20"/>
          <w:szCs w:val="20"/>
        </w:rPr>
        <w:t xml:space="preserve"> it</w:t>
      </w:r>
      <w:r w:rsidRPr="009D5907">
        <w:rPr>
          <w:rFonts w:asciiTheme="majorHAnsi" w:hAnsiTheme="majorHAnsi"/>
          <w:sz w:val="20"/>
          <w:szCs w:val="20"/>
        </w:rPr>
        <w:t>. On the other hand, point 2 of the fifth clause and the sixth and seventh clauses are pending compliance which the Commission declares</w:t>
      </w:r>
      <w:r w:rsidR="00AA1EDD">
        <w:rPr>
          <w:rFonts w:asciiTheme="majorHAnsi" w:hAnsiTheme="majorHAnsi"/>
          <w:sz w:val="20"/>
          <w:szCs w:val="20"/>
        </w:rPr>
        <w:t xml:space="preserve"> it as such</w:t>
      </w:r>
      <w:r w:rsidRPr="009D5907">
        <w:rPr>
          <w:rFonts w:asciiTheme="majorHAnsi" w:hAnsiTheme="majorHAnsi"/>
          <w:sz w:val="20"/>
          <w:szCs w:val="20"/>
        </w:rPr>
        <w:t xml:space="preserve">. Finally, the Commission considers that the rest of the content of the agreement is of a declarative nature and therefore its supervision </w:t>
      </w:r>
      <w:r>
        <w:rPr>
          <w:rFonts w:asciiTheme="majorHAnsi" w:hAnsiTheme="majorHAnsi"/>
          <w:sz w:val="20"/>
          <w:szCs w:val="20"/>
        </w:rPr>
        <w:t>is not required</w:t>
      </w:r>
      <w:r w:rsidRPr="009D5907">
        <w:rPr>
          <w:rFonts w:asciiTheme="majorHAnsi" w:hAnsiTheme="majorHAnsi"/>
          <w:sz w:val="20"/>
          <w:szCs w:val="20"/>
        </w:rPr>
        <w:t>.</w:t>
      </w:r>
      <w:r w:rsidR="00456D1A" w:rsidRPr="009837F3">
        <w:rPr>
          <w:rFonts w:asciiTheme="majorHAnsi" w:hAnsiTheme="majorHAnsi"/>
          <w:sz w:val="20"/>
          <w:szCs w:val="20"/>
        </w:rPr>
        <w:t xml:space="preserve"> </w:t>
      </w:r>
    </w:p>
    <w:p w14:paraId="3A4846AB" w14:textId="77777777" w:rsidR="002A65AC" w:rsidRPr="009837F3" w:rsidRDefault="002A65AC" w:rsidP="00456D1A">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heme="minorHAnsi"/>
          <w:b/>
          <w:bCs/>
          <w:color w:val="000000" w:themeColor="text1"/>
          <w:sz w:val="20"/>
          <w:szCs w:val="20"/>
          <w:lang w:eastAsia="es-ES_tradnl"/>
        </w:rPr>
      </w:pPr>
    </w:p>
    <w:p w14:paraId="01CBED95" w14:textId="77777777" w:rsidR="00FA675D" w:rsidRPr="009837F3" w:rsidRDefault="00FA675D" w:rsidP="00DA37B6">
      <w:pPr>
        <w:pStyle w:val="ListParagraph"/>
        <w:numPr>
          <w:ilvl w:val="0"/>
          <w:numId w:val="104"/>
        </w:numPr>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Times New Roman" w:cstheme="minorHAnsi"/>
          <w:b/>
          <w:bCs/>
          <w:color w:val="000000" w:themeColor="text1"/>
          <w:sz w:val="20"/>
          <w:szCs w:val="20"/>
          <w:lang w:eastAsia="es-ES_tradnl"/>
        </w:rPr>
      </w:pPr>
      <w:r w:rsidRPr="009837F3">
        <w:rPr>
          <w:rFonts w:eastAsia="Times New Roman" w:cstheme="minorHAnsi"/>
          <w:b/>
          <w:bCs/>
          <w:color w:val="000000" w:themeColor="text1"/>
          <w:sz w:val="20"/>
          <w:szCs w:val="20"/>
          <w:lang w:eastAsia="es-ES_tradnl"/>
        </w:rPr>
        <w:t>CONCLUSIONS</w:t>
      </w:r>
    </w:p>
    <w:p w14:paraId="07663058" w14:textId="77777777" w:rsidR="00DA37B6" w:rsidRPr="009837F3" w:rsidRDefault="00DA37B6" w:rsidP="00DA37B6">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0" w:firstLine="720"/>
        <w:contextualSpacing/>
        <w:jc w:val="both"/>
        <w:rPr>
          <w:rFonts w:eastAsia="MS Mincho" w:cstheme="minorHAnsi"/>
          <w:b/>
          <w:color w:val="000000" w:themeColor="text1"/>
          <w:sz w:val="20"/>
          <w:szCs w:val="20"/>
        </w:rPr>
      </w:pPr>
    </w:p>
    <w:p w14:paraId="44077CC7" w14:textId="24BAD976" w:rsidR="00456D1A" w:rsidRPr="009837F3" w:rsidRDefault="009D5907" w:rsidP="00456D1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9D5907">
        <w:rPr>
          <w:rFonts w:asciiTheme="majorHAnsi" w:eastAsia="Times New Roman" w:hAnsiTheme="majorHAnsi" w:cstheme="minorHAnsi"/>
          <w:color w:val="000000" w:themeColor="text1"/>
          <w:sz w:val="20"/>
          <w:szCs w:val="20"/>
          <w:bdr w:val="none" w:sz="0" w:space="0" w:color="auto" w:frame="1"/>
          <w:lang w:eastAsia="es-ES_tradnl"/>
        </w:rPr>
        <w:t xml:space="preserve">Based on the foregoing considerations and by virtue of the procedure set forth in Articles </w:t>
      </w:r>
      <w:r w:rsidR="00456D1A" w:rsidRPr="009837F3">
        <w:rPr>
          <w:rFonts w:asciiTheme="majorHAnsi" w:eastAsia="Times New Roman" w:hAnsiTheme="majorHAnsi" w:cstheme="minorHAnsi"/>
          <w:color w:val="000000" w:themeColor="text1"/>
          <w:sz w:val="20"/>
          <w:szCs w:val="20"/>
          <w:bdr w:val="none" w:sz="0" w:space="0" w:color="auto" w:frame="1"/>
          <w:lang w:eastAsia="es-ES_tradnl"/>
        </w:rPr>
        <w:t xml:space="preserve">48.1.f </w:t>
      </w:r>
      <w:r>
        <w:rPr>
          <w:rFonts w:asciiTheme="majorHAnsi" w:eastAsia="Times New Roman" w:hAnsiTheme="majorHAnsi" w:cstheme="minorHAnsi"/>
          <w:color w:val="000000" w:themeColor="text1"/>
          <w:sz w:val="20"/>
          <w:szCs w:val="20"/>
          <w:bdr w:val="none" w:sz="0" w:space="0" w:color="auto" w:frame="1"/>
          <w:lang w:eastAsia="es-ES_tradnl"/>
        </w:rPr>
        <w:t>and</w:t>
      </w:r>
      <w:r w:rsidR="00456D1A" w:rsidRPr="009837F3">
        <w:rPr>
          <w:rFonts w:asciiTheme="majorHAnsi" w:eastAsia="Times New Roman" w:hAnsiTheme="majorHAnsi" w:cstheme="minorHAnsi"/>
          <w:color w:val="000000" w:themeColor="text1"/>
          <w:sz w:val="20"/>
          <w:szCs w:val="20"/>
          <w:bdr w:val="none" w:sz="0" w:space="0" w:color="auto" w:frame="1"/>
          <w:lang w:eastAsia="es-ES_tradnl"/>
        </w:rPr>
        <w:t xml:space="preserve"> 49 </w:t>
      </w:r>
      <w:r w:rsidRPr="009D5907">
        <w:rPr>
          <w:rFonts w:asciiTheme="majorHAnsi" w:eastAsia="Times New Roman" w:hAnsiTheme="majorHAnsi" w:cstheme="minorHAnsi"/>
          <w:color w:val="000000" w:themeColor="text1"/>
          <w:sz w:val="20"/>
          <w:szCs w:val="20"/>
          <w:bdr w:val="none" w:sz="0" w:space="0" w:color="auto" w:frame="1"/>
          <w:lang w:eastAsia="es-ES_tradnl"/>
        </w:rPr>
        <w:t>of the American Convention, the Commission wishes to reiterate its deep appreciation for the efforts made by the parties and its satisfaction with the achievement of a friendly settlement in the present case, based on respect for human rights and compatible with the object and purpose of the American Convention</w:t>
      </w:r>
      <w:r w:rsidR="00456D1A" w:rsidRPr="009837F3">
        <w:rPr>
          <w:rFonts w:asciiTheme="majorHAnsi" w:eastAsia="Times New Roman" w:hAnsiTheme="majorHAnsi" w:cstheme="minorHAnsi"/>
          <w:color w:val="000000" w:themeColor="text1"/>
          <w:sz w:val="20"/>
          <w:szCs w:val="20"/>
          <w:bdr w:val="none" w:sz="0" w:space="0" w:color="auto" w:frame="1"/>
          <w:lang w:eastAsia="es-ES_tradnl"/>
        </w:rPr>
        <w:t xml:space="preserve">. </w:t>
      </w:r>
    </w:p>
    <w:p w14:paraId="6E4AAB04" w14:textId="77777777" w:rsidR="00456D1A" w:rsidRPr="009837F3" w:rsidRDefault="00456D1A" w:rsidP="00456D1A">
      <w:pPr>
        <w:pStyle w:val="ListParagraph"/>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p>
    <w:p w14:paraId="418FB8A8" w14:textId="3000BE5F" w:rsidR="00456D1A" w:rsidRPr="009837F3" w:rsidRDefault="009D5907" w:rsidP="00456D1A">
      <w:pPr>
        <w:pStyle w:val="ListParagraph"/>
        <w:numPr>
          <w:ilvl w:val="0"/>
          <w:numId w:val="108"/>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9D5907">
        <w:rPr>
          <w:rFonts w:asciiTheme="majorHAnsi" w:eastAsia="Times New Roman" w:hAnsiTheme="majorHAnsi" w:cstheme="minorHAnsi"/>
          <w:color w:val="000000" w:themeColor="text1"/>
          <w:sz w:val="20"/>
          <w:szCs w:val="20"/>
          <w:bdr w:val="none" w:sz="0" w:space="0" w:color="auto" w:frame="1"/>
          <w:lang w:eastAsia="es-ES_tradnl"/>
        </w:rPr>
        <w:t>By virtue of the considerations and conclusions set forth in this report</w:t>
      </w:r>
      <w:r w:rsidR="00456D1A" w:rsidRPr="009837F3">
        <w:rPr>
          <w:rFonts w:asciiTheme="majorHAnsi" w:eastAsia="Times New Roman" w:hAnsiTheme="majorHAnsi" w:cstheme="minorHAnsi"/>
          <w:color w:val="000000" w:themeColor="text1"/>
          <w:sz w:val="20"/>
          <w:szCs w:val="20"/>
          <w:bdr w:val="none" w:sz="0" w:space="0" w:color="auto" w:frame="1"/>
          <w:lang w:eastAsia="es-ES_tradnl"/>
        </w:rPr>
        <w:t>,</w:t>
      </w:r>
    </w:p>
    <w:p w14:paraId="5B7E899B" w14:textId="77777777" w:rsidR="00FA675D" w:rsidRPr="009837F3" w:rsidRDefault="00FA675D" w:rsidP="00FA675D">
      <w:pPr>
        <w:jc w:val="both"/>
        <w:rPr>
          <w:rFonts w:ascii="Cambria" w:eastAsia="Times New Roman" w:hAnsi="Cambria" w:cstheme="minorHAnsi"/>
          <w:b/>
          <w:bCs/>
          <w:color w:val="000000" w:themeColor="text1"/>
          <w:sz w:val="20"/>
          <w:szCs w:val="20"/>
          <w:lang w:eastAsia="es-ES_tradnl"/>
        </w:rPr>
      </w:pPr>
    </w:p>
    <w:p w14:paraId="2071DDA5" w14:textId="77777777" w:rsidR="00FA675D" w:rsidRPr="009837F3" w:rsidRDefault="00FA675D" w:rsidP="008E5BD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eastAsia="Times New Roman" w:hAnsi="Cambria" w:cstheme="minorHAnsi"/>
          <w:b/>
          <w:bCs/>
          <w:color w:val="000000" w:themeColor="text1"/>
          <w:sz w:val="20"/>
          <w:szCs w:val="20"/>
          <w:bdr w:val="none" w:sz="0" w:space="0" w:color="auto"/>
          <w:lang w:eastAsia="es-ES_tradnl"/>
        </w:rPr>
      </w:pPr>
      <w:r w:rsidRPr="009837F3">
        <w:rPr>
          <w:rFonts w:ascii="Cambria" w:eastAsia="Times New Roman" w:hAnsi="Cambria" w:cstheme="minorHAnsi"/>
          <w:b/>
          <w:bCs/>
          <w:color w:val="000000" w:themeColor="text1"/>
          <w:sz w:val="20"/>
          <w:szCs w:val="20"/>
          <w:lang w:eastAsia="es-ES_tradnl"/>
        </w:rPr>
        <w:t>THE INTER-AMERICAN COMMISSION ON HUMAN RIGHTS</w:t>
      </w:r>
    </w:p>
    <w:p w14:paraId="4B50D0B7" w14:textId="77777777" w:rsidR="00FA675D" w:rsidRPr="009837F3" w:rsidRDefault="00FA675D" w:rsidP="00FA675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Cambria" w:eastAsia="Times New Roman" w:hAnsi="Cambria" w:cstheme="minorHAnsi"/>
          <w:color w:val="000000" w:themeColor="text1"/>
          <w:sz w:val="20"/>
          <w:szCs w:val="20"/>
          <w:bdr w:val="none" w:sz="0" w:space="0" w:color="auto"/>
          <w:lang w:eastAsia="es-ES_tradnl"/>
        </w:rPr>
      </w:pPr>
    </w:p>
    <w:p w14:paraId="7663EB26" w14:textId="1185B1CE" w:rsidR="00FA675D" w:rsidRPr="009837F3" w:rsidRDefault="00FA675D" w:rsidP="008E5BD0">
      <w:pPr>
        <w:jc w:val="both"/>
        <w:rPr>
          <w:rFonts w:ascii="Cambria" w:eastAsia="Times New Roman" w:hAnsi="Cambria" w:cstheme="minorHAnsi"/>
          <w:b/>
          <w:bCs/>
          <w:color w:val="000000" w:themeColor="text1"/>
          <w:sz w:val="20"/>
          <w:szCs w:val="20"/>
          <w:bdr w:val="none" w:sz="0" w:space="0" w:color="auto"/>
          <w:lang w:eastAsia="es-ES_tradnl"/>
        </w:rPr>
      </w:pPr>
      <w:r w:rsidRPr="009837F3">
        <w:rPr>
          <w:rFonts w:ascii="Cambria" w:eastAsia="Times New Roman" w:hAnsi="Cambria" w:cstheme="minorHAnsi"/>
          <w:b/>
          <w:bCs/>
          <w:color w:val="000000" w:themeColor="text1"/>
          <w:sz w:val="20"/>
          <w:szCs w:val="20"/>
          <w:bdr w:val="none" w:sz="0" w:space="0" w:color="auto"/>
          <w:lang w:eastAsia="es-ES_tradnl"/>
        </w:rPr>
        <w:t>DECIDE</w:t>
      </w:r>
      <w:r w:rsidRPr="009837F3">
        <w:rPr>
          <w:rFonts w:ascii="Cambria" w:eastAsia="Times New Roman" w:hAnsi="Cambria" w:cstheme="minorHAnsi"/>
          <w:b/>
          <w:bCs/>
          <w:color w:val="000000" w:themeColor="text1"/>
          <w:sz w:val="20"/>
          <w:szCs w:val="20"/>
          <w:lang w:eastAsia="es-ES_tradnl"/>
        </w:rPr>
        <w:t>S</w:t>
      </w:r>
      <w:r w:rsidR="00262A5F">
        <w:rPr>
          <w:rFonts w:ascii="Cambria" w:eastAsia="Times New Roman" w:hAnsi="Cambria" w:cstheme="minorHAnsi"/>
          <w:b/>
          <w:bCs/>
          <w:color w:val="000000" w:themeColor="text1"/>
          <w:sz w:val="20"/>
          <w:szCs w:val="20"/>
          <w:lang w:eastAsia="es-ES_tradnl"/>
        </w:rPr>
        <w:t xml:space="preserve"> TO</w:t>
      </w:r>
      <w:r w:rsidRPr="009837F3">
        <w:rPr>
          <w:rFonts w:ascii="Cambria" w:eastAsia="Times New Roman" w:hAnsi="Cambria" w:cstheme="minorHAnsi"/>
          <w:b/>
          <w:bCs/>
          <w:color w:val="000000" w:themeColor="text1"/>
          <w:sz w:val="20"/>
          <w:szCs w:val="20"/>
          <w:bdr w:val="none" w:sz="0" w:space="0" w:color="auto"/>
          <w:lang w:eastAsia="es-ES_tradnl"/>
        </w:rPr>
        <w:t xml:space="preserve">: </w:t>
      </w:r>
    </w:p>
    <w:p w14:paraId="3087EED4" w14:textId="77777777" w:rsidR="008B5485" w:rsidRPr="009837F3" w:rsidRDefault="008B5485" w:rsidP="00FA675D">
      <w:pPr>
        <w:ind w:firstLine="720"/>
        <w:jc w:val="both"/>
        <w:rPr>
          <w:rFonts w:ascii="Cambria" w:eastAsia="Times New Roman" w:hAnsi="Cambria" w:cstheme="minorHAnsi"/>
          <w:b/>
          <w:bCs/>
          <w:color w:val="000000" w:themeColor="text1"/>
          <w:sz w:val="20"/>
          <w:szCs w:val="20"/>
          <w:lang w:eastAsia="es-ES_tradnl"/>
        </w:rPr>
      </w:pPr>
    </w:p>
    <w:p w14:paraId="41632F55" w14:textId="0A4F0DEA" w:rsidR="008B5485" w:rsidRPr="009837F3" w:rsidRDefault="00262A5F" w:rsidP="008B5485">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262A5F">
        <w:rPr>
          <w:rFonts w:asciiTheme="majorHAnsi" w:eastAsia="Times New Roman" w:hAnsiTheme="majorHAnsi" w:cstheme="minorHAnsi"/>
          <w:color w:val="000000" w:themeColor="text1"/>
          <w:sz w:val="20"/>
          <w:szCs w:val="20"/>
          <w:bdr w:val="none" w:sz="0" w:space="0" w:color="auto" w:frame="1"/>
          <w:lang w:eastAsia="es-ES_tradnl"/>
        </w:rPr>
        <w:t>Approve the terms of the agreement signed by the parties on August 27, 2021</w:t>
      </w:r>
      <w:r w:rsidR="008B5485" w:rsidRPr="009837F3">
        <w:rPr>
          <w:rFonts w:asciiTheme="majorHAnsi" w:eastAsia="Times New Roman" w:hAnsiTheme="majorHAnsi" w:cstheme="minorHAnsi"/>
          <w:color w:val="000000" w:themeColor="text1"/>
          <w:sz w:val="20"/>
          <w:szCs w:val="20"/>
          <w:bdr w:val="none" w:sz="0" w:space="0" w:color="auto" w:frame="1"/>
          <w:lang w:eastAsia="es-ES_tradnl"/>
        </w:rPr>
        <w:t>.</w:t>
      </w:r>
    </w:p>
    <w:p w14:paraId="151BB4E3" w14:textId="77777777" w:rsidR="008B5485" w:rsidRPr="009837F3" w:rsidRDefault="008B5485" w:rsidP="008B5485">
      <w:pPr>
        <w:pStyle w:val="ListParagraph"/>
        <w:jc w:val="both"/>
        <w:rPr>
          <w:rFonts w:asciiTheme="majorHAnsi" w:eastAsia="Times New Roman" w:hAnsiTheme="majorHAnsi" w:cstheme="minorHAnsi"/>
          <w:color w:val="000000" w:themeColor="text1"/>
          <w:sz w:val="20"/>
          <w:szCs w:val="20"/>
          <w:bdr w:val="none" w:sz="0" w:space="0" w:color="auto" w:frame="1"/>
          <w:lang w:eastAsia="es-ES_tradnl"/>
        </w:rPr>
      </w:pPr>
    </w:p>
    <w:p w14:paraId="62F7163F" w14:textId="3E7C48AD" w:rsidR="008B5485" w:rsidRPr="009837F3" w:rsidRDefault="00262A5F" w:rsidP="008B5485">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262A5F">
        <w:rPr>
          <w:rFonts w:asciiTheme="majorHAnsi" w:eastAsia="Times New Roman" w:hAnsiTheme="majorHAnsi" w:cstheme="minorHAnsi"/>
          <w:color w:val="000000" w:themeColor="text1"/>
          <w:sz w:val="20"/>
          <w:szCs w:val="20"/>
          <w:bdr w:val="none" w:sz="0" w:space="0" w:color="auto" w:frame="1"/>
          <w:lang w:eastAsia="es-ES_tradnl"/>
        </w:rPr>
        <w:t>To declare item 1 of the fifth clause (act of redress) fulfilled, according to the analysis contained in this report.</w:t>
      </w:r>
    </w:p>
    <w:p w14:paraId="3C1D480D" w14:textId="77777777" w:rsidR="008B5485" w:rsidRPr="009837F3" w:rsidRDefault="008B5485" w:rsidP="008B5485">
      <w:pPr>
        <w:pStyle w:val="ListParagraph"/>
        <w:rPr>
          <w:rFonts w:asciiTheme="majorHAnsi" w:eastAsia="Times New Roman" w:hAnsiTheme="majorHAnsi" w:cstheme="minorHAnsi"/>
          <w:color w:val="000000" w:themeColor="text1"/>
          <w:sz w:val="20"/>
          <w:szCs w:val="20"/>
          <w:bdr w:val="none" w:sz="0" w:space="0" w:color="auto" w:frame="1"/>
          <w:lang w:eastAsia="es-ES_tradnl"/>
        </w:rPr>
      </w:pPr>
    </w:p>
    <w:p w14:paraId="4A61FA68" w14:textId="4DA72827" w:rsidR="008B5485" w:rsidRPr="009837F3" w:rsidRDefault="00262A5F" w:rsidP="008B5485">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num" w:pos="720"/>
        </w:tabs>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262A5F">
        <w:rPr>
          <w:rFonts w:asciiTheme="majorHAnsi" w:eastAsia="Times New Roman" w:hAnsiTheme="majorHAnsi" w:cstheme="minorHAnsi"/>
          <w:color w:val="000000" w:themeColor="text1"/>
          <w:sz w:val="20"/>
          <w:szCs w:val="20"/>
          <w:bdr w:val="none" w:sz="0" w:space="0" w:color="auto" w:frame="1"/>
          <w:lang w:eastAsia="es-ES_tradnl"/>
        </w:rPr>
        <w:t>To declare clause five, point 2 (publication of the agreement) and clauses six (measures of justice) and seven (financial compensation) pending compliance, according to the analysis contained in this report</w:t>
      </w:r>
      <w:r w:rsidR="008B5485" w:rsidRPr="009837F3">
        <w:rPr>
          <w:rFonts w:asciiTheme="majorHAnsi" w:eastAsia="MS Mincho" w:hAnsiTheme="majorHAnsi" w:cstheme="minorBidi"/>
          <w:color w:val="000000" w:themeColor="text1"/>
          <w:sz w:val="20"/>
          <w:szCs w:val="20"/>
        </w:rPr>
        <w:t xml:space="preserve">. </w:t>
      </w:r>
    </w:p>
    <w:p w14:paraId="79918248" w14:textId="77777777" w:rsidR="008B5485" w:rsidRPr="009837F3" w:rsidRDefault="008B5485" w:rsidP="008B5485">
      <w:pPr>
        <w:pStyle w:val="ListParagraph"/>
        <w:rPr>
          <w:rFonts w:asciiTheme="majorHAnsi" w:eastAsia="Times New Roman" w:hAnsiTheme="majorHAnsi" w:cstheme="minorHAnsi"/>
          <w:color w:val="000000" w:themeColor="text1"/>
          <w:sz w:val="20"/>
          <w:szCs w:val="20"/>
          <w:bdr w:val="none" w:sz="0" w:space="0" w:color="auto" w:frame="1"/>
          <w:lang w:eastAsia="es-ES_tradnl"/>
        </w:rPr>
      </w:pPr>
    </w:p>
    <w:p w14:paraId="2B27F262" w14:textId="44A59834" w:rsidR="008B5485" w:rsidRPr="009837F3" w:rsidRDefault="00262A5F" w:rsidP="008B5485">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num" w:pos="720"/>
        </w:tabs>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262A5F">
        <w:rPr>
          <w:rFonts w:asciiTheme="majorHAnsi" w:eastAsia="Times New Roman" w:hAnsiTheme="majorHAnsi" w:cstheme="minorHAnsi"/>
          <w:color w:val="000000" w:themeColor="text1"/>
          <w:sz w:val="20"/>
          <w:szCs w:val="20"/>
          <w:bdr w:val="none" w:sz="0" w:space="0" w:color="auto" w:frame="1"/>
          <w:lang w:eastAsia="es-ES_tradnl"/>
        </w:rPr>
        <w:t>Continue monitoring compliance with point 2 of clause five (publication of the agreement) and clauses six (measures of justice) and seven (economic compensation), until full compliance, according to the analysis contained in this report, and to that end remind the parties of their commitment to report periodically to the IACHR on their compliance</w:t>
      </w:r>
      <w:r w:rsidR="008B5485" w:rsidRPr="009837F3">
        <w:rPr>
          <w:rFonts w:asciiTheme="majorHAnsi" w:eastAsia="Times New Roman" w:hAnsiTheme="majorHAnsi" w:cstheme="minorHAnsi"/>
          <w:color w:val="000000" w:themeColor="text1"/>
          <w:sz w:val="20"/>
          <w:szCs w:val="20"/>
          <w:bdr w:val="none" w:sz="0" w:space="0" w:color="auto" w:frame="1"/>
          <w:lang w:eastAsia="es-ES_tradnl"/>
        </w:rPr>
        <w:t>.</w:t>
      </w:r>
    </w:p>
    <w:p w14:paraId="368A6BF3" w14:textId="77777777" w:rsidR="008B5485" w:rsidRPr="009837F3" w:rsidRDefault="008B5485" w:rsidP="008B5485">
      <w:pPr>
        <w:pStyle w:val="ListParagraph"/>
        <w:rPr>
          <w:rFonts w:asciiTheme="majorHAnsi" w:eastAsia="Times New Roman" w:hAnsiTheme="majorHAnsi" w:cstheme="minorHAnsi"/>
          <w:color w:val="000000" w:themeColor="text1"/>
          <w:sz w:val="20"/>
          <w:szCs w:val="20"/>
          <w:bdr w:val="none" w:sz="0" w:space="0" w:color="auto" w:frame="1"/>
          <w:lang w:eastAsia="es-ES_tradnl"/>
        </w:rPr>
      </w:pPr>
    </w:p>
    <w:p w14:paraId="775C14A7" w14:textId="64E12DFC" w:rsidR="008B5485" w:rsidRPr="009837F3" w:rsidRDefault="00262A5F" w:rsidP="00AA1EDD">
      <w:pPr>
        <w:pStyle w:val="ListParagraph"/>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tabs>
          <w:tab w:val="clear" w:pos="1080"/>
          <w:tab w:val="num" w:pos="720"/>
        </w:tabs>
        <w:ind w:left="0" w:firstLine="720"/>
        <w:jc w:val="both"/>
        <w:rPr>
          <w:rFonts w:asciiTheme="majorHAnsi" w:eastAsia="Times New Roman" w:hAnsiTheme="majorHAnsi" w:cstheme="minorHAnsi"/>
          <w:color w:val="000000" w:themeColor="text1"/>
          <w:sz w:val="20"/>
          <w:szCs w:val="20"/>
          <w:bdr w:val="none" w:sz="0" w:space="0" w:color="auto" w:frame="1"/>
          <w:lang w:eastAsia="es-ES_tradnl"/>
        </w:rPr>
      </w:pPr>
      <w:r w:rsidRPr="00262A5F">
        <w:rPr>
          <w:rFonts w:asciiTheme="majorHAnsi" w:eastAsia="Times New Roman" w:hAnsiTheme="majorHAnsi" w:cstheme="minorHAnsi"/>
          <w:color w:val="000000" w:themeColor="text1"/>
          <w:sz w:val="20"/>
          <w:szCs w:val="20"/>
          <w:bdr w:val="none" w:sz="0" w:space="0" w:color="auto" w:frame="1"/>
          <w:lang w:eastAsia="es-ES_tradnl"/>
        </w:rPr>
        <w:t xml:space="preserve">To make this report public and </w:t>
      </w:r>
      <w:r>
        <w:rPr>
          <w:rFonts w:asciiTheme="majorHAnsi" w:eastAsia="Times New Roman" w:hAnsiTheme="majorHAnsi" w:cstheme="minorHAnsi"/>
          <w:color w:val="000000" w:themeColor="text1"/>
          <w:sz w:val="20"/>
          <w:szCs w:val="20"/>
          <w:bdr w:val="none" w:sz="0" w:space="0" w:color="auto" w:frame="1"/>
          <w:lang w:eastAsia="es-ES_tradnl"/>
        </w:rPr>
        <w:t xml:space="preserve">to </w:t>
      </w:r>
      <w:r w:rsidRPr="00262A5F">
        <w:rPr>
          <w:rFonts w:asciiTheme="majorHAnsi" w:eastAsia="Times New Roman" w:hAnsiTheme="majorHAnsi" w:cstheme="minorHAnsi"/>
          <w:color w:val="000000" w:themeColor="text1"/>
          <w:sz w:val="20"/>
          <w:szCs w:val="20"/>
          <w:bdr w:val="none" w:sz="0" w:space="0" w:color="auto" w:frame="1"/>
          <w:lang w:eastAsia="es-ES_tradnl"/>
        </w:rPr>
        <w:t>include it in its Annual Report to the General Assembly of the OAS</w:t>
      </w:r>
      <w:r w:rsidR="008B5485" w:rsidRPr="009837F3">
        <w:rPr>
          <w:rFonts w:asciiTheme="majorHAnsi" w:eastAsia="Times New Roman" w:hAnsiTheme="majorHAnsi" w:cstheme="minorHAnsi"/>
          <w:color w:val="000000" w:themeColor="text1"/>
          <w:sz w:val="20"/>
          <w:szCs w:val="20"/>
          <w:bdr w:val="none" w:sz="0" w:space="0" w:color="auto" w:frame="1"/>
          <w:lang w:eastAsia="es-ES_tradnl"/>
        </w:rPr>
        <w:t xml:space="preserve">. </w:t>
      </w:r>
    </w:p>
    <w:p w14:paraId="592B2F53" w14:textId="68C36A7A" w:rsidR="00E5063B" w:rsidRDefault="00E5063B" w:rsidP="00145EDC">
      <w:pPr>
        <w:tabs>
          <w:tab w:val="center" w:pos="5400"/>
        </w:tabs>
        <w:suppressAutoHyphens/>
        <w:spacing w:line="276" w:lineRule="auto"/>
        <w:rPr>
          <w:rFonts w:asciiTheme="majorHAnsi" w:hAnsiTheme="majorHAnsi"/>
          <w:sz w:val="20"/>
          <w:szCs w:val="20"/>
        </w:rPr>
      </w:pPr>
    </w:p>
    <w:p w14:paraId="671F8992" w14:textId="77777777" w:rsidR="00E5063B" w:rsidRPr="003D36BD" w:rsidRDefault="00E5063B" w:rsidP="00D96E82">
      <w:pPr>
        <w:tabs>
          <w:tab w:val="center" w:pos="720"/>
        </w:tabs>
        <w:suppressAutoHyphens/>
        <w:ind w:firstLine="720"/>
        <w:jc w:val="both"/>
        <w:rPr>
          <w:rFonts w:ascii="Cambria" w:eastAsia="Times New Roman" w:hAnsi="Cambria"/>
          <w:sz w:val="20"/>
          <w:szCs w:val="20"/>
        </w:rPr>
      </w:pPr>
      <w:r w:rsidRPr="003D36BD">
        <w:rPr>
          <w:rFonts w:ascii="Cambria" w:eastAsia="Times New Roman" w:hAnsi="Cambria"/>
          <w:sz w:val="20"/>
          <w:szCs w:val="20"/>
        </w:rPr>
        <w:t>Approved by the Inter-American Commission on Human Rights on Mar</w:t>
      </w:r>
      <w:r>
        <w:rPr>
          <w:rFonts w:ascii="Cambria" w:eastAsia="Times New Roman" w:hAnsi="Cambria"/>
          <w:sz w:val="20"/>
          <w:szCs w:val="20"/>
        </w:rPr>
        <w:t>ch 11, 2022</w:t>
      </w:r>
      <w:r w:rsidRPr="003D36BD">
        <w:rPr>
          <w:rFonts w:ascii="Cambria" w:eastAsia="Times New Roman" w:hAnsi="Cambria"/>
          <w:sz w:val="20"/>
          <w:szCs w:val="20"/>
        </w:rPr>
        <w:t xml:space="preserve">. (Signed): Julissa Mantilla Falcón, President; Edgar </w:t>
      </w:r>
      <w:proofErr w:type="spellStart"/>
      <w:r w:rsidRPr="003D36BD">
        <w:rPr>
          <w:rFonts w:ascii="Cambria" w:eastAsia="Times New Roman" w:hAnsi="Cambria"/>
          <w:sz w:val="20"/>
          <w:szCs w:val="20"/>
        </w:rPr>
        <w:t>Stuardo</w:t>
      </w:r>
      <w:proofErr w:type="spellEnd"/>
      <w:r w:rsidRPr="003D36BD">
        <w:rPr>
          <w:rFonts w:ascii="Cambria" w:eastAsia="Times New Roman" w:hAnsi="Cambria"/>
          <w:sz w:val="20"/>
          <w:szCs w:val="20"/>
        </w:rPr>
        <w:t xml:space="preserve"> </w:t>
      </w:r>
      <w:proofErr w:type="spellStart"/>
      <w:r w:rsidRPr="003D36BD">
        <w:rPr>
          <w:rFonts w:ascii="Cambria" w:eastAsia="Times New Roman" w:hAnsi="Cambria"/>
          <w:sz w:val="20"/>
          <w:szCs w:val="20"/>
        </w:rPr>
        <w:t>Ralón</w:t>
      </w:r>
      <w:proofErr w:type="spellEnd"/>
      <w:r w:rsidRPr="003D36BD">
        <w:rPr>
          <w:rFonts w:ascii="Cambria" w:eastAsia="Times New Roman" w:hAnsi="Cambria"/>
          <w:sz w:val="20"/>
          <w:szCs w:val="20"/>
        </w:rPr>
        <w:t xml:space="preserve"> Orellana, First Vice President; Margarette May Macaulay, Second Vice President; Esmeralda E. </w:t>
      </w:r>
      <w:proofErr w:type="spellStart"/>
      <w:r w:rsidRPr="003D36BD">
        <w:rPr>
          <w:rFonts w:ascii="Cambria" w:eastAsia="Times New Roman" w:hAnsi="Cambria"/>
          <w:sz w:val="20"/>
          <w:szCs w:val="20"/>
        </w:rPr>
        <w:t>Arosemena</w:t>
      </w:r>
      <w:proofErr w:type="spellEnd"/>
      <w:r w:rsidRPr="003D36BD">
        <w:rPr>
          <w:rFonts w:ascii="Cambria" w:eastAsia="Times New Roman" w:hAnsi="Cambria"/>
          <w:sz w:val="20"/>
          <w:szCs w:val="20"/>
        </w:rPr>
        <w:t xml:space="preserve"> de </w:t>
      </w:r>
      <w:proofErr w:type="spellStart"/>
      <w:r w:rsidRPr="003D36BD">
        <w:rPr>
          <w:rFonts w:ascii="Cambria" w:eastAsia="Times New Roman" w:hAnsi="Cambria"/>
          <w:sz w:val="20"/>
          <w:szCs w:val="20"/>
        </w:rPr>
        <w:t>Troitiño</w:t>
      </w:r>
      <w:proofErr w:type="spellEnd"/>
      <w:r w:rsidRPr="003D36BD">
        <w:rPr>
          <w:rFonts w:ascii="Cambria" w:eastAsia="Times New Roman" w:hAnsi="Cambria"/>
          <w:sz w:val="20"/>
          <w:szCs w:val="20"/>
        </w:rPr>
        <w:t>; Joel Hernández Garcia a</w:t>
      </w:r>
      <w:r>
        <w:rPr>
          <w:rFonts w:ascii="Cambria" w:eastAsia="Times New Roman" w:hAnsi="Cambria"/>
          <w:sz w:val="20"/>
          <w:szCs w:val="20"/>
        </w:rPr>
        <w:t>nd</w:t>
      </w:r>
      <w:r w:rsidRPr="003D36BD">
        <w:rPr>
          <w:rFonts w:ascii="Cambria" w:eastAsia="Times New Roman" w:hAnsi="Cambria"/>
          <w:sz w:val="20"/>
          <w:szCs w:val="20"/>
        </w:rPr>
        <w:t xml:space="preserve"> Roberta Clarke </w:t>
      </w:r>
      <w:r>
        <w:rPr>
          <w:rFonts w:ascii="Cambria" w:eastAsia="Times New Roman" w:hAnsi="Cambria"/>
          <w:sz w:val="20"/>
          <w:szCs w:val="20"/>
        </w:rPr>
        <w:t>Members of the Commission</w:t>
      </w:r>
      <w:r w:rsidRPr="003D36BD">
        <w:rPr>
          <w:rFonts w:ascii="Cambria" w:eastAsia="Times New Roman" w:hAnsi="Cambria"/>
          <w:sz w:val="20"/>
          <w:szCs w:val="20"/>
        </w:rPr>
        <w:t>.</w:t>
      </w:r>
    </w:p>
    <w:sectPr w:rsidR="00E5063B" w:rsidRPr="003D36BD" w:rsidSect="006311DA">
      <w:footerReference w:type="first" r:id="rId19"/>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30B6F" w14:textId="77777777" w:rsidR="00B40B6D" w:rsidRDefault="00B40B6D" w:rsidP="00036A8A">
      <w:r>
        <w:separator/>
      </w:r>
    </w:p>
  </w:endnote>
  <w:endnote w:type="continuationSeparator" w:id="0">
    <w:p w14:paraId="50F4D97E" w14:textId="77777777" w:rsidR="00B40B6D" w:rsidRDefault="00B40B6D"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6E88991B" w14:textId="77777777" w:rsidR="00F1380F" w:rsidRPr="006311DA" w:rsidRDefault="00F1380F">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2A65AC">
          <w:rPr>
            <w:noProof/>
            <w:sz w:val="16"/>
          </w:rPr>
          <w:t>2</w:t>
        </w:r>
        <w:r w:rsidRPr="006311DA">
          <w:rPr>
            <w:noProof/>
            <w:sz w:val="16"/>
          </w:rPr>
          <w:fldChar w:fldCharType="end"/>
        </w:r>
      </w:p>
    </w:sdtContent>
  </w:sdt>
  <w:p w14:paraId="0966963A" w14:textId="77777777" w:rsidR="00F1380F" w:rsidRDefault="00F13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C7ED9" w14:textId="77777777" w:rsidR="007607C4" w:rsidRDefault="007607C4">
    <w:pPr>
      <w:pStyle w:val="Footer"/>
      <w:jc w:val="center"/>
    </w:pPr>
  </w:p>
  <w:p w14:paraId="1FCB055A" w14:textId="77777777" w:rsidR="007607C4" w:rsidRDefault="007607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080"/>
      <w:docPartObj>
        <w:docPartGallery w:val="Page Numbers (Bottom of Page)"/>
        <w:docPartUnique/>
      </w:docPartObj>
    </w:sdtPr>
    <w:sdtEndPr>
      <w:rPr>
        <w:noProof/>
      </w:rPr>
    </w:sdtEndPr>
    <w:sdtContent>
      <w:p w14:paraId="6FC26D9F" w14:textId="77777777" w:rsidR="007607C4" w:rsidRDefault="007607C4">
        <w:pPr>
          <w:pStyle w:val="Footer"/>
          <w:jc w:val="center"/>
        </w:pPr>
        <w:r>
          <w:fldChar w:fldCharType="begin"/>
        </w:r>
        <w:r>
          <w:instrText xml:space="preserve"> PAGE   \* MERGEFORMAT </w:instrText>
        </w:r>
        <w:r>
          <w:fldChar w:fldCharType="separate"/>
        </w:r>
        <w:r w:rsidR="006311DA">
          <w:rPr>
            <w:noProof/>
          </w:rPr>
          <w:t>1</w:t>
        </w:r>
        <w:r>
          <w:rPr>
            <w:noProof/>
          </w:rPr>
          <w:fldChar w:fldCharType="end"/>
        </w:r>
      </w:p>
    </w:sdtContent>
  </w:sdt>
  <w:p w14:paraId="10F45E35" w14:textId="77777777" w:rsidR="007607C4" w:rsidRDefault="00760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FEB71" w14:textId="77777777" w:rsidR="00B40B6D" w:rsidRPr="00036A8A" w:rsidRDefault="00B40B6D"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21301408" w14:textId="77777777" w:rsidR="00B40B6D" w:rsidRPr="00036A8A" w:rsidRDefault="00B40B6D" w:rsidP="00036A8A">
      <w:pPr>
        <w:rPr>
          <w:rFonts w:asciiTheme="majorHAnsi" w:hAnsiTheme="majorHAnsi"/>
          <w:sz w:val="16"/>
          <w:szCs w:val="16"/>
        </w:rPr>
      </w:pPr>
      <w:r w:rsidRPr="00036A8A">
        <w:rPr>
          <w:rFonts w:asciiTheme="majorHAnsi" w:hAnsiTheme="majorHAnsi"/>
          <w:sz w:val="16"/>
          <w:szCs w:val="16"/>
        </w:rPr>
        <w:separator/>
      </w:r>
    </w:p>
    <w:p w14:paraId="4C7D4834" w14:textId="77777777" w:rsidR="00B40B6D" w:rsidRPr="00036A8A" w:rsidRDefault="00B40B6D"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46FBCE4E" w14:textId="77777777" w:rsidR="00B40B6D" w:rsidRPr="0093441A" w:rsidRDefault="00B40B6D"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78358849" w14:textId="63070902" w:rsidR="00BF714B" w:rsidRPr="00BF714B" w:rsidRDefault="00BF714B" w:rsidP="00BF714B">
      <w:pPr>
        <w:pStyle w:val="FootnoteText"/>
        <w:ind w:firstLine="720"/>
        <w:jc w:val="both"/>
        <w:rPr>
          <w:rFonts w:asciiTheme="majorHAnsi" w:hAnsiTheme="majorHAnsi"/>
          <w:sz w:val="16"/>
          <w:szCs w:val="16"/>
        </w:rPr>
      </w:pPr>
      <w:r w:rsidRPr="008257A7">
        <w:rPr>
          <w:rStyle w:val="FootnoteReference"/>
          <w:rFonts w:asciiTheme="majorHAnsi" w:hAnsiTheme="majorHAnsi"/>
          <w:sz w:val="16"/>
          <w:szCs w:val="16"/>
        </w:rPr>
        <w:footnoteRef/>
      </w:r>
      <w:r w:rsidRPr="00BF714B">
        <w:rPr>
          <w:rFonts w:asciiTheme="majorHAnsi" w:hAnsiTheme="majorHAnsi"/>
          <w:sz w:val="16"/>
          <w:szCs w:val="16"/>
        </w:rPr>
        <w:t xml:space="preserve"> </w:t>
      </w:r>
      <w:r w:rsidRPr="004B626F">
        <w:rPr>
          <w:rFonts w:asciiTheme="majorHAnsi" w:hAnsiTheme="majorHAnsi"/>
          <w:sz w:val="16"/>
          <w:szCs w:val="16"/>
        </w:rPr>
        <w:t>Commissioner Carlos Bernal Pulido, a Colombian national, did not participate in the discussion and decision of this case, pursuant to Article 17.2.a) of the IACHR Rules of Procedure.</w:t>
      </w:r>
    </w:p>
  </w:footnote>
  <w:footnote w:id="3">
    <w:p w14:paraId="77C78DAC" w14:textId="788BA5A7" w:rsidR="00456D1A" w:rsidRPr="00F06614" w:rsidRDefault="00456D1A" w:rsidP="00456D1A">
      <w:pPr>
        <w:pStyle w:val="NoSpacing"/>
        <w:ind w:firstLine="720"/>
        <w:jc w:val="both"/>
        <w:rPr>
          <w:rFonts w:asciiTheme="majorHAnsi" w:hAnsiTheme="majorHAnsi"/>
          <w:sz w:val="16"/>
          <w:szCs w:val="16"/>
          <w:lang w:val="en-US"/>
        </w:rPr>
      </w:pPr>
      <w:r w:rsidRPr="00F06614">
        <w:rPr>
          <w:rStyle w:val="FootnoteReference"/>
          <w:rFonts w:asciiTheme="majorHAnsi" w:hAnsiTheme="majorHAnsi"/>
          <w:sz w:val="16"/>
          <w:szCs w:val="16"/>
          <w:lang w:val="en-US"/>
        </w:rPr>
        <w:footnoteRef/>
      </w:r>
      <w:r w:rsidRPr="00F06614">
        <w:rPr>
          <w:rFonts w:asciiTheme="majorHAnsi" w:hAnsiTheme="majorHAnsi"/>
          <w:sz w:val="16"/>
          <w:szCs w:val="16"/>
          <w:lang w:val="en-US"/>
        </w:rPr>
        <w:t xml:space="preserve"> </w:t>
      </w:r>
      <w:r w:rsidR="00F06614" w:rsidRPr="00F06614">
        <w:rPr>
          <w:rFonts w:asciiTheme="majorHAnsi" w:hAnsiTheme="majorHAnsi"/>
          <w:sz w:val="16"/>
          <w:szCs w:val="16"/>
          <w:lang w:val="en-US"/>
        </w:rPr>
        <w:t>IHR Court, Case of Caesar vs. Trinidad and Tobago, (Merits, Reparations and Costs). Judgment of March 11, 2005. Series C No. 123, para. 125</w:t>
      </w:r>
      <w:r w:rsidRPr="00F06614">
        <w:rPr>
          <w:rFonts w:asciiTheme="majorHAnsi" w:hAnsiTheme="majorHAnsi"/>
          <w:sz w:val="16"/>
          <w:szCs w:val="16"/>
          <w:lang w:val="en-US"/>
        </w:rPr>
        <w:t xml:space="preserve">. </w:t>
      </w:r>
    </w:p>
  </w:footnote>
  <w:footnote w:id="4">
    <w:p w14:paraId="3D92F6FF" w14:textId="0A449F0C" w:rsidR="00456D1A" w:rsidRPr="00F06614" w:rsidRDefault="00456D1A" w:rsidP="00456D1A">
      <w:pPr>
        <w:pStyle w:val="NoSpacing"/>
        <w:ind w:firstLine="720"/>
        <w:jc w:val="both"/>
        <w:rPr>
          <w:rFonts w:asciiTheme="majorHAnsi" w:hAnsiTheme="majorHAnsi"/>
          <w:sz w:val="16"/>
          <w:szCs w:val="16"/>
          <w:lang w:val="en-US"/>
        </w:rPr>
      </w:pPr>
      <w:r w:rsidRPr="00F06614">
        <w:rPr>
          <w:rFonts w:asciiTheme="majorHAnsi" w:hAnsiTheme="majorHAnsi"/>
          <w:sz w:val="16"/>
          <w:szCs w:val="16"/>
          <w:vertAlign w:val="superscript"/>
          <w:lang w:val="en-US"/>
        </w:rPr>
        <w:t xml:space="preserve">2 </w:t>
      </w:r>
      <w:r w:rsidR="00F06614" w:rsidRPr="00F06614">
        <w:rPr>
          <w:rFonts w:asciiTheme="majorHAnsi" w:hAnsiTheme="majorHAnsi"/>
          <w:sz w:val="16"/>
          <w:szCs w:val="16"/>
          <w:lang w:val="en-US"/>
        </w:rPr>
        <w:t>Office of the Attorney General of the Nation. Official letters No. 20201700037481 of June 26, 2020 and No. 20201700060581 of October 19, 2020</w:t>
      </w:r>
      <w:r w:rsidRPr="00F06614">
        <w:rPr>
          <w:rFonts w:asciiTheme="majorHAnsi" w:hAnsiTheme="majorHAnsi"/>
          <w:sz w:val="16"/>
          <w:szCs w:val="16"/>
          <w:lang w:val="en-US"/>
        </w:rPr>
        <w:t xml:space="preserve">. </w:t>
      </w:r>
    </w:p>
  </w:footnote>
  <w:footnote w:id="5">
    <w:p w14:paraId="4A1A63B0" w14:textId="7D44F98A" w:rsidR="00456D1A" w:rsidRPr="00F06614" w:rsidRDefault="00456D1A" w:rsidP="00456D1A">
      <w:pPr>
        <w:pStyle w:val="NoSpacing"/>
        <w:ind w:firstLine="720"/>
        <w:jc w:val="both"/>
        <w:rPr>
          <w:rFonts w:asciiTheme="majorHAnsi" w:hAnsiTheme="majorHAnsi"/>
          <w:sz w:val="16"/>
          <w:szCs w:val="16"/>
          <w:lang w:val="en-US"/>
        </w:rPr>
      </w:pPr>
      <w:r w:rsidRPr="00F06614">
        <w:rPr>
          <w:rFonts w:asciiTheme="majorHAnsi" w:hAnsiTheme="majorHAnsi"/>
          <w:sz w:val="16"/>
          <w:szCs w:val="16"/>
          <w:vertAlign w:val="superscript"/>
          <w:lang w:val="en-US"/>
        </w:rPr>
        <w:footnoteRef/>
      </w:r>
      <w:r w:rsidRPr="00F06614">
        <w:rPr>
          <w:rFonts w:asciiTheme="majorHAnsi" w:hAnsiTheme="majorHAnsi"/>
          <w:sz w:val="16"/>
          <w:szCs w:val="16"/>
          <w:vertAlign w:val="superscript"/>
          <w:lang w:val="en-US"/>
        </w:rPr>
        <w:t xml:space="preserve"> </w:t>
      </w:r>
      <w:r w:rsidR="00243EEF" w:rsidRPr="00243EEF">
        <w:rPr>
          <w:rFonts w:asciiTheme="majorHAnsi" w:hAnsiTheme="majorHAnsi"/>
          <w:sz w:val="16"/>
          <w:szCs w:val="16"/>
          <w:lang w:val="en-US"/>
        </w:rPr>
        <w:t>The foregoing, in accordance with the jurisprudence of the Inter-American Court. See, IHR Court. Case of the Afro-descendant Communities Displaced from the Cacarica River Basin (Operation Genesis) vs Colombia. (Preliminary Exceptions, Merits, Reparations and Costs). Judgment of November 20, 2013, Series C No. 270, para</w:t>
      </w:r>
      <w:r w:rsidR="00243EEF">
        <w:rPr>
          <w:rFonts w:asciiTheme="majorHAnsi" w:hAnsiTheme="majorHAnsi"/>
          <w:sz w:val="16"/>
          <w:szCs w:val="16"/>
          <w:lang w:val="en-US"/>
        </w:rPr>
        <w:t xml:space="preserve">. </w:t>
      </w:r>
      <w:r w:rsidRPr="00F06614">
        <w:rPr>
          <w:rFonts w:asciiTheme="majorHAnsi" w:hAnsiTheme="majorHAnsi"/>
          <w:sz w:val="16"/>
          <w:szCs w:val="16"/>
          <w:lang w:val="en-US"/>
        </w:rPr>
        <w:t xml:space="preserve">425. </w:t>
      </w:r>
    </w:p>
  </w:footnote>
  <w:footnote w:id="6">
    <w:p w14:paraId="716F229D" w14:textId="41182F5B" w:rsidR="00456D1A" w:rsidRPr="00F06614" w:rsidRDefault="00456D1A" w:rsidP="00456D1A">
      <w:pPr>
        <w:ind w:firstLine="720"/>
        <w:jc w:val="both"/>
        <w:rPr>
          <w:rFonts w:asciiTheme="majorHAnsi" w:hAnsiTheme="majorHAnsi"/>
          <w:sz w:val="16"/>
          <w:szCs w:val="16"/>
        </w:rPr>
      </w:pPr>
      <w:r w:rsidRPr="00F06614">
        <w:rPr>
          <w:rFonts w:asciiTheme="majorHAnsi" w:hAnsiTheme="majorHAnsi"/>
          <w:sz w:val="16"/>
          <w:szCs w:val="16"/>
          <w:vertAlign w:val="superscript"/>
        </w:rPr>
        <w:footnoteRef/>
      </w:r>
      <w:r w:rsidRPr="00F06614">
        <w:rPr>
          <w:rFonts w:asciiTheme="majorHAnsi" w:hAnsiTheme="majorHAnsi"/>
          <w:sz w:val="16"/>
          <w:szCs w:val="16"/>
          <w:vertAlign w:val="superscript"/>
        </w:rPr>
        <w:t xml:space="preserve"> </w:t>
      </w:r>
      <w:r w:rsidR="0092153A" w:rsidRPr="0092153A">
        <w:rPr>
          <w:rFonts w:asciiTheme="majorHAnsi" w:hAnsiTheme="majorHAnsi"/>
          <w:sz w:val="16"/>
          <w:szCs w:val="16"/>
        </w:rPr>
        <w:t>Office of the Attorney General of the Nation. Document No. 20211700032191 dated May 11, 2021.</w:t>
      </w:r>
      <w:r w:rsidRPr="00F06614">
        <w:rPr>
          <w:rFonts w:asciiTheme="majorHAnsi" w:hAnsiTheme="majorHAnsi"/>
          <w:sz w:val="16"/>
          <w:szCs w:val="16"/>
        </w:rPr>
        <w:t xml:space="preserve"> </w:t>
      </w:r>
    </w:p>
  </w:footnote>
  <w:footnote w:id="7">
    <w:p w14:paraId="4F8FCC68" w14:textId="50CF7068" w:rsidR="00456D1A" w:rsidRPr="00F06614" w:rsidRDefault="00456D1A" w:rsidP="00456D1A">
      <w:pPr>
        <w:pStyle w:val="FootnoteText"/>
        <w:ind w:firstLine="720"/>
        <w:jc w:val="both"/>
        <w:rPr>
          <w:rFonts w:asciiTheme="majorHAnsi" w:hAnsiTheme="majorHAnsi"/>
          <w:sz w:val="16"/>
          <w:szCs w:val="16"/>
        </w:rPr>
      </w:pPr>
      <w:r w:rsidRPr="00F06614">
        <w:rPr>
          <w:rStyle w:val="FootnoteReference"/>
          <w:rFonts w:asciiTheme="majorHAnsi" w:hAnsiTheme="majorHAnsi"/>
          <w:sz w:val="16"/>
          <w:szCs w:val="16"/>
        </w:rPr>
        <w:footnoteRef/>
      </w:r>
      <w:r w:rsidRPr="00F06614">
        <w:rPr>
          <w:rFonts w:asciiTheme="majorHAnsi" w:hAnsiTheme="majorHAnsi"/>
          <w:sz w:val="16"/>
          <w:szCs w:val="16"/>
        </w:rPr>
        <w:t xml:space="preserve"> </w:t>
      </w:r>
      <w:r w:rsidR="0092153A" w:rsidRPr="0092153A">
        <w:rPr>
          <w:rFonts w:asciiTheme="majorHAnsi" w:hAnsiTheme="majorHAnsi"/>
          <w:sz w:val="16"/>
          <w:szCs w:val="16"/>
        </w:rPr>
        <w:t>Vienna Convention on the Law of Treaties, U.N. Doc A/CONF.39/27 (1969), Article 26: "</w:t>
      </w:r>
      <w:r w:rsidR="0092153A" w:rsidRPr="0092153A">
        <w:rPr>
          <w:rFonts w:asciiTheme="majorHAnsi" w:hAnsiTheme="majorHAnsi"/>
          <w:b/>
          <w:bCs/>
          <w:sz w:val="16"/>
          <w:szCs w:val="16"/>
        </w:rPr>
        <w:t>Pacta sunt servanda</w:t>
      </w:r>
      <w:r w:rsidR="0092153A" w:rsidRPr="0092153A">
        <w:rPr>
          <w:rFonts w:asciiTheme="majorHAnsi" w:hAnsiTheme="majorHAnsi"/>
          <w:sz w:val="16"/>
          <w:szCs w:val="16"/>
        </w:rPr>
        <w:t xml:space="preserve">". </w:t>
      </w:r>
      <w:r w:rsidR="0092153A" w:rsidRPr="0092153A">
        <w:rPr>
          <w:rFonts w:asciiTheme="majorHAnsi" w:hAnsiTheme="majorHAnsi"/>
          <w:i/>
          <w:iCs/>
          <w:sz w:val="16"/>
          <w:szCs w:val="16"/>
        </w:rPr>
        <w:t>Every treaty in force is binding upon the parties and must be performed by them in good faith</w:t>
      </w:r>
      <w:r w:rsidRPr="00F06614">
        <w:rPr>
          <w:rFonts w:asciiTheme="majorHAnsi" w:hAnsiTheme="majorHAnsi"/>
          <w:i/>
          <w:iCs/>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B7C1"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278427DA"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71F14" w14:textId="77777777" w:rsidR="002C1641" w:rsidRDefault="002C1641" w:rsidP="002C1641">
    <w:pPr>
      <w:pStyle w:val="Header"/>
      <w:tabs>
        <w:tab w:val="clear" w:pos="4320"/>
        <w:tab w:val="clear" w:pos="8640"/>
      </w:tabs>
      <w:jc w:val="center"/>
      <w:rPr>
        <w:sz w:val="22"/>
        <w:szCs w:val="22"/>
      </w:rPr>
    </w:pPr>
    <w:r>
      <w:rPr>
        <w:noProof/>
        <w:sz w:val="22"/>
        <w:szCs w:val="22"/>
      </w:rPr>
      <w:drawing>
        <wp:inline distT="0" distB="0" distL="0" distR="0" wp14:anchorId="567C7042" wp14:editId="7EEB8A0F">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6C02C71" w14:textId="77777777" w:rsidR="00040C3A" w:rsidRPr="00EC7D62" w:rsidRDefault="00B40B6D" w:rsidP="002C1641">
    <w:pPr>
      <w:pStyle w:val="Header"/>
      <w:tabs>
        <w:tab w:val="clear" w:pos="4320"/>
        <w:tab w:val="clear" w:pos="8640"/>
      </w:tabs>
      <w:jc w:val="center"/>
      <w:rPr>
        <w:sz w:val="22"/>
        <w:szCs w:val="22"/>
      </w:rPr>
    </w:pPr>
    <w:r>
      <w:rPr>
        <w:sz w:val="22"/>
        <w:szCs w:val="22"/>
      </w:rPr>
      <w:pict w14:anchorId="2D1C6BD8">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65E22192"/>
    <w:lvl w:ilvl="0" w:tplc="382C605A">
      <w:start w:val="4"/>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537251B"/>
    <w:multiLevelType w:val="hybridMultilevel"/>
    <w:tmpl w:val="D02A684E"/>
    <w:lvl w:ilvl="0" w:tplc="8AB60D2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297D74"/>
    <w:multiLevelType w:val="hybridMultilevel"/>
    <w:tmpl w:val="0A662FFC"/>
    <w:lvl w:ilvl="0" w:tplc="7A0A6306">
      <w:start w:val="1"/>
      <w:numFmt w:val="decimal"/>
      <w:lvlText w:val="%1."/>
      <w:lvlJc w:val="left"/>
      <w:pPr>
        <w:ind w:left="720" w:hanging="360"/>
      </w:pPr>
    </w:lvl>
    <w:lvl w:ilvl="1" w:tplc="1D386A7A">
      <w:start w:val="1"/>
      <w:numFmt w:val="lowerRoman"/>
      <w:lvlText w:val="%2."/>
      <w:lvlJc w:val="left"/>
      <w:pPr>
        <w:ind w:left="1440" w:hanging="360"/>
      </w:pPr>
      <w:rPr>
        <w:b/>
        <w:bCs/>
      </w:rPr>
    </w:lvl>
    <w:lvl w:ilvl="2" w:tplc="42A4F004">
      <w:start w:val="1"/>
      <w:numFmt w:val="lowerRoman"/>
      <w:lvlText w:val="%3."/>
      <w:lvlJc w:val="right"/>
      <w:pPr>
        <w:ind w:left="2160" w:hanging="180"/>
      </w:pPr>
    </w:lvl>
    <w:lvl w:ilvl="3" w:tplc="47969F92">
      <w:start w:val="1"/>
      <w:numFmt w:val="decimal"/>
      <w:lvlText w:val="%4."/>
      <w:lvlJc w:val="left"/>
      <w:pPr>
        <w:ind w:left="2880" w:hanging="360"/>
      </w:pPr>
    </w:lvl>
    <w:lvl w:ilvl="4" w:tplc="3A367260">
      <w:start w:val="1"/>
      <w:numFmt w:val="lowerLetter"/>
      <w:lvlText w:val="%5."/>
      <w:lvlJc w:val="left"/>
      <w:pPr>
        <w:ind w:left="3600" w:hanging="360"/>
      </w:pPr>
    </w:lvl>
    <w:lvl w:ilvl="5" w:tplc="632853B6">
      <w:start w:val="1"/>
      <w:numFmt w:val="lowerRoman"/>
      <w:lvlText w:val="%6."/>
      <w:lvlJc w:val="right"/>
      <w:pPr>
        <w:ind w:left="4320" w:hanging="180"/>
      </w:pPr>
    </w:lvl>
    <w:lvl w:ilvl="6" w:tplc="BEAC59FC">
      <w:start w:val="1"/>
      <w:numFmt w:val="decimal"/>
      <w:lvlText w:val="%7."/>
      <w:lvlJc w:val="left"/>
      <w:pPr>
        <w:ind w:left="5040" w:hanging="360"/>
      </w:pPr>
    </w:lvl>
    <w:lvl w:ilvl="7" w:tplc="7E88B00E">
      <w:start w:val="1"/>
      <w:numFmt w:val="lowerLetter"/>
      <w:lvlText w:val="%8."/>
      <w:lvlJc w:val="left"/>
      <w:pPr>
        <w:ind w:left="5760" w:hanging="360"/>
      </w:pPr>
    </w:lvl>
    <w:lvl w:ilvl="8" w:tplc="8C54F62C">
      <w:start w:val="1"/>
      <w:numFmt w:val="lowerRoman"/>
      <w:lvlText w:val="%9."/>
      <w:lvlJc w:val="right"/>
      <w:pPr>
        <w:ind w:left="6480" w:hanging="180"/>
      </w:p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D2D1519"/>
    <w:multiLevelType w:val="multilevel"/>
    <w:tmpl w:val="19E6D3A8"/>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5300302"/>
    <w:multiLevelType w:val="hybridMultilevel"/>
    <w:tmpl w:val="088AEDA6"/>
    <w:lvl w:ilvl="0" w:tplc="A084568C">
      <w:start w:val="1"/>
      <w:numFmt w:val="decimal"/>
      <w:lvlText w:val="%1."/>
      <w:lvlJc w:val="left"/>
      <w:pPr>
        <w:ind w:left="1530" w:hanging="360"/>
      </w:pPr>
      <w:rPr>
        <w:rFonts w:ascii="Cambria" w:hAnsi="Cambria" w:hint="default"/>
        <w:b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FB1601C"/>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3"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4"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71D5CC1"/>
    <w:multiLevelType w:val="hybridMultilevel"/>
    <w:tmpl w:val="98A2F740"/>
    <w:lvl w:ilvl="0" w:tplc="066CA83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2"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8"/>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1"/>
  </w:num>
  <w:num w:numId="8">
    <w:abstractNumId w:val="23"/>
  </w:num>
  <w:num w:numId="9">
    <w:abstractNumId w:val="52"/>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58"/>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5"/>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7"/>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7"/>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6"/>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7"/>
  </w:num>
  <w:num w:numId="80">
    <w:abstractNumId w:val="38"/>
  </w:num>
  <w:num w:numId="81">
    <w:abstractNumId w:val="39"/>
  </w:num>
  <w:num w:numId="82">
    <w:abstractNumId w:val="43"/>
  </w:num>
  <w:num w:numId="83">
    <w:abstractNumId w:val="44"/>
  </w:num>
  <w:num w:numId="84">
    <w:abstractNumId w:val="50"/>
  </w:num>
  <w:num w:numId="85">
    <w:abstractNumId w:val="53"/>
  </w:num>
  <w:num w:numId="86">
    <w:abstractNumId w:val="55"/>
  </w:num>
  <w:num w:numId="87">
    <w:abstractNumId w:val="57"/>
  </w:num>
  <w:num w:numId="88">
    <w:abstractNumId w:val="60"/>
  </w:num>
  <w:num w:numId="89">
    <w:abstractNumId w:val="62"/>
  </w:num>
  <w:num w:numId="90">
    <w:abstractNumId w:val="63"/>
  </w:num>
  <w:num w:numId="91">
    <w:abstractNumId w:val="64"/>
  </w:num>
  <w:num w:numId="92">
    <w:abstractNumId w:val="65"/>
  </w:num>
  <w:num w:numId="93">
    <w:abstractNumId w:val="66"/>
  </w:num>
  <w:num w:numId="94">
    <w:abstractNumId w:val="21"/>
  </w:num>
  <w:num w:numId="95">
    <w:abstractNumId w:val="45"/>
  </w:num>
  <w:num w:numId="96">
    <w:abstractNumId w:val="56"/>
  </w:num>
  <w:num w:numId="97">
    <w:abstractNumId w:val="54"/>
  </w:num>
  <w:num w:numId="98">
    <w:abstractNumId w:val="48"/>
  </w:num>
  <w:num w:numId="99">
    <w:abstractNumId w:val="40"/>
  </w:num>
  <w:num w:numId="100">
    <w:abstractNumId w:val="3"/>
  </w:num>
  <w:num w:numId="101">
    <w:abstractNumId w:val="27"/>
  </w:num>
  <w:num w:numId="102">
    <w:abstractNumId w:val="51"/>
  </w:num>
  <w:num w:numId="103">
    <w:abstractNumId w:val="5"/>
  </w:num>
  <w:num w:numId="104">
    <w:abstractNumId w:val="49"/>
  </w:num>
  <w:num w:numId="1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70D7"/>
    <w:rsid w:val="000111A8"/>
    <w:rsid w:val="0001788C"/>
    <w:rsid w:val="00023D24"/>
    <w:rsid w:val="00036A8A"/>
    <w:rsid w:val="00040C3A"/>
    <w:rsid w:val="000639C0"/>
    <w:rsid w:val="00070F3A"/>
    <w:rsid w:val="000716C5"/>
    <w:rsid w:val="00075E23"/>
    <w:rsid w:val="0008525E"/>
    <w:rsid w:val="00092F32"/>
    <w:rsid w:val="0009344A"/>
    <w:rsid w:val="000A575F"/>
    <w:rsid w:val="000C4785"/>
    <w:rsid w:val="000D10DB"/>
    <w:rsid w:val="000D5CD1"/>
    <w:rsid w:val="00115A0B"/>
    <w:rsid w:val="0013104F"/>
    <w:rsid w:val="00137EBA"/>
    <w:rsid w:val="00141451"/>
    <w:rsid w:val="00145EDC"/>
    <w:rsid w:val="00167A34"/>
    <w:rsid w:val="0018037F"/>
    <w:rsid w:val="001A5F27"/>
    <w:rsid w:val="001A7870"/>
    <w:rsid w:val="001C1B41"/>
    <w:rsid w:val="001E038D"/>
    <w:rsid w:val="001F18C9"/>
    <w:rsid w:val="00210E0E"/>
    <w:rsid w:val="00213498"/>
    <w:rsid w:val="00242AFE"/>
    <w:rsid w:val="00243EEF"/>
    <w:rsid w:val="00247403"/>
    <w:rsid w:val="00247542"/>
    <w:rsid w:val="00257893"/>
    <w:rsid w:val="00262A5F"/>
    <w:rsid w:val="00266092"/>
    <w:rsid w:val="00266B61"/>
    <w:rsid w:val="0026712A"/>
    <w:rsid w:val="002704DB"/>
    <w:rsid w:val="002A4EDA"/>
    <w:rsid w:val="002A65AC"/>
    <w:rsid w:val="002C1641"/>
    <w:rsid w:val="002D7EA2"/>
    <w:rsid w:val="002E15DF"/>
    <w:rsid w:val="002E187C"/>
    <w:rsid w:val="002E6E57"/>
    <w:rsid w:val="00301075"/>
    <w:rsid w:val="00302733"/>
    <w:rsid w:val="00311A4F"/>
    <w:rsid w:val="00314078"/>
    <w:rsid w:val="00322450"/>
    <w:rsid w:val="003246B5"/>
    <w:rsid w:val="0033169F"/>
    <w:rsid w:val="003414AC"/>
    <w:rsid w:val="00356185"/>
    <w:rsid w:val="00360380"/>
    <w:rsid w:val="00370003"/>
    <w:rsid w:val="003815A8"/>
    <w:rsid w:val="00386CF0"/>
    <w:rsid w:val="003B7B86"/>
    <w:rsid w:val="003C32BC"/>
    <w:rsid w:val="003F1BBF"/>
    <w:rsid w:val="004165C2"/>
    <w:rsid w:val="00450A4A"/>
    <w:rsid w:val="00456D1A"/>
    <w:rsid w:val="004666FB"/>
    <w:rsid w:val="00467B7E"/>
    <w:rsid w:val="0049419D"/>
    <w:rsid w:val="004B26F8"/>
    <w:rsid w:val="004B2762"/>
    <w:rsid w:val="004B7EB6"/>
    <w:rsid w:val="004C4B62"/>
    <w:rsid w:val="004D6025"/>
    <w:rsid w:val="004D72BC"/>
    <w:rsid w:val="00501399"/>
    <w:rsid w:val="00507BC4"/>
    <w:rsid w:val="005128E4"/>
    <w:rsid w:val="00525560"/>
    <w:rsid w:val="005357A6"/>
    <w:rsid w:val="00544C49"/>
    <w:rsid w:val="0057402A"/>
    <w:rsid w:val="005771D0"/>
    <w:rsid w:val="0059191A"/>
    <w:rsid w:val="005921FF"/>
    <w:rsid w:val="005A6D0E"/>
    <w:rsid w:val="005B222D"/>
    <w:rsid w:val="005B52B0"/>
    <w:rsid w:val="005B6806"/>
    <w:rsid w:val="005C00F9"/>
    <w:rsid w:val="005C4225"/>
    <w:rsid w:val="005F0F33"/>
    <w:rsid w:val="00600DEB"/>
    <w:rsid w:val="00613027"/>
    <w:rsid w:val="00615893"/>
    <w:rsid w:val="00627C9F"/>
    <w:rsid w:val="006311DA"/>
    <w:rsid w:val="006311E9"/>
    <w:rsid w:val="00632354"/>
    <w:rsid w:val="00642810"/>
    <w:rsid w:val="00652333"/>
    <w:rsid w:val="0068009E"/>
    <w:rsid w:val="006A17D2"/>
    <w:rsid w:val="006A1D7D"/>
    <w:rsid w:val="006A73E6"/>
    <w:rsid w:val="006B2D5C"/>
    <w:rsid w:val="006C4EB1"/>
    <w:rsid w:val="006E0166"/>
    <w:rsid w:val="006E7B34"/>
    <w:rsid w:val="00701B24"/>
    <w:rsid w:val="0074503B"/>
    <w:rsid w:val="00745899"/>
    <w:rsid w:val="007607C4"/>
    <w:rsid w:val="0076643F"/>
    <w:rsid w:val="007A2F70"/>
    <w:rsid w:val="007C3334"/>
    <w:rsid w:val="007C52BB"/>
    <w:rsid w:val="007D2B98"/>
    <w:rsid w:val="00803F1C"/>
    <w:rsid w:val="0080600E"/>
    <w:rsid w:val="00817612"/>
    <w:rsid w:val="0083561E"/>
    <w:rsid w:val="00837C45"/>
    <w:rsid w:val="00853419"/>
    <w:rsid w:val="008626A3"/>
    <w:rsid w:val="00897E12"/>
    <w:rsid w:val="008B5485"/>
    <w:rsid w:val="008B7024"/>
    <w:rsid w:val="008D43BA"/>
    <w:rsid w:val="008E3759"/>
    <w:rsid w:val="008E5BD0"/>
    <w:rsid w:val="008F5B00"/>
    <w:rsid w:val="008F6F23"/>
    <w:rsid w:val="009041DC"/>
    <w:rsid w:val="009104B4"/>
    <w:rsid w:val="0092153A"/>
    <w:rsid w:val="00925FCD"/>
    <w:rsid w:val="0093441A"/>
    <w:rsid w:val="00934C40"/>
    <w:rsid w:val="00954BF7"/>
    <w:rsid w:val="0096706E"/>
    <w:rsid w:val="00981FBA"/>
    <w:rsid w:val="009837F3"/>
    <w:rsid w:val="009B381B"/>
    <w:rsid w:val="009B4A8D"/>
    <w:rsid w:val="009D5907"/>
    <w:rsid w:val="009D7611"/>
    <w:rsid w:val="009D770B"/>
    <w:rsid w:val="009E53DE"/>
    <w:rsid w:val="00A34FB1"/>
    <w:rsid w:val="00A43458"/>
    <w:rsid w:val="00A528D1"/>
    <w:rsid w:val="00A66BE5"/>
    <w:rsid w:val="00A70CB2"/>
    <w:rsid w:val="00A85F9B"/>
    <w:rsid w:val="00AA1EDD"/>
    <w:rsid w:val="00AD0ACF"/>
    <w:rsid w:val="00AD37C1"/>
    <w:rsid w:val="00AE66EC"/>
    <w:rsid w:val="00AE6F91"/>
    <w:rsid w:val="00AE7396"/>
    <w:rsid w:val="00AF5571"/>
    <w:rsid w:val="00B11FBC"/>
    <w:rsid w:val="00B167E9"/>
    <w:rsid w:val="00B314DB"/>
    <w:rsid w:val="00B31EBE"/>
    <w:rsid w:val="00B3718B"/>
    <w:rsid w:val="00B40B6D"/>
    <w:rsid w:val="00B4632A"/>
    <w:rsid w:val="00BA276C"/>
    <w:rsid w:val="00BB306F"/>
    <w:rsid w:val="00BC3364"/>
    <w:rsid w:val="00BD232B"/>
    <w:rsid w:val="00BD4B89"/>
    <w:rsid w:val="00BF714B"/>
    <w:rsid w:val="00C21762"/>
    <w:rsid w:val="00C24543"/>
    <w:rsid w:val="00C256A2"/>
    <w:rsid w:val="00C33F91"/>
    <w:rsid w:val="00C3492D"/>
    <w:rsid w:val="00C55560"/>
    <w:rsid w:val="00C66B72"/>
    <w:rsid w:val="00C9567A"/>
    <w:rsid w:val="00CB2660"/>
    <w:rsid w:val="00CB59BF"/>
    <w:rsid w:val="00CC3BD5"/>
    <w:rsid w:val="00CC5E90"/>
    <w:rsid w:val="00CD046C"/>
    <w:rsid w:val="00CE5199"/>
    <w:rsid w:val="00CE66D5"/>
    <w:rsid w:val="00D206C1"/>
    <w:rsid w:val="00D34786"/>
    <w:rsid w:val="00D40A1E"/>
    <w:rsid w:val="00D612A0"/>
    <w:rsid w:val="00D61C9A"/>
    <w:rsid w:val="00D712D3"/>
    <w:rsid w:val="00D71422"/>
    <w:rsid w:val="00D7145E"/>
    <w:rsid w:val="00D7558D"/>
    <w:rsid w:val="00D81D92"/>
    <w:rsid w:val="00D93446"/>
    <w:rsid w:val="00D96E82"/>
    <w:rsid w:val="00DA37B6"/>
    <w:rsid w:val="00DA7B5F"/>
    <w:rsid w:val="00DE37B7"/>
    <w:rsid w:val="00E43157"/>
    <w:rsid w:val="00E5063B"/>
    <w:rsid w:val="00E533FF"/>
    <w:rsid w:val="00E709B3"/>
    <w:rsid w:val="00E80DF1"/>
    <w:rsid w:val="00E8789F"/>
    <w:rsid w:val="00E97B71"/>
    <w:rsid w:val="00EB454D"/>
    <w:rsid w:val="00ED5DE3"/>
    <w:rsid w:val="00EE3522"/>
    <w:rsid w:val="00EF619B"/>
    <w:rsid w:val="00F00B55"/>
    <w:rsid w:val="00F06614"/>
    <w:rsid w:val="00F1380F"/>
    <w:rsid w:val="00F13B0C"/>
    <w:rsid w:val="00F14F0E"/>
    <w:rsid w:val="00F24C29"/>
    <w:rsid w:val="00F253CC"/>
    <w:rsid w:val="00F50DCE"/>
    <w:rsid w:val="00F56BA5"/>
    <w:rsid w:val="00F644E6"/>
    <w:rsid w:val="00F9653B"/>
    <w:rsid w:val="00FA675D"/>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5E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aliases w:val="List,Párrafo de lista1,List Paragraph1,Colorful List - Accent 11,List Paragraph11,Parragrap,Superíndice,Dot pt,No Spacing1,List Paragraph Char Char Char,Indicator Text,Numbered Para 1,4 Párrafo de lista,Figuras,DH1,4 Párrafo de l"/>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locked/>
    <w:rsid w:val="00036A8A"/>
    <w:rPr>
      <w:rFonts w:ascii="Calibri" w:eastAsia="Calibri" w:hAnsi="Calibri" w:cs="Calibri"/>
      <w:color w:val="000000"/>
      <w:u w:color="000000"/>
      <w:lang w:val="en-US"/>
    </w:rPr>
  </w:style>
  <w:style w:type="character" w:customStyle="1" w:styleId="ListParagraphChar">
    <w:name w:val="List Paragraph Char"/>
    <w:aliases w:val="List Char,Párrafo de lista1 Char,List Paragraph1 Char,Colorful List - Accent 11 Char,List Paragraph11 Char,Parragrap Char,Superíndice Char,Dot pt Char,No Spacing1 Char,List Paragraph Char Char Char Char,Indicator Text Char,DH1 Char"/>
    <w:basedOn w:val="DefaultParagraphFont"/>
    <w:link w:val="ListParagraph"/>
    <w:uiPriority w:val="34"/>
    <w:locked/>
    <w:rsid w:val="00FA675D"/>
    <w:rPr>
      <w:rFonts w:ascii="Cambria" w:eastAsia="Cambria" w:hAnsi="Cambria" w:cs="Cambria"/>
      <w:color w:val="000000"/>
      <w:sz w:val="24"/>
      <w:szCs w:val="24"/>
      <w:u w:color="000000"/>
      <w:lang w:val="en-US"/>
    </w:rPr>
  </w:style>
  <w:style w:type="paragraph" w:styleId="NoSpacing">
    <w:name w:val="No Spacing"/>
    <w:uiPriority w:val="1"/>
    <w:qFormat/>
    <w:rsid w:val="00456D1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s-ES_tradnl" w:eastAsia="en-US"/>
    </w:rPr>
  </w:style>
  <w:style w:type="table" w:styleId="TableGrid">
    <w:name w:val="Table Grid"/>
    <w:basedOn w:val="TableNormal"/>
    <w:uiPriority w:val="59"/>
    <w:rsid w:val="00456D1A"/>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263867">
      <w:bodyDiv w:val="1"/>
      <w:marLeft w:val="0"/>
      <w:marRight w:val="0"/>
      <w:marTop w:val="0"/>
      <w:marBottom w:val="0"/>
      <w:divBdr>
        <w:top w:val="none" w:sz="0" w:space="0" w:color="auto"/>
        <w:left w:val="none" w:sz="0" w:space="0" w:color="auto"/>
        <w:bottom w:val="none" w:sz="0" w:space="0" w:color="auto"/>
        <w:right w:val="none" w:sz="0" w:space="0" w:color="auto"/>
      </w:divBdr>
    </w:div>
    <w:div w:id="364716556">
      <w:bodyDiv w:val="1"/>
      <w:marLeft w:val="0"/>
      <w:marRight w:val="0"/>
      <w:marTop w:val="0"/>
      <w:marBottom w:val="0"/>
      <w:divBdr>
        <w:top w:val="none" w:sz="0" w:space="0" w:color="auto"/>
        <w:left w:val="none" w:sz="0" w:space="0" w:color="auto"/>
        <w:bottom w:val="none" w:sz="0" w:space="0" w:color="auto"/>
        <w:right w:val="none" w:sz="0" w:space="0" w:color="auto"/>
      </w:divBdr>
    </w:div>
    <w:div w:id="631449694">
      <w:bodyDiv w:val="1"/>
      <w:marLeft w:val="0"/>
      <w:marRight w:val="0"/>
      <w:marTop w:val="0"/>
      <w:marBottom w:val="0"/>
      <w:divBdr>
        <w:top w:val="none" w:sz="0" w:space="0" w:color="auto"/>
        <w:left w:val="none" w:sz="0" w:space="0" w:color="auto"/>
        <w:bottom w:val="none" w:sz="0" w:space="0" w:color="auto"/>
        <w:right w:val="none" w:sz="0" w:space="0" w:color="auto"/>
      </w:divBdr>
    </w:div>
    <w:div w:id="755784401">
      <w:bodyDiv w:val="1"/>
      <w:marLeft w:val="0"/>
      <w:marRight w:val="0"/>
      <w:marTop w:val="0"/>
      <w:marBottom w:val="0"/>
      <w:divBdr>
        <w:top w:val="none" w:sz="0" w:space="0" w:color="auto"/>
        <w:left w:val="none" w:sz="0" w:space="0" w:color="auto"/>
        <w:bottom w:val="none" w:sz="0" w:space="0" w:color="auto"/>
        <w:right w:val="none" w:sz="0" w:space="0" w:color="auto"/>
      </w:divBdr>
    </w:div>
    <w:div w:id="780035123">
      <w:bodyDiv w:val="1"/>
      <w:marLeft w:val="0"/>
      <w:marRight w:val="0"/>
      <w:marTop w:val="0"/>
      <w:marBottom w:val="0"/>
      <w:divBdr>
        <w:top w:val="none" w:sz="0" w:space="0" w:color="auto"/>
        <w:left w:val="none" w:sz="0" w:space="0" w:color="auto"/>
        <w:bottom w:val="none" w:sz="0" w:space="0" w:color="auto"/>
        <w:right w:val="none" w:sz="0" w:space="0" w:color="auto"/>
      </w:divBdr>
    </w:div>
    <w:div w:id="1316641064">
      <w:bodyDiv w:val="1"/>
      <w:marLeft w:val="0"/>
      <w:marRight w:val="0"/>
      <w:marTop w:val="0"/>
      <w:marBottom w:val="0"/>
      <w:divBdr>
        <w:top w:val="none" w:sz="0" w:space="0" w:color="auto"/>
        <w:left w:val="none" w:sz="0" w:space="0" w:color="auto"/>
        <w:bottom w:val="none" w:sz="0" w:space="0" w:color="auto"/>
        <w:right w:val="none" w:sz="0" w:space="0" w:color="auto"/>
      </w:divBdr>
    </w:div>
    <w:div w:id="1776899169">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33636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30.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0.jpeg"/><Relationship Id="rId17" Type="http://schemas.openxmlformats.org/officeDocument/2006/relationships/image" Target="media/image3.gi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B04E6-51EA-4793-AEEB-F35E97C2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3412</Words>
  <Characters>18019</Characters>
  <Application>Microsoft Office Word</Application>
  <DocSecurity>0</DocSecurity>
  <Lines>400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59/22</dc:title>
  <dc:creator/>
  <cp:lastModifiedBy/>
  <cp:revision>1</cp:revision>
  <dcterms:created xsi:type="dcterms:W3CDTF">2022-04-06T12:48:00Z</dcterms:created>
  <dcterms:modified xsi:type="dcterms:W3CDTF">2022-04-06T12:48:00Z</dcterms:modified>
</cp:coreProperties>
</file>