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81D4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20F4F">
                              <w:rPr>
                                <w:rFonts w:asciiTheme="majorHAnsi" w:hAnsiTheme="majorHAnsi" w:cs="Arial"/>
                                <w:b/>
                                <w:bCs/>
                                <w:color w:val="0D0D0D" w:themeColor="text1" w:themeTint="F2"/>
                                <w:sz w:val="36"/>
                                <w:szCs w:val="40"/>
                              </w:rPr>
                              <w:t>201</w:t>
                            </w:r>
                            <w:r w:rsidR="00322450" w:rsidRPr="004B7EB6">
                              <w:rPr>
                                <w:rFonts w:asciiTheme="majorHAnsi" w:hAnsiTheme="majorHAnsi" w:cs="Arial"/>
                                <w:b/>
                                <w:bCs/>
                                <w:color w:val="0D0D0D" w:themeColor="text1" w:themeTint="F2"/>
                                <w:sz w:val="36"/>
                                <w:szCs w:val="40"/>
                              </w:rPr>
                              <w:t>/1</w:t>
                            </w:r>
                            <w:r w:rsidR="00A20F4F">
                              <w:rPr>
                                <w:rFonts w:asciiTheme="majorHAnsi" w:hAnsiTheme="majorHAnsi" w:cs="Arial"/>
                                <w:b/>
                                <w:bCs/>
                                <w:color w:val="0D0D0D" w:themeColor="text1" w:themeTint="F2"/>
                                <w:sz w:val="36"/>
                                <w:szCs w:val="40"/>
                              </w:rPr>
                              <w:t>9</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81449">
                              <w:rPr>
                                <w:rFonts w:asciiTheme="majorHAnsi" w:hAnsiTheme="majorHAnsi" w:cs="Arial"/>
                                <w:b/>
                                <w:bCs/>
                                <w:color w:val="0D0D0D" w:themeColor="text1" w:themeTint="F2"/>
                                <w:sz w:val="36"/>
                                <w:szCs w:val="40"/>
                              </w:rPr>
                              <w:t>611</w:t>
                            </w:r>
                            <w:r w:rsidR="00F621C3">
                              <w:rPr>
                                <w:rFonts w:asciiTheme="majorHAnsi" w:hAnsiTheme="majorHAnsi" w:cs="Arial"/>
                                <w:b/>
                                <w:bCs/>
                                <w:color w:val="0D0D0D" w:themeColor="text1" w:themeTint="F2"/>
                                <w:sz w:val="36"/>
                                <w:szCs w:val="40"/>
                              </w:rPr>
                              <w:t>-</w:t>
                            </w:r>
                            <w:r w:rsidR="00381449">
                              <w:rPr>
                                <w:rFonts w:asciiTheme="majorHAnsi" w:hAnsiTheme="majorHAnsi" w:cs="Arial"/>
                                <w:b/>
                                <w:bCs/>
                                <w:color w:val="0D0D0D" w:themeColor="text1" w:themeTint="F2"/>
                                <w:sz w:val="36"/>
                                <w:szCs w:val="40"/>
                              </w:rPr>
                              <w:t>12</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AB4C4A">
                              <w:rPr>
                                <w:rFonts w:asciiTheme="majorHAnsi" w:hAnsiTheme="majorHAnsi" w:cs="Arial"/>
                                <w:szCs w:val="22"/>
                              </w:rPr>
                              <w:t>ADMISSIBILITY</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38144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MUMIA ABU-JAMAL</w:t>
                            </w:r>
                          </w:p>
                          <w:p w:rsidR="00F42B71" w:rsidRPr="004B625D" w:rsidRDefault="0038144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20F4F">
                        <w:rPr>
                          <w:rFonts w:asciiTheme="majorHAnsi" w:hAnsiTheme="majorHAnsi" w:cs="Arial"/>
                          <w:b/>
                          <w:bCs/>
                          <w:color w:val="0D0D0D" w:themeColor="text1" w:themeTint="F2"/>
                          <w:sz w:val="36"/>
                          <w:szCs w:val="40"/>
                        </w:rPr>
                        <w:t>201</w:t>
                      </w:r>
                      <w:r w:rsidR="00322450" w:rsidRPr="004B7EB6">
                        <w:rPr>
                          <w:rFonts w:asciiTheme="majorHAnsi" w:hAnsiTheme="majorHAnsi" w:cs="Arial"/>
                          <w:b/>
                          <w:bCs/>
                          <w:color w:val="0D0D0D" w:themeColor="text1" w:themeTint="F2"/>
                          <w:sz w:val="36"/>
                          <w:szCs w:val="40"/>
                        </w:rPr>
                        <w:t>/1</w:t>
                      </w:r>
                      <w:r w:rsidR="00A20F4F">
                        <w:rPr>
                          <w:rFonts w:asciiTheme="majorHAnsi" w:hAnsiTheme="majorHAnsi" w:cs="Arial"/>
                          <w:b/>
                          <w:bCs/>
                          <w:color w:val="0D0D0D" w:themeColor="text1" w:themeTint="F2"/>
                          <w:sz w:val="36"/>
                          <w:szCs w:val="40"/>
                        </w:rPr>
                        <w:t>9</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81449">
                        <w:rPr>
                          <w:rFonts w:asciiTheme="majorHAnsi" w:hAnsiTheme="majorHAnsi" w:cs="Arial"/>
                          <w:b/>
                          <w:bCs/>
                          <w:color w:val="0D0D0D" w:themeColor="text1" w:themeTint="F2"/>
                          <w:sz w:val="36"/>
                          <w:szCs w:val="40"/>
                        </w:rPr>
                        <w:t>611</w:t>
                      </w:r>
                      <w:r w:rsidR="00F621C3">
                        <w:rPr>
                          <w:rFonts w:asciiTheme="majorHAnsi" w:hAnsiTheme="majorHAnsi" w:cs="Arial"/>
                          <w:b/>
                          <w:bCs/>
                          <w:color w:val="0D0D0D" w:themeColor="text1" w:themeTint="F2"/>
                          <w:sz w:val="36"/>
                          <w:szCs w:val="40"/>
                        </w:rPr>
                        <w:t>-</w:t>
                      </w:r>
                      <w:r w:rsidR="00381449">
                        <w:rPr>
                          <w:rFonts w:asciiTheme="majorHAnsi" w:hAnsiTheme="majorHAnsi" w:cs="Arial"/>
                          <w:b/>
                          <w:bCs/>
                          <w:color w:val="0D0D0D" w:themeColor="text1" w:themeTint="F2"/>
                          <w:sz w:val="36"/>
                          <w:szCs w:val="40"/>
                        </w:rPr>
                        <w:t>12</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AB4C4A">
                        <w:rPr>
                          <w:rFonts w:asciiTheme="majorHAnsi" w:hAnsiTheme="majorHAnsi" w:cs="Arial"/>
                          <w:szCs w:val="22"/>
                        </w:rPr>
                        <w:t>ADMISSIBILITY</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38144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MUMIA ABU-JAMAL</w:t>
                      </w:r>
                    </w:p>
                    <w:p w:rsidR="00F42B71" w:rsidRPr="004B625D" w:rsidRDefault="0038144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C13BD2"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Pr="00C13BD2">
                              <w:rPr>
                                <w:rFonts w:asciiTheme="minorHAnsi" w:hAnsiTheme="minorHAnsi"/>
                                <w:color w:val="FFFFFF" w:themeColor="background1"/>
                                <w:sz w:val="22"/>
                                <w:lang w:val="pt-BR"/>
                              </w:rPr>
                              <w:t>/V/II.</w:t>
                            </w:r>
                          </w:p>
                          <w:p w:rsidR="00627C9F" w:rsidRPr="00C13BD2" w:rsidRDefault="00CA6577" w:rsidP="009E566A">
                            <w:pPr>
                              <w:jc w:val="right"/>
                              <w:rPr>
                                <w:rFonts w:asciiTheme="minorHAnsi" w:hAnsiTheme="minorHAnsi"/>
                                <w:color w:val="FFFFFF" w:themeColor="background1"/>
                                <w:sz w:val="22"/>
                                <w:lang w:val="pt-BR"/>
                              </w:rPr>
                            </w:pPr>
                            <w:r w:rsidRPr="00C13BD2">
                              <w:rPr>
                                <w:rFonts w:asciiTheme="minorHAnsi" w:hAnsiTheme="minorHAnsi"/>
                                <w:color w:val="FFFFFF" w:themeColor="background1"/>
                                <w:sz w:val="22"/>
                                <w:lang w:val="pt-BR"/>
                              </w:rPr>
                              <w:t xml:space="preserve">Doc. </w:t>
                            </w:r>
                            <w:r w:rsidR="00D00ADC">
                              <w:rPr>
                                <w:rFonts w:asciiTheme="minorHAnsi" w:hAnsiTheme="minorHAnsi"/>
                                <w:color w:val="FFFFFF" w:themeColor="background1"/>
                                <w:sz w:val="22"/>
                                <w:lang w:val="pt-BR"/>
                              </w:rPr>
                              <w:t>223</w:t>
                            </w:r>
                          </w:p>
                          <w:p w:rsidR="00627C9F" w:rsidRPr="00C13BD2" w:rsidRDefault="00D00ADC" w:rsidP="009E566A">
                            <w:pPr>
                              <w:jc w:val="right"/>
                              <w:rPr>
                                <w:rFonts w:asciiTheme="minorHAnsi" w:hAnsiTheme="minorHAnsi"/>
                                <w:color w:val="FFFFFF" w:themeColor="background1"/>
                                <w:sz w:val="22"/>
                              </w:rPr>
                            </w:pPr>
                            <w:r>
                              <w:rPr>
                                <w:rFonts w:asciiTheme="minorHAnsi" w:hAnsiTheme="minorHAnsi"/>
                                <w:color w:val="FFFFFF" w:themeColor="background1"/>
                                <w:sz w:val="22"/>
                              </w:rPr>
                              <w:t>6 December</w:t>
                            </w:r>
                            <w:r w:rsidR="000C4365" w:rsidRPr="00C13BD2">
                              <w:rPr>
                                <w:rFonts w:asciiTheme="minorHAnsi" w:hAnsiTheme="minorHAnsi"/>
                                <w:color w:val="FFFFFF" w:themeColor="background1"/>
                                <w:sz w:val="22"/>
                              </w:rPr>
                              <w:t xml:space="preserve"> </w:t>
                            </w:r>
                            <w:r w:rsidR="00F42B71" w:rsidRPr="00C13BD2">
                              <w:rPr>
                                <w:rFonts w:asciiTheme="minorHAnsi" w:hAnsiTheme="minorHAnsi"/>
                                <w:color w:val="FFFFFF" w:themeColor="background1"/>
                                <w:sz w:val="22"/>
                              </w:rPr>
                              <w:t>20</w:t>
                            </w:r>
                            <w:r>
                              <w:rPr>
                                <w:rFonts w:asciiTheme="minorHAnsi" w:hAnsiTheme="minorHAnsi"/>
                                <w:color w:val="FFFFFF" w:themeColor="background1"/>
                                <w:sz w:val="22"/>
                              </w:rPr>
                              <w:t>19</w:t>
                            </w:r>
                          </w:p>
                          <w:p w:rsidR="00627C9F" w:rsidRPr="00C13BD2" w:rsidRDefault="00627C9F" w:rsidP="009E566A">
                            <w:pPr>
                              <w:jc w:val="right"/>
                              <w:rPr>
                                <w:rFonts w:asciiTheme="minorHAnsi" w:hAnsiTheme="minorHAnsi"/>
                                <w:color w:val="FFFFFF" w:themeColor="background1"/>
                                <w:sz w:val="22"/>
                              </w:rPr>
                            </w:pPr>
                            <w:r w:rsidRPr="00C13BD2">
                              <w:rPr>
                                <w:rFonts w:asciiTheme="minorHAnsi" w:hAnsiTheme="minorHAnsi"/>
                                <w:color w:val="FFFFFF" w:themeColor="background1"/>
                                <w:sz w:val="22"/>
                              </w:rPr>
                              <w:t>Original:</w:t>
                            </w:r>
                            <w:r w:rsidR="002C1641" w:rsidRPr="00C13BD2">
                              <w:rPr>
                                <w:rFonts w:asciiTheme="minorHAnsi" w:hAnsiTheme="minorHAnsi"/>
                                <w:color w:val="FFFFFF" w:themeColor="background1"/>
                                <w:sz w:val="22"/>
                              </w:rPr>
                              <w:t xml:space="preserve"> </w:t>
                            </w:r>
                            <w:r w:rsidR="000C4365" w:rsidRPr="00C13BD2">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C13BD2"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Pr="00C13BD2">
                        <w:rPr>
                          <w:rFonts w:asciiTheme="minorHAnsi" w:hAnsiTheme="minorHAnsi"/>
                          <w:color w:val="FFFFFF" w:themeColor="background1"/>
                          <w:sz w:val="22"/>
                          <w:lang w:val="pt-BR"/>
                        </w:rPr>
                        <w:t>/V/II.</w:t>
                      </w:r>
                    </w:p>
                    <w:p w:rsidR="00627C9F" w:rsidRPr="00C13BD2" w:rsidRDefault="00CA6577" w:rsidP="009E566A">
                      <w:pPr>
                        <w:jc w:val="right"/>
                        <w:rPr>
                          <w:rFonts w:asciiTheme="minorHAnsi" w:hAnsiTheme="minorHAnsi"/>
                          <w:color w:val="FFFFFF" w:themeColor="background1"/>
                          <w:sz w:val="22"/>
                          <w:lang w:val="pt-BR"/>
                        </w:rPr>
                      </w:pPr>
                      <w:r w:rsidRPr="00C13BD2">
                        <w:rPr>
                          <w:rFonts w:asciiTheme="minorHAnsi" w:hAnsiTheme="minorHAnsi"/>
                          <w:color w:val="FFFFFF" w:themeColor="background1"/>
                          <w:sz w:val="22"/>
                          <w:lang w:val="pt-BR"/>
                        </w:rPr>
                        <w:t xml:space="preserve">Doc. </w:t>
                      </w:r>
                      <w:r w:rsidR="00D00ADC">
                        <w:rPr>
                          <w:rFonts w:asciiTheme="minorHAnsi" w:hAnsiTheme="minorHAnsi"/>
                          <w:color w:val="FFFFFF" w:themeColor="background1"/>
                          <w:sz w:val="22"/>
                          <w:lang w:val="pt-BR"/>
                        </w:rPr>
                        <w:t>223</w:t>
                      </w:r>
                    </w:p>
                    <w:p w:rsidR="00627C9F" w:rsidRPr="00C13BD2" w:rsidRDefault="00D00ADC" w:rsidP="009E566A">
                      <w:pPr>
                        <w:jc w:val="right"/>
                        <w:rPr>
                          <w:rFonts w:asciiTheme="minorHAnsi" w:hAnsiTheme="minorHAnsi"/>
                          <w:color w:val="FFFFFF" w:themeColor="background1"/>
                          <w:sz w:val="22"/>
                        </w:rPr>
                      </w:pPr>
                      <w:r>
                        <w:rPr>
                          <w:rFonts w:asciiTheme="minorHAnsi" w:hAnsiTheme="minorHAnsi"/>
                          <w:color w:val="FFFFFF" w:themeColor="background1"/>
                          <w:sz w:val="22"/>
                        </w:rPr>
                        <w:t>6 December</w:t>
                      </w:r>
                      <w:r w:rsidR="000C4365" w:rsidRPr="00C13BD2">
                        <w:rPr>
                          <w:rFonts w:asciiTheme="minorHAnsi" w:hAnsiTheme="minorHAnsi"/>
                          <w:color w:val="FFFFFF" w:themeColor="background1"/>
                          <w:sz w:val="22"/>
                        </w:rPr>
                        <w:t xml:space="preserve"> </w:t>
                      </w:r>
                      <w:r w:rsidR="00F42B71" w:rsidRPr="00C13BD2">
                        <w:rPr>
                          <w:rFonts w:asciiTheme="minorHAnsi" w:hAnsiTheme="minorHAnsi"/>
                          <w:color w:val="FFFFFF" w:themeColor="background1"/>
                          <w:sz w:val="22"/>
                        </w:rPr>
                        <w:t>20</w:t>
                      </w:r>
                      <w:r>
                        <w:rPr>
                          <w:rFonts w:asciiTheme="minorHAnsi" w:hAnsiTheme="minorHAnsi"/>
                          <w:color w:val="FFFFFF" w:themeColor="background1"/>
                          <w:sz w:val="22"/>
                        </w:rPr>
                        <w:t>19</w:t>
                      </w:r>
                    </w:p>
                    <w:p w:rsidR="00627C9F" w:rsidRPr="00C13BD2" w:rsidRDefault="00627C9F" w:rsidP="009E566A">
                      <w:pPr>
                        <w:jc w:val="right"/>
                        <w:rPr>
                          <w:rFonts w:asciiTheme="minorHAnsi" w:hAnsiTheme="minorHAnsi"/>
                          <w:color w:val="FFFFFF" w:themeColor="background1"/>
                          <w:sz w:val="22"/>
                        </w:rPr>
                      </w:pPr>
                      <w:r w:rsidRPr="00C13BD2">
                        <w:rPr>
                          <w:rFonts w:asciiTheme="minorHAnsi" w:hAnsiTheme="minorHAnsi"/>
                          <w:color w:val="FFFFFF" w:themeColor="background1"/>
                          <w:sz w:val="22"/>
                        </w:rPr>
                        <w:t>Original:</w:t>
                      </w:r>
                      <w:r w:rsidR="002C1641" w:rsidRPr="00C13BD2">
                        <w:rPr>
                          <w:rFonts w:asciiTheme="minorHAnsi" w:hAnsiTheme="minorHAnsi"/>
                          <w:color w:val="FFFFFF" w:themeColor="background1"/>
                          <w:sz w:val="22"/>
                        </w:rPr>
                        <w:t xml:space="preserve"> </w:t>
                      </w:r>
                      <w:r w:rsidR="000C4365" w:rsidRPr="00C13BD2">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0C53" w:rsidRPr="009B306D" w:rsidRDefault="00F60C53" w:rsidP="00F60C53">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6, 2019 in San Salvador, El Salvador</w:t>
                            </w:r>
                            <w:r w:rsidR="00002E23">
                              <w:rPr>
                                <w:rFonts w:asciiTheme="majorHAnsi" w:hAnsiTheme="majorHAnsi"/>
                                <w:color w:val="0D0D0D" w:themeColor="text1" w:themeTint="F2"/>
                                <w:sz w:val="20"/>
                              </w:rPr>
                              <w:t>.</w:t>
                            </w:r>
                          </w:p>
                          <w:p w:rsidR="00092F32" w:rsidRPr="003C32BC" w:rsidRDefault="004B7EB6"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F60C53" w:rsidRPr="009B306D" w:rsidRDefault="00F60C53" w:rsidP="00F60C53">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6, 2019 in San Salvador, El Salvador</w:t>
                      </w:r>
                      <w:r w:rsidR="00002E23">
                        <w:rPr>
                          <w:rFonts w:asciiTheme="majorHAnsi" w:hAnsiTheme="majorHAnsi"/>
                          <w:color w:val="0D0D0D" w:themeColor="text1" w:themeTint="F2"/>
                          <w:sz w:val="20"/>
                        </w:rPr>
                        <w:t>.</w:t>
                      </w:r>
                    </w:p>
                    <w:p w:rsidR="00092F32" w:rsidRPr="003C32BC" w:rsidRDefault="004B7EB6"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20F4F">
                              <w:rPr>
                                <w:rFonts w:asciiTheme="majorHAnsi" w:hAnsiTheme="majorHAnsi"/>
                                <w:color w:val="595959" w:themeColor="text1" w:themeTint="A6"/>
                                <w:sz w:val="18"/>
                              </w:rPr>
                              <w:t>201</w:t>
                            </w:r>
                            <w:r w:rsidR="00022CF5">
                              <w:rPr>
                                <w:rFonts w:asciiTheme="majorHAnsi" w:hAnsiTheme="majorHAnsi"/>
                                <w:color w:val="595959" w:themeColor="text1" w:themeTint="A6"/>
                                <w:sz w:val="18"/>
                              </w:rPr>
                              <w:t>/</w:t>
                            </w:r>
                            <w:r w:rsidR="00A20F4F">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81449">
                              <w:rPr>
                                <w:rFonts w:asciiTheme="majorHAnsi" w:hAnsiTheme="majorHAnsi"/>
                                <w:color w:val="595959" w:themeColor="text1" w:themeTint="A6"/>
                                <w:sz w:val="18"/>
                              </w:rPr>
                              <w:t>611</w:t>
                            </w:r>
                            <w:r w:rsidR="00F621C3">
                              <w:rPr>
                                <w:rFonts w:asciiTheme="majorHAnsi" w:hAnsiTheme="majorHAnsi"/>
                                <w:color w:val="595959" w:themeColor="text1" w:themeTint="A6"/>
                                <w:sz w:val="18"/>
                              </w:rPr>
                              <w:t>-</w:t>
                            </w:r>
                            <w:r w:rsidR="00381449">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382949">
                              <w:rPr>
                                <w:rFonts w:asciiTheme="majorHAnsi" w:hAnsiTheme="majorHAnsi"/>
                                <w:color w:val="595959" w:themeColor="text1" w:themeTint="A6"/>
                                <w:sz w:val="18"/>
                              </w:rPr>
                              <w:t>Mumia</w:t>
                            </w:r>
                            <w:proofErr w:type="spellEnd"/>
                            <w:r w:rsidR="00382949">
                              <w:rPr>
                                <w:rFonts w:asciiTheme="majorHAnsi" w:hAnsiTheme="majorHAnsi"/>
                                <w:color w:val="595959" w:themeColor="text1" w:themeTint="A6"/>
                                <w:sz w:val="18"/>
                              </w:rPr>
                              <w:t xml:space="preserve"> Abu</w:t>
                            </w:r>
                            <w:r w:rsidR="00382949" w:rsidRPr="00B269DC">
                              <w:rPr>
                                <w:rFonts w:asciiTheme="majorHAnsi" w:hAnsiTheme="majorHAnsi"/>
                                <w:color w:val="595959" w:themeColor="text1" w:themeTint="A6"/>
                                <w:sz w:val="18"/>
                              </w:rPr>
                              <w:t>-Jamal</w:t>
                            </w:r>
                            <w:r w:rsidRPr="003C32BC">
                              <w:rPr>
                                <w:rFonts w:asciiTheme="majorHAnsi" w:hAnsiTheme="majorHAnsi"/>
                                <w:color w:val="595959" w:themeColor="text1" w:themeTint="A6"/>
                                <w:sz w:val="18"/>
                              </w:rPr>
                              <w:t>.</w:t>
                            </w:r>
                            <w:r w:rsidR="00382949">
                              <w:rPr>
                                <w:rFonts w:asciiTheme="majorHAnsi" w:hAnsiTheme="majorHAnsi"/>
                                <w:color w:val="595959" w:themeColor="text1" w:themeTint="A6"/>
                                <w:sz w:val="18"/>
                              </w:rPr>
                              <w:t xml:space="preserve"> United States of America</w:t>
                            </w:r>
                            <w:r w:rsidR="00022CF5">
                              <w:rPr>
                                <w:rFonts w:asciiTheme="majorHAnsi" w:hAnsiTheme="majorHAnsi"/>
                                <w:color w:val="595959" w:themeColor="text1" w:themeTint="A6"/>
                                <w:sz w:val="18"/>
                              </w:rPr>
                              <w:t xml:space="preserve">. </w:t>
                            </w:r>
                            <w:r w:rsidR="00A20F4F">
                              <w:rPr>
                                <w:rFonts w:asciiTheme="majorHAnsi" w:hAnsiTheme="majorHAnsi"/>
                                <w:color w:val="595959" w:themeColor="text1" w:themeTint="A6"/>
                                <w:sz w:val="18"/>
                              </w:rPr>
                              <w:t>December 6, 2019</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20F4F">
                        <w:rPr>
                          <w:rFonts w:asciiTheme="majorHAnsi" w:hAnsiTheme="majorHAnsi"/>
                          <w:color w:val="595959" w:themeColor="text1" w:themeTint="A6"/>
                          <w:sz w:val="18"/>
                        </w:rPr>
                        <w:t>201</w:t>
                      </w:r>
                      <w:r w:rsidR="00022CF5">
                        <w:rPr>
                          <w:rFonts w:asciiTheme="majorHAnsi" w:hAnsiTheme="majorHAnsi"/>
                          <w:color w:val="595959" w:themeColor="text1" w:themeTint="A6"/>
                          <w:sz w:val="18"/>
                        </w:rPr>
                        <w:t>/</w:t>
                      </w:r>
                      <w:r w:rsidR="00A20F4F">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81449">
                        <w:rPr>
                          <w:rFonts w:asciiTheme="majorHAnsi" w:hAnsiTheme="majorHAnsi"/>
                          <w:color w:val="595959" w:themeColor="text1" w:themeTint="A6"/>
                          <w:sz w:val="18"/>
                        </w:rPr>
                        <w:t>611</w:t>
                      </w:r>
                      <w:r w:rsidR="00F621C3">
                        <w:rPr>
                          <w:rFonts w:asciiTheme="majorHAnsi" w:hAnsiTheme="majorHAnsi"/>
                          <w:color w:val="595959" w:themeColor="text1" w:themeTint="A6"/>
                          <w:sz w:val="18"/>
                        </w:rPr>
                        <w:t>-</w:t>
                      </w:r>
                      <w:r w:rsidR="00381449">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382949">
                        <w:rPr>
                          <w:rFonts w:asciiTheme="majorHAnsi" w:hAnsiTheme="majorHAnsi"/>
                          <w:color w:val="595959" w:themeColor="text1" w:themeTint="A6"/>
                          <w:sz w:val="18"/>
                        </w:rPr>
                        <w:t>Mumia</w:t>
                      </w:r>
                      <w:proofErr w:type="spellEnd"/>
                      <w:r w:rsidR="00382949">
                        <w:rPr>
                          <w:rFonts w:asciiTheme="majorHAnsi" w:hAnsiTheme="majorHAnsi"/>
                          <w:color w:val="595959" w:themeColor="text1" w:themeTint="A6"/>
                          <w:sz w:val="18"/>
                        </w:rPr>
                        <w:t xml:space="preserve"> Abu</w:t>
                      </w:r>
                      <w:r w:rsidR="00382949" w:rsidRPr="00B269DC">
                        <w:rPr>
                          <w:rFonts w:asciiTheme="majorHAnsi" w:hAnsiTheme="majorHAnsi"/>
                          <w:color w:val="595959" w:themeColor="text1" w:themeTint="A6"/>
                          <w:sz w:val="18"/>
                        </w:rPr>
                        <w:t>-Jamal</w:t>
                      </w:r>
                      <w:r w:rsidRPr="003C32BC">
                        <w:rPr>
                          <w:rFonts w:asciiTheme="majorHAnsi" w:hAnsiTheme="majorHAnsi"/>
                          <w:color w:val="595959" w:themeColor="text1" w:themeTint="A6"/>
                          <w:sz w:val="18"/>
                        </w:rPr>
                        <w:t>.</w:t>
                      </w:r>
                      <w:r w:rsidR="00382949">
                        <w:rPr>
                          <w:rFonts w:asciiTheme="majorHAnsi" w:hAnsiTheme="majorHAnsi"/>
                          <w:color w:val="595959" w:themeColor="text1" w:themeTint="A6"/>
                          <w:sz w:val="18"/>
                        </w:rPr>
                        <w:t xml:space="preserve"> United States of America</w:t>
                      </w:r>
                      <w:r w:rsidR="00022CF5">
                        <w:rPr>
                          <w:rFonts w:asciiTheme="majorHAnsi" w:hAnsiTheme="majorHAnsi"/>
                          <w:color w:val="595959" w:themeColor="text1" w:themeTint="A6"/>
                          <w:sz w:val="18"/>
                        </w:rPr>
                        <w:t xml:space="preserve">. </w:t>
                      </w:r>
                      <w:r w:rsidR="00A20F4F">
                        <w:rPr>
                          <w:rFonts w:asciiTheme="majorHAnsi" w:hAnsiTheme="majorHAnsi"/>
                          <w:color w:val="595959" w:themeColor="text1" w:themeTint="A6"/>
                          <w:sz w:val="18"/>
                        </w:rPr>
                        <w:t>December 6, 2019</w:t>
                      </w:r>
                      <w:r w:rsidR="00F621C3">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rsidTr="00C355B4">
        <w:tc>
          <w:tcPr>
            <w:tcW w:w="2790" w:type="dxa"/>
            <w:tcBorders>
              <w:top w:val="single" w:sz="4" w:space="0" w:color="auto"/>
              <w:bottom w:val="single" w:sz="6" w:space="0" w:color="auto"/>
            </w:tcBorders>
            <w:shd w:val="clear" w:color="auto" w:fill="67AE3C"/>
            <w:vAlign w:val="center"/>
          </w:tcPr>
          <w:p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rsidR="00F621C3" w:rsidRPr="00C355B4" w:rsidRDefault="00990E4C" w:rsidP="009163FC">
            <w:pPr>
              <w:jc w:val="both"/>
              <w:rPr>
                <w:rFonts w:ascii="Cambria" w:hAnsi="Cambria"/>
                <w:bCs/>
                <w:sz w:val="19"/>
                <w:szCs w:val="19"/>
              </w:rPr>
            </w:pPr>
            <w:r>
              <w:rPr>
                <w:rFonts w:ascii="Cambria" w:hAnsi="Cambria"/>
                <w:bCs/>
                <w:sz w:val="19"/>
                <w:szCs w:val="19"/>
              </w:rPr>
              <w:t>International Concerned Family and Frie</w:t>
            </w:r>
            <w:r w:rsidR="0044686F">
              <w:rPr>
                <w:rFonts w:ascii="Cambria" w:hAnsi="Cambria"/>
                <w:bCs/>
                <w:sz w:val="19"/>
                <w:szCs w:val="19"/>
              </w:rPr>
              <w:t>nds of Mumia Abu-Jamal (ICFFMAJ</w:t>
            </w:r>
            <w:r w:rsidR="00761D96">
              <w:rPr>
                <w:rFonts w:ascii="Cambria" w:hAnsi="Cambria"/>
                <w:bCs/>
                <w:sz w:val="19"/>
                <w:szCs w:val="19"/>
              </w:rPr>
              <w:t>)</w:t>
            </w:r>
          </w:p>
        </w:tc>
      </w:tr>
      <w:tr w:rsidR="00F621C3" w:rsidRPr="000B6B7A" w:rsidTr="00C355B4">
        <w:tc>
          <w:tcPr>
            <w:tcW w:w="2790" w:type="dxa"/>
            <w:tcBorders>
              <w:top w:val="single" w:sz="6" w:space="0" w:color="auto"/>
              <w:bottom w:val="single" w:sz="6" w:space="0" w:color="auto"/>
            </w:tcBorders>
            <w:shd w:val="clear" w:color="auto" w:fill="67AE3C"/>
            <w:vAlign w:val="center"/>
          </w:tcPr>
          <w:p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rsidR="00F621C3" w:rsidRPr="00C355B4" w:rsidRDefault="00B269DC" w:rsidP="00CE7C2B">
            <w:pPr>
              <w:jc w:val="both"/>
              <w:rPr>
                <w:rFonts w:ascii="Cambria" w:hAnsi="Cambria"/>
                <w:bCs/>
                <w:sz w:val="19"/>
                <w:szCs w:val="19"/>
              </w:rPr>
            </w:pPr>
            <w:r>
              <w:rPr>
                <w:rFonts w:ascii="Cambria" w:hAnsi="Cambria"/>
                <w:bCs/>
                <w:sz w:val="19"/>
                <w:szCs w:val="19"/>
              </w:rPr>
              <w:t>Mumia Abu-Jamal</w:t>
            </w:r>
          </w:p>
        </w:tc>
      </w:tr>
      <w:tr w:rsidR="00F621C3" w:rsidRPr="000B6B7A" w:rsidTr="00C355B4">
        <w:tc>
          <w:tcPr>
            <w:tcW w:w="2790" w:type="dxa"/>
            <w:tcBorders>
              <w:top w:val="single" w:sz="6" w:space="0" w:color="auto"/>
              <w:bottom w:val="single" w:sz="6" w:space="0" w:color="auto"/>
            </w:tcBorders>
            <w:shd w:val="clear" w:color="auto" w:fill="67AE3C"/>
            <w:vAlign w:val="center"/>
          </w:tcPr>
          <w:p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rsidR="00F621C3" w:rsidRPr="00C355B4" w:rsidRDefault="0053700B" w:rsidP="00951A83">
            <w:pPr>
              <w:jc w:val="both"/>
              <w:rPr>
                <w:rFonts w:ascii="Cambria" w:hAnsi="Cambria"/>
                <w:bCs/>
                <w:sz w:val="19"/>
                <w:szCs w:val="19"/>
              </w:rPr>
            </w:pPr>
            <w:r>
              <w:rPr>
                <w:rFonts w:ascii="Cambria" w:hAnsi="Cambria"/>
                <w:bCs/>
                <w:sz w:val="19"/>
                <w:szCs w:val="19"/>
              </w:rPr>
              <w:t>United States of America</w:t>
            </w:r>
            <w:r w:rsidR="003D6EE0" w:rsidRPr="003D6EE0">
              <w:rPr>
                <w:rFonts w:ascii="Cambria" w:hAnsi="Cambria"/>
                <w:bCs/>
                <w:color w:val="FF0000"/>
                <w:sz w:val="19"/>
                <w:szCs w:val="19"/>
              </w:rPr>
              <w:t xml:space="preserve"> </w:t>
            </w:r>
          </w:p>
        </w:tc>
      </w:tr>
      <w:tr w:rsidR="00E47F3D" w:rsidRPr="000B6B7A" w:rsidTr="00C355B4">
        <w:tc>
          <w:tcPr>
            <w:tcW w:w="2790" w:type="dxa"/>
            <w:tcBorders>
              <w:top w:val="single" w:sz="6" w:space="0" w:color="auto"/>
              <w:bottom w:val="single" w:sz="6" w:space="0" w:color="auto"/>
            </w:tcBorders>
            <w:shd w:val="clear" w:color="auto" w:fill="67AE3C"/>
            <w:vAlign w:val="center"/>
          </w:tcPr>
          <w:p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rsidR="00E47F3D" w:rsidRPr="00C355B4" w:rsidRDefault="003D6EE0" w:rsidP="0053700B">
            <w:pPr>
              <w:jc w:val="both"/>
              <w:rPr>
                <w:rFonts w:ascii="Cambria" w:hAnsi="Cambria"/>
                <w:bCs/>
                <w:sz w:val="19"/>
                <w:szCs w:val="19"/>
              </w:rPr>
            </w:pPr>
            <w:r w:rsidRPr="008472A9">
              <w:rPr>
                <w:rFonts w:ascii="Cambria" w:hAnsi="Cambria"/>
                <w:bCs/>
                <w:sz w:val="19"/>
                <w:szCs w:val="19"/>
              </w:rPr>
              <w:t xml:space="preserve">Articles </w:t>
            </w:r>
            <w:r w:rsidR="0053700B" w:rsidRPr="008472A9">
              <w:rPr>
                <w:rFonts w:ascii="Cambria" w:hAnsi="Cambria"/>
                <w:bCs/>
                <w:sz w:val="19"/>
                <w:szCs w:val="19"/>
              </w:rPr>
              <w:t>I (life, liberty and personal security), IV (freedom of investigation, opinion, expression and dissemination), X (inviolability and transmission of correspondence)</w:t>
            </w:r>
            <w:r w:rsidR="00B13BC5" w:rsidRPr="008472A9">
              <w:rPr>
                <w:rFonts w:ascii="Cambria" w:hAnsi="Cambria"/>
                <w:bCs/>
                <w:sz w:val="19"/>
                <w:szCs w:val="19"/>
              </w:rPr>
              <w:t xml:space="preserve"> and</w:t>
            </w:r>
            <w:r w:rsidR="0053700B" w:rsidRPr="008472A9">
              <w:rPr>
                <w:rFonts w:ascii="Cambria" w:hAnsi="Cambria"/>
                <w:bCs/>
                <w:sz w:val="19"/>
                <w:szCs w:val="19"/>
              </w:rPr>
              <w:t xml:space="preserve"> XXVI</w:t>
            </w:r>
            <w:r w:rsidR="00B13BC5" w:rsidRPr="008472A9">
              <w:rPr>
                <w:rFonts w:ascii="Cambria" w:hAnsi="Cambria"/>
                <w:bCs/>
                <w:sz w:val="19"/>
                <w:szCs w:val="19"/>
              </w:rPr>
              <w:t xml:space="preserve"> (due process of law)</w:t>
            </w:r>
            <w:r w:rsidRPr="008472A9">
              <w:rPr>
                <w:rFonts w:ascii="Cambria" w:hAnsi="Cambria"/>
                <w:bCs/>
                <w:sz w:val="19"/>
                <w:szCs w:val="19"/>
              </w:rPr>
              <w:t xml:space="preserve"> of the American Declaration on the Rights and Duties of Man</w:t>
            </w:r>
            <w:r w:rsidRPr="008472A9">
              <w:rPr>
                <w:rStyle w:val="FootnoteReference"/>
                <w:rFonts w:ascii="Cambria" w:hAnsi="Cambria"/>
                <w:bCs/>
                <w:sz w:val="19"/>
                <w:szCs w:val="19"/>
              </w:rPr>
              <w:footnoteReference w:id="2"/>
            </w:r>
          </w:p>
        </w:tc>
      </w:tr>
    </w:tbl>
    <w:p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rsidTr="00C355B4">
        <w:tc>
          <w:tcPr>
            <w:tcW w:w="2790" w:type="dxa"/>
            <w:tcBorders>
              <w:top w:val="single" w:sz="6" w:space="0" w:color="auto"/>
              <w:bottom w:val="single" w:sz="6" w:space="0" w:color="auto"/>
            </w:tcBorders>
            <w:shd w:val="clear" w:color="auto" w:fill="67AE3C"/>
            <w:vAlign w:val="center"/>
          </w:tcPr>
          <w:p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rsidR="00F621C3" w:rsidRPr="00C355B4" w:rsidRDefault="00AE5B62" w:rsidP="009163FC">
            <w:pPr>
              <w:jc w:val="both"/>
              <w:rPr>
                <w:rFonts w:ascii="Cambria" w:hAnsi="Cambria"/>
                <w:bCs/>
                <w:sz w:val="19"/>
                <w:szCs w:val="19"/>
              </w:rPr>
            </w:pPr>
            <w:r>
              <w:rPr>
                <w:rFonts w:ascii="Cambria" w:hAnsi="Cambria"/>
                <w:bCs/>
                <w:sz w:val="19"/>
                <w:szCs w:val="19"/>
              </w:rPr>
              <w:t>April 11, 2012</w:t>
            </w:r>
          </w:p>
        </w:tc>
      </w:tr>
      <w:tr w:rsidR="00F621C3" w:rsidRPr="000B6B7A" w:rsidTr="00C355B4">
        <w:tc>
          <w:tcPr>
            <w:tcW w:w="2790" w:type="dxa"/>
            <w:tcBorders>
              <w:top w:val="single" w:sz="6" w:space="0" w:color="auto"/>
              <w:bottom w:val="single" w:sz="6" w:space="0" w:color="auto"/>
            </w:tcBorders>
            <w:shd w:val="clear" w:color="auto" w:fill="67AE3C"/>
            <w:vAlign w:val="center"/>
          </w:tcPr>
          <w:p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rsidR="00F621C3" w:rsidRPr="00C355B4" w:rsidRDefault="00AE5B62" w:rsidP="009163FC">
            <w:pPr>
              <w:jc w:val="both"/>
              <w:rPr>
                <w:rFonts w:ascii="Cambria" w:hAnsi="Cambria"/>
                <w:bCs/>
                <w:sz w:val="19"/>
                <w:szCs w:val="19"/>
              </w:rPr>
            </w:pPr>
            <w:r>
              <w:rPr>
                <w:rFonts w:ascii="Cambria" w:hAnsi="Cambria"/>
                <w:bCs/>
                <w:sz w:val="19"/>
                <w:szCs w:val="19"/>
              </w:rPr>
              <w:t>January 14, 2016</w:t>
            </w:r>
          </w:p>
        </w:tc>
      </w:tr>
      <w:tr w:rsidR="00F621C3" w:rsidRPr="000B6B7A" w:rsidTr="00C355B4">
        <w:trPr>
          <w:trHeight w:val="264"/>
        </w:trPr>
        <w:tc>
          <w:tcPr>
            <w:tcW w:w="2790" w:type="dxa"/>
            <w:tcBorders>
              <w:top w:val="single" w:sz="6" w:space="0" w:color="auto"/>
              <w:bottom w:val="single" w:sz="6" w:space="0" w:color="auto"/>
            </w:tcBorders>
            <w:shd w:val="clear" w:color="auto" w:fill="67AE3C"/>
            <w:vAlign w:val="center"/>
          </w:tcPr>
          <w:p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rsidR="00F621C3" w:rsidRPr="00C355B4" w:rsidRDefault="00372D5D" w:rsidP="009163FC">
            <w:pPr>
              <w:jc w:val="both"/>
              <w:rPr>
                <w:rFonts w:ascii="Cambria" w:hAnsi="Cambria"/>
                <w:bCs/>
                <w:sz w:val="19"/>
                <w:szCs w:val="19"/>
              </w:rPr>
            </w:pPr>
            <w:r>
              <w:rPr>
                <w:rFonts w:ascii="Cambria" w:hAnsi="Cambria"/>
                <w:bCs/>
                <w:sz w:val="19"/>
                <w:szCs w:val="19"/>
              </w:rPr>
              <w:t>August 26, 2016</w:t>
            </w:r>
          </w:p>
        </w:tc>
      </w:tr>
      <w:tr w:rsidR="003771A3" w:rsidRPr="000B6B7A" w:rsidTr="00C355B4">
        <w:tc>
          <w:tcPr>
            <w:tcW w:w="2790" w:type="dxa"/>
            <w:tcBorders>
              <w:top w:val="single" w:sz="6" w:space="0" w:color="auto"/>
              <w:bottom w:val="single" w:sz="6" w:space="0" w:color="auto"/>
            </w:tcBorders>
            <w:shd w:val="clear" w:color="auto" w:fill="67AE3C"/>
            <w:vAlign w:val="center"/>
          </w:tcPr>
          <w:p w:rsidR="003771A3" w:rsidRPr="00C355B4" w:rsidRDefault="003771A3" w:rsidP="0023351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w:t>
            </w:r>
            <w:r w:rsidR="0023351C" w:rsidRPr="00C355B4">
              <w:rPr>
                <w:rFonts w:ascii="Cambria" w:hAnsi="Cambria"/>
                <w:bCs/>
                <w:color w:val="FFFFFF" w:themeColor="background1"/>
                <w:sz w:val="19"/>
                <w:szCs w:val="19"/>
              </w:rPr>
              <w:t>er</w:t>
            </w:r>
          </w:p>
        </w:tc>
        <w:tc>
          <w:tcPr>
            <w:tcW w:w="6570" w:type="dxa"/>
            <w:vAlign w:val="center"/>
          </w:tcPr>
          <w:p w:rsidR="003771A3" w:rsidRPr="00C355B4" w:rsidRDefault="00372D5D" w:rsidP="009163FC">
            <w:pPr>
              <w:jc w:val="both"/>
              <w:rPr>
                <w:rFonts w:ascii="Cambria" w:hAnsi="Cambria"/>
                <w:bCs/>
                <w:sz w:val="19"/>
                <w:szCs w:val="19"/>
              </w:rPr>
            </w:pPr>
            <w:r>
              <w:rPr>
                <w:rFonts w:ascii="Cambria" w:hAnsi="Cambria"/>
                <w:bCs/>
                <w:sz w:val="19"/>
                <w:szCs w:val="19"/>
              </w:rPr>
              <w:t>December 5, 2018</w:t>
            </w:r>
          </w:p>
        </w:tc>
      </w:tr>
      <w:tr w:rsidR="003771A3" w:rsidRPr="000B6B7A" w:rsidTr="00C355B4">
        <w:tc>
          <w:tcPr>
            <w:tcW w:w="2790" w:type="dxa"/>
            <w:tcBorders>
              <w:top w:val="single" w:sz="6" w:space="0" w:color="auto"/>
              <w:bottom w:val="single" w:sz="6" w:space="0" w:color="auto"/>
            </w:tcBorders>
            <w:shd w:val="clear" w:color="auto" w:fill="67AE3C"/>
            <w:vAlign w:val="center"/>
          </w:tcPr>
          <w:p w:rsidR="003771A3" w:rsidRPr="00C355B4" w:rsidRDefault="003771A3" w:rsidP="00653EA6">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Additional </w:t>
            </w:r>
            <w:r w:rsidR="00C355B4" w:rsidRPr="00C355B4">
              <w:rPr>
                <w:rFonts w:ascii="Cambria" w:hAnsi="Cambria"/>
                <w:bCs/>
                <w:color w:val="FFFFFF" w:themeColor="background1"/>
                <w:sz w:val="19"/>
                <w:szCs w:val="19"/>
              </w:rPr>
              <w:t>observations from the State</w:t>
            </w:r>
          </w:p>
        </w:tc>
        <w:tc>
          <w:tcPr>
            <w:tcW w:w="6570" w:type="dxa"/>
            <w:vAlign w:val="center"/>
          </w:tcPr>
          <w:p w:rsidR="003771A3" w:rsidRPr="00C355B4" w:rsidRDefault="00372D5D" w:rsidP="009163FC">
            <w:pPr>
              <w:jc w:val="both"/>
              <w:rPr>
                <w:rFonts w:ascii="Cambria" w:hAnsi="Cambria"/>
                <w:bCs/>
                <w:sz w:val="19"/>
                <w:szCs w:val="19"/>
              </w:rPr>
            </w:pPr>
            <w:r>
              <w:rPr>
                <w:rFonts w:ascii="Cambria" w:hAnsi="Cambria"/>
                <w:bCs/>
                <w:sz w:val="19"/>
                <w:szCs w:val="19"/>
              </w:rPr>
              <w:t>April 24, 2019</w:t>
            </w:r>
          </w:p>
        </w:tc>
      </w:tr>
      <w:tr w:rsidR="003771A3" w:rsidRPr="000B6B7A" w:rsidTr="00C355B4">
        <w:tc>
          <w:tcPr>
            <w:tcW w:w="2790" w:type="dxa"/>
            <w:tcBorders>
              <w:top w:val="single" w:sz="6" w:space="0" w:color="auto"/>
              <w:bottom w:val="single" w:sz="6" w:space="0" w:color="auto"/>
            </w:tcBorders>
            <w:shd w:val="clear" w:color="auto" w:fill="67AE3C"/>
            <w:vAlign w:val="center"/>
          </w:tcPr>
          <w:p w:rsidR="003771A3" w:rsidRPr="00C355B4" w:rsidRDefault="00B06BB7" w:rsidP="00D75084">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Notification</w:t>
            </w:r>
            <w:r w:rsidR="003771A3" w:rsidRPr="00C355B4">
              <w:rPr>
                <w:rFonts w:ascii="Cambria" w:hAnsi="Cambria"/>
                <w:bCs/>
                <w:color w:val="FFFFFF" w:themeColor="background1"/>
                <w:sz w:val="19"/>
                <w:szCs w:val="19"/>
              </w:rPr>
              <w:t xml:space="preserve"> of the pos</w:t>
            </w:r>
            <w:r w:rsidR="00C355B4" w:rsidRPr="00C355B4">
              <w:rPr>
                <w:rFonts w:ascii="Cambria" w:hAnsi="Cambria"/>
                <w:bCs/>
                <w:color w:val="FFFFFF" w:themeColor="background1"/>
                <w:sz w:val="19"/>
                <w:szCs w:val="19"/>
              </w:rPr>
              <w:t>sible archiving of the petition</w:t>
            </w:r>
          </w:p>
        </w:tc>
        <w:tc>
          <w:tcPr>
            <w:tcW w:w="6570" w:type="dxa"/>
            <w:vAlign w:val="center"/>
          </w:tcPr>
          <w:p w:rsidR="003771A3" w:rsidRPr="00C355B4" w:rsidRDefault="00372D5D" w:rsidP="009163FC">
            <w:pPr>
              <w:jc w:val="both"/>
              <w:rPr>
                <w:rFonts w:ascii="Cambria" w:hAnsi="Cambria"/>
                <w:bCs/>
                <w:sz w:val="19"/>
                <w:szCs w:val="19"/>
              </w:rPr>
            </w:pPr>
            <w:r>
              <w:rPr>
                <w:rFonts w:ascii="Cambria" w:hAnsi="Cambria"/>
                <w:bCs/>
                <w:sz w:val="19"/>
                <w:szCs w:val="19"/>
              </w:rPr>
              <w:t>September 27, 2018</w:t>
            </w:r>
          </w:p>
        </w:tc>
      </w:tr>
      <w:tr w:rsidR="003771A3" w:rsidRPr="000B6B7A" w:rsidTr="00C355B4">
        <w:tc>
          <w:tcPr>
            <w:tcW w:w="2790" w:type="dxa"/>
            <w:tcBorders>
              <w:top w:val="single" w:sz="6" w:space="0" w:color="auto"/>
              <w:bottom w:val="single" w:sz="6" w:space="0" w:color="auto"/>
            </w:tcBorders>
            <w:shd w:val="clear" w:color="auto" w:fill="67AE3C"/>
            <w:vAlign w:val="center"/>
          </w:tcPr>
          <w:p w:rsidR="003771A3" w:rsidRPr="00C355B4" w:rsidRDefault="003D6EE0" w:rsidP="00B06BB7">
            <w:pPr>
              <w:jc w:val="center"/>
              <w:rPr>
                <w:rFonts w:ascii="Cambria" w:hAnsi="Cambria"/>
                <w:bCs/>
                <w:color w:val="FFFFFF" w:themeColor="background1"/>
                <w:sz w:val="19"/>
                <w:szCs w:val="19"/>
              </w:rPr>
            </w:pPr>
            <w:r>
              <w:rPr>
                <w:rFonts w:ascii="Cambria" w:hAnsi="Cambria"/>
                <w:bCs/>
                <w:color w:val="FFFFFF" w:themeColor="background1"/>
                <w:sz w:val="19"/>
                <w:szCs w:val="19"/>
              </w:rPr>
              <w:t>Response</w:t>
            </w:r>
            <w:r w:rsidR="003771A3" w:rsidRPr="00C355B4">
              <w:rPr>
                <w:rFonts w:ascii="Cambria" w:hAnsi="Cambria"/>
                <w:bCs/>
                <w:color w:val="FFFFFF" w:themeColor="background1"/>
                <w:sz w:val="19"/>
                <w:szCs w:val="19"/>
              </w:rPr>
              <w:t xml:space="preserve"> to the notification regarding the pos</w:t>
            </w:r>
            <w:r w:rsidR="00C355B4" w:rsidRPr="00C355B4">
              <w:rPr>
                <w:rFonts w:ascii="Cambria" w:hAnsi="Cambria"/>
                <w:bCs/>
                <w:color w:val="FFFFFF" w:themeColor="background1"/>
                <w:sz w:val="19"/>
                <w:szCs w:val="19"/>
              </w:rPr>
              <w:t>sible archiving of the petition</w:t>
            </w:r>
          </w:p>
        </w:tc>
        <w:tc>
          <w:tcPr>
            <w:tcW w:w="6570" w:type="dxa"/>
            <w:vAlign w:val="center"/>
          </w:tcPr>
          <w:p w:rsidR="003771A3" w:rsidRPr="00C355B4" w:rsidRDefault="00372D5D" w:rsidP="009163FC">
            <w:pPr>
              <w:jc w:val="both"/>
              <w:rPr>
                <w:rFonts w:ascii="Cambria" w:hAnsi="Cambria"/>
                <w:bCs/>
                <w:sz w:val="19"/>
                <w:szCs w:val="19"/>
              </w:rPr>
            </w:pPr>
            <w:r>
              <w:rPr>
                <w:rFonts w:ascii="Cambria" w:hAnsi="Cambria"/>
                <w:bCs/>
                <w:sz w:val="19"/>
                <w:szCs w:val="19"/>
              </w:rPr>
              <w:t>December 5, 2018</w:t>
            </w:r>
          </w:p>
        </w:tc>
      </w:tr>
    </w:tbl>
    <w:p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rsidTr="00C355B4">
        <w:trPr>
          <w:cantSplit/>
        </w:trPr>
        <w:tc>
          <w:tcPr>
            <w:tcW w:w="2790" w:type="dxa"/>
            <w:tcBorders>
              <w:top w:val="single" w:sz="4" w:space="0" w:color="auto"/>
              <w:bottom w:val="single" w:sz="6" w:space="0" w:color="auto"/>
            </w:tcBorders>
            <w:shd w:val="clear" w:color="auto" w:fill="67AE3C"/>
            <w:vAlign w:val="center"/>
          </w:tcPr>
          <w:p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i/>
                <w:color w:val="FFFFFF" w:themeColor="background1"/>
                <w:sz w:val="19"/>
                <w:szCs w:val="19"/>
              </w:rPr>
              <w:t>Ratione personae:</w:t>
            </w:r>
          </w:p>
        </w:tc>
        <w:tc>
          <w:tcPr>
            <w:tcW w:w="6570" w:type="dxa"/>
            <w:vAlign w:val="center"/>
          </w:tcPr>
          <w:p w:rsidR="00F621C3" w:rsidRPr="00C355B4" w:rsidRDefault="0079104D" w:rsidP="009163FC">
            <w:pPr>
              <w:rPr>
                <w:rFonts w:asciiTheme="majorHAnsi" w:hAnsiTheme="majorHAnsi"/>
                <w:bCs/>
                <w:sz w:val="19"/>
                <w:szCs w:val="19"/>
              </w:rPr>
            </w:pPr>
            <w:r>
              <w:rPr>
                <w:rFonts w:asciiTheme="majorHAnsi" w:hAnsiTheme="majorHAnsi"/>
                <w:bCs/>
                <w:sz w:val="19"/>
                <w:szCs w:val="19"/>
              </w:rPr>
              <w:t>Yes</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C355B4">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loci</w:t>
            </w:r>
            <w:r w:rsidRPr="00C355B4">
              <w:rPr>
                <w:rFonts w:ascii="Cambria" w:hAnsi="Cambria"/>
                <w:bCs/>
                <w:color w:val="FFFFFF" w:themeColor="background1"/>
                <w:sz w:val="19"/>
                <w:szCs w:val="19"/>
              </w:rPr>
              <w:t>:</w:t>
            </w:r>
          </w:p>
        </w:tc>
        <w:tc>
          <w:tcPr>
            <w:tcW w:w="6570" w:type="dxa"/>
            <w:vAlign w:val="center"/>
          </w:tcPr>
          <w:p w:rsidR="00F621C3" w:rsidRPr="00C355B4" w:rsidRDefault="0079104D" w:rsidP="009163FC">
            <w:pPr>
              <w:rPr>
                <w:rFonts w:asciiTheme="majorHAnsi" w:hAnsiTheme="majorHAnsi"/>
                <w:bCs/>
                <w:sz w:val="19"/>
                <w:szCs w:val="19"/>
              </w:rPr>
            </w:pPr>
            <w:r>
              <w:rPr>
                <w:rFonts w:asciiTheme="majorHAnsi" w:hAnsiTheme="majorHAnsi"/>
                <w:bCs/>
                <w:sz w:val="19"/>
                <w:szCs w:val="19"/>
              </w:rPr>
              <w:t>Yes</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temporis</w:t>
            </w:r>
            <w:r w:rsidRPr="00C355B4">
              <w:rPr>
                <w:rFonts w:ascii="Cambria" w:hAnsi="Cambria"/>
                <w:bCs/>
                <w:color w:val="FFFFFF" w:themeColor="background1"/>
                <w:sz w:val="19"/>
                <w:szCs w:val="19"/>
              </w:rPr>
              <w:t>:</w:t>
            </w:r>
          </w:p>
        </w:tc>
        <w:tc>
          <w:tcPr>
            <w:tcW w:w="6570" w:type="dxa"/>
            <w:vAlign w:val="center"/>
          </w:tcPr>
          <w:p w:rsidR="00F621C3" w:rsidRPr="00C355B4" w:rsidRDefault="0079104D" w:rsidP="009163FC">
            <w:pPr>
              <w:rPr>
                <w:rFonts w:asciiTheme="majorHAnsi" w:hAnsiTheme="majorHAnsi"/>
                <w:bCs/>
                <w:sz w:val="19"/>
                <w:szCs w:val="19"/>
              </w:rPr>
            </w:pPr>
            <w:r>
              <w:rPr>
                <w:rFonts w:asciiTheme="majorHAnsi" w:hAnsiTheme="majorHAnsi"/>
                <w:bCs/>
                <w:sz w:val="19"/>
                <w:szCs w:val="19"/>
              </w:rPr>
              <w:t>Yes</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materiae</w:t>
            </w:r>
            <w:r w:rsidRPr="00C355B4">
              <w:rPr>
                <w:rFonts w:ascii="Cambria" w:hAnsi="Cambria"/>
                <w:bCs/>
                <w:color w:val="FFFFFF" w:themeColor="background1"/>
                <w:sz w:val="19"/>
                <w:szCs w:val="19"/>
              </w:rPr>
              <w:t>:</w:t>
            </w:r>
          </w:p>
        </w:tc>
        <w:tc>
          <w:tcPr>
            <w:tcW w:w="6570" w:type="dxa"/>
            <w:vAlign w:val="center"/>
          </w:tcPr>
          <w:p w:rsidR="00F621C3" w:rsidRPr="00C355B4" w:rsidRDefault="0079104D" w:rsidP="009E5C80">
            <w:pPr>
              <w:jc w:val="both"/>
              <w:rPr>
                <w:rFonts w:asciiTheme="majorHAnsi" w:hAnsiTheme="majorHAnsi"/>
                <w:bCs/>
                <w:sz w:val="19"/>
                <w:szCs w:val="19"/>
              </w:rPr>
            </w:pPr>
            <w:r>
              <w:rPr>
                <w:rFonts w:asciiTheme="majorHAnsi" w:hAnsiTheme="majorHAnsi"/>
                <w:bCs/>
                <w:sz w:val="19"/>
                <w:szCs w:val="19"/>
              </w:rPr>
              <w:t>Yes</w:t>
            </w:r>
            <w:r w:rsidR="009E5C80">
              <w:rPr>
                <w:rFonts w:asciiTheme="majorHAnsi" w:hAnsiTheme="majorHAnsi"/>
                <w:bCs/>
                <w:sz w:val="19"/>
                <w:szCs w:val="19"/>
              </w:rPr>
              <w:t>,</w:t>
            </w:r>
            <w:r w:rsidR="009E5C80">
              <w:t xml:space="preserve"> </w:t>
            </w:r>
            <w:r w:rsidR="009E5C80" w:rsidRPr="009E5C80">
              <w:rPr>
                <w:rFonts w:asciiTheme="majorHAnsi" w:hAnsiTheme="majorHAnsi"/>
                <w:bCs/>
                <w:sz w:val="19"/>
                <w:szCs w:val="19"/>
              </w:rPr>
              <w:t>American Declaration (ratification of the OAS Charter on June</w:t>
            </w:r>
            <w:r w:rsidR="009E5C80">
              <w:rPr>
                <w:rFonts w:asciiTheme="majorHAnsi" w:hAnsiTheme="majorHAnsi"/>
                <w:bCs/>
                <w:sz w:val="19"/>
                <w:szCs w:val="19"/>
              </w:rPr>
              <w:t xml:space="preserve"> </w:t>
            </w:r>
            <w:r w:rsidR="009E5C80" w:rsidRPr="009E5C80">
              <w:rPr>
                <w:rFonts w:asciiTheme="majorHAnsi" w:hAnsiTheme="majorHAnsi"/>
                <w:bCs/>
                <w:sz w:val="19"/>
                <w:szCs w:val="19"/>
              </w:rPr>
              <w:t>19, 1951)</w:t>
            </w:r>
          </w:p>
        </w:tc>
      </w:tr>
    </w:tbl>
    <w:p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rsidTr="00C355B4">
        <w:trPr>
          <w:cantSplit/>
        </w:trPr>
        <w:tc>
          <w:tcPr>
            <w:tcW w:w="2790" w:type="dxa"/>
            <w:tcBorders>
              <w:top w:val="single" w:sz="4" w:space="0" w:color="auto"/>
              <w:bottom w:val="single" w:sz="6" w:space="0" w:color="auto"/>
            </w:tcBorders>
            <w:shd w:val="clear" w:color="auto" w:fill="67AE3C"/>
            <w:vAlign w:val="center"/>
          </w:tcPr>
          <w:p w:rsidR="00F621C3" w:rsidRPr="00C355B4" w:rsidRDefault="00F621C3" w:rsidP="004B08FD">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rsidR="00F621C3" w:rsidRPr="00C355B4" w:rsidRDefault="00236817" w:rsidP="009163FC">
            <w:pPr>
              <w:jc w:val="both"/>
              <w:rPr>
                <w:rFonts w:ascii="Cambria" w:hAnsi="Cambria"/>
                <w:bCs/>
                <w:sz w:val="19"/>
                <w:szCs w:val="19"/>
              </w:rPr>
            </w:pPr>
            <w:r>
              <w:rPr>
                <w:rFonts w:ascii="Cambria" w:hAnsi="Cambria"/>
                <w:bCs/>
                <w:sz w:val="19"/>
                <w:szCs w:val="19"/>
              </w:rPr>
              <w:t>No</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4B08FD">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rsidR="00F621C3" w:rsidRPr="00C355B4" w:rsidRDefault="00E61CD5" w:rsidP="009163FC">
            <w:pPr>
              <w:jc w:val="both"/>
              <w:rPr>
                <w:rFonts w:ascii="Cambria" w:hAnsi="Cambria"/>
                <w:bCs/>
                <w:sz w:val="19"/>
                <w:szCs w:val="19"/>
              </w:rPr>
            </w:pPr>
            <w:r w:rsidRPr="00E61CD5">
              <w:rPr>
                <w:rFonts w:ascii="Cambria" w:hAnsi="Cambria"/>
                <w:bCs/>
                <w:sz w:val="19"/>
                <w:szCs w:val="19"/>
              </w:rPr>
              <w:t>Articles I (life, liberty and personal security), IV (freedom of investigation, opinion, expression and dissemination), X (inviolability and transmission of correspondence), XVIII (right to fair trial), XXV (protection from arbitrary arrest) and XXVI (due process of law) of the American Declaration</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4B08FD">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sidR="008546E5">
              <w:rPr>
                <w:rFonts w:ascii="Cambria" w:hAnsi="Cambria"/>
                <w:bCs/>
                <w:color w:val="FFFFFF" w:themeColor="background1"/>
                <w:sz w:val="19"/>
                <w:szCs w:val="19"/>
              </w:rPr>
              <w:t>or exception to the exhaustion of remedies</w:t>
            </w:r>
          </w:p>
        </w:tc>
        <w:tc>
          <w:tcPr>
            <w:tcW w:w="6570" w:type="dxa"/>
            <w:vAlign w:val="center"/>
          </w:tcPr>
          <w:p w:rsidR="00F621C3" w:rsidRPr="00C355B4" w:rsidRDefault="004B08FD" w:rsidP="004B08FD">
            <w:pPr>
              <w:jc w:val="both"/>
              <w:rPr>
                <w:rFonts w:ascii="Cambria" w:hAnsi="Cambria"/>
                <w:bCs/>
                <w:sz w:val="19"/>
                <w:szCs w:val="19"/>
              </w:rPr>
            </w:pPr>
            <w:r>
              <w:rPr>
                <w:rFonts w:ascii="Cambria" w:hAnsi="Cambria"/>
                <w:bCs/>
                <w:sz w:val="19"/>
                <w:szCs w:val="19"/>
              </w:rPr>
              <w:t>Yes, on October 11, 2011</w:t>
            </w:r>
          </w:p>
          <w:p w:rsidR="00F621C3" w:rsidRPr="00C355B4" w:rsidRDefault="00F621C3" w:rsidP="004B08FD">
            <w:pPr>
              <w:jc w:val="both"/>
              <w:rPr>
                <w:rFonts w:ascii="Cambria" w:hAnsi="Cambria"/>
                <w:bCs/>
                <w:sz w:val="19"/>
                <w:szCs w:val="19"/>
              </w:rPr>
            </w:pP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8546E5" w:rsidP="004B08FD">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rsidR="00F621C3" w:rsidRPr="00C355B4" w:rsidRDefault="00916EBF" w:rsidP="004B08FD">
            <w:pPr>
              <w:jc w:val="both"/>
              <w:rPr>
                <w:rFonts w:asciiTheme="majorHAnsi" w:hAnsiTheme="majorHAnsi"/>
                <w:bCs/>
                <w:sz w:val="19"/>
                <w:szCs w:val="19"/>
              </w:rPr>
            </w:pPr>
            <w:r>
              <w:rPr>
                <w:rFonts w:asciiTheme="majorHAnsi" w:hAnsiTheme="majorHAnsi"/>
                <w:bCs/>
                <w:sz w:val="19"/>
                <w:szCs w:val="19"/>
              </w:rPr>
              <w:t>Yes, on April 11, 2012</w:t>
            </w:r>
          </w:p>
        </w:tc>
      </w:tr>
    </w:tbl>
    <w:p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rsidR="004D140A" w:rsidRDefault="00C31A4E" w:rsidP="00002E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Pr>
          <w:rFonts w:ascii="Cambria" w:hAnsi="Cambria"/>
          <w:sz w:val="20"/>
          <w:szCs w:val="20"/>
        </w:rPr>
        <w:t>The alleged victim was arrested, indicted</w:t>
      </w:r>
      <w:r w:rsidR="00332865">
        <w:rPr>
          <w:rFonts w:ascii="Cambria" w:hAnsi="Cambria"/>
          <w:sz w:val="20"/>
          <w:szCs w:val="20"/>
        </w:rPr>
        <w:t>,</w:t>
      </w:r>
      <w:r>
        <w:rPr>
          <w:rFonts w:ascii="Cambria" w:hAnsi="Cambria"/>
          <w:sz w:val="20"/>
          <w:szCs w:val="20"/>
        </w:rPr>
        <w:t xml:space="preserve"> convicted</w:t>
      </w:r>
      <w:r w:rsidR="00C275F5">
        <w:rPr>
          <w:rFonts w:ascii="Cambria" w:hAnsi="Cambria"/>
          <w:sz w:val="20"/>
          <w:szCs w:val="20"/>
        </w:rPr>
        <w:t xml:space="preserve"> </w:t>
      </w:r>
      <w:r w:rsidR="00332865">
        <w:rPr>
          <w:rFonts w:ascii="Cambria" w:hAnsi="Cambria"/>
          <w:sz w:val="20"/>
          <w:szCs w:val="20"/>
        </w:rPr>
        <w:t>and sentenced to death penalty</w:t>
      </w:r>
      <w:r>
        <w:rPr>
          <w:rFonts w:ascii="Cambria" w:hAnsi="Cambria"/>
          <w:sz w:val="20"/>
          <w:szCs w:val="20"/>
        </w:rPr>
        <w:t xml:space="preserve"> </w:t>
      </w:r>
      <w:r w:rsidR="00117F93">
        <w:rPr>
          <w:rFonts w:ascii="Cambria" w:hAnsi="Cambria"/>
          <w:sz w:val="20"/>
          <w:szCs w:val="20"/>
        </w:rPr>
        <w:t xml:space="preserve">for the murder of the police officer Daniel </w:t>
      </w:r>
      <w:r w:rsidR="00FB6E89">
        <w:rPr>
          <w:rFonts w:ascii="Cambria" w:hAnsi="Cambria"/>
          <w:sz w:val="20"/>
          <w:szCs w:val="20"/>
        </w:rPr>
        <w:t>Faulkner, which</w:t>
      </w:r>
      <w:r w:rsidR="0069272D">
        <w:rPr>
          <w:rFonts w:ascii="Cambria" w:hAnsi="Cambria"/>
          <w:sz w:val="20"/>
          <w:szCs w:val="20"/>
        </w:rPr>
        <w:t xml:space="preserve"> took place</w:t>
      </w:r>
      <w:r w:rsidR="00117F93">
        <w:rPr>
          <w:rFonts w:ascii="Cambria" w:hAnsi="Cambria"/>
          <w:sz w:val="20"/>
          <w:szCs w:val="20"/>
        </w:rPr>
        <w:t xml:space="preserve"> in Philadelphia, on December 9, 1981.</w:t>
      </w:r>
      <w:r w:rsidR="006A00AD">
        <w:rPr>
          <w:rFonts w:ascii="Cambria" w:hAnsi="Cambria"/>
          <w:sz w:val="20"/>
          <w:szCs w:val="20"/>
        </w:rPr>
        <w:t xml:space="preserve"> </w:t>
      </w:r>
      <w:r w:rsidR="00B466C1" w:rsidRPr="008027E0">
        <w:rPr>
          <w:rFonts w:ascii="Cambria" w:hAnsi="Cambria"/>
          <w:sz w:val="20"/>
          <w:szCs w:val="20"/>
        </w:rPr>
        <w:t>The petitioner</w:t>
      </w:r>
      <w:r w:rsidR="00FD105E">
        <w:rPr>
          <w:rFonts w:ascii="Cambria" w:hAnsi="Cambria"/>
          <w:sz w:val="20"/>
          <w:szCs w:val="20"/>
        </w:rPr>
        <w:t xml:space="preserve"> alleges errors in the criminal investigation and the judicial processes</w:t>
      </w:r>
      <w:r w:rsidR="00586B66">
        <w:rPr>
          <w:rStyle w:val="FootnoteReference"/>
          <w:rFonts w:ascii="Cambria" w:hAnsi="Cambria"/>
          <w:sz w:val="20"/>
          <w:szCs w:val="20"/>
        </w:rPr>
        <w:footnoteReference w:id="4"/>
      </w:r>
      <w:r w:rsidR="00FD105E">
        <w:rPr>
          <w:rFonts w:ascii="Cambria" w:hAnsi="Cambria"/>
          <w:sz w:val="20"/>
          <w:szCs w:val="20"/>
        </w:rPr>
        <w:t xml:space="preserve">, which would have </w:t>
      </w:r>
      <w:r w:rsidR="00103F52">
        <w:rPr>
          <w:rFonts w:ascii="Cambria" w:hAnsi="Cambria"/>
          <w:sz w:val="20"/>
          <w:szCs w:val="20"/>
        </w:rPr>
        <w:t>result</w:t>
      </w:r>
      <w:r w:rsidR="00FD105E">
        <w:rPr>
          <w:rFonts w:ascii="Cambria" w:hAnsi="Cambria"/>
          <w:sz w:val="20"/>
          <w:szCs w:val="20"/>
        </w:rPr>
        <w:t>ed in the alleged victim spending</w:t>
      </w:r>
      <w:r w:rsidR="00B466C1" w:rsidRPr="008027E0">
        <w:rPr>
          <w:rFonts w:ascii="Cambria" w:hAnsi="Cambria"/>
          <w:sz w:val="20"/>
          <w:szCs w:val="20"/>
        </w:rPr>
        <w:t xml:space="preserve"> 30 years </w:t>
      </w:r>
      <w:r w:rsidR="00332865">
        <w:rPr>
          <w:rFonts w:ascii="Cambria" w:hAnsi="Cambria"/>
          <w:sz w:val="20"/>
          <w:szCs w:val="20"/>
        </w:rPr>
        <w:t>on the death row</w:t>
      </w:r>
      <w:r w:rsidR="00B466C1" w:rsidRPr="008027E0">
        <w:rPr>
          <w:rFonts w:ascii="Cambria" w:hAnsi="Cambria"/>
          <w:sz w:val="20"/>
          <w:szCs w:val="20"/>
        </w:rPr>
        <w:t>,</w:t>
      </w:r>
      <w:r w:rsidR="00B466C1">
        <w:rPr>
          <w:rFonts w:ascii="Cambria" w:hAnsi="Cambria"/>
          <w:sz w:val="20"/>
          <w:szCs w:val="20"/>
        </w:rPr>
        <w:t xml:space="preserve"> </w:t>
      </w:r>
      <w:r w:rsidR="00790321" w:rsidRPr="008027E0">
        <w:rPr>
          <w:rFonts w:ascii="Cambria" w:hAnsi="Cambria"/>
          <w:sz w:val="20"/>
          <w:szCs w:val="20"/>
        </w:rPr>
        <w:t>with two scheduled execution dates</w:t>
      </w:r>
      <w:r w:rsidR="00F140B8">
        <w:rPr>
          <w:rFonts w:ascii="Cambria" w:hAnsi="Cambria"/>
          <w:sz w:val="20"/>
          <w:szCs w:val="20"/>
        </w:rPr>
        <w:t>,</w:t>
      </w:r>
      <w:r w:rsidR="0017622E">
        <w:rPr>
          <w:rFonts w:ascii="Cambria" w:hAnsi="Cambria"/>
          <w:sz w:val="20"/>
          <w:szCs w:val="20"/>
        </w:rPr>
        <w:t xml:space="preserve"> </w:t>
      </w:r>
      <w:r w:rsidR="00F140B8">
        <w:rPr>
          <w:rFonts w:ascii="Cambria" w:hAnsi="Cambria"/>
          <w:sz w:val="20"/>
          <w:szCs w:val="20"/>
        </w:rPr>
        <w:t>before</w:t>
      </w:r>
      <w:r w:rsidR="00B15267">
        <w:rPr>
          <w:rFonts w:ascii="Cambria" w:hAnsi="Cambria"/>
          <w:sz w:val="20"/>
          <w:szCs w:val="20"/>
        </w:rPr>
        <w:t xml:space="preserve"> the order</w:t>
      </w:r>
      <w:r w:rsidR="0017622E">
        <w:rPr>
          <w:rFonts w:ascii="Cambria" w:hAnsi="Cambria"/>
          <w:sz w:val="20"/>
          <w:szCs w:val="20"/>
        </w:rPr>
        <w:t xml:space="preserve"> being finally vacated</w:t>
      </w:r>
      <w:r w:rsidR="00790321">
        <w:rPr>
          <w:rFonts w:ascii="Cambria" w:hAnsi="Cambria"/>
          <w:sz w:val="20"/>
          <w:szCs w:val="20"/>
        </w:rPr>
        <w:t xml:space="preserve">, </w:t>
      </w:r>
      <w:r w:rsidR="00B466C1">
        <w:rPr>
          <w:rFonts w:ascii="Cambria" w:hAnsi="Cambria"/>
          <w:sz w:val="20"/>
          <w:szCs w:val="20"/>
        </w:rPr>
        <w:t>for a</w:t>
      </w:r>
      <w:r w:rsidR="00FD105E">
        <w:rPr>
          <w:rFonts w:ascii="Cambria" w:hAnsi="Cambria"/>
          <w:sz w:val="20"/>
          <w:szCs w:val="20"/>
        </w:rPr>
        <w:t xml:space="preserve"> crime he </w:t>
      </w:r>
      <w:r w:rsidR="00FA6BF6">
        <w:rPr>
          <w:rFonts w:ascii="Cambria" w:hAnsi="Cambria"/>
          <w:sz w:val="20"/>
          <w:szCs w:val="20"/>
        </w:rPr>
        <w:t>has always denied having committed</w:t>
      </w:r>
      <w:r w:rsidR="00FD105E">
        <w:rPr>
          <w:rFonts w:ascii="Cambria" w:hAnsi="Cambria"/>
          <w:sz w:val="20"/>
          <w:szCs w:val="20"/>
        </w:rPr>
        <w:t>. The petitioner additionally contends that the alleged victim</w:t>
      </w:r>
      <w:r w:rsidR="00B466C1" w:rsidRPr="008027E0">
        <w:rPr>
          <w:rFonts w:ascii="Cambria" w:hAnsi="Cambria"/>
          <w:sz w:val="20"/>
          <w:szCs w:val="20"/>
        </w:rPr>
        <w:t xml:space="preserve"> was subjected to extreme social isolation and deprivation of environmental stimulation</w:t>
      </w:r>
      <w:r w:rsidR="00E41B01">
        <w:rPr>
          <w:rFonts w:ascii="Cambria" w:hAnsi="Cambria"/>
          <w:sz w:val="20"/>
          <w:szCs w:val="20"/>
        </w:rPr>
        <w:t>, amounting to cruel and unusual punishment</w:t>
      </w:r>
      <w:r w:rsidR="00B466C1">
        <w:rPr>
          <w:rFonts w:ascii="Cambria" w:hAnsi="Cambria"/>
          <w:sz w:val="20"/>
          <w:szCs w:val="20"/>
        </w:rPr>
        <w:t>.</w:t>
      </w:r>
    </w:p>
    <w:p w:rsidR="00F51DD0" w:rsidRPr="00D56530" w:rsidRDefault="00D56530" w:rsidP="00002E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D56530">
        <w:rPr>
          <w:rFonts w:ascii="Cambria" w:hAnsi="Cambria"/>
          <w:sz w:val="20"/>
          <w:szCs w:val="20"/>
        </w:rPr>
        <w:lastRenderedPageBreak/>
        <w:t xml:space="preserve">The petitioner alleges that </w:t>
      </w:r>
      <w:r w:rsidR="00B9596D">
        <w:rPr>
          <w:rFonts w:ascii="Cambria" w:hAnsi="Cambria"/>
          <w:sz w:val="20"/>
          <w:szCs w:val="20"/>
        </w:rPr>
        <w:t>the depicted</w:t>
      </w:r>
      <w:r w:rsidRPr="00D56530">
        <w:rPr>
          <w:rFonts w:ascii="Cambria" w:hAnsi="Cambria"/>
          <w:sz w:val="20"/>
          <w:szCs w:val="20"/>
        </w:rPr>
        <w:t xml:space="preserve"> events took place in the context of the FBI launching, in 1967, the Counterintelligence Program, targeting civil rights movement leaders and black power </w:t>
      </w:r>
      <w:r w:rsidRPr="00083828">
        <w:rPr>
          <w:rFonts w:ascii="Cambria" w:hAnsi="Cambria"/>
          <w:sz w:val="20"/>
          <w:szCs w:val="20"/>
        </w:rPr>
        <w:t xml:space="preserve">advocates – </w:t>
      </w:r>
      <w:r w:rsidR="00310419" w:rsidRPr="00083828">
        <w:rPr>
          <w:rFonts w:ascii="Cambria" w:hAnsi="Cambria"/>
          <w:sz w:val="20"/>
          <w:szCs w:val="20"/>
        </w:rPr>
        <w:t>including the alleged victim</w:t>
      </w:r>
      <w:r w:rsidRPr="00083828">
        <w:rPr>
          <w:rStyle w:val="FootnoteReference"/>
          <w:rFonts w:ascii="Cambria" w:hAnsi="Cambria"/>
          <w:sz w:val="20"/>
          <w:szCs w:val="20"/>
        </w:rPr>
        <w:footnoteReference w:id="5"/>
      </w:r>
      <w:r w:rsidRPr="00083828">
        <w:rPr>
          <w:rFonts w:ascii="Cambria" w:hAnsi="Cambria"/>
          <w:sz w:val="20"/>
          <w:szCs w:val="20"/>
        </w:rPr>
        <w:t xml:space="preserve"> – with the</w:t>
      </w:r>
      <w:r w:rsidRPr="00D56530">
        <w:rPr>
          <w:rFonts w:ascii="Cambria" w:hAnsi="Cambria"/>
          <w:sz w:val="20"/>
          <w:szCs w:val="20"/>
        </w:rPr>
        <w:t xml:space="preserve"> intent of neutralizing them, notably by using the criminal justice system.</w:t>
      </w:r>
      <w:r w:rsidR="004A2E04">
        <w:rPr>
          <w:rFonts w:ascii="Cambria" w:hAnsi="Cambria"/>
          <w:sz w:val="20"/>
          <w:szCs w:val="20"/>
        </w:rPr>
        <w:t xml:space="preserve"> He allege</w:t>
      </w:r>
      <w:r w:rsidR="00AD7D66">
        <w:rPr>
          <w:rFonts w:ascii="Cambria" w:hAnsi="Cambria"/>
          <w:sz w:val="20"/>
          <w:szCs w:val="20"/>
        </w:rPr>
        <w:t>s</w:t>
      </w:r>
      <w:r w:rsidR="004A2E04">
        <w:rPr>
          <w:rFonts w:ascii="Cambria" w:hAnsi="Cambria"/>
          <w:sz w:val="20"/>
          <w:szCs w:val="20"/>
        </w:rPr>
        <w:t xml:space="preserve"> that he was the victim of surveillance, harassment and repression, motivated by his political associations. </w:t>
      </w:r>
      <w:r w:rsidR="00FA6BF6" w:rsidRPr="00D56530">
        <w:rPr>
          <w:rFonts w:ascii="Cambria" w:hAnsi="Cambria"/>
          <w:sz w:val="20"/>
          <w:szCs w:val="20"/>
        </w:rPr>
        <w:t xml:space="preserve">He submits that the testimonies of witnesses diverge regarding the chain of events leading to the death of </w:t>
      </w:r>
      <w:r w:rsidRPr="00D56530">
        <w:rPr>
          <w:rFonts w:ascii="Cambria" w:hAnsi="Cambria"/>
          <w:sz w:val="20"/>
          <w:szCs w:val="20"/>
        </w:rPr>
        <w:t>Officer</w:t>
      </w:r>
      <w:r w:rsidR="00FA6BF6" w:rsidRPr="00D56530">
        <w:rPr>
          <w:rFonts w:ascii="Cambria" w:hAnsi="Cambria"/>
          <w:sz w:val="20"/>
          <w:szCs w:val="20"/>
        </w:rPr>
        <w:t xml:space="preserve"> Faulkner. The petitioner alleges </w:t>
      </w:r>
      <w:r w:rsidR="00F51DD0" w:rsidRPr="00D56530">
        <w:rPr>
          <w:rFonts w:ascii="Cambria" w:hAnsi="Cambria"/>
          <w:sz w:val="20"/>
          <w:szCs w:val="20"/>
        </w:rPr>
        <w:t>that the jury was not presented with all the relevan</w:t>
      </w:r>
      <w:r w:rsidR="00D67F95" w:rsidRPr="00D56530">
        <w:rPr>
          <w:rFonts w:ascii="Cambria" w:hAnsi="Cambria"/>
          <w:sz w:val="20"/>
          <w:szCs w:val="20"/>
        </w:rPr>
        <w:t xml:space="preserve">t facts, including that an alternate shooter was identified on two occasions in a lineup by one of the </w:t>
      </w:r>
      <w:r w:rsidR="00AD7D66">
        <w:rPr>
          <w:rFonts w:ascii="Cambria" w:hAnsi="Cambria"/>
          <w:sz w:val="20"/>
          <w:szCs w:val="20"/>
        </w:rPr>
        <w:t>witness</w:t>
      </w:r>
      <w:r w:rsidR="00D67F95" w:rsidRPr="00D56530">
        <w:rPr>
          <w:rFonts w:ascii="Cambria" w:hAnsi="Cambria"/>
          <w:sz w:val="20"/>
          <w:szCs w:val="20"/>
        </w:rPr>
        <w:t xml:space="preserve"> or that pressure was </w:t>
      </w:r>
      <w:r w:rsidR="00D67F95" w:rsidRPr="00083828">
        <w:rPr>
          <w:rFonts w:ascii="Cambria" w:hAnsi="Cambria"/>
          <w:sz w:val="20"/>
          <w:szCs w:val="20"/>
        </w:rPr>
        <w:t>exert</w:t>
      </w:r>
      <w:r w:rsidR="00F51DD0" w:rsidRPr="00083828">
        <w:rPr>
          <w:rFonts w:ascii="Cambria" w:hAnsi="Cambria"/>
          <w:sz w:val="20"/>
          <w:szCs w:val="20"/>
        </w:rPr>
        <w:t>ed</w:t>
      </w:r>
      <w:r w:rsidR="00F51DD0" w:rsidRPr="00D56530">
        <w:rPr>
          <w:rFonts w:ascii="Cambria" w:hAnsi="Cambria"/>
          <w:sz w:val="20"/>
          <w:szCs w:val="20"/>
        </w:rPr>
        <w:t xml:space="preserve"> on witnesses, that there was apparent manufacture of evidence by the police and </w:t>
      </w:r>
      <w:r w:rsidR="00D67F95" w:rsidRPr="00D56530">
        <w:rPr>
          <w:rFonts w:ascii="Cambria" w:hAnsi="Cambria"/>
          <w:sz w:val="20"/>
          <w:szCs w:val="20"/>
        </w:rPr>
        <w:t xml:space="preserve">that </w:t>
      </w:r>
      <w:r w:rsidR="00B9596D">
        <w:rPr>
          <w:rFonts w:ascii="Cambria" w:hAnsi="Cambria"/>
          <w:sz w:val="20"/>
          <w:szCs w:val="20"/>
        </w:rPr>
        <w:t>t</w:t>
      </w:r>
      <w:r w:rsidR="00D67F95" w:rsidRPr="00D56530">
        <w:rPr>
          <w:rFonts w:ascii="Cambria" w:hAnsi="Cambria"/>
          <w:sz w:val="20"/>
          <w:szCs w:val="20"/>
        </w:rPr>
        <w:t xml:space="preserve">he police </w:t>
      </w:r>
      <w:r w:rsidR="00F51DD0" w:rsidRPr="00D56530">
        <w:rPr>
          <w:rFonts w:ascii="Cambria" w:hAnsi="Cambria"/>
          <w:sz w:val="20"/>
          <w:szCs w:val="20"/>
        </w:rPr>
        <w:t>fail</w:t>
      </w:r>
      <w:r w:rsidR="00D67F95" w:rsidRPr="00D56530">
        <w:rPr>
          <w:rFonts w:ascii="Cambria" w:hAnsi="Cambria"/>
          <w:sz w:val="20"/>
          <w:szCs w:val="20"/>
        </w:rPr>
        <w:t xml:space="preserve">ed </w:t>
      </w:r>
      <w:r w:rsidR="00F51DD0" w:rsidRPr="00D56530">
        <w:rPr>
          <w:rFonts w:ascii="Cambria" w:hAnsi="Cambria"/>
          <w:sz w:val="20"/>
          <w:szCs w:val="20"/>
        </w:rPr>
        <w:t>to perform routine test on the alleged victim’s person and belongings. Additionally, the petitioner contends that the confession</w:t>
      </w:r>
      <w:r w:rsidR="00D67F95" w:rsidRPr="00D56530">
        <w:rPr>
          <w:rFonts w:ascii="Cambria" w:hAnsi="Cambria"/>
          <w:sz w:val="20"/>
          <w:szCs w:val="20"/>
        </w:rPr>
        <w:t xml:space="preserve"> from the alleged victim</w:t>
      </w:r>
      <w:r w:rsidR="00F51DD0" w:rsidRPr="00D56530">
        <w:rPr>
          <w:rFonts w:ascii="Cambria" w:hAnsi="Cambria"/>
          <w:sz w:val="20"/>
          <w:szCs w:val="20"/>
        </w:rPr>
        <w:t xml:space="preserve"> that would have been received by the police was only mentioned two months after the incident and that it is in contradiction with a police report written at the time of the shooting.</w:t>
      </w:r>
      <w:r w:rsidR="0023459F" w:rsidRPr="00D56530">
        <w:rPr>
          <w:rFonts w:ascii="Cambria" w:hAnsi="Cambria"/>
          <w:sz w:val="20"/>
          <w:szCs w:val="20"/>
        </w:rPr>
        <w:t xml:space="preserve"> The petitioner </w:t>
      </w:r>
      <w:r w:rsidR="00B9596D">
        <w:rPr>
          <w:rFonts w:ascii="Cambria" w:hAnsi="Cambria"/>
          <w:sz w:val="20"/>
          <w:szCs w:val="20"/>
        </w:rPr>
        <w:t>denounces</w:t>
      </w:r>
      <w:r w:rsidR="0023459F" w:rsidRPr="00D56530">
        <w:rPr>
          <w:rFonts w:ascii="Cambria" w:hAnsi="Cambria"/>
          <w:sz w:val="20"/>
          <w:szCs w:val="20"/>
        </w:rPr>
        <w:t xml:space="preserve"> that the alleged victim is in isolation for 22 to 24 hours a day and is not allowed to touch his family members or friend.</w:t>
      </w:r>
      <w:r w:rsidR="00D8555E">
        <w:rPr>
          <w:rFonts w:ascii="Cambria" w:hAnsi="Cambria"/>
          <w:sz w:val="20"/>
          <w:szCs w:val="20"/>
        </w:rPr>
        <w:t xml:space="preserve"> He contends that</w:t>
      </w:r>
      <w:r w:rsidR="00CA77B5">
        <w:rPr>
          <w:rFonts w:ascii="Cambria" w:hAnsi="Cambria"/>
          <w:sz w:val="20"/>
          <w:szCs w:val="20"/>
        </w:rPr>
        <w:t xml:space="preserve"> the alleged victim</w:t>
      </w:r>
      <w:r w:rsidR="00CA77B5" w:rsidRPr="00CA77B5">
        <w:rPr>
          <w:rFonts w:ascii="Cambria" w:hAnsi="Cambria"/>
          <w:sz w:val="20"/>
          <w:szCs w:val="20"/>
        </w:rPr>
        <w:t>’</w:t>
      </w:r>
      <w:r w:rsidR="00CA77B5">
        <w:rPr>
          <w:rFonts w:ascii="Cambria" w:hAnsi="Cambria"/>
          <w:sz w:val="20"/>
          <w:szCs w:val="20"/>
        </w:rPr>
        <w:t>s corresponden</w:t>
      </w:r>
      <w:r w:rsidR="00CA77B5" w:rsidRPr="00CA77B5">
        <w:rPr>
          <w:rFonts w:ascii="Cambria" w:hAnsi="Cambria"/>
          <w:sz w:val="20"/>
          <w:szCs w:val="20"/>
        </w:rPr>
        <w:t>ce, including legal correspondence,</w:t>
      </w:r>
      <w:r w:rsidR="00CA77B5">
        <w:rPr>
          <w:rFonts w:ascii="Cambria" w:hAnsi="Cambria"/>
          <w:sz w:val="20"/>
          <w:szCs w:val="20"/>
        </w:rPr>
        <w:t xml:space="preserve"> was opened and sent to the governor</w:t>
      </w:r>
      <w:r w:rsidR="00D8555E">
        <w:rPr>
          <w:rFonts w:ascii="Cambria" w:hAnsi="Cambria"/>
          <w:sz w:val="20"/>
          <w:szCs w:val="20"/>
        </w:rPr>
        <w:t>.</w:t>
      </w:r>
      <w:r w:rsidR="0023459F" w:rsidRPr="00D56530">
        <w:rPr>
          <w:rFonts w:ascii="Cambria" w:hAnsi="Cambria"/>
          <w:sz w:val="20"/>
          <w:szCs w:val="20"/>
        </w:rPr>
        <w:t xml:space="preserve"> He adds that despite the death sentence being vacated by a judge in 2001, the alleged victim stayed on the death row until 2012.</w:t>
      </w:r>
      <w:r w:rsidRPr="00D56530">
        <w:rPr>
          <w:rFonts w:ascii="Cambria" w:hAnsi="Cambria"/>
          <w:sz w:val="20"/>
          <w:szCs w:val="20"/>
        </w:rPr>
        <w:t xml:space="preserve"> </w:t>
      </w:r>
      <w:r w:rsidR="00F51DD0" w:rsidRPr="00D56530">
        <w:rPr>
          <w:rFonts w:ascii="Cambria" w:hAnsi="Cambria"/>
          <w:sz w:val="20"/>
          <w:szCs w:val="20"/>
        </w:rPr>
        <w:t xml:space="preserve">As a result, the alleged victim spent 30 years in </w:t>
      </w:r>
      <w:r w:rsidR="0017622E">
        <w:rPr>
          <w:rFonts w:ascii="Cambria" w:hAnsi="Cambria"/>
          <w:sz w:val="20"/>
          <w:szCs w:val="20"/>
        </w:rPr>
        <w:t>extreme</w:t>
      </w:r>
      <w:r w:rsidR="00F51DD0" w:rsidRPr="00D56530">
        <w:rPr>
          <w:rFonts w:ascii="Cambria" w:hAnsi="Cambria"/>
          <w:sz w:val="20"/>
          <w:szCs w:val="20"/>
        </w:rPr>
        <w:t xml:space="preserve"> detention conditions, constitutive of cruel, inhuman or degrading treatment or punishment.</w:t>
      </w:r>
    </w:p>
    <w:p w:rsidR="00103F52" w:rsidRPr="00F221EA" w:rsidRDefault="00B3426E" w:rsidP="00002E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rPr>
      </w:pPr>
      <w:r>
        <w:rPr>
          <w:rFonts w:ascii="Cambria" w:hAnsi="Cambria"/>
          <w:sz w:val="20"/>
          <w:szCs w:val="20"/>
        </w:rPr>
        <w:t xml:space="preserve">The </w:t>
      </w:r>
      <w:r w:rsidR="004C761A">
        <w:rPr>
          <w:rFonts w:ascii="Cambria" w:hAnsi="Cambria"/>
          <w:sz w:val="20"/>
          <w:szCs w:val="20"/>
        </w:rPr>
        <w:t>petitioner indicates</w:t>
      </w:r>
      <w:r>
        <w:rPr>
          <w:rFonts w:ascii="Cambria" w:hAnsi="Cambria"/>
          <w:sz w:val="20"/>
          <w:szCs w:val="20"/>
        </w:rPr>
        <w:t xml:space="preserve"> that on </w:t>
      </w:r>
      <w:r w:rsidR="00103F52" w:rsidRPr="0032451C">
        <w:rPr>
          <w:rFonts w:ascii="Cambria" w:hAnsi="Cambria"/>
          <w:sz w:val="20"/>
          <w:szCs w:val="20"/>
        </w:rPr>
        <w:t>March 6, 1989, the Pennsylvania Supreme Court rejected the alleged victim’s appeal of his conviction and sentence.</w:t>
      </w:r>
      <w:r w:rsidR="00DC45B7" w:rsidRPr="0032451C">
        <w:rPr>
          <w:rFonts w:ascii="Cambria" w:hAnsi="Cambria"/>
          <w:sz w:val="20"/>
          <w:szCs w:val="20"/>
        </w:rPr>
        <w:t xml:space="preserve"> </w:t>
      </w:r>
      <w:r w:rsidR="00491F5C">
        <w:rPr>
          <w:rFonts w:ascii="Cambria" w:hAnsi="Cambria"/>
          <w:sz w:val="20"/>
          <w:szCs w:val="20"/>
        </w:rPr>
        <w:t>In 1990 and 1991,</w:t>
      </w:r>
      <w:r w:rsidR="00DC45B7" w:rsidRPr="0032451C">
        <w:rPr>
          <w:rFonts w:ascii="Cambria" w:hAnsi="Cambria"/>
          <w:sz w:val="20"/>
          <w:szCs w:val="20"/>
        </w:rPr>
        <w:t xml:space="preserve"> the US Supreme Court refused to hear appeal</w:t>
      </w:r>
      <w:r w:rsidR="00E07F14">
        <w:rPr>
          <w:rFonts w:ascii="Cambria" w:hAnsi="Cambria"/>
          <w:sz w:val="20"/>
          <w:szCs w:val="20"/>
        </w:rPr>
        <w:t>s</w:t>
      </w:r>
      <w:r w:rsidR="00DC45B7" w:rsidRPr="0032451C">
        <w:rPr>
          <w:rFonts w:ascii="Cambria" w:hAnsi="Cambria"/>
          <w:sz w:val="20"/>
          <w:szCs w:val="20"/>
        </w:rPr>
        <w:t xml:space="preserve"> o</w:t>
      </w:r>
      <w:r w:rsidR="00491F5C">
        <w:rPr>
          <w:rFonts w:ascii="Cambria" w:hAnsi="Cambria"/>
          <w:sz w:val="20"/>
          <w:szCs w:val="20"/>
        </w:rPr>
        <w:t>f such decision. On June 1, 1995</w:t>
      </w:r>
      <w:r w:rsidR="00DC45B7" w:rsidRPr="0032451C">
        <w:rPr>
          <w:rFonts w:ascii="Cambria" w:hAnsi="Cambria"/>
          <w:sz w:val="20"/>
          <w:szCs w:val="20"/>
        </w:rPr>
        <w:t xml:space="preserve">, the Governor of Pennsylvania </w:t>
      </w:r>
      <w:r w:rsidR="00DC45B7" w:rsidRPr="00D8555E">
        <w:rPr>
          <w:rFonts w:ascii="Cambria" w:hAnsi="Cambria"/>
          <w:sz w:val="20"/>
          <w:szCs w:val="20"/>
        </w:rPr>
        <w:t>set</w:t>
      </w:r>
      <w:r w:rsidR="00DC45B7" w:rsidRPr="0032451C">
        <w:rPr>
          <w:rFonts w:ascii="Cambria" w:hAnsi="Cambria"/>
          <w:sz w:val="20"/>
          <w:szCs w:val="20"/>
        </w:rPr>
        <w:t xml:space="preserve"> the execution date for August 17, 1995</w:t>
      </w:r>
      <w:r w:rsidR="00D8555E">
        <w:rPr>
          <w:rStyle w:val="FootnoteReference"/>
          <w:rFonts w:ascii="Cambria" w:hAnsi="Cambria"/>
          <w:sz w:val="20"/>
          <w:szCs w:val="20"/>
        </w:rPr>
        <w:footnoteReference w:id="6"/>
      </w:r>
      <w:r w:rsidR="00DC45B7" w:rsidRPr="0032451C">
        <w:rPr>
          <w:rFonts w:ascii="Cambria" w:hAnsi="Cambria"/>
          <w:sz w:val="20"/>
          <w:szCs w:val="20"/>
        </w:rPr>
        <w:t xml:space="preserve">. </w:t>
      </w:r>
      <w:r w:rsidR="00491F5C">
        <w:rPr>
          <w:rFonts w:ascii="Cambria" w:hAnsi="Cambria"/>
          <w:sz w:val="20"/>
          <w:szCs w:val="20"/>
        </w:rPr>
        <w:t>That same year</w:t>
      </w:r>
      <w:r w:rsidR="0032451C" w:rsidRPr="0032451C">
        <w:rPr>
          <w:rFonts w:ascii="Cambria" w:hAnsi="Cambria"/>
          <w:sz w:val="20"/>
          <w:szCs w:val="20"/>
        </w:rPr>
        <w:t xml:space="preserve">, following a </w:t>
      </w:r>
      <w:r w:rsidR="00793213" w:rsidRPr="0032451C">
        <w:rPr>
          <w:rFonts w:ascii="Cambria" w:hAnsi="Cambria"/>
          <w:sz w:val="20"/>
          <w:szCs w:val="20"/>
        </w:rPr>
        <w:t>hearing of the Pennsylvania Post-Conviction Relief Act</w:t>
      </w:r>
      <w:r w:rsidR="00927D79">
        <w:rPr>
          <w:rFonts w:ascii="Cambria" w:hAnsi="Cambria"/>
          <w:sz w:val="20"/>
          <w:szCs w:val="20"/>
        </w:rPr>
        <w:t xml:space="preserve"> (PCRA)</w:t>
      </w:r>
      <w:r w:rsidR="0032451C">
        <w:rPr>
          <w:rFonts w:ascii="Cambria" w:hAnsi="Cambria"/>
          <w:sz w:val="20"/>
          <w:szCs w:val="20"/>
        </w:rPr>
        <w:t>, the judge turned down the alleged victim’s appeal</w:t>
      </w:r>
      <w:r w:rsidR="00793213" w:rsidRPr="0032451C">
        <w:rPr>
          <w:rFonts w:ascii="Cambria" w:hAnsi="Cambria"/>
          <w:sz w:val="20"/>
          <w:szCs w:val="20"/>
        </w:rPr>
        <w:t xml:space="preserve">. The petitioner </w:t>
      </w:r>
      <w:r w:rsidR="00276083" w:rsidRPr="0032451C">
        <w:rPr>
          <w:rFonts w:ascii="Cambria" w:hAnsi="Cambria"/>
          <w:sz w:val="20"/>
          <w:szCs w:val="20"/>
        </w:rPr>
        <w:t>claims</w:t>
      </w:r>
      <w:r w:rsidR="00793213" w:rsidRPr="0032451C">
        <w:rPr>
          <w:rFonts w:ascii="Cambria" w:hAnsi="Cambria"/>
          <w:sz w:val="20"/>
          <w:szCs w:val="20"/>
        </w:rPr>
        <w:t xml:space="preserve"> that this hearing was held by the original trial judge, despite the objections of the alleged victim’s attorneys.</w:t>
      </w:r>
      <w:r w:rsidR="0032451C" w:rsidRPr="0032451C">
        <w:rPr>
          <w:rFonts w:ascii="Cambria" w:hAnsi="Cambria"/>
          <w:sz w:val="20"/>
          <w:szCs w:val="20"/>
        </w:rPr>
        <w:t xml:space="preserve"> </w:t>
      </w:r>
      <w:r w:rsidR="00927D79">
        <w:rPr>
          <w:rFonts w:ascii="Cambria" w:hAnsi="Cambria"/>
          <w:sz w:val="20"/>
          <w:szCs w:val="20"/>
        </w:rPr>
        <w:t>The PCRA’s decision was upheld by the Penn</w:t>
      </w:r>
      <w:r w:rsidR="00F30751">
        <w:rPr>
          <w:rFonts w:ascii="Cambria" w:hAnsi="Cambria"/>
          <w:sz w:val="20"/>
          <w:szCs w:val="20"/>
        </w:rPr>
        <w:t>sylvania Supreme Court and the</w:t>
      </w:r>
      <w:r w:rsidR="0091307A">
        <w:rPr>
          <w:rFonts w:ascii="Cambria" w:hAnsi="Cambria"/>
          <w:sz w:val="20"/>
          <w:szCs w:val="20"/>
        </w:rPr>
        <w:t xml:space="preserve"> US</w:t>
      </w:r>
      <w:r w:rsidR="00F30751">
        <w:rPr>
          <w:rFonts w:ascii="Cambria" w:hAnsi="Cambria"/>
          <w:sz w:val="20"/>
          <w:szCs w:val="20"/>
        </w:rPr>
        <w:t xml:space="preserve"> </w:t>
      </w:r>
      <w:r w:rsidR="00F30751" w:rsidRPr="00F221EA">
        <w:rPr>
          <w:rFonts w:asciiTheme="majorHAnsi" w:hAnsiTheme="majorHAnsi"/>
          <w:sz w:val="20"/>
          <w:szCs w:val="20"/>
        </w:rPr>
        <w:t>Supreme Court declined to hear an appeal on such decision.</w:t>
      </w:r>
      <w:r w:rsidR="00AB723B" w:rsidRPr="00F221EA">
        <w:rPr>
          <w:rFonts w:asciiTheme="majorHAnsi" w:hAnsiTheme="majorHAnsi"/>
          <w:sz w:val="20"/>
          <w:szCs w:val="20"/>
        </w:rPr>
        <w:t xml:space="preserve"> In 1999, a second date was set for the alleged victim’s execution.</w:t>
      </w:r>
    </w:p>
    <w:p w:rsidR="00CD7865" w:rsidRDefault="00AB723B" w:rsidP="00002E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CD7865">
        <w:rPr>
          <w:rFonts w:asciiTheme="majorHAnsi" w:hAnsiTheme="majorHAnsi"/>
          <w:sz w:val="20"/>
          <w:szCs w:val="20"/>
        </w:rPr>
        <w:t>In 1999, the alleged victim filed a habeas corpus petition. On December 18, 2001, a District Judge overturned the alleged victim’</w:t>
      </w:r>
      <w:r w:rsidR="0094336F" w:rsidRPr="00CD7865">
        <w:rPr>
          <w:rFonts w:asciiTheme="majorHAnsi" w:hAnsiTheme="majorHAnsi"/>
          <w:sz w:val="20"/>
          <w:szCs w:val="20"/>
        </w:rPr>
        <w:t>s</w:t>
      </w:r>
      <w:r w:rsidRPr="00CD7865">
        <w:rPr>
          <w:rFonts w:asciiTheme="majorHAnsi" w:hAnsiTheme="majorHAnsi"/>
          <w:sz w:val="20"/>
          <w:szCs w:val="20"/>
        </w:rPr>
        <w:t xml:space="preserve"> death sentence, </w:t>
      </w:r>
      <w:r w:rsidR="0023459F" w:rsidRPr="00CD7865">
        <w:rPr>
          <w:rFonts w:asciiTheme="majorHAnsi" w:hAnsiTheme="majorHAnsi"/>
          <w:sz w:val="20"/>
          <w:szCs w:val="20"/>
        </w:rPr>
        <w:t xml:space="preserve">ruling that the alleged victim’s constitutional rights had been violated by faulty jury instructions, </w:t>
      </w:r>
      <w:r w:rsidRPr="00CD7865">
        <w:rPr>
          <w:rFonts w:asciiTheme="majorHAnsi" w:hAnsiTheme="majorHAnsi"/>
          <w:sz w:val="20"/>
          <w:szCs w:val="20"/>
        </w:rPr>
        <w:t>but rejected the appeal on the conviction.</w:t>
      </w:r>
      <w:r w:rsidR="0094336F" w:rsidRPr="00CD7865">
        <w:rPr>
          <w:rFonts w:asciiTheme="majorHAnsi" w:hAnsiTheme="majorHAnsi"/>
          <w:sz w:val="20"/>
          <w:szCs w:val="20"/>
        </w:rPr>
        <w:t xml:space="preserve"> </w:t>
      </w:r>
      <w:r w:rsidR="00185240" w:rsidRPr="00CD7865">
        <w:rPr>
          <w:rFonts w:asciiTheme="majorHAnsi" w:hAnsiTheme="majorHAnsi"/>
          <w:sz w:val="20"/>
          <w:szCs w:val="20"/>
        </w:rPr>
        <w:t>On March 27,</w:t>
      </w:r>
      <w:r w:rsidR="00185240" w:rsidRPr="00CD7865">
        <w:rPr>
          <w:rFonts w:ascii="Cambria" w:hAnsi="Cambria"/>
          <w:sz w:val="20"/>
          <w:szCs w:val="20"/>
        </w:rPr>
        <w:t xml:space="preserve"> 2008, a three-judge panel of the </w:t>
      </w:r>
      <w:r w:rsidR="00624D93" w:rsidRPr="00CD7865">
        <w:rPr>
          <w:rFonts w:ascii="Cambria" w:hAnsi="Cambria"/>
          <w:sz w:val="20"/>
          <w:szCs w:val="20"/>
        </w:rPr>
        <w:t xml:space="preserve">US Court of Appeals for the </w:t>
      </w:r>
      <w:r w:rsidR="00185240" w:rsidRPr="00CD7865">
        <w:rPr>
          <w:rFonts w:ascii="Cambria" w:hAnsi="Cambria"/>
          <w:sz w:val="20"/>
          <w:szCs w:val="20"/>
        </w:rPr>
        <w:t xml:space="preserve">Third Circuit, in a 2-1 decision, rejected the appeal to overturn the alleged victim’s conviction on the grounds of racist jury selection, while upholding the District Judge’s decision overturning the death penalty. </w:t>
      </w:r>
      <w:r w:rsidR="00A426E5" w:rsidRPr="00CD7865">
        <w:rPr>
          <w:rFonts w:ascii="Cambria" w:hAnsi="Cambria"/>
          <w:sz w:val="20"/>
          <w:szCs w:val="20"/>
        </w:rPr>
        <w:t xml:space="preserve">The US Supreme Court declined to hear an appeal on </w:t>
      </w:r>
      <w:r w:rsidR="000E3715" w:rsidRPr="00CD7865">
        <w:rPr>
          <w:rFonts w:ascii="Cambria" w:hAnsi="Cambria"/>
          <w:sz w:val="20"/>
          <w:szCs w:val="20"/>
        </w:rPr>
        <w:t>said</w:t>
      </w:r>
      <w:r w:rsidR="00A426E5" w:rsidRPr="00CD7865">
        <w:rPr>
          <w:rFonts w:ascii="Cambria" w:hAnsi="Cambria"/>
          <w:sz w:val="20"/>
          <w:szCs w:val="20"/>
        </w:rPr>
        <w:t xml:space="preserve"> decision</w:t>
      </w:r>
      <w:r w:rsidR="0023459F" w:rsidRPr="00CD7865">
        <w:rPr>
          <w:rFonts w:ascii="Cambria" w:hAnsi="Cambria"/>
          <w:sz w:val="20"/>
          <w:szCs w:val="20"/>
        </w:rPr>
        <w:t>. However, o</w:t>
      </w:r>
      <w:r w:rsidR="00797090" w:rsidRPr="00CD7865">
        <w:rPr>
          <w:rFonts w:ascii="Cambria" w:hAnsi="Cambria"/>
          <w:sz w:val="20"/>
          <w:szCs w:val="20"/>
        </w:rPr>
        <w:t xml:space="preserve">n January 12, 2010, the U.S. Supreme Court asked the Third Circuit to reconsider its decision on the alleged victim’s death sentence in light of </w:t>
      </w:r>
      <w:r w:rsidR="007E683A" w:rsidRPr="00CD7865">
        <w:rPr>
          <w:rFonts w:ascii="Cambria" w:hAnsi="Cambria"/>
          <w:sz w:val="20"/>
          <w:szCs w:val="20"/>
        </w:rPr>
        <w:t>the</w:t>
      </w:r>
      <w:r w:rsidR="00797090" w:rsidRPr="00CD7865">
        <w:rPr>
          <w:rFonts w:ascii="Cambria" w:hAnsi="Cambria"/>
          <w:sz w:val="20"/>
          <w:szCs w:val="20"/>
        </w:rPr>
        <w:t xml:space="preserve"> Supreme Court’s upholding the death sentence of an Ohio white supremacist. The Third Circuit </w:t>
      </w:r>
      <w:r w:rsidR="002D646F" w:rsidRPr="00CD7865">
        <w:rPr>
          <w:rFonts w:ascii="Cambria" w:hAnsi="Cambria"/>
          <w:sz w:val="20"/>
          <w:szCs w:val="20"/>
        </w:rPr>
        <w:t xml:space="preserve">nonetheless </w:t>
      </w:r>
      <w:r w:rsidR="00797090" w:rsidRPr="00CD7865">
        <w:rPr>
          <w:rFonts w:ascii="Cambria" w:hAnsi="Cambria"/>
          <w:sz w:val="20"/>
          <w:szCs w:val="20"/>
        </w:rPr>
        <w:t>reaffirmed its decision on April 26, 2011.</w:t>
      </w:r>
      <w:r w:rsidR="0079627F" w:rsidRPr="00CD7865">
        <w:rPr>
          <w:rFonts w:ascii="Cambria" w:hAnsi="Cambria"/>
          <w:sz w:val="20"/>
          <w:szCs w:val="20"/>
        </w:rPr>
        <w:t xml:space="preserve"> </w:t>
      </w:r>
      <w:r w:rsidR="00A77039" w:rsidRPr="00CD7865">
        <w:rPr>
          <w:rFonts w:ascii="Cambria" w:hAnsi="Cambria"/>
          <w:sz w:val="20"/>
          <w:szCs w:val="20"/>
        </w:rPr>
        <w:t>The Commonwealth challenged this decision and, o</w:t>
      </w:r>
      <w:r w:rsidR="0079627F" w:rsidRPr="00CD7865">
        <w:rPr>
          <w:rFonts w:ascii="Cambria" w:hAnsi="Cambria"/>
          <w:sz w:val="20"/>
          <w:szCs w:val="20"/>
        </w:rPr>
        <w:t>n October 11, 2011</w:t>
      </w:r>
      <w:r w:rsidR="00B1548E" w:rsidRPr="00CD7865">
        <w:rPr>
          <w:rFonts w:ascii="Cambria" w:hAnsi="Cambria"/>
          <w:sz w:val="20"/>
          <w:szCs w:val="20"/>
        </w:rPr>
        <w:t>,</w:t>
      </w:r>
      <w:r w:rsidR="0079627F" w:rsidRPr="00CD7865">
        <w:rPr>
          <w:rFonts w:ascii="Cambria" w:hAnsi="Cambria"/>
          <w:sz w:val="20"/>
          <w:szCs w:val="20"/>
        </w:rPr>
        <w:t xml:space="preserve"> the U.S. Supreme Court</w:t>
      </w:r>
      <w:r w:rsidR="00A77039" w:rsidRPr="00CD7865">
        <w:rPr>
          <w:rFonts w:ascii="Cambria" w:hAnsi="Cambria"/>
          <w:sz w:val="20"/>
          <w:szCs w:val="20"/>
        </w:rPr>
        <w:t xml:space="preserve"> </w:t>
      </w:r>
      <w:r w:rsidR="0079627F" w:rsidRPr="00CD7865">
        <w:rPr>
          <w:rFonts w:ascii="Cambria" w:hAnsi="Cambria"/>
          <w:sz w:val="20"/>
          <w:szCs w:val="20"/>
        </w:rPr>
        <w:t xml:space="preserve">refused to </w:t>
      </w:r>
      <w:r w:rsidR="00A77039" w:rsidRPr="00CD7865">
        <w:rPr>
          <w:rFonts w:ascii="Cambria" w:hAnsi="Cambria"/>
          <w:sz w:val="20"/>
          <w:szCs w:val="20"/>
        </w:rPr>
        <w:t>hear</w:t>
      </w:r>
      <w:r w:rsidR="0079627F" w:rsidRPr="00CD7865">
        <w:rPr>
          <w:rFonts w:ascii="Cambria" w:hAnsi="Cambria"/>
          <w:sz w:val="20"/>
          <w:szCs w:val="20"/>
        </w:rPr>
        <w:t xml:space="preserve"> the Philadelphia district attorney’s petition to reinstate the death penalty, the later announcing on December 7, 2011, that he was dropping all efforts to pursue death penalty for the alleged victim.</w:t>
      </w:r>
      <w:r w:rsidR="0094336F" w:rsidRPr="00CD7865">
        <w:rPr>
          <w:rFonts w:ascii="Cambria" w:hAnsi="Cambria"/>
          <w:sz w:val="20"/>
          <w:szCs w:val="20"/>
        </w:rPr>
        <w:t xml:space="preserve"> The alleged </w:t>
      </w:r>
      <w:r w:rsidR="000E3715" w:rsidRPr="00CD7865">
        <w:rPr>
          <w:rFonts w:ascii="Cambria" w:hAnsi="Cambria"/>
          <w:sz w:val="20"/>
          <w:szCs w:val="20"/>
        </w:rPr>
        <w:t>victim</w:t>
      </w:r>
      <w:r w:rsidR="004C3AC8" w:rsidRPr="00CD7865">
        <w:rPr>
          <w:rFonts w:ascii="Cambria" w:hAnsi="Cambria"/>
          <w:sz w:val="20"/>
          <w:szCs w:val="20"/>
        </w:rPr>
        <w:t xml:space="preserve"> </w:t>
      </w:r>
      <w:r w:rsidR="0094336F" w:rsidRPr="00CD7865">
        <w:rPr>
          <w:rFonts w:ascii="Cambria" w:hAnsi="Cambria"/>
          <w:sz w:val="20"/>
          <w:szCs w:val="20"/>
        </w:rPr>
        <w:t>remained on death row</w:t>
      </w:r>
      <w:r w:rsidR="004C3AC8" w:rsidRPr="00CD7865">
        <w:rPr>
          <w:rFonts w:ascii="Cambria" w:hAnsi="Cambria"/>
          <w:sz w:val="20"/>
          <w:szCs w:val="20"/>
        </w:rPr>
        <w:t>,</w:t>
      </w:r>
      <w:r w:rsidR="0094336F" w:rsidRPr="00CD7865">
        <w:rPr>
          <w:rFonts w:ascii="Cambria" w:hAnsi="Cambria"/>
          <w:sz w:val="20"/>
          <w:szCs w:val="20"/>
        </w:rPr>
        <w:t xml:space="preserve"> </w:t>
      </w:r>
      <w:r w:rsidR="000702E0">
        <w:rPr>
          <w:rFonts w:ascii="Cambria" w:hAnsi="Cambria"/>
          <w:sz w:val="20"/>
          <w:szCs w:val="20"/>
        </w:rPr>
        <w:t xml:space="preserve">and thus </w:t>
      </w:r>
      <w:r w:rsidR="0094336F" w:rsidRPr="00CD7865">
        <w:rPr>
          <w:rFonts w:ascii="Cambria" w:hAnsi="Cambria"/>
          <w:sz w:val="20"/>
          <w:szCs w:val="20"/>
        </w:rPr>
        <w:t>in solitary confinement</w:t>
      </w:r>
      <w:r w:rsidR="004C3AC8" w:rsidRPr="00CD7865">
        <w:rPr>
          <w:rFonts w:ascii="Cambria" w:hAnsi="Cambria"/>
          <w:sz w:val="20"/>
          <w:szCs w:val="20"/>
        </w:rPr>
        <w:t>,</w:t>
      </w:r>
      <w:r w:rsidR="0094336F" w:rsidRPr="00CD7865">
        <w:rPr>
          <w:rFonts w:ascii="Cambria" w:hAnsi="Cambria"/>
          <w:sz w:val="20"/>
          <w:szCs w:val="20"/>
        </w:rPr>
        <w:t xml:space="preserve"> until released to</w:t>
      </w:r>
      <w:r w:rsidR="000702E0">
        <w:rPr>
          <w:rFonts w:ascii="Cambria" w:hAnsi="Cambria"/>
          <w:sz w:val="20"/>
          <w:szCs w:val="20"/>
        </w:rPr>
        <w:t xml:space="preserve"> general</w:t>
      </w:r>
      <w:r w:rsidR="0094336F" w:rsidRPr="00CD7865">
        <w:rPr>
          <w:rFonts w:ascii="Cambria" w:hAnsi="Cambria"/>
          <w:sz w:val="20"/>
          <w:szCs w:val="20"/>
        </w:rPr>
        <w:t xml:space="preserve"> population in January 2012.</w:t>
      </w:r>
      <w:r w:rsidR="00CD7865">
        <w:rPr>
          <w:rFonts w:ascii="Cambria" w:hAnsi="Cambria"/>
          <w:sz w:val="20"/>
          <w:szCs w:val="20"/>
        </w:rPr>
        <w:t xml:space="preserve"> </w:t>
      </w:r>
      <w:r w:rsidR="0079627F" w:rsidRPr="00CD7865">
        <w:rPr>
          <w:rFonts w:ascii="Cambria" w:hAnsi="Cambria"/>
          <w:sz w:val="20"/>
          <w:szCs w:val="20"/>
        </w:rPr>
        <w:t xml:space="preserve">Finally, </w:t>
      </w:r>
      <w:r w:rsidR="007C793A" w:rsidRPr="00CD7865">
        <w:rPr>
          <w:rFonts w:ascii="Cambria" w:hAnsi="Cambria"/>
          <w:sz w:val="20"/>
          <w:szCs w:val="20"/>
        </w:rPr>
        <w:t xml:space="preserve">the petitioner alleges that </w:t>
      </w:r>
      <w:r w:rsidR="0079627F" w:rsidRPr="00CD7865">
        <w:rPr>
          <w:rFonts w:ascii="Cambria" w:hAnsi="Cambria"/>
          <w:sz w:val="20"/>
          <w:szCs w:val="20"/>
        </w:rPr>
        <w:t xml:space="preserve">on March </w:t>
      </w:r>
      <w:r w:rsidR="00B1548E" w:rsidRPr="00CD7865">
        <w:rPr>
          <w:rFonts w:ascii="Cambria" w:hAnsi="Cambria"/>
          <w:sz w:val="20"/>
          <w:szCs w:val="20"/>
        </w:rPr>
        <w:t xml:space="preserve">26, </w:t>
      </w:r>
      <w:r w:rsidR="0079627F" w:rsidRPr="00CD7865">
        <w:rPr>
          <w:rFonts w:ascii="Cambria" w:hAnsi="Cambria"/>
          <w:sz w:val="20"/>
          <w:szCs w:val="20"/>
        </w:rPr>
        <w:t>2012, the Pennsylvania Supreme Court rejected the alleged victim’s latest appeal</w:t>
      </w:r>
      <w:r w:rsidR="00362652">
        <w:rPr>
          <w:rStyle w:val="FootnoteReference"/>
          <w:rFonts w:ascii="Cambria" w:hAnsi="Cambria"/>
          <w:sz w:val="20"/>
          <w:szCs w:val="20"/>
        </w:rPr>
        <w:footnoteReference w:id="7"/>
      </w:r>
      <w:r w:rsidR="00CD7865">
        <w:rPr>
          <w:rFonts w:ascii="Cambria" w:hAnsi="Cambria"/>
          <w:sz w:val="20"/>
          <w:szCs w:val="20"/>
        </w:rPr>
        <w:t>.</w:t>
      </w:r>
    </w:p>
    <w:p w:rsidR="00185240" w:rsidRPr="00CD7865" w:rsidRDefault="0079627F" w:rsidP="00002E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CD7865">
        <w:rPr>
          <w:rFonts w:ascii="Cambria" w:hAnsi="Cambria"/>
          <w:sz w:val="20"/>
          <w:szCs w:val="20"/>
        </w:rPr>
        <w:t>The alleged victim is now serving a life sentence with no possibility of parole in Frackville, Pennsylvania.</w:t>
      </w:r>
      <w:r w:rsidR="00F3054A" w:rsidRPr="00CD7865">
        <w:rPr>
          <w:rFonts w:ascii="Cambria" w:hAnsi="Cambria"/>
          <w:sz w:val="20"/>
          <w:szCs w:val="20"/>
        </w:rPr>
        <w:t xml:space="preserve"> The petitioner indicates that, as of December 2018, there </w:t>
      </w:r>
      <w:r w:rsidR="00845C66" w:rsidRPr="00CD7865">
        <w:rPr>
          <w:rFonts w:ascii="Cambria" w:hAnsi="Cambria"/>
          <w:sz w:val="20"/>
          <w:szCs w:val="20"/>
        </w:rPr>
        <w:t>is</w:t>
      </w:r>
      <w:r w:rsidR="00F3054A" w:rsidRPr="00CD7865">
        <w:rPr>
          <w:rFonts w:ascii="Cambria" w:hAnsi="Cambria"/>
          <w:sz w:val="20"/>
          <w:szCs w:val="20"/>
        </w:rPr>
        <w:t xml:space="preserve"> a new legal proceedings pending in the Pennsylvania state court of Common pleas, challenging the </w:t>
      </w:r>
      <w:r w:rsidR="00D03FB6" w:rsidRPr="00CD7865">
        <w:rPr>
          <w:rFonts w:ascii="Cambria" w:hAnsi="Cambria"/>
          <w:sz w:val="20"/>
          <w:szCs w:val="20"/>
        </w:rPr>
        <w:t>lack of due process in the alleged victim’s state appeals from 1998-2014</w:t>
      </w:r>
      <w:r w:rsidR="00591FD0" w:rsidRPr="00CD7865">
        <w:rPr>
          <w:rFonts w:ascii="Cambria" w:hAnsi="Cambria"/>
          <w:sz w:val="20"/>
          <w:szCs w:val="20"/>
        </w:rPr>
        <w:t>,</w:t>
      </w:r>
      <w:r w:rsidR="00D03FB6" w:rsidRPr="00CD7865">
        <w:rPr>
          <w:rFonts w:ascii="Cambria" w:hAnsi="Cambria"/>
          <w:sz w:val="20"/>
          <w:szCs w:val="20"/>
        </w:rPr>
        <w:t xml:space="preserve"> on the grounds of conflict of interest and bias of </w:t>
      </w:r>
      <w:r w:rsidR="000273D2" w:rsidRPr="00CD7865">
        <w:rPr>
          <w:rFonts w:ascii="Cambria" w:hAnsi="Cambria"/>
          <w:sz w:val="20"/>
          <w:szCs w:val="20"/>
        </w:rPr>
        <w:t>Pennsylvania</w:t>
      </w:r>
      <w:r w:rsidR="00D03FB6" w:rsidRPr="00CD7865">
        <w:rPr>
          <w:rFonts w:ascii="Cambria" w:hAnsi="Cambria"/>
          <w:sz w:val="20"/>
          <w:szCs w:val="20"/>
        </w:rPr>
        <w:t xml:space="preserve"> Supreme Court </w:t>
      </w:r>
      <w:r w:rsidR="00D03FB6" w:rsidRPr="00CD7865">
        <w:rPr>
          <w:rFonts w:ascii="Cambria" w:hAnsi="Cambria"/>
          <w:sz w:val="20"/>
          <w:szCs w:val="20"/>
        </w:rPr>
        <w:lastRenderedPageBreak/>
        <w:t xml:space="preserve">Justice </w:t>
      </w:r>
      <w:r w:rsidR="001B1BFE" w:rsidRPr="00CD7865">
        <w:rPr>
          <w:rFonts w:ascii="Cambria" w:hAnsi="Cambria"/>
          <w:sz w:val="20"/>
          <w:szCs w:val="20"/>
        </w:rPr>
        <w:t>Ron</w:t>
      </w:r>
      <w:r w:rsidR="00D03FB6" w:rsidRPr="00CD7865">
        <w:rPr>
          <w:rFonts w:ascii="Cambria" w:hAnsi="Cambria"/>
          <w:sz w:val="20"/>
          <w:szCs w:val="20"/>
        </w:rPr>
        <w:t>ald Castille. The petitioner indicates that a favorable decision would not reverse or uphold the conviction, but rather re-open the appeals.</w:t>
      </w:r>
    </w:p>
    <w:p w:rsidR="002561EA" w:rsidRDefault="004A58BA" w:rsidP="00002E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B4624B">
        <w:rPr>
          <w:rFonts w:ascii="Cambria" w:hAnsi="Cambria"/>
          <w:sz w:val="20"/>
          <w:szCs w:val="20"/>
        </w:rPr>
        <w:t xml:space="preserve">For its part, the State alleges that the petition is inadmissible </w:t>
      </w:r>
      <w:r w:rsidR="00E4683E" w:rsidRPr="00B4624B">
        <w:rPr>
          <w:rFonts w:ascii="Cambria" w:hAnsi="Cambria"/>
          <w:sz w:val="20"/>
          <w:szCs w:val="20"/>
        </w:rPr>
        <w:t xml:space="preserve">for failure to exhaust the domestic remedies. It indicates that the alleged victim is still engaged in domestic US litigation, as, in August 2016, </w:t>
      </w:r>
      <w:r w:rsidR="000E2A20" w:rsidRPr="00B4624B">
        <w:rPr>
          <w:rFonts w:ascii="Cambria" w:hAnsi="Cambria"/>
          <w:sz w:val="20"/>
          <w:szCs w:val="20"/>
        </w:rPr>
        <w:t>he</w:t>
      </w:r>
      <w:r w:rsidR="00E4683E" w:rsidRPr="00B4624B">
        <w:rPr>
          <w:rFonts w:ascii="Cambria" w:hAnsi="Cambria"/>
          <w:sz w:val="20"/>
          <w:szCs w:val="20"/>
        </w:rPr>
        <w:t xml:space="preserve"> filed a renewed petition in Pennsylvania state court</w:t>
      </w:r>
      <w:r w:rsidR="00E4683E">
        <w:rPr>
          <w:rFonts w:ascii="Cambria" w:hAnsi="Cambria"/>
          <w:sz w:val="20"/>
          <w:szCs w:val="20"/>
        </w:rPr>
        <w:t xml:space="preserve"> for post-conviction relief.</w:t>
      </w:r>
      <w:r w:rsidR="00E4683E" w:rsidRPr="00E4683E">
        <w:rPr>
          <w:rFonts w:ascii="Cambria" w:hAnsi="Cambria"/>
          <w:sz w:val="20"/>
          <w:szCs w:val="20"/>
        </w:rPr>
        <w:t xml:space="preserve"> </w:t>
      </w:r>
    </w:p>
    <w:p w:rsidR="0093758A" w:rsidRDefault="0093758A" w:rsidP="00002E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2561EA">
        <w:rPr>
          <w:rFonts w:ascii="Cambria" w:hAnsi="Cambria"/>
          <w:sz w:val="20"/>
          <w:szCs w:val="20"/>
        </w:rPr>
        <w:t>The S</w:t>
      </w:r>
      <w:r w:rsidR="00FD21A9">
        <w:rPr>
          <w:rFonts w:ascii="Cambria" w:hAnsi="Cambria"/>
          <w:sz w:val="20"/>
          <w:szCs w:val="20"/>
        </w:rPr>
        <w:t>t</w:t>
      </w:r>
      <w:r w:rsidRPr="002561EA">
        <w:rPr>
          <w:rFonts w:ascii="Cambria" w:hAnsi="Cambria"/>
          <w:sz w:val="20"/>
          <w:szCs w:val="20"/>
        </w:rPr>
        <w:t xml:space="preserve">ate additionally contends that the petition is inadmissible under article 34(a) of the American Declaration, for failure to establish a violation of such instrument. The alleged victim fails to provide specific evidence to support his claims, and to specifically address any of the findings of the domestic courts in that regard. Specifically, regarding Article I, the State </w:t>
      </w:r>
      <w:r w:rsidR="00EB79B7">
        <w:rPr>
          <w:rFonts w:ascii="Cambria" w:hAnsi="Cambria"/>
          <w:sz w:val="20"/>
          <w:szCs w:val="20"/>
        </w:rPr>
        <w:t>recalls</w:t>
      </w:r>
      <w:r w:rsidRPr="002561EA">
        <w:rPr>
          <w:rFonts w:ascii="Cambria" w:hAnsi="Cambria"/>
          <w:sz w:val="20"/>
          <w:szCs w:val="20"/>
        </w:rPr>
        <w:t xml:space="preserve"> that the American Declaration does not prohibit capital punishment – accordingly, the initial imposition of death sentence was not inconsistent with such treaty. Regarding Article IV, the State indicates that the alleged victim was not tried for his affiliation with any group, but rather for the murder of a police officer. Finally, regarding Article XXVI, the State contends that the record does not support the assertion that the alleged victim has spent all, or even a substantial portion, of his period of incarceration in solitary confinement; further, conditions of confinement in death row are consistent with US constitutional protection and do not constitute cruel and unusual punishment. </w:t>
      </w:r>
      <w:r w:rsidR="0026675B" w:rsidRPr="002561EA">
        <w:rPr>
          <w:rFonts w:ascii="Cambria" w:hAnsi="Cambria"/>
          <w:sz w:val="20"/>
          <w:szCs w:val="20"/>
        </w:rPr>
        <w:t>Furthermore</w:t>
      </w:r>
      <w:r w:rsidRPr="002561EA">
        <w:rPr>
          <w:rFonts w:ascii="Cambria" w:hAnsi="Cambria"/>
          <w:sz w:val="20"/>
          <w:szCs w:val="20"/>
        </w:rPr>
        <w:t xml:space="preserve">, the State </w:t>
      </w:r>
      <w:r w:rsidR="0026675B" w:rsidRPr="00B4624B">
        <w:rPr>
          <w:rFonts w:ascii="Cambria" w:hAnsi="Cambria"/>
          <w:sz w:val="20"/>
          <w:szCs w:val="20"/>
        </w:rPr>
        <w:t>contends</w:t>
      </w:r>
      <w:r w:rsidRPr="00B4624B">
        <w:rPr>
          <w:rFonts w:ascii="Cambria" w:hAnsi="Cambria"/>
          <w:sz w:val="20"/>
          <w:szCs w:val="20"/>
        </w:rPr>
        <w:t xml:space="preserve"> that</w:t>
      </w:r>
      <w:r w:rsidRPr="002561EA">
        <w:rPr>
          <w:rFonts w:ascii="Cambria" w:hAnsi="Cambria"/>
          <w:sz w:val="20"/>
          <w:szCs w:val="20"/>
        </w:rPr>
        <w:t xml:space="preserve"> the Commission lacks competence to make determinations as to whether particular provisions of US domestic law regarding the conviction and death sentence were violated</w:t>
      </w:r>
      <w:r w:rsidR="003E6631">
        <w:rPr>
          <w:rFonts w:ascii="Cambria" w:hAnsi="Cambria"/>
          <w:sz w:val="20"/>
          <w:szCs w:val="20"/>
        </w:rPr>
        <w:t>.</w:t>
      </w:r>
    </w:p>
    <w:p w:rsidR="00AF0F76" w:rsidRPr="00440D7C" w:rsidRDefault="0093758A" w:rsidP="00002E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440D7C">
        <w:rPr>
          <w:rFonts w:ascii="Cambria" w:hAnsi="Cambria"/>
          <w:sz w:val="20"/>
          <w:szCs w:val="20"/>
        </w:rPr>
        <w:t>Finally</w:t>
      </w:r>
      <w:r w:rsidR="00E4683E" w:rsidRPr="00440D7C">
        <w:rPr>
          <w:rFonts w:ascii="Cambria" w:hAnsi="Cambria"/>
          <w:sz w:val="20"/>
          <w:szCs w:val="20"/>
        </w:rPr>
        <w:t>, the State contends that the alleged victim seeks to re-litigate his domestic conviction and sentencing in an international forum, improperly re-characterizing alleged errors of internal law as violations of the American Declaration. However, the Commission is not a court of fourth instance and should decline this alleged victim’s invitation to do so.</w:t>
      </w:r>
      <w:r w:rsidR="002561EA" w:rsidRPr="00440D7C">
        <w:rPr>
          <w:rFonts w:ascii="Cambria" w:hAnsi="Cambria"/>
          <w:sz w:val="20"/>
          <w:szCs w:val="20"/>
        </w:rPr>
        <w:t xml:space="preserve"> The State contends that the domestic courts have closely considered and squarely rejected each allegation. The alleged victim benefited from an extensive judicial review process in both state and federal court and at all levels of appeal, including by way of appeal of its conviction in front of the Pennsylvania Supreme Court</w:t>
      </w:r>
      <w:r w:rsidR="002561EA">
        <w:rPr>
          <w:rStyle w:val="FootnoteReference"/>
          <w:rFonts w:ascii="Cambria" w:hAnsi="Cambria"/>
          <w:sz w:val="20"/>
          <w:szCs w:val="20"/>
        </w:rPr>
        <w:footnoteReference w:id="8"/>
      </w:r>
      <w:r w:rsidR="002561EA" w:rsidRPr="00440D7C">
        <w:rPr>
          <w:rFonts w:ascii="Cambria" w:hAnsi="Cambria"/>
          <w:sz w:val="20"/>
          <w:szCs w:val="20"/>
        </w:rPr>
        <w:t xml:space="preserve">, which rejected his arguments. The further writ of </w:t>
      </w:r>
      <w:r w:rsidR="002561EA" w:rsidRPr="00440D7C">
        <w:rPr>
          <w:rFonts w:ascii="Cambria" w:hAnsi="Cambria"/>
          <w:i/>
          <w:sz w:val="20"/>
          <w:szCs w:val="20"/>
        </w:rPr>
        <w:t xml:space="preserve">certiorari </w:t>
      </w:r>
      <w:r w:rsidR="002561EA" w:rsidRPr="00440D7C">
        <w:rPr>
          <w:rFonts w:ascii="Cambria" w:hAnsi="Cambria"/>
          <w:sz w:val="20"/>
          <w:szCs w:val="20"/>
        </w:rPr>
        <w:t xml:space="preserve">was rejected by the US Supreme Court. The alleged victim additionally had its case reviewed under the PCRA, following which a trial court denied the petition, after a lengthy and comprehensive review of the evidence. Such decision was affirmed by the Pennsylvania Supreme Court and the writ of </w:t>
      </w:r>
      <w:r w:rsidR="002561EA" w:rsidRPr="00440D7C">
        <w:rPr>
          <w:rFonts w:ascii="Cambria" w:hAnsi="Cambria"/>
          <w:i/>
          <w:sz w:val="20"/>
          <w:szCs w:val="20"/>
        </w:rPr>
        <w:t>certiorari</w:t>
      </w:r>
      <w:r w:rsidR="002561EA" w:rsidRPr="00440D7C">
        <w:rPr>
          <w:rFonts w:ascii="Cambria" w:hAnsi="Cambria"/>
          <w:sz w:val="20"/>
          <w:szCs w:val="20"/>
        </w:rPr>
        <w:t xml:space="preserve"> denied by the US Supreme Court. </w:t>
      </w:r>
      <w:r w:rsidR="003E6631" w:rsidRPr="00440D7C">
        <w:rPr>
          <w:rFonts w:ascii="Cambria" w:hAnsi="Cambria"/>
          <w:sz w:val="20"/>
          <w:szCs w:val="20"/>
        </w:rPr>
        <w:t>T</w:t>
      </w:r>
      <w:r w:rsidR="002561EA" w:rsidRPr="00440D7C">
        <w:rPr>
          <w:rFonts w:ascii="Cambria" w:hAnsi="Cambria"/>
          <w:sz w:val="20"/>
          <w:szCs w:val="20"/>
        </w:rPr>
        <w:t xml:space="preserve">he petitioner filed a habeas corpus remedy, which was partly granted. On that basis, after review by </w:t>
      </w:r>
      <w:r w:rsidR="00BA20F5" w:rsidRPr="00440D7C">
        <w:rPr>
          <w:rFonts w:ascii="Cambria" w:hAnsi="Cambria"/>
          <w:sz w:val="20"/>
          <w:szCs w:val="20"/>
        </w:rPr>
        <w:t>the Third Circuit</w:t>
      </w:r>
      <w:r w:rsidR="002561EA" w:rsidRPr="00440D7C">
        <w:rPr>
          <w:rFonts w:ascii="Cambria" w:hAnsi="Cambria"/>
          <w:sz w:val="20"/>
          <w:szCs w:val="20"/>
        </w:rPr>
        <w:t xml:space="preserve"> and the US Supreme Court, the case was remanded to Pennsylvania’s trial court for consideration, regarding the sentence. In response, the alleged victim filed a request that he be sentenced to life imprisonment without the possibility of parole, which was imposed on him on August 2012.</w:t>
      </w:r>
      <w:r w:rsidR="005A43F5">
        <w:rPr>
          <w:rFonts w:ascii="Cambria" w:hAnsi="Cambria"/>
          <w:sz w:val="20"/>
          <w:szCs w:val="20"/>
        </w:rPr>
        <w:t xml:space="preserve"> The State contends that the alleged victim however moved to reconsider the sentence</w:t>
      </w:r>
      <w:r w:rsidR="005A43F5">
        <w:rPr>
          <w:rStyle w:val="FootnoteReference"/>
          <w:rFonts w:ascii="Cambria" w:hAnsi="Cambria"/>
          <w:sz w:val="20"/>
          <w:szCs w:val="20"/>
        </w:rPr>
        <w:footnoteReference w:id="9"/>
      </w:r>
      <w:r w:rsidR="005A43F5">
        <w:rPr>
          <w:rFonts w:ascii="Cambria" w:hAnsi="Cambria"/>
          <w:sz w:val="20"/>
          <w:szCs w:val="20"/>
        </w:rPr>
        <w:t>, motion that was denied on October 2012, as well as the subsequent appeal, in July 2013.</w:t>
      </w:r>
      <w:r w:rsidR="007C3F3D">
        <w:rPr>
          <w:rFonts w:ascii="Cambria" w:hAnsi="Cambria"/>
          <w:sz w:val="20"/>
          <w:szCs w:val="20"/>
        </w:rPr>
        <w:t xml:space="preserve"> The State also refers to three untimely PCRA petitions, filed concurrently with the habeas corpus petition, dismissed respectively on December 2001, June 2005 and November 2009, the latest being confirmed by the Pennsylvania Supreme Court in March 2012.</w:t>
      </w:r>
    </w:p>
    <w:p w:rsidR="00F621C3" w:rsidRPr="000B6B7A" w:rsidRDefault="00F621C3" w:rsidP="00002E23">
      <w:pPr>
        <w:spacing w:before="12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4E7C78" w:rsidRDefault="00F92133" w:rsidP="00002E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532B4F">
        <w:rPr>
          <w:rFonts w:ascii="Cambria" w:hAnsi="Cambria"/>
          <w:sz w:val="20"/>
          <w:szCs w:val="20"/>
        </w:rPr>
        <w:t>On March 6, 1989, the Pennsylvania Supreme Court rejected the alleged victim’s appeal of his conviction and sentence</w:t>
      </w:r>
      <w:r w:rsidR="00377B05">
        <w:rPr>
          <w:rFonts w:ascii="Cambria" w:hAnsi="Cambria"/>
          <w:sz w:val="20"/>
          <w:szCs w:val="20"/>
        </w:rPr>
        <w:t>, and on June </w:t>
      </w:r>
      <w:r w:rsidR="006850BC" w:rsidRPr="00532B4F">
        <w:rPr>
          <w:rFonts w:ascii="Cambria" w:hAnsi="Cambria"/>
          <w:sz w:val="20"/>
          <w:szCs w:val="20"/>
        </w:rPr>
        <w:t>1, 1996, the Governor of Pennsylvania set the execution date for August 17, 1995. Following a hearing of the Pennsylvania Post-Conviction Relief Act (PCRA), the judge turned down the alleged victim’s appeal and in 1999, a second date was set for the alleged victim’s execution. T</w:t>
      </w:r>
      <w:r w:rsidR="00E132D1">
        <w:rPr>
          <w:rFonts w:ascii="Cambria" w:hAnsi="Cambria"/>
          <w:sz w:val="20"/>
          <w:szCs w:val="20"/>
        </w:rPr>
        <w:t xml:space="preserve">he </w:t>
      </w:r>
      <w:r w:rsidR="00E132D1">
        <w:rPr>
          <w:rFonts w:ascii="Cambria" w:hAnsi="Cambria"/>
          <w:sz w:val="20"/>
          <w:szCs w:val="20"/>
        </w:rPr>
        <w:lastRenderedPageBreak/>
        <w:t>alleged victim then filed a</w:t>
      </w:r>
      <w:r w:rsidR="006850BC" w:rsidRPr="00532B4F">
        <w:rPr>
          <w:rFonts w:ascii="Cambria" w:hAnsi="Cambria"/>
          <w:sz w:val="20"/>
          <w:szCs w:val="20"/>
        </w:rPr>
        <w:t xml:space="preserve"> habeas corpus petition and on December 18, 2001, a District Judge overturned the alleged victim’ death sentence</w:t>
      </w:r>
      <w:r w:rsidR="005F3B6C">
        <w:rPr>
          <w:rFonts w:ascii="Cambria" w:hAnsi="Cambria"/>
          <w:sz w:val="20"/>
          <w:szCs w:val="20"/>
        </w:rPr>
        <w:t>, maintaining the conviction</w:t>
      </w:r>
      <w:r w:rsidR="00C52C60" w:rsidRPr="00532B4F">
        <w:rPr>
          <w:rFonts w:ascii="Cambria" w:hAnsi="Cambria"/>
          <w:sz w:val="20"/>
          <w:szCs w:val="20"/>
        </w:rPr>
        <w:t xml:space="preserve">. </w:t>
      </w:r>
      <w:r w:rsidR="00C52C60" w:rsidRPr="00E81EAE">
        <w:rPr>
          <w:rFonts w:ascii="Cambria" w:hAnsi="Cambria"/>
          <w:sz w:val="20"/>
          <w:szCs w:val="20"/>
        </w:rPr>
        <w:t>Such decision was upheld on March 27, 2008, by</w:t>
      </w:r>
      <w:r w:rsidR="00532B4F" w:rsidRPr="00E81EAE">
        <w:rPr>
          <w:rFonts w:ascii="Cambria" w:hAnsi="Cambria"/>
          <w:sz w:val="20"/>
          <w:szCs w:val="20"/>
        </w:rPr>
        <w:t xml:space="preserve"> the </w:t>
      </w:r>
      <w:r w:rsidR="002120FC" w:rsidRPr="00E81EAE">
        <w:rPr>
          <w:rFonts w:ascii="Cambria" w:hAnsi="Cambria"/>
          <w:sz w:val="20"/>
          <w:szCs w:val="20"/>
        </w:rPr>
        <w:t xml:space="preserve">US Court of Appeals for the </w:t>
      </w:r>
      <w:r w:rsidR="00532B4F" w:rsidRPr="00E81EAE">
        <w:rPr>
          <w:rFonts w:ascii="Cambria" w:hAnsi="Cambria"/>
          <w:sz w:val="20"/>
          <w:szCs w:val="20"/>
        </w:rPr>
        <w:t>Third Circuit, and reaffirmed on April 26, 2011.</w:t>
      </w:r>
      <w:r w:rsidR="00880407" w:rsidRPr="00E81EAE">
        <w:rPr>
          <w:rFonts w:ascii="Cambria" w:hAnsi="Cambria"/>
          <w:sz w:val="20"/>
          <w:szCs w:val="20"/>
        </w:rPr>
        <w:t xml:space="preserve"> Subsequently, o</w:t>
      </w:r>
      <w:r w:rsidR="00532B4F" w:rsidRPr="00E81EAE">
        <w:rPr>
          <w:rFonts w:ascii="Cambria" w:hAnsi="Cambria"/>
          <w:sz w:val="20"/>
          <w:szCs w:val="20"/>
        </w:rPr>
        <w:t>n October 11, 2011, the US Supreme Court refused to</w:t>
      </w:r>
      <w:r w:rsidR="00FC0A30" w:rsidRPr="00E81EAE">
        <w:rPr>
          <w:rFonts w:ascii="Cambria" w:hAnsi="Cambria"/>
          <w:sz w:val="20"/>
          <w:szCs w:val="20"/>
        </w:rPr>
        <w:t xml:space="preserve"> hear</w:t>
      </w:r>
      <w:r w:rsidR="00532B4F" w:rsidRPr="00E81EAE">
        <w:rPr>
          <w:rFonts w:ascii="Cambria" w:hAnsi="Cambria"/>
          <w:sz w:val="20"/>
          <w:szCs w:val="20"/>
        </w:rPr>
        <w:t xml:space="preserve"> the Philadelphia district attorney’s petition to reinstate the death penalty, the later announcing on December 7, 2011, that he was dropping all efforts to pursue death penalty</w:t>
      </w:r>
      <w:r w:rsidR="00532B4F" w:rsidRPr="00532B4F">
        <w:rPr>
          <w:rFonts w:ascii="Cambria" w:hAnsi="Cambria"/>
          <w:sz w:val="20"/>
          <w:szCs w:val="20"/>
        </w:rPr>
        <w:t xml:space="preserve"> for the alleged victim. </w:t>
      </w:r>
      <w:r w:rsidR="00DE51B0" w:rsidRPr="00DE51B0">
        <w:rPr>
          <w:rFonts w:ascii="Cambria" w:hAnsi="Cambria"/>
          <w:sz w:val="20"/>
          <w:szCs w:val="20"/>
        </w:rPr>
        <w:t xml:space="preserve">The State has not questioned the sequence of remedies filed, and </w:t>
      </w:r>
      <w:r w:rsidR="007C4F8B">
        <w:rPr>
          <w:rFonts w:ascii="Cambria" w:hAnsi="Cambria"/>
          <w:sz w:val="20"/>
          <w:szCs w:val="20"/>
        </w:rPr>
        <w:t>indicated</w:t>
      </w:r>
      <w:r w:rsidR="00DE51B0" w:rsidRPr="00DE51B0">
        <w:rPr>
          <w:rFonts w:ascii="Cambria" w:hAnsi="Cambria"/>
          <w:sz w:val="20"/>
          <w:szCs w:val="20"/>
        </w:rPr>
        <w:t xml:space="preserve"> that the alleged victim had access to justice and his appeals were duly heard, although with results that were unfavorable to him</w:t>
      </w:r>
      <w:r w:rsidR="004E7C78">
        <w:rPr>
          <w:rFonts w:ascii="Cambria" w:hAnsi="Cambria"/>
          <w:sz w:val="20"/>
          <w:szCs w:val="20"/>
        </w:rPr>
        <w:t>.</w:t>
      </w:r>
    </w:p>
    <w:p w:rsidR="00C25AE8" w:rsidRDefault="00DE51B0" w:rsidP="00002E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A90D56">
        <w:rPr>
          <w:rFonts w:ascii="Cambria" w:hAnsi="Cambria"/>
          <w:sz w:val="20"/>
          <w:szCs w:val="20"/>
        </w:rPr>
        <w:t xml:space="preserve">However, </w:t>
      </w:r>
      <w:r w:rsidR="004E7C78" w:rsidRPr="00A90D56">
        <w:rPr>
          <w:rFonts w:ascii="Cambria" w:hAnsi="Cambria"/>
          <w:sz w:val="20"/>
          <w:szCs w:val="20"/>
        </w:rPr>
        <w:t>the State</w:t>
      </w:r>
      <w:r w:rsidRPr="00A90D56">
        <w:rPr>
          <w:rFonts w:ascii="Cambria" w:hAnsi="Cambria"/>
          <w:sz w:val="20"/>
          <w:szCs w:val="20"/>
        </w:rPr>
        <w:t xml:space="preserve"> contends that there is still an ongoing </w:t>
      </w:r>
      <w:r w:rsidRPr="00934430">
        <w:rPr>
          <w:rFonts w:ascii="Cambria" w:hAnsi="Cambria"/>
          <w:sz w:val="20"/>
          <w:szCs w:val="20"/>
        </w:rPr>
        <w:t>procedure</w:t>
      </w:r>
      <w:r w:rsidR="00AB592E" w:rsidRPr="00934430">
        <w:rPr>
          <w:rFonts w:ascii="Cambria" w:hAnsi="Cambria"/>
          <w:sz w:val="20"/>
          <w:szCs w:val="20"/>
        </w:rPr>
        <w:t xml:space="preserve"> </w:t>
      </w:r>
      <w:r w:rsidR="00934430" w:rsidRPr="00934430">
        <w:rPr>
          <w:rFonts w:ascii="Cambria" w:hAnsi="Cambria"/>
          <w:sz w:val="20"/>
          <w:szCs w:val="20"/>
        </w:rPr>
        <w:t>at</w:t>
      </w:r>
      <w:r w:rsidR="00AB592E" w:rsidRPr="00934430">
        <w:rPr>
          <w:rFonts w:ascii="Cambria" w:hAnsi="Cambria"/>
          <w:sz w:val="20"/>
          <w:szCs w:val="20"/>
        </w:rPr>
        <w:t xml:space="preserve"> the domestic </w:t>
      </w:r>
      <w:r w:rsidR="00934430" w:rsidRPr="00934430">
        <w:rPr>
          <w:rFonts w:ascii="Cambria" w:hAnsi="Cambria"/>
          <w:sz w:val="20"/>
          <w:szCs w:val="20"/>
        </w:rPr>
        <w:t>level</w:t>
      </w:r>
      <w:r w:rsidR="00925519" w:rsidRPr="00934430">
        <w:rPr>
          <w:rFonts w:ascii="Cambria" w:hAnsi="Cambria"/>
          <w:sz w:val="20"/>
          <w:szCs w:val="20"/>
        </w:rPr>
        <w:t>, rendering the petition inadmissible</w:t>
      </w:r>
      <w:r w:rsidR="004E7C78" w:rsidRPr="00934430">
        <w:rPr>
          <w:rFonts w:ascii="Cambria" w:hAnsi="Cambria"/>
          <w:sz w:val="20"/>
          <w:szCs w:val="20"/>
        </w:rPr>
        <w:t xml:space="preserve">. The Commission accepts that </w:t>
      </w:r>
      <w:r w:rsidR="00C30264" w:rsidRPr="00934430">
        <w:rPr>
          <w:rFonts w:ascii="Cambria" w:hAnsi="Cambria"/>
          <w:sz w:val="20"/>
          <w:szCs w:val="20"/>
        </w:rPr>
        <w:t>a proceeding</w:t>
      </w:r>
      <w:r w:rsidR="004E7C78" w:rsidRPr="00934430">
        <w:rPr>
          <w:rFonts w:ascii="Cambria" w:hAnsi="Cambria"/>
          <w:sz w:val="20"/>
          <w:szCs w:val="20"/>
        </w:rPr>
        <w:t xml:space="preserve"> is still pending before </w:t>
      </w:r>
      <w:r w:rsidR="00995CF1" w:rsidRPr="00934430">
        <w:rPr>
          <w:rFonts w:ascii="Cambria" w:hAnsi="Cambria"/>
          <w:sz w:val="20"/>
          <w:szCs w:val="20"/>
        </w:rPr>
        <w:t>a</w:t>
      </w:r>
      <w:r w:rsidR="00995CF1">
        <w:rPr>
          <w:rFonts w:ascii="Cambria" w:hAnsi="Cambria"/>
          <w:sz w:val="20"/>
          <w:szCs w:val="20"/>
        </w:rPr>
        <w:t xml:space="preserve"> na</w:t>
      </w:r>
      <w:r w:rsidR="00C30264">
        <w:rPr>
          <w:rFonts w:ascii="Cambria" w:hAnsi="Cambria"/>
          <w:sz w:val="20"/>
          <w:szCs w:val="20"/>
        </w:rPr>
        <w:t>t</w:t>
      </w:r>
      <w:r w:rsidR="00995CF1">
        <w:rPr>
          <w:rFonts w:ascii="Cambria" w:hAnsi="Cambria"/>
          <w:sz w:val="20"/>
          <w:szCs w:val="20"/>
        </w:rPr>
        <w:t>i</w:t>
      </w:r>
      <w:r w:rsidR="00C30264">
        <w:rPr>
          <w:rFonts w:ascii="Cambria" w:hAnsi="Cambria"/>
          <w:sz w:val="20"/>
          <w:szCs w:val="20"/>
        </w:rPr>
        <w:t>onal</w:t>
      </w:r>
      <w:r w:rsidR="00995CF1">
        <w:rPr>
          <w:rFonts w:ascii="Cambria" w:hAnsi="Cambria"/>
          <w:sz w:val="20"/>
          <w:szCs w:val="20"/>
        </w:rPr>
        <w:t xml:space="preserve"> c</w:t>
      </w:r>
      <w:r w:rsidR="004E7C78" w:rsidRPr="00A90D56">
        <w:rPr>
          <w:rFonts w:ascii="Cambria" w:hAnsi="Cambria"/>
          <w:sz w:val="20"/>
          <w:szCs w:val="20"/>
        </w:rPr>
        <w:t>ourt</w:t>
      </w:r>
      <w:r w:rsidR="006B2032">
        <w:rPr>
          <w:rFonts w:ascii="Cambria" w:hAnsi="Cambria"/>
          <w:sz w:val="20"/>
          <w:szCs w:val="20"/>
        </w:rPr>
        <w:t xml:space="preserve">. </w:t>
      </w:r>
      <w:r w:rsidR="00F830B2">
        <w:rPr>
          <w:rFonts w:ascii="Cambria" w:hAnsi="Cambria"/>
          <w:sz w:val="20"/>
          <w:szCs w:val="20"/>
        </w:rPr>
        <w:t>Though</w:t>
      </w:r>
      <w:r w:rsidR="006B2032">
        <w:rPr>
          <w:rFonts w:ascii="Cambria" w:hAnsi="Cambria"/>
          <w:sz w:val="20"/>
          <w:szCs w:val="20"/>
        </w:rPr>
        <w:t>, t</w:t>
      </w:r>
      <w:r w:rsidR="004E7C78" w:rsidRPr="00A90D56">
        <w:rPr>
          <w:rFonts w:ascii="Cambria" w:hAnsi="Cambria"/>
          <w:sz w:val="20"/>
          <w:szCs w:val="20"/>
        </w:rPr>
        <w:t>he requirement of exhaustion of domestic remedies does not mean that the alleged victim has the obligation to exhaust every possible remedy available to them. The Inter-American Commission has maintained that if the alleged victim endeavored to resolve the matter by making use of a valid, adequate alternative available in the domestic legal system and the State had an opportunity to remedy the issue within its jurisdiction, the purpose of the international legal precept is fulfilled. The Commission therefore concludes</w:t>
      </w:r>
      <w:r w:rsidR="00FC0A30">
        <w:rPr>
          <w:rFonts w:ascii="Cambria" w:hAnsi="Cambria"/>
          <w:sz w:val="20"/>
          <w:szCs w:val="20"/>
        </w:rPr>
        <w:t xml:space="preserve"> that </w:t>
      </w:r>
      <w:r w:rsidR="00880407">
        <w:rPr>
          <w:rFonts w:ascii="Cambria" w:hAnsi="Cambria"/>
          <w:sz w:val="20"/>
          <w:szCs w:val="20"/>
        </w:rPr>
        <w:t xml:space="preserve">the domestic remedies were </w:t>
      </w:r>
      <w:r w:rsidR="00FC0A30">
        <w:rPr>
          <w:rFonts w:ascii="Cambria" w:hAnsi="Cambria"/>
          <w:sz w:val="20"/>
          <w:szCs w:val="20"/>
        </w:rPr>
        <w:t xml:space="preserve">exhausted with the </w:t>
      </w:r>
      <w:r w:rsidR="00880407">
        <w:rPr>
          <w:rFonts w:ascii="Cambria" w:hAnsi="Cambria"/>
          <w:sz w:val="20"/>
          <w:szCs w:val="20"/>
        </w:rPr>
        <w:t>U</w:t>
      </w:r>
      <w:r w:rsidR="00541C4E">
        <w:rPr>
          <w:rFonts w:ascii="Cambria" w:hAnsi="Cambria"/>
          <w:sz w:val="20"/>
          <w:szCs w:val="20"/>
        </w:rPr>
        <w:t>S</w:t>
      </w:r>
      <w:r w:rsidR="00880407">
        <w:rPr>
          <w:rFonts w:ascii="Cambria" w:hAnsi="Cambria"/>
          <w:sz w:val="20"/>
          <w:szCs w:val="20"/>
        </w:rPr>
        <w:t xml:space="preserve"> Supreme Court</w:t>
      </w:r>
      <w:r w:rsidR="00880407" w:rsidRPr="00880407">
        <w:rPr>
          <w:rFonts w:ascii="Cambria" w:hAnsi="Cambria"/>
          <w:sz w:val="20"/>
          <w:szCs w:val="20"/>
        </w:rPr>
        <w:t>’s decision of October 11, 2011.</w:t>
      </w:r>
      <w:r w:rsidR="00A90D56" w:rsidRPr="00A90D56">
        <w:rPr>
          <w:rFonts w:ascii="Cambria" w:hAnsi="Cambria"/>
          <w:sz w:val="20"/>
          <w:szCs w:val="20"/>
        </w:rPr>
        <w:t xml:space="preserve"> </w:t>
      </w:r>
      <w:r w:rsidR="00E132D1" w:rsidRPr="00A90D56">
        <w:rPr>
          <w:rFonts w:ascii="Cambria" w:hAnsi="Cambria"/>
          <w:sz w:val="20"/>
          <w:szCs w:val="20"/>
        </w:rPr>
        <w:t>The petition to the IACHR was filed on April 11, 2012 and thus meets the requirement set in Article 32.1 of the Rules of procedure.</w:t>
      </w:r>
    </w:p>
    <w:p w:rsidR="001720DC" w:rsidRPr="001720DC" w:rsidRDefault="001720DC" w:rsidP="00002E2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sz w:val="20"/>
          <w:szCs w:val="20"/>
        </w:rPr>
      </w:pPr>
      <w:r w:rsidRPr="001720DC">
        <w:rPr>
          <w:rFonts w:eastAsia="Arial Unicode MS" w:cs="Times New Roman"/>
          <w:color w:val="auto"/>
          <w:sz w:val="20"/>
          <w:szCs w:val="20"/>
          <w:lang w:eastAsia="en-US"/>
        </w:rPr>
        <w:t xml:space="preserve">Lastly, with respect to the State’s fourth instance allegation, the Commission notes that by admitting this petition, it is not claiming to supersede the competence of domestic judicial authorities; rather, it will examine at the merits stage of the instant petition whether domestic judicial proceedings complied with all of the guarantees of due process and judicial protection and offered proper protection of access to justice for the alleged victim, as provided for under the American </w:t>
      </w:r>
      <w:r>
        <w:rPr>
          <w:rFonts w:eastAsia="Arial Unicode MS" w:cs="Times New Roman"/>
          <w:color w:val="auto"/>
          <w:sz w:val="20"/>
          <w:szCs w:val="20"/>
          <w:lang w:eastAsia="en-US"/>
        </w:rPr>
        <w:t>Declaration</w:t>
      </w:r>
      <w:r w:rsidRPr="001720DC">
        <w:rPr>
          <w:rFonts w:eastAsia="Arial Unicode MS" w:cs="Times New Roman"/>
          <w:color w:val="auto"/>
          <w:sz w:val="20"/>
          <w:szCs w:val="20"/>
          <w:lang w:eastAsia="en-US"/>
        </w:rPr>
        <w:t>.</w:t>
      </w:r>
    </w:p>
    <w:p w:rsidR="00F621C3" w:rsidRPr="000B6B7A" w:rsidRDefault="00F621C3" w:rsidP="00002E23">
      <w:pPr>
        <w:pStyle w:val="ListParagraph"/>
        <w:spacing w:before="12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rsidR="00736273" w:rsidRPr="00BB0439" w:rsidRDefault="00377B05" w:rsidP="00002E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3A384E">
        <w:rPr>
          <w:rFonts w:ascii="Cambria" w:hAnsi="Cambria"/>
          <w:sz w:val="20"/>
          <w:szCs w:val="20"/>
        </w:rPr>
        <w:t>In view of the factual and legal elements alleged by the parties and the nature of the matter brought to its attention, the Commission considers that, if proven, the allegations regarding</w:t>
      </w:r>
      <w:r w:rsidR="003A384E" w:rsidRPr="003A384E">
        <w:rPr>
          <w:rFonts w:ascii="Cambria" w:hAnsi="Cambria"/>
          <w:sz w:val="20"/>
          <w:szCs w:val="20"/>
        </w:rPr>
        <w:t xml:space="preserve"> </w:t>
      </w:r>
      <w:r w:rsidR="00DC1893">
        <w:rPr>
          <w:rFonts w:ascii="Cambria" w:hAnsi="Cambria"/>
          <w:sz w:val="20"/>
          <w:szCs w:val="20"/>
        </w:rPr>
        <w:t>flaws</w:t>
      </w:r>
      <w:r w:rsidR="00D65003">
        <w:rPr>
          <w:rFonts w:ascii="Cambria" w:hAnsi="Cambria"/>
          <w:sz w:val="20"/>
          <w:szCs w:val="20"/>
        </w:rPr>
        <w:t xml:space="preserve"> in the investigation and judicial process</w:t>
      </w:r>
      <w:r w:rsidR="00DC1893">
        <w:rPr>
          <w:rFonts w:ascii="Cambria" w:hAnsi="Cambria"/>
          <w:sz w:val="20"/>
          <w:szCs w:val="20"/>
        </w:rPr>
        <w:t>es,</w:t>
      </w:r>
      <w:r w:rsidR="00D65003">
        <w:rPr>
          <w:rFonts w:ascii="Cambria" w:hAnsi="Cambria"/>
          <w:sz w:val="20"/>
          <w:szCs w:val="20"/>
        </w:rPr>
        <w:t xml:space="preserve"> as well as </w:t>
      </w:r>
      <w:r w:rsidR="003A384E" w:rsidRPr="003A384E">
        <w:rPr>
          <w:rFonts w:ascii="Cambria" w:hAnsi="Cambria"/>
          <w:sz w:val="20"/>
          <w:szCs w:val="20"/>
        </w:rPr>
        <w:t xml:space="preserve">the </w:t>
      </w:r>
      <w:r w:rsidR="00601335">
        <w:rPr>
          <w:rFonts w:ascii="Cambria" w:hAnsi="Cambria"/>
          <w:sz w:val="20"/>
          <w:szCs w:val="20"/>
        </w:rPr>
        <w:t xml:space="preserve">inadequate </w:t>
      </w:r>
      <w:r w:rsidR="003A384E" w:rsidRPr="003A384E">
        <w:rPr>
          <w:rFonts w:ascii="Cambria" w:hAnsi="Cambria"/>
          <w:sz w:val="20"/>
          <w:szCs w:val="20"/>
        </w:rPr>
        <w:t>conditions of detention</w:t>
      </w:r>
      <w:r w:rsidRPr="003A384E">
        <w:rPr>
          <w:rFonts w:ascii="Cambria" w:hAnsi="Cambria"/>
          <w:sz w:val="20"/>
          <w:szCs w:val="20"/>
        </w:rPr>
        <w:t xml:space="preserve">, could characterize violations of the rights protected </w:t>
      </w:r>
      <w:r w:rsidRPr="00BB0439">
        <w:rPr>
          <w:rFonts w:ascii="Cambria" w:hAnsi="Cambria"/>
          <w:sz w:val="20"/>
          <w:szCs w:val="20"/>
        </w:rPr>
        <w:t xml:space="preserve">in </w:t>
      </w:r>
      <w:r w:rsidR="003A384E" w:rsidRPr="00BB0439">
        <w:rPr>
          <w:rFonts w:ascii="Cambria" w:hAnsi="Cambria"/>
          <w:sz w:val="20"/>
          <w:szCs w:val="20"/>
        </w:rPr>
        <w:t>Articles I (life, liberty and personal security</w:t>
      </w:r>
      <w:r w:rsidR="003A384E" w:rsidRPr="00672E3E">
        <w:rPr>
          <w:rFonts w:ascii="Cambria" w:hAnsi="Cambria"/>
          <w:sz w:val="20"/>
          <w:szCs w:val="20"/>
        </w:rPr>
        <w:t>), IV (freedom of investigation, opinion, expression and dissemination), X</w:t>
      </w:r>
      <w:r w:rsidR="003A384E" w:rsidRPr="009458AB">
        <w:rPr>
          <w:rFonts w:ascii="Cambria" w:hAnsi="Cambria"/>
          <w:sz w:val="20"/>
          <w:szCs w:val="20"/>
        </w:rPr>
        <w:t xml:space="preserve"> (inviolability and transmission of correspondence), XVIII</w:t>
      </w:r>
      <w:r w:rsidR="003A384E" w:rsidRPr="00BB0439">
        <w:rPr>
          <w:rFonts w:ascii="Cambria" w:hAnsi="Cambria"/>
          <w:sz w:val="20"/>
          <w:szCs w:val="20"/>
        </w:rPr>
        <w:t xml:space="preserve"> (right to fair trial),</w:t>
      </w:r>
      <w:r w:rsidR="003A384E" w:rsidRPr="003A384E">
        <w:rPr>
          <w:rFonts w:ascii="Cambria" w:hAnsi="Cambria"/>
          <w:sz w:val="20"/>
          <w:szCs w:val="20"/>
        </w:rPr>
        <w:t xml:space="preserve"> XXV (</w:t>
      </w:r>
      <w:r w:rsidR="0027365E">
        <w:rPr>
          <w:rFonts w:ascii="Cambria" w:hAnsi="Cambria"/>
          <w:sz w:val="20"/>
          <w:szCs w:val="20"/>
        </w:rPr>
        <w:t>protection from arbitrary arrest</w:t>
      </w:r>
      <w:r w:rsidR="003A384E" w:rsidRPr="00BB0439">
        <w:rPr>
          <w:rFonts w:ascii="Cambria" w:hAnsi="Cambria"/>
          <w:sz w:val="20"/>
          <w:szCs w:val="20"/>
        </w:rPr>
        <w:t xml:space="preserve">) and XXVI (due process of law) </w:t>
      </w:r>
      <w:r w:rsidRPr="00BB0439">
        <w:rPr>
          <w:rFonts w:ascii="Cambria" w:hAnsi="Cambria"/>
          <w:sz w:val="20"/>
          <w:szCs w:val="20"/>
        </w:rPr>
        <w:t xml:space="preserve">of the American </w:t>
      </w:r>
      <w:r w:rsidR="003A384E" w:rsidRPr="00BB0439">
        <w:rPr>
          <w:rFonts w:ascii="Cambria" w:hAnsi="Cambria"/>
          <w:sz w:val="20"/>
          <w:szCs w:val="20"/>
        </w:rPr>
        <w:t>Declaration</w:t>
      </w:r>
      <w:r w:rsidR="00263BF5" w:rsidRPr="00BB0439">
        <w:rPr>
          <w:rFonts w:ascii="Cambria" w:hAnsi="Cambria"/>
          <w:sz w:val="20"/>
          <w:szCs w:val="20"/>
        </w:rPr>
        <w:t>.</w:t>
      </w:r>
    </w:p>
    <w:p w:rsidR="00F621C3" w:rsidRPr="000B6B7A" w:rsidRDefault="00F621C3" w:rsidP="00002E23">
      <w:pPr>
        <w:pStyle w:val="ListParagraph"/>
        <w:spacing w:before="12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F621C3" w:rsidRPr="00672E3E" w:rsidRDefault="00F621C3" w:rsidP="00002E2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672E3E">
        <w:rPr>
          <w:rFonts w:asciiTheme="majorHAnsi" w:hAnsiTheme="majorHAnsi"/>
          <w:sz w:val="20"/>
          <w:szCs w:val="20"/>
        </w:rPr>
        <w:t xml:space="preserve">To find the instant petition admissible in relation to </w:t>
      </w:r>
      <w:r w:rsidR="00F830B2" w:rsidRPr="00672E3E">
        <w:rPr>
          <w:rFonts w:asciiTheme="majorHAnsi" w:hAnsiTheme="majorHAnsi"/>
          <w:sz w:val="20"/>
          <w:szCs w:val="20"/>
        </w:rPr>
        <w:t>Articles I, IV, X, XVIII</w:t>
      </w:r>
      <w:r w:rsidR="002909D4">
        <w:rPr>
          <w:rFonts w:asciiTheme="majorHAnsi" w:hAnsiTheme="majorHAnsi"/>
          <w:sz w:val="20"/>
          <w:szCs w:val="20"/>
        </w:rPr>
        <w:t>, XXV</w:t>
      </w:r>
      <w:r w:rsidR="00F830B2" w:rsidRPr="00672E3E">
        <w:rPr>
          <w:rFonts w:asciiTheme="majorHAnsi" w:hAnsiTheme="majorHAnsi"/>
          <w:sz w:val="20"/>
          <w:szCs w:val="20"/>
        </w:rPr>
        <w:t xml:space="preserve"> and XXVI of the American Declaration</w:t>
      </w:r>
      <w:r w:rsidRPr="00672E3E">
        <w:rPr>
          <w:rFonts w:asciiTheme="majorHAnsi" w:hAnsiTheme="majorHAnsi"/>
          <w:sz w:val="20"/>
          <w:szCs w:val="20"/>
        </w:rPr>
        <w:t>;</w:t>
      </w:r>
    </w:p>
    <w:p w:rsidR="00F621C3" w:rsidRPr="00672E3E" w:rsidRDefault="00F621C3" w:rsidP="00002E2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672E3E">
        <w:rPr>
          <w:rFonts w:asciiTheme="majorHAnsi" w:hAnsiTheme="majorHAnsi"/>
          <w:sz w:val="20"/>
          <w:szCs w:val="20"/>
        </w:rPr>
        <w:t>To notify the parties of this decision;</w:t>
      </w:r>
      <w:r w:rsidR="001F1902" w:rsidRPr="00672E3E">
        <w:rPr>
          <w:rFonts w:asciiTheme="majorHAnsi" w:hAnsiTheme="majorHAnsi"/>
          <w:sz w:val="20"/>
          <w:szCs w:val="20"/>
        </w:rPr>
        <w:t xml:space="preserve"> t</w:t>
      </w:r>
      <w:r w:rsidRPr="00672E3E">
        <w:rPr>
          <w:rFonts w:asciiTheme="majorHAnsi" w:hAnsiTheme="majorHAnsi"/>
          <w:sz w:val="20"/>
          <w:szCs w:val="20"/>
        </w:rPr>
        <w:t xml:space="preserve">o continue with the analysis on the merits; and </w:t>
      </w:r>
      <w:r w:rsidR="001F1902" w:rsidRPr="00672E3E">
        <w:rPr>
          <w:rFonts w:asciiTheme="majorHAnsi" w:hAnsiTheme="majorHAnsi"/>
          <w:sz w:val="20"/>
          <w:szCs w:val="20"/>
        </w:rPr>
        <w:t>t</w:t>
      </w:r>
      <w:r w:rsidRPr="00672E3E">
        <w:rPr>
          <w:rFonts w:asciiTheme="majorHAnsi" w:hAnsiTheme="majorHAnsi"/>
          <w:sz w:val="20"/>
          <w:szCs w:val="20"/>
        </w:rPr>
        <w:t>o publish this decision and include it in its Annual Report to the General Assembly of the Organization of American States.</w:t>
      </w:r>
    </w:p>
    <w:p w:rsidR="00D00ADC" w:rsidRPr="00002E23" w:rsidRDefault="00364042" w:rsidP="00002E23">
      <w:pPr>
        <w:pStyle w:val="ListParagraph"/>
        <w:numPr>
          <w:ilvl w:val="0"/>
          <w:numId w:val="105"/>
        </w:numPr>
        <w:suppressAutoHyphens/>
        <w:spacing w:after="240"/>
        <w:jc w:val="both"/>
        <w:rPr>
          <w:rFonts w:eastAsia="Arial Unicode MS"/>
          <w:spacing w:val="-2"/>
          <w:sz w:val="20"/>
        </w:rPr>
      </w:pPr>
      <w:r w:rsidRPr="00364042">
        <w:rPr>
          <w:spacing w:val="-2"/>
          <w:sz w:val="20"/>
        </w:rPr>
        <w:t>Approved by the Inter-American Commission on Human Rights on the 6</w:t>
      </w:r>
      <w:r w:rsidRPr="00364042">
        <w:rPr>
          <w:spacing w:val="-2"/>
          <w:sz w:val="20"/>
          <w:vertAlign w:val="superscript"/>
        </w:rPr>
        <w:t>th</w:t>
      </w:r>
      <w:r w:rsidRPr="00364042">
        <w:rPr>
          <w:spacing w:val="-2"/>
          <w:sz w:val="20"/>
        </w:rPr>
        <w:t xml:space="preserve"> day of the month of December, 2019. </w:t>
      </w:r>
      <w:r w:rsidRPr="00364042">
        <w:rPr>
          <w:sz w:val="20"/>
        </w:rPr>
        <w:t>Esmeralda E. Arosemena Bernal de Troitiño</w:t>
      </w:r>
      <w:r w:rsidRPr="00364042">
        <w:rPr>
          <w:rFonts w:eastAsia="Arial Unicode MS"/>
          <w:sz w:val="20"/>
        </w:rPr>
        <w:t xml:space="preserve">, President; </w:t>
      </w:r>
      <w:r w:rsidRPr="00364042">
        <w:rPr>
          <w:sz w:val="20"/>
          <w:szCs w:val="20"/>
        </w:rPr>
        <w:t>Joel Hernández García (dissenting opinion)</w:t>
      </w:r>
      <w:r w:rsidRPr="00364042">
        <w:rPr>
          <w:rFonts w:eastAsia="Arial Unicode MS"/>
          <w:sz w:val="20"/>
        </w:rPr>
        <w:t xml:space="preserve">, First Vice President; </w:t>
      </w:r>
      <w:r w:rsidRPr="00364042">
        <w:rPr>
          <w:sz w:val="20"/>
          <w:szCs w:val="20"/>
        </w:rPr>
        <w:t>Antonia Urrejola Noguera</w:t>
      </w:r>
      <w:r w:rsidRPr="00364042">
        <w:rPr>
          <w:rFonts w:eastAsia="Arial Unicode MS"/>
          <w:sz w:val="20"/>
        </w:rPr>
        <w:t>, Second Vice President;</w:t>
      </w:r>
      <w:r w:rsidRPr="00364042">
        <w:rPr>
          <w:sz w:val="20"/>
        </w:rPr>
        <w:t xml:space="preserve"> Margarette May Macaulay,</w:t>
      </w:r>
      <w:r w:rsidRPr="00364042">
        <w:rPr>
          <w:rFonts w:eastAsia="Arial Unicode MS"/>
          <w:sz w:val="20"/>
        </w:rPr>
        <w:t xml:space="preserve"> Francisco José Eguiguren Praeli, </w:t>
      </w:r>
      <w:r w:rsidRPr="00364042">
        <w:rPr>
          <w:sz w:val="20"/>
        </w:rPr>
        <w:t>Luis Ernesto Vargas Silva</w:t>
      </w:r>
      <w:r w:rsidRPr="00364042">
        <w:rPr>
          <w:rFonts w:eastAsia="Arial Unicode MS"/>
          <w:sz w:val="20"/>
        </w:rPr>
        <w:t xml:space="preserve">  and </w:t>
      </w:r>
      <w:proofErr w:type="spellStart"/>
      <w:r w:rsidRPr="00364042">
        <w:rPr>
          <w:rFonts w:eastAsia="Arial Unicode MS"/>
          <w:sz w:val="20"/>
        </w:rPr>
        <w:t>Flávia</w:t>
      </w:r>
      <w:proofErr w:type="spellEnd"/>
      <w:r w:rsidRPr="00364042">
        <w:rPr>
          <w:rFonts w:eastAsia="Arial Unicode MS"/>
          <w:sz w:val="20"/>
        </w:rPr>
        <w:t xml:space="preserve"> </w:t>
      </w:r>
      <w:proofErr w:type="spellStart"/>
      <w:r w:rsidRPr="00364042">
        <w:rPr>
          <w:rFonts w:eastAsia="Arial Unicode MS"/>
          <w:sz w:val="20"/>
        </w:rPr>
        <w:t>Piovesan</w:t>
      </w:r>
      <w:proofErr w:type="spellEnd"/>
      <w:r w:rsidRPr="00364042">
        <w:rPr>
          <w:rFonts w:eastAsia="Arial Unicode MS"/>
          <w:sz w:val="20"/>
        </w:rPr>
        <w:t>,</w:t>
      </w:r>
      <w:r w:rsidRPr="00364042">
        <w:rPr>
          <w:rFonts w:eastAsia="Arial Unicode MS" w:cs="Arial"/>
          <w:noProof/>
          <w:spacing w:val="-2"/>
          <w:sz w:val="20"/>
        </w:rPr>
        <w:t xml:space="preserve">  </w:t>
      </w:r>
      <w:r w:rsidRPr="00364042">
        <w:rPr>
          <w:rFonts w:eastAsia="Arial Unicode MS"/>
          <w:spacing w:val="-2"/>
          <w:sz w:val="20"/>
        </w:rPr>
        <w:t>Commissioners.</w:t>
      </w:r>
    </w:p>
    <w:sectPr w:rsidR="00D00ADC" w:rsidRPr="00002E23"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56" w:rsidRDefault="003A6556" w:rsidP="00036A8A">
      <w:r>
        <w:separator/>
      </w:r>
    </w:p>
  </w:endnote>
  <w:endnote w:type="continuationSeparator" w:id="0">
    <w:p w:rsidR="003A6556" w:rsidRDefault="003A655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BF" w:rsidRDefault="00904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04ABF">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56" w:rsidRPr="00036A8A" w:rsidRDefault="003A655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3A6556" w:rsidRPr="00036A8A" w:rsidRDefault="003A6556" w:rsidP="00036A8A">
      <w:pPr>
        <w:rPr>
          <w:rFonts w:asciiTheme="majorHAnsi" w:hAnsiTheme="majorHAnsi"/>
          <w:sz w:val="16"/>
          <w:szCs w:val="16"/>
        </w:rPr>
      </w:pPr>
      <w:r w:rsidRPr="00036A8A">
        <w:rPr>
          <w:rFonts w:asciiTheme="majorHAnsi" w:hAnsiTheme="majorHAnsi"/>
          <w:sz w:val="16"/>
          <w:szCs w:val="16"/>
        </w:rPr>
        <w:separator/>
      </w:r>
    </w:p>
    <w:p w:rsidR="003A6556" w:rsidRPr="00036A8A" w:rsidRDefault="003A655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3A6556" w:rsidRPr="0093441A" w:rsidRDefault="003A655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3D6EE0" w:rsidRPr="00B626C6" w:rsidRDefault="003D6EE0" w:rsidP="008F523F">
      <w:pPr>
        <w:pStyle w:val="FootnoteText"/>
        <w:jc w:val="both"/>
        <w:rPr>
          <w:rFonts w:asciiTheme="majorHAnsi" w:hAnsiTheme="majorHAnsi"/>
          <w:sz w:val="16"/>
          <w:szCs w:val="16"/>
        </w:rPr>
      </w:pPr>
      <w:r w:rsidRPr="00B626C6">
        <w:rPr>
          <w:rStyle w:val="FootnoteReference"/>
          <w:rFonts w:asciiTheme="majorHAnsi" w:hAnsiTheme="majorHAnsi"/>
          <w:sz w:val="16"/>
          <w:szCs w:val="16"/>
        </w:rPr>
        <w:footnoteRef/>
      </w:r>
      <w:r w:rsidRPr="00B626C6">
        <w:rPr>
          <w:rFonts w:asciiTheme="majorHAnsi" w:hAnsiTheme="majorHAnsi"/>
          <w:sz w:val="16"/>
          <w:szCs w:val="16"/>
        </w:rPr>
        <w:t xml:space="preserve"> Hereinafter “the American Declaration” or “the Declaration”.</w:t>
      </w:r>
    </w:p>
  </w:footnote>
  <w:footnote w:id="3">
    <w:p w:rsidR="00653EA6" w:rsidRPr="00B626C6" w:rsidRDefault="00653EA6" w:rsidP="008F523F">
      <w:pPr>
        <w:pStyle w:val="FootnoteText"/>
        <w:jc w:val="both"/>
        <w:rPr>
          <w:rFonts w:asciiTheme="majorHAnsi" w:hAnsiTheme="majorHAnsi"/>
          <w:sz w:val="16"/>
          <w:szCs w:val="16"/>
        </w:rPr>
      </w:pPr>
      <w:r w:rsidRPr="00B626C6">
        <w:rPr>
          <w:rStyle w:val="FootnoteReference"/>
          <w:rFonts w:asciiTheme="majorHAnsi" w:hAnsiTheme="majorHAnsi"/>
          <w:sz w:val="16"/>
          <w:szCs w:val="16"/>
        </w:rPr>
        <w:footnoteRef/>
      </w:r>
      <w:r w:rsidRPr="00B626C6">
        <w:rPr>
          <w:rFonts w:asciiTheme="majorHAnsi" w:hAnsiTheme="majorHAnsi"/>
          <w:sz w:val="16"/>
          <w:szCs w:val="16"/>
        </w:rPr>
        <w:t xml:space="preserve"> The observations </w:t>
      </w:r>
      <w:r w:rsidR="00321AFD" w:rsidRPr="00B626C6">
        <w:rPr>
          <w:rFonts w:asciiTheme="majorHAnsi" w:hAnsiTheme="majorHAnsi"/>
          <w:sz w:val="16"/>
          <w:szCs w:val="16"/>
        </w:rPr>
        <w:t>submitted</w:t>
      </w:r>
      <w:r w:rsidRPr="00B626C6">
        <w:rPr>
          <w:rFonts w:asciiTheme="majorHAnsi" w:hAnsiTheme="majorHAnsi"/>
          <w:sz w:val="16"/>
          <w:szCs w:val="16"/>
        </w:rPr>
        <w:t xml:space="preserve"> by each party were duly transmitted to the opposing party.</w:t>
      </w:r>
    </w:p>
  </w:footnote>
  <w:footnote w:id="4">
    <w:p w:rsidR="00586B66" w:rsidRPr="00B626C6" w:rsidRDefault="00586B66" w:rsidP="00586B66">
      <w:pPr>
        <w:pStyle w:val="FootnoteText"/>
        <w:jc w:val="both"/>
        <w:rPr>
          <w:rFonts w:asciiTheme="majorHAnsi" w:hAnsiTheme="majorHAnsi"/>
          <w:sz w:val="16"/>
          <w:szCs w:val="16"/>
        </w:rPr>
      </w:pPr>
      <w:r w:rsidRPr="00B626C6">
        <w:rPr>
          <w:rStyle w:val="FootnoteReference"/>
          <w:rFonts w:asciiTheme="majorHAnsi" w:hAnsiTheme="majorHAnsi"/>
          <w:sz w:val="16"/>
          <w:szCs w:val="16"/>
        </w:rPr>
        <w:footnoteRef/>
      </w:r>
      <w:r w:rsidRPr="00B626C6">
        <w:rPr>
          <w:rFonts w:asciiTheme="majorHAnsi" w:hAnsiTheme="majorHAnsi"/>
          <w:sz w:val="16"/>
          <w:szCs w:val="16"/>
        </w:rPr>
        <w:t xml:space="preserve"> The petitioner refers to a report issued by Amnesty International, in which the organization would have concluded that the case of the alleged victim had “failed to meet the minimum international standards safeguarding the fairness of legal proceedings”.</w:t>
      </w:r>
    </w:p>
  </w:footnote>
  <w:footnote w:id="5">
    <w:p w:rsidR="00D56530" w:rsidRPr="00B626C6" w:rsidRDefault="00D56530" w:rsidP="008F523F">
      <w:pPr>
        <w:pStyle w:val="FootnoteText"/>
        <w:jc w:val="both"/>
        <w:rPr>
          <w:rFonts w:asciiTheme="majorHAnsi" w:hAnsiTheme="majorHAnsi"/>
          <w:sz w:val="16"/>
          <w:szCs w:val="16"/>
        </w:rPr>
      </w:pPr>
      <w:r w:rsidRPr="00B626C6">
        <w:rPr>
          <w:rStyle w:val="FootnoteReference"/>
          <w:rFonts w:asciiTheme="majorHAnsi" w:hAnsiTheme="majorHAnsi"/>
          <w:sz w:val="16"/>
          <w:szCs w:val="16"/>
        </w:rPr>
        <w:footnoteRef/>
      </w:r>
      <w:r w:rsidRPr="00B626C6">
        <w:rPr>
          <w:rFonts w:asciiTheme="majorHAnsi" w:hAnsiTheme="majorHAnsi"/>
          <w:sz w:val="16"/>
          <w:szCs w:val="16"/>
        </w:rPr>
        <w:t xml:space="preserve"> The petitioner </w:t>
      </w:r>
      <w:r w:rsidR="00201651">
        <w:rPr>
          <w:rFonts w:asciiTheme="majorHAnsi" w:hAnsiTheme="majorHAnsi"/>
          <w:sz w:val="16"/>
          <w:szCs w:val="16"/>
        </w:rPr>
        <w:t>contends</w:t>
      </w:r>
      <w:r w:rsidRPr="00B626C6">
        <w:rPr>
          <w:rFonts w:asciiTheme="majorHAnsi" w:hAnsiTheme="majorHAnsi"/>
          <w:sz w:val="16"/>
          <w:szCs w:val="16"/>
        </w:rPr>
        <w:t xml:space="preserve"> that the alleged victim, a member of the Black Panther Party, supporter of MOVE</w:t>
      </w:r>
      <w:r w:rsidR="00DA257F">
        <w:rPr>
          <w:rFonts w:asciiTheme="majorHAnsi" w:hAnsiTheme="majorHAnsi"/>
          <w:sz w:val="16"/>
          <w:szCs w:val="16"/>
        </w:rPr>
        <w:t xml:space="preserve"> (</w:t>
      </w:r>
      <w:r w:rsidRPr="00B626C6">
        <w:rPr>
          <w:rFonts w:asciiTheme="majorHAnsi" w:hAnsiTheme="majorHAnsi"/>
          <w:sz w:val="16"/>
          <w:szCs w:val="16"/>
        </w:rPr>
        <w:t>a radical organization in Philad</w:t>
      </w:r>
      <w:r w:rsidR="00083828">
        <w:rPr>
          <w:rFonts w:asciiTheme="majorHAnsi" w:hAnsiTheme="majorHAnsi"/>
          <w:sz w:val="16"/>
          <w:szCs w:val="16"/>
        </w:rPr>
        <w:t>elphia</w:t>
      </w:r>
      <w:r w:rsidR="00DA257F">
        <w:rPr>
          <w:rFonts w:asciiTheme="majorHAnsi" w:hAnsiTheme="majorHAnsi"/>
          <w:sz w:val="16"/>
          <w:szCs w:val="16"/>
        </w:rPr>
        <w:t>)</w:t>
      </w:r>
      <w:r w:rsidR="006B19C2">
        <w:rPr>
          <w:rFonts w:asciiTheme="majorHAnsi" w:hAnsiTheme="majorHAnsi"/>
          <w:sz w:val="16"/>
          <w:szCs w:val="16"/>
        </w:rPr>
        <w:t>,</w:t>
      </w:r>
      <w:r w:rsidR="00083828">
        <w:rPr>
          <w:rFonts w:asciiTheme="majorHAnsi" w:hAnsiTheme="majorHAnsi"/>
          <w:sz w:val="16"/>
          <w:szCs w:val="16"/>
        </w:rPr>
        <w:t xml:space="preserve"> </w:t>
      </w:r>
      <w:r w:rsidR="00E61CD5">
        <w:rPr>
          <w:rFonts w:asciiTheme="majorHAnsi" w:hAnsiTheme="majorHAnsi"/>
          <w:sz w:val="16"/>
          <w:szCs w:val="16"/>
        </w:rPr>
        <w:t>activist</w:t>
      </w:r>
      <w:r w:rsidR="00083828">
        <w:rPr>
          <w:rFonts w:asciiTheme="majorHAnsi" w:hAnsiTheme="majorHAnsi"/>
          <w:sz w:val="16"/>
          <w:szCs w:val="16"/>
        </w:rPr>
        <w:t xml:space="preserve"> newsperson</w:t>
      </w:r>
      <w:r w:rsidRPr="00B626C6">
        <w:rPr>
          <w:rFonts w:asciiTheme="majorHAnsi" w:hAnsiTheme="majorHAnsi"/>
          <w:sz w:val="16"/>
          <w:szCs w:val="16"/>
        </w:rPr>
        <w:t>,</w:t>
      </w:r>
      <w:r w:rsidR="0070027E">
        <w:rPr>
          <w:rFonts w:asciiTheme="majorHAnsi" w:hAnsiTheme="majorHAnsi"/>
          <w:sz w:val="16"/>
          <w:szCs w:val="16"/>
        </w:rPr>
        <w:t xml:space="preserve"> notably elected president of the Philadelphia chapter of the National Association of Black Journalists,</w:t>
      </w:r>
      <w:r w:rsidRPr="00B626C6">
        <w:rPr>
          <w:rFonts w:asciiTheme="majorHAnsi" w:hAnsiTheme="majorHAnsi"/>
          <w:sz w:val="16"/>
          <w:szCs w:val="16"/>
        </w:rPr>
        <w:t xml:space="preserve"> </w:t>
      </w:r>
      <w:r w:rsidR="006B19C2">
        <w:rPr>
          <w:rFonts w:asciiTheme="majorHAnsi" w:hAnsiTheme="majorHAnsi"/>
          <w:sz w:val="16"/>
          <w:szCs w:val="16"/>
        </w:rPr>
        <w:t xml:space="preserve">and human rights advocate, </w:t>
      </w:r>
      <w:r w:rsidRPr="00B626C6">
        <w:rPr>
          <w:rFonts w:asciiTheme="majorHAnsi" w:hAnsiTheme="majorHAnsi"/>
          <w:sz w:val="16"/>
          <w:szCs w:val="16"/>
        </w:rPr>
        <w:t>was placed under surveillance by the FBI, which amassed an almost 800 page file on him. Despite constant surveillance, at the time of his arrest, he had no criminal record.</w:t>
      </w:r>
    </w:p>
  </w:footnote>
  <w:footnote w:id="6">
    <w:p w:rsidR="00D8555E" w:rsidRPr="00B626C6" w:rsidRDefault="00D8555E" w:rsidP="008F523F">
      <w:pPr>
        <w:pStyle w:val="FootnoteText"/>
        <w:jc w:val="both"/>
        <w:rPr>
          <w:rFonts w:asciiTheme="majorHAnsi" w:hAnsiTheme="majorHAnsi"/>
          <w:sz w:val="16"/>
          <w:szCs w:val="16"/>
        </w:rPr>
      </w:pPr>
      <w:r w:rsidRPr="00B626C6">
        <w:rPr>
          <w:rStyle w:val="FootnoteReference"/>
          <w:rFonts w:asciiTheme="majorHAnsi" w:hAnsiTheme="majorHAnsi"/>
          <w:sz w:val="16"/>
          <w:szCs w:val="16"/>
        </w:rPr>
        <w:footnoteRef/>
      </w:r>
      <w:r w:rsidRPr="00B626C6">
        <w:rPr>
          <w:rFonts w:asciiTheme="majorHAnsi" w:hAnsiTheme="majorHAnsi"/>
          <w:sz w:val="16"/>
          <w:szCs w:val="16"/>
        </w:rPr>
        <w:t xml:space="preserve"> The petitioner alleges that this followed the AG’s office illegally reading the alleged victim’s confidential communications with his lawyer.</w:t>
      </w:r>
    </w:p>
  </w:footnote>
  <w:footnote w:id="7">
    <w:p w:rsidR="00362652" w:rsidRPr="00B626C6" w:rsidRDefault="00362652" w:rsidP="008F523F">
      <w:pPr>
        <w:pStyle w:val="FootnoteText"/>
        <w:jc w:val="both"/>
        <w:rPr>
          <w:rFonts w:asciiTheme="majorHAnsi" w:hAnsiTheme="majorHAnsi"/>
          <w:sz w:val="16"/>
          <w:szCs w:val="16"/>
        </w:rPr>
      </w:pPr>
      <w:r w:rsidRPr="00B626C6">
        <w:rPr>
          <w:rStyle w:val="FootnoteReference"/>
          <w:rFonts w:asciiTheme="majorHAnsi" w:hAnsiTheme="majorHAnsi"/>
          <w:sz w:val="16"/>
          <w:szCs w:val="16"/>
        </w:rPr>
        <w:footnoteRef/>
      </w:r>
      <w:r w:rsidRPr="00B626C6">
        <w:rPr>
          <w:rFonts w:asciiTheme="majorHAnsi" w:hAnsiTheme="majorHAnsi"/>
          <w:sz w:val="16"/>
          <w:szCs w:val="16"/>
        </w:rPr>
        <w:t xml:space="preserve"> In which the alleged victim argued that his conviction should be overturned because a ballistics test procedure which was used in his case was now considered invalid.</w:t>
      </w:r>
    </w:p>
  </w:footnote>
  <w:footnote w:id="8">
    <w:p w:rsidR="002561EA" w:rsidRPr="00B626C6" w:rsidRDefault="002561EA" w:rsidP="008F523F">
      <w:pPr>
        <w:pStyle w:val="FootnoteText"/>
        <w:jc w:val="both"/>
        <w:rPr>
          <w:rFonts w:asciiTheme="majorHAnsi" w:hAnsiTheme="majorHAnsi"/>
          <w:sz w:val="16"/>
          <w:szCs w:val="16"/>
        </w:rPr>
      </w:pPr>
      <w:r w:rsidRPr="00B626C6">
        <w:rPr>
          <w:rStyle w:val="FootnoteReference"/>
          <w:rFonts w:asciiTheme="majorHAnsi" w:hAnsiTheme="majorHAnsi"/>
          <w:sz w:val="16"/>
          <w:szCs w:val="16"/>
        </w:rPr>
        <w:footnoteRef/>
      </w:r>
      <w:r w:rsidR="00B626C6" w:rsidRPr="00B626C6">
        <w:rPr>
          <w:rFonts w:asciiTheme="majorHAnsi" w:hAnsiTheme="majorHAnsi"/>
          <w:sz w:val="16"/>
          <w:szCs w:val="16"/>
        </w:rPr>
        <w:t xml:space="preserve"> </w:t>
      </w:r>
      <w:r w:rsidRPr="00B626C6">
        <w:rPr>
          <w:rFonts w:asciiTheme="majorHAnsi" w:hAnsiTheme="majorHAnsi"/>
          <w:sz w:val="16"/>
          <w:szCs w:val="16"/>
        </w:rPr>
        <w:t xml:space="preserve">He alleged, inter alia, that the prosecution used peremptory challenges in a racially discriminatory manner, the court erred in denying his challenge for cause as to an alternate juror, the trial court abused its discretion by conducting </w:t>
      </w:r>
      <w:proofErr w:type="spellStart"/>
      <w:r w:rsidRPr="0093384B">
        <w:rPr>
          <w:rFonts w:asciiTheme="majorHAnsi" w:hAnsiTheme="majorHAnsi"/>
          <w:i/>
          <w:sz w:val="16"/>
          <w:szCs w:val="16"/>
        </w:rPr>
        <w:t>voir</w:t>
      </w:r>
      <w:proofErr w:type="spellEnd"/>
      <w:r w:rsidRPr="0093384B">
        <w:rPr>
          <w:rFonts w:asciiTheme="majorHAnsi" w:hAnsiTheme="majorHAnsi"/>
          <w:i/>
          <w:sz w:val="16"/>
          <w:szCs w:val="16"/>
        </w:rPr>
        <w:t xml:space="preserve"> dire</w:t>
      </w:r>
      <w:r w:rsidRPr="00B626C6">
        <w:rPr>
          <w:rFonts w:asciiTheme="majorHAnsi" w:hAnsiTheme="majorHAnsi"/>
          <w:sz w:val="16"/>
          <w:szCs w:val="16"/>
        </w:rPr>
        <w:t xml:space="preserve"> for half a day, the court erred in permitting the state to cross-examine character witnesses, the prosecutor’s comments during closing arguments and the penalty phrase were improper, the prosecutor should not have been able to cross-examine him at the penalty hearing, and the death penalty is unconstitutional.</w:t>
      </w:r>
    </w:p>
  </w:footnote>
  <w:footnote w:id="9">
    <w:p w:rsidR="005A43F5" w:rsidRPr="00B626C6" w:rsidRDefault="005A43F5" w:rsidP="008F523F">
      <w:pPr>
        <w:pStyle w:val="FootnoteText"/>
        <w:jc w:val="both"/>
        <w:rPr>
          <w:rFonts w:asciiTheme="majorHAnsi" w:hAnsiTheme="majorHAnsi"/>
          <w:sz w:val="16"/>
          <w:szCs w:val="16"/>
        </w:rPr>
      </w:pPr>
      <w:r w:rsidRPr="00B626C6">
        <w:rPr>
          <w:rStyle w:val="FootnoteReference"/>
          <w:rFonts w:asciiTheme="majorHAnsi" w:hAnsiTheme="majorHAnsi"/>
          <w:sz w:val="16"/>
          <w:szCs w:val="16"/>
        </w:rPr>
        <w:footnoteRef/>
      </w:r>
      <w:r w:rsidRPr="00B626C6">
        <w:rPr>
          <w:rFonts w:asciiTheme="majorHAnsi" w:hAnsiTheme="majorHAnsi"/>
          <w:sz w:val="16"/>
          <w:szCs w:val="16"/>
        </w:rPr>
        <w:t xml:space="preserve"> </w:t>
      </w:r>
      <w:r w:rsidR="00B626C6" w:rsidRPr="00B626C6">
        <w:rPr>
          <w:rFonts w:asciiTheme="majorHAnsi" w:hAnsiTheme="majorHAnsi"/>
          <w:sz w:val="16"/>
          <w:szCs w:val="16"/>
        </w:rPr>
        <w:t xml:space="preserve">The alleged victim </w:t>
      </w:r>
      <w:r w:rsidRPr="00B626C6">
        <w:rPr>
          <w:rFonts w:asciiTheme="majorHAnsi" w:hAnsiTheme="majorHAnsi"/>
          <w:sz w:val="16"/>
          <w:szCs w:val="16"/>
        </w:rPr>
        <w:t>argu</w:t>
      </w:r>
      <w:r w:rsidR="00B626C6" w:rsidRPr="00B626C6">
        <w:rPr>
          <w:rFonts w:asciiTheme="majorHAnsi" w:hAnsiTheme="majorHAnsi"/>
          <w:sz w:val="16"/>
          <w:szCs w:val="16"/>
        </w:rPr>
        <w:t>ed</w:t>
      </w:r>
      <w:r w:rsidRPr="00B626C6">
        <w:rPr>
          <w:rFonts w:asciiTheme="majorHAnsi" w:hAnsiTheme="majorHAnsi"/>
          <w:sz w:val="16"/>
          <w:szCs w:val="16"/>
        </w:rPr>
        <w:t xml:space="preserve"> that the trial court’s action was taken without notice to Mr. Abu-Jamal or his counsel, and without affording him the opportunity to be present and heard at a sentencing hearing—and therefore allegedly violated due process protections under federal, state, and international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3A655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BF" w:rsidRDefault="00904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E23"/>
    <w:rsid w:val="00005F02"/>
    <w:rsid w:val="000070D7"/>
    <w:rsid w:val="000111A8"/>
    <w:rsid w:val="00015B26"/>
    <w:rsid w:val="0001788C"/>
    <w:rsid w:val="00022CF5"/>
    <w:rsid w:val="000273D2"/>
    <w:rsid w:val="00036A8A"/>
    <w:rsid w:val="00040C3A"/>
    <w:rsid w:val="000539AB"/>
    <w:rsid w:val="000639C0"/>
    <w:rsid w:val="000702E0"/>
    <w:rsid w:val="00070F3A"/>
    <w:rsid w:val="000716C5"/>
    <w:rsid w:val="00075E23"/>
    <w:rsid w:val="0008224E"/>
    <w:rsid w:val="00083828"/>
    <w:rsid w:val="00092F32"/>
    <w:rsid w:val="0009344A"/>
    <w:rsid w:val="0009365F"/>
    <w:rsid w:val="000A575F"/>
    <w:rsid w:val="000C4365"/>
    <w:rsid w:val="000D10DB"/>
    <w:rsid w:val="000E2A20"/>
    <w:rsid w:val="000E3715"/>
    <w:rsid w:val="000E6506"/>
    <w:rsid w:val="00103F52"/>
    <w:rsid w:val="00117F93"/>
    <w:rsid w:val="00124116"/>
    <w:rsid w:val="0013104F"/>
    <w:rsid w:val="00137EBA"/>
    <w:rsid w:val="00145EDC"/>
    <w:rsid w:val="00153084"/>
    <w:rsid w:val="001647D7"/>
    <w:rsid w:val="00167A34"/>
    <w:rsid w:val="001714B4"/>
    <w:rsid w:val="001720DC"/>
    <w:rsid w:val="0017622E"/>
    <w:rsid w:val="0018037F"/>
    <w:rsid w:val="00185240"/>
    <w:rsid w:val="001A5F27"/>
    <w:rsid w:val="001A65E4"/>
    <w:rsid w:val="001A7870"/>
    <w:rsid w:val="001B1BFE"/>
    <w:rsid w:val="001C1B41"/>
    <w:rsid w:val="001D1D1D"/>
    <w:rsid w:val="001E366B"/>
    <w:rsid w:val="001F1902"/>
    <w:rsid w:val="00201651"/>
    <w:rsid w:val="00204A8A"/>
    <w:rsid w:val="00207E7F"/>
    <w:rsid w:val="00210E0E"/>
    <w:rsid w:val="00210F4B"/>
    <w:rsid w:val="002120FC"/>
    <w:rsid w:val="002206F8"/>
    <w:rsid w:val="00230163"/>
    <w:rsid w:val="0023351C"/>
    <w:rsid w:val="0023459F"/>
    <w:rsid w:val="00236817"/>
    <w:rsid w:val="00241F57"/>
    <w:rsid w:val="00247403"/>
    <w:rsid w:val="00247542"/>
    <w:rsid w:val="002561EA"/>
    <w:rsid w:val="00257893"/>
    <w:rsid w:val="00263BF5"/>
    <w:rsid w:val="00266092"/>
    <w:rsid w:val="0026675B"/>
    <w:rsid w:val="00266B61"/>
    <w:rsid w:val="0026712A"/>
    <w:rsid w:val="002704DB"/>
    <w:rsid w:val="00271EE9"/>
    <w:rsid w:val="0027365E"/>
    <w:rsid w:val="00276083"/>
    <w:rsid w:val="002760CE"/>
    <w:rsid w:val="00287BD8"/>
    <w:rsid w:val="002909D4"/>
    <w:rsid w:val="002B7A85"/>
    <w:rsid w:val="002C1641"/>
    <w:rsid w:val="002D646F"/>
    <w:rsid w:val="002D7EA2"/>
    <w:rsid w:val="002E15DF"/>
    <w:rsid w:val="002E187C"/>
    <w:rsid w:val="002E6E57"/>
    <w:rsid w:val="00301075"/>
    <w:rsid w:val="00302733"/>
    <w:rsid w:val="00310419"/>
    <w:rsid w:val="00311A4F"/>
    <w:rsid w:val="00314078"/>
    <w:rsid w:val="00321108"/>
    <w:rsid w:val="00321AFD"/>
    <w:rsid w:val="00322450"/>
    <w:rsid w:val="00324018"/>
    <w:rsid w:val="0032451C"/>
    <w:rsid w:val="003246B5"/>
    <w:rsid w:val="0033169F"/>
    <w:rsid w:val="00332865"/>
    <w:rsid w:val="003414AC"/>
    <w:rsid w:val="00356185"/>
    <w:rsid w:val="0035763D"/>
    <w:rsid w:val="00360380"/>
    <w:rsid w:val="00362652"/>
    <w:rsid w:val="0036385A"/>
    <w:rsid w:val="00364042"/>
    <w:rsid w:val="003646E5"/>
    <w:rsid w:val="00372D5D"/>
    <w:rsid w:val="003771A3"/>
    <w:rsid w:val="00377B05"/>
    <w:rsid w:val="00381449"/>
    <w:rsid w:val="00382949"/>
    <w:rsid w:val="00386CF0"/>
    <w:rsid w:val="003A384E"/>
    <w:rsid w:val="003A4348"/>
    <w:rsid w:val="003A6556"/>
    <w:rsid w:val="003C32BC"/>
    <w:rsid w:val="003D6EE0"/>
    <w:rsid w:val="003E3E03"/>
    <w:rsid w:val="003E6631"/>
    <w:rsid w:val="003F1BBF"/>
    <w:rsid w:val="003F5891"/>
    <w:rsid w:val="004049C0"/>
    <w:rsid w:val="0040576D"/>
    <w:rsid w:val="004162B1"/>
    <w:rsid w:val="004165C2"/>
    <w:rsid w:val="004239BD"/>
    <w:rsid w:val="00435046"/>
    <w:rsid w:val="00435F24"/>
    <w:rsid w:val="00440D7C"/>
    <w:rsid w:val="0044686F"/>
    <w:rsid w:val="00450A4A"/>
    <w:rsid w:val="004666FB"/>
    <w:rsid w:val="00466D0B"/>
    <w:rsid w:val="00467B7E"/>
    <w:rsid w:val="0047575A"/>
    <w:rsid w:val="00482B1E"/>
    <w:rsid w:val="00482DB7"/>
    <w:rsid w:val="004859B9"/>
    <w:rsid w:val="00491F5C"/>
    <w:rsid w:val="0049419D"/>
    <w:rsid w:val="004A1D5B"/>
    <w:rsid w:val="004A2E04"/>
    <w:rsid w:val="004A58BA"/>
    <w:rsid w:val="004B08FD"/>
    <w:rsid w:val="004B2762"/>
    <w:rsid w:val="004B7B00"/>
    <w:rsid w:val="004B7EB6"/>
    <w:rsid w:val="004C3AC8"/>
    <w:rsid w:val="004C41DE"/>
    <w:rsid w:val="004C4B62"/>
    <w:rsid w:val="004C761A"/>
    <w:rsid w:val="004D08B5"/>
    <w:rsid w:val="004D140A"/>
    <w:rsid w:val="004D6025"/>
    <w:rsid w:val="004D72BC"/>
    <w:rsid w:val="004E7C78"/>
    <w:rsid w:val="004F6B67"/>
    <w:rsid w:val="00501399"/>
    <w:rsid w:val="00502912"/>
    <w:rsid w:val="00507BC4"/>
    <w:rsid w:val="005128E4"/>
    <w:rsid w:val="0052199A"/>
    <w:rsid w:val="00525560"/>
    <w:rsid w:val="00532B4F"/>
    <w:rsid w:val="005357A6"/>
    <w:rsid w:val="0053700B"/>
    <w:rsid w:val="00541C4E"/>
    <w:rsid w:val="00544C49"/>
    <w:rsid w:val="00550D54"/>
    <w:rsid w:val="005600A1"/>
    <w:rsid w:val="005609B4"/>
    <w:rsid w:val="0057402A"/>
    <w:rsid w:val="005771D0"/>
    <w:rsid w:val="005816E5"/>
    <w:rsid w:val="00586B66"/>
    <w:rsid w:val="0059191A"/>
    <w:rsid w:val="00591FD0"/>
    <w:rsid w:val="005921FF"/>
    <w:rsid w:val="00592718"/>
    <w:rsid w:val="00592945"/>
    <w:rsid w:val="005A43F5"/>
    <w:rsid w:val="005A6D0E"/>
    <w:rsid w:val="005B222D"/>
    <w:rsid w:val="005B3404"/>
    <w:rsid w:val="005B52B0"/>
    <w:rsid w:val="005B6806"/>
    <w:rsid w:val="005C00F9"/>
    <w:rsid w:val="005C4225"/>
    <w:rsid w:val="005E09DA"/>
    <w:rsid w:val="005E5666"/>
    <w:rsid w:val="005F0F33"/>
    <w:rsid w:val="005F3B6C"/>
    <w:rsid w:val="00600DEB"/>
    <w:rsid w:val="00601335"/>
    <w:rsid w:val="006027EC"/>
    <w:rsid w:val="00613027"/>
    <w:rsid w:val="00624D93"/>
    <w:rsid w:val="00627C9F"/>
    <w:rsid w:val="006311DA"/>
    <w:rsid w:val="006311E9"/>
    <w:rsid w:val="006318B2"/>
    <w:rsid w:val="00632354"/>
    <w:rsid w:val="0064188F"/>
    <w:rsid w:val="00642810"/>
    <w:rsid w:val="00651E8C"/>
    <w:rsid w:val="00652333"/>
    <w:rsid w:val="00653EA6"/>
    <w:rsid w:val="00654D82"/>
    <w:rsid w:val="006709B0"/>
    <w:rsid w:val="00672E3E"/>
    <w:rsid w:val="0068009E"/>
    <w:rsid w:val="006850BC"/>
    <w:rsid w:val="0069272D"/>
    <w:rsid w:val="006A00AD"/>
    <w:rsid w:val="006A17D2"/>
    <w:rsid w:val="006A73E6"/>
    <w:rsid w:val="006B19C2"/>
    <w:rsid w:val="006B2032"/>
    <w:rsid w:val="006B2D5C"/>
    <w:rsid w:val="006C4EB1"/>
    <w:rsid w:val="006D4707"/>
    <w:rsid w:val="006E0166"/>
    <w:rsid w:val="006E790D"/>
    <w:rsid w:val="006E7B34"/>
    <w:rsid w:val="006F2564"/>
    <w:rsid w:val="0070027E"/>
    <w:rsid w:val="00701B24"/>
    <w:rsid w:val="00701DA0"/>
    <w:rsid w:val="00706858"/>
    <w:rsid w:val="0071495F"/>
    <w:rsid w:val="00724A4A"/>
    <w:rsid w:val="00736273"/>
    <w:rsid w:val="0073798E"/>
    <w:rsid w:val="00745899"/>
    <w:rsid w:val="007607C4"/>
    <w:rsid w:val="00761D96"/>
    <w:rsid w:val="007621E5"/>
    <w:rsid w:val="0076643F"/>
    <w:rsid w:val="00781653"/>
    <w:rsid w:val="00790321"/>
    <w:rsid w:val="0079104D"/>
    <w:rsid w:val="00793213"/>
    <w:rsid w:val="0079627F"/>
    <w:rsid w:val="00797090"/>
    <w:rsid w:val="007A2F70"/>
    <w:rsid w:val="007C3334"/>
    <w:rsid w:val="007C3F3D"/>
    <w:rsid w:val="007C4F8B"/>
    <w:rsid w:val="007C52BB"/>
    <w:rsid w:val="007C793A"/>
    <w:rsid w:val="007D1042"/>
    <w:rsid w:val="007D2B98"/>
    <w:rsid w:val="007D7E94"/>
    <w:rsid w:val="007E683A"/>
    <w:rsid w:val="007F7980"/>
    <w:rsid w:val="008027E0"/>
    <w:rsid w:val="00803F1C"/>
    <w:rsid w:val="0080600E"/>
    <w:rsid w:val="00817612"/>
    <w:rsid w:val="00837C45"/>
    <w:rsid w:val="00840A80"/>
    <w:rsid w:val="00843F3C"/>
    <w:rsid w:val="00845C66"/>
    <w:rsid w:val="008472A9"/>
    <w:rsid w:val="00853419"/>
    <w:rsid w:val="008546E5"/>
    <w:rsid w:val="00866F82"/>
    <w:rsid w:val="00880407"/>
    <w:rsid w:val="0088612A"/>
    <w:rsid w:val="00897E12"/>
    <w:rsid w:val="008D4150"/>
    <w:rsid w:val="008D43BA"/>
    <w:rsid w:val="008E3759"/>
    <w:rsid w:val="008E40F5"/>
    <w:rsid w:val="008E5C5F"/>
    <w:rsid w:val="008F0AB7"/>
    <w:rsid w:val="008F523F"/>
    <w:rsid w:val="009041DC"/>
    <w:rsid w:val="00904ABF"/>
    <w:rsid w:val="00907662"/>
    <w:rsid w:val="009104B4"/>
    <w:rsid w:val="0091307A"/>
    <w:rsid w:val="00916EBF"/>
    <w:rsid w:val="009228DA"/>
    <w:rsid w:val="00925519"/>
    <w:rsid w:val="00925FCD"/>
    <w:rsid w:val="00927D79"/>
    <w:rsid w:val="00931ADA"/>
    <w:rsid w:val="0093384B"/>
    <w:rsid w:val="0093441A"/>
    <w:rsid w:val="00934430"/>
    <w:rsid w:val="0093758A"/>
    <w:rsid w:val="0094336F"/>
    <w:rsid w:val="009458AB"/>
    <w:rsid w:val="00951A83"/>
    <w:rsid w:val="00954BF7"/>
    <w:rsid w:val="00960502"/>
    <w:rsid w:val="0096706E"/>
    <w:rsid w:val="00981FBA"/>
    <w:rsid w:val="0098783D"/>
    <w:rsid w:val="00990E4C"/>
    <w:rsid w:val="00995CF1"/>
    <w:rsid w:val="009B381B"/>
    <w:rsid w:val="009C0C0F"/>
    <w:rsid w:val="009C2E17"/>
    <w:rsid w:val="009C7528"/>
    <w:rsid w:val="009D7611"/>
    <w:rsid w:val="009E408C"/>
    <w:rsid w:val="009E52B8"/>
    <w:rsid w:val="009E53DE"/>
    <w:rsid w:val="009E566A"/>
    <w:rsid w:val="009E5C80"/>
    <w:rsid w:val="00A0748B"/>
    <w:rsid w:val="00A12DBC"/>
    <w:rsid w:val="00A139B0"/>
    <w:rsid w:val="00A20F4F"/>
    <w:rsid w:val="00A426E5"/>
    <w:rsid w:val="00A43458"/>
    <w:rsid w:val="00A50744"/>
    <w:rsid w:val="00A528D1"/>
    <w:rsid w:val="00A66BE5"/>
    <w:rsid w:val="00A67217"/>
    <w:rsid w:val="00A77039"/>
    <w:rsid w:val="00A85DEC"/>
    <w:rsid w:val="00A90D56"/>
    <w:rsid w:val="00AB4C4A"/>
    <w:rsid w:val="00AB592E"/>
    <w:rsid w:val="00AB723B"/>
    <w:rsid w:val="00AD37C1"/>
    <w:rsid w:val="00AD7D66"/>
    <w:rsid w:val="00AE5B62"/>
    <w:rsid w:val="00AE66EC"/>
    <w:rsid w:val="00AE6F91"/>
    <w:rsid w:val="00AF0F76"/>
    <w:rsid w:val="00AF5571"/>
    <w:rsid w:val="00B06BB7"/>
    <w:rsid w:val="00B13BC5"/>
    <w:rsid w:val="00B15267"/>
    <w:rsid w:val="00B1548E"/>
    <w:rsid w:val="00B167E9"/>
    <w:rsid w:val="00B179ED"/>
    <w:rsid w:val="00B269DC"/>
    <w:rsid w:val="00B314DB"/>
    <w:rsid w:val="00B31EBE"/>
    <w:rsid w:val="00B3426E"/>
    <w:rsid w:val="00B3718B"/>
    <w:rsid w:val="00B44B23"/>
    <w:rsid w:val="00B4624B"/>
    <w:rsid w:val="00B4632A"/>
    <w:rsid w:val="00B466C1"/>
    <w:rsid w:val="00B626C6"/>
    <w:rsid w:val="00B8437D"/>
    <w:rsid w:val="00B928BA"/>
    <w:rsid w:val="00B92E49"/>
    <w:rsid w:val="00B9596D"/>
    <w:rsid w:val="00BA20F5"/>
    <w:rsid w:val="00BA276C"/>
    <w:rsid w:val="00BB0439"/>
    <w:rsid w:val="00BB306F"/>
    <w:rsid w:val="00BD232B"/>
    <w:rsid w:val="00BD2E42"/>
    <w:rsid w:val="00BD4B89"/>
    <w:rsid w:val="00C129AB"/>
    <w:rsid w:val="00C13BD2"/>
    <w:rsid w:val="00C21762"/>
    <w:rsid w:val="00C24543"/>
    <w:rsid w:val="00C256A2"/>
    <w:rsid w:val="00C25AE8"/>
    <w:rsid w:val="00C275F5"/>
    <w:rsid w:val="00C30264"/>
    <w:rsid w:val="00C31A4E"/>
    <w:rsid w:val="00C329C7"/>
    <w:rsid w:val="00C3492D"/>
    <w:rsid w:val="00C355B4"/>
    <w:rsid w:val="00C52C60"/>
    <w:rsid w:val="00C54BF6"/>
    <w:rsid w:val="00C55560"/>
    <w:rsid w:val="00C56D0D"/>
    <w:rsid w:val="00C646B1"/>
    <w:rsid w:val="00C66B72"/>
    <w:rsid w:val="00C764C4"/>
    <w:rsid w:val="00C86F27"/>
    <w:rsid w:val="00C9567A"/>
    <w:rsid w:val="00CA6577"/>
    <w:rsid w:val="00CA77B5"/>
    <w:rsid w:val="00CB18C1"/>
    <w:rsid w:val="00CB2660"/>
    <w:rsid w:val="00CC5E90"/>
    <w:rsid w:val="00CD046C"/>
    <w:rsid w:val="00CD2DEC"/>
    <w:rsid w:val="00CD7865"/>
    <w:rsid w:val="00CE5199"/>
    <w:rsid w:val="00CE66D5"/>
    <w:rsid w:val="00CE7C2B"/>
    <w:rsid w:val="00D00ADC"/>
    <w:rsid w:val="00D03FB6"/>
    <w:rsid w:val="00D254D8"/>
    <w:rsid w:val="00D34786"/>
    <w:rsid w:val="00D40042"/>
    <w:rsid w:val="00D40A1E"/>
    <w:rsid w:val="00D40B52"/>
    <w:rsid w:val="00D533C0"/>
    <w:rsid w:val="00D54352"/>
    <w:rsid w:val="00D56530"/>
    <w:rsid w:val="00D65003"/>
    <w:rsid w:val="00D65917"/>
    <w:rsid w:val="00D67F95"/>
    <w:rsid w:val="00D712D3"/>
    <w:rsid w:val="00D71422"/>
    <w:rsid w:val="00D7145E"/>
    <w:rsid w:val="00D75084"/>
    <w:rsid w:val="00D7558D"/>
    <w:rsid w:val="00D81D92"/>
    <w:rsid w:val="00D8555E"/>
    <w:rsid w:val="00D92AF2"/>
    <w:rsid w:val="00D93446"/>
    <w:rsid w:val="00DA257F"/>
    <w:rsid w:val="00DA7B5F"/>
    <w:rsid w:val="00DB1641"/>
    <w:rsid w:val="00DC1893"/>
    <w:rsid w:val="00DC45B7"/>
    <w:rsid w:val="00DE51B0"/>
    <w:rsid w:val="00DF078B"/>
    <w:rsid w:val="00DF350D"/>
    <w:rsid w:val="00E07F14"/>
    <w:rsid w:val="00E116DC"/>
    <w:rsid w:val="00E132D1"/>
    <w:rsid w:val="00E227C1"/>
    <w:rsid w:val="00E41B01"/>
    <w:rsid w:val="00E43157"/>
    <w:rsid w:val="00E4683E"/>
    <w:rsid w:val="00E47F3D"/>
    <w:rsid w:val="00E51CCC"/>
    <w:rsid w:val="00E533FF"/>
    <w:rsid w:val="00E61CD5"/>
    <w:rsid w:val="00E709B3"/>
    <w:rsid w:val="00E7588C"/>
    <w:rsid w:val="00E7797F"/>
    <w:rsid w:val="00E81EAE"/>
    <w:rsid w:val="00E850B6"/>
    <w:rsid w:val="00E8789F"/>
    <w:rsid w:val="00E97B71"/>
    <w:rsid w:val="00EB152E"/>
    <w:rsid w:val="00EB454D"/>
    <w:rsid w:val="00EB79B7"/>
    <w:rsid w:val="00ED0D1B"/>
    <w:rsid w:val="00EE3522"/>
    <w:rsid w:val="00EF619B"/>
    <w:rsid w:val="00F00B55"/>
    <w:rsid w:val="00F1380F"/>
    <w:rsid w:val="00F140B8"/>
    <w:rsid w:val="00F14F0E"/>
    <w:rsid w:val="00F15A3B"/>
    <w:rsid w:val="00F221EA"/>
    <w:rsid w:val="00F24C29"/>
    <w:rsid w:val="00F24E4C"/>
    <w:rsid w:val="00F253CC"/>
    <w:rsid w:val="00F3054A"/>
    <w:rsid w:val="00F30751"/>
    <w:rsid w:val="00F42B71"/>
    <w:rsid w:val="00F51DD0"/>
    <w:rsid w:val="00F56BA5"/>
    <w:rsid w:val="00F60C53"/>
    <w:rsid w:val="00F621C3"/>
    <w:rsid w:val="00F644E6"/>
    <w:rsid w:val="00F82AFE"/>
    <w:rsid w:val="00F830B2"/>
    <w:rsid w:val="00F86658"/>
    <w:rsid w:val="00F92133"/>
    <w:rsid w:val="00F9653B"/>
    <w:rsid w:val="00FA3D31"/>
    <w:rsid w:val="00FA6BF6"/>
    <w:rsid w:val="00FB62CF"/>
    <w:rsid w:val="00FB6E89"/>
    <w:rsid w:val="00FC0A30"/>
    <w:rsid w:val="00FC3EB4"/>
    <w:rsid w:val="00FC6C58"/>
    <w:rsid w:val="00FD105E"/>
    <w:rsid w:val="00FD21A9"/>
    <w:rsid w:val="00FE1BCA"/>
    <w:rsid w:val="00FE6B45"/>
    <w:rsid w:val="00FF195D"/>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482DB7"/>
    <w:rPr>
      <w:sz w:val="16"/>
      <w:szCs w:val="16"/>
    </w:rPr>
  </w:style>
  <w:style w:type="paragraph" w:styleId="CommentText">
    <w:name w:val="annotation text"/>
    <w:basedOn w:val="Normal"/>
    <w:link w:val="CommentTextChar"/>
    <w:uiPriority w:val="99"/>
    <w:unhideWhenUsed/>
    <w:rsid w:val="00482DB7"/>
    <w:rPr>
      <w:sz w:val="20"/>
      <w:szCs w:val="20"/>
    </w:rPr>
  </w:style>
  <w:style w:type="character" w:customStyle="1" w:styleId="CommentTextChar">
    <w:name w:val="Comment Text Char"/>
    <w:basedOn w:val="DefaultParagraphFont"/>
    <w:link w:val="CommentText"/>
    <w:uiPriority w:val="99"/>
    <w:rsid w:val="00482DB7"/>
    <w:rPr>
      <w:lang w:val="en-US" w:eastAsia="en-US"/>
    </w:rPr>
  </w:style>
  <w:style w:type="paragraph" w:styleId="CommentSubject">
    <w:name w:val="annotation subject"/>
    <w:basedOn w:val="CommentText"/>
    <w:next w:val="CommentText"/>
    <w:link w:val="CommentSubjectChar"/>
    <w:uiPriority w:val="99"/>
    <w:semiHidden/>
    <w:unhideWhenUsed/>
    <w:rsid w:val="00482DB7"/>
    <w:rPr>
      <w:b/>
      <w:bCs/>
    </w:rPr>
  </w:style>
  <w:style w:type="character" w:customStyle="1" w:styleId="CommentSubjectChar">
    <w:name w:val="Comment Subject Char"/>
    <w:basedOn w:val="CommentTextChar"/>
    <w:link w:val="CommentSubject"/>
    <w:uiPriority w:val="99"/>
    <w:semiHidden/>
    <w:rsid w:val="00482DB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F2B60-4DAC-4BBD-9EA9-DA7D51CC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2376</Words>
  <Characters>12500</Characters>
  <Application>Microsoft Office Word</Application>
  <DocSecurity>0</DocSecurity>
  <Lines>255</Lines>
  <Paragraphs>83</Paragraphs>
  <ScaleCrop>false</ScaleCrop>
  <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201/19</dc:title>
  <dc:creator/>
  <cp:lastModifiedBy/>
  <cp:revision>1</cp:revision>
  <dcterms:created xsi:type="dcterms:W3CDTF">2020-03-30T15:18:00Z</dcterms:created>
  <dcterms:modified xsi:type="dcterms:W3CDTF">2020-03-30T15:19:00Z</dcterms:modified>
</cp:coreProperties>
</file>