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37AA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534A6B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E600B">
                              <w:rPr>
                                <w:rFonts w:asciiTheme="majorHAnsi" w:hAnsiTheme="majorHAnsi" w:cs="Arial"/>
                                <w:b/>
                                <w:bCs/>
                                <w:color w:val="0D0D0D" w:themeColor="text1" w:themeTint="F2"/>
                                <w:sz w:val="36"/>
                                <w:szCs w:val="40"/>
                              </w:rPr>
                              <w:t>133</w:t>
                            </w:r>
                            <w:r w:rsidR="00322450" w:rsidRPr="004B7EB6">
                              <w:rPr>
                                <w:rFonts w:asciiTheme="majorHAnsi" w:hAnsiTheme="majorHAnsi" w:cs="Arial"/>
                                <w:b/>
                                <w:bCs/>
                                <w:color w:val="0D0D0D" w:themeColor="text1" w:themeTint="F2"/>
                                <w:sz w:val="36"/>
                                <w:szCs w:val="40"/>
                              </w:rPr>
                              <w:t>/1</w:t>
                            </w:r>
                            <w:r w:rsidR="00FE1018">
                              <w:rPr>
                                <w:rFonts w:asciiTheme="majorHAnsi" w:hAnsiTheme="majorHAnsi" w:cs="Arial"/>
                                <w:b/>
                                <w:bCs/>
                                <w:color w:val="0D0D0D" w:themeColor="text1" w:themeTint="F2"/>
                                <w:sz w:val="36"/>
                                <w:szCs w:val="40"/>
                              </w:rPr>
                              <w:t>9</w:t>
                            </w:r>
                          </w:p>
                          <w:p w14:paraId="081F51F3" w14:textId="0E32BE1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E1018">
                              <w:rPr>
                                <w:rFonts w:asciiTheme="majorHAnsi" w:hAnsiTheme="majorHAnsi" w:cs="Arial"/>
                                <w:b/>
                                <w:bCs/>
                                <w:color w:val="0D0D0D" w:themeColor="text1" w:themeTint="F2"/>
                                <w:sz w:val="36"/>
                                <w:szCs w:val="40"/>
                              </w:rPr>
                              <w:t>480</w:t>
                            </w:r>
                            <w:r w:rsidR="00F621C3">
                              <w:rPr>
                                <w:rFonts w:asciiTheme="majorHAnsi" w:hAnsiTheme="majorHAnsi" w:cs="Arial"/>
                                <w:b/>
                                <w:bCs/>
                                <w:color w:val="0D0D0D" w:themeColor="text1" w:themeTint="F2"/>
                                <w:sz w:val="36"/>
                                <w:szCs w:val="40"/>
                              </w:rPr>
                              <w:t>-</w:t>
                            </w:r>
                            <w:r w:rsidR="00764AE5">
                              <w:rPr>
                                <w:rFonts w:asciiTheme="majorHAnsi" w:hAnsiTheme="majorHAnsi" w:cs="Arial"/>
                                <w:b/>
                                <w:bCs/>
                                <w:color w:val="0D0D0D" w:themeColor="text1" w:themeTint="F2"/>
                                <w:sz w:val="36"/>
                                <w:szCs w:val="40"/>
                              </w:rPr>
                              <w:t>1</w:t>
                            </w:r>
                            <w:r w:rsidR="00FE1018">
                              <w:rPr>
                                <w:rFonts w:asciiTheme="majorHAnsi" w:hAnsiTheme="majorHAnsi" w:cs="Arial"/>
                                <w:b/>
                                <w:bCs/>
                                <w:color w:val="0D0D0D" w:themeColor="text1" w:themeTint="F2"/>
                                <w:sz w:val="36"/>
                                <w:szCs w:val="40"/>
                              </w:rPr>
                              <w:t>2</w:t>
                            </w:r>
                          </w:p>
                          <w:p w14:paraId="34978E5A" w14:textId="4038F491" w:rsidR="002C1641" w:rsidRPr="00764AE5"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REPORT ON</w:t>
                            </w:r>
                            <w:r w:rsidRPr="00764AE5">
                              <w:rPr>
                                <w:rFonts w:asciiTheme="majorHAnsi" w:hAnsiTheme="majorHAnsi" w:cs="Arial"/>
                                <w:szCs w:val="22"/>
                              </w:rPr>
                              <w:t xml:space="preserve"> ADMISSIBILITY</w:t>
                            </w:r>
                            <w:r w:rsidR="00F621C3" w:rsidRPr="00764AE5">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A1EE999" w14:textId="77777777" w:rsidR="00FE1018" w:rsidRPr="009F7B60" w:rsidRDefault="00FE1018" w:rsidP="00FE1018">
                            <w:pPr>
                              <w:rPr>
                                <w:rFonts w:ascii="Cambria" w:hAnsi="Cambria" w:cs="Arial"/>
                                <w:color w:val="0D0D0D"/>
                                <w:lang w:val="es-ES"/>
                              </w:rPr>
                            </w:pPr>
                            <w:r w:rsidRPr="009F7B60">
                              <w:rPr>
                                <w:rFonts w:ascii="Cambria" w:hAnsi="Cambria" w:cs="Arial"/>
                                <w:color w:val="0D0D0D"/>
                                <w:lang w:val="es-ES"/>
                              </w:rPr>
                              <w:t xml:space="preserve">ULPIANO ORTIZ FAJARDO AND </w:t>
                            </w:r>
                            <w:r>
                              <w:rPr>
                                <w:rFonts w:ascii="Cambria" w:hAnsi="Cambria" w:cs="Arial"/>
                                <w:color w:val="0D0D0D"/>
                                <w:lang w:val="es-ES"/>
                              </w:rPr>
                              <w:t>FAMILY</w:t>
                            </w:r>
                          </w:p>
                          <w:p w14:paraId="3EF479C2" w14:textId="77777777" w:rsidR="00FE1018" w:rsidRPr="00CA6E07" w:rsidRDefault="00FE1018" w:rsidP="00FE1018">
                            <w:pPr>
                              <w:rPr>
                                <w:rFonts w:ascii="Cambria" w:hAnsi="Cambria" w:cs="Arial"/>
                                <w:color w:val="0D0D0D"/>
                                <w:lang w:val="es-ES"/>
                              </w:rPr>
                            </w:pPr>
                            <w:r w:rsidRPr="00CA6E07">
                              <w:rPr>
                                <w:rFonts w:ascii="Cambria" w:hAnsi="Cambria" w:cs="Arial"/>
                                <w:color w:val="0D0D0D"/>
                                <w:lang w:val="es-ES_tradnl"/>
                              </w:rPr>
                              <w:t>C</w:t>
                            </w:r>
                            <w:r>
                              <w:rPr>
                                <w:rFonts w:ascii="Cambria" w:hAnsi="Cambria" w:cs="Arial"/>
                                <w:color w:val="0D0D0D"/>
                                <w:lang w:val="es-ES_tradnl"/>
                              </w:rPr>
                              <w:t>OLOMBIA</w:t>
                            </w:r>
                          </w:p>
                          <w:p w14:paraId="17A89EFB" w14:textId="77777777" w:rsidR="005B52B0" w:rsidRPr="00FE1018"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534A6B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E600B">
                        <w:rPr>
                          <w:rFonts w:asciiTheme="majorHAnsi" w:hAnsiTheme="majorHAnsi" w:cs="Arial"/>
                          <w:b/>
                          <w:bCs/>
                          <w:color w:val="0D0D0D" w:themeColor="text1" w:themeTint="F2"/>
                          <w:sz w:val="36"/>
                          <w:szCs w:val="40"/>
                        </w:rPr>
                        <w:t>133</w:t>
                      </w:r>
                      <w:r w:rsidR="00322450" w:rsidRPr="004B7EB6">
                        <w:rPr>
                          <w:rFonts w:asciiTheme="majorHAnsi" w:hAnsiTheme="majorHAnsi" w:cs="Arial"/>
                          <w:b/>
                          <w:bCs/>
                          <w:color w:val="0D0D0D" w:themeColor="text1" w:themeTint="F2"/>
                          <w:sz w:val="36"/>
                          <w:szCs w:val="40"/>
                        </w:rPr>
                        <w:t>/1</w:t>
                      </w:r>
                      <w:r w:rsidR="00FE1018">
                        <w:rPr>
                          <w:rFonts w:asciiTheme="majorHAnsi" w:hAnsiTheme="majorHAnsi" w:cs="Arial"/>
                          <w:b/>
                          <w:bCs/>
                          <w:color w:val="0D0D0D" w:themeColor="text1" w:themeTint="F2"/>
                          <w:sz w:val="36"/>
                          <w:szCs w:val="40"/>
                        </w:rPr>
                        <w:t>9</w:t>
                      </w:r>
                    </w:p>
                    <w:p w14:paraId="081F51F3" w14:textId="0E32BE1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E1018">
                        <w:rPr>
                          <w:rFonts w:asciiTheme="majorHAnsi" w:hAnsiTheme="majorHAnsi" w:cs="Arial"/>
                          <w:b/>
                          <w:bCs/>
                          <w:color w:val="0D0D0D" w:themeColor="text1" w:themeTint="F2"/>
                          <w:sz w:val="36"/>
                          <w:szCs w:val="40"/>
                        </w:rPr>
                        <w:t>480</w:t>
                      </w:r>
                      <w:r w:rsidR="00F621C3">
                        <w:rPr>
                          <w:rFonts w:asciiTheme="majorHAnsi" w:hAnsiTheme="majorHAnsi" w:cs="Arial"/>
                          <w:b/>
                          <w:bCs/>
                          <w:color w:val="0D0D0D" w:themeColor="text1" w:themeTint="F2"/>
                          <w:sz w:val="36"/>
                          <w:szCs w:val="40"/>
                        </w:rPr>
                        <w:t>-</w:t>
                      </w:r>
                      <w:r w:rsidR="00764AE5">
                        <w:rPr>
                          <w:rFonts w:asciiTheme="majorHAnsi" w:hAnsiTheme="majorHAnsi" w:cs="Arial"/>
                          <w:b/>
                          <w:bCs/>
                          <w:color w:val="0D0D0D" w:themeColor="text1" w:themeTint="F2"/>
                          <w:sz w:val="36"/>
                          <w:szCs w:val="40"/>
                        </w:rPr>
                        <w:t>1</w:t>
                      </w:r>
                      <w:r w:rsidR="00FE1018">
                        <w:rPr>
                          <w:rFonts w:asciiTheme="majorHAnsi" w:hAnsiTheme="majorHAnsi" w:cs="Arial"/>
                          <w:b/>
                          <w:bCs/>
                          <w:color w:val="0D0D0D" w:themeColor="text1" w:themeTint="F2"/>
                          <w:sz w:val="36"/>
                          <w:szCs w:val="40"/>
                        </w:rPr>
                        <w:t>2</w:t>
                      </w:r>
                    </w:p>
                    <w:p w14:paraId="34978E5A" w14:textId="4038F491" w:rsidR="002C1641" w:rsidRPr="00764AE5"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REPORT ON</w:t>
                      </w:r>
                      <w:r w:rsidRPr="00764AE5">
                        <w:rPr>
                          <w:rFonts w:asciiTheme="majorHAnsi" w:hAnsiTheme="majorHAnsi" w:cs="Arial"/>
                          <w:szCs w:val="22"/>
                        </w:rPr>
                        <w:t xml:space="preserve"> ADMISSIBILITY</w:t>
                      </w:r>
                      <w:r w:rsidR="00F621C3" w:rsidRPr="00764AE5">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A1EE999" w14:textId="77777777" w:rsidR="00FE1018" w:rsidRPr="009F7B60" w:rsidRDefault="00FE1018" w:rsidP="00FE1018">
                      <w:pPr>
                        <w:rPr>
                          <w:rFonts w:ascii="Cambria" w:hAnsi="Cambria" w:cs="Arial"/>
                          <w:color w:val="0D0D0D"/>
                          <w:lang w:val="es-ES"/>
                        </w:rPr>
                      </w:pPr>
                      <w:r w:rsidRPr="009F7B60">
                        <w:rPr>
                          <w:rFonts w:ascii="Cambria" w:hAnsi="Cambria" w:cs="Arial"/>
                          <w:color w:val="0D0D0D"/>
                          <w:lang w:val="es-ES"/>
                        </w:rPr>
                        <w:t xml:space="preserve">ULPIANO ORTIZ FAJARDO AND </w:t>
                      </w:r>
                      <w:r>
                        <w:rPr>
                          <w:rFonts w:ascii="Cambria" w:hAnsi="Cambria" w:cs="Arial"/>
                          <w:color w:val="0D0D0D"/>
                          <w:lang w:val="es-ES"/>
                        </w:rPr>
                        <w:t>FAMILY</w:t>
                      </w:r>
                    </w:p>
                    <w:p w14:paraId="3EF479C2" w14:textId="77777777" w:rsidR="00FE1018" w:rsidRPr="00CA6E07" w:rsidRDefault="00FE1018" w:rsidP="00FE1018">
                      <w:pPr>
                        <w:rPr>
                          <w:rFonts w:ascii="Cambria" w:hAnsi="Cambria" w:cs="Arial"/>
                          <w:color w:val="0D0D0D"/>
                          <w:lang w:val="es-ES"/>
                        </w:rPr>
                      </w:pPr>
                      <w:r w:rsidRPr="00CA6E07">
                        <w:rPr>
                          <w:rFonts w:ascii="Cambria" w:hAnsi="Cambria" w:cs="Arial"/>
                          <w:color w:val="0D0D0D"/>
                          <w:lang w:val="es-ES_tradnl"/>
                        </w:rPr>
                        <w:t>C</w:t>
                      </w:r>
                      <w:r>
                        <w:rPr>
                          <w:rFonts w:ascii="Cambria" w:hAnsi="Cambria" w:cs="Arial"/>
                          <w:color w:val="0D0D0D"/>
                          <w:lang w:val="es-ES_tradnl"/>
                        </w:rPr>
                        <w:t>OLOMBIA</w:t>
                      </w:r>
                    </w:p>
                    <w:p w14:paraId="17A89EFB" w14:textId="77777777" w:rsidR="005B52B0" w:rsidRPr="00FE1018"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D2EFEC9" w:rsidR="00627C9F" w:rsidRPr="00BE600B" w:rsidRDefault="009E566A" w:rsidP="00BE600B">
                            <w:pPr>
                              <w:spacing w:line="360" w:lineRule="auto"/>
                              <w:jc w:val="right"/>
                              <w:rPr>
                                <w:rFonts w:asciiTheme="minorHAnsi" w:hAnsiTheme="minorHAnsi"/>
                                <w:color w:val="FFFFFF" w:themeColor="background1"/>
                                <w:sz w:val="22"/>
                                <w:lang w:val="pt-BR"/>
                              </w:rPr>
                            </w:pPr>
                            <w:r w:rsidRPr="00BE600B">
                              <w:rPr>
                                <w:rFonts w:asciiTheme="minorHAnsi" w:hAnsiTheme="minorHAnsi"/>
                                <w:color w:val="FFFFFF" w:themeColor="background1"/>
                                <w:sz w:val="22"/>
                                <w:lang w:val="pt-BR"/>
                              </w:rPr>
                              <w:t>OEA/Ser.L/V/II.</w:t>
                            </w:r>
                          </w:p>
                          <w:p w14:paraId="4AA08A8C" w14:textId="468B77CB" w:rsidR="00627C9F" w:rsidRPr="00BE600B" w:rsidRDefault="00CA6577" w:rsidP="00BE600B">
                            <w:pPr>
                              <w:spacing w:line="360" w:lineRule="auto"/>
                              <w:jc w:val="right"/>
                              <w:rPr>
                                <w:rFonts w:asciiTheme="minorHAnsi" w:hAnsiTheme="minorHAnsi"/>
                                <w:color w:val="FFFFFF" w:themeColor="background1"/>
                                <w:sz w:val="22"/>
                                <w:lang w:val="pt-BR"/>
                              </w:rPr>
                            </w:pPr>
                            <w:r w:rsidRPr="00BE600B">
                              <w:rPr>
                                <w:rFonts w:asciiTheme="minorHAnsi" w:hAnsiTheme="minorHAnsi"/>
                                <w:color w:val="FFFFFF" w:themeColor="background1"/>
                                <w:sz w:val="22"/>
                                <w:lang w:val="pt-BR"/>
                              </w:rPr>
                              <w:t xml:space="preserve">Doc. </w:t>
                            </w:r>
                            <w:r w:rsidR="00BE600B" w:rsidRPr="00BE600B">
                              <w:rPr>
                                <w:rFonts w:asciiTheme="minorHAnsi" w:hAnsiTheme="minorHAnsi"/>
                                <w:color w:val="FFFFFF" w:themeColor="background1"/>
                                <w:sz w:val="22"/>
                                <w:lang w:val="pt-BR"/>
                              </w:rPr>
                              <w:t>142</w:t>
                            </w:r>
                          </w:p>
                          <w:p w14:paraId="0BEFF61A" w14:textId="681E0DCC" w:rsidR="00627C9F" w:rsidRPr="00BE600B" w:rsidRDefault="00BE600B" w:rsidP="00BE600B">
                            <w:pPr>
                              <w:spacing w:line="360" w:lineRule="auto"/>
                              <w:jc w:val="right"/>
                              <w:rPr>
                                <w:rFonts w:asciiTheme="minorHAnsi" w:hAnsiTheme="minorHAnsi"/>
                                <w:color w:val="FFFFFF" w:themeColor="background1"/>
                                <w:sz w:val="22"/>
                              </w:rPr>
                            </w:pPr>
                            <w:r w:rsidRPr="00BE600B">
                              <w:rPr>
                                <w:rFonts w:asciiTheme="minorHAnsi" w:hAnsiTheme="minorHAnsi"/>
                                <w:color w:val="FFFFFF" w:themeColor="background1"/>
                                <w:sz w:val="22"/>
                              </w:rPr>
                              <w:t xml:space="preserve">13 August </w:t>
                            </w:r>
                            <w:r w:rsidR="00F42B71" w:rsidRPr="00BE600B">
                              <w:rPr>
                                <w:rFonts w:asciiTheme="minorHAnsi" w:hAnsiTheme="minorHAnsi"/>
                                <w:color w:val="FFFFFF" w:themeColor="background1"/>
                                <w:sz w:val="22"/>
                              </w:rPr>
                              <w:t>20</w:t>
                            </w:r>
                            <w:r w:rsidR="00764AE5" w:rsidRPr="00BE600B">
                              <w:rPr>
                                <w:rFonts w:asciiTheme="minorHAnsi" w:hAnsiTheme="minorHAnsi"/>
                                <w:color w:val="FFFFFF" w:themeColor="background1"/>
                                <w:sz w:val="22"/>
                              </w:rPr>
                              <w:t>19</w:t>
                            </w:r>
                          </w:p>
                          <w:p w14:paraId="0FC103BD" w14:textId="2C070571" w:rsidR="00627C9F" w:rsidRPr="00BE600B" w:rsidRDefault="00627C9F" w:rsidP="00BE600B">
                            <w:pPr>
                              <w:spacing w:line="360" w:lineRule="auto"/>
                              <w:jc w:val="right"/>
                              <w:rPr>
                                <w:rFonts w:asciiTheme="minorHAnsi" w:hAnsiTheme="minorHAnsi"/>
                                <w:color w:val="FFFFFF" w:themeColor="background1"/>
                                <w:sz w:val="22"/>
                              </w:rPr>
                            </w:pPr>
                            <w:r w:rsidRPr="00BE600B">
                              <w:rPr>
                                <w:rFonts w:asciiTheme="minorHAnsi" w:hAnsiTheme="minorHAnsi"/>
                                <w:color w:val="FFFFFF" w:themeColor="background1"/>
                                <w:sz w:val="22"/>
                              </w:rPr>
                              <w:t>Original:</w:t>
                            </w:r>
                            <w:r w:rsidR="002C1641" w:rsidRPr="00BE600B">
                              <w:rPr>
                                <w:rFonts w:asciiTheme="minorHAnsi" w:hAnsiTheme="minorHAnsi"/>
                                <w:color w:val="FFFFFF" w:themeColor="background1"/>
                                <w:sz w:val="22"/>
                              </w:rPr>
                              <w:t xml:space="preserve"> </w:t>
                            </w:r>
                            <w:r w:rsidR="00F42B71" w:rsidRPr="00BE600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D2EFEC9" w:rsidR="00627C9F" w:rsidRPr="00BE600B" w:rsidRDefault="009E566A" w:rsidP="00BE600B">
                      <w:pPr>
                        <w:spacing w:line="360" w:lineRule="auto"/>
                        <w:jc w:val="right"/>
                        <w:rPr>
                          <w:rFonts w:asciiTheme="minorHAnsi" w:hAnsiTheme="minorHAnsi"/>
                          <w:color w:val="FFFFFF" w:themeColor="background1"/>
                          <w:sz w:val="22"/>
                          <w:lang w:val="pt-BR"/>
                        </w:rPr>
                      </w:pPr>
                      <w:r w:rsidRPr="00BE600B">
                        <w:rPr>
                          <w:rFonts w:asciiTheme="minorHAnsi" w:hAnsiTheme="minorHAnsi"/>
                          <w:color w:val="FFFFFF" w:themeColor="background1"/>
                          <w:sz w:val="22"/>
                          <w:lang w:val="pt-BR"/>
                        </w:rPr>
                        <w:t>OEA/Ser.L/V/II.</w:t>
                      </w:r>
                    </w:p>
                    <w:p w14:paraId="4AA08A8C" w14:textId="468B77CB" w:rsidR="00627C9F" w:rsidRPr="00BE600B" w:rsidRDefault="00CA6577" w:rsidP="00BE600B">
                      <w:pPr>
                        <w:spacing w:line="360" w:lineRule="auto"/>
                        <w:jc w:val="right"/>
                        <w:rPr>
                          <w:rFonts w:asciiTheme="minorHAnsi" w:hAnsiTheme="minorHAnsi"/>
                          <w:color w:val="FFFFFF" w:themeColor="background1"/>
                          <w:sz w:val="22"/>
                          <w:lang w:val="pt-BR"/>
                        </w:rPr>
                      </w:pPr>
                      <w:r w:rsidRPr="00BE600B">
                        <w:rPr>
                          <w:rFonts w:asciiTheme="minorHAnsi" w:hAnsiTheme="minorHAnsi"/>
                          <w:color w:val="FFFFFF" w:themeColor="background1"/>
                          <w:sz w:val="22"/>
                          <w:lang w:val="pt-BR"/>
                        </w:rPr>
                        <w:t xml:space="preserve">Doc. </w:t>
                      </w:r>
                      <w:r w:rsidR="00BE600B" w:rsidRPr="00BE600B">
                        <w:rPr>
                          <w:rFonts w:asciiTheme="minorHAnsi" w:hAnsiTheme="minorHAnsi"/>
                          <w:color w:val="FFFFFF" w:themeColor="background1"/>
                          <w:sz w:val="22"/>
                          <w:lang w:val="pt-BR"/>
                        </w:rPr>
                        <w:t>142</w:t>
                      </w:r>
                    </w:p>
                    <w:p w14:paraId="0BEFF61A" w14:textId="681E0DCC" w:rsidR="00627C9F" w:rsidRPr="00BE600B" w:rsidRDefault="00BE600B" w:rsidP="00BE600B">
                      <w:pPr>
                        <w:spacing w:line="360" w:lineRule="auto"/>
                        <w:jc w:val="right"/>
                        <w:rPr>
                          <w:rFonts w:asciiTheme="minorHAnsi" w:hAnsiTheme="minorHAnsi"/>
                          <w:color w:val="FFFFFF" w:themeColor="background1"/>
                          <w:sz w:val="22"/>
                        </w:rPr>
                      </w:pPr>
                      <w:r w:rsidRPr="00BE600B">
                        <w:rPr>
                          <w:rFonts w:asciiTheme="minorHAnsi" w:hAnsiTheme="minorHAnsi"/>
                          <w:color w:val="FFFFFF" w:themeColor="background1"/>
                          <w:sz w:val="22"/>
                        </w:rPr>
                        <w:t xml:space="preserve">13 August </w:t>
                      </w:r>
                      <w:r w:rsidR="00F42B71" w:rsidRPr="00BE600B">
                        <w:rPr>
                          <w:rFonts w:asciiTheme="minorHAnsi" w:hAnsiTheme="minorHAnsi"/>
                          <w:color w:val="FFFFFF" w:themeColor="background1"/>
                          <w:sz w:val="22"/>
                        </w:rPr>
                        <w:t>20</w:t>
                      </w:r>
                      <w:r w:rsidR="00764AE5" w:rsidRPr="00BE600B">
                        <w:rPr>
                          <w:rFonts w:asciiTheme="minorHAnsi" w:hAnsiTheme="minorHAnsi"/>
                          <w:color w:val="FFFFFF" w:themeColor="background1"/>
                          <w:sz w:val="22"/>
                        </w:rPr>
                        <w:t>19</w:t>
                      </w:r>
                    </w:p>
                    <w:p w14:paraId="0FC103BD" w14:textId="2C070571" w:rsidR="00627C9F" w:rsidRPr="00BE600B" w:rsidRDefault="00627C9F" w:rsidP="00BE600B">
                      <w:pPr>
                        <w:spacing w:line="360" w:lineRule="auto"/>
                        <w:jc w:val="right"/>
                        <w:rPr>
                          <w:rFonts w:asciiTheme="minorHAnsi" w:hAnsiTheme="minorHAnsi"/>
                          <w:color w:val="FFFFFF" w:themeColor="background1"/>
                          <w:sz w:val="22"/>
                        </w:rPr>
                      </w:pPr>
                      <w:r w:rsidRPr="00BE600B">
                        <w:rPr>
                          <w:rFonts w:asciiTheme="minorHAnsi" w:hAnsiTheme="minorHAnsi"/>
                          <w:color w:val="FFFFFF" w:themeColor="background1"/>
                          <w:sz w:val="22"/>
                        </w:rPr>
                        <w:t>Original:</w:t>
                      </w:r>
                      <w:r w:rsidR="002C1641" w:rsidRPr="00BE600B">
                        <w:rPr>
                          <w:rFonts w:asciiTheme="minorHAnsi" w:hAnsiTheme="minorHAnsi"/>
                          <w:color w:val="FFFFFF" w:themeColor="background1"/>
                          <w:sz w:val="22"/>
                        </w:rPr>
                        <w:t xml:space="preserve"> </w:t>
                      </w:r>
                      <w:r w:rsidR="00F42B71" w:rsidRPr="00BE600B">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DDDA9" w14:textId="067630CD" w:rsidR="00764AE5" w:rsidRPr="0019513C" w:rsidRDefault="00764AE5" w:rsidP="00764AE5">
                            <w:pPr>
                              <w:tabs>
                                <w:tab w:val="center" w:pos="5400"/>
                              </w:tabs>
                              <w:suppressAutoHyphens/>
                              <w:spacing w:before="60"/>
                              <w:rPr>
                                <w:rFonts w:ascii="Cambria" w:hAnsi="Cambria" w:cs="Univers"/>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BE600B">
                              <w:rPr>
                                <w:rFonts w:ascii="Cambria" w:hAnsi="Cambria"/>
                                <w:color w:val="0D0D0D"/>
                                <w:sz w:val="18"/>
                                <w:szCs w:val="20"/>
                              </w:rPr>
                              <w:t>August 13,</w:t>
                            </w:r>
                            <w:r>
                              <w:rPr>
                                <w:rFonts w:ascii="Cambria" w:hAnsi="Cambria"/>
                                <w:color w:val="0D0D0D"/>
                                <w:sz w:val="18"/>
                                <w:szCs w:val="20"/>
                              </w:rPr>
                              <w:t xml:space="preserve"> 2019</w:t>
                            </w:r>
                            <w:r w:rsidR="00BE600B">
                              <w:rPr>
                                <w:rFonts w:ascii="Cambria" w:hAnsi="Cambria"/>
                                <w:color w:val="0D0D0D"/>
                                <w:sz w:val="18"/>
                                <w:szCs w:val="20"/>
                              </w:rPr>
                              <w:t>.</w:t>
                            </w:r>
                          </w:p>
                          <w:p w14:paraId="29BF637A" w14:textId="68AA1E00"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614DDDA9" w14:textId="067630CD" w:rsidR="00764AE5" w:rsidRPr="0019513C" w:rsidRDefault="00764AE5" w:rsidP="00764AE5">
                      <w:pPr>
                        <w:tabs>
                          <w:tab w:val="center" w:pos="5400"/>
                        </w:tabs>
                        <w:suppressAutoHyphens/>
                        <w:spacing w:before="60"/>
                        <w:rPr>
                          <w:rFonts w:ascii="Cambria" w:hAnsi="Cambria" w:cs="Univers"/>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BE600B">
                        <w:rPr>
                          <w:rFonts w:ascii="Cambria" w:hAnsi="Cambria"/>
                          <w:color w:val="0D0D0D"/>
                          <w:sz w:val="18"/>
                          <w:szCs w:val="20"/>
                        </w:rPr>
                        <w:t>August 13,</w:t>
                      </w:r>
                      <w:r>
                        <w:rPr>
                          <w:rFonts w:ascii="Cambria" w:hAnsi="Cambria"/>
                          <w:color w:val="0D0D0D"/>
                          <w:sz w:val="18"/>
                          <w:szCs w:val="20"/>
                        </w:rPr>
                        <w:t xml:space="preserve"> 2019</w:t>
                      </w:r>
                      <w:r w:rsidR="00BE600B">
                        <w:rPr>
                          <w:rFonts w:ascii="Cambria" w:hAnsi="Cambria"/>
                          <w:color w:val="0D0D0D"/>
                          <w:sz w:val="18"/>
                          <w:szCs w:val="20"/>
                        </w:rPr>
                        <w:t>.</w:t>
                      </w:r>
                    </w:p>
                    <w:p w14:paraId="29BF637A" w14:textId="68AA1E00"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F85512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E600B">
                              <w:rPr>
                                <w:rFonts w:asciiTheme="majorHAnsi" w:hAnsiTheme="majorHAnsi"/>
                                <w:color w:val="595959" w:themeColor="text1" w:themeTint="A6"/>
                                <w:sz w:val="18"/>
                              </w:rPr>
                              <w:t>133</w:t>
                            </w:r>
                            <w:r w:rsidR="00022CF5">
                              <w:rPr>
                                <w:rFonts w:asciiTheme="majorHAnsi" w:hAnsiTheme="majorHAnsi"/>
                                <w:color w:val="595959" w:themeColor="text1" w:themeTint="A6"/>
                                <w:sz w:val="18"/>
                              </w:rPr>
                              <w:t>/</w:t>
                            </w:r>
                            <w:r w:rsidR="00BE600B">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E1018">
                              <w:rPr>
                                <w:rFonts w:asciiTheme="majorHAnsi" w:hAnsiTheme="majorHAnsi"/>
                                <w:color w:val="595959" w:themeColor="text1" w:themeTint="A6"/>
                                <w:sz w:val="18"/>
                              </w:rPr>
                              <w:t>480</w:t>
                            </w:r>
                            <w:r w:rsidR="00F621C3">
                              <w:rPr>
                                <w:rFonts w:asciiTheme="majorHAnsi" w:hAnsiTheme="majorHAnsi"/>
                                <w:color w:val="595959" w:themeColor="text1" w:themeTint="A6"/>
                                <w:sz w:val="18"/>
                              </w:rPr>
                              <w:t>-</w:t>
                            </w:r>
                            <w:r w:rsidR="00764AE5">
                              <w:rPr>
                                <w:rFonts w:asciiTheme="majorHAnsi" w:hAnsiTheme="majorHAnsi"/>
                                <w:color w:val="595959" w:themeColor="text1" w:themeTint="A6"/>
                                <w:sz w:val="18"/>
                              </w:rPr>
                              <w:t>1</w:t>
                            </w:r>
                            <w:r w:rsidR="00FE1018">
                              <w:rPr>
                                <w:rFonts w:asciiTheme="majorHAnsi" w:hAnsiTheme="majorHAnsi"/>
                                <w:color w:val="595959" w:themeColor="text1" w:themeTint="A6"/>
                                <w:sz w:val="18"/>
                              </w:rPr>
                              <w:t>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764AE5">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roofErr w:type="spellStart"/>
                            <w:r w:rsidR="00FE1018">
                              <w:rPr>
                                <w:rFonts w:asciiTheme="majorHAnsi" w:hAnsiTheme="majorHAnsi"/>
                                <w:color w:val="595959" w:themeColor="text1" w:themeTint="A6"/>
                                <w:sz w:val="18"/>
                              </w:rPr>
                              <w:t>Ulpiano</w:t>
                            </w:r>
                            <w:proofErr w:type="spellEnd"/>
                            <w:r w:rsidR="00FE1018">
                              <w:rPr>
                                <w:rFonts w:asciiTheme="majorHAnsi" w:hAnsiTheme="majorHAnsi"/>
                                <w:color w:val="595959" w:themeColor="text1" w:themeTint="A6"/>
                                <w:sz w:val="18"/>
                              </w:rPr>
                              <w:t xml:space="preserve"> Ortiz Fajardo and family</w:t>
                            </w:r>
                            <w:r w:rsidR="00764AE5">
                              <w:rPr>
                                <w:rFonts w:ascii="Cambria" w:hAnsi="Cambria"/>
                                <w:color w:val="595959"/>
                                <w:sz w:val="18"/>
                                <w:szCs w:val="18"/>
                              </w:rPr>
                              <w:t>.</w:t>
                            </w:r>
                            <w:r w:rsidR="00764AE5" w:rsidRPr="009B298A">
                              <w:rPr>
                                <w:rFonts w:ascii="Cambria" w:hAnsi="Cambria"/>
                                <w:color w:val="595959"/>
                                <w:sz w:val="18"/>
                                <w:szCs w:val="18"/>
                              </w:rPr>
                              <w:t xml:space="preserve"> </w:t>
                            </w:r>
                            <w:r w:rsidR="00FE1018">
                              <w:rPr>
                                <w:rFonts w:ascii="Cambria" w:hAnsi="Cambria"/>
                                <w:color w:val="595959"/>
                                <w:sz w:val="18"/>
                                <w:szCs w:val="18"/>
                              </w:rPr>
                              <w:t>Colombia</w:t>
                            </w:r>
                            <w:r w:rsidR="00022CF5">
                              <w:rPr>
                                <w:rFonts w:asciiTheme="majorHAnsi" w:hAnsiTheme="majorHAnsi"/>
                                <w:color w:val="595959" w:themeColor="text1" w:themeTint="A6"/>
                                <w:sz w:val="18"/>
                              </w:rPr>
                              <w:t xml:space="preserve">. </w:t>
                            </w:r>
                            <w:r w:rsidR="00BE600B">
                              <w:rPr>
                                <w:rFonts w:asciiTheme="majorHAnsi" w:hAnsiTheme="majorHAnsi"/>
                                <w:color w:val="595959" w:themeColor="text1" w:themeTint="A6"/>
                                <w:sz w:val="18"/>
                              </w:rPr>
                              <w:t>August 13,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F85512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E600B">
                        <w:rPr>
                          <w:rFonts w:asciiTheme="majorHAnsi" w:hAnsiTheme="majorHAnsi"/>
                          <w:color w:val="595959" w:themeColor="text1" w:themeTint="A6"/>
                          <w:sz w:val="18"/>
                        </w:rPr>
                        <w:t>133</w:t>
                      </w:r>
                      <w:r w:rsidR="00022CF5">
                        <w:rPr>
                          <w:rFonts w:asciiTheme="majorHAnsi" w:hAnsiTheme="majorHAnsi"/>
                          <w:color w:val="595959" w:themeColor="text1" w:themeTint="A6"/>
                          <w:sz w:val="18"/>
                        </w:rPr>
                        <w:t>/</w:t>
                      </w:r>
                      <w:r w:rsidR="00BE600B">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E1018">
                        <w:rPr>
                          <w:rFonts w:asciiTheme="majorHAnsi" w:hAnsiTheme="majorHAnsi"/>
                          <w:color w:val="595959" w:themeColor="text1" w:themeTint="A6"/>
                          <w:sz w:val="18"/>
                        </w:rPr>
                        <w:t>480</w:t>
                      </w:r>
                      <w:r w:rsidR="00F621C3">
                        <w:rPr>
                          <w:rFonts w:asciiTheme="majorHAnsi" w:hAnsiTheme="majorHAnsi"/>
                          <w:color w:val="595959" w:themeColor="text1" w:themeTint="A6"/>
                          <w:sz w:val="18"/>
                        </w:rPr>
                        <w:t>-</w:t>
                      </w:r>
                      <w:r w:rsidR="00764AE5">
                        <w:rPr>
                          <w:rFonts w:asciiTheme="majorHAnsi" w:hAnsiTheme="majorHAnsi"/>
                          <w:color w:val="595959" w:themeColor="text1" w:themeTint="A6"/>
                          <w:sz w:val="18"/>
                        </w:rPr>
                        <w:t>1</w:t>
                      </w:r>
                      <w:r w:rsidR="00FE1018">
                        <w:rPr>
                          <w:rFonts w:asciiTheme="majorHAnsi" w:hAnsiTheme="majorHAnsi"/>
                          <w:color w:val="595959" w:themeColor="text1" w:themeTint="A6"/>
                          <w:sz w:val="18"/>
                        </w:rPr>
                        <w:t>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764AE5">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roofErr w:type="spellStart"/>
                      <w:r w:rsidR="00FE1018">
                        <w:rPr>
                          <w:rFonts w:asciiTheme="majorHAnsi" w:hAnsiTheme="majorHAnsi"/>
                          <w:color w:val="595959" w:themeColor="text1" w:themeTint="A6"/>
                          <w:sz w:val="18"/>
                        </w:rPr>
                        <w:t>Ulpiano</w:t>
                      </w:r>
                      <w:proofErr w:type="spellEnd"/>
                      <w:r w:rsidR="00FE1018">
                        <w:rPr>
                          <w:rFonts w:asciiTheme="majorHAnsi" w:hAnsiTheme="majorHAnsi"/>
                          <w:color w:val="595959" w:themeColor="text1" w:themeTint="A6"/>
                          <w:sz w:val="18"/>
                        </w:rPr>
                        <w:t xml:space="preserve"> Ortiz Fajardo and family</w:t>
                      </w:r>
                      <w:r w:rsidR="00764AE5">
                        <w:rPr>
                          <w:rFonts w:ascii="Cambria" w:hAnsi="Cambria"/>
                          <w:color w:val="595959"/>
                          <w:sz w:val="18"/>
                          <w:szCs w:val="18"/>
                        </w:rPr>
                        <w:t>.</w:t>
                      </w:r>
                      <w:r w:rsidR="00764AE5" w:rsidRPr="009B298A">
                        <w:rPr>
                          <w:rFonts w:ascii="Cambria" w:hAnsi="Cambria"/>
                          <w:color w:val="595959"/>
                          <w:sz w:val="18"/>
                          <w:szCs w:val="18"/>
                        </w:rPr>
                        <w:t xml:space="preserve"> </w:t>
                      </w:r>
                      <w:r w:rsidR="00FE1018">
                        <w:rPr>
                          <w:rFonts w:ascii="Cambria" w:hAnsi="Cambria"/>
                          <w:color w:val="595959"/>
                          <w:sz w:val="18"/>
                          <w:szCs w:val="18"/>
                        </w:rPr>
                        <w:t>Colombia</w:t>
                      </w:r>
                      <w:r w:rsidR="00022CF5">
                        <w:rPr>
                          <w:rFonts w:asciiTheme="majorHAnsi" w:hAnsiTheme="majorHAnsi"/>
                          <w:color w:val="595959" w:themeColor="text1" w:themeTint="A6"/>
                          <w:sz w:val="18"/>
                        </w:rPr>
                        <w:t xml:space="preserve">. </w:t>
                      </w:r>
                      <w:r w:rsidR="00BE600B">
                        <w:rPr>
                          <w:rFonts w:asciiTheme="majorHAnsi" w:hAnsiTheme="majorHAnsi"/>
                          <w:color w:val="595959" w:themeColor="text1" w:themeTint="A6"/>
                          <w:sz w:val="18"/>
                        </w:rPr>
                        <w:t>August 13,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764AE5"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007E4EDC" w:rsidR="00F621C3" w:rsidRPr="00764AE5" w:rsidRDefault="00FE1018" w:rsidP="009163FC">
            <w:pPr>
              <w:jc w:val="both"/>
              <w:rPr>
                <w:rFonts w:ascii="Cambria" w:hAnsi="Cambria"/>
                <w:bCs/>
                <w:sz w:val="19"/>
                <w:szCs w:val="19"/>
                <w:lang w:val="es-BO"/>
              </w:rPr>
            </w:pPr>
            <w:proofErr w:type="spellStart"/>
            <w:r>
              <w:rPr>
                <w:rFonts w:ascii="Cambria" w:hAnsi="Cambria"/>
                <w:bCs/>
                <w:sz w:val="19"/>
                <w:szCs w:val="19"/>
              </w:rPr>
              <w:t>Corporación</w:t>
            </w:r>
            <w:proofErr w:type="spellEnd"/>
            <w:r>
              <w:rPr>
                <w:rFonts w:ascii="Cambria" w:hAnsi="Cambria"/>
                <w:bCs/>
                <w:sz w:val="19"/>
                <w:szCs w:val="19"/>
              </w:rPr>
              <w:t xml:space="preserve"> </w:t>
            </w:r>
            <w:proofErr w:type="spellStart"/>
            <w:r>
              <w:rPr>
                <w:rFonts w:ascii="Cambria" w:hAnsi="Cambria"/>
                <w:bCs/>
                <w:sz w:val="19"/>
                <w:szCs w:val="19"/>
              </w:rPr>
              <w:t>Justicia</w:t>
            </w:r>
            <w:proofErr w:type="spellEnd"/>
            <w:r>
              <w:rPr>
                <w:rFonts w:ascii="Cambria" w:hAnsi="Cambria"/>
                <w:bCs/>
                <w:sz w:val="19"/>
                <w:szCs w:val="19"/>
              </w:rPr>
              <w:t xml:space="preserve"> y </w:t>
            </w:r>
            <w:proofErr w:type="spellStart"/>
            <w:r>
              <w:rPr>
                <w:rFonts w:ascii="Cambria" w:hAnsi="Cambria"/>
                <w:bCs/>
                <w:sz w:val="19"/>
                <w:szCs w:val="19"/>
              </w:rPr>
              <w:t>Dignidad</w:t>
            </w:r>
            <w:proofErr w:type="spellEnd"/>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4E40E28A" w:rsidR="00F621C3" w:rsidRPr="00C355B4" w:rsidRDefault="00FE1018" w:rsidP="009163FC">
            <w:pPr>
              <w:jc w:val="both"/>
              <w:rPr>
                <w:rFonts w:ascii="Cambria" w:hAnsi="Cambria"/>
                <w:bCs/>
                <w:sz w:val="19"/>
                <w:szCs w:val="19"/>
              </w:rPr>
            </w:pPr>
            <w:proofErr w:type="spellStart"/>
            <w:r>
              <w:rPr>
                <w:rFonts w:ascii="Cambria" w:hAnsi="Cambria"/>
                <w:bCs/>
                <w:sz w:val="19"/>
                <w:szCs w:val="19"/>
              </w:rPr>
              <w:t>Ulpiano</w:t>
            </w:r>
            <w:proofErr w:type="spellEnd"/>
            <w:r>
              <w:rPr>
                <w:rFonts w:ascii="Cambria" w:hAnsi="Cambria"/>
                <w:bCs/>
                <w:sz w:val="19"/>
                <w:szCs w:val="19"/>
              </w:rPr>
              <w:t xml:space="preserve"> Ortiz Fajardo and family</w:t>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4C68B680" w:rsidR="00F621C3" w:rsidRPr="00C355B4" w:rsidRDefault="00FE1018" w:rsidP="009163FC">
            <w:pPr>
              <w:jc w:val="both"/>
              <w:rPr>
                <w:rFonts w:ascii="Cambria" w:hAnsi="Cambria"/>
                <w:bCs/>
                <w:sz w:val="19"/>
                <w:szCs w:val="19"/>
              </w:rPr>
            </w:pPr>
            <w:r>
              <w:rPr>
                <w:rFonts w:ascii="Cambria" w:hAnsi="Cambria"/>
                <w:bCs/>
                <w:sz w:val="19"/>
                <w:szCs w:val="19"/>
              </w:rPr>
              <w:t>Colombi</w:t>
            </w:r>
            <w:r w:rsidRPr="00A72E2A">
              <w:rPr>
                <w:rFonts w:ascii="Cambria" w:hAnsi="Cambria"/>
                <w:bCs/>
                <w:sz w:val="19"/>
                <w:szCs w:val="19"/>
              </w:rPr>
              <w:t>a</w:t>
            </w:r>
            <w:r w:rsidR="003D6EE0" w:rsidRPr="00A72E2A">
              <w:rPr>
                <w:rFonts w:ascii="Cambria" w:hAnsi="Cambria"/>
                <w:bCs/>
                <w:sz w:val="19"/>
                <w:szCs w:val="19"/>
                <w:vertAlign w:val="superscript"/>
              </w:rPr>
              <w:footnoteReference w:id="2"/>
            </w:r>
            <w:r w:rsidR="003D6EE0" w:rsidRPr="00A72E2A">
              <w:rPr>
                <w:rFonts w:ascii="Cambria" w:hAnsi="Cambria"/>
                <w:bCs/>
                <w:sz w:val="19"/>
                <w:szCs w:val="19"/>
              </w:rPr>
              <w:t xml:space="preserve"> </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2733250B" w:rsidR="00E47F3D" w:rsidRPr="00C355B4" w:rsidRDefault="00FE1018" w:rsidP="00E445A1">
            <w:pPr>
              <w:jc w:val="both"/>
              <w:rPr>
                <w:rFonts w:ascii="Cambria" w:hAnsi="Cambria"/>
                <w:bCs/>
                <w:sz w:val="19"/>
                <w:szCs w:val="19"/>
              </w:rPr>
            </w:pPr>
            <w:r w:rsidRPr="00666340">
              <w:rPr>
                <w:rFonts w:ascii="Cambria" w:hAnsi="Cambria"/>
                <w:bCs/>
                <w:sz w:val="19"/>
                <w:szCs w:val="19"/>
              </w:rPr>
              <w:t xml:space="preserve">Articles </w:t>
            </w:r>
            <w:r>
              <w:rPr>
                <w:rFonts w:ascii="Cambria" w:hAnsi="Cambria"/>
                <w:bCs/>
                <w:sz w:val="19"/>
                <w:szCs w:val="19"/>
              </w:rPr>
              <w:t>4 (life), 8 (</w:t>
            </w:r>
            <w:r w:rsidR="00A72E2A">
              <w:rPr>
                <w:rFonts w:ascii="Cambria" w:hAnsi="Cambria"/>
                <w:bCs/>
                <w:sz w:val="19"/>
                <w:szCs w:val="19"/>
              </w:rPr>
              <w:t>fair t</w:t>
            </w:r>
            <w:r w:rsidR="00A72E2A" w:rsidRPr="00A72E2A">
              <w:rPr>
                <w:rFonts w:ascii="Cambria" w:hAnsi="Cambria"/>
                <w:bCs/>
                <w:sz w:val="19"/>
                <w:szCs w:val="19"/>
              </w:rPr>
              <w:t>rial</w:t>
            </w:r>
            <w:r>
              <w:rPr>
                <w:rFonts w:ascii="Cambria" w:hAnsi="Cambria"/>
                <w:bCs/>
                <w:sz w:val="19"/>
                <w:szCs w:val="19"/>
              </w:rPr>
              <w:t>), and 25 (judicial protection) of the American Convention on Human Rights</w:t>
            </w:r>
            <w:r>
              <w:rPr>
                <w:rStyle w:val="FootnoteReference"/>
                <w:rFonts w:ascii="Cambria" w:hAnsi="Cambria"/>
                <w:bCs/>
                <w:sz w:val="19"/>
                <w:szCs w:val="19"/>
              </w:rPr>
              <w:footnoteReference w:id="3"/>
            </w:r>
            <w:r w:rsidR="00A72E2A">
              <w:rPr>
                <w:rFonts w:ascii="Cambria" w:hAnsi="Cambria"/>
                <w:bCs/>
                <w:sz w:val="19"/>
                <w:szCs w:val="19"/>
              </w:rPr>
              <w:t xml:space="preserve"> in relation to </w:t>
            </w:r>
            <w:r w:rsidR="00D62194">
              <w:rPr>
                <w:rFonts w:ascii="Cambria" w:hAnsi="Cambria"/>
                <w:bCs/>
                <w:sz w:val="19"/>
                <w:szCs w:val="19"/>
              </w:rPr>
              <w:t>Article</w:t>
            </w:r>
            <w:r w:rsidR="00A72E2A">
              <w:rPr>
                <w:rFonts w:ascii="Cambria" w:hAnsi="Cambria"/>
                <w:bCs/>
                <w:sz w:val="19"/>
                <w:szCs w:val="19"/>
              </w:rPr>
              <w:t xml:space="preserve"> 1.1</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4AD02DDB" w:rsidR="00F621C3" w:rsidRPr="00C355B4" w:rsidRDefault="00E445A1" w:rsidP="009163FC">
            <w:pPr>
              <w:jc w:val="both"/>
              <w:rPr>
                <w:rFonts w:ascii="Cambria" w:hAnsi="Cambria"/>
                <w:bCs/>
                <w:sz w:val="19"/>
                <w:szCs w:val="19"/>
              </w:rPr>
            </w:pPr>
            <w:r>
              <w:rPr>
                <w:rFonts w:ascii="Cambria" w:hAnsi="Cambria"/>
                <w:bCs/>
                <w:sz w:val="19"/>
                <w:szCs w:val="19"/>
              </w:rPr>
              <w:t>March 27, 2012</w:t>
            </w:r>
          </w:p>
        </w:tc>
      </w:tr>
      <w:tr w:rsidR="00E445A1" w:rsidRPr="000B6B7A" w14:paraId="069823B5" w14:textId="77777777" w:rsidTr="00C355B4">
        <w:tc>
          <w:tcPr>
            <w:tcW w:w="2790" w:type="dxa"/>
            <w:tcBorders>
              <w:top w:val="single" w:sz="6" w:space="0" w:color="auto"/>
              <w:bottom w:val="single" w:sz="6" w:space="0" w:color="auto"/>
            </w:tcBorders>
            <w:shd w:val="clear" w:color="auto" w:fill="67AE3C"/>
            <w:vAlign w:val="center"/>
          </w:tcPr>
          <w:p w14:paraId="37E88EE6" w14:textId="159E90FA" w:rsidR="00E445A1" w:rsidRPr="00C355B4" w:rsidRDefault="00E445A1" w:rsidP="00B06BB7">
            <w:pPr>
              <w:jc w:val="center"/>
              <w:rPr>
                <w:rFonts w:ascii="Cambria" w:hAnsi="Cambria"/>
                <w:bCs/>
                <w:color w:val="FFFFFF" w:themeColor="background1"/>
                <w:sz w:val="19"/>
                <w:szCs w:val="19"/>
              </w:rPr>
            </w:pPr>
            <w:r w:rsidRPr="00C355B4">
              <w:rPr>
                <w:rFonts w:ascii="Cambria" w:hAnsi="Cambria"/>
                <w:color w:val="FFFFFF" w:themeColor="background1"/>
                <w:sz w:val="19"/>
                <w:szCs w:val="19"/>
              </w:rPr>
              <w:t>Additional information received during initial review</w:t>
            </w:r>
          </w:p>
        </w:tc>
        <w:tc>
          <w:tcPr>
            <w:tcW w:w="6570" w:type="dxa"/>
            <w:vAlign w:val="center"/>
          </w:tcPr>
          <w:p w14:paraId="6FBED256" w14:textId="28BA114A" w:rsidR="00E445A1" w:rsidRDefault="00E445A1" w:rsidP="009163FC">
            <w:pPr>
              <w:jc w:val="both"/>
              <w:rPr>
                <w:rFonts w:ascii="Cambria" w:hAnsi="Cambria"/>
                <w:bCs/>
                <w:sz w:val="19"/>
                <w:szCs w:val="19"/>
              </w:rPr>
            </w:pPr>
            <w:r>
              <w:rPr>
                <w:rFonts w:ascii="Cambria" w:hAnsi="Cambria"/>
                <w:bCs/>
                <w:sz w:val="19"/>
                <w:szCs w:val="19"/>
              </w:rPr>
              <w:t>April 24, 2017</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4DEDE730" w:rsidR="00F621C3" w:rsidRPr="00C355B4" w:rsidRDefault="00E445A1" w:rsidP="009163FC">
            <w:pPr>
              <w:jc w:val="both"/>
              <w:rPr>
                <w:rFonts w:ascii="Cambria" w:hAnsi="Cambria"/>
                <w:bCs/>
                <w:sz w:val="19"/>
                <w:szCs w:val="19"/>
              </w:rPr>
            </w:pPr>
            <w:r>
              <w:rPr>
                <w:rFonts w:ascii="Cambria" w:hAnsi="Cambria"/>
                <w:bCs/>
                <w:sz w:val="19"/>
                <w:szCs w:val="19"/>
              </w:rPr>
              <w:t>July 24, 2017</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4A871196" w:rsidR="00F621C3" w:rsidRPr="00C355B4" w:rsidRDefault="00E445A1" w:rsidP="009163FC">
            <w:pPr>
              <w:jc w:val="both"/>
              <w:rPr>
                <w:rFonts w:ascii="Cambria" w:hAnsi="Cambria"/>
                <w:bCs/>
                <w:sz w:val="19"/>
                <w:szCs w:val="19"/>
              </w:rPr>
            </w:pPr>
            <w:r>
              <w:rPr>
                <w:rFonts w:ascii="Cambria" w:hAnsi="Cambria"/>
                <w:bCs/>
                <w:sz w:val="19"/>
                <w:szCs w:val="19"/>
              </w:rPr>
              <w:t>November 27, 2017</w:t>
            </w:r>
          </w:p>
        </w:tc>
      </w:tr>
      <w:tr w:rsidR="003771A3" w:rsidRPr="000B6B7A" w14:paraId="718737D9" w14:textId="77777777" w:rsidTr="00C355B4">
        <w:tc>
          <w:tcPr>
            <w:tcW w:w="2790" w:type="dxa"/>
            <w:tcBorders>
              <w:top w:val="single" w:sz="6" w:space="0" w:color="auto"/>
              <w:bottom w:val="single" w:sz="6" w:space="0" w:color="auto"/>
            </w:tcBorders>
            <w:shd w:val="clear" w:color="auto" w:fill="67AE3C"/>
            <w:vAlign w:val="center"/>
          </w:tcPr>
          <w:p w14:paraId="2F925819" w14:textId="51CF7CF2" w:rsidR="003771A3" w:rsidRPr="00C355B4" w:rsidRDefault="00E445A1" w:rsidP="00D75084">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1C4A82C3" w14:textId="4C851399" w:rsidR="003771A3" w:rsidRPr="00C355B4" w:rsidRDefault="00E445A1" w:rsidP="009163FC">
            <w:pPr>
              <w:jc w:val="both"/>
              <w:rPr>
                <w:rFonts w:ascii="Cambria" w:hAnsi="Cambria"/>
                <w:bCs/>
                <w:sz w:val="19"/>
                <w:szCs w:val="19"/>
              </w:rPr>
            </w:pPr>
            <w:r>
              <w:rPr>
                <w:rFonts w:ascii="Cambria" w:hAnsi="Cambria"/>
                <w:bCs/>
                <w:sz w:val="19"/>
                <w:szCs w:val="19"/>
              </w:rPr>
              <w:t>February 15 and July 10, 2018</w:t>
            </w:r>
          </w:p>
        </w:tc>
      </w:tr>
      <w:tr w:rsidR="003771A3" w:rsidRPr="000B6B7A" w14:paraId="09808A81" w14:textId="77777777" w:rsidTr="00C355B4">
        <w:tc>
          <w:tcPr>
            <w:tcW w:w="2790" w:type="dxa"/>
            <w:tcBorders>
              <w:top w:val="single" w:sz="6" w:space="0" w:color="auto"/>
              <w:bottom w:val="single" w:sz="6" w:space="0" w:color="auto"/>
            </w:tcBorders>
            <w:shd w:val="clear" w:color="auto" w:fill="67AE3C"/>
            <w:vAlign w:val="center"/>
          </w:tcPr>
          <w:p w14:paraId="49BCEA0B" w14:textId="57F3883D" w:rsidR="003771A3" w:rsidRPr="00C355B4" w:rsidRDefault="00E445A1"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State</w:t>
            </w:r>
          </w:p>
        </w:tc>
        <w:tc>
          <w:tcPr>
            <w:tcW w:w="6570" w:type="dxa"/>
            <w:vAlign w:val="center"/>
          </w:tcPr>
          <w:p w14:paraId="6F6B7BFD" w14:textId="64500FDB" w:rsidR="003771A3" w:rsidRPr="00C355B4" w:rsidRDefault="00E445A1" w:rsidP="009163FC">
            <w:pPr>
              <w:jc w:val="both"/>
              <w:rPr>
                <w:rFonts w:ascii="Cambria" w:hAnsi="Cambria"/>
                <w:bCs/>
                <w:sz w:val="19"/>
                <w:szCs w:val="19"/>
              </w:rPr>
            </w:pPr>
            <w:r>
              <w:rPr>
                <w:rFonts w:ascii="Cambria" w:hAnsi="Cambria"/>
                <w:bCs/>
                <w:sz w:val="19"/>
                <w:szCs w:val="19"/>
              </w:rPr>
              <w:t>September 6, 2018</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6FB73BED" w:rsidR="00F621C3" w:rsidRPr="00C355B4" w:rsidRDefault="00764AE5"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6382E835" w:rsidR="00F621C3" w:rsidRPr="00C355B4" w:rsidRDefault="00764AE5"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301335DC" w:rsidR="00F621C3" w:rsidRPr="00C355B4" w:rsidRDefault="00764AE5"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57995D6B" w:rsidR="00F621C3" w:rsidRPr="00C355B4" w:rsidRDefault="00E445A1" w:rsidP="009163FC">
            <w:pPr>
              <w:jc w:val="both"/>
              <w:rPr>
                <w:rFonts w:asciiTheme="majorHAnsi" w:hAnsiTheme="majorHAnsi"/>
                <w:bCs/>
                <w:sz w:val="19"/>
                <w:szCs w:val="19"/>
              </w:rPr>
            </w:pPr>
            <w:r w:rsidRPr="00666340">
              <w:rPr>
                <w:rFonts w:ascii="Cambria" w:hAnsi="Cambria"/>
                <w:bCs/>
                <w:sz w:val="19"/>
                <w:szCs w:val="19"/>
              </w:rPr>
              <w:t xml:space="preserve">Yes, </w:t>
            </w:r>
            <w:r>
              <w:rPr>
                <w:rFonts w:ascii="Cambria" w:hAnsi="Cambria"/>
                <w:bCs/>
                <w:sz w:val="19"/>
                <w:szCs w:val="19"/>
              </w:rPr>
              <w:t>American Convention (deposit of instrument of ratification on July 31, 1973)</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3F1EC860" w:rsidR="00F621C3" w:rsidRPr="00C355B4" w:rsidRDefault="00764AE5"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6A00BCFA" w:rsidR="00F621C3" w:rsidRPr="00C355B4" w:rsidRDefault="00E445A1" w:rsidP="00E445A1">
            <w:pPr>
              <w:jc w:val="both"/>
              <w:rPr>
                <w:rFonts w:ascii="Cambria" w:hAnsi="Cambria"/>
                <w:bCs/>
                <w:sz w:val="19"/>
                <w:szCs w:val="19"/>
              </w:rPr>
            </w:pPr>
            <w:r>
              <w:rPr>
                <w:rFonts w:ascii="Cambria" w:hAnsi="Cambria"/>
                <w:bCs/>
                <w:sz w:val="19"/>
                <w:szCs w:val="19"/>
              </w:rPr>
              <w:t>A</w:t>
            </w:r>
            <w:r w:rsidRPr="00666340">
              <w:rPr>
                <w:rFonts w:ascii="Cambria" w:hAnsi="Cambria"/>
                <w:bCs/>
                <w:sz w:val="19"/>
                <w:szCs w:val="19"/>
              </w:rPr>
              <w:t xml:space="preserve">rticles </w:t>
            </w:r>
            <w:r>
              <w:rPr>
                <w:rFonts w:ascii="Cambria" w:hAnsi="Cambria"/>
                <w:bCs/>
                <w:sz w:val="19"/>
                <w:szCs w:val="19"/>
              </w:rPr>
              <w:t xml:space="preserve">4 (life), 7 (personal liberty), 8 (fair trial), </w:t>
            </w:r>
            <w:r w:rsidR="00D62194">
              <w:rPr>
                <w:rFonts w:ascii="Cambria" w:hAnsi="Cambria"/>
                <w:bCs/>
                <w:sz w:val="19"/>
                <w:szCs w:val="19"/>
              </w:rPr>
              <w:t>Article</w:t>
            </w:r>
            <w:r>
              <w:rPr>
                <w:rFonts w:ascii="Cambria" w:hAnsi="Cambria"/>
                <w:bCs/>
                <w:sz w:val="19"/>
                <w:szCs w:val="19"/>
              </w:rPr>
              <w:t xml:space="preserve"> 11 (privacy) and </w:t>
            </w:r>
            <w:r w:rsidR="00D62194">
              <w:rPr>
                <w:rFonts w:ascii="Cambria" w:hAnsi="Cambria"/>
                <w:bCs/>
                <w:sz w:val="19"/>
                <w:szCs w:val="19"/>
              </w:rPr>
              <w:t>Article</w:t>
            </w:r>
            <w:r>
              <w:rPr>
                <w:rFonts w:ascii="Cambria" w:hAnsi="Cambria"/>
                <w:bCs/>
                <w:sz w:val="19"/>
                <w:szCs w:val="19"/>
              </w:rPr>
              <w:t xml:space="preserve"> 25 (judicial protection) of the American Convention, in relation to </w:t>
            </w:r>
            <w:r w:rsidR="00D62194">
              <w:rPr>
                <w:rFonts w:ascii="Cambria" w:hAnsi="Cambria"/>
                <w:bCs/>
                <w:sz w:val="19"/>
                <w:szCs w:val="19"/>
              </w:rPr>
              <w:t>Article</w:t>
            </w:r>
            <w:r>
              <w:rPr>
                <w:rFonts w:ascii="Cambria" w:hAnsi="Cambria"/>
                <w:bCs/>
                <w:sz w:val="19"/>
                <w:szCs w:val="19"/>
              </w:rPr>
              <w:t xml:space="preserve"> 1.1 and 2</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5FF3EE68" w:rsidR="00F621C3" w:rsidRPr="00C355B4" w:rsidRDefault="00764AE5" w:rsidP="008546E5">
            <w:pPr>
              <w:jc w:val="center"/>
              <w:rPr>
                <w:rFonts w:ascii="Cambria" w:hAnsi="Cambria"/>
                <w:bCs/>
                <w:color w:val="FFFFFF" w:themeColor="background1"/>
                <w:sz w:val="19"/>
                <w:szCs w:val="19"/>
              </w:rPr>
            </w:pPr>
            <w:r w:rsidRPr="00666340">
              <w:rPr>
                <w:rFonts w:ascii="Cambria" w:hAnsi="Cambria"/>
                <w:bCs/>
                <w:color w:val="FFFFFF"/>
                <w:sz w:val="19"/>
                <w:szCs w:val="19"/>
              </w:rPr>
              <w:t>Exhaustion of domestic remedies or applicabil</w:t>
            </w:r>
            <w:r>
              <w:rPr>
                <w:rFonts w:ascii="Cambria" w:hAnsi="Cambria"/>
                <w:bCs/>
                <w:color w:val="FFFFFF"/>
                <w:sz w:val="19"/>
                <w:szCs w:val="19"/>
              </w:rPr>
              <w:t>ity of an exception to the rule</w:t>
            </w:r>
          </w:p>
        </w:tc>
        <w:tc>
          <w:tcPr>
            <w:tcW w:w="6570" w:type="dxa"/>
            <w:vAlign w:val="center"/>
          </w:tcPr>
          <w:p w14:paraId="432DC56B" w14:textId="7FE037B7" w:rsidR="00F621C3" w:rsidRPr="00C355B4" w:rsidRDefault="00E445A1" w:rsidP="009163FC">
            <w:pPr>
              <w:rPr>
                <w:rFonts w:ascii="Cambria" w:hAnsi="Cambria"/>
                <w:bCs/>
                <w:sz w:val="19"/>
                <w:szCs w:val="19"/>
              </w:rPr>
            </w:pPr>
            <w:r>
              <w:rPr>
                <w:rFonts w:ascii="Cambria" w:hAnsi="Cambria"/>
                <w:bCs/>
                <w:sz w:val="19"/>
                <w:szCs w:val="19"/>
              </w:rPr>
              <w:t xml:space="preserve">Exception provided in </w:t>
            </w:r>
            <w:r w:rsidR="00D62194">
              <w:rPr>
                <w:rFonts w:ascii="Cambria" w:hAnsi="Cambria"/>
                <w:bCs/>
                <w:sz w:val="19"/>
                <w:szCs w:val="19"/>
              </w:rPr>
              <w:t>Article</w:t>
            </w:r>
            <w:r>
              <w:rPr>
                <w:rFonts w:ascii="Cambria" w:hAnsi="Cambria"/>
                <w:bCs/>
                <w:sz w:val="19"/>
                <w:szCs w:val="19"/>
              </w:rPr>
              <w:t xml:space="preserve"> 46.2.c of the Convention is applicable</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2C8A57D8" w:rsidR="00F621C3" w:rsidRPr="00C355B4" w:rsidRDefault="00E445A1" w:rsidP="009163FC">
            <w:pPr>
              <w:rPr>
                <w:rFonts w:asciiTheme="majorHAnsi" w:hAnsiTheme="majorHAnsi"/>
                <w:bCs/>
                <w:sz w:val="19"/>
                <w:szCs w:val="19"/>
              </w:rPr>
            </w:pPr>
            <w:r w:rsidRPr="008956FA">
              <w:rPr>
                <w:rFonts w:ascii="Cambria" w:hAnsi="Cambria"/>
                <w:bCs/>
                <w:sz w:val="20"/>
                <w:szCs w:val="20"/>
              </w:rPr>
              <w:t>Yes</w:t>
            </w:r>
            <w:r w:rsidRPr="00666340">
              <w:rPr>
                <w:rFonts w:ascii="Cambria" w:hAnsi="Cambria"/>
                <w:bCs/>
                <w:sz w:val="20"/>
                <w:szCs w:val="20"/>
              </w:rPr>
              <w:t xml:space="preserve">, </w:t>
            </w:r>
            <w:r w:rsidRPr="008956FA">
              <w:rPr>
                <w:rFonts w:ascii="Cambria" w:hAnsi="Cambria"/>
                <w:bCs/>
                <w:sz w:val="20"/>
                <w:szCs w:val="20"/>
              </w:rPr>
              <w:t>under the terms of section VI</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7B0362F" w14:textId="59DEEEF9" w:rsidR="00764AE5" w:rsidRPr="00341170" w:rsidRDefault="00E445A1" w:rsidP="00341170">
      <w:pPr>
        <w:numPr>
          <w:ilvl w:val="0"/>
          <w:numId w:val="103"/>
        </w:numPr>
        <w:suppressAutoHyphens/>
        <w:spacing w:before="120"/>
        <w:jc w:val="both"/>
        <w:rPr>
          <w:rFonts w:asciiTheme="majorHAnsi" w:hAnsiTheme="majorHAnsi"/>
          <w:sz w:val="20"/>
          <w:szCs w:val="20"/>
        </w:rPr>
      </w:pPr>
      <w:r w:rsidRPr="00341170">
        <w:rPr>
          <w:rFonts w:asciiTheme="majorHAnsi" w:eastAsia="Cambria" w:hAnsiTheme="majorHAnsi" w:cs="Cambria"/>
          <w:sz w:val="20"/>
          <w:szCs w:val="20"/>
          <w:u w:color="000000"/>
          <w:lang w:eastAsia="es-ES"/>
        </w:rPr>
        <w:t xml:space="preserve">The petitioners affirm that at dawn on August 9, 2007, Mr. </w:t>
      </w:r>
      <w:proofErr w:type="spellStart"/>
      <w:r w:rsidRPr="00341170">
        <w:rPr>
          <w:rFonts w:asciiTheme="majorHAnsi" w:eastAsia="Cambria" w:hAnsiTheme="majorHAnsi" w:cs="Cambria"/>
          <w:sz w:val="20"/>
          <w:szCs w:val="20"/>
          <w:u w:color="000000"/>
          <w:lang w:eastAsia="es-ES"/>
        </w:rPr>
        <w:t>Ulpiano</w:t>
      </w:r>
      <w:proofErr w:type="spellEnd"/>
      <w:r w:rsidRPr="00341170">
        <w:rPr>
          <w:rFonts w:asciiTheme="majorHAnsi" w:eastAsia="Cambria" w:hAnsiTheme="majorHAnsi" w:cs="Cambria"/>
          <w:sz w:val="20"/>
          <w:szCs w:val="20"/>
          <w:u w:color="000000"/>
          <w:lang w:eastAsia="es-ES"/>
        </w:rPr>
        <w:t xml:space="preserve"> Ortiz Fajardo (hereinafter "the alleged victim") left his house located in the municipality of </w:t>
      </w:r>
      <w:proofErr w:type="spellStart"/>
      <w:r w:rsidRPr="00341170">
        <w:rPr>
          <w:rFonts w:asciiTheme="majorHAnsi" w:eastAsia="Cambria" w:hAnsiTheme="majorHAnsi" w:cs="Cambria"/>
          <w:sz w:val="20"/>
          <w:szCs w:val="20"/>
          <w:u w:color="000000"/>
          <w:lang w:eastAsia="es-ES"/>
        </w:rPr>
        <w:t>Piendamó</w:t>
      </w:r>
      <w:proofErr w:type="spellEnd"/>
      <w:r w:rsidRPr="00341170">
        <w:rPr>
          <w:rFonts w:asciiTheme="majorHAnsi" w:eastAsia="Cambria" w:hAnsiTheme="majorHAnsi" w:cs="Cambria"/>
          <w:sz w:val="20"/>
          <w:szCs w:val="20"/>
          <w:u w:color="000000"/>
          <w:lang w:eastAsia="es-ES"/>
        </w:rPr>
        <w:t xml:space="preserve">, to go to the city of </w:t>
      </w:r>
      <w:proofErr w:type="spellStart"/>
      <w:r w:rsidRPr="00341170">
        <w:rPr>
          <w:rFonts w:asciiTheme="majorHAnsi" w:eastAsia="Cambria" w:hAnsiTheme="majorHAnsi" w:cs="Cambria"/>
          <w:sz w:val="20"/>
          <w:szCs w:val="20"/>
          <w:u w:color="000000"/>
          <w:lang w:eastAsia="es-ES"/>
        </w:rPr>
        <w:t>Popayán</w:t>
      </w:r>
      <w:proofErr w:type="spellEnd"/>
      <w:r w:rsidRPr="00341170">
        <w:rPr>
          <w:rFonts w:asciiTheme="majorHAnsi" w:eastAsia="Cambria" w:hAnsiTheme="majorHAnsi" w:cs="Cambria"/>
          <w:sz w:val="20"/>
          <w:szCs w:val="20"/>
          <w:u w:color="000000"/>
          <w:lang w:eastAsia="es-ES"/>
        </w:rPr>
        <w:t xml:space="preserve"> and to carry out his normal commercial activities. They indicated that the driver of the bus in which he traveled said that he left the alleged victim in the bus terminal of </w:t>
      </w:r>
      <w:proofErr w:type="spellStart"/>
      <w:r w:rsidRPr="00341170">
        <w:rPr>
          <w:rFonts w:asciiTheme="majorHAnsi" w:eastAsia="Cambria" w:hAnsiTheme="majorHAnsi" w:cs="Cambria"/>
          <w:sz w:val="20"/>
          <w:szCs w:val="20"/>
          <w:u w:color="000000"/>
          <w:lang w:eastAsia="es-ES"/>
        </w:rPr>
        <w:t>Popayán</w:t>
      </w:r>
      <w:proofErr w:type="spellEnd"/>
      <w:r w:rsidRPr="00341170">
        <w:rPr>
          <w:rFonts w:asciiTheme="majorHAnsi" w:eastAsia="Cambria" w:hAnsiTheme="majorHAnsi" w:cs="Cambria"/>
          <w:sz w:val="20"/>
          <w:szCs w:val="20"/>
          <w:u w:color="000000"/>
          <w:lang w:eastAsia="es-ES"/>
        </w:rPr>
        <w:t>. They point out that as Mr. Ortiz Fajardo did not communicate with his family throughout the day, so they began a search that ended without success</w:t>
      </w:r>
      <w:r w:rsidR="00764AE5" w:rsidRPr="00341170">
        <w:rPr>
          <w:rFonts w:asciiTheme="majorHAnsi" w:eastAsia="Cambria" w:hAnsiTheme="majorHAnsi" w:cs="Cambria"/>
          <w:color w:val="000000"/>
          <w:sz w:val="20"/>
          <w:szCs w:val="20"/>
          <w:u w:color="000000"/>
          <w:lang w:eastAsia="es-ES"/>
        </w:rPr>
        <w:t xml:space="preserve">. </w:t>
      </w:r>
    </w:p>
    <w:p w14:paraId="53B3C012" w14:textId="747DF87E" w:rsidR="00577E6C" w:rsidRPr="00341170" w:rsidRDefault="00E445A1" w:rsidP="00341170">
      <w:pPr>
        <w:numPr>
          <w:ilvl w:val="0"/>
          <w:numId w:val="103"/>
        </w:numPr>
        <w:suppressAutoHyphens/>
        <w:spacing w:before="120"/>
        <w:jc w:val="both"/>
        <w:rPr>
          <w:rFonts w:asciiTheme="majorHAnsi" w:eastAsia="Cambria" w:hAnsiTheme="majorHAnsi" w:cs="Cambria"/>
          <w:color w:val="000000"/>
          <w:sz w:val="20"/>
          <w:szCs w:val="20"/>
          <w:u w:color="000000"/>
          <w:lang w:eastAsia="es-ES"/>
        </w:rPr>
      </w:pPr>
      <w:r w:rsidRPr="00341170">
        <w:rPr>
          <w:rFonts w:asciiTheme="majorHAnsi" w:eastAsia="Cambria" w:hAnsiTheme="majorHAnsi" w:cs="Cambria"/>
          <w:sz w:val="20"/>
          <w:szCs w:val="20"/>
          <w:u w:color="000000"/>
          <w:lang w:eastAsia="es-ES"/>
        </w:rPr>
        <w:t xml:space="preserve">They report that on August 10, 2007, the family members heard on local radio stations that the alleged victim and another person had died as a result of Operation Eclipse tactical mission No. 70, developed by the Twenty-ninth Brigade of the National Army in the Municipality of </w:t>
      </w:r>
      <w:proofErr w:type="spellStart"/>
      <w:r w:rsidRPr="00341170">
        <w:rPr>
          <w:rFonts w:asciiTheme="majorHAnsi" w:eastAsia="Cambria" w:hAnsiTheme="majorHAnsi" w:cs="Cambria"/>
          <w:sz w:val="20"/>
          <w:szCs w:val="20"/>
          <w:u w:color="000000"/>
          <w:lang w:eastAsia="es-ES"/>
        </w:rPr>
        <w:t>Timbío</w:t>
      </w:r>
      <w:proofErr w:type="spellEnd"/>
      <w:r w:rsidRPr="00341170">
        <w:rPr>
          <w:rFonts w:asciiTheme="majorHAnsi" w:eastAsia="Cambria" w:hAnsiTheme="majorHAnsi" w:cs="Cambria"/>
          <w:sz w:val="20"/>
          <w:szCs w:val="20"/>
          <w:u w:color="000000"/>
          <w:lang w:eastAsia="es-ES"/>
        </w:rPr>
        <w:t>. They state that it was reported that the deceased were members of the National Liberation Army (hereinafter "ELN") and that they died in combat with military troops. They indicate that the same information was published by a newspaper on August 11, 2007</w:t>
      </w:r>
      <w:r w:rsidR="00577E6C" w:rsidRPr="00341170">
        <w:rPr>
          <w:rFonts w:asciiTheme="majorHAnsi" w:eastAsia="Cambria" w:hAnsiTheme="majorHAnsi" w:cs="Cambria"/>
          <w:sz w:val="20"/>
          <w:szCs w:val="20"/>
          <w:u w:color="000000"/>
          <w:lang w:eastAsia="es-ES"/>
        </w:rPr>
        <w:t>.</w:t>
      </w:r>
    </w:p>
    <w:p w14:paraId="31DC6016" w14:textId="5B89D0A2" w:rsidR="00577E6C" w:rsidRPr="00341170" w:rsidRDefault="00E445A1" w:rsidP="00341170">
      <w:pPr>
        <w:numPr>
          <w:ilvl w:val="0"/>
          <w:numId w:val="103"/>
        </w:numPr>
        <w:suppressAutoHyphens/>
        <w:spacing w:before="120"/>
        <w:jc w:val="both"/>
        <w:rPr>
          <w:rFonts w:asciiTheme="majorHAnsi" w:eastAsia="Cambria" w:hAnsiTheme="majorHAnsi" w:cs="Cambria"/>
          <w:color w:val="000000"/>
          <w:sz w:val="20"/>
          <w:szCs w:val="20"/>
          <w:u w:color="000000"/>
          <w:lang w:eastAsia="es-ES"/>
        </w:rPr>
      </w:pPr>
      <w:r w:rsidRPr="00341170">
        <w:rPr>
          <w:rFonts w:asciiTheme="majorHAnsi" w:eastAsia="Cambria" w:hAnsiTheme="majorHAnsi" w:cs="Cambria"/>
          <w:sz w:val="20"/>
          <w:szCs w:val="20"/>
          <w:u w:color="000000"/>
          <w:lang w:eastAsia="es-ES"/>
        </w:rPr>
        <w:lastRenderedPageBreak/>
        <w:t xml:space="preserve">They report that on August 10, 2007, the next of kin of the alleged victim reported to the </w:t>
      </w:r>
      <w:proofErr w:type="spellStart"/>
      <w:r w:rsidRPr="00341170">
        <w:rPr>
          <w:rFonts w:asciiTheme="majorHAnsi" w:eastAsia="Cambria" w:hAnsiTheme="majorHAnsi" w:cs="Cambria"/>
          <w:sz w:val="20"/>
          <w:szCs w:val="20"/>
          <w:u w:color="000000"/>
          <w:lang w:eastAsia="es-ES"/>
        </w:rPr>
        <w:t>Timbío</w:t>
      </w:r>
      <w:proofErr w:type="spellEnd"/>
      <w:r w:rsidRPr="00341170">
        <w:rPr>
          <w:rFonts w:asciiTheme="majorHAnsi" w:eastAsia="Cambria" w:hAnsiTheme="majorHAnsi" w:cs="Cambria"/>
          <w:sz w:val="20"/>
          <w:szCs w:val="20"/>
          <w:u w:color="000000"/>
          <w:lang w:eastAsia="es-ES"/>
        </w:rPr>
        <w:t xml:space="preserve"> Prosecutor's Office to request the body and that upon delivery of the body, they were informed that a shotgun had been seized. They contend that it was determined that death was caused by a severe cranial brain trauma and cerebral laceration, produced by a gunshot wound. They maintain that Mr. Ortiz Fajardo was not a member of the ELN or of any subversive group, that he had no criminal record, and that there was no military or judicial police report confirming his membership to any illegal organization</w:t>
      </w:r>
      <w:r w:rsidR="00577E6C" w:rsidRPr="00341170">
        <w:rPr>
          <w:rFonts w:asciiTheme="majorHAnsi" w:eastAsia="Cambria" w:hAnsiTheme="majorHAnsi" w:cs="Cambria"/>
          <w:sz w:val="20"/>
          <w:szCs w:val="20"/>
          <w:u w:color="000000"/>
          <w:lang w:eastAsia="es-ES"/>
        </w:rPr>
        <w:t>.</w:t>
      </w:r>
    </w:p>
    <w:p w14:paraId="6E5EF4E5" w14:textId="2D281271" w:rsidR="00577E6C" w:rsidRPr="00341170" w:rsidRDefault="00E445A1" w:rsidP="00341170">
      <w:pPr>
        <w:numPr>
          <w:ilvl w:val="0"/>
          <w:numId w:val="103"/>
        </w:numPr>
        <w:suppressAutoHyphens/>
        <w:spacing w:before="120"/>
        <w:jc w:val="both"/>
        <w:rPr>
          <w:rFonts w:asciiTheme="majorHAnsi" w:eastAsia="Cambria" w:hAnsiTheme="majorHAnsi" w:cs="Cambria"/>
          <w:sz w:val="20"/>
          <w:szCs w:val="20"/>
          <w:u w:color="000000"/>
          <w:lang w:eastAsia="es-ES"/>
        </w:rPr>
      </w:pPr>
      <w:r w:rsidRPr="00341170">
        <w:rPr>
          <w:rFonts w:asciiTheme="majorHAnsi" w:eastAsia="Cambria" w:hAnsiTheme="majorHAnsi" w:cs="Cambria"/>
          <w:sz w:val="20"/>
          <w:szCs w:val="20"/>
          <w:u w:color="000000"/>
          <w:lang w:eastAsia="es-ES"/>
        </w:rPr>
        <w:t xml:space="preserve">They affirm that an investigation was initiated in the 54th Court of Military Criminal Instruction, where four soldiers were accused of the murder of the two civilians. They state that within the framework of this process, it was determined that the military involved fired 50 rounds of ammunition, that the analysis of firing residue was incompatible with the alleged victim, and that the </w:t>
      </w:r>
      <w:proofErr w:type="spellStart"/>
      <w:r w:rsidRPr="00341170">
        <w:rPr>
          <w:rFonts w:asciiTheme="majorHAnsi" w:eastAsia="Cambria" w:hAnsiTheme="majorHAnsi" w:cs="Cambria"/>
          <w:sz w:val="20"/>
          <w:szCs w:val="20"/>
          <w:u w:color="000000"/>
          <w:lang w:eastAsia="es-ES"/>
        </w:rPr>
        <w:t>lofoscopic</w:t>
      </w:r>
      <w:proofErr w:type="spellEnd"/>
      <w:r w:rsidRPr="00341170">
        <w:rPr>
          <w:rFonts w:asciiTheme="majorHAnsi" w:eastAsia="Cambria" w:hAnsiTheme="majorHAnsi" w:cs="Cambria"/>
          <w:sz w:val="20"/>
          <w:szCs w:val="20"/>
          <w:u w:color="000000"/>
          <w:lang w:eastAsia="es-ES"/>
        </w:rPr>
        <w:t xml:space="preserve"> exploration carried out on the carbine allegedly belonging to Mr. Ortiz Fajardo, turned out to be negative, meaning that it did not contain their fingerprints. They state that the foregoing allows to establish that there was a disproportionate military action, which makes it impossible to affirm the existence of a combat</w:t>
      </w:r>
      <w:r w:rsidR="00577E6C" w:rsidRPr="00341170">
        <w:rPr>
          <w:rFonts w:asciiTheme="majorHAnsi" w:eastAsia="Cambria" w:hAnsiTheme="majorHAnsi" w:cs="Cambria"/>
          <w:sz w:val="20"/>
          <w:szCs w:val="20"/>
          <w:u w:color="000000"/>
          <w:lang w:eastAsia="es-ES"/>
        </w:rPr>
        <w:t>.</w:t>
      </w:r>
    </w:p>
    <w:p w14:paraId="4BE5EB47" w14:textId="226EFD79" w:rsidR="00577E6C" w:rsidRPr="00341170" w:rsidRDefault="00E445A1" w:rsidP="00341170">
      <w:pPr>
        <w:numPr>
          <w:ilvl w:val="0"/>
          <w:numId w:val="103"/>
        </w:numPr>
        <w:suppressAutoHyphens/>
        <w:spacing w:before="120"/>
        <w:jc w:val="both"/>
        <w:rPr>
          <w:rFonts w:asciiTheme="majorHAnsi" w:eastAsia="Cambria" w:hAnsiTheme="majorHAnsi" w:cs="Cambria"/>
          <w:color w:val="000000"/>
          <w:sz w:val="20"/>
          <w:szCs w:val="20"/>
          <w:u w:color="000000"/>
          <w:lang w:eastAsia="es-ES"/>
        </w:rPr>
      </w:pPr>
      <w:r w:rsidRPr="00341170">
        <w:rPr>
          <w:rFonts w:asciiTheme="majorHAnsi" w:eastAsia="Cambria" w:hAnsiTheme="majorHAnsi" w:cs="Cambria"/>
          <w:color w:val="000000"/>
          <w:sz w:val="20"/>
          <w:szCs w:val="20"/>
          <w:u w:color="000000"/>
          <w:lang w:eastAsia="es-ES"/>
        </w:rPr>
        <w:t>They argue that in view of the fact that the military criminal procedure is not adequate to investigate human rights violations, on July 16, 2010 they presented a petition to the Attorney General's Office, requesting that said body take cognizance of the case. They contend that said request was not answered. In addition, they indicate that on December 16, 2011, family members requested the 54th Military Criminal Investigation Court to refer the case to the ordinary jurisdiction, without receiving any response. Faced with this situation, they maintain that in 2014 they filed a protective action against both authorities before the Criminal Chamber of the Superior Court of Cauca, which granted the appeal and ordered that the file be sent to the Superior Council of the Judiciary so that it decided on the conflict of competences. They affirm that despite the delay of the military criminal court, the Council determined on November 12, 2014 that the case be investigated by the ordinary jurisdiction. They allege that despite the requests made to the Prosecutor’s Office for the process to continue at least to determine the charges, it decided to leave the process in the preliminary inquiry and repeat the evidence that had been collected legally in the military criminal process, without any progress to date.</w:t>
      </w:r>
      <w:r w:rsidR="00577E6C" w:rsidRPr="00341170">
        <w:rPr>
          <w:rFonts w:asciiTheme="majorHAnsi" w:eastAsia="Cambria" w:hAnsiTheme="majorHAnsi" w:cs="Cambria"/>
          <w:color w:val="000000"/>
          <w:sz w:val="20"/>
          <w:szCs w:val="20"/>
          <w:u w:color="000000"/>
          <w:lang w:eastAsia="es-ES"/>
        </w:rPr>
        <w:t xml:space="preserve"> </w:t>
      </w:r>
    </w:p>
    <w:p w14:paraId="4E7FE6D2" w14:textId="3AD6B199" w:rsidR="00577E6C" w:rsidRPr="00341170" w:rsidRDefault="00341170" w:rsidP="00341170">
      <w:pPr>
        <w:numPr>
          <w:ilvl w:val="0"/>
          <w:numId w:val="103"/>
        </w:numPr>
        <w:suppressAutoHyphens/>
        <w:spacing w:before="120"/>
        <w:jc w:val="both"/>
        <w:rPr>
          <w:rFonts w:asciiTheme="majorHAnsi" w:eastAsia="Cambria" w:hAnsiTheme="majorHAnsi" w:cs="Cambria"/>
          <w:color w:val="000000"/>
          <w:sz w:val="20"/>
          <w:szCs w:val="20"/>
          <w:u w:color="000000"/>
          <w:lang w:eastAsia="es-ES"/>
        </w:rPr>
      </w:pPr>
      <w:r w:rsidRPr="00341170">
        <w:rPr>
          <w:rFonts w:asciiTheme="majorHAnsi" w:eastAsia="Cambria" w:hAnsiTheme="majorHAnsi" w:cs="Cambria"/>
          <w:color w:val="000000"/>
          <w:sz w:val="20"/>
          <w:szCs w:val="20"/>
          <w:u w:color="000000"/>
          <w:lang w:eastAsia="es-ES"/>
        </w:rPr>
        <w:t xml:space="preserve">Finally, they maintain that the alleged victim's next of kin filed a claim for direct reparation, which was rejected by the Fourth Overflow Court of </w:t>
      </w:r>
      <w:proofErr w:type="spellStart"/>
      <w:r w:rsidRPr="00341170">
        <w:rPr>
          <w:rFonts w:asciiTheme="majorHAnsi" w:eastAsia="Cambria" w:hAnsiTheme="majorHAnsi" w:cs="Cambria"/>
          <w:color w:val="000000"/>
          <w:sz w:val="20"/>
          <w:szCs w:val="20"/>
          <w:u w:color="000000"/>
          <w:lang w:eastAsia="es-ES"/>
        </w:rPr>
        <w:t>Popayán</w:t>
      </w:r>
      <w:proofErr w:type="spellEnd"/>
      <w:r w:rsidRPr="00341170">
        <w:rPr>
          <w:rFonts w:asciiTheme="majorHAnsi" w:eastAsia="Cambria" w:hAnsiTheme="majorHAnsi" w:cs="Cambria"/>
          <w:color w:val="000000"/>
          <w:sz w:val="20"/>
          <w:szCs w:val="20"/>
          <w:u w:color="000000"/>
          <w:lang w:eastAsia="es-ES"/>
        </w:rPr>
        <w:t xml:space="preserve"> on March 31, 2014. They state that said decision was confirmed on December 10, 2014. 2015 by the Contentious Administrative Court of Cauca, arguing that it was not possible to attribute responsibility for service failure, because the military involved had performed actions in accordance with their mandate. They argue that neither of the two instances valued the criminal file and the evidence that indicated that the alleged victim's case was one of thousands of false positives. Therefore, they filed an appeal for review before the Council of State that has not yet been resolved</w:t>
      </w:r>
      <w:r w:rsidR="00577E6C" w:rsidRPr="00341170">
        <w:rPr>
          <w:rFonts w:asciiTheme="majorHAnsi" w:eastAsia="Cambria" w:hAnsiTheme="majorHAnsi" w:cs="Cambria"/>
          <w:color w:val="000000"/>
          <w:sz w:val="20"/>
          <w:szCs w:val="20"/>
          <w:u w:color="000000"/>
          <w:lang w:eastAsia="es-ES"/>
        </w:rPr>
        <w:t>.</w:t>
      </w:r>
    </w:p>
    <w:p w14:paraId="1BC6F2F0" w14:textId="34563A52" w:rsidR="00577E6C" w:rsidRDefault="00341170" w:rsidP="00341170">
      <w:pPr>
        <w:numPr>
          <w:ilvl w:val="0"/>
          <w:numId w:val="103"/>
        </w:numPr>
        <w:suppressAutoHyphens/>
        <w:spacing w:before="120"/>
        <w:jc w:val="both"/>
        <w:rPr>
          <w:rFonts w:asciiTheme="majorHAnsi" w:eastAsia="Cambria" w:hAnsiTheme="majorHAnsi" w:cs="Cambria"/>
          <w:color w:val="000000"/>
          <w:sz w:val="20"/>
          <w:szCs w:val="20"/>
          <w:u w:color="000000"/>
          <w:lang w:eastAsia="es-ES"/>
        </w:rPr>
      </w:pPr>
      <w:r w:rsidRPr="00341170">
        <w:rPr>
          <w:rFonts w:asciiTheme="majorHAnsi" w:eastAsia="Cambria" w:hAnsiTheme="majorHAnsi" w:cs="Cambria"/>
          <w:color w:val="000000"/>
          <w:sz w:val="20"/>
          <w:szCs w:val="20"/>
          <w:u w:color="000000"/>
          <w:lang w:eastAsia="es-ES"/>
        </w:rPr>
        <w:t>For its part, the State maintains that on November 12, 2014, the Superior Council of the Judiciary ruled that the case should be heard by the ordinary jurisdiction. Thus, it affirms that the Specialized Prosecutor's Office for Human Rights and International Humanitarian Law, develops criminal investigations with due diligence, and guarantees the presence of those involved through security measures. By virtue of the foregoing, it indicates that the domestic resources have not been exhausted</w:t>
      </w:r>
      <w:r w:rsidR="00577E6C" w:rsidRPr="00341170">
        <w:rPr>
          <w:rFonts w:asciiTheme="majorHAnsi" w:eastAsia="Cambria" w:hAnsiTheme="majorHAnsi" w:cs="Cambria"/>
          <w:color w:val="000000"/>
          <w:sz w:val="20"/>
          <w:szCs w:val="20"/>
          <w:u w:color="000000"/>
          <w:lang w:eastAsia="es-ES"/>
        </w:rPr>
        <w:t xml:space="preserve">. </w:t>
      </w:r>
    </w:p>
    <w:p w14:paraId="69A2F70B" w14:textId="6BF53A68" w:rsidR="008D69CC" w:rsidRPr="00341170" w:rsidRDefault="008D69CC" w:rsidP="00341170">
      <w:pPr>
        <w:numPr>
          <w:ilvl w:val="0"/>
          <w:numId w:val="103"/>
        </w:numPr>
        <w:suppressAutoHyphens/>
        <w:spacing w:before="120"/>
        <w:jc w:val="both"/>
        <w:rPr>
          <w:rFonts w:asciiTheme="majorHAnsi" w:eastAsia="Cambria" w:hAnsiTheme="majorHAnsi" w:cs="Cambria"/>
          <w:color w:val="000000"/>
          <w:sz w:val="20"/>
          <w:szCs w:val="20"/>
          <w:u w:color="000000"/>
          <w:lang w:eastAsia="es-ES"/>
        </w:rPr>
      </w:pPr>
      <w:r>
        <w:rPr>
          <w:rFonts w:ascii="Cambria" w:eastAsia="Cambria" w:hAnsi="Cambria" w:cs="Cambria"/>
          <w:color w:val="000000"/>
          <w:sz w:val="20"/>
          <w:szCs w:val="20"/>
          <w:u w:color="000000"/>
          <w:lang w:eastAsia="es-ES"/>
        </w:rPr>
        <w:t xml:space="preserve">It also </w:t>
      </w:r>
      <w:r w:rsidRPr="00341170">
        <w:rPr>
          <w:rFonts w:ascii="Cambria" w:eastAsia="Cambria" w:hAnsi="Cambria" w:cs="Cambria"/>
          <w:color w:val="000000"/>
          <w:sz w:val="20"/>
          <w:szCs w:val="20"/>
          <w:u w:color="000000"/>
          <w:lang w:eastAsia="es-ES"/>
        </w:rPr>
        <w:t xml:space="preserve">affirms that the alleged facts do not constitute violations of human rights, since a serious and impartial investigation was initiated </w:t>
      </w:r>
      <w:r w:rsidRPr="00341170">
        <w:rPr>
          <w:rFonts w:ascii="Cambria" w:eastAsia="Cambria" w:hAnsi="Cambria" w:cs="Cambria"/>
          <w:i/>
          <w:color w:val="000000"/>
          <w:sz w:val="20"/>
          <w:szCs w:val="20"/>
          <w:u w:color="000000"/>
          <w:lang w:eastAsia="es-ES"/>
        </w:rPr>
        <w:t>ex officio</w:t>
      </w:r>
      <w:r w:rsidRPr="00341170">
        <w:rPr>
          <w:rFonts w:ascii="Cambria" w:eastAsia="Cambria" w:hAnsi="Cambria" w:cs="Cambria"/>
          <w:color w:val="000000"/>
          <w:sz w:val="20"/>
          <w:szCs w:val="20"/>
          <w:u w:color="000000"/>
          <w:lang w:eastAsia="es-ES"/>
        </w:rPr>
        <w:t>, that it is in active investigation stage and has respected all the procedural guarantees</w:t>
      </w:r>
      <w:r>
        <w:rPr>
          <w:rFonts w:ascii="Cambria" w:eastAsia="Cambria" w:hAnsi="Cambria" w:cs="Cambria"/>
          <w:color w:val="000000"/>
          <w:sz w:val="20"/>
          <w:szCs w:val="20"/>
          <w:u w:color="000000"/>
          <w:lang w:eastAsia="es-ES"/>
        </w:rPr>
        <w:t>.</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4B4E468" w14:textId="7122BAB7" w:rsidR="00577E6C" w:rsidRPr="00341170" w:rsidRDefault="00341170" w:rsidP="00341170">
      <w:pPr>
        <w:pStyle w:val="ListParagraph"/>
        <w:numPr>
          <w:ilvl w:val="0"/>
          <w:numId w:val="103"/>
        </w:numPr>
        <w:suppressAutoHyphens/>
        <w:spacing w:before="120"/>
        <w:jc w:val="both"/>
        <w:rPr>
          <w:rFonts w:asciiTheme="majorHAnsi" w:hAnsiTheme="majorHAnsi"/>
          <w:sz w:val="20"/>
          <w:szCs w:val="20"/>
        </w:rPr>
      </w:pPr>
      <w:r w:rsidRPr="00341170">
        <w:rPr>
          <w:rFonts w:asciiTheme="majorHAnsi" w:hAnsiTheme="majorHAnsi"/>
          <w:bCs/>
          <w:sz w:val="20"/>
          <w:szCs w:val="20"/>
        </w:rPr>
        <w:t xml:space="preserve">The petitioners maintain that the case configures the exceptions contained in subsections a. and c. of </w:t>
      </w:r>
      <w:r w:rsidR="00D62194">
        <w:rPr>
          <w:rFonts w:asciiTheme="majorHAnsi" w:hAnsiTheme="majorHAnsi"/>
          <w:bCs/>
          <w:sz w:val="20"/>
          <w:szCs w:val="20"/>
        </w:rPr>
        <w:t>Article</w:t>
      </w:r>
      <w:r w:rsidRPr="00341170">
        <w:rPr>
          <w:rFonts w:asciiTheme="majorHAnsi" w:hAnsiTheme="majorHAnsi"/>
          <w:bCs/>
          <w:sz w:val="20"/>
          <w:szCs w:val="20"/>
        </w:rPr>
        <w:t xml:space="preserve"> 46.2 of the Convention, because the military jurisdiction does not constitute an adequate or effective remedy to investigate the death of the alleged victim, and that, to date, there is an unjustified delay. In turn, the State affirms that the remedies were not exhausted in the domestic courts, since the criminal proceeding in the ordinary jurisdiction is still pending, and due to the complexity of the case there is no delay justice. It affirms that the Prosecutor’s Office has conducted multiple investigative activities aimed at clarifying the facts such as inspections, ballistic trajectory analysis, </w:t>
      </w:r>
      <w:proofErr w:type="spellStart"/>
      <w:r w:rsidRPr="00341170">
        <w:rPr>
          <w:rFonts w:asciiTheme="majorHAnsi" w:hAnsiTheme="majorHAnsi"/>
          <w:bCs/>
          <w:sz w:val="20"/>
          <w:szCs w:val="20"/>
        </w:rPr>
        <w:t>graphological</w:t>
      </w:r>
      <w:proofErr w:type="spellEnd"/>
      <w:r w:rsidRPr="00341170">
        <w:rPr>
          <w:rFonts w:asciiTheme="majorHAnsi" w:hAnsiTheme="majorHAnsi"/>
          <w:bCs/>
          <w:sz w:val="20"/>
          <w:szCs w:val="20"/>
        </w:rPr>
        <w:t xml:space="preserve"> and lab studies. Additionally, it argues that the process followed in the contentious administrative jurisdiction has not been exhausted</w:t>
      </w:r>
      <w:r w:rsidR="00577E6C" w:rsidRPr="00341170">
        <w:rPr>
          <w:rFonts w:asciiTheme="majorHAnsi" w:hAnsiTheme="majorHAnsi"/>
          <w:sz w:val="20"/>
          <w:szCs w:val="20"/>
        </w:rPr>
        <w:t>.</w:t>
      </w:r>
    </w:p>
    <w:p w14:paraId="37C3FC5A" w14:textId="66E7D468" w:rsidR="00577E6C" w:rsidRPr="00341170" w:rsidRDefault="00341170" w:rsidP="003411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rPr>
      </w:pPr>
      <w:r w:rsidRPr="00341170">
        <w:rPr>
          <w:rFonts w:asciiTheme="majorHAnsi" w:hAnsiTheme="majorHAnsi"/>
          <w:sz w:val="20"/>
          <w:szCs w:val="20"/>
        </w:rPr>
        <w:lastRenderedPageBreak/>
        <w:t xml:space="preserve">The Commission has repeatedly stated that military jurisdiction does not constitute an appropriate forum and therefore does not provide an adequate remedy to investigate, prosecute and punish the alleged violations of human rights enshrined in the American Convention, allegedly committed by members of the public force or with their collaboration or acquiescence.  Therefore, it considers that in the instant case, as the investigation for an alleged extrajudicial execution was carried out in the military criminal justice system, there was an obstacle to investigate the facts through the appropriate remedy, triggering the exception established in Article 46.2. </w:t>
      </w:r>
      <w:proofErr w:type="gramStart"/>
      <w:r w:rsidRPr="00341170">
        <w:rPr>
          <w:rFonts w:asciiTheme="majorHAnsi" w:hAnsiTheme="majorHAnsi"/>
          <w:sz w:val="20"/>
          <w:szCs w:val="20"/>
        </w:rPr>
        <w:t>b</w:t>
      </w:r>
      <w:proofErr w:type="gramEnd"/>
      <w:r w:rsidRPr="00341170">
        <w:rPr>
          <w:rFonts w:asciiTheme="majorHAnsi" w:hAnsiTheme="majorHAnsi"/>
          <w:sz w:val="20"/>
          <w:szCs w:val="20"/>
        </w:rPr>
        <w:t>. of the Convention. In the same way, the Commission notes that since November 2014 the case was referred to the ordinary jurisdiction; however, to date, there is no final decision. Therefore, because of the characteristics of this case and the existing precedents regarding similar facts, the Commission considers that the exception to the exhaustion of domestic remedies contemplated in Article 46.2.c of the American Convention is applicable</w:t>
      </w:r>
      <w:r w:rsidR="00577E6C" w:rsidRPr="00341170">
        <w:rPr>
          <w:rFonts w:asciiTheme="majorHAnsi" w:hAnsiTheme="majorHAnsi"/>
          <w:sz w:val="20"/>
          <w:szCs w:val="20"/>
        </w:rPr>
        <w:t>.</w:t>
      </w:r>
    </w:p>
    <w:p w14:paraId="207B6657" w14:textId="15342511" w:rsidR="00341170" w:rsidRPr="00341170" w:rsidRDefault="00341170" w:rsidP="003411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rPr>
      </w:pPr>
      <w:r w:rsidRPr="00341170">
        <w:rPr>
          <w:rFonts w:asciiTheme="majorHAnsi" w:hAnsiTheme="majorHAnsi"/>
          <w:sz w:val="20"/>
          <w:szCs w:val="20"/>
        </w:rPr>
        <w:t xml:space="preserve">In addition, in regards to the direct reparation proceedings before the contentious-administrative jurisdiction, the Commission has repeatedly held that said remedy does not constitute an appropriate remedy for analyzing the admissibility of a claim of the nature of the present case, as it is not adequate to provide </w:t>
      </w:r>
      <w:r w:rsidR="00F16F1A" w:rsidRPr="00341170">
        <w:rPr>
          <w:rFonts w:asciiTheme="majorHAnsi" w:hAnsiTheme="majorHAnsi"/>
          <w:sz w:val="20"/>
          <w:szCs w:val="20"/>
        </w:rPr>
        <w:t>comprehensive</w:t>
      </w:r>
      <w:r w:rsidRPr="00341170">
        <w:rPr>
          <w:rFonts w:asciiTheme="majorHAnsi" w:hAnsiTheme="majorHAnsi"/>
          <w:sz w:val="20"/>
          <w:szCs w:val="20"/>
        </w:rPr>
        <w:t xml:space="preserve"> reparation that includes clarification and justice for family members. Notwithstanding, although in the instant case the criminal proceeding is the appropriate remedy for the investigation of the facts, it is noted that the petitioners also allege specific violations in the context of the claim for direct reparation. Therefore, given the connection between the two processes, and considering that until now there is no final decision in the contentious-administrative jurisdiction, the Commission concludes that the exception provided for in Article 46.2.c of the American Convention is applicable.</w:t>
      </w:r>
    </w:p>
    <w:p w14:paraId="070BBC74" w14:textId="4EA42FEE" w:rsidR="00341170" w:rsidRPr="00341170" w:rsidRDefault="00341170" w:rsidP="00341170">
      <w:pPr>
        <w:pStyle w:val="ListParagraph"/>
        <w:numPr>
          <w:ilvl w:val="0"/>
          <w:numId w:val="103"/>
        </w:numPr>
        <w:spacing w:before="120"/>
        <w:jc w:val="both"/>
        <w:rPr>
          <w:rFonts w:asciiTheme="majorHAnsi" w:eastAsia="Arial Unicode MS" w:hAnsiTheme="majorHAnsi" w:cs="Times New Roman"/>
          <w:color w:val="auto"/>
          <w:sz w:val="20"/>
          <w:szCs w:val="20"/>
          <w:lang w:eastAsia="en-US"/>
        </w:rPr>
      </w:pPr>
      <w:r w:rsidRPr="00341170">
        <w:rPr>
          <w:rFonts w:asciiTheme="majorHAnsi" w:eastAsia="Arial Unicode MS" w:hAnsiTheme="majorHAnsi" w:cs="Times New Roman"/>
          <w:color w:val="auto"/>
          <w:sz w:val="20"/>
          <w:szCs w:val="20"/>
          <w:lang w:eastAsia="en-US"/>
        </w:rPr>
        <w:t>Finally, the IACHR considers that the petition was presented within a reasonable timeframe and that the requirement of admissibility in relation to the time of presentation is met.</w:t>
      </w:r>
    </w:p>
    <w:p w14:paraId="6EE870B3" w14:textId="2CF90E36" w:rsidR="00577E6C" w:rsidRPr="008D69CC" w:rsidRDefault="00F621C3" w:rsidP="008D69CC">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66387212" w14:textId="0DD0522C" w:rsidR="00577E6C" w:rsidRPr="00666340" w:rsidRDefault="00341170" w:rsidP="00341170">
      <w:pPr>
        <w:numPr>
          <w:ilvl w:val="0"/>
          <w:numId w:val="103"/>
        </w:numPr>
        <w:suppressAutoHyphens/>
        <w:spacing w:before="120"/>
        <w:jc w:val="both"/>
        <w:rPr>
          <w:rFonts w:ascii="Cambria" w:hAnsi="Cambria"/>
          <w:color w:val="000000" w:themeColor="text1"/>
          <w:sz w:val="20"/>
          <w:szCs w:val="20"/>
        </w:rPr>
      </w:pPr>
      <w:r w:rsidRPr="00341170">
        <w:rPr>
          <w:rFonts w:ascii="Cambria" w:hAnsi="Cambria"/>
          <w:color w:val="000000" w:themeColor="text1"/>
          <w:sz w:val="20"/>
          <w:szCs w:val="20"/>
        </w:rPr>
        <w:t xml:space="preserve">Based on the factual and legal arguments presented by the parties and the nature of the subject matter, the Commission considers that the alleged extrajudicial execution of the alleged victim, the transfer of his body to pose as a guerrilla member killed in combat and the lack of effective judicial protection over these facts could establish a possible violation of </w:t>
      </w:r>
      <w:r w:rsidR="00D62194">
        <w:rPr>
          <w:rFonts w:ascii="Cambria" w:hAnsi="Cambria"/>
          <w:color w:val="000000" w:themeColor="text1"/>
          <w:sz w:val="20"/>
          <w:szCs w:val="20"/>
        </w:rPr>
        <w:t>Article</w:t>
      </w:r>
      <w:r w:rsidRPr="00341170">
        <w:rPr>
          <w:rFonts w:ascii="Cambria" w:hAnsi="Cambria"/>
          <w:color w:val="000000" w:themeColor="text1"/>
          <w:sz w:val="20"/>
          <w:szCs w:val="20"/>
        </w:rPr>
        <w:t xml:space="preserve">s 4 (life), </w:t>
      </w:r>
      <w:r w:rsidR="00D62194">
        <w:rPr>
          <w:rFonts w:ascii="Cambria" w:hAnsi="Cambria"/>
          <w:color w:val="000000" w:themeColor="text1"/>
          <w:sz w:val="20"/>
          <w:szCs w:val="20"/>
        </w:rPr>
        <w:t>Article</w:t>
      </w:r>
      <w:r w:rsidRPr="00341170">
        <w:rPr>
          <w:rFonts w:ascii="Cambria" w:hAnsi="Cambria"/>
          <w:color w:val="000000" w:themeColor="text1"/>
          <w:sz w:val="20"/>
          <w:szCs w:val="20"/>
        </w:rPr>
        <w:t xml:space="preserve"> 5 (</w:t>
      </w:r>
      <w:r w:rsidR="00F16F1A">
        <w:rPr>
          <w:rFonts w:ascii="Cambria" w:hAnsi="Cambria"/>
          <w:color w:val="000000" w:themeColor="text1"/>
          <w:sz w:val="20"/>
          <w:szCs w:val="20"/>
        </w:rPr>
        <w:t>humane treatment</w:t>
      </w:r>
      <w:r w:rsidRPr="00341170">
        <w:rPr>
          <w:rFonts w:ascii="Cambria" w:hAnsi="Cambria"/>
          <w:color w:val="000000" w:themeColor="text1"/>
          <w:sz w:val="20"/>
          <w:szCs w:val="20"/>
        </w:rPr>
        <w:t xml:space="preserve">), </w:t>
      </w:r>
      <w:r w:rsidR="00D62194">
        <w:rPr>
          <w:rFonts w:ascii="Cambria" w:hAnsi="Cambria"/>
          <w:color w:val="000000" w:themeColor="text1"/>
          <w:sz w:val="20"/>
          <w:szCs w:val="20"/>
        </w:rPr>
        <w:t>Article</w:t>
      </w:r>
      <w:r w:rsidRPr="00341170">
        <w:rPr>
          <w:rFonts w:ascii="Cambria" w:hAnsi="Cambria"/>
          <w:color w:val="000000" w:themeColor="text1"/>
          <w:sz w:val="20"/>
          <w:szCs w:val="20"/>
        </w:rPr>
        <w:t xml:space="preserve"> 7 (personal </w:t>
      </w:r>
      <w:r w:rsidR="00F16F1A">
        <w:rPr>
          <w:rFonts w:ascii="Cambria" w:hAnsi="Cambria"/>
          <w:color w:val="000000" w:themeColor="text1"/>
          <w:sz w:val="20"/>
          <w:szCs w:val="20"/>
        </w:rPr>
        <w:t>liberty</w:t>
      </w:r>
      <w:r w:rsidRPr="00341170">
        <w:rPr>
          <w:rFonts w:ascii="Cambria" w:hAnsi="Cambria"/>
          <w:color w:val="000000" w:themeColor="text1"/>
          <w:sz w:val="20"/>
          <w:szCs w:val="20"/>
        </w:rPr>
        <w:t xml:space="preserve">), </w:t>
      </w:r>
      <w:r w:rsidR="00D62194">
        <w:rPr>
          <w:rFonts w:ascii="Cambria" w:hAnsi="Cambria"/>
          <w:color w:val="000000" w:themeColor="text1"/>
          <w:sz w:val="20"/>
          <w:szCs w:val="20"/>
        </w:rPr>
        <w:t>Article</w:t>
      </w:r>
      <w:r w:rsidRPr="00341170">
        <w:rPr>
          <w:rFonts w:ascii="Cambria" w:hAnsi="Cambria"/>
          <w:color w:val="000000" w:themeColor="text1"/>
          <w:sz w:val="20"/>
          <w:szCs w:val="20"/>
        </w:rPr>
        <w:t xml:space="preserve"> 8 (</w:t>
      </w:r>
      <w:r w:rsidR="00F16F1A">
        <w:rPr>
          <w:rFonts w:ascii="Cambria" w:hAnsi="Cambria"/>
          <w:color w:val="000000" w:themeColor="text1"/>
          <w:sz w:val="20"/>
          <w:szCs w:val="20"/>
        </w:rPr>
        <w:t>fair trial</w:t>
      </w:r>
      <w:r w:rsidRPr="00341170">
        <w:rPr>
          <w:rFonts w:ascii="Cambria" w:hAnsi="Cambria"/>
          <w:color w:val="000000" w:themeColor="text1"/>
          <w:sz w:val="20"/>
          <w:szCs w:val="20"/>
        </w:rPr>
        <w:t xml:space="preserve">), </w:t>
      </w:r>
      <w:r w:rsidR="00D62194">
        <w:rPr>
          <w:rFonts w:ascii="Cambria" w:hAnsi="Cambria"/>
          <w:color w:val="000000" w:themeColor="text1"/>
          <w:sz w:val="20"/>
          <w:szCs w:val="20"/>
        </w:rPr>
        <w:t>Article</w:t>
      </w:r>
      <w:r w:rsidRPr="00341170">
        <w:rPr>
          <w:rFonts w:ascii="Cambria" w:hAnsi="Cambria"/>
          <w:color w:val="000000" w:themeColor="text1"/>
          <w:sz w:val="20"/>
          <w:szCs w:val="20"/>
        </w:rPr>
        <w:t xml:space="preserve"> 11 (</w:t>
      </w:r>
      <w:r w:rsidR="00F16F1A">
        <w:rPr>
          <w:rFonts w:ascii="Cambria" w:hAnsi="Cambria"/>
          <w:color w:val="000000" w:themeColor="text1"/>
          <w:sz w:val="20"/>
          <w:szCs w:val="20"/>
        </w:rPr>
        <w:t>privacy</w:t>
      </w:r>
      <w:r w:rsidRPr="00341170">
        <w:rPr>
          <w:rFonts w:ascii="Cambria" w:hAnsi="Cambria"/>
          <w:color w:val="000000" w:themeColor="text1"/>
          <w:sz w:val="20"/>
          <w:szCs w:val="20"/>
        </w:rPr>
        <w:t xml:space="preserve">) and </w:t>
      </w:r>
      <w:r w:rsidR="00D62194">
        <w:rPr>
          <w:rFonts w:ascii="Cambria" w:hAnsi="Cambria"/>
          <w:color w:val="000000" w:themeColor="text1"/>
          <w:sz w:val="20"/>
          <w:szCs w:val="20"/>
        </w:rPr>
        <w:t>Article</w:t>
      </w:r>
      <w:r w:rsidRPr="00341170">
        <w:rPr>
          <w:rFonts w:ascii="Cambria" w:hAnsi="Cambria"/>
          <w:color w:val="000000" w:themeColor="text1"/>
          <w:sz w:val="20"/>
          <w:szCs w:val="20"/>
        </w:rPr>
        <w:t xml:space="preserve"> 25 (judicial protection) of the American Convention on Human Rights in relation to </w:t>
      </w:r>
      <w:r w:rsidR="00D62194">
        <w:rPr>
          <w:rFonts w:ascii="Cambria" w:hAnsi="Cambria"/>
          <w:color w:val="000000" w:themeColor="text1"/>
          <w:sz w:val="20"/>
          <w:szCs w:val="20"/>
        </w:rPr>
        <w:t>Article</w:t>
      </w:r>
      <w:r w:rsidRPr="00341170">
        <w:rPr>
          <w:rFonts w:ascii="Cambria" w:hAnsi="Cambria"/>
          <w:color w:val="000000" w:themeColor="text1"/>
          <w:sz w:val="20"/>
          <w:szCs w:val="20"/>
        </w:rPr>
        <w:t xml:space="preserve"> 1.1 </w:t>
      </w:r>
      <w:r w:rsidR="00F16F1A">
        <w:rPr>
          <w:rFonts w:ascii="Cambria" w:hAnsi="Cambria"/>
          <w:color w:val="000000" w:themeColor="text1"/>
          <w:sz w:val="20"/>
          <w:szCs w:val="20"/>
        </w:rPr>
        <w:t>and 2</w:t>
      </w:r>
      <w:r>
        <w:rPr>
          <w:rFonts w:ascii="Cambria" w:hAnsi="Cambria"/>
          <w:color w:val="000000" w:themeColor="text1"/>
          <w:sz w:val="20"/>
          <w:szCs w:val="20"/>
        </w:rPr>
        <w:t>.</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DFEEEB8" w14:textId="201E0FE5" w:rsidR="00577E6C" w:rsidRPr="00666340" w:rsidRDefault="00341170" w:rsidP="00341170">
      <w:pPr>
        <w:numPr>
          <w:ilvl w:val="0"/>
          <w:numId w:val="105"/>
        </w:numPr>
        <w:suppressAutoHyphens/>
        <w:spacing w:after="120"/>
        <w:jc w:val="both"/>
        <w:rPr>
          <w:rFonts w:ascii="Cambria" w:hAnsi="Cambria"/>
          <w:sz w:val="20"/>
          <w:szCs w:val="20"/>
        </w:rPr>
      </w:pPr>
      <w:r w:rsidRPr="00341170">
        <w:rPr>
          <w:rFonts w:ascii="Cambria" w:hAnsi="Cambria"/>
          <w:sz w:val="20"/>
          <w:szCs w:val="20"/>
        </w:rPr>
        <w:t xml:space="preserve">To find the instant petition admissible in relation to Articles 4, 5, 7, 8, 11, 25 of the American Convention, in accordance with </w:t>
      </w:r>
      <w:r w:rsidR="00D62194">
        <w:rPr>
          <w:rFonts w:ascii="Cambria" w:hAnsi="Cambria"/>
          <w:sz w:val="20"/>
          <w:szCs w:val="20"/>
        </w:rPr>
        <w:t>Article</w:t>
      </w:r>
      <w:r w:rsidRPr="00341170">
        <w:rPr>
          <w:rFonts w:ascii="Cambria" w:hAnsi="Cambria"/>
          <w:sz w:val="20"/>
          <w:szCs w:val="20"/>
        </w:rPr>
        <w:t>s 1.1 and 2</w:t>
      </w:r>
      <w:r>
        <w:rPr>
          <w:rFonts w:ascii="Cambria" w:hAnsi="Cambria"/>
          <w:sz w:val="20"/>
          <w:szCs w:val="20"/>
        </w:rPr>
        <w:t>;</w:t>
      </w:r>
      <w:r w:rsidR="00577E6C">
        <w:rPr>
          <w:rFonts w:ascii="Cambria" w:hAnsi="Cambria"/>
          <w:bCs/>
          <w:sz w:val="20"/>
          <w:szCs w:val="20"/>
        </w:rPr>
        <w:t xml:space="preserve"> </w:t>
      </w:r>
    </w:p>
    <w:p w14:paraId="4818D7D1" w14:textId="77777777" w:rsidR="00577E6C" w:rsidRPr="00666340" w:rsidRDefault="00577E6C" w:rsidP="00577E6C">
      <w:pPr>
        <w:numPr>
          <w:ilvl w:val="0"/>
          <w:numId w:val="105"/>
        </w:numPr>
        <w:suppressAutoHyphens/>
        <w:spacing w:after="120"/>
        <w:jc w:val="both"/>
        <w:rPr>
          <w:rFonts w:ascii="Cambria" w:hAnsi="Cambria"/>
          <w:sz w:val="20"/>
          <w:szCs w:val="20"/>
        </w:rPr>
      </w:pPr>
      <w:r w:rsidRPr="00666340">
        <w:rPr>
          <w:rFonts w:ascii="Cambria" w:hAnsi="Cambria"/>
          <w:sz w:val="20"/>
          <w:szCs w:val="20"/>
        </w:rPr>
        <w:t xml:space="preserve">To notify the parties of the decision; to continue with the analysis on the merits and to publish this decision </w:t>
      </w:r>
      <w:r w:rsidRPr="00666340">
        <w:rPr>
          <w:rFonts w:ascii="Cambria" w:eastAsia="Times New Roman" w:hAnsi="Cambria"/>
          <w:sz w:val="20"/>
          <w:szCs w:val="20"/>
        </w:rPr>
        <w:t>and to include it in its Annual Report to the General Assembly of the Organization of American States.</w:t>
      </w:r>
    </w:p>
    <w:p w14:paraId="5FECDEDF" w14:textId="3F6B6102" w:rsidR="00BE600B" w:rsidRPr="00365F2F" w:rsidRDefault="00BE600B" w:rsidP="00BE600B">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13</w:t>
      </w:r>
      <w:r w:rsidRPr="00257739">
        <w:rPr>
          <w:rFonts w:ascii="Cambria" w:hAnsi="Cambria"/>
          <w:spacing w:val="-2"/>
          <w:sz w:val="20"/>
          <w:vertAlign w:val="superscript"/>
        </w:rPr>
        <w:t>th</w:t>
      </w:r>
      <w:r w:rsidRPr="00365F2F">
        <w:rPr>
          <w:rFonts w:ascii="Cambria" w:hAnsi="Cambria"/>
          <w:spacing w:val="-2"/>
          <w:sz w:val="20"/>
        </w:rPr>
        <w:t xml:space="preserve"> day of the</w:t>
      </w:r>
      <w:r>
        <w:rPr>
          <w:rFonts w:ascii="Cambria" w:hAnsi="Cambria"/>
          <w:spacing w:val="-2"/>
          <w:sz w:val="20"/>
        </w:rPr>
        <w:t xml:space="preserve"> month of</w:t>
      </w:r>
      <w:r w:rsidRPr="00365F2F">
        <w:rPr>
          <w:rFonts w:ascii="Cambria" w:hAnsi="Cambria"/>
          <w:spacing w:val="-2"/>
          <w:sz w:val="20"/>
        </w:rPr>
        <w:t xml:space="preserve">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sidRPr="00C41810">
        <w:rPr>
          <w:rFonts w:ascii="Cambria" w:hAnsi="Cambria" w:cs="Arial"/>
          <w:noProof/>
          <w:spacing w:val="-2"/>
          <w:sz w:val="20"/>
        </w:rPr>
        <w:t>Francisco José Eguiguren,</w:t>
      </w:r>
      <w:r>
        <w:rPr>
          <w:rFonts w:ascii="Cambria" w:hAnsi="Cambria" w:cs="Arial"/>
          <w:noProof/>
          <w:spacing w:val="-2"/>
          <w:sz w:val="20"/>
        </w:rPr>
        <w:t xml:space="preserve"> and Flávia Piovesan, </w:t>
      </w:r>
      <w:r w:rsidRPr="00365F2F">
        <w:rPr>
          <w:rFonts w:ascii="Cambria" w:hAnsi="Cambria"/>
          <w:spacing w:val="-2"/>
          <w:sz w:val="20"/>
        </w:rPr>
        <w:t>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95818" w14:textId="77777777" w:rsidR="00C7765F" w:rsidRDefault="00C7765F" w:rsidP="00036A8A">
      <w:r>
        <w:separator/>
      </w:r>
    </w:p>
  </w:endnote>
  <w:endnote w:type="continuationSeparator" w:id="0">
    <w:p w14:paraId="1E12294F" w14:textId="77777777" w:rsidR="00C7765F" w:rsidRDefault="00C7765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7CF98" w14:textId="77777777" w:rsidR="00412977" w:rsidRDefault="00412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12977">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6FED" w14:textId="77777777" w:rsidR="00C7765F" w:rsidRPr="00036A8A" w:rsidRDefault="00C7765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1983EBD" w14:textId="77777777" w:rsidR="00C7765F" w:rsidRPr="00036A8A" w:rsidRDefault="00C7765F" w:rsidP="00036A8A">
      <w:pPr>
        <w:rPr>
          <w:rFonts w:asciiTheme="majorHAnsi" w:hAnsiTheme="majorHAnsi"/>
          <w:sz w:val="16"/>
          <w:szCs w:val="16"/>
        </w:rPr>
      </w:pPr>
      <w:r w:rsidRPr="00036A8A">
        <w:rPr>
          <w:rFonts w:asciiTheme="majorHAnsi" w:hAnsiTheme="majorHAnsi"/>
          <w:sz w:val="16"/>
          <w:szCs w:val="16"/>
        </w:rPr>
        <w:separator/>
      </w:r>
    </w:p>
    <w:p w14:paraId="38ABABFB" w14:textId="77777777" w:rsidR="00C7765F" w:rsidRPr="00036A8A" w:rsidRDefault="00C7765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AFE36E3" w14:textId="77777777" w:rsidR="00C7765F" w:rsidRPr="0093441A" w:rsidRDefault="00C7765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69AA3DE" w14:textId="535FD47B" w:rsidR="003D6EE0" w:rsidRPr="008546E5" w:rsidRDefault="003D6EE0" w:rsidP="003D6EE0">
      <w:pPr>
        <w:pStyle w:val="FootnoteText"/>
        <w:jc w:val="both"/>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w:t>
      </w:r>
      <w:r w:rsidR="00263BF5" w:rsidRPr="008546E5">
        <w:rPr>
          <w:rFonts w:ascii="Cambria" w:hAnsi="Cambria"/>
          <w:sz w:val="16"/>
          <w:szCs w:val="16"/>
        </w:rPr>
        <w:t>In accordance with the provisions of Article 17(2</w:t>
      </w:r>
      <w:proofErr w:type="gramStart"/>
      <w:r w:rsidR="00263BF5" w:rsidRPr="008546E5">
        <w:rPr>
          <w:rFonts w:ascii="Cambria" w:hAnsi="Cambria"/>
          <w:sz w:val="16"/>
          <w:szCs w:val="16"/>
        </w:rPr>
        <w:t>)(</w:t>
      </w:r>
      <w:proofErr w:type="gramEnd"/>
      <w:r w:rsidR="00263BF5" w:rsidRPr="008546E5">
        <w:rPr>
          <w:rFonts w:ascii="Cambria" w:hAnsi="Cambria"/>
          <w:sz w:val="16"/>
          <w:szCs w:val="16"/>
        </w:rPr>
        <w:t xml:space="preserve">a).a of the Commission’s Rules of Procedure, Commissioner </w:t>
      </w:r>
      <w:r w:rsidR="00A72E2A">
        <w:rPr>
          <w:rFonts w:ascii="Cambria" w:hAnsi="Cambria"/>
          <w:sz w:val="16"/>
          <w:szCs w:val="16"/>
        </w:rPr>
        <w:t>Luis Ernesto Vargas Silva</w:t>
      </w:r>
      <w:r w:rsidR="00263BF5" w:rsidRPr="008546E5">
        <w:rPr>
          <w:rFonts w:ascii="Cambria" w:hAnsi="Cambria"/>
          <w:sz w:val="16"/>
          <w:szCs w:val="16"/>
        </w:rPr>
        <w:t xml:space="preserve">, </w:t>
      </w:r>
      <w:r w:rsidR="00A72E2A">
        <w:rPr>
          <w:rFonts w:ascii="Cambria" w:hAnsi="Cambria"/>
          <w:sz w:val="16"/>
          <w:szCs w:val="16"/>
        </w:rPr>
        <w:t>a Colombian</w:t>
      </w:r>
      <w:r w:rsidR="00577E6C">
        <w:rPr>
          <w:rFonts w:ascii="Cambria" w:hAnsi="Cambria"/>
          <w:sz w:val="16"/>
          <w:szCs w:val="16"/>
        </w:rPr>
        <w:t xml:space="preserve"> </w:t>
      </w:r>
      <w:r w:rsidR="00263BF5" w:rsidRPr="008546E5">
        <w:rPr>
          <w:rFonts w:ascii="Cambria" w:hAnsi="Cambria"/>
          <w:sz w:val="16"/>
          <w:szCs w:val="16"/>
        </w:rPr>
        <w:t>national, did not participate either in the discussions nor the decision in the present matter</w:t>
      </w:r>
      <w:r w:rsidRPr="008546E5">
        <w:rPr>
          <w:rFonts w:ascii="Cambria" w:hAnsi="Cambria"/>
          <w:sz w:val="16"/>
          <w:szCs w:val="16"/>
        </w:rPr>
        <w:t>.</w:t>
      </w:r>
    </w:p>
  </w:footnote>
  <w:footnote w:id="3">
    <w:p w14:paraId="36E000F9" w14:textId="77777777" w:rsidR="00FE1018" w:rsidRPr="003E194B" w:rsidRDefault="00FE1018" w:rsidP="00E445A1">
      <w:pPr>
        <w:pStyle w:val="FootnoteText"/>
        <w:rPr>
          <w:rFonts w:ascii="Cambria" w:hAnsi="Cambria"/>
          <w:sz w:val="16"/>
          <w:szCs w:val="16"/>
        </w:rPr>
      </w:pPr>
      <w:r w:rsidRPr="003E194B">
        <w:rPr>
          <w:rStyle w:val="FootnoteReference"/>
          <w:rFonts w:ascii="Cambria" w:hAnsi="Cambria"/>
          <w:sz w:val="16"/>
          <w:szCs w:val="16"/>
        </w:rPr>
        <w:footnoteRef/>
      </w:r>
      <w:r w:rsidRPr="003E194B">
        <w:rPr>
          <w:rFonts w:ascii="Cambria" w:hAnsi="Cambria"/>
          <w:sz w:val="16"/>
          <w:szCs w:val="16"/>
        </w:rPr>
        <w:t xml:space="preserve"> Hereinafter the “Convention” or the “American Convention”</w:t>
      </w:r>
    </w:p>
  </w:footnote>
  <w:footnote w:id="4">
    <w:p w14:paraId="6F51BDAF" w14:textId="5F4755E7" w:rsidR="00653EA6" w:rsidRPr="008546E5" w:rsidRDefault="00653EA6" w:rsidP="003D6EE0">
      <w:pPr>
        <w:pStyle w:val="FootnoteText"/>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7765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0178" w14:textId="77777777" w:rsidR="00412977" w:rsidRDefault="00412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A5A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1573"/>
    <w:rsid w:val="00263BF5"/>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170"/>
    <w:rsid w:val="003414AC"/>
    <w:rsid w:val="00356185"/>
    <w:rsid w:val="00360380"/>
    <w:rsid w:val="003771A3"/>
    <w:rsid w:val="00386CF0"/>
    <w:rsid w:val="003A4348"/>
    <w:rsid w:val="003B78DB"/>
    <w:rsid w:val="003C32BC"/>
    <w:rsid w:val="003D6EE0"/>
    <w:rsid w:val="003E3E03"/>
    <w:rsid w:val="003F1BBF"/>
    <w:rsid w:val="00412977"/>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77E6C"/>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1A81"/>
    <w:rsid w:val="006B2D5C"/>
    <w:rsid w:val="006C4EB1"/>
    <w:rsid w:val="006D4707"/>
    <w:rsid w:val="006E0166"/>
    <w:rsid w:val="006E7B34"/>
    <w:rsid w:val="00701B24"/>
    <w:rsid w:val="00706858"/>
    <w:rsid w:val="0071495F"/>
    <w:rsid w:val="0073798E"/>
    <w:rsid w:val="00745899"/>
    <w:rsid w:val="007607C4"/>
    <w:rsid w:val="00764AE5"/>
    <w:rsid w:val="0076643F"/>
    <w:rsid w:val="00781653"/>
    <w:rsid w:val="007A2F70"/>
    <w:rsid w:val="007C3334"/>
    <w:rsid w:val="007C52BB"/>
    <w:rsid w:val="007D2B98"/>
    <w:rsid w:val="007F7980"/>
    <w:rsid w:val="00803F1C"/>
    <w:rsid w:val="0080600E"/>
    <w:rsid w:val="00817612"/>
    <w:rsid w:val="00837C45"/>
    <w:rsid w:val="00853419"/>
    <w:rsid w:val="008546E5"/>
    <w:rsid w:val="00897E12"/>
    <w:rsid w:val="008D43BA"/>
    <w:rsid w:val="008D69CC"/>
    <w:rsid w:val="008E3759"/>
    <w:rsid w:val="008E40F5"/>
    <w:rsid w:val="008E6024"/>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43458"/>
    <w:rsid w:val="00A528D1"/>
    <w:rsid w:val="00A66BE5"/>
    <w:rsid w:val="00A72E2A"/>
    <w:rsid w:val="00AC5044"/>
    <w:rsid w:val="00AD37C1"/>
    <w:rsid w:val="00AE66EC"/>
    <w:rsid w:val="00AE6F91"/>
    <w:rsid w:val="00AF5571"/>
    <w:rsid w:val="00B06BB7"/>
    <w:rsid w:val="00B167E9"/>
    <w:rsid w:val="00B179ED"/>
    <w:rsid w:val="00B314DB"/>
    <w:rsid w:val="00B31EBE"/>
    <w:rsid w:val="00B3718B"/>
    <w:rsid w:val="00B44B23"/>
    <w:rsid w:val="00B4632A"/>
    <w:rsid w:val="00B92E49"/>
    <w:rsid w:val="00B96736"/>
    <w:rsid w:val="00BA276C"/>
    <w:rsid w:val="00BB306F"/>
    <w:rsid w:val="00BD232B"/>
    <w:rsid w:val="00BD2E42"/>
    <w:rsid w:val="00BD4B89"/>
    <w:rsid w:val="00BE600B"/>
    <w:rsid w:val="00C21762"/>
    <w:rsid w:val="00C24543"/>
    <w:rsid w:val="00C256A2"/>
    <w:rsid w:val="00C3492D"/>
    <w:rsid w:val="00C355B4"/>
    <w:rsid w:val="00C55560"/>
    <w:rsid w:val="00C66B72"/>
    <w:rsid w:val="00C7765F"/>
    <w:rsid w:val="00C9567A"/>
    <w:rsid w:val="00CA6577"/>
    <w:rsid w:val="00CB2660"/>
    <w:rsid w:val="00CC2614"/>
    <w:rsid w:val="00CC5E90"/>
    <w:rsid w:val="00CD046C"/>
    <w:rsid w:val="00CE5199"/>
    <w:rsid w:val="00CE66D5"/>
    <w:rsid w:val="00D34786"/>
    <w:rsid w:val="00D40A1E"/>
    <w:rsid w:val="00D533C0"/>
    <w:rsid w:val="00D62194"/>
    <w:rsid w:val="00D712D3"/>
    <w:rsid w:val="00D71422"/>
    <w:rsid w:val="00D7145E"/>
    <w:rsid w:val="00D75084"/>
    <w:rsid w:val="00D7558D"/>
    <w:rsid w:val="00D81D92"/>
    <w:rsid w:val="00D93446"/>
    <w:rsid w:val="00DA7B5F"/>
    <w:rsid w:val="00DF078B"/>
    <w:rsid w:val="00DF350D"/>
    <w:rsid w:val="00E227C1"/>
    <w:rsid w:val="00E43157"/>
    <w:rsid w:val="00E445A1"/>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16F1A"/>
    <w:rsid w:val="00F24C29"/>
    <w:rsid w:val="00F253CC"/>
    <w:rsid w:val="00F42B71"/>
    <w:rsid w:val="00F56BA5"/>
    <w:rsid w:val="00F621C3"/>
    <w:rsid w:val="00F644E6"/>
    <w:rsid w:val="00F9653B"/>
    <w:rsid w:val="00FB62CF"/>
    <w:rsid w:val="00FC3EB4"/>
    <w:rsid w:val="00FC6C58"/>
    <w:rsid w:val="00FE101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77E6C"/>
    <w:rPr>
      <w:sz w:val="16"/>
      <w:szCs w:val="16"/>
    </w:rPr>
  </w:style>
  <w:style w:type="paragraph" w:styleId="CommentText">
    <w:name w:val="annotation text"/>
    <w:basedOn w:val="Normal"/>
    <w:link w:val="CommentTextChar"/>
    <w:uiPriority w:val="99"/>
    <w:semiHidden/>
    <w:unhideWhenUsed/>
    <w:rsid w:val="00577E6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577E6C"/>
    <w:rPr>
      <w:rFonts w:ascii="Calibri" w:eastAsia="Calibri" w:hAnsi="Calibri"/>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BC0F-6337-4062-AE01-73C76908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9523</Characters>
  <Application>Microsoft Office Word</Application>
  <DocSecurity>0</DocSecurity>
  <Lines>194</Lines>
  <Paragraphs>58</Paragraphs>
  <ScaleCrop>false</ScaleCrop>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133/19</dc:title>
  <dc:creator/>
  <cp:lastModifiedBy/>
  <cp:revision>1</cp:revision>
  <dcterms:created xsi:type="dcterms:W3CDTF">2020-05-13T14:25:00Z</dcterms:created>
  <dcterms:modified xsi:type="dcterms:W3CDTF">2020-05-13T14:25:00Z</dcterms:modified>
</cp:coreProperties>
</file>