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252E45" w:rsidRDefault="006311DA" w:rsidP="00627C9F">
      <w:pPr>
        <w:jc w:val="both"/>
        <w:rPr>
          <w:rFonts w:asciiTheme="majorHAnsi" w:hAnsiTheme="majorHAnsi" w:cs="Univers"/>
          <w:b/>
          <w:bCs/>
          <w:sz w:val="22"/>
          <w:szCs w:val="22"/>
        </w:rPr>
      </w:pPr>
      <w:r w:rsidRPr="00252E4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6C19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52E4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3420B3" w:rsidRDefault="003420B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3420B3" w:rsidRDefault="003420B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252E45" w:rsidRDefault="00040C3A" w:rsidP="00040C3A">
      <w:pPr>
        <w:tabs>
          <w:tab w:val="center" w:pos="5400"/>
        </w:tabs>
        <w:suppressAutoHyphens/>
        <w:jc w:val="both"/>
        <w:rPr>
          <w:rFonts w:asciiTheme="majorHAnsi" w:hAnsiTheme="majorHAnsi"/>
          <w:sz w:val="22"/>
          <w:szCs w:val="22"/>
        </w:rPr>
      </w:pPr>
    </w:p>
    <w:p w14:paraId="54AC1FBF" w14:textId="77777777" w:rsidR="00040C3A" w:rsidRPr="00252E45" w:rsidRDefault="00040C3A" w:rsidP="00040C3A">
      <w:pPr>
        <w:tabs>
          <w:tab w:val="center" w:pos="5400"/>
        </w:tabs>
        <w:suppressAutoHyphens/>
        <w:jc w:val="both"/>
        <w:rPr>
          <w:rFonts w:asciiTheme="majorHAnsi" w:hAnsiTheme="majorHAnsi"/>
          <w:sz w:val="22"/>
          <w:szCs w:val="22"/>
        </w:rPr>
      </w:pPr>
    </w:p>
    <w:p w14:paraId="6A4AC464" w14:textId="77777777" w:rsidR="005128E4" w:rsidRPr="00252E45" w:rsidRDefault="005128E4" w:rsidP="00040C3A">
      <w:pPr>
        <w:tabs>
          <w:tab w:val="center" w:pos="5400"/>
        </w:tabs>
        <w:suppressAutoHyphens/>
        <w:rPr>
          <w:rFonts w:asciiTheme="majorHAnsi" w:hAnsiTheme="majorHAnsi"/>
          <w:sz w:val="22"/>
          <w:szCs w:val="22"/>
        </w:rPr>
      </w:pPr>
    </w:p>
    <w:p w14:paraId="515D20A5" w14:textId="77777777" w:rsidR="005128E4" w:rsidRPr="00252E45" w:rsidRDefault="005128E4" w:rsidP="00040C3A">
      <w:pPr>
        <w:tabs>
          <w:tab w:val="center" w:pos="5400"/>
        </w:tabs>
        <w:suppressAutoHyphens/>
        <w:rPr>
          <w:rFonts w:asciiTheme="majorHAnsi" w:hAnsiTheme="majorHAnsi"/>
          <w:sz w:val="22"/>
          <w:szCs w:val="22"/>
        </w:rPr>
      </w:pPr>
    </w:p>
    <w:p w14:paraId="7CBA3E7E" w14:textId="77777777" w:rsidR="005128E4" w:rsidRPr="00252E45" w:rsidRDefault="005128E4" w:rsidP="00040C3A">
      <w:pPr>
        <w:tabs>
          <w:tab w:val="center" w:pos="5400"/>
        </w:tabs>
        <w:suppressAutoHyphens/>
        <w:rPr>
          <w:rFonts w:asciiTheme="majorHAnsi" w:hAnsiTheme="majorHAnsi"/>
          <w:sz w:val="22"/>
          <w:szCs w:val="22"/>
        </w:rPr>
      </w:pPr>
    </w:p>
    <w:p w14:paraId="0FFC5ED6" w14:textId="77777777" w:rsidR="00040C3A" w:rsidRPr="00252E45" w:rsidRDefault="00040C3A" w:rsidP="005128E4">
      <w:pPr>
        <w:tabs>
          <w:tab w:val="center" w:pos="5400"/>
        </w:tabs>
        <w:suppressAutoHyphens/>
        <w:jc w:val="center"/>
        <w:rPr>
          <w:rFonts w:asciiTheme="majorHAnsi" w:hAnsiTheme="majorHAnsi"/>
          <w:sz w:val="22"/>
          <w:szCs w:val="22"/>
        </w:rPr>
      </w:pPr>
    </w:p>
    <w:p w14:paraId="5FCF0358" w14:textId="77777777" w:rsidR="00040C3A" w:rsidRPr="00252E45" w:rsidRDefault="00040C3A" w:rsidP="005128E4">
      <w:pPr>
        <w:tabs>
          <w:tab w:val="center" w:pos="5400"/>
        </w:tabs>
        <w:suppressAutoHyphens/>
        <w:jc w:val="center"/>
        <w:rPr>
          <w:rFonts w:asciiTheme="majorHAnsi" w:hAnsiTheme="majorHAnsi"/>
          <w:sz w:val="22"/>
          <w:szCs w:val="22"/>
        </w:rPr>
      </w:pPr>
    </w:p>
    <w:p w14:paraId="23C02B60" w14:textId="77777777" w:rsidR="005B52B0" w:rsidRPr="00252E45" w:rsidRDefault="005B52B0" w:rsidP="005128E4">
      <w:pPr>
        <w:tabs>
          <w:tab w:val="center" w:pos="5400"/>
        </w:tabs>
        <w:suppressAutoHyphens/>
        <w:jc w:val="center"/>
        <w:rPr>
          <w:rFonts w:asciiTheme="majorHAnsi" w:hAnsiTheme="majorHAnsi"/>
          <w:sz w:val="22"/>
          <w:szCs w:val="22"/>
        </w:rPr>
      </w:pPr>
    </w:p>
    <w:p w14:paraId="1E4CC4A3" w14:textId="77777777" w:rsidR="005B52B0" w:rsidRPr="00252E45" w:rsidRDefault="005B52B0" w:rsidP="005128E4">
      <w:pPr>
        <w:tabs>
          <w:tab w:val="center" w:pos="5400"/>
        </w:tabs>
        <w:suppressAutoHyphens/>
        <w:jc w:val="center"/>
        <w:rPr>
          <w:rFonts w:asciiTheme="majorHAnsi" w:hAnsiTheme="majorHAnsi"/>
          <w:sz w:val="22"/>
          <w:szCs w:val="22"/>
        </w:rPr>
      </w:pPr>
    </w:p>
    <w:p w14:paraId="022074FD" w14:textId="77777777" w:rsidR="005B52B0" w:rsidRPr="00252E45" w:rsidRDefault="005B52B0" w:rsidP="005128E4">
      <w:pPr>
        <w:tabs>
          <w:tab w:val="center" w:pos="5400"/>
        </w:tabs>
        <w:suppressAutoHyphens/>
        <w:jc w:val="center"/>
        <w:rPr>
          <w:rFonts w:asciiTheme="majorHAnsi" w:hAnsiTheme="majorHAnsi"/>
          <w:sz w:val="22"/>
          <w:szCs w:val="22"/>
        </w:rPr>
      </w:pPr>
    </w:p>
    <w:p w14:paraId="3234C43C" w14:textId="77777777" w:rsidR="00040C3A" w:rsidRPr="00252E45" w:rsidRDefault="00040C3A" w:rsidP="00040C3A">
      <w:pPr>
        <w:tabs>
          <w:tab w:val="center" w:pos="5400"/>
        </w:tabs>
        <w:suppressAutoHyphens/>
        <w:jc w:val="center"/>
        <w:rPr>
          <w:rFonts w:asciiTheme="majorHAnsi" w:hAnsiTheme="majorHAnsi"/>
          <w:sz w:val="22"/>
          <w:szCs w:val="22"/>
        </w:rPr>
      </w:pPr>
    </w:p>
    <w:p w14:paraId="2D58FFBA" w14:textId="77777777" w:rsidR="00040C3A" w:rsidRPr="00252E45" w:rsidRDefault="00040C3A" w:rsidP="00040C3A">
      <w:pPr>
        <w:tabs>
          <w:tab w:val="center" w:pos="5400"/>
        </w:tabs>
        <w:suppressAutoHyphens/>
        <w:jc w:val="center"/>
        <w:rPr>
          <w:rFonts w:asciiTheme="majorHAnsi" w:hAnsiTheme="majorHAnsi"/>
          <w:sz w:val="22"/>
          <w:szCs w:val="22"/>
        </w:rPr>
      </w:pPr>
    </w:p>
    <w:p w14:paraId="4A574974" w14:textId="77777777" w:rsidR="00040C3A" w:rsidRPr="00252E45" w:rsidRDefault="00040C3A" w:rsidP="00040C3A">
      <w:pPr>
        <w:tabs>
          <w:tab w:val="center" w:pos="5400"/>
        </w:tabs>
        <w:suppressAutoHyphens/>
        <w:jc w:val="center"/>
        <w:rPr>
          <w:rFonts w:asciiTheme="majorHAnsi" w:hAnsiTheme="majorHAnsi"/>
          <w:sz w:val="22"/>
          <w:szCs w:val="22"/>
        </w:rPr>
      </w:pPr>
    </w:p>
    <w:p w14:paraId="11A9BA8A" w14:textId="488436D7" w:rsidR="00040C3A" w:rsidRPr="00252E45" w:rsidRDefault="00C52BDE" w:rsidP="00040C3A">
      <w:pPr>
        <w:tabs>
          <w:tab w:val="center" w:pos="5400"/>
        </w:tabs>
        <w:suppressAutoHyphens/>
        <w:jc w:val="center"/>
        <w:rPr>
          <w:rFonts w:asciiTheme="majorHAnsi" w:hAnsiTheme="majorHAnsi"/>
          <w:sz w:val="22"/>
          <w:szCs w:val="22"/>
        </w:rPr>
      </w:pPr>
      <w:r w:rsidRPr="00252E4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016C40F6">
                <wp:simplePos x="0" y="0"/>
                <wp:positionH relativeFrom="column">
                  <wp:posOffset>-342900</wp:posOffset>
                </wp:positionH>
                <wp:positionV relativeFrom="paragraph">
                  <wp:posOffset>107315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0D7379C" w:rsidR="003420B3" w:rsidRPr="009129B6" w:rsidRDefault="003420B3" w:rsidP="009E566A">
                            <w:pPr>
                              <w:jc w:val="right"/>
                              <w:rPr>
                                <w:rFonts w:asciiTheme="minorHAnsi" w:hAnsiTheme="minorHAnsi"/>
                                <w:color w:val="FFFFFF" w:themeColor="background1"/>
                                <w:sz w:val="22"/>
                                <w:lang w:val="pt-BR"/>
                              </w:rPr>
                            </w:pPr>
                            <w:r w:rsidRPr="009129B6">
                              <w:rPr>
                                <w:rFonts w:asciiTheme="minorHAnsi" w:hAnsiTheme="minorHAnsi"/>
                                <w:color w:val="FFFFFF" w:themeColor="background1"/>
                                <w:sz w:val="22"/>
                                <w:lang w:val="pt-BR"/>
                              </w:rPr>
                              <w:t>OEA/Ser.L/V/II.</w:t>
                            </w:r>
                          </w:p>
                          <w:p w14:paraId="4AA08A8C" w14:textId="6E5906A7" w:rsidR="003420B3" w:rsidRPr="001C07B7" w:rsidRDefault="003420B3" w:rsidP="009E566A">
                            <w:pPr>
                              <w:jc w:val="right"/>
                              <w:rPr>
                                <w:rFonts w:asciiTheme="minorHAnsi" w:hAnsiTheme="minorHAnsi"/>
                                <w:color w:val="FFFFFF" w:themeColor="background1"/>
                                <w:sz w:val="22"/>
                              </w:rPr>
                            </w:pPr>
                            <w:r w:rsidRPr="001C07B7">
                              <w:rPr>
                                <w:rFonts w:asciiTheme="minorHAnsi" w:hAnsiTheme="minorHAnsi"/>
                                <w:color w:val="FFFFFF" w:themeColor="background1"/>
                                <w:sz w:val="22"/>
                              </w:rPr>
                              <w:t xml:space="preserve">Doc. </w:t>
                            </w:r>
                            <w:r w:rsidR="001C07B7" w:rsidRPr="001C07B7">
                              <w:rPr>
                                <w:rFonts w:asciiTheme="minorHAnsi" w:hAnsiTheme="minorHAnsi"/>
                                <w:color w:val="FFFFFF" w:themeColor="background1"/>
                                <w:sz w:val="22"/>
                              </w:rPr>
                              <w:t>1</w:t>
                            </w:r>
                            <w:r w:rsidR="001C07B7">
                              <w:rPr>
                                <w:rFonts w:asciiTheme="minorHAnsi" w:hAnsiTheme="minorHAnsi"/>
                                <w:color w:val="FFFFFF" w:themeColor="background1"/>
                                <w:sz w:val="22"/>
                              </w:rPr>
                              <w:t>95</w:t>
                            </w:r>
                          </w:p>
                          <w:p w14:paraId="0BEFF61A" w14:textId="5CFA71F2" w:rsidR="003420B3" w:rsidRPr="009129B6" w:rsidRDefault="009129B6"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3420B3" w:rsidRPr="009129B6">
                              <w:rPr>
                                <w:rFonts w:asciiTheme="minorHAnsi" w:hAnsiTheme="minorHAnsi"/>
                                <w:color w:val="FFFFFF" w:themeColor="background1"/>
                                <w:sz w:val="22"/>
                              </w:rPr>
                              <w:t xml:space="preserve"> 2019</w:t>
                            </w:r>
                          </w:p>
                          <w:p w14:paraId="0FC103BD" w14:textId="590B9E3F" w:rsidR="003420B3" w:rsidRPr="009129B6" w:rsidRDefault="003420B3" w:rsidP="009E566A">
                            <w:pPr>
                              <w:jc w:val="right"/>
                              <w:rPr>
                                <w:rFonts w:asciiTheme="minorHAnsi" w:hAnsiTheme="minorHAnsi"/>
                                <w:color w:val="FFFFFF" w:themeColor="background1"/>
                                <w:sz w:val="22"/>
                              </w:rPr>
                            </w:pPr>
                            <w:r w:rsidRPr="009129B6">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27pt;margin-top:8.4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" filled="f" stroked="f" strokeweight=".5pt">
                <v:textbox>
                  <w:txbxContent>
                    <w:p w14:paraId="65856C81" w14:textId="00D7379C" w:rsidR="003420B3" w:rsidRPr="009129B6" w:rsidRDefault="003420B3" w:rsidP="009E566A">
                      <w:pPr>
                        <w:jc w:val="right"/>
                        <w:rPr>
                          <w:rFonts w:asciiTheme="minorHAnsi" w:hAnsiTheme="minorHAnsi"/>
                          <w:color w:val="FFFFFF" w:themeColor="background1"/>
                          <w:sz w:val="22"/>
                          <w:lang w:val="pt-BR"/>
                        </w:rPr>
                      </w:pPr>
                      <w:r w:rsidRPr="009129B6">
                        <w:rPr>
                          <w:rFonts w:asciiTheme="minorHAnsi" w:hAnsiTheme="minorHAnsi"/>
                          <w:color w:val="FFFFFF" w:themeColor="background1"/>
                          <w:sz w:val="22"/>
                          <w:lang w:val="pt-BR"/>
                        </w:rPr>
                        <w:t>OEA/Ser.L/V/II.</w:t>
                      </w:r>
                    </w:p>
                    <w:p w14:paraId="4AA08A8C" w14:textId="6E5906A7" w:rsidR="003420B3" w:rsidRPr="001C07B7" w:rsidRDefault="003420B3" w:rsidP="009E566A">
                      <w:pPr>
                        <w:jc w:val="right"/>
                        <w:rPr>
                          <w:rFonts w:asciiTheme="minorHAnsi" w:hAnsiTheme="minorHAnsi"/>
                          <w:color w:val="FFFFFF" w:themeColor="background1"/>
                          <w:sz w:val="22"/>
                        </w:rPr>
                      </w:pPr>
                      <w:r w:rsidRPr="001C07B7">
                        <w:rPr>
                          <w:rFonts w:asciiTheme="minorHAnsi" w:hAnsiTheme="minorHAnsi"/>
                          <w:color w:val="FFFFFF" w:themeColor="background1"/>
                          <w:sz w:val="22"/>
                        </w:rPr>
                        <w:t xml:space="preserve">Doc. </w:t>
                      </w:r>
                      <w:r w:rsidR="001C07B7" w:rsidRPr="001C07B7">
                        <w:rPr>
                          <w:rFonts w:asciiTheme="minorHAnsi" w:hAnsiTheme="minorHAnsi"/>
                          <w:color w:val="FFFFFF" w:themeColor="background1"/>
                          <w:sz w:val="22"/>
                        </w:rPr>
                        <w:t>1</w:t>
                      </w:r>
                      <w:r w:rsidR="001C07B7">
                        <w:rPr>
                          <w:rFonts w:asciiTheme="minorHAnsi" w:hAnsiTheme="minorHAnsi"/>
                          <w:color w:val="FFFFFF" w:themeColor="background1"/>
                          <w:sz w:val="22"/>
                        </w:rPr>
                        <w:t>95</w:t>
                      </w:r>
                    </w:p>
                    <w:p w14:paraId="0BEFF61A" w14:textId="5CFA71F2" w:rsidR="003420B3" w:rsidRPr="009129B6" w:rsidRDefault="009129B6" w:rsidP="009E566A">
                      <w:pPr>
                        <w:jc w:val="right"/>
                        <w:rPr>
                          <w:rFonts w:asciiTheme="minorHAnsi" w:hAnsiTheme="minorHAnsi"/>
                          <w:color w:val="FFFFFF" w:themeColor="background1"/>
                          <w:sz w:val="22"/>
                        </w:rPr>
                      </w:pPr>
                      <w:r>
                        <w:rPr>
                          <w:rFonts w:asciiTheme="minorHAnsi" w:hAnsiTheme="minorHAnsi"/>
                          <w:color w:val="FFFFFF" w:themeColor="background1"/>
                          <w:sz w:val="22"/>
                        </w:rPr>
                        <w:t>5 December</w:t>
                      </w:r>
                      <w:r w:rsidR="003420B3" w:rsidRPr="009129B6">
                        <w:rPr>
                          <w:rFonts w:asciiTheme="minorHAnsi" w:hAnsiTheme="minorHAnsi"/>
                          <w:color w:val="FFFFFF" w:themeColor="background1"/>
                          <w:sz w:val="22"/>
                        </w:rPr>
                        <w:t xml:space="preserve"> 2019</w:t>
                      </w:r>
                    </w:p>
                    <w:p w14:paraId="0FC103BD" w14:textId="590B9E3F" w:rsidR="003420B3" w:rsidRPr="009129B6" w:rsidRDefault="003420B3" w:rsidP="009E566A">
                      <w:pPr>
                        <w:jc w:val="right"/>
                        <w:rPr>
                          <w:rFonts w:asciiTheme="minorHAnsi" w:hAnsiTheme="minorHAnsi"/>
                          <w:color w:val="FFFFFF" w:themeColor="background1"/>
                          <w:sz w:val="22"/>
                        </w:rPr>
                      </w:pPr>
                      <w:r w:rsidRPr="009129B6">
                        <w:rPr>
                          <w:rFonts w:asciiTheme="minorHAnsi" w:hAnsiTheme="minorHAnsi"/>
                          <w:color w:val="FFFFFF" w:themeColor="background1"/>
                          <w:sz w:val="22"/>
                        </w:rPr>
                        <w:t>Original: Spanish</w:t>
                      </w:r>
                    </w:p>
                  </w:txbxContent>
                </v:textbox>
              </v:shape>
            </w:pict>
          </mc:Fallback>
        </mc:AlternateContent>
      </w:r>
      <w:r w:rsidR="00E533FF" w:rsidRPr="00252E4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1338B45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DBA5EE9" w:rsidR="003420B3" w:rsidRPr="004B7EB6" w:rsidRDefault="003420B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129B6">
                              <w:rPr>
                                <w:rFonts w:asciiTheme="majorHAnsi" w:hAnsiTheme="majorHAnsi" w:cs="Arial"/>
                                <w:b/>
                                <w:bCs/>
                                <w:color w:val="0D0D0D" w:themeColor="text1" w:themeTint="F2"/>
                                <w:sz w:val="36"/>
                                <w:szCs w:val="40"/>
                              </w:rPr>
                              <w:t>173</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270E960" w:rsidR="003420B3" w:rsidRPr="004B7EB6" w:rsidRDefault="003420B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561-11</w:t>
                            </w:r>
                          </w:p>
                          <w:p w14:paraId="34978E5A" w14:textId="7C678C1F" w:rsidR="003420B3" w:rsidRPr="004B7EB6" w:rsidRDefault="003420B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420B3" w:rsidRPr="004B7EB6" w:rsidRDefault="003420B3" w:rsidP="004B7EB6">
                            <w:pPr>
                              <w:spacing w:line="276" w:lineRule="auto"/>
                              <w:rPr>
                                <w:rFonts w:asciiTheme="majorHAnsi" w:hAnsiTheme="majorHAnsi" w:cs="Arial"/>
                                <w:color w:val="0D0D0D" w:themeColor="text1" w:themeTint="F2"/>
                                <w:szCs w:val="22"/>
                              </w:rPr>
                            </w:pPr>
                          </w:p>
                          <w:p w14:paraId="7A73D628" w14:textId="22BFC334" w:rsidR="003420B3" w:rsidRPr="004B625D" w:rsidRDefault="003420B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ASEL LUZARRAGA ZARRABEITIA</w:t>
                            </w:r>
                          </w:p>
                          <w:p w14:paraId="48EBC31A" w14:textId="57CD0608" w:rsidR="003420B3" w:rsidRPr="004B625D" w:rsidRDefault="003420B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3420B3" w:rsidRPr="000C4365" w:rsidRDefault="003420B3"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3DBA5EE9" w:rsidR="003420B3" w:rsidRPr="004B7EB6" w:rsidRDefault="003420B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129B6">
                        <w:rPr>
                          <w:rFonts w:asciiTheme="majorHAnsi" w:hAnsiTheme="majorHAnsi" w:cs="Arial"/>
                          <w:b/>
                          <w:bCs/>
                          <w:color w:val="0D0D0D" w:themeColor="text1" w:themeTint="F2"/>
                          <w:sz w:val="36"/>
                          <w:szCs w:val="40"/>
                        </w:rPr>
                        <w:t>173</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6270E960" w:rsidR="003420B3" w:rsidRPr="004B7EB6" w:rsidRDefault="003420B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561-11</w:t>
                      </w:r>
                    </w:p>
                    <w:p w14:paraId="34978E5A" w14:textId="7C678C1F" w:rsidR="003420B3" w:rsidRPr="004B7EB6" w:rsidRDefault="003420B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3420B3" w:rsidRPr="004B7EB6" w:rsidRDefault="003420B3" w:rsidP="004B7EB6">
                      <w:pPr>
                        <w:spacing w:line="276" w:lineRule="auto"/>
                        <w:rPr>
                          <w:rFonts w:asciiTheme="majorHAnsi" w:hAnsiTheme="majorHAnsi" w:cs="Arial"/>
                          <w:color w:val="0D0D0D" w:themeColor="text1" w:themeTint="F2"/>
                          <w:szCs w:val="22"/>
                        </w:rPr>
                      </w:pPr>
                    </w:p>
                    <w:p w14:paraId="7A73D628" w14:textId="22BFC334" w:rsidR="003420B3" w:rsidRPr="004B625D" w:rsidRDefault="003420B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ASEL LUZARRAGA ZARRABEITIA</w:t>
                      </w:r>
                    </w:p>
                    <w:p w14:paraId="48EBC31A" w14:textId="57CD0608" w:rsidR="003420B3" w:rsidRPr="004B625D" w:rsidRDefault="003420B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14:paraId="17A89EFB" w14:textId="77777777" w:rsidR="003420B3" w:rsidRPr="000C4365" w:rsidRDefault="003420B3"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252E45" w:rsidRDefault="00040C3A" w:rsidP="00040C3A">
      <w:pPr>
        <w:tabs>
          <w:tab w:val="center" w:pos="5400"/>
        </w:tabs>
        <w:suppressAutoHyphens/>
        <w:jc w:val="center"/>
        <w:rPr>
          <w:rFonts w:asciiTheme="majorHAnsi" w:hAnsiTheme="majorHAnsi"/>
          <w:sz w:val="22"/>
          <w:szCs w:val="22"/>
        </w:rPr>
      </w:pPr>
    </w:p>
    <w:p w14:paraId="5E33CE59" w14:textId="77777777" w:rsidR="00040C3A" w:rsidRPr="00252E45"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52E45" w:rsidRDefault="00040C3A" w:rsidP="00040C3A">
      <w:pPr>
        <w:tabs>
          <w:tab w:val="center" w:pos="5400"/>
        </w:tabs>
        <w:suppressAutoHyphens/>
        <w:jc w:val="center"/>
        <w:rPr>
          <w:rFonts w:asciiTheme="majorHAnsi" w:hAnsiTheme="majorHAnsi"/>
          <w:sz w:val="22"/>
          <w:szCs w:val="22"/>
        </w:rPr>
      </w:pPr>
    </w:p>
    <w:p w14:paraId="43677EE2" w14:textId="77777777" w:rsidR="00040C3A" w:rsidRPr="00252E45" w:rsidRDefault="00040C3A" w:rsidP="00040C3A">
      <w:pPr>
        <w:tabs>
          <w:tab w:val="center" w:pos="5400"/>
        </w:tabs>
        <w:suppressAutoHyphens/>
        <w:jc w:val="center"/>
        <w:rPr>
          <w:rFonts w:asciiTheme="majorHAnsi" w:hAnsiTheme="majorHAnsi"/>
          <w:sz w:val="22"/>
          <w:szCs w:val="22"/>
        </w:rPr>
      </w:pPr>
    </w:p>
    <w:p w14:paraId="747B776B" w14:textId="77777777" w:rsidR="00040C3A" w:rsidRPr="00252E45" w:rsidRDefault="00040C3A" w:rsidP="00040C3A">
      <w:pPr>
        <w:tabs>
          <w:tab w:val="center" w:pos="5400"/>
        </w:tabs>
        <w:suppressAutoHyphens/>
        <w:jc w:val="center"/>
        <w:rPr>
          <w:rFonts w:asciiTheme="majorHAnsi" w:hAnsiTheme="majorHAnsi"/>
          <w:sz w:val="22"/>
          <w:szCs w:val="22"/>
        </w:rPr>
      </w:pPr>
    </w:p>
    <w:p w14:paraId="3FA14379" w14:textId="77777777" w:rsidR="00040C3A" w:rsidRPr="00252E45" w:rsidRDefault="00040C3A" w:rsidP="00040C3A">
      <w:pPr>
        <w:tabs>
          <w:tab w:val="center" w:pos="5400"/>
        </w:tabs>
        <w:suppressAutoHyphens/>
        <w:jc w:val="center"/>
        <w:rPr>
          <w:rFonts w:asciiTheme="majorHAnsi" w:hAnsiTheme="majorHAnsi"/>
          <w:sz w:val="22"/>
          <w:szCs w:val="22"/>
        </w:rPr>
      </w:pPr>
    </w:p>
    <w:p w14:paraId="28A65FAF" w14:textId="77777777" w:rsidR="005128E4" w:rsidRPr="00252E45" w:rsidRDefault="005128E4" w:rsidP="00040C3A">
      <w:pPr>
        <w:tabs>
          <w:tab w:val="center" w:pos="5400"/>
        </w:tabs>
        <w:suppressAutoHyphens/>
        <w:jc w:val="center"/>
        <w:rPr>
          <w:rFonts w:asciiTheme="majorHAnsi" w:hAnsiTheme="majorHAnsi"/>
          <w:sz w:val="22"/>
          <w:szCs w:val="22"/>
        </w:rPr>
      </w:pPr>
    </w:p>
    <w:p w14:paraId="11B1978A" w14:textId="77777777" w:rsidR="00040C3A" w:rsidRPr="00252E45" w:rsidRDefault="00040C3A" w:rsidP="00040C3A">
      <w:pPr>
        <w:tabs>
          <w:tab w:val="center" w:pos="5400"/>
        </w:tabs>
        <w:suppressAutoHyphens/>
        <w:jc w:val="center"/>
        <w:rPr>
          <w:rFonts w:asciiTheme="majorHAnsi" w:hAnsiTheme="majorHAnsi"/>
          <w:sz w:val="22"/>
          <w:szCs w:val="22"/>
        </w:rPr>
      </w:pPr>
    </w:p>
    <w:p w14:paraId="650F503D" w14:textId="77777777" w:rsidR="005128E4" w:rsidRPr="00252E45" w:rsidRDefault="005128E4" w:rsidP="00040C3A">
      <w:pPr>
        <w:tabs>
          <w:tab w:val="center" w:pos="5400"/>
        </w:tabs>
        <w:suppressAutoHyphens/>
        <w:jc w:val="center"/>
        <w:rPr>
          <w:rFonts w:asciiTheme="majorHAnsi" w:hAnsiTheme="majorHAnsi"/>
          <w:sz w:val="22"/>
          <w:szCs w:val="22"/>
        </w:rPr>
      </w:pPr>
    </w:p>
    <w:p w14:paraId="17861C77" w14:textId="77777777" w:rsidR="005128E4" w:rsidRPr="00252E45" w:rsidRDefault="005128E4" w:rsidP="00040C3A">
      <w:pPr>
        <w:tabs>
          <w:tab w:val="center" w:pos="5400"/>
        </w:tabs>
        <w:suppressAutoHyphens/>
        <w:jc w:val="center"/>
        <w:rPr>
          <w:rFonts w:asciiTheme="majorHAnsi" w:hAnsiTheme="majorHAnsi"/>
          <w:sz w:val="22"/>
          <w:szCs w:val="22"/>
        </w:rPr>
      </w:pPr>
    </w:p>
    <w:p w14:paraId="0EFEAEB7" w14:textId="77777777" w:rsidR="005128E4" w:rsidRPr="00252E45" w:rsidRDefault="005128E4" w:rsidP="00040C3A">
      <w:pPr>
        <w:tabs>
          <w:tab w:val="center" w:pos="5400"/>
        </w:tabs>
        <w:suppressAutoHyphens/>
        <w:jc w:val="center"/>
        <w:rPr>
          <w:rFonts w:asciiTheme="majorHAnsi" w:hAnsiTheme="majorHAnsi"/>
          <w:sz w:val="22"/>
          <w:szCs w:val="22"/>
        </w:rPr>
      </w:pPr>
    </w:p>
    <w:p w14:paraId="5B815FC5" w14:textId="77777777" w:rsidR="00040C3A" w:rsidRPr="00252E45" w:rsidRDefault="00040C3A" w:rsidP="00040C3A">
      <w:pPr>
        <w:tabs>
          <w:tab w:val="center" w:pos="5400"/>
        </w:tabs>
        <w:suppressAutoHyphens/>
        <w:jc w:val="center"/>
        <w:rPr>
          <w:rFonts w:asciiTheme="majorHAnsi" w:hAnsiTheme="majorHAnsi"/>
          <w:sz w:val="22"/>
          <w:szCs w:val="22"/>
        </w:rPr>
      </w:pPr>
    </w:p>
    <w:p w14:paraId="0D43F8BD" w14:textId="77777777" w:rsidR="00040C3A" w:rsidRPr="00252E45" w:rsidRDefault="00040C3A" w:rsidP="00040C3A">
      <w:pPr>
        <w:tabs>
          <w:tab w:val="center" w:pos="5400"/>
        </w:tabs>
        <w:suppressAutoHyphens/>
        <w:jc w:val="center"/>
        <w:rPr>
          <w:rFonts w:asciiTheme="majorHAnsi" w:hAnsiTheme="majorHAnsi"/>
          <w:sz w:val="22"/>
          <w:szCs w:val="22"/>
        </w:rPr>
      </w:pPr>
    </w:p>
    <w:p w14:paraId="03AA1AEB" w14:textId="77777777" w:rsidR="002C1641" w:rsidRPr="00252E45" w:rsidRDefault="002C1641" w:rsidP="00040C3A">
      <w:pPr>
        <w:tabs>
          <w:tab w:val="center" w:pos="5400"/>
        </w:tabs>
        <w:suppressAutoHyphens/>
        <w:jc w:val="center"/>
        <w:rPr>
          <w:rFonts w:asciiTheme="majorHAnsi" w:hAnsiTheme="majorHAnsi"/>
          <w:sz w:val="18"/>
          <w:szCs w:val="22"/>
        </w:rPr>
      </w:pPr>
    </w:p>
    <w:p w14:paraId="2FD75BF3" w14:textId="77777777" w:rsidR="002C1641" w:rsidRPr="00252E45" w:rsidRDefault="002C1641" w:rsidP="00040C3A">
      <w:pPr>
        <w:tabs>
          <w:tab w:val="center" w:pos="5400"/>
        </w:tabs>
        <w:suppressAutoHyphens/>
        <w:jc w:val="center"/>
        <w:rPr>
          <w:rFonts w:asciiTheme="majorHAnsi" w:hAnsiTheme="majorHAnsi"/>
          <w:sz w:val="18"/>
          <w:szCs w:val="22"/>
        </w:rPr>
      </w:pPr>
    </w:p>
    <w:p w14:paraId="73EF440E" w14:textId="77777777" w:rsidR="002C1641" w:rsidRPr="00252E45" w:rsidRDefault="002C1641" w:rsidP="00040C3A">
      <w:pPr>
        <w:tabs>
          <w:tab w:val="center" w:pos="5400"/>
        </w:tabs>
        <w:suppressAutoHyphens/>
        <w:jc w:val="center"/>
        <w:rPr>
          <w:rFonts w:asciiTheme="majorHAnsi" w:hAnsiTheme="majorHAnsi"/>
          <w:sz w:val="18"/>
          <w:szCs w:val="22"/>
        </w:rPr>
      </w:pPr>
    </w:p>
    <w:p w14:paraId="3D12B191" w14:textId="77777777" w:rsidR="002C1641" w:rsidRPr="00252E45" w:rsidRDefault="002C1641" w:rsidP="00040C3A">
      <w:pPr>
        <w:tabs>
          <w:tab w:val="center" w:pos="5400"/>
        </w:tabs>
        <w:suppressAutoHyphens/>
        <w:jc w:val="center"/>
        <w:rPr>
          <w:rFonts w:asciiTheme="majorHAnsi" w:hAnsiTheme="majorHAnsi"/>
          <w:sz w:val="18"/>
          <w:szCs w:val="22"/>
        </w:rPr>
      </w:pPr>
    </w:p>
    <w:p w14:paraId="1132D17C" w14:textId="77777777" w:rsidR="002C1641" w:rsidRPr="00252E45" w:rsidRDefault="002C1641" w:rsidP="00040C3A">
      <w:pPr>
        <w:tabs>
          <w:tab w:val="center" w:pos="5400"/>
        </w:tabs>
        <w:suppressAutoHyphens/>
        <w:jc w:val="center"/>
        <w:rPr>
          <w:rFonts w:asciiTheme="majorHAnsi" w:hAnsiTheme="majorHAnsi"/>
          <w:sz w:val="18"/>
          <w:szCs w:val="22"/>
        </w:rPr>
      </w:pPr>
    </w:p>
    <w:p w14:paraId="659B324C" w14:textId="77777777" w:rsidR="002C1641" w:rsidRPr="00252E45" w:rsidRDefault="002C1641" w:rsidP="00040C3A">
      <w:pPr>
        <w:tabs>
          <w:tab w:val="center" w:pos="5400"/>
        </w:tabs>
        <w:suppressAutoHyphens/>
        <w:jc w:val="center"/>
        <w:rPr>
          <w:rFonts w:asciiTheme="majorHAnsi" w:hAnsiTheme="majorHAnsi"/>
          <w:sz w:val="18"/>
          <w:szCs w:val="22"/>
        </w:rPr>
      </w:pPr>
    </w:p>
    <w:p w14:paraId="0DE58CEA" w14:textId="77777777" w:rsidR="002C1641" w:rsidRPr="00252E45" w:rsidRDefault="002C1641" w:rsidP="00040C3A">
      <w:pPr>
        <w:tabs>
          <w:tab w:val="center" w:pos="5400"/>
        </w:tabs>
        <w:suppressAutoHyphens/>
        <w:jc w:val="center"/>
        <w:rPr>
          <w:rFonts w:asciiTheme="majorHAnsi" w:hAnsiTheme="majorHAnsi"/>
          <w:sz w:val="18"/>
          <w:szCs w:val="22"/>
        </w:rPr>
      </w:pPr>
    </w:p>
    <w:p w14:paraId="3A5BB7C9" w14:textId="77777777" w:rsidR="002C1641" w:rsidRPr="00252E45" w:rsidRDefault="002C1641" w:rsidP="00040C3A">
      <w:pPr>
        <w:tabs>
          <w:tab w:val="center" w:pos="5400"/>
        </w:tabs>
        <w:suppressAutoHyphens/>
        <w:jc w:val="center"/>
        <w:rPr>
          <w:rFonts w:asciiTheme="majorHAnsi" w:hAnsiTheme="majorHAnsi"/>
          <w:sz w:val="18"/>
          <w:szCs w:val="22"/>
        </w:rPr>
      </w:pPr>
    </w:p>
    <w:p w14:paraId="6BA67E7F" w14:textId="77777777" w:rsidR="002C1641" w:rsidRPr="00252E45" w:rsidRDefault="002C1641" w:rsidP="00040C3A">
      <w:pPr>
        <w:tabs>
          <w:tab w:val="center" w:pos="5400"/>
        </w:tabs>
        <w:suppressAutoHyphens/>
        <w:jc w:val="center"/>
        <w:rPr>
          <w:rFonts w:asciiTheme="majorHAnsi" w:hAnsiTheme="majorHAnsi"/>
          <w:sz w:val="18"/>
          <w:szCs w:val="22"/>
        </w:rPr>
      </w:pPr>
    </w:p>
    <w:p w14:paraId="6D4FBE3A" w14:textId="77777777" w:rsidR="002C1641" w:rsidRPr="00252E45" w:rsidRDefault="002C1641" w:rsidP="00040C3A">
      <w:pPr>
        <w:tabs>
          <w:tab w:val="center" w:pos="5400"/>
        </w:tabs>
        <w:suppressAutoHyphens/>
        <w:jc w:val="center"/>
        <w:rPr>
          <w:rFonts w:asciiTheme="majorHAnsi" w:hAnsiTheme="majorHAnsi"/>
          <w:sz w:val="18"/>
          <w:szCs w:val="22"/>
        </w:rPr>
      </w:pPr>
    </w:p>
    <w:p w14:paraId="2741AD16" w14:textId="2CDAAF12" w:rsidR="002C1641" w:rsidRPr="00252E45" w:rsidRDefault="00C52BDE" w:rsidP="00040C3A">
      <w:pPr>
        <w:tabs>
          <w:tab w:val="center" w:pos="5400"/>
        </w:tabs>
        <w:suppressAutoHyphens/>
        <w:jc w:val="center"/>
        <w:rPr>
          <w:rFonts w:asciiTheme="majorHAnsi" w:hAnsiTheme="majorHAnsi"/>
          <w:sz w:val="18"/>
          <w:szCs w:val="22"/>
        </w:rPr>
      </w:pPr>
      <w:r w:rsidRPr="00252E4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BECDFB7">
                <wp:simplePos x="0" y="0"/>
                <wp:positionH relativeFrom="column">
                  <wp:posOffset>1206500</wp:posOffset>
                </wp:positionH>
                <wp:positionV relativeFrom="paragraph">
                  <wp:posOffset>17780</wp:posOffset>
                </wp:positionV>
                <wp:extent cx="4595495" cy="822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82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B234E" w14:textId="16DABF54" w:rsidR="000528D3" w:rsidRPr="009B306D" w:rsidRDefault="003A696B" w:rsidP="000528D3">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w:t>
                            </w:r>
                            <w:r w:rsidR="000528D3">
                              <w:rPr>
                                <w:rFonts w:asciiTheme="majorHAnsi" w:hAnsiTheme="majorHAnsi"/>
                                <w:color w:val="0D0D0D" w:themeColor="text1" w:themeTint="F2"/>
                                <w:sz w:val="20"/>
                              </w:rPr>
                              <w:t xml:space="preserve"> on December 5, 2019 in San Salvador, El Salvador</w:t>
                            </w:r>
                            <w:r>
                              <w:rPr>
                                <w:rFonts w:asciiTheme="majorHAnsi" w:hAnsiTheme="majorHAnsi"/>
                                <w:color w:val="0D0D0D" w:themeColor="text1" w:themeTint="F2"/>
                                <w:sz w:val="20"/>
                              </w:rPr>
                              <w:t>.</w:t>
                            </w:r>
                          </w:p>
                          <w:p w14:paraId="4E06564E" w14:textId="77777777" w:rsidR="000528D3" w:rsidRPr="003C32BC" w:rsidRDefault="000528D3" w:rsidP="000528D3">
                            <w:pPr>
                              <w:tabs>
                                <w:tab w:val="center" w:pos="5400"/>
                              </w:tabs>
                              <w:suppressAutoHyphens/>
                              <w:spacing w:before="60"/>
                              <w:rPr>
                                <w:rFonts w:asciiTheme="majorHAnsi" w:hAnsiTheme="majorHAnsi"/>
                                <w:color w:val="0D0D0D" w:themeColor="text1" w:themeTint="F2"/>
                                <w:sz w:val="18"/>
                                <w:szCs w:val="22"/>
                              </w:rPr>
                            </w:pPr>
                          </w:p>
                          <w:p w14:paraId="0A42133D" w14:textId="1986FCD4" w:rsidR="003420B3" w:rsidRPr="003C32BC" w:rsidRDefault="003420B3"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1.4pt;width:361.85pt;height:6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4ZgQIAAGk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" filled="f" stroked="f" strokeweight=".5pt">
                <v:textbox>
                  <w:txbxContent>
                    <w:p w14:paraId="4B7B234E" w14:textId="16DABF54" w:rsidR="000528D3" w:rsidRPr="009B306D" w:rsidRDefault="003A696B" w:rsidP="000528D3">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by the Commission</w:t>
                      </w:r>
                      <w:r w:rsidR="000528D3">
                        <w:rPr>
                          <w:rFonts w:asciiTheme="majorHAnsi" w:hAnsiTheme="majorHAnsi"/>
                          <w:color w:val="0D0D0D" w:themeColor="text1" w:themeTint="F2"/>
                          <w:sz w:val="20"/>
                        </w:rPr>
                        <w:t xml:space="preserve"> on December 5, 2019 in San Salvador, El Salvador</w:t>
                      </w:r>
                      <w:r>
                        <w:rPr>
                          <w:rFonts w:asciiTheme="majorHAnsi" w:hAnsiTheme="majorHAnsi"/>
                          <w:color w:val="0D0D0D" w:themeColor="text1" w:themeTint="F2"/>
                          <w:sz w:val="20"/>
                        </w:rPr>
                        <w:t>.</w:t>
                      </w:r>
                    </w:p>
                    <w:p w14:paraId="4E06564E" w14:textId="77777777" w:rsidR="000528D3" w:rsidRPr="003C32BC" w:rsidRDefault="000528D3" w:rsidP="000528D3">
                      <w:pPr>
                        <w:tabs>
                          <w:tab w:val="center" w:pos="5400"/>
                        </w:tabs>
                        <w:suppressAutoHyphens/>
                        <w:spacing w:before="60"/>
                        <w:rPr>
                          <w:rFonts w:asciiTheme="majorHAnsi" w:hAnsiTheme="majorHAnsi"/>
                          <w:color w:val="0D0D0D" w:themeColor="text1" w:themeTint="F2"/>
                          <w:sz w:val="18"/>
                          <w:szCs w:val="22"/>
                        </w:rPr>
                      </w:pPr>
                    </w:p>
                    <w:p w14:paraId="0A42133D" w14:textId="1986FCD4" w:rsidR="003420B3" w:rsidRPr="003C32BC" w:rsidRDefault="003420B3"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1D99DBC4" w14:textId="77777777" w:rsidR="002C1641" w:rsidRPr="00252E45" w:rsidRDefault="002C1641" w:rsidP="00040C3A">
      <w:pPr>
        <w:tabs>
          <w:tab w:val="center" w:pos="5400"/>
        </w:tabs>
        <w:suppressAutoHyphens/>
        <w:jc w:val="center"/>
        <w:rPr>
          <w:rFonts w:asciiTheme="majorHAnsi" w:hAnsiTheme="majorHAnsi"/>
          <w:sz w:val="18"/>
          <w:szCs w:val="22"/>
        </w:rPr>
      </w:pPr>
    </w:p>
    <w:p w14:paraId="3290BF94" w14:textId="39CDF271" w:rsidR="002C1641" w:rsidRPr="00252E45" w:rsidRDefault="002C1641" w:rsidP="00040C3A">
      <w:pPr>
        <w:tabs>
          <w:tab w:val="center" w:pos="5400"/>
        </w:tabs>
        <w:suppressAutoHyphens/>
        <w:jc w:val="center"/>
        <w:rPr>
          <w:rFonts w:asciiTheme="majorHAnsi" w:hAnsiTheme="majorHAnsi"/>
          <w:sz w:val="18"/>
          <w:szCs w:val="22"/>
        </w:rPr>
      </w:pPr>
    </w:p>
    <w:p w14:paraId="76124E47" w14:textId="77777777" w:rsidR="002C1641" w:rsidRPr="00252E45" w:rsidRDefault="002C1641" w:rsidP="00040C3A">
      <w:pPr>
        <w:tabs>
          <w:tab w:val="center" w:pos="5400"/>
        </w:tabs>
        <w:suppressAutoHyphens/>
        <w:jc w:val="center"/>
        <w:rPr>
          <w:rFonts w:asciiTheme="majorHAnsi" w:hAnsiTheme="majorHAnsi"/>
          <w:sz w:val="18"/>
          <w:szCs w:val="22"/>
        </w:rPr>
      </w:pPr>
    </w:p>
    <w:p w14:paraId="3751FEDE" w14:textId="77777777" w:rsidR="002C1641" w:rsidRPr="00252E45" w:rsidRDefault="002C1641" w:rsidP="00040C3A">
      <w:pPr>
        <w:tabs>
          <w:tab w:val="center" w:pos="5400"/>
        </w:tabs>
        <w:suppressAutoHyphens/>
        <w:jc w:val="center"/>
        <w:rPr>
          <w:rFonts w:asciiTheme="majorHAnsi" w:hAnsiTheme="majorHAnsi"/>
          <w:sz w:val="18"/>
          <w:szCs w:val="22"/>
        </w:rPr>
      </w:pPr>
    </w:p>
    <w:p w14:paraId="5FAB54E7" w14:textId="77777777" w:rsidR="002C1641" w:rsidRPr="00252E45" w:rsidRDefault="002C1641" w:rsidP="00040C3A">
      <w:pPr>
        <w:tabs>
          <w:tab w:val="center" w:pos="5400"/>
        </w:tabs>
        <w:suppressAutoHyphens/>
        <w:jc w:val="center"/>
        <w:rPr>
          <w:rFonts w:asciiTheme="majorHAnsi" w:hAnsiTheme="majorHAnsi"/>
          <w:sz w:val="18"/>
          <w:szCs w:val="22"/>
        </w:rPr>
      </w:pPr>
    </w:p>
    <w:p w14:paraId="4AE4FBFB" w14:textId="77777777" w:rsidR="002C1641" w:rsidRPr="00252E45" w:rsidRDefault="002C1641" w:rsidP="00040C3A">
      <w:pPr>
        <w:tabs>
          <w:tab w:val="center" w:pos="5400"/>
        </w:tabs>
        <w:suppressAutoHyphens/>
        <w:jc w:val="center"/>
        <w:rPr>
          <w:rFonts w:asciiTheme="majorHAnsi" w:hAnsiTheme="majorHAnsi"/>
          <w:sz w:val="18"/>
          <w:szCs w:val="22"/>
        </w:rPr>
      </w:pPr>
    </w:p>
    <w:p w14:paraId="4DA3B2C3" w14:textId="77777777" w:rsidR="002C1641" w:rsidRPr="00252E45" w:rsidRDefault="003C32BC" w:rsidP="00040C3A">
      <w:pPr>
        <w:tabs>
          <w:tab w:val="center" w:pos="5400"/>
        </w:tabs>
        <w:suppressAutoHyphens/>
        <w:jc w:val="center"/>
        <w:rPr>
          <w:rFonts w:asciiTheme="majorHAnsi" w:hAnsiTheme="majorHAnsi"/>
          <w:sz w:val="18"/>
          <w:szCs w:val="22"/>
        </w:rPr>
      </w:pPr>
      <w:r w:rsidRPr="00252E4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D38B0DD" w:rsidR="003420B3" w:rsidRPr="003C32BC" w:rsidRDefault="003420B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9129B6">
                              <w:rPr>
                                <w:rFonts w:asciiTheme="majorHAnsi" w:hAnsiTheme="majorHAnsi"/>
                                <w:color w:val="595959" w:themeColor="text1" w:themeTint="A6"/>
                                <w:sz w:val="18"/>
                              </w:rPr>
                              <w:t xml:space="preserve"> 173/19</w:t>
                            </w:r>
                            <w:r>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129B6">
                              <w:rPr>
                                <w:rFonts w:asciiTheme="majorHAnsi" w:hAnsiTheme="majorHAnsi"/>
                                <w:color w:val="595959" w:themeColor="text1" w:themeTint="A6"/>
                                <w:sz w:val="18"/>
                              </w:rPr>
                              <w:t>561</w:t>
                            </w:r>
                            <w:r>
                              <w:rPr>
                                <w:rFonts w:asciiTheme="majorHAnsi" w:hAnsiTheme="majorHAnsi"/>
                                <w:color w:val="595959" w:themeColor="text1" w:themeTint="A6"/>
                                <w:sz w:val="18"/>
                              </w:rPr>
                              <w:t>-</w:t>
                            </w:r>
                            <w:r w:rsidR="009129B6">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009129B6">
                              <w:rPr>
                                <w:rFonts w:asciiTheme="majorHAnsi" w:hAnsiTheme="majorHAnsi"/>
                                <w:color w:val="595959" w:themeColor="text1" w:themeTint="A6"/>
                                <w:sz w:val="18"/>
                              </w:rPr>
                              <w:t>Asel</w:t>
                            </w:r>
                            <w:proofErr w:type="spellEnd"/>
                            <w:r w:rsidR="009129B6">
                              <w:rPr>
                                <w:rFonts w:asciiTheme="majorHAnsi" w:hAnsiTheme="majorHAnsi"/>
                                <w:color w:val="595959" w:themeColor="text1" w:themeTint="A6"/>
                                <w:sz w:val="18"/>
                              </w:rPr>
                              <w:t xml:space="preserve"> </w:t>
                            </w:r>
                            <w:proofErr w:type="spellStart"/>
                            <w:r w:rsidR="009129B6">
                              <w:rPr>
                                <w:rFonts w:asciiTheme="majorHAnsi" w:hAnsiTheme="majorHAnsi"/>
                                <w:color w:val="595959" w:themeColor="text1" w:themeTint="A6"/>
                                <w:sz w:val="18"/>
                              </w:rPr>
                              <w:t>Luzarraga</w:t>
                            </w:r>
                            <w:proofErr w:type="spellEnd"/>
                            <w:r w:rsidR="009129B6">
                              <w:rPr>
                                <w:rFonts w:asciiTheme="majorHAnsi" w:hAnsiTheme="majorHAnsi"/>
                                <w:color w:val="595959" w:themeColor="text1" w:themeTint="A6"/>
                                <w:sz w:val="18"/>
                              </w:rPr>
                              <w:t xml:space="preserve"> </w:t>
                            </w:r>
                            <w:proofErr w:type="spellStart"/>
                            <w:r w:rsidR="009129B6">
                              <w:rPr>
                                <w:rFonts w:asciiTheme="majorHAnsi" w:hAnsiTheme="majorHAnsi"/>
                                <w:color w:val="595959" w:themeColor="text1" w:themeTint="A6"/>
                                <w:sz w:val="18"/>
                              </w:rPr>
                              <w:t>Zarrabeitia</w:t>
                            </w:r>
                            <w:proofErr w:type="spellEnd"/>
                            <w:r w:rsidRPr="003C32BC">
                              <w:rPr>
                                <w:rFonts w:asciiTheme="majorHAnsi" w:hAnsiTheme="majorHAnsi"/>
                                <w:color w:val="595959" w:themeColor="text1" w:themeTint="A6"/>
                                <w:sz w:val="18"/>
                              </w:rPr>
                              <w:t xml:space="preserve">. </w:t>
                            </w:r>
                            <w:r w:rsidR="009129B6">
                              <w:rPr>
                                <w:rFonts w:asciiTheme="majorHAnsi" w:hAnsiTheme="majorHAnsi"/>
                                <w:color w:val="595959" w:themeColor="text1" w:themeTint="A6"/>
                                <w:sz w:val="18"/>
                              </w:rPr>
                              <w:t>Chile</w:t>
                            </w:r>
                            <w:r>
                              <w:rPr>
                                <w:rFonts w:asciiTheme="majorHAnsi" w:hAnsiTheme="majorHAnsi"/>
                                <w:color w:val="595959" w:themeColor="text1" w:themeTint="A6"/>
                                <w:sz w:val="18"/>
                              </w:rPr>
                              <w:t xml:space="preserve">. </w:t>
                            </w:r>
                            <w:r w:rsidR="009129B6">
                              <w:rPr>
                                <w:rFonts w:asciiTheme="majorHAnsi" w:hAnsiTheme="majorHAnsi"/>
                                <w:color w:val="595959" w:themeColor="text1" w:themeTint="A6"/>
                                <w:sz w:val="18"/>
                              </w:rPr>
                              <w:t>December 5,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D38B0DD" w:rsidR="003420B3" w:rsidRPr="003C32BC" w:rsidRDefault="003420B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w:t>
                      </w:r>
                      <w:r w:rsidR="009129B6">
                        <w:rPr>
                          <w:rFonts w:asciiTheme="majorHAnsi" w:hAnsiTheme="majorHAnsi"/>
                          <w:color w:val="595959" w:themeColor="text1" w:themeTint="A6"/>
                          <w:sz w:val="18"/>
                        </w:rPr>
                        <w:t xml:space="preserve"> 173/19</w:t>
                      </w:r>
                      <w:r>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129B6">
                        <w:rPr>
                          <w:rFonts w:asciiTheme="majorHAnsi" w:hAnsiTheme="majorHAnsi"/>
                          <w:color w:val="595959" w:themeColor="text1" w:themeTint="A6"/>
                          <w:sz w:val="18"/>
                        </w:rPr>
                        <w:t>561</w:t>
                      </w:r>
                      <w:r>
                        <w:rPr>
                          <w:rFonts w:asciiTheme="majorHAnsi" w:hAnsiTheme="majorHAnsi"/>
                          <w:color w:val="595959" w:themeColor="text1" w:themeTint="A6"/>
                          <w:sz w:val="18"/>
                        </w:rPr>
                        <w:t>-</w:t>
                      </w:r>
                      <w:r w:rsidR="009129B6">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proofErr w:type="spellStart"/>
                      <w:r w:rsidR="009129B6">
                        <w:rPr>
                          <w:rFonts w:asciiTheme="majorHAnsi" w:hAnsiTheme="majorHAnsi"/>
                          <w:color w:val="595959" w:themeColor="text1" w:themeTint="A6"/>
                          <w:sz w:val="18"/>
                        </w:rPr>
                        <w:t>Asel</w:t>
                      </w:r>
                      <w:proofErr w:type="spellEnd"/>
                      <w:r w:rsidR="009129B6">
                        <w:rPr>
                          <w:rFonts w:asciiTheme="majorHAnsi" w:hAnsiTheme="majorHAnsi"/>
                          <w:color w:val="595959" w:themeColor="text1" w:themeTint="A6"/>
                          <w:sz w:val="18"/>
                        </w:rPr>
                        <w:t xml:space="preserve"> </w:t>
                      </w:r>
                      <w:proofErr w:type="spellStart"/>
                      <w:r w:rsidR="009129B6">
                        <w:rPr>
                          <w:rFonts w:asciiTheme="majorHAnsi" w:hAnsiTheme="majorHAnsi"/>
                          <w:color w:val="595959" w:themeColor="text1" w:themeTint="A6"/>
                          <w:sz w:val="18"/>
                        </w:rPr>
                        <w:t>Luzarraga</w:t>
                      </w:r>
                      <w:proofErr w:type="spellEnd"/>
                      <w:r w:rsidR="009129B6">
                        <w:rPr>
                          <w:rFonts w:asciiTheme="majorHAnsi" w:hAnsiTheme="majorHAnsi"/>
                          <w:color w:val="595959" w:themeColor="text1" w:themeTint="A6"/>
                          <w:sz w:val="18"/>
                        </w:rPr>
                        <w:t xml:space="preserve"> </w:t>
                      </w:r>
                      <w:proofErr w:type="spellStart"/>
                      <w:r w:rsidR="009129B6">
                        <w:rPr>
                          <w:rFonts w:asciiTheme="majorHAnsi" w:hAnsiTheme="majorHAnsi"/>
                          <w:color w:val="595959" w:themeColor="text1" w:themeTint="A6"/>
                          <w:sz w:val="18"/>
                        </w:rPr>
                        <w:t>Zarrabeitia</w:t>
                      </w:r>
                      <w:proofErr w:type="spellEnd"/>
                      <w:r w:rsidRPr="003C32BC">
                        <w:rPr>
                          <w:rFonts w:asciiTheme="majorHAnsi" w:hAnsiTheme="majorHAnsi"/>
                          <w:color w:val="595959" w:themeColor="text1" w:themeTint="A6"/>
                          <w:sz w:val="18"/>
                        </w:rPr>
                        <w:t xml:space="preserve">. </w:t>
                      </w:r>
                      <w:r w:rsidR="009129B6">
                        <w:rPr>
                          <w:rFonts w:asciiTheme="majorHAnsi" w:hAnsiTheme="majorHAnsi"/>
                          <w:color w:val="595959" w:themeColor="text1" w:themeTint="A6"/>
                          <w:sz w:val="18"/>
                        </w:rPr>
                        <w:t>Chile</w:t>
                      </w:r>
                      <w:r>
                        <w:rPr>
                          <w:rFonts w:asciiTheme="majorHAnsi" w:hAnsiTheme="majorHAnsi"/>
                          <w:color w:val="595959" w:themeColor="text1" w:themeTint="A6"/>
                          <w:sz w:val="18"/>
                        </w:rPr>
                        <w:t xml:space="preserve">. </w:t>
                      </w:r>
                      <w:r w:rsidR="009129B6">
                        <w:rPr>
                          <w:rFonts w:asciiTheme="majorHAnsi" w:hAnsiTheme="majorHAnsi"/>
                          <w:color w:val="595959" w:themeColor="text1" w:themeTint="A6"/>
                          <w:sz w:val="18"/>
                        </w:rPr>
                        <w:t>December 5,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252E45" w:rsidRDefault="002C1641" w:rsidP="00040C3A">
      <w:pPr>
        <w:tabs>
          <w:tab w:val="center" w:pos="5400"/>
        </w:tabs>
        <w:suppressAutoHyphens/>
        <w:jc w:val="center"/>
        <w:rPr>
          <w:rFonts w:asciiTheme="majorHAnsi" w:hAnsiTheme="majorHAnsi"/>
          <w:sz w:val="18"/>
          <w:szCs w:val="22"/>
        </w:rPr>
      </w:pPr>
    </w:p>
    <w:p w14:paraId="5420A6FF" w14:textId="77777777" w:rsidR="002C1641" w:rsidRPr="00252E45" w:rsidRDefault="002C1641" w:rsidP="00040C3A">
      <w:pPr>
        <w:tabs>
          <w:tab w:val="center" w:pos="5400"/>
        </w:tabs>
        <w:suppressAutoHyphens/>
        <w:jc w:val="center"/>
        <w:rPr>
          <w:rFonts w:asciiTheme="majorHAnsi" w:hAnsiTheme="majorHAnsi"/>
          <w:sz w:val="18"/>
          <w:szCs w:val="22"/>
        </w:rPr>
      </w:pPr>
    </w:p>
    <w:p w14:paraId="03B36C31" w14:textId="77777777" w:rsidR="003C32BC" w:rsidRPr="00252E45" w:rsidRDefault="003C32BC" w:rsidP="003C32BC">
      <w:pPr>
        <w:tabs>
          <w:tab w:val="center" w:pos="5400"/>
        </w:tabs>
        <w:suppressAutoHyphens/>
        <w:jc w:val="center"/>
        <w:rPr>
          <w:rFonts w:asciiTheme="majorHAnsi" w:hAnsiTheme="majorHAnsi"/>
          <w:sz w:val="18"/>
          <w:szCs w:val="22"/>
        </w:rPr>
      </w:pPr>
    </w:p>
    <w:p w14:paraId="154A4854" w14:textId="77777777" w:rsidR="003C32BC" w:rsidRPr="00252E45" w:rsidRDefault="006311DA" w:rsidP="003C32BC">
      <w:pPr>
        <w:tabs>
          <w:tab w:val="center" w:pos="5400"/>
        </w:tabs>
        <w:suppressAutoHyphens/>
        <w:jc w:val="center"/>
        <w:rPr>
          <w:rFonts w:asciiTheme="majorHAnsi" w:hAnsiTheme="majorHAnsi"/>
          <w:sz w:val="18"/>
          <w:szCs w:val="22"/>
        </w:rPr>
      </w:pPr>
      <w:r w:rsidRPr="00252E4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3420B3" w:rsidRPr="004B7EB6" w:rsidRDefault="003420B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3420B3" w:rsidRPr="004B7EB6" w:rsidRDefault="003420B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52E4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420B3" w:rsidRDefault="003420B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420B3" w:rsidRDefault="003420B3">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252E45" w:rsidRDefault="007607C4" w:rsidP="003C32BC">
      <w:pPr>
        <w:tabs>
          <w:tab w:val="center" w:pos="5400"/>
        </w:tabs>
        <w:suppressAutoHyphens/>
        <w:jc w:val="center"/>
        <w:rPr>
          <w:rFonts w:asciiTheme="majorHAnsi" w:hAnsiTheme="majorHAnsi"/>
          <w:sz w:val="18"/>
          <w:szCs w:val="22"/>
        </w:rPr>
        <w:sectPr w:rsidR="007607C4" w:rsidRPr="00252E45"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252E45" w:rsidRDefault="00F621C3" w:rsidP="00F621C3">
      <w:pPr>
        <w:spacing w:after="240"/>
        <w:ind w:firstLine="720"/>
        <w:jc w:val="both"/>
        <w:rPr>
          <w:rFonts w:asciiTheme="majorHAnsi" w:hAnsiTheme="majorHAnsi"/>
          <w:b/>
          <w:bCs/>
          <w:sz w:val="20"/>
          <w:szCs w:val="20"/>
        </w:rPr>
      </w:pPr>
      <w:r w:rsidRPr="00252E45">
        <w:rPr>
          <w:rFonts w:asciiTheme="majorHAnsi" w:hAnsiTheme="majorHAnsi"/>
          <w:b/>
          <w:bCs/>
          <w:sz w:val="20"/>
          <w:szCs w:val="20"/>
        </w:rPr>
        <w:lastRenderedPageBreak/>
        <w:t>I.</w:t>
      </w:r>
      <w:r w:rsidRPr="00252E45">
        <w:rPr>
          <w:rFonts w:asciiTheme="majorHAnsi" w:hAnsiTheme="majorHAnsi"/>
          <w:b/>
          <w:bCs/>
          <w:sz w:val="20"/>
          <w:szCs w:val="20"/>
        </w:rPr>
        <w:tab/>
      </w:r>
      <w:r w:rsidR="00592718" w:rsidRPr="00252E45">
        <w:rPr>
          <w:rFonts w:asciiTheme="majorHAnsi" w:hAnsiTheme="majorHAnsi"/>
          <w:b/>
          <w:bCs/>
          <w:sz w:val="20"/>
          <w:szCs w:val="20"/>
        </w:rPr>
        <w:t>INFORMATION ABOUT THE PETITION</w:t>
      </w:r>
      <w:r w:rsidRPr="00252E4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0398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252E45" w:rsidRDefault="003771A3" w:rsidP="008B1BE4">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Petitioner</w:t>
            </w:r>
            <w:r w:rsidR="00F621C3" w:rsidRPr="00252E45">
              <w:rPr>
                <w:rFonts w:ascii="Cambria" w:hAnsi="Cambria"/>
                <w:b/>
                <w:bCs/>
                <w:color w:val="FFFFFF" w:themeColor="background1"/>
                <w:sz w:val="20"/>
                <w:szCs w:val="20"/>
              </w:rPr>
              <w:t>:</w:t>
            </w:r>
          </w:p>
        </w:tc>
        <w:tc>
          <w:tcPr>
            <w:tcW w:w="5670" w:type="dxa"/>
            <w:vAlign w:val="center"/>
          </w:tcPr>
          <w:p w14:paraId="0674C7B8" w14:textId="10F85C05" w:rsidR="00F621C3" w:rsidRPr="00903984" w:rsidRDefault="00EE2DCA" w:rsidP="008B1BE4">
            <w:pPr>
              <w:jc w:val="both"/>
              <w:rPr>
                <w:rFonts w:ascii="Cambria" w:hAnsi="Cambria"/>
                <w:bCs/>
                <w:sz w:val="20"/>
                <w:szCs w:val="20"/>
                <w:lang w:val="es-US"/>
              </w:rPr>
            </w:pPr>
            <w:r w:rsidRPr="00903984">
              <w:rPr>
                <w:rFonts w:ascii="Cambria" w:hAnsi="Cambria"/>
                <w:bCs/>
                <w:sz w:val="19"/>
                <w:szCs w:val="19"/>
                <w:lang w:val="es-US"/>
              </w:rPr>
              <w:t>Jaime Madariaga de la Barra and Asel Luzarraga Zarrabeitia</w:t>
            </w:r>
          </w:p>
        </w:tc>
      </w:tr>
      <w:tr w:rsidR="00F621C3" w:rsidRPr="00252E45"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252E45" w:rsidRDefault="008E19EC" w:rsidP="008B1BE4">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252E45">
                  <w:rPr>
                    <w:rFonts w:ascii="Cambria" w:hAnsi="Cambria"/>
                    <w:b/>
                    <w:bCs/>
                    <w:color w:val="FFFFFF" w:themeColor="background1"/>
                    <w:sz w:val="20"/>
                    <w:szCs w:val="20"/>
                  </w:rPr>
                  <w:t>Alleged victim</w:t>
                </w:r>
              </w:sdtContent>
            </w:sdt>
            <w:r w:rsidR="00F621C3" w:rsidRPr="00252E45">
              <w:rPr>
                <w:rFonts w:ascii="Cambria" w:hAnsi="Cambria"/>
                <w:b/>
                <w:bCs/>
                <w:color w:val="FFFFFF" w:themeColor="background1"/>
                <w:sz w:val="20"/>
                <w:szCs w:val="20"/>
              </w:rPr>
              <w:t>:</w:t>
            </w:r>
          </w:p>
        </w:tc>
        <w:tc>
          <w:tcPr>
            <w:tcW w:w="5670" w:type="dxa"/>
            <w:vAlign w:val="center"/>
          </w:tcPr>
          <w:p w14:paraId="60895337" w14:textId="3DC5B598" w:rsidR="00F621C3" w:rsidRPr="00252E45" w:rsidRDefault="00EE2DCA" w:rsidP="008B1BE4">
            <w:pPr>
              <w:jc w:val="both"/>
              <w:rPr>
                <w:rFonts w:ascii="Cambria" w:hAnsi="Cambria"/>
                <w:bCs/>
                <w:sz w:val="20"/>
                <w:szCs w:val="20"/>
              </w:rPr>
            </w:pPr>
            <w:r w:rsidRPr="00252E45">
              <w:rPr>
                <w:rFonts w:ascii="Cambria" w:hAnsi="Cambria"/>
                <w:bCs/>
                <w:sz w:val="19"/>
                <w:szCs w:val="19"/>
              </w:rPr>
              <w:t>Asel Luzarraga Zarrabeitia</w:t>
            </w:r>
          </w:p>
        </w:tc>
      </w:tr>
      <w:tr w:rsidR="00F621C3" w:rsidRPr="00252E45"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252E45" w:rsidRDefault="005816E5" w:rsidP="005816E5">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 xml:space="preserve">Respondent </w:t>
            </w:r>
            <w:r w:rsidR="00F621C3" w:rsidRPr="00252E45">
              <w:rPr>
                <w:rFonts w:ascii="Cambria" w:hAnsi="Cambria"/>
                <w:b/>
                <w:bCs/>
                <w:color w:val="FFFFFF" w:themeColor="background1"/>
                <w:sz w:val="20"/>
                <w:szCs w:val="20"/>
              </w:rPr>
              <w:t>State:</w:t>
            </w:r>
          </w:p>
        </w:tc>
        <w:tc>
          <w:tcPr>
            <w:tcW w:w="5670" w:type="dxa"/>
            <w:vAlign w:val="center"/>
          </w:tcPr>
          <w:p w14:paraId="3539D391" w14:textId="30C4DA46" w:rsidR="00F621C3" w:rsidRPr="00252E45" w:rsidRDefault="00EE2DCA" w:rsidP="008B1BE4">
            <w:pPr>
              <w:jc w:val="both"/>
              <w:rPr>
                <w:rFonts w:ascii="Cambria" w:hAnsi="Cambria"/>
                <w:bCs/>
                <w:sz w:val="20"/>
                <w:szCs w:val="20"/>
              </w:rPr>
            </w:pPr>
            <w:r w:rsidRPr="00252E45">
              <w:rPr>
                <w:rFonts w:ascii="Cambria" w:hAnsi="Cambria"/>
                <w:bCs/>
                <w:sz w:val="19"/>
                <w:szCs w:val="19"/>
              </w:rPr>
              <w:t>Chile</w:t>
            </w:r>
            <w:r w:rsidRPr="00252E45">
              <w:rPr>
                <w:rStyle w:val="FootnoteReference"/>
                <w:rFonts w:ascii="Cambria" w:hAnsi="Cambria"/>
                <w:bCs/>
                <w:sz w:val="19"/>
                <w:szCs w:val="19"/>
              </w:rPr>
              <w:footnoteReference w:id="2"/>
            </w:r>
          </w:p>
        </w:tc>
      </w:tr>
      <w:tr w:rsidR="00E47F3D" w:rsidRPr="00252E45"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252E45" w:rsidRDefault="00E47F3D" w:rsidP="00E7588C">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 xml:space="preserve">Rights </w:t>
            </w:r>
            <w:r w:rsidR="00E7588C" w:rsidRPr="00252E45">
              <w:rPr>
                <w:rFonts w:ascii="Cambria" w:hAnsi="Cambria"/>
                <w:b/>
                <w:bCs/>
                <w:color w:val="FFFFFF" w:themeColor="background1"/>
                <w:sz w:val="20"/>
                <w:szCs w:val="20"/>
              </w:rPr>
              <w:t>invoked:</w:t>
            </w:r>
          </w:p>
        </w:tc>
        <w:tc>
          <w:tcPr>
            <w:tcW w:w="5670" w:type="dxa"/>
            <w:vAlign w:val="center"/>
          </w:tcPr>
          <w:p w14:paraId="51EEF9D2" w14:textId="022032A7" w:rsidR="00E47F3D" w:rsidRPr="00252E45" w:rsidRDefault="00EE2DCA" w:rsidP="00EE2DCA">
            <w:pPr>
              <w:jc w:val="both"/>
              <w:rPr>
                <w:rFonts w:ascii="Cambria" w:hAnsi="Cambria"/>
                <w:bCs/>
                <w:sz w:val="20"/>
                <w:szCs w:val="20"/>
              </w:rPr>
            </w:pPr>
            <w:r w:rsidRPr="00252E45">
              <w:rPr>
                <w:rFonts w:ascii="Cambria" w:hAnsi="Cambria"/>
                <w:bCs/>
                <w:sz w:val="19"/>
                <w:szCs w:val="19"/>
              </w:rPr>
              <w:t xml:space="preserve">Articles 1 (obligation to respect rights), </w:t>
            </w:r>
            <w:r w:rsidRPr="00252E45">
              <w:rPr>
                <w:rFonts w:ascii="Cambria" w:hAnsi="Cambria"/>
                <w:bCs/>
                <w:color w:val="000000" w:themeColor="text1"/>
                <w:sz w:val="19"/>
                <w:szCs w:val="19"/>
              </w:rPr>
              <w:t>11 (right to privacy), 13 (freedom of thought and expression) and 24 (right to equal protection) of the American Convention on Human Rights</w:t>
            </w:r>
            <w:r w:rsidRPr="00252E45">
              <w:rPr>
                <w:rStyle w:val="FootnoteReference"/>
                <w:rFonts w:ascii="Cambria" w:hAnsi="Cambria"/>
                <w:bCs/>
                <w:color w:val="000000" w:themeColor="text1"/>
                <w:sz w:val="19"/>
                <w:szCs w:val="19"/>
              </w:rPr>
              <w:footnoteReference w:id="3"/>
            </w:r>
            <w:r w:rsidRPr="00252E45">
              <w:rPr>
                <w:rFonts w:ascii="Cambria" w:hAnsi="Cambria"/>
                <w:bCs/>
                <w:color w:val="000000" w:themeColor="text1"/>
                <w:sz w:val="19"/>
                <w:szCs w:val="19"/>
              </w:rPr>
              <w:t xml:space="preserve"> and other international treaties</w:t>
            </w:r>
            <w:r w:rsidRPr="00252E45">
              <w:rPr>
                <w:rStyle w:val="FootnoteReference"/>
                <w:rFonts w:ascii="Cambria" w:hAnsi="Cambria"/>
                <w:bCs/>
                <w:color w:val="000000" w:themeColor="text1"/>
                <w:sz w:val="19"/>
                <w:szCs w:val="19"/>
              </w:rPr>
              <w:footnoteReference w:id="4"/>
            </w:r>
          </w:p>
        </w:tc>
      </w:tr>
    </w:tbl>
    <w:p w14:paraId="006E8D49" w14:textId="1C646C41" w:rsidR="00F621C3" w:rsidRPr="00252E45" w:rsidRDefault="00F621C3" w:rsidP="00F621C3">
      <w:pPr>
        <w:spacing w:before="240" w:after="240"/>
        <w:ind w:firstLine="720"/>
        <w:jc w:val="both"/>
        <w:rPr>
          <w:rFonts w:asciiTheme="majorHAnsi" w:hAnsiTheme="majorHAnsi"/>
          <w:b/>
          <w:bCs/>
          <w:sz w:val="20"/>
          <w:szCs w:val="20"/>
        </w:rPr>
      </w:pPr>
      <w:r w:rsidRPr="00252E45">
        <w:rPr>
          <w:rFonts w:asciiTheme="majorHAnsi" w:hAnsiTheme="majorHAnsi"/>
          <w:b/>
          <w:bCs/>
          <w:sz w:val="20"/>
          <w:szCs w:val="20"/>
        </w:rPr>
        <w:t>II.</w:t>
      </w:r>
      <w:r w:rsidRPr="00252E45">
        <w:rPr>
          <w:rFonts w:asciiTheme="majorHAnsi" w:hAnsiTheme="majorHAnsi"/>
          <w:b/>
          <w:bCs/>
          <w:sz w:val="20"/>
          <w:szCs w:val="20"/>
        </w:rPr>
        <w:tab/>
        <w:t>PROCE</w:t>
      </w:r>
      <w:r w:rsidR="00321AFD" w:rsidRPr="00252E45">
        <w:rPr>
          <w:rFonts w:asciiTheme="majorHAnsi" w:hAnsiTheme="majorHAnsi"/>
          <w:b/>
          <w:bCs/>
          <w:sz w:val="20"/>
          <w:szCs w:val="20"/>
        </w:rPr>
        <w:t>EDINGS</w:t>
      </w:r>
      <w:r w:rsidRPr="00252E45">
        <w:rPr>
          <w:rFonts w:asciiTheme="majorHAnsi" w:hAnsiTheme="majorHAnsi"/>
          <w:b/>
          <w:bCs/>
          <w:sz w:val="20"/>
          <w:szCs w:val="20"/>
        </w:rPr>
        <w:t xml:space="preserve"> BEFORE THE IACHR</w:t>
      </w:r>
      <w:r w:rsidR="00653EA6" w:rsidRPr="00252E45">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52E45"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252E45" w:rsidRDefault="00B06BB7" w:rsidP="00B06BB7">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Filing of the petition</w:t>
            </w:r>
            <w:r w:rsidR="00F621C3" w:rsidRPr="00252E45">
              <w:rPr>
                <w:rFonts w:ascii="Cambria" w:hAnsi="Cambria"/>
                <w:b/>
                <w:bCs/>
                <w:color w:val="FFFFFF" w:themeColor="background1"/>
                <w:sz w:val="20"/>
                <w:szCs w:val="20"/>
              </w:rPr>
              <w:t>:</w:t>
            </w:r>
          </w:p>
        </w:tc>
        <w:tc>
          <w:tcPr>
            <w:tcW w:w="5670" w:type="dxa"/>
            <w:vAlign w:val="center"/>
          </w:tcPr>
          <w:p w14:paraId="1C0C3DE2" w14:textId="78A35628" w:rsidR="00F621C3" w:rsidRPr="00252E45" w:rsidRDefault="006013B0" w:rsidP="008B1BE4">
            <w:pPr>
              <w:jc w:val="both"/>
              <w:rPr>
                <w:rFonts w:ascii="Cambria" w:hAnsi="Cambria"/>
                <w:bCs/>
                <w:sz w:val="20"/>
                <w:szCs w:val="20"/>
              </w:rPr>
            </w:pPr>
            <w:r w:rsidRPr="00252E45">
              <w:rPr>
                <w:rFonts w:ascii="Cambria" w:hAnsi="Cambria"/>
                <w:bCs/>
                <w:sz w:val="20"/>
                <w:szCs w:val="20"/>
              </w:rPr>
              <w:t>April 20, 2011</w:t>
            </w:r>
          </w:p>
        </w:tc>
      </w:tr>
      <w:tr w:rsidR="00F621C3" w:rsidRPr="00252E45"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252E45" w:rsidRDefault="00F621C3" w:rsidP="003771A3">
            <w:pPr>
              <w:jc w:val="center"/>
              <w:rPr>
                <w:rFonts w:ascii="Cambria" w:hAnsi="Cambria"/>
                <w:b/>
                <w:color w:val="FFFFFF" w:themeColor="background1"/>
                <w:sz w:val="20"/>
                <w:szCs w:val="20"/>
              </w:rPr>
            </w:pPr>
            <w:r w:rsidRPr="00252E45">
              <w:rPr>
                <w:rFonts w:ascii="Cambria" w:hAnsi="Cambria"/>
                <w:b/>
                <w:color w:val="FFFFFF" w:themeColor="background1"/>
                <w:sz w:val="20"/>
                <w:szCs w:val="20"/>
              </w:rPr>
              <w:t xml:space="preserve">Additional information received at the </w:t>
            </w:r>
            <w:r w:rsidR="003771A3" w:rsidRPr="00252E45">
              <w:rPr>
                <w:rFonts w:ascii="Cambria" w:hAnsi="Cambria"/>
                <w:b/>
                <w:color w:val="FFFFFF" w:themeColor="background1"/>
                <w:sz w:val="20"/>
                <w:szCs w:val="20"/>
              </w:rPr>
              <w:t>s</w:t>
            </w:r>
            <w:r w:rsidRPr="00252E45">
              <w:rPr>
                <w:rFonts w:ascii="Cambria" w:hAnsi="Cambria"/>
                <w:b/>
                <w:color w:val="FFFFFF" w:themeColor="background1"/>
                <w:sz w:val="20"/>
                <w:szCs w:val="20"/>
              </w:rPr>
              <w:t>tage</w:t>
            </w:r>
            <w:r w:rsidR="003771A3" w:rsidRPr="00252E45">
              <w:rPr>
                <w:rFonts w:ascii="Cambria" w:hAnsi="Cambria"/>
                <w:b/>
                <w:color w:val="FFFFFF" w:themeColor="background1"/>
                <w:sz w:val="20"/>
                <w:szCs w:val="20"/>
              </w:rPr>
              <w:t xml:space="preserve"> of initial review</w:t>
            </w:r>
            <w:r w:rsidRPr="00252E45">
              <w:rPr>
                <w:rFonts w:ascii="Cambria" w:hAnsi="Cambria"/>
                <w:b/>
                <w:color w:val="FFFFFF" w:themeColor="background1"/>
                <w:sz w:val="20"/>
                <w:szCs w:val="20"/>
              </w:rPr>
              <w:t>:</w:t>
            </w:r>
          </w:p>
        </w:tc>
        <w:tc>
          <w:tcPr>
            <w:tcW w:w="5670" w:type="dxa"/>
            <w:vAlign w:val="center"/>
          </w:tcPr>
          <w:p w14:paraId="499B90CB" w14:textId="2D2D3611" w:rsidR="00F621C3" w:rsidRPr="00252E45" w:rsidRDefault="006013B0" w:rsidP="008B1BE4">
            <w:pPr>
              <w:jc w:val="both"/>
              <w:rPr>
                <w:rFonts w:ascii="Cambria" w:hAnsi="Cambria"/>
                <w:bCs/>
                <w:sz w:val="20"/>
                <w:szCs w:val="20"/>
              </w:rPr>
            </w:pPr>
            <w:r w:rsidRPr="00252E45">
              <w:rPr>
                <w:rFonts w:ascii="Cambria" w:hAnsi="Cambria"/>
                <w:bCs/>
                <w:sz w:val="20"/>
                <w:szCs w:val="20"/>
              </w:rPr>
              <w:t>April 19, 2017</w:t>
            </w:r>
          </w:p>
        </w:tc>
      </w:tr>
      <w:tr w:rsidR="00F621C3" w:rsidRPr="00252E45"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252E45" w:rsidRDefault="00B06BB7" w:rsidP="00B06BB7">
            <w:pPr>
              <w:jc w:val="center"/>
              <w:rPr>
                <w:rFonts w:ascii="Cambria" w:hAnsi="Cambria"/>
                <w:b/>
                <w:bCs/>
                <w:color w:val="FFFFFF" w:themeColor="background1"/>
                <w:sz w:val="20"/>
                <w:szCs w:val="20"/>
              </w:rPr>
            </w:pPr>
            <w:r w:rsidRPr="00252E45">
              <w:rPr>
                <w:rFonts w:ascii="Cambria" w:hAnsi="Cambria"/>
                <w:b/>
                <w:color w:val="FFFFFF" w:themeColor="background1"/>
                <w:sz w:val="20"/>
                <w:szCs w:val="20"/>
              </w:rPr>
              <w:t>Notification of the petition to</w:t>
            </w:r>
            <w:r w:rsidR="00F621C3" w:rsidRPr="00252E45">
              <w:rPr>
                <w:rFonts w:ascii="Cambria" w:hAnsi="Cambria"/>
                <w:b/>
                <w:color w:val="FFFFFF" w:themeColor="background1"/>
                <w:sz w:val="20"/>
                <w:szCs w:val="20"/>
              </w:rPr>
              <w:t xml:space="preserve"> the State:</w:t>
            </w:r>
          </w:p>
        </w:tc>
        <w:tc>
          <w:tcPr>
            <w:tcW w:w="5670" w:type="dxa"/>
            <w:vAlign w:val="center"/>
          </w:tcPr>
          <w:p w14:paraId="22ADBFFE" w14:textId="3A7FF5A1" w:rsidR="00F621C3" w:rsidRPr="00252E45" w:rsidRDefault="006013B0" w:rsidP="008B1BE4">
            <w:pPr>
              <w:jc w:val="both"/>
              <w:rPr>
                <w:rFonts w:ascii="Cambria" w:hAnsi="Cambria"/>
                <w:bCs/>
                <w:sz w:val="20"/>
                <w:szCs w:val="20"/>
              </w:rPr>
            </w:pPr>
            <w:r w:rsidRPr="00252E45">
              <w:rPr>
                <w:rFonts w:ascii="Cambria" w:hAnsi="Cambria"/>
                <w:bCs/>
                <w:sz w:val="20"/>
                <w:szCs w:val="20"/>
              </w:rPr>
              <w:t>July 13, 2017</w:t>
            </w:r>
          </w:p>
        </w:tc>
      </w:tr>
      <w:tr w:rsidR="00F621C3" w:rsidRPr="00252E45"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252E45" w:rsidRDefault="00F621C3" w:rsidP="008B1BE4">
            <w:pPr>
              <w:jc w:val="center"/>
              <w:rPr>
                <w:rFonts w:ascii="Cambria" w:hAnsi="Cambria"/>
                <w:b/>
                <w:bCs/>
                <w:color w:val="FFFFFF" w:themeColor="background1"/>
                <w:sz w:val="20"/>
                <w:szCs w:val="20"/>
              </w:rPr>
            </w:pPr>
            <w:r w:rsidRPr="00252E45">
              <w:rPr>
                <w:rFonts w:ascii="Cambria" w:hAnsi="Cambria"/>
                <w:b/>
                <w:color w:val="FFFFFF" w:themeColor="background1"/>
                <w:sz w:val="20"/>
                <w:szCs w:val="20"/>
              </w:rPr>
              <w:t>State’s first response:</w:t>
            </w:r>
          </w:p>
        </w:tc>
        <w:tc>
          <w:tcPr>
            <w:tcW w:w="5670" w:type="dxa"/>
            <w:vAlign w:val="center"/>
          </w:tcPr>
          <w:p w14:paraId="19C5DA57" w14:textId="59FEF7F4" w:rsidR="00F621C3" w:rsidRPr="00252E45" w:rsidRDefault="006013B0" w:rsidP="008B1BE4">
            <w:pPr>
              <w:jc w:val="both"/>
              <w:rPr>
                <w:rFonts w:ascii="Cambria" w:hAnsi="Cambria"/>
                <w:bCs/>
                <w:sz w:val="20"/>
                <w:szCs w:val="20"/>
              </w:rPr>
            </w:pPr>
            <w:r w:rsidRPr="00252E45">
              <w:rPr>
                <w:rFonts w:ascii="Cambria" w:hAnsi="Cambria"/>
                <w:bCs/>
                <w:sz w:val="20"/>
                <w:szCs w:val="20"/>
              </w:rPr>
              <w:t>January 19, 2018</w:t>
            </w:r>
          </w:p>
        </w:tc>
      </w:tr>
      <w:tr w:rsidR="003771A3" w:rsidRPr="00252E45"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252E45" w:rsidRDefault="003771A3" w:rsidP="0023351C">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Additional observations from the petition</w:t>
            </w:r>
            <w:r w:rsidR="0023351C" w:rsidRPr="00252E45">
              <w:rPr>
                <w:rFonts w:ascii="Cambria" w:hAnsi="Cambria"/>
                <w:b/>
                <w:bCs/>
                <w:color w:val="FFFFFF" w:themeColor="background1"/>
                <w:sz w:val="20"/>
                <w:szCs w:val="20"/>
              </w:rPr>
              <w:t>er</w:t>
            </w:r>
            <w:r w:rsidRPr="00252E45">
              <w:rPr>
                <w:rFonts w:ascii="Cambria" w:hAnsi="Cambria"/>
                <w:b/>
                <w:bCs/>
                <w:color w:val="FFFFFF" w:themeColor="background1"/>
                <w:sz w:val="20"/>
                <w:szCs w:val="20"/>
              </w:rPr>
              <w:t>:</w:t>
            </w:r>
          </w:p>
        </w:tc>
        <w:tc>
          <w:tcPr>
            <w:tcW w:w="5670" w:type="dxa"/>
            <w:vAlign w:val="center"/>
          </w:tcPr>
          <w:p w14:paraId="2A863ACD" w14:textId="257B3D02" w:rsidR="003771A3" w:rsidRPr="00252E45" w:rsidRDefault="006013B0" w:rsidP="008B1BE4">
            <w:pPr>
              <w:jc w:val="both"/>
              <w:rPr>
                <w:rFonts w:ascii="Cambria" w:hAnsi="Cambria"/>
                <w:bCs/>
                <w:sz w:val="20"/>
                <w:szCs w:val="20"/>
              </w:rPr>
            </w:pPr>
            <w:r w:rsidRPr="00252E45">
              <w:rPr>
                <w:rFonts w:ascii="Cambria" w:hAnsi="Cambria"/>
                <w:bCs/>
                <w:sz w:val="20"/>
                <w:szCs w:val="20"/>
              </w:rPr>
              <w:t>July 31, 2018</w:t>
            </w:r>
          </w:p>
        </w:tc>
      </w:tr>
    </w:tbl>
    <w:p w14:paraId="7F88B361" w14:textId="77777777" w:rsidR="00F621C3" w:rsidRPr="00252E45" w:rsidRDefault="00F621C3" w:rsidP="00F621C3">
      <w:pPr>
        <w:spacing w:before="240" w:after="240"/>
        <w:ind w:firstLine="720"/>
        <w:jc w:val="both"/>
        <w:rPr>
          <w:rFonts w:asciiTheme="majorHAnsi" w:hAnsiTheme="majorHAnsi"/>
          <w:b/>
          <w:bCs/>
          <w:sz w:val="20"/>
          <w:szCs w:val="20"/>
        </w:rPr>
      </w:pPr>
      <w:r w:rsidRPr="00252E45">
        <w:rPr>
          <w:rFonts w:asciiTheme="majorHAnsi" w:hAnsiTheme="majorHAnsi"/>
          <w:b/>
          <w:bCs/>
          <w:sz w:val="20"/>
          <w:szCs w:val="20"/>
        </w:rPr>
        <w:t xml:space="preserve">III. </w:t>
      </w:r>
      <w:r w:rsidRPr="00252E45">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52E45"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252E45" w:rsidRDefault="00F621C3" w:rsidP="008B1BE4">
            <w:pPr>
              <w:jc w:val="center"/>
              <w:rPr>
                <w:rFonts w:ascii="Cambria" w:hAnsi="Cambria"/>
                <w:b/>
                <w:bCs/>
                <w:i/>
                <w:color w:val="FFFFFF" w:themeColor="background1"/>
                <w:sz w:val="20"/>
                <w:szCs w:val="20"/>
              </w:rPr>
            </w:pPr>
            <w:r w:rsidRPr="00252E45">
              <w:rPr>
                <w:rFonts w:ascii="Cambria" w:hAnsi="Cambria"/>
                <w:b/>
                <w:bCs/>
                <w:color w:val="FFFFFF" w:themeColor="background1"/>
                <w:sz w:val="20"/>
                <w:szCs w:val="20"/>
              </w:rPr>
              <w:t>Competence</w:t>
            </w:r>
            <w:r w:rsidRPr="00252E45">
              <w:rPr>
                <w:rFonts w:ascii="Cambria" w:hAnsi="Cambria"/>
                <w:b/>
                <w:bCs/>
                <w:i/>
                <w:color w:val="FFFFFF" w:themeColor="background1"/>
                <w:sz w:val="20"/>
                <w:szCs w:val="20"/>
              </w:rPr>
              <w:t xml:space="preserve"> Ratione personae:</w:t>
            </w:r>
          </w:p>
        </w:tc>
        <w:tc>
          <w:tcPr>
            <w:tcW w:w="5670" w:type="dxa"/>
            <w:vAlign w:val="center"/>
          </w:tcPr>
          <w:p w14:paraId="237A8D0C" w14:textId="03E048C0" w:rsidR="00F621C3" w:rsidRPr="00252E45" w:rsidRDefault="006013B0" w:rsidP="008B1BE4">
            <w:pPr>
              <w:rPr>
                <w:rFonts w:asciiTheme="majorHAnsi" w:hAnsiTheme="majorHAnsi"/>
                <w:bCs/>
                <w:sz w:val="20"/>
                <w:szCs w:val="20"/>
              </w:rPr>
            </w:pPr>
            <w:r w:rsidRPr="00252E45">
              <w:rPr>
                <w:rFonts w:asciiTheme="majorHAnsi" w:hAnsiTheme="majorHAnsi"/>
                <w:bCs/>
                <w:sz w:val="20"/>
                <w:szCs w:val="20"/>
              </w:rPr>
              <w:t>Yes</w:t>
            </w:r>
          </w:p>
        </w:tc>
      </w:tr>
      <w:tr w:rsidR="00F621C3" w:rsidRPr="00252E45"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252E45" w:rsidRDefault="00F621C3" w:rsidP="008B1BE4">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Competence</w:t>
            </w:r>
            <w:r w:rsidRPr="00252E45">
              <w:rPr>
                <w:rFonts w:ascii="Cambria" w:hAnsi="Cambria"/>
                <w:b/>
                <w:bCs/>
                <w:i/>
                <w:color w:val="FFFFFF" w:themeColor="background1"/>
                <w:sz w:val="20"/>
                <w:szCs w:val="20"/>
              </w:rPr>
              <w:t xml:space="preserve"> Ratione loci</w:t>
            </w:r>
            <w:r w:rsidRPr="00252E45">
              <w:rPr>
                <w:rFonts w:ascii="Cambria" w:hAnsi="Cambria"/>
                <w:b/>
                <w:bCs/>
                <w:color w:val="FFFFFF" w:themeColor="background1"/>
                <w:sz w:val="20"/>
                <w:szCs w:val="20"/>
              </w:rPr>
              <w:t>:</w:t>
            </w:r>
          </w:p>
        </w:tc>
        <w:tc>
          <w:tcPr>
            <w:tcW w:w="5670" w:type="dxa"/>
            <w:vAlign w:val="center"/>
          </w:tcPr>
          <w:p w14:paraId="48257424" w14:textId="4E53AB1E" w:rsidR="00F621C3" w:rsidRPr="00252E45" w:rsidRDefault="006013B0" w:rsidP="008B1BE4">
            <w:pPr>
              <w:rPr>
                <w:rFonts w:asciiTheme="majorHAnsi" w:hAnsiTheme="majorHAnsi"/>
                <w:bCs/>
                <w:sz w:val="20"/>
                <w:szCs w:val="20"/>
              </w:rPr>
            </w:pPr>
            <w:r w:rsidRPr="00252E45">
              <w:rPr>
                <w:rFonts w:asciiTheme="majorHAnsi" w:hAnsiTheme="majorHAnsi"/>
                <w:bCs/>
                <w:sz w:val="20"/>
                <w:szCs w:val="20"/>
              </w:rPr>
              <w:t>Yes</w:t>
            </w:r>
          </w:p>
        </w:tc>
      </w:tr>
      <w:tr w:rsidR="00F621C3" w:rsidRPr="00252E45"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252E45" w:rsidRDefault="00F621C3" w:rsidP="008B1BE4">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Competence</w:t>
            </w:r>
            <w:r w:rsidRPr="00252E45">
              <w:rPr>
                <w:rFonts w:ascii="Cambria" w:hAnsi="Cambria"/>
                <w:b/>
                <w:bCs/>
                <w:i/>
                <w:color w:val="FFFFFF" w:themeColor="background1"/>
                <w:sz w:val="20"/>
                <w:szCs w:val="20"/>
              </w:rPr>
              <w:t xml:space="preserve"> Ratione temporis</w:t>
            </w:r>
            <w:r w:rsidRPr="00252E45">
              <w:rPr>
                <w:rFonts w:ascii="Cambria" w:hAnsi="Cambria"/>
                <w:b/>
                <w:bCs/>
                <w:color w:val="FFFFFF" w:themeColor="background1"/>
                <w:sz w:val="20"/>
                <w:szCs w:val="20"/>
              </w:rPr>
              <w:t>:</w:t>
            </w:r>
          </w:p>
        </w:tc>
        <w:tc>
          <w:tcPr>
            <w:tcW w:w="5670" w:type="dxa"/>
            <w:vAlign w:val="center"/>
          </w:tcPr>
          <w:p w14:paraId="74B3F783" w14:textId="7AD86EAB" w:rsidR="00F621C3" w:rsidRPr="00252E45" w:rsidRDefault="006013B0" w:rsidP="008B1BE4">
            <w:pPr>
              <w:rPr>
                <w:rFonts w:asciiTheme="majorHAnsi" w:hAnsiTheme="majorHAnsi"/>
                <w:bCs/>
                <w:sz w:val="20"/>
                <w:szCs w:val="20"/>
              </w:rPr>
            </w:pPr>
            <w:r w:rsidRPr="00252E45">
              <w:rPr>
                <w:rFonts w:asciiTheme="majorHAnsi" w:hAnsiTheme="majorHAnsi"/>
                <w:bCs/>
                <w:sz w:val="20"/>
                <w:szCs w:val="20"/>
              </w:rPr>
              <w:t>Yes</w:t>
            </w:r>
          </w:p>
        </w:tc>
      </w:tr>
      <w:tr w:rsidR="00F621C3" w:rsidRPr="00252E45"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252E45" w:rsidRDefault="00F621C3" w:rsidP="008B1BE4">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Competence</w:t>
            </w:r>
            <w:r w:rsidRPr="00252E45">
              <w:rPr>
                <w:rFonts w:ascii="Cambria" w:hAnsi="Cambria"/>
                <w:b/>
                <w:bCs/>
                <w:i/>
                <w:color w:val="FFFFFF" w:themeColor="background1"/>
                <w:sz w:val="20"/>
                <w:szCs w:val="20"/>
              </w:rPr>
              <w:t xml:space="preserve"> Ratione materiae</w:t>
            </w:r>
            <w:r w:rsidRPr="00252E45">
              <w:rPr>
                <w:rFonts w:ascii="Cambria" w:hAnsi="Cambria"/>
                <w:b/>
                <w:bCs/>
                <w:color w:val="FFFFFF" w:themeColor="background1"/>
                <w:sz w:val="20"/>
                <w:szCs w:val="20"/>
              </w:rPr>
              <w:t>:</w:t>
            </w:r>
          </w:p>
        </w:tc>
        <w:tc>
          <w:tcPr>
            <w:tcW w:w="5670" w:type="dxa"/>
            <w:vAlign w:val="center"/>
          </w:tcPr>
          <w:p w14:paraId="64B3F199" w14:textId="5C1A8EFB" w:rsidR="00F621C3" w:rsidRPr="00252E45" w:rsidRDefault="006013B0" w:rsidP="008B1BE4">
            <w:pPr>
              <w:jc w:val="both"/>
              <w:rPr>
                <w:rFonts w:asciiTheme="majorHAnsi" w:hAnsiTheme="majorHAnsi"/>
                <w:bCs/>
                <w:sz w:val="20"/>
                <w:szCs w:val="20"/>
              </w:rPr>
            </w:pPr>
            <w:r w:rsidRPr="00252E45">
              <w:rPr>
                <w:rFonts w:asciiTheme="majorHAnsi" w:hAnsiTheme="majorHAnsi"/>
                <w:bCs/>
                <w:sz w:val="20"/>
                <w:szCs w:val="20"/>
              </w:rPr>
              <w:t>Yes, American Convention on Human Rights (deposit of instrument made on August 21, 1990)</w:t>
            </w:r>
          </w:p>
        </w:tc>
      </w:tr>
    </w:tbl>
    <w:p w14:paraId="0408D4CD" w14:textId="54A61356" w:rsidR="00F621C3" w:rsidRPr="00252E45" w:rsidRDefault="00F621C3" w:rsidP="00F621C3">
      <w:pPr>
        <w:spacing w:before="240" w:after="240"/>
        <w:ind w:firstLine="720"/>
        <w:jc w:val="both"/>
        <w:rPr>
          <w:rFonts w:asciiTheme="majorHAnsi" w:hAnsiTheme="majorHAnsi"/>
          <w:b/>
          <w:bCs/>
          <w:sz w:val="20"/>
          <w:szCs w:val="20"/>
        </w:rPr>
      </w:pPr>
      <w:r w:rsidRPr="00252E45">
        <w:rPr>
          <w:rFonts w:asciiTheme="majorHAnsi" w:hAnsiTheme="majorHAnsi"/>
          <w:b/>
          <w:bCs/>
          <w:sz w:val="20"/>
          <w:szCs w:val="20"/>
        </w:rPr>
        <w:t xml:space="preserve">IV. </w:t>
      </w:r>
      <w:r w:rsidRPr="00252E45">
        <w:rPr>
          <w:rFonts w:asciiTheme="majorHAnsi" w:hAnsiTheme="majorHAnsi"/>
          <w:b/>
          <w:bCs/>
          <w:sz w:val="20"/>
          <w:szCs w:val="20"/>
        </w:rPr>
        <w:tab/>
        <w:t xml:space="preserve">DUPLICATION OF PROCEDURES AND INTERNATIONAL </w:t>
      </w:r>
      <w:r w:rsidRPr="00252E45">
        <w:rPr>
          <w:rFonts w:asciiTheme="majorHAnsi" w:hAnsiTheme="majorHAnsi"/>
          <w:b/>
          <w:bCs/>
          <w:i/>
          <w:sz w:val="20"/>
          <w:szCs w:val="20"/>
        </w:rPr>
        <w:t>RES JUDICATA</w:t>
      </w:r>
      <w:r w:rsidRPr="00252E4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252E45"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252E45" w:rsidRDefault="00F621C3" w:rsidP="008B1BE4">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 xml:space="preserve">Duplication of procedures and International </w:t>
            </w:r>
            <w:r w:rsidRPr="00252E45">
              <w:rPr>
                <w:rFonts w:ascii="Cambria" w:hAnsi="Cambria"/>
                <w:b/>
                <w:bCs/>
                <w:i/>
                <w:color w:val="FFFFFF" w:themeColor="background1"/>
                <w:sz w:val="20"/>
                <w:szCs w:val="20"/>
              </w:rPr>
              <w:t>res judicata</w:t>
            </w:r>
            <w:r w:rsidRPr="00252E45">
              <w:rPr>
                <w:rFonts w:ascii="Cambria" w:hAnsi="Cambria"/>
                <w:b/>
                <w:bCs/>
                <w:color w:val="FFFFFF" w:themeColor="background1"/>
                <w:sz w:val="20"/>
                <w:szCs w:val="20"/>
              </w:rPr>
              <w:t>:</w:t>
            </w:r>
          </w:p>
        </w:tc>
        <w:tc>
          <w:tcPr>
            <w:tcW w:w="5670" w:type="dxa"/>
            <w:vAlign w:val="center"/>
          </w:tcPr>
          <w:p w14:paraId="4773CD23" w14:textId="3E05E463" w:rsidR="00F621C3" w:rsidRPr="00252E45" w:rsidRDefault="00067574" w:rsidP="008B1BE4">
            <w:pPr>
              <w:jc w:val="both"/>
              <w:rPr>
                <w:rFonts w:ascii="Cambria" w:hAnsi="Cambria"/>
                <w:bCs/>
                <w:sz w:val="20"/>
                <w:szCs w:val="20"/>
              </w:rPr>
            </w:pPr>
            <w:r w:rsidRPr="00252E45">
              <w:rPr>
                <w:rFonts w:ascii="Cambria" w:hAnsi="Cambria"/>
                <w:bCs/>
                <w:sz w:val="20"/>
                <w:szCs w:val="20"/>
              </w:rPr>
              <w:t>No</w:t>
            </w:r>
          </w:p>
        </w:tc>
      </w:tr>
      <w:tr w:rsidR="00F621C3" w:rsidRPr="00252E45"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252E45" w:rsidRDefault="00F621C3" w:rsidP="008B1BE4">
            <w:pPr>
              <w:jc w:val="center"/>
              <w:rPr>
                <w:rFonts w:ascii="Cambria" w:hAnsi="Cambria"/>
                <w:b/>
                <w:bCs/>
                <w:i/>
                <w:color w:val="FFFFFF" w:themeColor="background1"/>
                <w:sz w:val="20"/>
                <w:szCs w:val="20"/>
              </w:rPr>
            </w:pPr>
            <w:r w:rsidRPr="00252E45">
              <w:rPr>
                <w:rFonts w:ascii="Cambria" w:hAnsi="Cambria"/>
                <w:b/>
                <w:bCs/>
                <w:color w:val="FFFFFF" w:themeColor="background1"/>
                <w:sz w:val="20"/>
                <w:szCs w:val="20"/>
              </w:rPr>
              <w:t>Rights declared admissible</w:t>
            </w:r>
          </w:p>
        </w:tc>
        <w:tc>
          <w:tcPr>
            <w:tcW w:w="5670" w:type="dxa"/>
            <w:vAlign w:val="center"/>
          </w:tcPr>
          <w:p w14:paraId="33BE4040" w14:textId="6256C3F3" w:rsidR="00F621C3" w:rsidRPr="00252E45" w:rsidRDefault="00067574" w:rsidP="00830615">
            <w:pPr>
              <w:jc w:val="both"/>
              <w:rPr>
                <w:rFonts w:ascii="Cambria" w:hAnsi="Cambria"/>
                <w:bCs/>
                <w:sz w:val="20"/>
                <w:szCs w:val="20"/>
              </w:rPr>
            </w:pPr>
            <w:r w:rsidRPr="00252E45">
              <w:rPr>
                <w:rFonts w:ascii="Cambria" w:hAnsi="Cambria"/>
                <w:bCs/>
                <w:sz w:val="20"/>
                <w:szCs w:val="20"/>
              </w:rPr>
              <w:t>Articles 8 (</w:t>
            </w:r>
            <w:r w:rsidRPr="00B1354C">
              <w:rPr>
                <w:rFonts w:ascii="Cambria" w:hAnsi="Cambria"/>
                <w:bCs/>
                <w:sz w:val="20"/>
                <w:szCs w:val="20"/>
              </w:rPr>
              <w:t>right to a fair trial) and 11 (right to privacy)</w:t>
            </w:r>
            <w:r w:rsidR="00830615" w:rsidRPr="00B1354C">
              <w:rPr>
                <w:rFonts w:ascii="Cambria" w:hAnsi="Cambria"/>
                <w:bCs/>
                <w:sz w:val="20"/>
                <w:szCs w:val="20"/>
              </w:rPr>
              <w:t xml:space="preserve">, </w:t>
            </w:r>
            <w:r w:rsidR="00830615" w:rsidRPr="00B1354C">
              <w:rPr>
                <w:rFonts w:ascii="Cambria" w:hAnsi="Cambria"/>
                <w:bCs/>
                <w:color w:val="000000" w:themeColor="text1"/>
                <w:sz w:val="19"/>
                <w:szCs w:val="19"/>
              </w:rPr>
              <w:t xml:space="preserve">13 (freedom of thought and expression) and 24 (right to equal protection) </w:t>
            </w:r>
            <w:r w:rsidRPr="00B1354C">
              <w:rPr>
                <w:rFonts w:ascii="Cambria" w:hAnsi="Cambria"/>
                <w:bCs/>
                <w:sz w:val="20"/>
                <w:szCs w:val="20"/>
              </w:rPr>
              <w:t>of</w:t>
            </w:r>
            <w:r w:rsidRPr="00252E45">
              <w:rPr>
                <w:rFonts w:ascii="Cambria" w:hAnsi="Cambria"/>
                <w:bCs/>
                <w:sz w:val="20"/>
                <w:szCs w:val="20"/>
              </w:rPr>
              <w:t xml:space="preserve"> the American Convention in conjunction with Article 1.1 of the sam</w:t>
            </w:r>
            <w:r w:rsidR="00252E45">
              <w:rPr>
                <w:rFonts w:ascii="Cambria" w:hAnsi="Cambria"/>
                <w:bCs/>
                <w:sz w:val="20"/>
                <w:szCs w:val="20"/>
              </w:rPr>
              <w:t>e</w:t>
            </w:r>
            <w:r w:rsidRPr="00252E45">
              <w:rPr>
                <w:rFonts w:ascii="Cambria" w:hAnsi="Cambria"/>
                <w:bCs/>
                <w:sz w:val="20"/>
                <w:szCs w:val="20"/>
              </w:rPr>
              <w:t xml:space="preserve"> instrument</w:t>
            </w:r>
          </w:p>
        </w:tc>
      </w:tr>
      <w:tr w:rsidR="00F621C3" w:rsidRPr="00252E45"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252E45" w:rsidRDefault="00F621C3" w:rsidP="008B1BE4">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252E45" w:rsidRDefault="00F621C3" w:rsidP="008B1BE4">
            <w:pPr>
              <w:rPr>
                <w:rFonts w:ascii="Cambria" w:hAnsi="Cambria"/>
                <w:bCs/>
                <w:sz w:val="20"/>
                <w:szCs w:val="20"/>
              </w:rPr>
            </w:pPr>
          </w:p>
          <w:p w14:paraId="432DC56B" w14:textId="351A6AAF" w:rsidR="00F621C3" w:rsidRPr="00252E45" w:rsidRDefault="00067574" w:rsidP="008B1BE4">
            <w:pPr>
              <w:rPr>
                <w:rFonts w:ascii="Cambria" w:hAnsi="Cambria"/>
                <w:bCs/>
                <w:sz w:val="20"/>
                <w:szCs w:val="20"/>
              </w:rPr>
            </w:pPr>
            <w:r w:rsidRPr="00252E45">
              <w:rPr>
                <w:rFonts w:ascii="Cambria" w:hAnsi="Cambria"/>
                <w:bCs/>
                <w:sz w:val="20"/>
                <w:szCs w:val="20"/>
              </w:rPr>
              <w:t>Yes, in the terms of Section VI</w:t>
            </w:r>
          </w:p>
        </w:tc>
      </w:tr>
      <w:tr w:rsidR="00F621C3" w:rsidRPr="00252E45"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252E45" w:rsidRDefault="00F621C3" w:rsidP="008B1BE4">
            <w:pPr>
              <w:jc w:val="center"/>
              <w:rPr>
                <w:rFonts w:ascii="Cambria" w:hAnsi="Cambria"/>
                <w:b/>
                <w:bCs/>
                <w:color w:val="FFFFFF" w:themeColor="background1"/>
                <w:sz w:val="20"/>
                <w:szCs w:val="20"/>
              </w:rPr>
            </w:pPr>
            <w:r w:rsidRPr="00252E45">
              <w:rPr>
                <w:rFonts w:ascii="Cambria" w:hAnsi="Cambria"/>
                <w:b/>
                <w:bCs/>
                <w:color w:val="FFFFFF" w:themeColor="background1"/>
                <w:sz w:val="20"/>
                <w:szCs w:val="20"/>
              </w:rPr>
              <w:t>Timeliness of the petition:</w:t>
            </w:r>
          </w:p>
        </w:tc>
        <w:tc>
          <w:tcPr>
            <w:tcW w:w="5670" w:type="dxa"/>
            <w:vAlign w:val="center"/>
          </w:tcPr>
          <w:p w14:paraId="6A26CCE9" w14:textId="517B9D5B" w:rsidR="00F621C3" w:rsidRPr="00252E45" w:rsidRDefault="00067574" w:rsidP="008B1BE4">
            <w:pPr>
              <w:rPr>
                <w:rFonts w:asciiTheme="majorHAnsi" w:hAnsiTheme="majorHAnsi"/>
                <w:bCs/>
                <w:sz w:val="20"/>
                <w:szCs w:val="20"/>
              </w:rPr>
            </w:pPr>
            <w:r w:rsidRPr="00252E45">
              <w:rPr>
                <w:rFonts w:asciiTheme="majorHAnsi" w:hAnsiTheme="majorHAnsi"/>
                <w:bCs/>
                <w:sz w:val="20"/>
                <w:szCs w:val="20"/>
              </w:rPr>
              <w:t>Yes, in the terms of Section VI</w:t>
            </w:r>
          </w:p>
        </w:tc>
      </w:tr>
    </w:tbl>
    <w:p w14:paraId="629E2DE8" w14:textId="62D32F02" w:rsidR="00F621C3" w:rsidRPr="00252E45" w:rsidRDefault="00F621C3" w:rsidP="00F621C3">
      <w:pPr>
        <w:spacing w:before="240" w:after="240"/>
        <w:ind w:firstLine="720"/>
        <w:jc w:val="both"/>
        <w:rPr>
          <w:rFonts w:asciiTheme="majorHAnsi" w:hAnsiTheme="majorHAnsi"/>
          <w:b/>
          <w:sz w:val="20"/>
          <w:szCs w:val="20"/>
        </w:rPr>
      </w:pPr>
      <w:r w:rsidRPr="00252E45">
        <w:rPr>
          <w:rFonts w:asciiTheme="majorHAnsi" w:hAnsiTheme="majorHAnsi"/>
          <w:b/>
          <w:sz w:val="20"/>
          <w:szCs w:val="20"/>
        </w:rPr>
        <w:t xml:space="preserve">V. </w:t>
      </w:r>
      <w:r w:rsidRPr="00252E45">
        <w:rPr>
          <w:rFonts w:asciiTheme="majorHAnsi" w:hAnsiTheme="majorHAnsi"/>
          <w:b/>
          <w:sz w:val="20"/>
          <w:szCs w:val="20"/>
        </w:rPr>
        <w:tab/>
        <w:t xml:space="preserve">FACTS </w:t>
      </w:r>
      <w:r w:rsidR="005816E5" w:rsidRPr="00252E45">
        <w:rPr>
          <w:rFonts w:asciiTheme="majorHAnsi" w:hAnsiTheme="majorHAnsi"/>
          <w:b/>
          <w:sz w:val="20"/>
          <w:szCs w:val="20"/>
        </w:rPr>
        <w:t>ALLEGED</w:t>
      </w:r>
    </w:p>
    <w:p w14:paraId="6953F7A4" w14:textId="75082ABC" w:rsidR="00F621C3" w:rsidRPr="00252E45" w:rsidRDefault="008B1BE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 xml:space="preserve">The alleged victim, a Basque writer, alleges that the Chilean State has violated his human rights in the context of </w:t>
      </w:r>
      <w:r w:rsidR="00CA3B74" w:rsidRPr="00252E45">
        <w:rPr>
          <w:rFonts w:ascii="Cambria" w:hAnsi="Cambria"/>
          <w:sz w:val="20"/>
          <w:szCs w:val="20"/>
        </w:rPr>
        <w:t>criminal and deportation proceedings taken against him.</w:t>
      </w:r>
      <w:r w:rsidRPr="00252E45">
        <w:rPr>
          <w:rFonts w:ascii="Cambria" w:hAnsi="Cambria"/>
          <w:sz w:val="20"/>
          <w:szCs w:val="20"/>
        </w:rPr>
        <w:t xml:space="preserve"> </w:t>
      </w:r>
      <w:r w:rsidR="00CA3B74" w:rsidRPr="00252E45">
        <w:rPr>
          <w:rFonts w:ascii="Cambria" w:hAnsi="Cambria"/>
          <w:sz w:val="20"/>
          <w:szCs w:val="20"/>
        </w:rPr>
        <w:t>He i</w:t>
      </w:r>
      <w:r w:rsidRPr="00252E45">
        <w:rPr>
          <w:rFonts w:ascii="Cambria" w:hAnsi="Cambria"/>
          <w:sz w:val="20"/>
          <w:szCs w:val="20"/>
        </w:rPr>
        <w:t xml:space="preserve">ndicates that in December 2008 he moved to Chile and </w:t>
      </w:r>
      <w:r w:rsidR="00CA3B74" w:rsidRPr="00252E45">
        <w:rPr>
          <w:rFonts w:ascii="Cambria" w:hAnsi="Cambria"/>
          <w:sz w:val="20"/>
          <w:szCs w:val="20"/>
        </w:rPr>
        <w:t>took up residence</w:t>
      </w:r>
      <w:r w:rsidRPr="00252E45">
        <w:rPr>
          <w:rFonts w:ascii="Cambria" w:hAnsi="Cambria"/>
          <w:sz w:val="20"/>
          <w:szCs w:val="20"/>
        </w:rPr>
        <w:t xml:space="preserve"> in the city</w:t>
      </w:r>
      <w:r w:rsidR="00FA377A" w:rsidRPr="00252E45">
        <w:rPr>
          <w:rFonts w:ascii="Cambria" w:hAnsi="Cambria"/>
          <w:sz w:val="20"/>
          <w:szCs w:val="20"/>
        </w:rPr>
        <w:t xml:space="preserve"> of Temuco, Araucanía, </w:t>
      </w:r>
      <w:r w:rsidRPr="00252E45">
        <w:rPr>
          <w:rFonts w:ascii="Cambria" w:hAnsi="Cambria"/>
          <w:sz w:val="20"/>
          <w:szCs w:val="20"/>
        </w:rPr>
        <w:t xml:space="preserve">with his partner. </w:t>
      </w:r>
      <w:r w:rsidRPr="00252E45">
        <w:rPr>
          <w:rFonts w:ascii="Cambria" w:hAnsi="Cambria"/>
          <w:sz w:val="20"/>
          <w:szCs w:val="20"/>
        </w:rPr>
        <w:lastRenderedPageBreak/>
        <w:t xml:space="preserve">He </w:t>
      </w:r>
      <w:r w:rsidR="00FA377A" w:rsidRPr="00252E45">
        <w:rPr>
          <w:rFonts w:ascii="Cambria" w:hAnsi="Cambria"/>
          <w:sz w:val="20"/>
          <w:szCs w:val="20"/>
        </w:rPr>
        <w:t>states</w:t>
      </w:r>
      <w:r w:rsidRPr="00252E45">
        <w:rPr>
          <w:rFonts w:ascii="Cambria" w:hAnsi="Cambria"/>
          <w:sz w:val="20"/>
          <w:szCs w:val="20"/>
        </w:rPr>
        <w:t xml:space="preserve"> that the city was located in a troubled region</w:t>
      </w:r>
      <w:r w:rsidR="00CA3B74" w:rsidRPr="00252E45">
        <w:rPr>
          <w:rFonts w:ascii="Cambria" w:hAnsi="Cambria"/>
          <w:sz w:val="20"/>
          <w:szCs w:val="20"/>
        </w:rPr>
        <w:t>,</w:t>
      </w:r>
      <w:r w:rsidRPr="00252E45">
        <w:rPr>
          <w:rFonts w:ascii="Cambria" w:hAnsi="Cambria"/>
          <w:sz w:val="20"/>
          <w:szCs w:val="20"/>
        </w:rPr>
        <w:t xml:space="preserve"> and that since 2001</w:t>
      </w:r>
      <w:r w:rsidR="00FA377A" w:rsidRPr="00252E45">
        <w:rPr>
          <w:rFonts w:ascii="Cambria" w:hAnsi="Cambria"/>
          <w:sz w:val="20"/>
          <w:szCs w:val="20"/>
        </w:rPr>
        <w:t>,</w:t>
      </w:r>
      <w:r w:rsidRPr="00252E45">
        <w:rPr>
          <w:rFonts w:ascii="Cambria" w:hAnsi="Cambria"/>
          <w:sz w:val="20"/>
          <w:szCs w:val="20"/>
        </w:rPr>
        <w:t xml:space="preserve"> several homemade </w:t>
      </w:r>
      <w:r w:rsidR="00534708" w:rsidRPr="00252E45">
        <w:rPr>
          <w:rFonts w:ascii="Cambria" w:hAnsi="Cambria"/>
          <w:sz w:val="20"/>
          <w:szCs w:val="20"/>
        </w:rPr>
        <w:t>explosive devices have detonated</w:t>
      </w:r>
      <w:r w:rsidRPr="00252E45">
        <w:rPr>
          <w:rFonts w:ascii="Cambria" w:hAnsi="Cambria"/>
          <w:sz w:val="20"/>
          <w:szCs w:val="20"/>
        </w:rPr>
        <w:t xml:space="preserve"> in the city, without fatalities.</w:t>
      </w:r>
    </w:p>
    <w:p w14:paraId="53DAF33A" w14:textId="32A23614" w:rsidR="009215B1" w:rsidRPr="00252E45" w:rsidRDefault="00F729E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He argues that his</w:t>
      </w:r>
      <w:r w:rsidR="008B1BE4" w:rsidRPr="00252E45">
        <w:rPr>
          <w:rFonts w:ascii="Cambria" w:hAnsi="Cambria"/>
          <w:sz w:val="20"/>
          <w:szCs w:val="20"/>
        </w:rPr>
        <w:t xml:space="preserve"> problems with the Chilean authorities began in December 2009, </w:t>
      </w:r>
      <w:r w:rsidRPr="00252E45">
        <w:rPr>
          <w:rFonts w:ascii="Cambria" w:hAnsi="Cambria"/>
          <w:sz w:val="20"/>
          <w:szCs w:val="20"/>
        </w:rPr>
        <w:t>for the following reasons</w:t>
      </w:r>
      <w:r w:rsidR="008B1BE4" w:rsidRPr="00252E45">
        <w:rPr>
          <w:rFonts w:ascii="Cambria" w:hAnsi="Cambria"/>
          <w:sz w:val="20"/>
          <w:szCs w:val="20"/>
        </w:rPr>
        <w:t xml:space="preserve">: (i) a bomb exploded in the city on December 7; ii) on December 19, when he was </w:t>
      </w:r>
      <w:r w:rsidRPr="00252E45">
        <w:rPr>
          <w:rFonts w:ascii="Cambria" w:hAnsi="Cambria"/>
          <w:sz w:val="20"/>
          <w:szCs w:val="20"/>
        </w:rPr>
        <w:t>on his way with</w:t>
      </w:r>
      <w:r w:rsidR="008B1BE4" w:rsidRPr="00252E45">
        <w:rPr>
          <w:rFonts w:ascii="Cambria" w:hAnsi="Cambria"/>
          <w:sz w:val="20"/>
          <w:szCs w:val="20"/>
        </w:rPr>
        <w:t xml:space="preserve"> a group of </w:t>
      </w:r>
      <w:r w:rsidRPr="00252E45">
        <w:rPr>
          <w:rFonts w:ascii="Cambria" w:hAnsi="Cambria"/>
          <w:sz w:val="20"/>
          <w:szCs w:val="20"/>
        </w:rPr>
        <w:t>individuals</w:t>
      </w:r>
      <w:r w:rsidR="008B1BE4" w:rsidRPr="00252E45">
        <w:rPr>
          <w:rFonts w:ascii="Cambria" w:hAnsi="Cambria"/>
          <w:sz w:val="20"/>
          <w:szCs w:val="20"/>
        </w:rPr>
        <w:t xml:space="preserve"> to </w:t>
      </w:r>
      <w:r w:rsidRPr="00252E45">
        <w:rPr>
          <w:rFonts w:ascii="Cambria" w:hAnsi="Cambria"/>
          <w:sz w:val="20"/>
          <w:szCs w:val="20"/>
        </w:rPr>
        <w:t>create</w:t>
      </w:r>
      <w:r w:rsidR="008B1BE4" w:rsidRPr="00252E45">
        <w:rPr>
          <w:rFonts w:ascii="Cambria" w:hAnsi="Cambria"/>
          <w:sz w:val="20"/>
          <w:szCs w:val="20"/>
        </w:rPr>
        <w:t xml:space="preserve"> a street mural, he was subjected to an identity check by the police; and iii) on Dec</w:t>
      </w:r>
      <w:r w:rsidRPr="00252E45">
        <w:rPr>
          <w:rFonts w:ascii="Cambria" w:hAnsi="Cambria"/>
          <w:sz w:val="20"/>
          <w:szCs w:val="20"/>
        </w:rPr>
        <w:t>ember 31, the police disarmed</w:t>
      </w:r>
      <w:r w:rsidR="008B1BE4" w:rsidRPr="00252E45">
        <w:rPr>
          <w:rFonts w:ascii="Cambria" w:hAnsi="Cambria"/>
          <w:sz w:val="20"/>
          <w:szCs w:val="20"/>
        </w:rPr>
        <w:t xml:space="preserve"> an explosive device found in the forecourt of the Regional Ministerial Secretariat of Justice in Temuco. He </w:t>
      </w:r>
      <w:r w:rsidR="00FA377A" w:rsidRPr="00252E45">
        <w:rPr>
          <w:rFonts w:ascii="Cambria" w:hAnsi="Cambria"/>
          <w:sz w:val="20"/>
          <w:szCs w:val="20"/>
        </w:rPr>
        <w:t>states</w:t>
      </w:r>
      <w:r w:rsidR="008B1BE4" w:rsidRPr="00252E45">
        <w:rPr>
          <w:rFonts w:ascii="Cambria" w:hAnsi="Cambria"/>
          <w:sz w:val="20"/>
          <w:szCs w:val="20"/>
        </w:rPr>
        <w:t xml:space="preserve"> that</w:t>
      </w:r>
      <w:r w:rsidRPr="00252E45">
        <w:rPr>
          <w:rFonts w:ascii="Cambria" w:hAnsi="Cambria"/>
          <w:sz w:val="20"/>
          <w:szCs w:val="20"/>
        </w:rPr>
        <w:t xml:space="preserve"> as the authorities failed to resolve these attacks, they</w:t>
      </w:r>
      <w:r w:rsidR="008B1BE4" w:rsidRPr="00252E45">
        <w:rPr>
          <w:rFonts w:ascii="Cambria" w:hAnsi="Cambria"/>
          <w:sz w:val="20"/>
          <w:szCs w:val="20"/>
        </w:rPr>
        <w:t xml:space="preserve"> adopted a policy of persecution of all </w:t>
      </w:r>
      <w:r w:rsidRPr="00252E45">
        <w:rPr>
          <w:rFonts w:ascii="Cambria" w:hAnsi="Cambria"/>
          <w:sz w:val="20"/>
          <w:szCs w:val="20"/>
        </w:rPr>
        <w:t>individuals</w:t>
      </w:r>
      <w:r w:rsidR="008B1BE4" w:rsidRPr="00252E45">
        <w:rPr>
          <w:rFonts w:ascii="Cambria" w:hAnsi="Cambria"/>
          <w:sz w:val="20"/>
          <w:szCs w:val="20"/>
        </w:rPr>
        <w:t xml:space="preserve"> considered </w:t>
      </w:r>
      <w:r w:rsidRPr="00252E45">
        <w:rPr>
          <w:rFonts w:ascii="Cambria" w:hAnsi="Cambria"/>
          <w:sz w:val="20"/>
          <w:szCs w:val="20"/>
        </w:rPr>
        <w:t xml:space="preserve">to be </w:t>
      </w:r>
      <w:r w:rsidR="008B1BE4" w:rsidRPr="00252E45">
        <w:rPr>
          <w:rFonts w:ascii="Cambria" w:hAnsi="Cambria"/>
          <w:sz w:val="20"/>
          <w:szCs w:val="20"/>
        </w:rPr>
        <w:t xml:space="preserve">anarchists and sympathetic to the Mapuche cause. He indicates that he </w:t>
      </w:r>
      <w:r w:rsidR="00FA377A" w:rsidRPr="00252E45">
        <w:rPr>
          <w:rFonts w:ascii="Cambria" w:hAnsi="Cambria"/>
          <w:sz w:val="20"/>
          <w:szCs w:val="20"/>
        </w:rPr>
        <w:t>had authored</w:t>
      </w:r>
      <w:r w:rsidR="008B1BE4" w:rsidRPr="00252E45">
        <w:rPr>
          <w:rFonts w:ascii="Cambria" w:hAnsi="Cambria"/>
          <w:sz w:val="20"/>
          <w:szCs w:val="20"/>
        </w:rPr>
        <w:t xml:space="preserve"> several publications in favor of </w:t>
      </w:r>
      <w:r w:rsidR="00FA377A" w:rsidRPr="00252E45">
        <w:rPr>
          <w:rFonts w:ascii="Cambria" w:hAnsi="Cambria"/>
          <w:sz w:val="20"/>
          <w:szCs w:val="20"/>
        </w:rPr>
        <w:t>anarchism and the Mapuches and that, in light of this</w:t>
      </w:r>
      <w:r w:rsidR="008B1BE4" w:rsidRPr="00252E45">
        <w:rPr>
          <w:rFonts w:ascii="Cambria" w:hAnsi="Cambria"/>
          <w:sz w:val="20"/>
          <w:szCs w:val="20"/>
        </w:rPr>
        <w:t xml:space="preserve">, his profile, his Basque origin and his belonging to a punk group, an investigation was initiated against him </w:t>
      </w:r>
      <w:r w:rsidR="007D00F3" w:rsidRPr="00252E45">
        <w:rPr>
          <w:rFonts w:ascii="Cambria" w:hAnsi="Cambria"/>
          <w:sz w:val="20"/>
          <w:szCs w:val="20"/>
        </w:rPr>
        <w:t>and an order issued to search his residence</w:t>
      </w:r>
      <w:r w:rsidR="008B1BE4" w:rsidRPr="00252E45">
        <w:rPr>
          <w:rFonts w:ascii="Cambria" w:hAnsi="Cambria"/>
          <w:sz w:val="20"/>
          <w:szCs w:val="20"/>
        </w:rPr>
        <w:t>.</w:t>
      </w:r>
    </w:p>
    <w:p w14:paraId="1C18D84A" w14:textId="5C291196" w:rsidR="00F20FAA" w:rsidRDefault="00B2035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He indicates</w:t>
      </w:r>
      <w:r w:rsidR="008B1BE4" w:rsidRPr="00252E45">
        <w:rPr>
          <w:rFonts w:ascii="Cambria" w:hAnsi="Cambria"/>
          <w:sz w:val="20"/>
          <w:szCs w:val="20"/>
        </w:rPr>
        <w:t xml:space="preserve"> that on December 31, 2009</w:t>
      </w:r>
      <w:r w:rsidRPr="00252E45">
        <w:rPr>
          <w:rFonts w:ascii="Cambria" w:hAnsi="Cambria"/>
          <w:sz w:val="20"/>
          <w:szCs w:val="20"/>
        </w:rPr>
        <w:t>,</w:t>
      </w:r>
      <w:r w:rsidR="008B1BE4" w:rsidRPr="00252E45">
        <w:rPr>
          <w:rFonts w:ascii="Cambria" w:hAnsi="Cambria"/>
          <w:sz w:val="20"/>
          <w:szCs w:val="20"/>
        </w:rPr>
        <w:t xml:space="preserve"> </w:t>
      </w:r>
      <w:r w:rsidRPr="00252E45">
        <w:rPr>
          <w:rFonts w:ascii="Cambria" w:hAnsi="Cambria"/>
          <w:sz w:val="20"/>
          <w:szCs w:val="20"/>
        </w:rPr>
        <w:t xml:space="preserve">he </w:t>
      </w:r>
      <w:r w:rsidR="008B1BE4" w:rsidRPr="00252E45">
        <w:rPr>
          <w:rFonts w:ascii="Cambria" w:hAnsi="Cambria"/>
          <w:sz w:val="20"/>
          <w:szCs w:val="20"/>
        </w:rPr>
        <w:t xml:space="preserve">was arrested during a raid on his </w:t>
      </w:r>
      <w:r w:rsidRPr="00252E45">
        <w:rPr>
          <w:rFonts w:ascii="Cambria" w:hAnsi="Cambria"/>
          <w:sz w:val="20"/>
          <w:szCs w:val="20"/>
        </w:rPr>
        <w:t>home</w:t>
      </w:r>
      <w:r w:rsidR="008B1BE4" w:rsidRPr="00252E45">
        <w:rPr>
          <w:rFonts w:ascii="Cambria" w:hAnsi="Cambria"/>
          <w:sz w:val="20"/>
          <w:szCs w:val="20"/>
        </w:rPr>
        <w:t xml:space="preserve">, that the police planted </w:t>
      </w:r>
      <w:r w:rsidRPr="00252E45">
        <w:rPr>
          <w:rFonts w:ascii="Cambria" w:hAnsi="Cambria"/>
          <w:sz w:val="20"/>
          <w:szCs w:val="20"/>
        </w:rPr>
        <w:t>items</w:t>
      </w:r>
      <w:r w:rsidR="008B1BE4" w:rsidRPr="00252E45">
        <w:rPr>
          <w:rFonts w:ascii="Cambria" w:hAnsi="Cambria"/>
          <w:sz w:val="20"/>
          <w:szCs w:val="20"/>
        </w:rPr>
        <w:t xml:space="preserve"> that could be used in the manufacture of homemade </w:t>
      </w:r>
      <w:r w:rsidRPr="00252E45">
        <w:rPr>
          <w:rFonts w:ascii="Cambria" w:hAnsi="Cambria"/>
          <w:sz w:val="20"/>
          <w:szCs w:val="20"/>
        </w:rPr>
        <w:t>explosives in order</w:t>
      </w:r>
      <w:r w:rsidR="008B1BE4" w:rsidRPr="00252E45">
        <w:rPr>
          <w:rFonts w:ascii="Cambria" w:hAnsi="Cambria"/>
          <w:sz w:val="20"/>
          <w:szCs w:val="20"/>
        </w:rPr>
        <w:t xml:space="preserve"> to incriminate him and then </w:t>
      </w:r>
      <w:r w:rsidRPr="00252E45">
        <w:rPr>
          <w:rFonts w:ascii="Cambria" w:hAnsi="Cambria"/>
          <w:sz w:val="20"/>
          <w:szCs w:val="20"/>
        </w:rPr>
        <w:t>altered</w:t>
      </w:r>
      <w:r w:rsidR="008B1BE4" w:rsidRPr="00252E45">
        <w:rPr>
          <w:rFonts w:ascii="Cambria" w:hAnsi="Cambria"/>
          <w:sz w:val="20"/>
          <w:szCs w:val="20"/>
        </w:rPr>
        <w:t xml:space="preserve"> the </w:t>
      </w:r>
      <w:r w:rsidRPr="00252E45">
        <w:rPr>
          <w:rFonts w:ascii="Cambria" w:hAnsi="Cambria"/>
          <w:sz w:val="20"/>
          <w:szCs w:val="20"/>
        </w:rPr>
        <w:t xml:space="preserve">forensic </w:t>
      </w:r>
      <w:r w:rsidR="008B1BE4" w:rsidRPr="00252E45">
        <w:rPr>
          <w:rFonts w:ascii="Cambria" w:hAnsi="Cambria"/>
          <w:sz w:val="20"/>
          <w:szCs w:val="20"/>
        </w:rPr>
        <w:t>photographs to eliminat</w:t>
      </w:r>
      <w:r w:rsidRPr="00252E45">
        <w:rPr>
          <w:rFonts w:ascii="Cambria" w:hAnsi="Cambria"/>
          <w:sz w:val="20"/>
          <w:szCs w:val="20"/>
        </w:rPr>
        <w:t>e the date and time o</w:t>
      </w:r>
      <w:r w:rsidR="008B1BE4" w:rsidRPr="00252E45">
        <w:rPr>
          <w:rFonts w:ascii="Cambria" w:hAnsi="Cambria"/>
          <w:sz w:val="20"/>
          <w:szCs w:val="20"/>
        </w:rPr>
        <w:t xml:space="preserve">f the photos. He adds that the authorities branded him as a terrorist and that he was </w:t>
      </w:r>
      <w:r w:rsidRPr="00252E45">
        <w:rPr>
          <w:rFonts w:ascii="Cambria" w:hAnsi="Cambria"/>
          <w:sz w:val="20"/>
          <w:szCs w:val="20"/>
        </w:rPr>
        <w:t>re</w:t>
      </w:r>
      <w:r w:rsidR="008B1BE4" w:rsidRPr="00252E45">
        <w:rPr>
          <w:rFonts w:ascii="Cambria" w:hAnsi="Cambria"/>
          <w:sz w:val="20"/>
          <w:szCs w:val="20"/>
        </w:rPr>
        <w:t xml:space="preserve">presented in the media as such. He adds that on January </w:t>
      </w:r>
      <w:r w:rsidR="00F20FAA">
        <w:rPr>
          <w:rFonts w:ascii="Cambria" w:hAnsi="Cambria"/>
          <w:sz w:val="20"/>
          <w:szCs w:val="20"/>
        </w:rPr>
        <w:t>5</w:t>
      </w:r>
      <w:r w:rsidR="008B1BE4" w:rsidRPr="00252E45">
        <w:rPr>
          <w:rFonts w:ascii="Cambria" w:hAnsi="Cambria"/>
          <w:sz w:val="20"/>
          <w:szCs w:val="20"/>
        </w:rPr>
        <w:t xml:space="preserve">, 2010, the police </w:t>
      </w:r>
      <w:r w:rsidRPr="00252E45">
        <w:rPr>
          <w:rFonts w:ascii="Cambria" w:hAnsi="Cambria"/>
          <w:sz w:val="20"/>
          <w:szCs w:val="20"/>
        </w:rPr>
        <w:t>issued</w:t>
      </w:r>
      <w:r w:rsidR="008B1BE4" w:rsidRPr="00252E45">
        <w:rPr>
          <w:rFonts w:ascii="Cambria" w:hAnsi="Cambria"/>
          <w:sz w:val="20"/>
          <w:szCs w:val="20"/>
        </w:rPr>
        <w:t xml:space="preserve"> a report </w:t>
      </w:r>
      <w:r w:rsidR="00246C95" w:rsidRPr="00252E45">
        <w:rPr>
          <w:rFonts w:ascii="Cambria" w:hAnsi="Cambria"/>
          <w:sz w:val="20"/>
          <w:szCs w:val="20"/>
        </w:rPr>
        <w:t xml:space="preserve">evidencing </w:t>
      </w:r>
      <w:r w:rsidR="008B1BE4" w:rsidRPr="00252E45">
        <w:rPr>
          <w:rFonts w:ascii="Cambria" w:hAnsi="Cambria"/>
          <w:sz w:val="20"/>
          <w:szCs w:val="20"/>
        </w:rPr>
        <w:t xml:space="preserve">the discriminatory nature of the criminal investigation and prosecution, </w:t>
      </w:r>
      <w:r w:rsidR="00FA377A" w:rsidRPr="00252E45">
        <w:rPr>
          <w:rFonts w:ascii="Cambria" w:hAnsi="Cambria"/>
          <w:sz w:val="20"/>
          <w:szCs w:val="20"/>
        </w:rPr>
        <w:t>which</w:t>
      </w:r>
      <w:r w:rsidRPr="00252E45">
        <w:rPr>
          <w:rFonts w:ascii="Cambria" w:hAnsi="Cambria"/>
          <w:sz w:val="20"/>
          <w:szCs w:val="20"/>
        </w:rPr>
        <w:t xml:space="preserve"> made disparaging references to his</w:t>
      </w:r>
      <w:r w:rsidR="008B1BE4" w:rsidRPr="00252E45">
        <w:rPr>
          <w:rFonts w:ascii="Cambria" w:hAnsi="Cambria"/>
          <w:sz w:val="20"/>
          <w:szCs w:val="20"/>
        </w:rPr>
        <w:t xml:space="preserve"> Basque origin</w:t>
      </w:r>
      <w:r w:rsidRPr="00252E45">
        <w:rPr>
          <w:rFonts w:ascii="Cambria" w:hAnsi="Cambria"/>
          <w:sz w:val="20"/>
          <w:szCs w:val="20"/>
        </w:rPr>
        <w:t>s</w:t>
      </w:r>
      <w:r w:rsidR="008B1BE4" w:rsidRPr="00252E45">
        <w:rPr>
          <w:rFonts w:ascii="Cambria" w:hAnsi="Cambria"/>
          <w:sz w:val="20"/>
          <w:szCs w:val="20"/>
        </w:rPr>
        <w:t xml:space="preserve"> and to </w:t>
      </w:r>
      <w:r w:rsidRPr="00252E45">
        <w:rPr>
          <w:rFonts w:ascii="Cambria" w:hAnsi="Cambria"/>
          <w:sz w:val="20"/>
          <w:szCs w:val="20"/>
        </w:rPr>
        <w:t>his anarchis</w:t>
      </w:r>
      <w:r w:rsidR="00246C95" w:rsidRPr="00252E45">
        <w:rPr>
          <w:rFonts w:ascii="Cambria" w:hAnsi="Cambria"/>
          <w:sz w:val="20"/>
          <w:szCs w:val="20"/>
        </w:rPr>
        <w:t>t views</w:t>
      </w:r>
      <w:r w:rsidR="008B1BE4" w:rsidRPr="00252E45">
        <w:rPr>
          <w:rFonts w:ascii="Cambria" w:hAnsi="Cambria"/>
          <w:sz w:val="20"/>
          <w:szCs w:val="20"/>
        </w:rPr>
        <w:t xml:space="preserve"> as </w:t>
      </w:r>
      <w:r w:rsidR="00FA377A" w:rsidRPr="00252E45">
        <w:rPr>
          <w:rFonts w:ascii="Cambria" w:hAnsi="Cambria"/>
          <w:sz w:val="20"/>
          <w:szCs w:val="20"/>
        </w:rPr>
        <w:t>grounds to portray him as a</w:t>
      </w:r>
      <w:r w:rsidR="008B1BE4" w:rsidRPr="00252E45">
        <w:rPr>
          <w:rFonts w:ascii="Cambria" w:hAnsi="Cambria"/>
          <w:sz w:val="20"/>
          <w:szCs w:val="20"/>
        </w:rPr>
        <w:t xml:space="preserve"> subversive character.</w:t>
      </w:r>
      <w:r w:rsidR="00F20FAA">
        <w:rPr>
          <w:rFonts w:ascii="Cambria" w:hAnsi="Cambria"/>
          <w:sz w:val="20"/>
          <w:szCs w:val="20"/>
        </w:rPr>
        <w:t xml:space="preserve"> </w:t>
      </w:r>
      <w:r w:rsidR="00F20FAA" w:rsidRPr="004B59AA">
        <w:rPr>
          <w:rFonts w:ascii="Cambria" w:hAnsi="Cambria"/>
          <w:sz w:val="20"/>
          <w:szCs w:val="20"/>
        </w:rPr>
        <w:t xml:space="preserve">He refers that according to the report, the raid and subsequent capture was carried out based on “his ideology, for having carried out, organized various anarchist groups worldwide and for incorporating ideas for young people into Chilean youth”. He </w:t>
      </w:r>
      <w:r w:rsidR="004B59AA" w:rsidRPr="004B59AA">
        <w:rPr>
          <w:rFonts w:ascii="Cambria" w:hAnsi="Cambria"/>
          <w:sz w:val="20"/>
          <w:szCs w:val="20"/>
        </w:rPr>
        <w:t>considers</w:t>
      </w:r>
      <w:r w:rsidR="00F20FAA" w:rsidRPr="004B59AA">
        <w:rPr>
          <w:rFonts w:ascii="Cambria" w:hAnsi="Cambria"/>
          <w:sz w:val="20"/>
          <w:szCs w:val="20"/>
        </w:rPr>
        <w:t xml:space="preserve"> that the raid on his home was motivated from his exercise of freedom of expression.</w:t>
      </w:r>
    </w:p>
    <w:p w14:paraId="70750ACB" w14:textId="0E171298" w:rsidR="009215B1" w:rsidRPr="00252E45" w:rsidRDefault="00246C9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 xml:space="preserve">He </w:t>
      </w:r>
      <w:r w:rsidR="00FA377A" w:rsidRPr="00252E45">
        <w:rPr>
          <w:rFonts w:ascii="Cambria" w:hAnsi="Cambria"/>
          <w:sz w:val="20"/>
          <w:szCs w:val="20"/>
        </w:rPr>
        <w:t>i</w:t>
      </w:r>
      <w:r w:rsidR="008B1BE4" w:rsidRPr="00252E45">
        <w:rPr>
          <w:rFonts w:ascii="Cambria" w:hAnsi="Cambria"/>
          <w:sz w:val="20"/>
          <w:szCs w:val="20"/>
        </w:rPr>
        <w:t xml:space="preserve">ndicates that on September 7, 2010, he was sentenced to 220 days in prison for </w:t>
      </w:r>
      <w:r w:rsidRPr="00252E45">
        <w:rPr>
          <w:rFonts w:ascii="Cambria" w:hAnsi="Cambria"/>
          <w:sz w:val="20"/>
          <w:szCs w:val="20"/>
        </w:rPr>
        <w:t xml:space="preserve">the </w:t>
      </w:r>
      <w:r w:rsidR="008B1BE4" w:rsidRPr="00252E45">
        <w:rPr>
          <w:rFonts w:ascii="Cambria" w:hAnsi="Cambria"/>
          <w:sz w:val="20"/>
          <w:szCs w:val="20"/>
        </w:rPr>
        <w:t>illegal posse</w:t>
      </w:r>
      <w:r w:rsidRPr="00252E45">
        <w:rPr>
          <w:rFonts w:ascii="Cambria" w:hAnsi="Cambria"/>
          <w:sz w:val="20"/>
          <w:szCs w:val="20"/>
        </w:rPr>
        <w:t xml:space="preserve">ssion of weapons or explosives.  This sentence was considered </w:t>
      </w:r>
      <w:r w:rsidR="00FA377A" w:rsidRPr="00252E45">
        <w:rPr>
          <w:rFonts w:ascii="Cambria" w:hAnsi="Cambria"/>
          <w:sz w:val="20"/>
          <w:szCs w:val="20"/>
        </w:rPr>
        <w:t>served</w:t>
      </w:r>
      <w:r w:rsidRPr="00252E45">
        <w:rPr>
          <w:rFonts w:ascii="Cambria" w:hAnsi="Cambria"/>
          <w:sz w:val="20"/>
          <w:szCs w:val="20"/>
        </w:rPr>
        <w:t xml:space="preserve"> </w:t>
      </w:r>
      <w:r w:rsidR="008B1BE4" w:rsidRPr="00252E45">
        <w:rPr>
          <w:rFonts w:ascii="Cambria" w:hAnsi="Cambria"/>
          <w:sz w:val="20"/>
          <w:szCs w:val="20"/>
        </w:rPr>
        <w:t xml:space="preserve">at that time since he had been in </w:t>
      </w:r>
      <w:r w:rsidRPr="00252E45">
        <w:rPr>
          <w:rFonts w:ascii="Cambria" w:hAnsi="Cambria"/>
          <w:sz w:val="20"/>
          <w:szCs w:val="20"/>
        </w:rPr>
        <w:t>preventive</w:t>
      </w:r>
      <w:r w:rsidR="008B1BE4" w:rsidRPr="00252E45">
        <w:rPr>
          <w:rFonts w:ascii="Cambria" w:hAnsi="Cambria"/>
          <w:sz w:val="20"/>
          <w:szCs w:val="20"/>
        </w:rPr>
        <w:t xml:space="preserve"> detention </w:t>
      </w:r>
      <w:r w:rsidR="00FA377A" w:rsidRPr="00252E45">
        <w:rPr>
          <w:rFonts w:ascii="Cambria" w:hAnsi="Cambria"/>
          <w:sz w:val="20"/>
          <w:szCs w:val="20"/>
        </w:rPr>
        <w:t>between</w:t>
      </w:r>
      <w:r w:rsidR="008B1BE4" w:rsidRPr="00252E45">
        <w:rPr>
          <w:rFonts w:ascii="Cambria" w:hAnsi="Cambria"/>
          <w:sz w:val="20"/>
          <w:szCs w:val="20"/>
        </w:rPr>
        <w:t xml:space="preserve"> D</w:t>
      </w:r>
      <w:r w:rsidRPr="00252E45">
        <w:rPr>
          <w:rFonts w:ascii="Cambria" w:hAnsi="Cambria"/>
          <w:sz w:val="20"/>
          <w:szCs w:val="20"/>
        </w:rPr>
        <w:t>ecember 31, 2009 to February 10,</w:t>
      </w:r>
      <w:r w:rsidR="008B1BE4" w:rsidRPr="00252E45">
        <w:rPr>
          <w:rFonts w:ascii="Cambria" w:hAnsi="Cambria"/>
          <w:sz w:val="20"/>
          <w:szCs w:val="20"/>
        </w:rPr>
        <w:t xml:space="preserve"> 2010, </w:t>
      </w:r>
      <w:r w:rsidRPr="00252E45">
        <w:rPr>
          <w:rFonts w:ascii="Cambria" w:hAnsi="Cambria"/>
          <w:sz w:val="20"/>
          <w:szCs w:val="20"/>
        </w:rPr>
        <w:t>under</w:t>
      </w:r>
      <w:r w:rsidR="008B1BE4" w:rsidRPr="00252E45">
        <w:rPr>
          <w:rFonts w:ascii="Cambria" w:hAnsi="Cambria"/>
          <w:sz w:val="20"/>
          <w:szCs w:val="20"/>
        </w:rPr>
        <w:t xml:space="preserve"> house arrest </w:t>
      </w:r>
      <w:r w:rsidR="00FA377A" w:rsidRPr="00252E45">
        <w:rPr>
          <w:rFonts w:ascii="Cambria" w:hAnsi="Cambria"/>
          <w:sz w:val="20"/>
          <w:szCs w:val="20"/>
        </w:rPr>
        <w:t>between</w:t>
      </w:r>
      <w:r w:rsidR="008B1BE4" w:rsidRPr="00252E45">
        <w:rPr>
          <w:rFonts w:ascii="Cambria" w:hAnsi="Cambria"/>
          <w:sz w:val="20"/>
          <w:szCs w:val="20"/>
        </w:rPr>
        <w:t xml:space="preserve"> February 10, 2010 to July 2, 2010</w:t>
      </w:r>
      <w:r w:rsidRPr="00252E45">
        <w:rPr>
          <w:rFonts w:ascii="Cambria" w:hAnsi="Cambria"/>
          <w:sz w:val="20"/>
          <w:szCs w:val="20"/>
        </w:rPr>
        <w:t>,</w:t>
      </w:r>
      <w:r w:rsidR="008B1BE4" w:rsidRPr="00252E45">
        <w:rPr>
          <w:rFonts w:ascii="Cambria" w:hAnsi="Cambria"/>
          <w:sz w:val="20"/>
          <w:szCs w:val="20"/>
        </w:rPr>
        <w:t xml:space="preserve"> and </w:t>
      </w:r>
      <w:r w:rsidRPr="00252E45">
        <w:rPr>
          <w:rFonts w:ascii="Cambria" w:hAnsi="Cambria"/>
          <w:sz w:val="20"/>
          <w:szCs w:val="20"/>
        </w:rPr>
        <w:t>under</w:t>
      </w:r>
      <w:r w:rsidR="008B1BE4" w:rsidRPr="00252E45">
        <w:rPr>
          <w:rFonts w:ascii="Cambria" w:hAnsi="Cambria"/>
          <w:sz w:val="20"/>
          <w:szCs w:val="20"/>
        </w:rPr>
        <w:t xml:space="preserve"> partial house arrest, for a period of twelve hours, from July 2, 2010</w:t>
      </w:r>
      <w:r w:rsidRPr="00252E45">
        <w:rPr>
          <w:rFonts w:ascii="Cambria" w:hAnsi="Cambria"/>
          <w:sz w:val="20"/>
          <w:szCs w:val="20"/>
        </w:rPr>
        <w:t xml:space="preserve">, until the date of </w:t>
      </w:r>
      <w:r w:rsidR="0049638F" w:rsidRPr="00252E45">
        <w:rPr>
          <w:rFonts w:ascii="Cambria" w:hAnsi="Cambria"/>
          <w:sz w:val="20"/>
          <w:szCs w:val="20"/>
        </w:rPr>
        <w:t xml:space="preserve">his </w:t>
      </w:r>
      <w:r w:rsidRPr="00252E45">
        <w:rPr>
          <w:rFonts w:ascii="Cambria" w:hAnsi="Cambria"/>
          <w:sz w:val="20"/>
          <w:szCs w:val="20"/>
        </w:rPr>
        <w:t>sentence</w:t>
      </w:r>
      <w:r w:rsidR="008B1BE4" w:rsidRPr="00252E45">
        <w:rPr>
          <w:rFonts w:ascii="Cambria" w:hAnsi="Cambria"/>
          <w:sz w:val="20"/>
          <w:szCs w:val="20"/>
        </w:rPr>
        <w:t>.</w:t>
      </w:r>
    </w:p>
    <w:p w14:paraId="14094D15" w14:textId="5A69B6D6" w:rsidR="009215B1" w:rsidRPr="00252E45" w:rsidRDefault="008B1BE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 xml:space="preserve">He maintains that, although the first instance </w:t>
      </w:r>
      <w:r w:rsidR="00492FC2" w:rsidRPr="00252E45">
        <w:rPr>
          <w:rFonts w:ascii="Cambria" w:hAnsi="Cambria"/>
          <w:sz w:val="20"/>
          <w:szCs w:val="20"/>
        </w:rPr>
        <w:t>conviction</w:t>
      </w:r>
      <w:r w:rsidRPr="00252E45">
        <w:rPr>
          <w:rFonts w:ascii="Cambria" w:hAnsi="Cambria"/>
          <w:sz w:val="20"/>
          <w:szCs w:val="20"/>
        </w:rPr>
        <w:t xml:space="preserve"> </w:t>
      </w:r>
      <w:r w:rsidR="0049638F" w:rsidRPr="00252E45">
        <w:rPr>
          <w:rFonts w:ascii="Cambria" w:hAnsi="Cambria"/>
          <w:sz w:val="20"/>
          <w:szCs w:val="20"/>
        </w:rPr>
        <w:t>does not and could not appear to punish him for his ideas,</w:t>
      </w:r>
      <w:r w:rsidRPr="00252E45">
        <w:rPr>
          <w:rFonts w:ascii="Cambria" w:hAnsi="Cambria"/>
          <w:sz w:val="20"/>
          <w:szCs w:val="20"/>
        </w:rPr>
        <w:t xml:space="preserve"> and there is no doubt that he was persec</w:t>
      </w:r>
      <w:r w:rsidR="0049638F" w:rsidRPr="00252E45">
        <w:rPr>
          <w:rFonts w:ascii="Cambria" w:hAnsi="Cambria"/>
          <w:sz w:val="20"/>
          <w:szCs w:val="20"/>
        </w:rPr>
        <w:t xml:space="preserve">uted and convicted </w:t>
      </w:r>
      <w:r w:rsidR="00B21E11" w:rsidRPr="00252E45">
        <w:rPr>
          <w:rFonts w:ascii="Cambria" w:hAnsi="Cambria"/>
          <w:sz w:val="20"/>
          <w:szCs w:val="20"/>
        </w:rPr>
        <w:t>for them: s</w:t>
      </w:r>
      <w:r w:rsidRPr="00252E45">
        <w:rPr>
          <w:rFonts w:ascii="Cambria" w:hAnsi="Cambria"/>
          <w:sz w:val="20"/>
          <w:szCs w:val="20"/>
        </w:rPr>
        <w:t xml:space="preserve">even days </w:t>
      </w:r>
      <w:r w:rsidR="0049638F" w:rsidRPr="00252E45">
        <w:rPr>
          <w:rFonts w:ascii="Cambria" w:hAnsi="Cambria"/>
          <w:sz w:val="20"/>
          <w:szCs w:val="20"/>
        </w:rPr>
        <w:t>after initiation of crimin</w:t>
      </w:r>
      <w:r w:rsidRPr="00252E45">
        <w:rPr>
          <w:rFonts w:ascii="Cambria" w:hAnsi="Cambria"/>
          <w:sz w:val="20"/>
          <w:szCs w:val="20"/>
        </w:rPr>
        <w:t xml:space="preserve">al proceedings, </w:t>
      </w:r>
      <w:r w:rsidR="00492FC2" w:rsidRPr="00252E45">
        <w:rPr>
          <w:rFonts w:ascii="Cambria" w:hAnsi="Cambria"/>
          <w:sz w:val="20"/>
          <w:szCs w:val="20"/>
        </w:rPr>
        <w:t>an order for his deportation from the country was issued</w:t>
      </w:r>
      <w:r w:rsidRPr="00252E45">
        <w:rPr>
          <w:rFonts w:ascii="Cambria" w:hAnsi="Cambria"/>
          <w:sz w:val="20"/>
          <w:szCs w:val="20"/>
        </w:rPr>
        <w:t xml:space="preserve"> for the same reason without </w:t>
      </w:r>
      <w:r w:rsidR="00492FC2" w:rsidRPr="00252E45">
        <w:rPr>
          <w:rFonts w:ascii="Cambria" w:hAnsi="Cambria"/>
          <w:sz w:val="20"/>
          <w:szCs w:val="20"/>
        </w:rPr>
        <w:t>any trial</w:t>
      </w:r>
      <w:r w:rsidRPr="00252E45">
        <w:rPr>
          <w:rFonts w:ascii="Cambria" w:hAnsi="Cambria"/>
          <w:sz w:val="20"/>
          <w:szCs w:val="20"/>
        </w:rPr>
        <w:t xml:space="preserve">. </w:t>
      </w:r>
      <w:r w:rsidR="007C40FC" w:rsidRPr="00252E45">
        <w:rPr>
          <w:rFonts w:ascii="Cambria" w:hAnsi="Cambria"/>
          <w:sz w:val="20"/>
          <w:szCs w:val="20"/>
        </w:rPr>
        <w:t>He indicates that he c</w:t>
      </w:r>
      <w:r w:rsidRPr="00252E45">
        <w:rPr>
          <w:rFonts w:ascii="Cambria" w:hAnsi="Cambria"/>
          <w:sz w:val="20"/>
          <w:szCs w:val="20"/>
        </w:rPr>
        <w:t xml:space="preserve">hallenged the first </w:t>
      </w:r>
      <w:r w:rsidR="007C40FC" w:rsidRPr="00252E45">
        <w:rPr>
          <w:rFonts w:ascii="Cambria" w:hAnsi="Cambria"/>
          <w:sz w:val="20"/>
          <w:szCs w:val="20"/>
        </w:rPr>
        <w:t xml:space="preserve">instance conviction by filing an annulment </w:t>
      </w:r>
      <w:r w:rsidRPr="00252E45">
        <w:rPr>
          <w:rFonts w:ascii="Cambria" w:hAnsi="Cambria"/>
          <w:sz w:val="20"/>
          <w:szCs w:val="20"/>
        </w:rPr>
        <w:t>motion</w:t>
      </w:r>
      <w:r w:rsidR="007C40FC" w:rsidRPr="00252E45">
        <w:rPr>
          <w:rFonts w:ascii="Cambria" w:hAnsi="Cambria"/>
          <w:sz w:val="20"/>
          <w:szCs w:val="20"/>
        </w:rPr>
        <w:t>, which upheld the former</w:t>
      </w:r>
      <w:r w:rsidRPr="00252E45">
        <w:rPr>
          <w:rFonts w:ascii="Cambria" w:hAnsi="Cambria"/>
          <w:sz w:val="20"/>
          <w:szCs w:val="20"/>
        </w:rPr>
        <w:t xml:space="preserve"> judgment on October 22, 2010. He adds that currently the police officers </w:t>
      </w:r>
      <w:r w:rsidR="00252E45" w:rsidRPr="00252E45">
        <w:rPr>
          <w:rFonts w:ascii="Cambria" w:hAnsi="Cambria"/>
          <w:sz w:val="20"/>
          <w:szCs w:val="20"/>
        </w:rPr>
        <w:t>that</w:t>
      </w:r>
      <w:r w:rsidRPr="00252E45">
        <w:rPr>
          <w:rFonts w:ascii="Cambria" w:hAnsi="Cambria"/>
          <w:sz w:val="20"/>
          <w:szCs w:val="20"/>
        </w:rPr>
        <w:t xml:space="preserve"> persecuted and testified against him </w:t>
      </w:r>
      <w:r w:rsidR="007C40FC" w:rsidRPr="00252E45">
        <w:rPr>
          <w:rFonts w:ascii="Cambria" w:hAnsi="Cambria"/>
          <w:sz w:val="20"/>
          <w:szCs w:val="20"/>
        </w:rPr>
        <w:t>have been</w:t>
      </w:r>
      <w:r w:rsidRPr="00252E45">
        <w:rPr>
          <w:rFonts w:ascii="Cambria" w:hAnsi="Cambria"/>
          <w:sz w:val="20"/>
          <w:szCs w:val="20"/>
        </w:rPr>
        <w:t xml:space="preserve"> imprisoned for falsifying evidence in the </w:t>
      </w:r>
      <w:r w:rsidR="007C40FC" w:rsidRPr="00252E45">
        <w:rPr>
          <w:rFonts w:ascii="Cambria" w:hAnsi="Cambria"/>
          <w:sz w:val="20"/>
          <w:szCs w:val="20"/>
        </w:rPr>
        <w:t xml:space="preserve">context </w:t>
      </w:r>
      <w:r w:rsidRPr="00252E45">
        <w:rPr>
          <w:rFonts w:ascii="Cambria" w:hAnsi="Cambria"/>
          <w:sz w:val="20"/>
          <w:szCs w:val="20"/>
        </w:rPr>
        <w:t xml:space="preserve">of another criminal </w:t>
      </w:r>
      <w:r w:rsidR="007C40FC" w:rsidRPr="00252E45">
        <w:rPr>
          <w:rFonts w:ascii="Cambria" w:hAnsi="Cambria"/>
          <w:sz w:val="20"/>
          <w:szCs w:val="20"/>
        </w:rPr>
        <w:t>trial</w:t>
      </w:r>
      <w:r w:rsidRPr="00252E45">
        <w:rPr>
          <w:rFonts w:ascii="Cambria" w:hAnsi="Cambria"/>
          <w:sz w:val="20"/>
          <w:szCs w:val="20"/>
        </w:rPr>
        <w:t xml:space="preserve">. Finally, he </w:t>
      </w:r>
      <w:r w:rsidR="00B47658">
        <w:rPr>
          <w:rFonts w:ascii="Cambria" w:hAnsi="Cambria"/>
          <w:sz w:val="20"/>
          <w:szCs w:val="20"/>
        </w:rPr>
        <w:t>refers</w:t>
      </w:r>
      <w:r w:rsidRPr="00252E45">
        <w:rPr>
          <w:rFonts w:ascii="Cambria" w:hAnsi="Cambria"/>
          <w:sz w:val="20"/>
          <w:szCs w:val="20"/>
        </w:rPr>
        <w:t xml:space="preserve"> that </w:t>
      </w:r>
      <w:r w:rsidR="007C40FC" w:rsidRPr="00252E45">
        <w:rPr>
          <w:rFonts w:ascii="Cambria" w:hAnsi="Cambria"/>
          <w:sz w:val="20"/>
          <w:szCs w:val="20"/>
        </w:rPr>
        <w:t>the de</w:t>
      </w:r>
      <w:r w:rsidR="00B21E11" w:rsidRPr="00252E45">
        <w:rPr>
          <w:rFonts w:ascii="Cambria" w:hAnsi="Cambria"/>
          <w:sz w:val="20"/>
          <w:szCs w:val="20"/>
        </w:rPr>
        <w:t>portation order was not executed</w:t>
      </w:r>
      <w:r w:rsidR="007C40FC" w:rsidRPr="00252E45">
        <w:rPr>
          <w:rFonts w:ascii="Cambria" w:hAnsi="Cambria"/>
          <w:sz w:val="20"/>
          <w:szCs w:val="20"/>
        </w:rPr>
        <w:t xml:space="preserve"> because</w:t>
      </w:r>
      <w:r w:rsidRPr="00252E45">
        <w:rPr>
          <w:rFonts w:ascii="Cambria" w:hAnsi="Cambria"/>
          <w:sz w:val="20"/>
          <w:szCs w:val="20"/>
        </w:rPr>
        <w:t xml:space="preserve"> he decided to voluntarily leave the country before </w:t>
      </w:r>
      <w:r w:rsidR="005269CC" w:rsidRPr="00252E45">
        <w:rPr>
          <w:rFonts w:ascii="Cambria" w:hAnsi="Cambria"/>
          <w:sz w:val="20"/>
          <w:szCs w:val="20"/>
        </w:rPr>
        <w:t>the annulment decision was issued.  This a</w:t>
      </w:r>
      <w:r w:rsidRPr="00252E45">
        <w:rPr>
          <w:rFonts w:ascii="Cambria" w:hAnsi="Cambria"/>
          <w:sz w:val="20"/>
          <w:szCs w:val="20"/>
        </w:rPr>
        <w:t>llowed him to leave freely</w:t>
      </w:r>
      <w:r w:rsidR="005269CC" w:rsidRPr="00252E45">
        <w:rPr>
          <w:rFonts w:ascii="Cambria" w:hAnsi="Cambria"/>
          <w:sz w:val="20"/>
          <w:szCs w:val="20"/>
        </w:rPr>
        <w:t xml:space="preserve">, </w:t>
      </w:r>
      <w:r w:rsidRPr="00252E45">
        <w:rPr>
          <w:rFonts w:ascii="Cambria" w:hAnsi="Cambria"/>
          <w:sz w:val="20"/>
          <w:szCs w:val="20"/>
        </w:rPr>
        <w:t xml:space="preserve">instead </w:t>
      </w:r>
      <w:r w:rsidR="00B21E11" w:rsidRPr="00252E45">
        <w:rPr>
          <w:rFonts w:ascii="Cambria" w:hAnsi="Cambria"/>
          <w:sz w:val="20"/>
          <w:szCs w:val="20"/>
        </w:rPr>
        <w:t xml:space="preserve">of </w:t>
      </w:r>
      <w:r w:rsidR="005269CC" w:rsidRPr="00252E45">
        <w:rPr>
          <w:rFonts w:ascii="Cambria" w:hAnsi="Cambria"/>
          <w:sz w:val="20"/>
          <w:szCs w:val="20"/>
        </w:rPr>
        <w:t>being returned to his</w:t>
      </w:r>
      <w:r w:rsidRPr="00252E45">
        <w:rPr>
          <w:rFonts w:ascii="Cambria" w:hAnsi="Cambria"/>
          <w:sz w:val="20"/>
          <w:szCs w:val="20"/>
        </w:rPr>
        <w:t xml:space="preserve"> country handcuffed and exposed in the media</w:t>
      </w:r>
      <w:r w:rsidR="002B74B7" w:rsidRPr="00252E45">
        <w:rPr>
          <w:rFonts w:ascii="Cambria" w:hAnsi="Cambria"/>
          <w:sz w:val="20"/>
          <w:szCs w:val="20"/>
        </w:rPr>
        <w:t>, because at this time there were no precautionary measures against him.</w:t>
      </w:r>
    </w:p>
    <w:p w14:paraId="570C7D85" w14:textId="79E211B5" w:rsidR="009215B1" w:rsidRPr="00252E45" w:rsidRDefault="00B4765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8B1BE4" w:rsidRPr="00252E45">
        <w:rPr>
          <w:rFonts w:ascii="Cambria" w:hAnsi="Cambria"/>
          <w:sz w:val="20"/>
          <w:szCs w:val="20"/>
        </w:rPr>
        <w:t xml:space="preserve">he State indicates that the alleged victim was not convicted </w:t>
      </w:r>
      <w:r w:rsidR="005E6FCD" w:rsidRPr="00252E45">
        <w:rPr>
          <w:rFonts w:ascii="Cambria" w:hAnsi="Cambria"/>
          <w:sz w:val="20"/>
          <w:szCs w:val="20"/>
        </w:rPr>
        <w:t>on the basis of his "anarchist views</w:t>
      </w:r>
      <w:r w:rsidR="008B1BE4" w:rsidRPr="00252E45">
        <w:rPr>
          <w:rFonts w:ascii="Cambria" w:hAnsi="Cambria"/>
          <w:sz w:val="20"/>
          <w:szCs w:val="20"/>
        </w:rPr>
        <w:t>", his origin</w:t>
      </w:r>
      <w:r w:rsidR="005E6FCD" w:rsidRPr="00252E45">
        <w:rPr>
          <w:rFonts w:ascii="Cambria" w:hAnsi="Cambria"/>
          <w:sz w:val="20"/>
          <w:szCs w:val="20"/>
        </w:rPr>
        <w:t>,</w:t>
      </w:r>
      <w:r w:rsidR="008B1BE4" w:rsidRPr="00252E45">
        <w:rPr>
          <w:rFonts w:ascii="Cambria" w:hAnsi="Cambria"/>
          <w:sz w:val="20"/>
          <w:szCs w:val="20"/>
        </w:rPr>
        <w:t xml:space="preserve"> or his </w:t>
      </w:r>
      <w:r w:rsidR="005E6FCD" w:rsidRPr="00252E45">
        <w:rPr>
          <w:rFonts w:ascii="Cambria" w:hAnsi="Cambria"/>
          <w:sz w:val="20"/>
          <w:szCs w:val="20"/>
        </w:rPr>
        <w:t>sympathies for</w:t>
      </w:r>
      <w:r w:rsidR="008B1BE4" w:rsidRPr="00252E45">
        <w:rPr>
          <w:rFonts w:ascii="Cambria" w:hAnsi="Cambria"/>
          <w:sz w:val="20"/>
          <w:szCs w:val="20"/>
        </w:rPr>
        <w:t xml:space="preserve"> the Map</w:t>
      </w:r>
      <w:r w:rsidR="00F07D29" w:rsidRPr="00252E45">
        <w:rPr>
          <w:rFonts w:ascii="Cambria" w:hAnsi="Cambria"/>
          <w:sz w:val="20"/>
          <w:szCs w:val="20"/>
        </w:rPr>
        <w:t xml:space="preserve">uche people. In this regard, the State points out </w:t>
      </w:r>
      <w:r w:rsidR="008B1BE4" w:rsidRPr="00252E45">
        <w:rPr>
          <w:rFonts w:ascii="Cambria" w:hAnsi="Cambria"/>
          <w:sz w:val="20"/>
          <w:szCs w:val="20"/>
        </w:rPr>
        <w:t xml:space="preserve">that the </w:t>
      </w:r>
      <w:r w:rsidR="00F07D29" w:rsidRPr="00252E45">
        <w:rPr>
          <w:rFonts w:ascii="Cambria" w:hAnsi="Cambria"/>
          <w:sz w:val="20"/>
          <w:szCs w:val="20"/>
        </w:rPr>
        <w:t xml:space="preserve">first instance </w:t>
      </w:r>
      <w:r w:rsidR="008B1BE4" w:rsidRPr="00252E45">
        <w:rPr>
          <w:rFonts w:ascii="Cambria" w:hAnsi="Cambria"/>
          <w:sz w:val="20"/>
          <w:szCs w:val="20"/>
        </w:rPr>
        <w:t>trial court considered the alleged victim</w:t>
      </w:r>
      <w:r w:rsidR="00F07D29" w:rsidRPr="00252E45">
        <w:rPr>
          <w:rFonts w:ascii="Cambria" w:hAnsi="Cambria"/>
          <w:sz w:val="20"/>
          <w:szCs w:val="20"/>
        </w:rPr>
        <w:t>’s arguments</w:t>
      </w:r>
      <w:r w:rsidR="008B1BE4" w:rsidRPr="00252E45">
        <w:rPr>
          <w:rFonts w:ascii="Cambria" w:hAnsi="Cambria"/>
          <w:sz w:val="20"/>
          <w:szCs w:val="20"/>
        </w:rPr>
        <w:t xml:space="preserve"> regarding the allegedly discriminatory nature of the report prepared by the police in January 2010</w:t>
      </w:r>
      <w:r w:rsidR="00F07D29" w:rsidRPr="00252E45">
        <w:rPr>
          <w:rFonts w:ascii="Cambria" w:hAnsi="Cambria"/>
          <w:sz w:val="20"/>
          <w:szCs w:val="20"/>
        </w:rPr>
        <w:t>,</w:t>
      </w:r>
      <w:r w:rsidR="008B1BE4" w:rsidRPr="00252E45">
        <w:rPr>
          <w:rFonts w:ascii="Cambria" w:hAnsi="Cambria"/>
          <w:sz w:val="20"/>
          <w:szCs w:val="20"/>
        </w:rPr>
        <w:t xml:space="preserve"> and decided not to take </w:t>
      </w:r>
      <w:r w:rsidR="00F07D29" w:rsidRPr="00252E45">
        <w:rPr>
          <w:rFonts w:ascii="Cambria" w:hAnsi="Cambria"/>
          <w:sz w:val="20"/>
          <w:szCs w:val="20"/>
        </w:rPr>
        <w:t>it into a</w:t>
      </w:r>
      <w:r w:rsidR="008B1BE4" w:rsidRPr="00252E45">
        <w:rPr>
          <w:rFonts w:ascii="Cambria" w:hAnsi="Cambria"/>
          <w:sz w:val="20"/>
          <w:szCs w:val="20"/>
        </w:rPr>
        <w:t xml:space="preserve">ccount. It indicates that the </w:t>
      </w:r>
      <w:r w:rsidR="00F07D29" w:rsidRPr="00252E45">
        <w:rPr>
          <w:rFonts w:ascii="Cambria" w:hAnsi="Cambria"/>
          <w:sz w:val="20"/>
          <w:szCs w:val="20"/>
        </w:rPr>
        <w:t>judge</w:t>
      </w:r>
      <w:r w:rsidR="008B1BE4" w:rsidRPr="00252E45">
        <w:rPr>
          <w:rFonts w:ascii="Cambria" w:hAnsi="Cambria"/>
          <w:sz w:val="20"/>
          <w:szCs w:val="20"/>
        </w:rPr>
        <w:t xml:space="preserve"> held that the trial was not based on the political ideology of the </w:t>
      </w:r>
      <w:r w:rsidR="00F07D29" w:rsidRPr="00252E45">
        <w:rPr>
          <w:rFonts w:ascii="Cambria" w:hAnsi="Cambria"/>
          <w:sz w:val="20"/>
          <w:szCs w:val="20"/>
        </w:rPr>
        <w:t>accused</w:t>
      </w:r>
      <w:r w:rsidR="008B1BE4" w:rsidRPr="00252E45">
        <w:rPr>
          <w:rFonts w:ascii="Cambria" w:hAnsi="Cambria"/>
          <w:sz w:val="20"/>
          <w:szCs w:val="20"/>
        </w:rPr>
        <w:t xml:space="preserve"> </w:t>
      </w:r>
      <w:r w:rsidR="00F07D29" w:rsidRPr="00252E45">
        <w:rPr>
          <w:rFonts w:ascii="Cambria" w:hAnsi="Cambria"/>
          <w:sz w:val="20"/>
          <w:szCs w:val="20"/>
        </w:rPr>
        <w:t>n</w:t>
      </w:r>
      <w:r w:rsidR="008B1BE4" w:rsidRPr="00252E45">
        <w:rPr>
          <w:rFonts w:ascii="Cambria" w:hAnsi="Cambria"/>
          <w:sz w:val="20"/>
          <w:szCs w:val="20"/>
        </w:rPr>
        <w:t>or</w:t>
      </w:r>
      <w:r w:rsidR="00F07D29" w:rsidRPr="00252E45">
        <w:rPr>
          <w:rFonts w:ascii="Cambria" w:hAnsi="Cambria"/>
          <w:sz w:val="20"/>
          <w:szCs w:val="20"/>
        </w:rPr>
        <w:t xml:space="preserve"> on</w:t>
      </w:r>
      <w:r w:rsidR="008B1BE4" w:rsidRPr="00252E45">
        <w:rPr>
          <w:rFonts w:ascii="Cambria" w:hAnsi="Cambria"/>
          <w:sz w:val="20"/>
          <w:szCs w:val="20"/>
        </w:rPr>
        <w:t xml:space="preserve"> the acts </w:t>
      </w:r>
      <w:r w:rsidR="00F07D29" w:rsidRPr="00252E45">
        <w:rPr>
          <w:rFonts w:ascii="Cambria" w:hAnsi="Cambria"/>
          <w:sz w:val="20"/>
          <w:szCs w:val="20"/>
        </w:rPr>
        <w:t>perpetrated</w:t>
      </w:r>
      <w:r w:rsidR="008B1BE4" w:rsidRPr="00252E45">
        <w:rPr>
          <w:rFonts w:ascii="Cambria" w:hAnsi="Cambria"/>
          <w:sz w:val="20"/>
          <w:szCs w:val="20"/>
        </w:rPr>
        <w:t xml:space="preserve"> by him prior to December 31, 2009</w:t>
      </w:r>
      <w:r w:rsidR="002B74B7" w:rsidRPr="00252E45">
        <w:rPr>
          <w:rFonts w:ascii="Cambria" w:hAnsi="Cambria"/>
          <w:sz w:val="20"/>
          <w:szCs w:val="20"/>
        </w:rPr>
        <w:t>,</w:t>
      </w:r>
      <w:r w:rsidR="008B1BE4" w:rsidRPr="00252E45">
        <w:rPr>
          <w:rFonts w:ascii="Cambria" w:hAnsi="Cambria"/>
          <w:sz w:val="20"/>
          <w:szCs w:val="20"/>
        </w:rPr>
        <w:t xml:space="preserve"> and, therefor</w:t>
      </w:r>
      <w:r w:rsidR="00400419" w:rsidRPr="00252E45">
        <w:rPr>
          <w:rFonts w:ascii="Cambria" w:hAnsi="Cambria"/>
          <w:sz w:val="20"/>
          <w:szCs w:val="20"/>
        </w:rPr>
        <w:t>e, said document was irrelevant</w:t>
      </w:r>
      <w:r w:rsidR="008B1BE4" w:rsidRPr="00252E45">
        <w:rPr>
          <w:rFonts w:ascii="Cambria" w:hAnsi="Cambria"/>
          <w:sz w:val="20"/>
          <w:szCs w:val="20"/>
        </w:rPr>
        <w:t xml:space="preserve"> and </w:t>
      </w:r>
      <w:r w:rsidR="00400419" w:rsidRPr="00252E45">
        <w:rPr>
          <w:rFonts w:ascii="Cambria" w:hAnsi="Cambria"/>
          <w:sz w:val="20"/>
          <w:szCs w:val="20"/>
        </w:rPr>
        <w:t>failed to relate</w:t>
      </w:r>
      <w:r w:rsidR="008B1BE4" w:rsidRPr="00252E45">
        <w:rPr>
          <w:rFonts w:ascii="Cambria" w:hAnsi="Cambria"/>
          <w:sz w:val="20"/>
          <w:szCs w:val="20"/>
        </w:rPr>
        <w:t xml:space="preserve"> to the </w:t>
      </w:r>
      <w:r w:rsidR="00F07D29" w:rsidRPr="00252E45">
        <w:rPr>
          <w:rFonts w:ascii="Cambria" w:hAnsi="Cambria"/>
          <w:sz w:val="20"/>
          <w:szCs w:val="20"/>
        </w:rPr>
        <w:t xml:space="preserve">events under consideration in the </w:t>
      </w:r>
      <w:r w:rsidR="008529C7" w:rsidRPr="00252E45">
        <w:rPr>
          <w:rFonts w:ascii="Cambria" w:hAnsi="Cambria"/>
          <w:sz w:val="20"/>
          <w:szCs w:val="20"/>
        </w:rPr>
        <w:t>court’s</w:t>
      </w:r>
      <w:r w:rsidR="008B1BE4" w:rsidRPr="00252E45">
        <w:rPr>
          <w:rFonts w:ascii="Cambria" w:hAnsi="Cambria"/>
          <w:sz w:val="20"/>
          <w:szCs w:val="20"/>
        </w:rPr>
        <w:t xml:space="preserve"> decision. It adds that the court also held that the purpose of the proceedings </w:t>
      </w:r>
      <w:r w:rsidR="00EF53C2" w:rsidRPr="00252E45">
        <w:rPr>
          <w:rFonts w:ascii="Cambria" w:hAnsi="Cambria"/>
          <w:sz w:val="20"/>
          <w:szCs w:val="20"/>
        </w:rPr>
        <w:t>concerned</w:t>
      </w:r>
      <w:r w:rsidR="008B1BE4" w:rsidRPr="00252E45">
        <w:rPr>
          <w:rFonts w:ascii="Cambria" w:hAnsi="Cambria"/>
          <w:sz w:val="20"/>
          <w:szCs w:val="20"/>
        </w:rPr>
        <w:t xml:space="preserve"> </w:t>
      </w:r>
      <w:r w:rsidR="008529C7" w:rsidRPr="00252E45">
        <w:rPr>
          <w:rFonts w:ascii="Cambria" w:hAnsi="Cambria"/>
          <w:sz w:val="20"/>
          <w:szCs w:val="20"/>
        </w:rPr>
        <w:t xml:space="preserve">the </w:t>
      </w:r>
      <w:r w:rsidR="008B1BE4" w:rsidRPr="00252E45">
        <w:rPr>
          <w:rFonts w:ascii="Cambria" w:hAnsi="Cambria"/>
          <w:sz w:val="20"/>
          <w:szCs w:val="20"/>
        </w:rPr>
        <w:t xml:space="preserve">precise, </w:t>
      </w:r>
      <w:r w:rsidR="00EF53C2" w:rsidRPr="00252E45">
        <w:rPr>
          <w:rFonts w:ascii="Cambria" w:hAnsi="Cambria"/>
          <w:sz w:val="20"/>
          <w:szCs w:val="20"/>
        </w:rPr>
        <w:t>definite</w:t>
      </w:r>
      <w:r w:rsidR="008B1BE4" w:rsidRPr="00252E45">
        <w:rPr>
          <w:rFonts w:ascii="Cambria" w:hAnsi="Cambria"/>
          <w:sz w:val="20"/>
          <w:szCs w:val="20"/>
        </w:rPr>
        <w:t xml:space="preserve"> and objective behavior of the accused</w:t>
      </w:r>
      <w:r w:rsidR="00EF53C2" w:rsidRPr="00252E45">
        <w:rPr>
          <w:rFonts w:ascii="Cambria" w:hAnsi="Cambria"/>
          <w:sz w:val="20"/>
          <w:szCs w:val="20"/>
        </w:rPr>
        <w:t>.</w:t>
      </w:r>
      <w:r w:rsidR="008B1BE4" w:rsidRPr="00252E45">
        <w:rPr>
          <w:rFonts w:ascii="Cambria" w:hAnsi="Cambria"/>
          <w:sz w:val="20"/>
          <w:szCs w:val="20"/>
        </w:rPr>
        <w:t xml:space="preserve"> </w:t>
      </w:r>
      <w:r w:rsidR="00EF53C2" w:rsidRPr="00252E45">
        <w:rPr>
          <w:rFonts w:ascii="Cambria" w:hAnsi="Cambria"/>
          <w:sz w:val="20"/>
          <w:szCs w:val="20"/>
        </w:rPr>
        <w:t>The accused’s</w:t>
      </w:r>
      <w:r w:rsidR="008B1BE4" w:rsidRPr="00252E45">
        <w:rPr>
          <w:rFonts w:ascii="Cambria" w:hAnsi="Cambria"/>
          <w:sz w:val="20"/>
          <w:szCs w:val="20"/>
        </w:rPr>
        <w:t xml:space="preserve"> origin</w:t>
      </w:r>
      <w:r w:rsidR="00EF53C2" w:rsidRPr="00252E45">
        <w:rPr>
          <w:rFonts w:ascii="Cambria" w:hAnsi="Cambria"/>
          <w:sz w:val="20"/>
          <w:szCs w:val="20"/>
        </w:rPr>
        <w:t>s</w:t>
      </w:r>
      <w:r w:rsidR="008B1BE4" w:rsidRPr="00252E45">
        <w:rPr>
          <w:rFonts w:ascii="Cambria" w:hAnsi="Cambria"/>
          <w:sz w:val="20"/>
          <w:szCs w:val="20"/>
        </w:rPr>
        <w:t xml:space="preserve">, beliefs, way of life, social environment and all other conduct </w:t>
      </w:r>
      <w:r w:rsidR="00734D77" w:rsidRPr="00252E45">
        <w:rPr>
          <w:rFonts w:ascii="Cambria" w:hAnsi="Cambria"/>
          <w:sz w:val="20"/>
          <w:szCs w:val="20"/>
        </w:rPr>
        <w:t>were inconsequential and had nothing to do with the charges</w:t>
      </w:r>
      <w:r w:rsidR="008B1BE4" w:rsidRPr="00252E45">
        <w:rPr>
          <w:rFonts w:ascii="Cambria" w:hAnsi="Cambria"/>
          <w:sz w:val="20"/>
          <w:szCs w:val="20"/>
        </w:rPr>
        <w:t xml:space="preserve">, </w:t>
      </w:r>
      <w:r w:rsidR="00734D77" w:rsidRPr="00252E45">
        <w:rPr>
          <w:rFonts w:ascii="Cambria" w:hAnsi="Cambria"/>
          <w:sz w:val="20"/>
          <w:szCs w:val="20"/>
        </w:rPr>
        <w:t>given that the criminal law’s punitive foundations are</w:t>
      </w:r>
      <w:r w:rsidR="008B1BE4" w:rsidRPr="00252E45">
        <w:rPr>
          <w:rFonts w:ascii="Cambria" w:hAnsi="Cambria"/>
          <w:sz w:val="20"/>
          <w:szCs w:val="20"/>
        </w:rPr>
        <w:t xml:space="preserve"> the action</w:t>
      </w:r>
      <w:r w:rsidR="00734D77" w:rsidRPr="00252E45">
        <w:rPr>
          <w:rFonts w:ascii="Cambria" w:hAnsi="Cambria"/>
          <w:sz w:val="20"/>
          <w:szCs w:val="20"/>
        </w:rPr>
        <w:t>s</w:t>
      </w:r>
      <w:r w:rsidR="008B1BE4" w:rsidRPr="00252E45">
        <w:rPr>
          <w:rFonts w:ascii="Cambria" w:hAnsi="Cambria"/>
          <w:sz w:val="20"/>
          <w:szCs w:val="20"/>
        </w:rPr>
        <w:t xml:space="preserve"> of the </w:t>
      </w:r>
      <w:r w:rsidR="00734D77" w:rsidRPr="00252E45">
        <w:rPr>
          <w:rFonts w:ascii="Cambria" w:hAnsi="Cambria"/>
          <w:sz w:val="20"/>
          <w:szCs w:val="20"/>
        </w:rPr>
        <w:t>perpetrator</w:t>
      </w:r>
      <w:r w:rsidR="008B1BE4" w:rsidRPr="00252E45">
        <w:rPr>
          <w:rFonts w:ascii="Cambria" w:hAnsi="Cambria"/>
          <w:sz w:val="20"/>
          <w:szCs w:val="20"/>
        </w:rPr>
        <w:t xml:space="preserve"> and not his</w:t>
      </w:r>
      <w:r w:rsidR="00734D77" w:rsidRPr="00252E45">
        <w:rPr>
          <w:rFonts w:ascii="Cambria" w:hAnsi="Cambria"/>
          <w:sz w:val="20"/>
          <w:szCs w:val="20"/>
        </w:rPr>
        <w:t xml:space="preserve"> or her</w:t>
      </w:r>
      <w:r w:rsidR="008B1BE4" w:rsidRPr="00252E45">
        <w:rPr>
          <w:rFonts w:ascii="Cambria" w:hAnsi="Cambria"/>
          <w:sz w:val="20"/>
          <w:szCs w:val="20"/>
        </w:rPr>
        <w:t xml:space="preserve"> personal characteristics. It also notes that the alleged victim's </w:t>
      </w:r>
      <w:r w:rsidR="00734D77" w:rsidRPr="00252E45">
        <w:rPr>
          <w:rFonts w:ascii="Cambria" w:hAnsi="Cambria"/>
          <w:sz w:val="20"/>
          <w:szCs w:val="20"/>
        </w:rPr>
        <w:t>record</w:t>
      </w:r>
      <w:r w:rsidR="008B1BE4" w:rsidRPr="00252E45">
        <w:rPr>
          <w:rFonts w:ascii="Cambria" w:hAnsi="Cambria"/>
          <w:sz w:val="20"/>
          <w:szCs w:val="20"/>
        </w:rPr>
        <w:t xml:space="preserve"> was not used against him, but that the court reduced his sentence due to his </w:t>
      </w:r>
      <w:r w:rsidR="008529C7" w:rsidRPr="00252E45">
        <w:rPr>
          <w:rFonts w:ascii="Cambria" w:hAnsi="Cambria"/>
          <w:sz w:val="20"/>
          <w:szCs w:val="20"/>
        </w:rPr>
        <w:t>irreproachable</w:t>
      </w:r>
      <w:r w:rsidR="008B1BE4" w:rsidRPr="00252E45">
        <w:rPr>
          <w:rFonts w:ascii="Cambria" w:hAnsi="Cambria"/>
          <w:sz w:val="20"/>
          <w:szCs w:val="20"/>
        </w:rPr>
        <w:t xml:space="preserve"> conduct and considered that the </w:t>
      </w:r>
      <w:r w:rsidR="00734D77" w:rsidRPr="00252E45">
        <w:rPr>
          <w:rFonts w:ascii="Cambria" w:hAnsi="Cambria"/>
          <w:sz w:val="20"/>
          <w:szCs w:val="20"/>
        </w:rPr>
        <w:t xml:space="preserve">offense </w:t>
      </w:r>
      <w:r w:rsidR="008B1BE4" w:rsidRPr="00252E45">
        <w:rPr>
          <w:rFonts w:ascii="Cambria" w:hAnsi="Cambria"/>
          <w:sz w:val="20"/>
          <w:szCs w:val="20"/>
        </w:rPr>
        <w:t xml:space="preserve">constituted </w:t>
      </w:r>
      <w:r w:rsidR="00734D77" w:rsidRPr="00252E45">
        <w:rPr>
          <w:rFonts w:ascii="Cambria" w:hAnsi="Cambria"/>
          <w:sz w:val="20"/>
          <w:szCs w:val="20"/>
        </w:rPr>
        <w:t xml:space="preserve">an </w:t>
      </w:r>
      <w:r w:rsidR="008B1BE4" w:rsidRPr="00252E45">
        <w:rPr>
          <w:rFonts w:ascii="Cambria" w:hAnsi="Cambria"/>
          <w:sz w:val="20"/>
          <w:szCs w:val="20"/>
        </w:rPr>
        <w:t xml:space="preserve">"isolated </w:t>
      </w:r>
      <w:r w:rsidR="00734D77" w:rsidRPr="00252E45">
        <w:rPr>
          <w:rFonts w:ascii="Cambria" w:hAnsi="Cambria"/>
          <w:sz w:val="20"/>
          <w:szCs w:val="20"/>
        </w:rPr>
        <w:t>[incident] to</w:t>
      </w:r>
      <w:r w:rsidR="008B1BE4" w:rsidRPr="00252E45">
        <w:rPr>
          <w:rFonts w:ascii="Cambria" w:hAnsi="Cambria"/>
          <w:sz w:val="20"/>
          <w:szCs w:val="20"/>
        </w:rPr>
        <w:t xml:space="preserve"> </w:t>
      </w:r>
      <w:r w:rsidR="00734D77" w:rsidRPr="00252E45">
        <w:rPr>
          <w:rFonts w:ascii="Cambria" w:hAnsi="Cambria"/>
          <w:sz w:val="20"/>
          <w:szCs w:val="20"/>
        </w:rPr>
        <w:t>[the alleged victim’s]</w:t>
      </w:r>
      <w:r w:rsidR="008B1BE4" w:rsidRPr="00252E45">
        <w:rPr>
          <w:rFonts w:ascii="Cambria" w:hAnsi="Cambria"/>
          <w:sz w:val="20"/>
          <w:szCs w:val="20"/>
        </w:rPr>
        <w:t xml:space="preserve"> outstanding daily </w:t>
      </w:r>
      <w:r w:rsidR="00734D77" w:rsidRPr="00252E45">
        <w:rPr>
          <w:rFonts w:ascii="Cambria" w:hAnsi="Cambria"/>
          <w:sz w:val="20"/>
          <w:szCs w:val="20"/>
        </w:rPr>
        <w:t>behavior</w:t>
      </w:r>
      <w:r w:rsidR="008B1BE4" w:rsidRPr="00252E45">
        <w:rPr>
          <w:rFonts w:ascii="Cambria" w:hAnsi="Cambria"/>
          <w:sz w:val="20"/>
          <w:szCs w:val="20"/>
        </w:rPr>
        <w:t>".</w:t>
      </w:r>
    </w:p>
    <w:p w14:paraId="55505107" w14:textId="28153572" w:rsidR="00F621C3" w:rsidRPr="00252E45" w:rsidRDefault="00F621C3" w:rsidP="00F621C3">
      <w:pPr>
        <w:spacing w:before="240" w:after="240"/>
        <w:ind w:firstLine="720"/>
        <w:jc w:val="both"/>
        <w:rPr>
          <w:rFonts w:ascii="Cambria" w:hAnsi="Cambria"/>
          <w:sz w:val="20"/>
          <w:szCs w:val="20"/>
        </w:rPr>
      </w:pPr>
      <w:r w:rsidRPr="00252E45">
        <w:rPr>
          <w:rFonts w:asciiTheme="majorHAnsi" w:eastAsia="Cambria" w:hAnsiTheme="majorHAnsi" w:cs="Cambria"/>
          <w:b/>
          <w:bCs/>
          <w:color w:val="000000"/>
          <w:sz w:val="20"/>
          <w:szCs w:val="20"/>
          <w:u w:color="000000"/>
          <w:lang w:eastAsia="es-ES"/>
        </w:rPr>
        <w:lastRenderedPageBreak/>
        <w:t>VI.</w:t>
      </w:r>
      <w:r w:rsidRPr="00252E45">
        <w:rPr>
          <w:rFonts w:asciiTheme="majorHAnsi" w:eastAsia="Cambria" w:hAnsiTheme="majorHAnsi" w:cs="Cambria"/>
          <w:b/>
          <w:bCs/>
          <w:color w:val="000000"/>
          <w:sz w:val="20"/>
          <w:szCs w:val="20"/>
          <w:u w:color="000000"/>
          <w:lang w:eastAsia="es-ES"/>
        </w:rPr>
        <w:tab/>
      </w:r>
      <w:r w:rsidR="001F1902" w:rsidRPr="00252E45">
        <w:rPr>
          <w:rFonts w:asciiTheme="majorHAnsi" w:hAnsiTheme="majorHAnsi"/>
          <w:b/>
          <w:bCs/>
          <w:sz w:val="20"/>
          <w:szCs w:val="20"/>
        </w:rPr>
        <w:t xml:space="preserve">ANALYSIS OF </w:t>
      </w:r>
      <w:r w:rsidRPr="00252E45">
        <w:rPr>
          <w:rFonts w:asciiTheme="majorHAnsi" w:hAnsiTheme="majorHAnsi"/>
          <w:b/>
          <w:sz w:val="20"/>
          <w:szCs w:val="20"/>
        </w:rPr>
        <w:t>EXHAUSTION OF DOMESTIC REMEDIES AND TIMELINESS OF THE PETITION</w:t>
      </w:r>
      <w:r w:rsidRPr="00252E45">
        <w:rPr>
          <w:rFonts w:asciiTheme="majorHAnsi" w:eastAsia="Cambria" w:hAnsiTheme="majorHAnsi" w:cs="Cambria"/>
          <w:b/>
          <w:bCs/>
          <w:color w:val="000000"/>
          <w:sz w:val="20"/>
          <w:szCs w:val="20"/>
          <w:u w:color="000000"/>
          <w:lang w:eastAsia="es-ES"/>
        </w:rPr>
        <w:t xml:space="preserve"> </w:t>
      </w:r>
    </w:p>
    <w:p w14:paraId="05415C74" w14:textId="4B1FD6F6" w:rsidR="00F621C3" w:rsidRPr="00252E45" w:rsidRDefault="008B1BE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 xml:space="preserve">The State alleges that </w:t>
      </w:r>
      <w:r w:rsidR="008529C7" w:rsidRPr="00252E45">
        <w:rPr>
          <w:rFonts w:ascii="Cambria" w:hAnsi="Cambria"/>
          <w:sz w:val="20"/>
          <w:szCs w:val="20"/>
        </w:rPr>
        <w:t xml:space="preserve">the </w:t>
      </w:r>
      <w:r w:rsidR="00FA5D3E" w:rsidRPr="00252E45">
        <w:rPr>
          <w:rFonts w:ascii="Cambria" w:hAnsi="Cambria"/>
          <w:sz w:val="20"/>
          <w:szCs w:val="20"/>
        </w:rPr>
        <w:t>annulment motion</w:t>
      </w:r>
      <w:r w:rsidRPr="00252E45">
        <w:rPr>
          <w:rFonts w:ascii="Cambria" w:hAnsi="Cambria"/>
          <w:sz w:val="20"/>
          <w:szCs w:val="20"/>
        </w:rPr>
        <w:t xml:space="preserve"> filed against the first instance </w:t>
      </w:r>
      <w:r w:rsidR="000C7DFA" w:rsidRPr="00252E45">
        <w:rPr>
          <w:rFonts w:ascii="Cambria" w:hAnsi="Cambria"/>
          <w:sz w:val="20"/>
          <w:szCs w:val="20"/>
        </w:rPr>
        <w:t>judgment</w:t>
      </w:r>
      <w:r w:rsidR="00FA5D3E" w:rsidRPr="00252E45">
        <w:rPr>
          <w:rFonts w:ascii="Cambria" w:hAnsi="Cambria"/>
          <w:sz w:val="20"/>
          <w:szCs w:val="20"/>
        </w:rPr>
        <w:t xml:space="preserve"> </w:t>
      </w:r>
      <w:r w:rsidRPr="00252E45">
        <w:rPr>
          <w:rFonts w:ascii="Cambria" w:hAnsi="Cambria"/>
          <w:sz w:val="20"/>
          <w:szCs w:val="20"/>
        </w:rPr>
        <w:t xml:space="preserve">exists to </w:t>
      </w:r>
      <w:r w:rsidR="000C7DFA" w:rsidRPr="00252E45">
        <w:rPr>
          <w:rFonts w:ascii="Cambria" w:hAnsi="Cambria"/>
          <w:sz w:val="20"/>
          <w:szCs w:val="20"/>
        </w:rPr>
        <w:t>assess</w:t>
      </w:r>
      <w:r w:rsidRPr="00252E45">
        <w:rPr>
          <w:rFonts w:ascii="Cambria" w:hAnsi="Cambria"/>
          <w:sz w:val="20"/>
          <w:szCs w:val="20"/>
        </w:rPr>
        <w:t xml:space="preserve"> the criminal responsibility of the </w:t>
      </w:r>
      <w:r w:rsidR="000C7DFA" w:rsidRPr="00252E45">
        <w:rPr>
          <w:rFonts w:ascii="Cambria" w:hAnsi="Cambria"/>
          <w:sz w:val="20"/>
          <w:szCs w:val="20"/>
        </w:rPr>
        <w:t>accused</w:t>
      </w:r>
      <w:r w:rsidRPr="00252E45">
        <w:rPr>
          <w:rFonts w:ascii="Cambria" w:hAnsi="Cambria"/>
          <w:sz w:val="20"/>
          <w:szCs w:val="20"/>
        </w:rPr>
        <w:t xml:space="preserve">, an issue that </w:t>
      </w:r>
      <w:r w:rsidR="000C7DFA" w:rsidRPr="00252E45">
        <w:rPr>
          <w:rFonts w:ascii="Cambria" w:hAnsi="Cambria"/>
          <w:sz w:val="20"/>
          <w:szCs w:val="20"/>
        </w:rPr>
        <w:t>was not questioned at any time in this complaint</w:t>
      </w:r>
      <w:r w:rsidRPr="00252E45">
        <w:rPr>
          <w:rFonts w:ascii="Cambria" w:hAnsi="Cambria"/>
          <w:sz w:val="20"/>
          <w:szCs w:val="20"/>
        </w:rPr>
        <w:t xml:space="preserve">, and that the petition must be </w:t>
      </w:r>
      <w:r w:rsidR="000C7DFA" w:rsidRPr="00252E45">
        <w:rPr>
          <w:rFonts w:ascii="Cambria" w:hAnsi="Cambria"/>
          <w:sz w:val="20"/>
          <w:szCs w:val="20"/>
        </w:rPr>
        <w:t>declared inadmissible</w:t>
      </w:r>
      <w:r w:rsidRPr="00252E45">
        <w:rPr>
          <w:rFonts w:ascii="Cambria" w:hAnsi="Cambria"/>
          <w:sz w:val="20"/>
          <w:szCs w:val="20"/>
        </w:rPr>
        <w:t xml:space="preserve"> because </w:t>
      </w:r>
      <w:r w:rsidR="000C7DFA" w:rsidRPr="00252E45">
        <w:rPr>
          <w:rFonts w:ascii="Cambria" w:hAnsi="Cambria"/>
          <w:sz w:val="20"/>
          <w:szCs w:val="20"/>
        </w:rPr>
        <w:t xml:space="preserve">there has been a failure to exhaust </w:t>
      </w:r>
      <w:r w:rsidRPr="00252E45">
        <w:rPr>
          <w:rFonts w:ascii="Cambria" w:hAnsi="Cambria"/>
          <w:sz w:val="20"/>
          <w:szCs w:val="20"/>
        </w:rPr>
        <w:t xml:space="preserve">the </w:t>
      </w:r>
      <w:r w:rsidR="000C7DFA" w:rsidRPr="00252E45">
        <w:rPr>
          <w:rFonts w:ascii="Cambria" w:hAnsi="Cambria"/>
          <w:sz w:val="20"/>
          <w:szCs w:val="20"/>
        </w:rPr>
        <w:t>appropriate remedies</w:t>
      </w:r>
      <w:r w:rsidRPr="00252E45">
        <w:rPr>
          <w:rFonts w:ascii="Cambria" w:hAnsi="Cambria"/>
          <w:sz w:val="20"/>
          <w:szCs w:val="20"/>
        </w:rPr>
        <w:t xml:space="preserve"> for challenging the alleged violations invoked. In this regard, it maintains that the alleged </w:t>
      </w:r>
      <w:r w:rsidR="00B55C8B" w:rsidRPr="00252E45">
        <w:rPr>
          <w:rFonts w:ascii="Cambria" w:hAnsi="Cambria"/>
          <w:sz w:val="20"/>
          <w:szCs w:val="20"/>
        </w:rPr>
        <w:t xml:space="preserve">interference with Mr. </w:t>
      </w:r>
      <w:r w:rsidR="00B55C8B" w:rsidRPr="00252E45">
        <w:rPr>
          <w:rFonts w:ascii="Cambria" w:hAnsi="Cambria"/>
          <w:bCs/>
          <w:sz w:val="19"/>
          <w:szCs w:val="19"/>
        </w:rPr>
        <w:t>Zarrabeitia</w:t>
      </w:r>
      <w:r w:rsidR="00B55C8B" w:rsidRPr="00252E45">
        <w:rPr>
          <w:rFonts w:ascii="Cambria" w:hAnsi="Cambria"/>
          <w:sz w:val="20"/>
          <w:szCs w:val="20"/>
        </w:rPr>
        <w:t>’s privacy</w:t>
      </w:r>
      <w:r w:rsidRPr="00252E45">
        <w:rPr>
          <w:rFonts w:ascii="Cambria" w:hAnsi="Cambria"/>
          <w:sz w:val="20"/>
          <w:szCs w:val="20"/>
        </w:rPr>
        <w:t xml:space="preserve">, allegedly due to his exposure in the media as a terrorist, should </w:t>
      </w:r>
      <w:r w:rsidR="008529C7" w:rsidRPr="00252E45">
        <w:rPr>
          <w:rFonts w:ascii="Cambria" w:hAnsi="Cambria"/>
          <w:sz w:val="20"/>
          <w:szCs w:val="20"/>
        </w:rPr>
        <w:t xml:space="preserve">have </w:t>
      </w:r>
      <w:r w:rsidRPr="00252E45">
        <w:rPr>
          <w:rFonts w:ascii="Cambria" w:hAnsi="Cambria"/>
          <w:sz w:val="20"/>
          <w:szCs w:val="20"/>
        </w:rPr>
        <w:t>be</w:t>
      </w:r>
      <w:r w:rsidR="008529C7" w:rsidRPr="00252E45">
        <w:rPr>
          <w:rFonts w:ascii="Cambria" w:hAnsi="Cambria"/>
          <w:sz w:val="20"/>
          <w:szCs w:val="20"/>
        </w:rPr>
        <w:t>en</w:t>
      </w:r>
      <w:r w:rsidRPr="00252E45">
        <w:rPr>
          <w:rFonts w:ascii="Cambria" w:hAnsi="Cambria"/>
          <w:sz w:val="20"/>
          <w:szCs w:val="20"/>
        </w:rPr>
        <w:t xml:space="preserve"> challenged by a request for rectification </w:t>
      </w:r>
      <w:r w:rsidR="00B55C8B" w:rsidRPr="00252E45">
        <w:rPr>
          <w:rFonts w:ascii="Cambria" w:hAnsi="Cambria"/>
          <w:sz w:val="20"/>
          <w:szCs w:val="20"/>
        </w:rPr>
        <w:t>against</w:t>
      </w:r>
      <w:r w:rsidRPr="00252E45">
        <w:rPr>
          <w:rFonts w:ascii="Cambria" w:hAnsi="Cambria"/>
          <w:sz w:val="20"/>
          <w:szCs w:val="20"/>
        </w:rPr>
        <w:t xml:space="preserve"> the media and that the State has no responsibility for these alleged </w:t>
      </w:r>
      <w:r w:rsidR="00B55C8B" w:rsidRPr="00252E45">
        <w:rPr>
          <w:rFonts w:ascii="Cambria" w:hAnsi="Cambria"/>
          <w:sz w:val="20"/>
          <w:szCs w:val="20"/>
        </w:rPr>
        <w:t>events</w:t>
      </w:r>
      <w:r w:rsidRPr="00252E45">
        <w:rPr>
          <w:rFonts w:ascii="Cambria" w:hAnsi="Cambria"/>
          <w:sz w:val="20"/>
          <w:szCs w:val="20"/>
        </w:rPr>
        <w:t xml:space="preserve">. It adds that the alleged victim could also have challenged the alleged discriminatory persecution </w:t>
      </w:r>
      <w:r w:rsidR="00486DB1" w:rsidRPr="00252E45">
        <w:rPr>
          <w:rFonts w:ascii="Cambria" w:hAnsi="Cambria"/>
          <w:sz w:val="20"/>
          <w:szCs w:val="20"/>
        </w:rPr>
        <w:t>due to his views</w:t>
      </w:r>
      <w:r w:rsidRPr="00252E45">
        <w:rPr>
          <w:rFonts w:ascii="Cambria" w:hAnsi="Cambria"/>
          <w:sz w:val="20"/>
          <w:szCs w:val="20"/>
        </w:rPr>
        <w:t xml:space="preserve"> </w:t>
      </w:r>
      <w:r w:rsidR="00486DB1" w:rsidRPr="00252E45">
        <w:rPr>
          <w:rFonts w:ascii="Cambria" w:hAnsi="Cambria"/>
          <w:sz w:val="20"/>
          <w:szCs w:val="20"/>
        </w:rPr>
        <w:t>by applying for an injunction</w:t>
      </w:r>
      <w:r w:rsidR="008529C7" w:rsidRPr="00252E45">
        <w:rPr>
          <w:rFonts w:ascii="Cambria" w:hAnsi="Cambria"/>
          <w:sz w:val="20"/>
          <w:szCs w:val="20"/>
        </w:rPr>
        <w:t>,</w:t>
      </w:r>
      <w:r w:rsidR="00486DB1" w:rsidRPr="00252E45">
        <w:rPr>
          <w:rFonts w:ascii="Cambria" w:hAnsi="Cambria"/>
          <w:sz w:val="20"/>
          <w:szCs w:val="20"/>
        </w:rPr>
        <w:t xml:space="preserve"> but did</w:t>
      </w:r>
      <w:r w:rsidRPr="00252E45">
        <w:rPr>
          <w:rFonts w:ascii="Cambria" w:hAnsi="Cambria"/>
          <w:sz w:val="20"/>
          <w:szCs w:val="20"/>
        </w:rPr>
        <w:t xml:space="preserve"> not do so. Finally, it alleges that </w:t>
      </w:r>
      <w:r w:rsidR="00806962" w:rsidRPr="00252E45">
        <w:rPr>
          <w:rFonts w:ascii="Cambria" w:hAnsi="Cambria"/>
          <w:sz w:val="20"/>
          <w:szCs w:val="20"/>
        </w:rPr>
        <w:t xml:space="preserve">Mr. </w:t>
      </w:r>
      <w:r w:rsidR="00806962" w:rsidRPr="00252E45">
        <w:rPr>
          <w:rFonts w:ascii="Cambria" w:hAnsi="Cambria"/>
          <w:bCs/>
          <w:sz w:val="19"/>
          <w:szCs w:val="19"/>
        </w:rPr>
        <w:t>Zarrabeitia</w:t>
      </w:r>
      <w:r w:rsidRPr="00252E45">
        <w:rPr>
          <w:rFonts w:ascii="Cambria" w:hAnsi="Cambria"/>
          <w:sz w:val="20"/>
          <w:szCs w:val="20"/>
        </w:rPr>
        <w:t xml:space="preserve"> could have challenged the </w:t>
      </w:r>
      <w:r w:rsidR="00806962" w:rsidRPr="00252E45">
        <w:rPr>
          <w:rFonts w:ascii="Cambria" w:hAnsi="Cambria"/>
          <w:sz w:val="20"/>
          <w:szCs w:val="20"/>
        </w:rPr>
        <w:t>deportation decision</w:t>
      </w:r>
      <w:r w:rsidRPr="00252E45">
        <w:rPr>
          <w:rFonts w:ascii="Cambria" w:hAnsi="Cambria"/>
          <w:sz w:val="20"/>
          <w:szCs w:val="20"/>
        </w:rPr>
        <w:t xml:space="preserve"> by means of</w:t>
      </w:r>
      <w:r w:rsidR="008529C7" w:rsidRPr="00252E45">
        <w:rPr>
          <w:rFonts w:ascii="Cambria" w:hAnsi="Cambria"/>
          <w:sz w:val="20"/>
          <w:szCs w:val="20"/>
        </w:rPr>
        <w:t xml:space="preserve"> an appeal to the Supreme Court, but</w:t>
      </w:r>
      <w:r w:rsidRPr="00252E45">
        <w:rPr>
          <w:rFonts w:ascii="Cambria" w:hAnsi="Cambria"/>
          <w:sz w:val="20"/>
          <w:szCs w:val="20"/>
        </w:rPr>
        <w:t xml:space="preserve"> </w:t>
      </w:r>
      <w:r w:rsidR="00806962" w:rsidRPr="00252E45">
        <w:rPr>
          <w:rFonts w:ascii="Cambria" w:hAnsi="Cambria"/>
          <w:sz w:val="20"/>
          <w:szCs w:val="20"/>
        </w:rPr>
        <w:t>failed to</w:t>
      </w:r>
      <w:r w:rsidRPr="00252E45">
        <w:rPr>
          <w:rFonts w:ascii="Cambria" w:hAnsi="Cambria"/>
          <w:sz w:val="20"/>
          <w:szCs w:val="20"/>
        </w:rPr>
        <w:t xml:space="preserve"> do so.</w:t>
      </w:r>
    </w:p>
    <w:p w14:paraId="2BE18DBE" w14:textId="275529E0" w:rsidR="009215B1" w:rsidRPr="00252E45" w:rsidRDefault="00B4765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alleged victim </w:t>
      </w:r>
      <w:r w:rsidR="008B1BE4" w:rsidRPr="00252E45">
        <w:rPr>
          <w:rFonts w:ascii="Cambria" w:hAnsi="Cambria"/>
          <w:sz w:val="20"/>
          <w:szCs w:val="20"/>
        </w:rPr>
        <w:t xml:space="preserve">alleges that the annulment </w:t>
      </w:r>
      <w:r w:rsidR="00AD3BA1" w:rsidRPr="00252E45">
        <w:rPr>
          <w:rFonts w:ascii="Cambria" w:hAnsi="Cambria"/>
          <w:sz w:val="20"/>
          <w:szCs w:val="20"/>
        </w:rPr>
        <w:t xml:space="preserve">motion </w:t>
      </w:r>
      <w:r w:rsidR="008B1BE4" w:rsidRPr="00252E45">
        <w:rPr>
          <w:rFonts w:ascii="Cambria" w:hAnsi="Cambria"/>
          <w:sz w:val="20"/>
          <w:szCs w:val="20"/>
        </w:rPr>
        <w:t xml:space="preserve">was </w:t>
      </w:r>
      <w:r w:rsidR="00AD3BA1" w:rsidRPr="00252E45">
        <w:rPr>
          <w:rFonts w:ascii="Cambria" w:hAnsi="Cambria"/>
          <w:sz w:val="20"/>
          <w:szCs w:val="20"/>
        </w:rPr>
        <w:t xml:space="preserve">the </w:t>
      </w:r>
      <w:r w:rsidR="008B1BE4" w:rsidRPr="00252E45">
        <w:rPr>
          <w:rFonts w:ascii="Cambria" w:hAnsi="Cambria"/>
          <w:sz w:val="20"/>
          <w:szCs w:val="20"/>
        </w:rPr>
        <w:t xml:space="preserve">adequate </w:t>
      </w:r>
      <w:r w:rsidR="00AD3BA1" w:rsidRPr="00252E45">
        <w:rPr>
          <w:rFonts w:ascii="Cambria" w:hAnsi="Cambria"/>
          <w:sz w:val="20"/>
          <w:szCs w:val="20"/>
        </w:rPr>
        <w:t xml:space="preserve">remedy </w:t>
      </w:r>
      <w:r w:rsidR="008B1BE4" w:rsidRPr="00252E45">
        <w:rPr>
          <w:rFonts w:ascii="Cambria" w:hAnsi="Cambria"/>
          <w:sz w:val="20"/>
          <w:szCs w:val="20"/>
        </w:rPr>
        <w:t xml:space="preserve">to protect his fundamental rights, </w:t>
      </w:r>
      <w:r w:rsidR="00AD3BA1" w:rsidRPr="00252E45">
        <w:rPr>
          <w:rFonts w:ascii="Cambria" w:hAnsi="Cambria"/>
          <w:sz w:val="20"/>
          <w:szCs w:val="20"/>
        </w:rPr>
        <w:t xml:space="preserve">and </w:t>
      </w:r>
      <w:r w:rsidR="008B1BE4" w:rsidRPr="00252E45">
        <w:rPr>
          <w:rFonts w:ascii="Cambria" w:hAnsi="Cambria"/>
          <w:sz w:val="20"/>
          <w:szCs w:val="20"/>
        </w:rPr>
        <w:t xml:space="preserve">that he exhausted domestic remedies with the second instance decision </w:t>
      </w:r>
      <w:r w:rsidR="00AD3BA1" w:rsidRPr="00252E45">
        <w:rPr>
          <w:rFonts w:ascii="Cambria" w:hAnsi="Cambria"/>
          <w:sz w:val="20"/>
          <w:szCs w:val="20"/>
        </w:rPr>
        <w:t>dismissing his motion,</w:t>
      </w:r>
      <w:r w:rsidR="008B1BE4" w:rsidRPr="00252E45">
        <w:rPr>
          <w:rFonts w:ascii="Cambria" w:hAnsi="Cambria"/>
          <w:sz w:val="20"/>
          <w:szCs w:val="20"/>
        </w:rPr>
        <w:t xml:space="preserve"> and that the remedies indicated by the State </w:t>
      </w:r>
      <w:r w:rsidR="00AD3BA1" w:rsidRPr="00252E45">
        <w:rPr>
          <w:rFonts w:ascii="Cambria" w:hAnsi="Cambria"/>
          <w:sz w:val="20"/>
          <w:szCs w:val="20"/>
        </w:rPr>
        <w:t>were not adequate</w:t>
      </w:r>
      <w:r w:rsidR="008B1BE4" w:rsidRPr="00252E45">
        <w:rPr>
          <w:rFonts w:ascii="Cambria" w:hAnsi="Cambria"/>
          <w:sz w:val="20"/>
          <w:szCs w:val="20"/>
        </w:rPr>
        <w:t xml:space="preserve"> or necessary. In this sense, </w:t>
      </w:r>
      <w:r w:rsidR="00AD3BA1" w:rsidRPr="00252E45">
        <w:rPr>
          <w:rFonts w:ascii="Cambria" w:hAnsi="Cambria"/>
          <w:sz w:val="20"/>
          <w:szCs w:val="20"/>
        </w:rPr>
        <w:t>he</w:t>
      </w:r>
      <w:r w:rsidR="008B1BE4" w:rsidRPr="00252E45">
        <w:rPr>
          <w:rFonts w:ascii="Cambria" w:hAnsi="Cambria"/>
          <w:sz w:val="20"/>
          <w:szCs w:val="20"/>
        </w:rPr>
        <w:t xml:space="preserve"> indicates that since the discriminatory acts occurred within the f</w:t>
      </w:r>
      <w:r w:rsidR="00AD3BA1" w:rsidRPr="00252E45">
        <w:rPr>
          <w:rFonts w:ascii="Cambria" w:hAnsi="Cambria"/>
          <w:sz w:val="20"/>
          <w:szCs w:val="20"/>
        </w:rPr>
        <w:t>ramework of the criminal proceedings</w:t>
      </w:r>
      <w:r w:rsidR="008B1BE4" w:rsidRPr="00252E45">
        <w:rPr>
          <w:rFonts w:ascii="Cambria" w:hAnsi="Cambria"/>
          <w:sz w:val="20"/>
          <w:szCs w:val="20"/>
        </w:rPr>
        <w:t xml:space="preserve">, </w:t>
      </w:r>
      <w:r w:rsidR="00AD3BA1" w:rsidRPr="00252E45">
        <w:rPr>
          <w:rFonts w:ascii="Cambria" w:hAnsi="Cambria"/>
          <w:sz w:val="20"/>
          <w:szCs w:val="20"/>
        </w:rPr>
        <w:t>the annulment motion</w:t>
      </w:r>
      <w:r w:rsidR="008B1BE4" w:rsidRPr="00252E45">
        <w:rPr>
          <w:rFonts w:ascii="Cambria" w:hAnsi="Cambria"/>
          <w:sz w:val="20"/>
          <w:szCs w:val="20"/>
        </w:rPr>
        <w:t xml:space="preserve"> was </w:t>
      </w:r>
      <w:r w:rsidR="00AD3BA1" w:rsidRPr="00252E45">
        <w:rPr>
          <w:rFonts w:ascii="Cambria" w:hAnsi="Cambria"/>
          <w:sz w:val="20"/>
          <w:szCs w:val="20"/>
        </w:rPr>
        <w:t>an adequate challenge,</w:t>
      </w:r>
      <w:r w:rsidR="008B1BE4" w:rsidRPr="00252E45">
        <w:rPr>
          <w:rFonts w:ascii="Cambria" w:hAnsi="Cambria"/>
          <w:sz w:val="20"/>
          <w:szCs w:val="20"/>
        </w:rPr>
        <w:t xml:space="preserve"> and there was no need to file </w:t>
      </w:r>
      <w:r w:rsidR="00AD3BA1" w:rsidRPr="00252E45">
        <w:rPr>
          <w:rFonts w:ascii="Cambria" w:hAnsi="Cambria"/>
          <w:sz w:val="20"/>
          <w:szCs w:val="20"/>
        </w:rPr>
        <w:t>an injunction</w:t>
      </w:r>
      <w:r w:rsidR="008B1BE4" w:rsidRPr="00252E45">
        <w:rPr>
          <w:rFonts w:ascii="Cambria" w:hAnsi="Cambria"/>
          <w:sz w:val="20"/>
          <w:szCs w:val="20"/>
        </w:rPr>
        <w:t xml:space="preserve"> against these acts. In addition, </w:t>
      </w:r>
      <w:r w:rsidR="00AD3BA1" w:rsidRPr="00252E45">
        <w:rPr>
          <w:rFonts w:ascii="Cambria" w:hAnsi="Cambria"/>
          <w:sz w:val="20"/>
          <w:szCs w:val="20"/>
        </w:rPr>
        <w:t xml:space="preserve">he </w:t>
      </w:r>
      <w:r w:rsidR="008B1BE4" w:rsidRPr="00252E45">
        <w:rPr>
          <w:rFonts w:ascii="Cambria" w:hAnsi="Cambria"/>
          <w:sz w:val="20"/>
          <w:szCs w:val="20"/>
        </w:rPr>
        <w:t xml:space="preserve">maintains that </w:t>
      </w:r>
      <w:r w:rsidR="00AD3BA1" w:rsidRPr="00252E45">
        <w:rPr>
          <w:rFonts w:ascii="Cambria" w:hAnsi="Cambria"/>
          <w:sz w:val="20"/>
          <w:szCs w:val="20"/>
        </w:rPr>
        <w:t>the injunction</w:t>
      </w:r>
      <w:r w:rsidR="008B1BE4" w:rsidRPr="00252E45">
        <w:rPr>
          <w:rFonts w:ascii="Cambria" w:hAnsi="Cambria"/>
          <w:sz w:val="20"/>
          <w:szCs w:val="20"/>
        </w:rPr>
        <w:t xml:space="preserve"> </w:t>
      </w:r>
      <w:r w:rsidR="00AD3BA1" w:rsidRPr="00252E45">
        <w:rPr>
          <w:rFonts w:ascii="Cambria" w:hAnsi="Cambria"/>
          <w:sz w:val="20"/>
          <w:szCs w:val="20"/>
        </w:rPr>
        <w:t>was not filed</w:t>
      </w:r>
      <w:r w:rsidR="008B1BE4" w:rsidRPr="00252E45">
        <w:rPr>
          <w:rFonts w:ascii="Cambria" w:hAnsi="Cambria"/>
          <w:sz w:val="20"/>
          <w:szCs w:val="20"/>
        </w:rPr>
        <w:t xml:space="preserve"> because it </w:t>
      </w:r>
      <w:r w:rsidR="008529C7" w:rsidRPr="00252E45">
        <w:rPr>
          <w:rFonts w:ascii="Cambria" w:hAnsi="Cambria"/>
          <w:sz w:val="20"/>
          <w:szCs w:val="20"/>
        </w:rPr>
        <w:t xml:space="preserve">was </w:t>
      </w:r>
      <w:r w:rsidR="008B1BE4" w:rsidRPr="00252E45">
        <w:rPr>
          <w:rFonts w:ascii="Cambria" w:hAnsi="Cambria"/>
          <w:sz w:val="20"/>
          <w:szCs w:val="20"/>
        </w:rPr>
        <w:t xml:space="preserve">not appropriate when there </w:t>
      </w:r>
      <w:r w:rsidR="008529C7" w:rsidRPr="00252E45">
        <w:rPr>
          <w:rFonts w:ascii="Cambria" w:hAnsi="Cambria"/>
          <w:sz w:val="20"/>
          <w:szCs w:val="20"/>
        </w:rPr>
        <w:t>were</w:t>
      </w:r>
      <w:r w:rsidR="00AD3BA1" w:rsidRPr="00252E45">
        <w:rPr>
          <w:rFonts w:ascii="Cambria" w:hAnsi="Cambria"/>
          <w:sz w:val="20"/>
          <w:szCs w:val="20"/>
        </w:rPr>
        <w:t xml:space="preserve"> criminal proceedings</w:t>
      </w:r>
      <w:r w:rsidR="00B55C8B" w:rsidRPr="00252E45">
        <w:rPr>
          <w:rFonts w:ascii="Cambria" w:hAnsi="Cambria"/>
          <w:sz w:val="20"/>
          <w:szCs w:val="20"/>
        </w:rPr>
        <w:t xml:space="preserve"> pending and can</w:t>
      </w:r>
      <w:r w:rsidR="008B1BE4" w:rsidRPr="00252E45">
        <w:rPr>
          <w:rFonts w:ascii="Cambria" w:hAnsi="Cambria"/>
          <w:sz w:val="20"/>
          <w:szCs w:val="20"/>
        </w:rPr>
        <w:t>not be used to challenge judicial decis</w:t>
      </w:r>
      <w:r w:rsidR="00AD3BA1" w:rsidRPr="00252E45">
        <w:rPr>
          <w:rFonts w:ascii="Cambria" w:hAnsi="Cambria"/>
          <w:sz w:val="20"/>
          <w:szCs w:val="20"/>
        </w:rPr>
        <w:t>ions and acts that take place at trial</w:t>
      </w:r>
      <w:r w:rsidR="008B1BE4" w:rsidRPr="00252E45">
        <w:rPr>
          <w:rFonts w:ascii="Cambria" w:hAnsi="Cambria"/>
          <w:sz w:val="20"/>
          <w:szCs w:val="20"/>
        </w:rPr>
        <w:t xml:space="preserve">. </w:t>
      </w:r>
      <w:r w:rsidR="00476B67" w:rsidRPr="00252E45">
        <w:rPr>
          <w:rFonts w:ascii="Cambria" w:hAnsi="Cambria"/>
          <w:sz w:val="20"/>
          <w:szCs w:val="20"/>
        </w:rPr>
        <w:t>The alleged victim</w:t>
      </w:r>
      <w:r w:rsidR="008B1BE4" w:rsidRPr="00252E45">
        <w:rPr>
          <w:rFonts w:ascii="Cambria" w:hAnsi="Cambria"/>
          <w:sz w:val="20"/>
          <w:szCs w:val="20"/>
        </w:rPr>
        <w:t xml:space="preserve"> also argues </w:t>
      </w:r>
      <w:r w:rsidR="00476B67" w:rsidRPr="00252E45">
        <w:rPr>
          <w:rFonts w:ascii="Cambria" w:hAnsi="Cambria"/>
          <w:sz w:val="20"/>
          <w:szCs w:val="20"/>
        </w:rPr>
        <w:t>that the State itself was</w:t>
      </w:r>
      <w:r w:rsidR="008B1BE4" w:rsidRPr="00252E45">
        <w:rPr>
          <w:rFonts w:ascii="Cambria" w:hAnsi="Cambria"/>
          <w:sz w:val="20"/>
          <w:szCs w:val="20"/>
        </w:rPr>
        <w:t xml:space="preserve"> responsible for </w:t>
      </w:r>
      <w:r w:rsidR="00476B67" w:rsidRPr="00252E45">
        <w:rPr>
          <w:rFonts w:ascii="Cambria" w:hAnsi="Cambria"/>
          <w:sz w:val="20"/>
          <w:szCs w:val="20"/>
        </w:rPr>
        <w:t>branding</w:t>
      </w:r>
      <w:r w:rsidR="008B1BE4" w:rsidRPr="00252E45">
        <w:rPr>
          <w:rFonts w:ascii="Cambria" w:hAnsi="Cambria"/>
          <w:sz w:val="20"/>
          <w:szCs w:val="20"/>
        </w:rPr>
        <w:t xml:space="preserve"> him a</w:t>
      </w:r>
      <w:r w:rsidR="00476B67" w:rsidRPr="00252E45">
        <w:rPr>
          <w:rFonts w:ascii="Cambria" w:hAnsi="Cambria"/>
          <w:sz w:val="20"/>
          <w:szCs w:val="20"/>
        </w:rPr>
        <w:t>s a</w:t>
      </w:r>
      <w:r w:rsidR="008B1BE4" w:rsidRPr="00252E45">
        <w:rPr>
          <w:rFonts w:ascii="Cambria" w:hAnsi="Cambria"/>
          <w:sz w:val="20"/>
          <w:szCs w:val="20"/>
        </w:rPr>
        <w:t xml:space="preserve"> terrorist in the media based on the statements of </w:t>
      </w:r>
      <w:r w:rsidR="00476B67" w:rsidRPr="00252E45">
        <w:rPr>
          <w:rFonts w:ascii="Cambria" w:hAnsi="Cambria"/>
          <w:sz w:val="20"/>
          <w:szCs w:val="20"/>
        </w:rPr>
        <w:t>its agents</w:t>
      </w:r>
      <w:r w:rsidR="008B1BE4" w:rsidRPr="00252E45">
        <w:rPr>
          <w:rFonts w:ascii="Cambria" w:hAnsi="Cambria"/>
          <w:sz w:val="20"/>
          <w:szCs w:val="20"/>
        </w:rPr>
        <w:t xml:space="preserve"> and that it would not be appropriate to file an appeal for clarification and rectification against the media.</w:t>
      </w:r>
    </w:p>
    <w:p w14:paraId="450C6BCC" w14:textId="19CA2DF9" w:rsidR="009215B1" w:rsidRPr="00252E45" w:rsidRDefault="006D069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 xml:space="preserve">Finally, the alleged victim indicates </w:t>
      </w:r>
      <w:r w:rsidR="008B1BE4" w:rsidRPr="00252E45">
        <w:rPr>
          <w:rFonts w:ascii="Cambria" w:hAnsi="Cambria"/>
          <w:sz w:val="20"/>
          <w:szCs w:val="20"/>
        </w:rPr>
        <w:t xml:space="preserve">that he was not in a position to challenge the </w:t>
      </w:r>
      <w:r w:rsidRPr="00252E45">
        <w:rPr>
          <w:rFonts w:ascii="Cambria" w:hAnsi="Cambria"/>
          <w:sz w:val="20"/>
          <w:szCs w:val="20"/>
        </w:rPr>
        <w:t>deportation order</w:t>
      </w:r>
      <w:r w:rsidR="008B1BE4" w:rsidRPr="00252E45">
        <w:rPr>
          <w:rFonts w:ascii="Cambria" w:hAnsi="Cambria"/>
          <w:sz w:val="20"/>
          <w:szCs w:val="20"/>
        </w:rPr>
        <w:t xml:space="preserve">, </w:t>
      </w:r>
      <w:r w:rsidR="008529C7" w:rsidRPr="00252E45">
        <w:rPr>
          <w:rFonts w:ascii="Cambria" w:hAnsi="Cambria"/>
          <w:sz w:val="20"/>
          <w:szCs w:val="20"/>
        </w:rPr>
        <w:t>since</w:t>
      </w:r>
      <w:r w:rsidRPr="00252E45">
        <w:rPr>
          <w:rFonts w:ascii="Cambria" w:hAnsi="Cambria"/>
          <w:sz w:val="20"/>
          <w:szCs w:val="20"/>
        </w:rPr>
        <w:t xml:space="preserve"> he was</w:t>
      </w:r>
      <w:r w:rsidR="008B1BE4" w:rsidRPr="00252E45">
        <w:rPr>
          <w:rFonts w:ascii="Cambria" w:hAnsi="Cambria"/>
          <w:sz w:val="20"/>
          <w:szCs w:val="20"/>
        </w:rPr>
        <w:t xml:space="preserve"> in jail </w:t>
      </w:r>
      <w:r w:rsidRPr="00252E45">
        <w:rPr>
          <w:rFonts w:ascii="Cambria" w:hAnsi="Cambria"/>
          <w:sz w:val="20"/>
          <w:szCs w:val="20"/>
        </w:rPr>
        <w:t xml:space="preserve">at the time </w:t>
      </w:r>
      <w:r w:rsidR="008B1BE4" w:rsidRPr="00252E45">
        <w:rPr>
          <w:rFonts w:ascii="Cambria" w:hAnsi="Cambria"/>
          <w:sz w:val="20"/>
          <w:szCs w:val="20"/>
        </w:rPr>
        <w:t xml:space="preserve">and his first objective was </w:t>
      </w:r>
      <w:r w:rsidRPr="00252E45">
        <w:rPr>
          <w:rFonts w:ascii="Cambria" w:hAnsi="Cambria"/>
          <w:sz w:val="20"/>
          <w:szCs w:val="20"/>
        </w:rPr>
        <w:t>his release</w:t>
      </w:r>
      <w:r w:rsidR="008B1BE4" w:rsidRPr="00252E45">
        <w:rPr>
          <w:rFonts w:ascii="Cambria" w:hAnsi="Cambria"/>
          <w:sz w:val="20"/>
          <w:szCs w:val="20"/>
        </w:rPr>
        <w:t xml:space="preserve"> and if this meant leaving Chile, it was </w:t>
      </w:r>
      <w:r w:rsidRPr="00252E45">
        <w:rPr>
          <w:rFonts w:ascii="Cambria" w:hAnsi="Cambria"/>
          <w:sz w:val="20"/>
          <w:szCs w:val="20"/>
        </w:rPr>
        <w:t>the lesser of two evils</w:t>
      </w:r>
      <w:r w:rsidR="008B1BE4" w:rsidRPr="00252E45">
        <w:rPr>
          <w:rFonts w:ascii="Cambria" w:hAnsi="Cambria"/>
          <w:sz w:val="20"/>
          <w:szCs w:val="20"/>
        </w:rPr>
        <w:t xml:space="preserve">. </w:t>
      </w:r>
      <w:r w:rsidR="004A5CB9" w:rsidRPr="00252E45">
        <w:rPr>
          <w:rFonts w:ascii="Cambria" w:hAnsi="Cambria"/>
          <w:sz w:val="20"/>
          <w:szCs w:val="20"/>
        </w:rPr>
        <w:t>He i</w:t>
      </w:r>
      <w:r w:rsidR="008B1BE4" w:rsidRPr="00252E45">
        <w:rPr>
          <w:rFonts w:ascii="Cambria" w:hAnsi="Cambria"/>
          <w:sz w:val="20"/>
          <w:szCs w:val="20"/>
        </w:rPr>
        <w:t xml:space="preserve">ndicates that </w:t>
      </w:r>
      <w:r w:rsidR="00AB03A5" w:rsidRPr="00252E45">
        <w:rPr>
          <w:rFonts w:ascii="Cambria" w:hAnsi="Cambria"/>
          <w:sz w:val="20"/>
          <w:szCs w:val="20"/>
        </w:rPr>
        <w:t>the only thing left to him was to channel his</w:t>
      </w:r>
      <w:r w:rsidR="008B1BE4" w:rsidRPr="00252E45">
        <w:rPr>
          <w:rFonts w:ascii="Cambria" w:hAnsi="Cambria"/>
          <w:sz w:val="20"/>
          <w:szCs w:val="20"/>
        </w:rPr>
        <w:t xml:space="preserve"> efforts and resources in</w:t>
      </w:r>
      <w:r w:rsidR="00AB03A5" w:rsidRPr="00252E45">
        <w:rPr>
          <w:rFonts w:ascii="Cambria" w:hAnsi="Cambria"/>
          <w:sz w:val="20"/>
          <w:szCs w:val="20"/>
        </w:rPr>
        <w:t>to defending him</w:t>
      </w:r>
      <w:r w:rsidR="008B1BE4" w:rsidRPr="00252E45">
        <w:rPr>
          <w:rFonts w:ascii="Cambria" w:hAnsi="Cambria"/>
          <w:sz w:val="20"/>
          <w:szCs w:val="20"/>
        </w:rPr>
        <w:t>s</w:t>
      </w:r>
      <w:r w:rsidR="00AB03A5" w:rsidRPr="00252E45">
        <w:rPr>
          <w:rFonts w:ascii="Cambria" w:hAnsi="Cambria"/>
          <w:sz w:val="20"/>
          <w:szCs w:val="20"/>
        </w:rPr>
        <w:t>elf</w:t>
      </w:r>
      <w:r w:rsidR="008B1BE4" w:rsidRPr="00252E45">
        <w:rPr>
          <w:rFonts w:ascii="Cambria" w:hAnsi="Cambria"/>
          <w:sz w:val="20"/>
          <w:szCs w:val="20"/>
        </w:rPr>
        <w:t xml:space="preserve"> in </w:t>
      </w:r>
      <w:r w:rsidR="008529C7" w:rsidRPr="00252E45">
        <w:rPr>
          <w:rFonts w:ascii="Cambria" w:hAnsi="Cambria"/>
          <w:sz w:val="20"/>
          <w:szCs w:val="20"/>
        </w:rPr>
        <w:t xml:space="preserve">the </w:t>
      </w:r>
      <w:r w:rsidR="008B1BE4" w:rsidRPr="00252E45">
        <w:rPr>
          <w:rFonts w:ascii="Cambria" w:hAnsi="Cambria"/>
          <w:sz w:val="20"/>
          <w:szCs w:val="20"/>
        </w:rPr>
        <w:t>criminal proceeding</w:t>
      </w:r>
      <w:r w:rsidR="00AB03A5" w:rsidRPr="00252E45">
        <w:rPr>
          <w:rFonts w:ascii="Cambria" w:hAnsi="Cambria"/>
          <w:sz w:val="20"/>
          <w:szCs w:val="20"/>
        </w:rPr>
        <w:t xml:space="preserve">s aimed at convicting him </w:t>
      </w:r>
      <w:r w:rsidR="008529C7" w:rsidRPr="00252E45">
        <w:rPr>
          <w:rFonts w:ascii="Cambria" w:hAnsi="Cambria"/>
          <w:sz w:val="20"/>
          <w:szCs w:val="20"/>
        </w:rPr>
        <w:t>for more serious offenses</w:t>
      </w:r>
      <w:r w:rsidR="00AB03A5" w:rsidRPr="00252E45">
        <w:rPr>
          <w:rFonts w:ascii="Cambria" w:hAnsi="Cambria"/>
          <w:sz w:val="20"/>
          <w:szCs w:val="20"/>
        </w:rPr>
        <w:t xml:space="preserve">. It was therefore </w:t>
      </w:r>
      <w:r w:rsidR="008B1BE4" w:rsidRPr="00252E45">
        <w:rPr>
          <w:rFonts w:ascii="Cambria" w:hAnsi="Cambria"/>
          <w:sz w:val="20"/>
          <w:szCs w:val="20"/>
        </w:rPr>
        <w:t xml:space="preserve">strategically not advisable </w:t>
      </w:r>
      <w:r w:rsidR="00AB03A5" w:rsidRPr="00252E45">
        <w:rPr>
          <w:rFonts w:ascii="Cambria" w:hAnsi="Cambria"/>
          <w:sz w:val="20"/>
          <w:szCs w:val="20"/>
        </w:rPr>
        <w:t xml:space="preserve">for him </w:t>
      </w:r>
      <w:r w:rsidR="008B1BE4" w:rsidRPr="00252E45">
        <w:rPr>
          <w:rFonts w:ascii="Cambria" w:hAnsi="Cambria"/>
          <w:sz w:val="20"/>
          <w:szCs w:val="20"/>
        </w:rPr>
        <w:t xml:space="preserve">to challenge the </w:t>
      </w:r>
      <w:r w:rsidR="00AB03A5" w:rsidRPr="00252E45">
        <w:rPr>
          <w:rFonts w:ascii="Cambria" w:hAnsi="Cambria"/>
          <w:sz w:val="20"/>
          <w:szCs w:val="20"/>
        </w:rPr>
        <w:t>deportation order</w:t>
      </w:r>
      <w:r w:rsidR="008B1BE4" w:rsidRPr="00252E45">
        <w:rPr>
          <w:rFonts w:ascii="Cambria" w:hAnsi="Cambria"/>
          <w:sz w:val="20"/>
          <w:szCs w:val="20"/>
        </w:rPr>
        <w:t xml:space="preserve"> and run the risk of having an unfavorable decision against him.</w:t>
      </w:r>
    </w:p>
    <w:p w14:paraId="2244C1B4" w14:textId="41C0FE73" w:rsidR="009215B1" w:rsidRPr="00252E45" w:rsidRDefault="008B1BE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 xml:space="preserve">In </w:t>
      </w:r>
      <w:r w:rsidR="00EC065E" w:rsidRPr="00252E45">
        <w:rPr>
          <w:rFonts w:ascii="Cambria" w:hAnsi="Cambria"/>
          <w:sz w:val="20"/>
          <w:szCs w:val="20"/>
        </w:rPr>
        <w:t xml:space="preserve">regard to </w:t>
      </w:r>
      <w:r w:rsidR="008529C7" w:rsidRPr="00252E45">
        <w:rPr>
          <w:rFonts w:ascii="Cambria" w:hAnsi="Cambria"/>
          <w:sz w:val="20"/>
          <w:szCs w:val="20"/>
        </w:rPr>
        <w:t xml:space="preserve">the </w:t>
      </w:r>
      <w:r w:rsidR="00EC065E" w:rsidRPr="00252E45">
        <w:rPr>
          <w:rFonts w:ascii="Cambria" w:hAnsi="Cambria"/>
          <w:sz w:val="20"/>
          <w:szCs w:val="20"/>
        </w:rPr>
        <w:t xml:space="preserve">allegations of the </w:t>
      </w:r>
      <w:r w:rsidRPr="00252E45">
        <w:rPr>
          <w:rFonts w:ascii="Cambria" w:hAnsi="Cambria"/>
          <w:sz w:val="20"/>
          <w:szCs w:val="20"/>
        </w:rPr>
        <w:t xml:space="preserve">discriminatory criminal prosecution allegedly based on </w:t>
      </w:r>
      <w:r w:rsidR="008529C7" w:rsidRPr="00252E45">
        <w:rPr>
          <w:rFonts w:ascii="Cambria" w:hAnsi="Cambria"/>
          <w:sz w:val="20"/>
          <w:szCs w:val="20"/>
        </w:rPr>
        <w:t xml:space="preserve">Mr. </w:t>
      </w:r>
      <w:r w:rsidR="008529C7" w:rsidRPr="00252E45">
        <w:rPr>
          <w:rFonts w:ascii="Cambria" w:hAnsi="Cambria"/>
          <w:bCs/>
          <w:sz w:val="19"/>
          <w:szCs w:val="19"/>
        </w:rPr>
        <w:t>Zarrabeitia</w:t>
      </w:r>
      <w:r w:rsidR="00EC065E" w:rsidRPr="00252E45">
        <w:rPr>
          <w:rFonts w:ascii="Cambria" w:hAnsi="Cambria"/>
          <w:sz w:val="20"/>
          <w:szCs w:val="20"/>
        </w:rPr>
        <w:t>’s views and origin</w:t>
      </w:r>
      <w:r w:rsidRPr="00252E45">
        <w:rPr>
          <w:rFonts w:ascii="Cambria" w:hAnsi="Cambria"/>
          <w:sz w:val="20"/>
          <w:szCs w:val="20"/>
        </w:rPr>
        <w:t xml:space="preserve">, the IACHR considers that the annulment </w:t>
      </w:r>
      <w:r w:rsidR="00EC065E" w:rsidRPr="00252E45">
        <w:rPr>
          <w:rFonts w:ascii="Cambria" w:hAnsi="Cambria"/>
          <w:sz w:val="20"/>
          <w:szCs w:val="20"/>
        </w:rPr>
        <w:t xml:space="preserve">motion </w:t>
      </w:r>
      <w:r w:rsidRPr="00252E45">
        <w:rPr>
          <w:rFonts w:ascii="Cambria" w:hAnsi="Cambria"/>
          <w:sz w:val="20"/>
          <w:szCs w:val="20"/>
        </w:rPr>
        <w:t xml:space="preserve">was sufficient to analyze the claims presented by the alleged victim in that regard, and </w:t>
      </w:r>
      <w:r w:rsidR="00EC065E" w:rsidRPr="00252E45">
        <w:rPr>
          <w:rFonts w:ascii="Cambria" w:hAnsi="Cambria"/>
          <w:sz w:val="20"/>
          <w:szCs w:val="20"/>
        </w:rPr>
        <w:t xml:space="preserve">it was unnecessary to exhaust </w:t>
      </w:r>
      <w:r w:rsidRPr="00252E45">
        <w:rPr>
          <w:rFonts w:ascii="Cambria" w:hAnsi="Cambria"/>
          <w:sz w:val="20"/>
          <w:szCs w:val="20"/>
        </w:rPr>
        <w:t>other addit</w:t>
      </w:r>
      <w:r w:rsidR="00EC065E" w:rsidRPr="00252E45">
        <w:rPr>
          <w:rFonts w:ascii="Cambria" w:hAnsi="Cambria"/>
          <w:sz w:val="20"/>
          <w:szCs w:val="20"/>
        </w:rPr>
        <w:t>ional or extraordinary remedies</w:t>
      </w:r>
      <w:r w:rsidRPr="00252E45">
        <w:rPr>
          <w:rFonts w:ascii="Cambria" w:hAnsi="Cambria"/>
          <w:sz w:val="20"/>
          <w:szCs w:val="20"/>
        </w:rPr>
        <w:t>. Additionally, the IACHR observes that the alleged victim's exposure in the media occurred during and as a result of the criminal proceeding</w:t>
      </w:r>
      <w:r w:rsidR="00BA7E03" w:rsidRPr="00252E45">
        <w:rPr>
          <w:rFonts w:ascii="Cambria" w:hAnsi="Cambria"/>
          <w:sz w:val="20"/>
          <w:szCs w:val="20"/>
        </w:rPr>
        <w:t>s</w:t>
      </w:r>
      <w:r w:rsidRPr="00252E45">
        <w:rPr>
          <w:rFonts w:ascii="Cambria" w:hAnsi="Cambria"/>
          <w:sz w:val="20"/>
          <w:szCs w:val="20"/>
        </w:rPr>
        <w:t xml:space="preserve"> brought against him </w:t>
      </w:r>
      <w:r w:rsidR="008529C7" w:rsidRPr="00252E45">
        <w:rPr>
          <w:rFonts w:ascii="Cambria" w:hAnsi="Cambria"/>
          <w:sz w:val="20"/>
          <w:szCs w:val="20"/>
        </w:rPr>
        <w:t>and that its effects also impacted</w:t>
      </w:r>
      <w:r w:rsidRPr="00252E45">
        <w:rPr>
          <w:rFonts w:ascii="Cambria" w:hAnsi="Cambria"/>
          <w:sz w:val="20"/>
          <w:szCs w:val="20"/>
        </w:rPr>
        <w:t xml:space="preserve"> the alleged victim's right to the presumption of innocence. Therefore, the Commission considers that the remedies used to challenge the criminal proceedings </w:t>
      </w:r>
      <w:r w:rsidR="00BA7E03" w:rsidRPr="00252E45">
        <w:rPr>
          <w:rFonts w:ascii="Cambria" w:hAnsi="Cambria"/>
          <w:sz w:val="20"/>
          <w:szCs w:val="20"/>
        </w:rPr>
        <w:t>were</w:t>
      </w:r>
      <w:r w:rsidRPr="00252E45">
        <w:rPr>
          <w:rFonts w:ascii="Cambria" w:hAnsi="Cambria"/>
          <w:sz w:val="20"/>
          <w:szCs w:val="20"/>
        </w:rPr>
        <w:t xml:space="preserve"> also sufficient to analyze compliance with the requirement </w:t>
      </w:r>
      <w:r w:rsidR="00951B3E" w:rsidRPr="00252E45">
        <w:rPr>
          <w:rFonts w:ascii="Cambria" w:hAnsi="Cambria"/>
          <w:sz w:val="20"/>
          <w:szCs w:val="20"/>
        </w:rPr>
        <w:t>to exhaust</w:t>
      </w:r>
      <w:r w:rsidRPr="00252E45">
        <w:rPr>
          <w:rFonts w:ascii="Cambria" w:hAnsi="Cambria"/>
          <w:sz w:val="20"/>
          <w:szCs w:val="20"/>
        </w:rPr>
        <w:t xml:space="preserve"> domestic reme</w:t>
      </w:r>
      <w:r w:rsidR="00BA7E03" w:rsidRPr="00252E45">
        <w:rPr>
          <w:rFonts w:ascii="Cambria" w:hAnsi="Cambria"/>
          <w:sz w:val="20"/>
          <w:szCs w:val="20"/>
        </w:rPr>
        <w:t>dies in this case</w:t>
      </w:r>
      <w:r w:rsidRPr="00252E45">
        <w:rPr>
          <w:rFonts w:ascii="Cambria" w:hAnsi="Cambria"/>
          <w:sz w:val="20"/>
          <w:szCs w:val="20"/>
        </w:rPr>
        <w:t>.</w:t>
      </w:r>
    </w:p>
    <w:p w14:paraId="06307478" w14:textId="439716D6" w:rsidR="009215B1" w:rsidRPr="00252E45" w:rsidRDefault="009F0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 xml:space="preserve">In view of the foregoing, the IACHR considers that </w:t>
      </w:r>
      <w:r w:rsidR="00951B3E" w:rsidRPr="00252E45">
        <w:rPr>
          <w:rFonts w:ascii="Cambria" w:hAnsi="Cambria"/>
          <w:sz w:val="20"/>
          <w:szCs w:val="20"/>
        </w:rPr>
        <w:t>domestic</w:t>
      </w:r>
      <w:r w:rsidRPr="00252E45">
        <w:rPr>
          <w:rFonts w:ascii="Cambria" w:hAnsi="Cambria"/>
          <w:sz w:val="20"/>
          <w:szCs w:val="20"/>
        </w:rPr>
        <w:t xml:space="preserve"> remedies were exhausted on October 22, 2010, the date on which the judgment of first instance was </w:t>
      </w:r>
      <w:r w:rsidR="00951B3E" w:rsidRPr="00252E45">
        <w:rPr>
          <w:rFonts w:ascii="Cambria" w:hAnsi="Cambria"/>
          <w:sz w:val="20"/>
          <w:szCs w:val="20"/>
        </w:rPr>
        <w:t>upheld. Taking</w:t>
      </w:r>
      <w:r w:rsidRPr="00252E45">
        <w:rPr>
          <w:rFonts w:ascii="Cambria" w:hAnsi="Cambria"/>
          <w:sz w:val="20"/>
          <w:szCs w:val="20"/>
        </w:rPr>
        <w:t xml:space="preserve"> into account </w:t>
      </w:r>
      <w:r w:rsidR="00951B3E" w:rsidRPr="00252E45">
        <w:rPr>
          <w:rFonts w:ascii="Cambria" w:hAnsi="Cambria"/>
          <w:sz w:val="20"/>
          <w:szCs w:val="20"/>
        </w:rPr>
        <w:t xml:space="preserve">that </w:t>
      </w:r>
      <w:r w:rsidRPr="00252E45">
        <w:rPr>
          <w:rFonts w:ascii="Cambria" w:hAnsi="Cambria"/>
          <w:sz w:val="20"/>
          <w:szCs w:val="20"/>
        </w:rPr>
        <w:t xml:space="preserve">the petition </w:t>
      </w:r>
      <w:r w:rsidR="00A518C8" w:rsidRPr="00252E45">
        <w:rPr>
          <w:rFonts w:ascii="Cambria" w:hAnsi="Cambria"/>
          <w:sz w:val="20"/>
          <w:szCs w:val="20"/>
        </w:rPr>
        <w:t xml:space="preserve">was filed </w:t>
      </w:r>
      <w:r w:rsidRPr="00252E45">
        <w:rPr>
          <w:rFonts w:ascii="Cambria" w:hAnsi="Cambria"/>
          <w:sz w:val="20"/>
          <w:szCs w:val="20"/>
        </w:rPr>
        <w:t xml:space="preserve">on April 20, 2011, </w:t>
      </w:r>
      <w:r w:rsidR="00A518C8" w:rsidRPr="00252E45">
        <w:rPr>
          <w:rFonts w:ascii="Cambria" w:hAnsi="Cambria"/>
          <w:sz w:val="20"/>
          <w:szCs w:val="20"/>
        </w:rPr>
        <w:t>it</w:t>
      </w:r>
      <w:r w:rsidRPr="00252E45">
        <w:rPr>
          <w:rFonts w:ascii="Cambria" w:hAnsi="Cambria"/>
          <w:sz w:val="20"/>
          <w:szCs w:val="20"/>
        </w:rPr>
        <w:t xml:space="preserve"> com</w:t>
      </w:r>
      <w:r w:rsidR="00A518C8" w:rsidRPr="00252E45">
        <w:rPr>
          <w:rFonts w:ascii="Cambria" w:hAnsi="Cambria"/>
          <w:sz w:val="20"/>
          <w:szCs w:val="20"/>
        </w:rPr>
        <w:t>plies with the requirements of A</w:t>
      </w:r>
      <w:r w:rsidRPr="00252E45">
        <w:rPr>
          <w:rFonts w:ascii="Cambria" w:hAnsi="Cambria"/>
          <w:sz w:val="20"/>
          <w:szCs w:val="20"/>
        </w:rPr>
        <w:t>rticles 46.1.a and 46.1.b of the American Convention.</w:t>
      </w:r>
    </w:p>
    <w:p w14:paraId="378478A0" w14:textId="50B01E58" w:rsidR="00F621C3" w:rsidRPr="00252E45" w:rsidRDefault="00F621C3" w:rsidP="00F621C3">
      <w:pPr>
        <w:pStyle w:val="ListParagraph"/>
        <w:spacing w:before="240" w:after="240"/>
        <w:jc w:val="both"/>
        <w:rPr>
          <w:rFonts w:asciiTheme="majorHAnsi" w:hAnsiTheme="majorHAnsi"/>
          <w:b/>
          <w:sz w:val="20"/>
          <w:szCs w:val="20"/>
        </w:rPr>
      </w:pPr>
      <w:r w:rsidRPr="00252E45">
        <w:rPr>
          <w:rFonts w:asciiTheme="majorHAnsi" w:hAnsiTheme="majorHAnsi"/>
          <w:b/>
          <w:bCs/>
          <w:sz w:val="20"/>
          <w:szCs w:val="20"/>
        </w:rPr>
        <w:t>VII.</w:t>
      </w:r>
      <w:r w:rsidRPr="00252E45">
        <w:rPr>
          <w:rFonts w:asciiTheme="majorHAnsi" w:hAnsiTheme="majorHAnsi"/>
          <w:b/>
          <w:bCs/>
          <w:sz w:val="20"/>
          <w:szCs w:val="20"/>
        </w:rPr>
        <w:tab/>
      </w:r>
      <w:r w:rsidR="001F1902" w:rsidRPr="00252E45">
        <w:rPr>
          <w:rFonts w:asciiTheme="majorHAnsi" w:hAnsiTheme="majorHAnsi"/>
          <w:b/>
          <w:bCs/>
          <w:sz w:val="20"/>
          <w:szCs w:val="20"/>
        </w:rPr>
        <w:t xml:space="preserve">ANALYSIS OF </w:t>
      </w:r>
      <w:r w:rsidRPr="00252E45">
        <w:rPr>
          <w:rFonts w:asciiTheme="majorHAnsi" w:hAnsiTheme="majorHAnsi"/>
          <w:b/>
          <w:bCs/>
          <w:sz w:val="20"/>
          <w:szCs w:val="20"/>
        </w:rPr>
        <w:t>COLORABLE CLAIM</w:t>
      </w:r>
    </w:p>
    <w:p w14:paraId="70146B96" w14:textId="283C8911" w:rsidR="00F621C3" w:rsidRPr="00252E45" w:rsidRDefault="009F0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Cambria" w:hAnsi="Cambria"/>
          <w:sz w:val="20"/>
          <w:szCs w:val="20"/>
        </w:rPr>
        <w:t xml:space="preserve">The petitioners maintain that the State is responsible for the violation of the alleged victim's human rights based on </w:t>
      </w:r>
      <w:r w:rsidR="00A518C8" w:rsidRPr="00252E45">
        <w:rPr>
          <w:rFonts w:ascii="Cambria" w:hAnsi="Cambria"/>
          <w:sz w:val="20"/>
          <w:szCs w:val="20"/>
        </w:rPr>
        <w:t xml:space="preserve">the </w:t>
      </w:r>
      <w:r w:rsidRPr="00252E45">
        <w:rPr>
          <w:rFonts w:ascii="Cambria" w:hAnsi="Cambria"/>
          <w:sz w:val="20"/>
          <w:szCs w:val="20"/>
        </w:rPr>
        <w:t xml:space="preserve">discriminatory criminal prosecution </w:t>
      </w:r>
      <w:r w:rsidR="00A518C8" w:rsidRPr="00252E45">
        <w:rPr>
          <w:rFonts w:ascii="Cambria" w:hAnsi="Cambria"/>
          <w:sz w:val="20"/>
          <w:szCs w:val="20"/>
        </w:rPr>
        <w:t>due to his views and origin</w:t>
      </w:r>
      <w:r w:rsidRPr="00252E45">
        <w:rPr>
          <w:rFonts w:ascii="Cambria" w:hAnsi="Cambria"/>
          <w:sz w:val="20"/>
          <w:szCs w:val="20"/>
        </w:rPr>
        <w:t xml:space="preserve">. </w:t>
      </w:r>
      <w:r w:rsidR="00B47658">
        <w:rPr>
          <w:rFonts w:ascii="Cambria" w:hAnsi="Cambria"/>
          <w:sz w:val="20"/>
          <w:szCs w:val="20"/>
        </w:rPr>
        <w:br/>
        <w:t xml:space="preserve">The </w:t>
      </w:r>
      <w:r w:rsidRPr="00252E45">
        <w:rPr>
          <w:rFonts w:ascii="Cambria" w:hAnsi="Cambria"/>
          <w:sz w:val="20"/>
          <w:szCs w:val="20"/>
        </w:rPr>
        <w:t xml:space="preserve">State </w:t>
      </w:r>
      <w:r w:rsidR="00A518C8" w:rsidRPr="00252E45">
        <w:rPr>
          <w:rFonts w:ascii="Cambria" w:hAnsi="Cambria"/>
          <w:sz w:val="20"/>
          <w:szCs w:val="20"/>
        </w:rPr>
        <w:t>argues</w:t>
      </w:r>
      <w:r w:rsidRPr="00252E45">
        <w:rPr>
          <w:rFonts w:ascii="Cambria" w:hAnsi="Cambria"/>
          <w:sz w:val="20"/>
          <w:szCs w:val="20"/>
        </w:rPr>
        <w:t xml:space="preserve"> that the alleged facts do not characterize violations of human rights because: i) the alleged victim was not convicted </w:t>
      </w:r>
      <w:r w:rsidR="00A518C8" w:rsidRPr="00252E45">
        <w:rPr>
          <w:rFonts w:ascii="Cambria" w:hAnsi="Cambria"/>
          <w:sz w:val="20"/>
          <w:szCs w:val="20"/>
        </w:rPr>
        <w:t>based on</w:t>
      </w:r>
      <w:r w:rsidRPr="00252E45">
        <w:rPr>
          <w:rFonts w:ascii="Cambria" w:hAnsi="Cambria"/>
          <w:sz w:val="20"/>
          <w:szCs w:val="20"/>
        </w:rPr>
        <w:t xml:space="preserve"> his opinions or origin, but on his objective c</w:t>
      </w:r>
      <w:r w:rsidR="00A518C8" w:rsidRPr="00252E45">
        <w:rPr>
          <w:rFonts w:ascii="Cambria" w:hAnsi="Cambria"/>
          <w:sz w:val="20"/>
          <w:szCs w:val="20"/>
        </w:rPr>
        <w:t>onduct; and ii) at no time was his</w:t>
      </w:r>
      <w:r w:rsidRPr="00252E45">
        <w:rPr>
          <w:rFonts w:ascii="Cambria" w:hAnsi="Cambria"/>
          <w:sz w:val="20"/>
          <w:szCs w:val="20"/>
        </w:rPr>
        <w:t xml:space="preserve"> freedom of expression </w:t>
      </w:r>
      <w:r w:rsidR="00A518C8" w:rsidRPr="00252E45">
        <w:rPr>
          <w:rFonts w:ascii="Cambria" w:hAnsi="Cambria"/>
          <w:sz w:val="20"/>
          <w:szCs w:val="20"/>
        </w:rPr>
        <w:t>curtailed</w:t>
      </w:r>
      <w:r w:rsidRPr="00252E45">
        <w:rPr>
          <w:rFonts w:ascii="Cambria" w:hAnsi="Cambria"/>
          <w:sz w:val="20"/>
          <w:szCs w:val="20"/>
        </w:rPr>
        <w:t xml:space="preserve"> since the articles that the alleged victim had written in relation to the Mapuche conflict</w:t>
      </w:r>
      <w:r w:rsidR="00A518C8" w:rsidRPr="00252E45">
        <w:rPr>
          <w:rFonts w:ascii="Cambria" w:hAnsi="Cambria"/>
          <w:sz w:val="20"/>
          <w:szCs w:val="20"/>
        </w:rPr>
        <w:t>,</w:t>
      </w:r>
      <w:r w:rsidRPr="00252E45">
        <w:rPr>
          <w:rFonts w:ascii="Cambria" w:hAnsi="Cambria"/>
          <w:sz w:val="20"/>
          <w:szCs w:val="20"/>
        </w:rPr>
        <w:t xml:space="preserve"> or </w:t>
      </w:r>
      <w:r w:rsidR="00A518C8" w:rsidRPr="00252E45">
        <w:rPr>
          <w:rFonts w:ascii="Cambria" w:hAnsi="Cambria"/>
          <w:sz w:val="20"/>
          <w:szCs w:val="20"/>
        </w:rPr>
        <w:t>to his</w:t>
      </w:r>
      <w:r w:rsidRPr="00252E45">
        <w:rPr>
          <w:rFonts w:ascii="Cambria" w:hAnsi="Cambria"/>
          <w:sz w:val="20"/>
          <w:szCs w:val="20"/>
        </w:rPr>
        <w:t xml:space="preserve"> anarchist</w:t>
      </w:r>
      <w:r w:rsidR="00A518C8" w:rsidRPr="00252E45">
        <w:rPr>
          <w:rFonts w:ascii="Cambria" w:hAnsi="Cambria"/>
          <w:sz w:val="20"/>
          <w:szCs w:val="20"/>
        </w:rPr>
        <w:t xml:space="preserve"> views, were not censured or eliminated</w:t>
      </w:r>
      <w:r w:rsidRPr="00252E45">
        <w:rPr>
          <w:rFonts w:ascii="Cambria" w:hAnsi="Cambria"/>
          <w:sz w:val="20"/>
          <w:szCs w:val="20"/>
        </w:rPr>
        <w:t xml:space="preserve">. In addition, the book written by the alleged victim about his arrest </w:t>
      </w:r>
      <w:r w:rsidR="00A6623B" w:rsidRPr="00252E45">
        <w:rPr>
          <w:rFonts w:ascii="Cambria" w:hAnsi="Cambria"/>
          <w:sz w:val="20"/>
          <w:szCs w:val="20"/>
        </w:rPr>
        <w:t>was</w:t>
      </w:r>
      <w:r w:rsidRPr="00252E45">
        <w:rPr>
          <w:rFonts w:ascii="Cambria" w:hAnsi="Cambria"/>
          <w:sz w:val="20"/>
          <w:szCs w:val="20"/>
        </w:rPr>
        <w:t xml:space="preserve"> published by a Chilean publisher and was never censored.</w:t>
      </w:r>
    </w:p>
    <w:p w14:paraId="02DE0BB2" w14:textId="7C666F4A" w:rsidR="009215B1" w:rsidRPr="004B59AA" w:rsidRDefault="001B6C51" w:rsidP="001B6C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59AA">
        <w:rPr>
          <w:rFonts w:ascii="Cambria" w:hAnsi="Cambria"/>
          <w:sz w:val="20"/>
          <w:szCs w:val="20"/>
        </w:rPr>
        <w:lastRenderedPageBreak/>
        <w:t xml:space="preserve">In view of the elements of fact and law presented by the parties and the nature of the matter brought to its attention, the IACHR considers that the facts </w:t>
      </w:r>
      <w:r w:rsidR="008D10E8" w:rsidRPr="004B59AA">
        <w:rPr>
          <w:rFonts w:ascii="Cambria" w:hAnsi="Cambria"/>
          <w:sz w:val="20"/>
          <w:szCs w:val="20"/>
        </w:rPr>
        <w:t>about</w:t>
      </w:r>
      <w:r w:rsidRPr="004B59AA">
        <w:rPr>
          <w:rFonts w:ascii="Cambria" w:hAnsi="Cambria"/>
          <w:sz w:val="20"/>
          <w:szCs w:val="20"/>
        </w:rPr>
        <w:t xml:space="preserve"> </w:t>
      </w:r>
      <w:r w:rsidR="009F0723" w:rsidRPr="004B59AA">
        <w:rPr>
          <w:rFonts w:ascii="Cambria" w:hAnsi="Cambria"/>
          <w:sz w:val="20"/>
          <w:szCs w:val="20"/>
        </w:rPr>
        <w:t xml:space="preserve">the </w:t>
      </w:r>
      <w:r w:rsidR="002C63BD" w:rsidRPr="004B59AA">
        <w:rPr>
          <w:rFonts w:ascii="Cambria" w:hAnsi="Cambria"/>
          <w:sz w:val="20"/>
          <w:szCs w:val="20"/>
        </w:rPr>
        <w:t>raid on his home, the criminal and deportation proceedings</w:t>
      </w:r>
      <w:r w:rsidR="004B59AA" w:rsidRPr="004B59AA">
        <w:rPr>
          <w:rFonts w:ascii="Cambria" w:hAnsi="Cambria"/>
          <w:sz w:val="20"/>
          <w:szCs w:val="20"/>
        </w:rPr>
        <w:t xml:space="preserve"> presumably due to his expressions</w:t>
      </w:r>
      <w:r w:rsidR="002C63BD" w:rsidRPr="004B59AA">
        <w:rPr>
          <w:rFonts w:ascii="Cambria" w:hAnsi="Cambria"/>
          <w:sz w:val="20"/>
          <w:szCs w:val="20"/>
        </w:rPr>
        <w:t xml:space="preserve"> and the </w:t>
      </w:r>
      <w:r w:rsidR="00B77430" w:rsidRPr="004B59AA">
        <w:rPr>
          <w:rFonts w:ascii="Cambria" w:hAnsi="Cambria"/>
          <w:sz w:val="20"/>
          <w:szCs w:val="20"/>
        </w:rPr>
        <w:t>events surrounding the</w:t>
      </w:r>
      <w:r w:rsidR="009F0723" w:rsidRPr="004B59AA">
        <w:rPr>
          <w:rFonts w:ascii="Cambria" w:hAnsi="Cambria"/>
          <w:sz w:val="20"/>
          <w:szCs w:val="20"/>
        </w:rPr>
        <w:t xml:space="preserve"> alleged excessive exposure of </w:t>
      </w:r>
      <w:r w:rsidR="002C63BD" w:rsidRPr="004B59AA">
        <w:rPr>
          <w:rFonts w:ascii="Cambria" w:hAnsi="Cambria"/>
          <w:sz w:val="20"/>
          <w:szCs w:val="20"/>
        </w:rPr>
        <w:t>the alleged victim</w:t>
      </w:r>
      <w:r w:rsidR="00EC6597" w:rsidRPr="004B59AA">
        <w:rPr>
          <w:rFonts w:ascii="Cambria" w:hAnsi="Cambria"/>
          <w:sz w:val="20"/>
          <w:szCs w:val="20"/>
        </w:rPr>
        <w:t xml:space="preserve"> </w:t>
      </w:r>
      <w:r w:rsidR="009F0723" w:rsidRPr="004B59AA">
        <w:rPr>
          <w:rFonts w:ascii="Cambria" w:hAnsi="Cambria"/>
          <w:sz w:val="20"/>
          <w:szCs w:val="20"/>
        </w:rPr>
        <w:t>as a terrorist in the media, if proven, could constitute violati</w:t>
      </w:r>
      <w:r w:rsidR="00B77430" w:rsidRPr="004B59AA">
        <w:rPr>
          <w:rFonts w:ascii="Cambria" w:hAnsi="Cambria"/>
          <w:sz w:val="20"/>
          <w:szCs w:val="20"/>
        </w:rPr>
        <w:t>ons of the rights enshrined in A</w:t>
      </w:r>
      <w:r w:rsidR="009F0723" w:rsidRPr="004B59AA">
        <w:rPr>
          <w:rFonts w:ascii="Cambria" w:hAnsi="Cambria"/>
          <w:sz w:val="20"/>
          <w:szCs w:val="20"/>
        </w:rPr>
        <w:t>rticles 8 (</w:t>
      </w:r>
      <w:r w:rsidR="00B77430" w:rsidRPr="004B59AA">
        <w:rPr>
          <w:rFonts w:ascii="Cambria" w:hAnsi="Cambria"/>
          <w:sz w:val="20"/>
          <w:szCs w:val="20"/>
        </w:rPr>
        <w:t>right to a fair trial</w:t>
      </w:r>
      <w:r w:rsidR="009F0723" w:rsidRPr="004B59AA">
        <w:rPr>
          <w:rFonts w:ascii="Cambria" w:hAnsi="Cambria"/>
          <w:sz w:val="20"/>
          <w:szCs w:val="20"/>
        </w:rPr>
        <w:t>) and 11 (</w:t>
      </w:r>
      <w:r w:rsidR="00B77430" w:rsidRPr="004B59AA">
        <w:rPr>
          <w:rFonts w:ascii="Cambria" w:hAnsi="Cambria"/>
          <w:sz w:val="20"/>
          <w:szCs w:val="20"/>
        </w:rPr>
        <w:t>right to privacy</w:t>
      </w:r>
      <w:r w:rsidR="009F0723" w:rsidRPr="004B59AA">
        <w:rPr>
          <w:rFonts w:ascii="Cambria" w:hAnsi="Cambria"/>
          <w:sz w:val="20"/>
          <w:szCs w:val="20"/>
        </w:rPr>
        <w:t>)</w:t>
      </w:r>
      <w:r w:rsidR="002C63BD" w:rsidRPr="004B59AA">
        <w:rPr>
          <w:rFonts w:ascii="Cambria" w:hAnsi="Cambria"/>
          <w:sz w:val="20"/>
          <w:szCs w:val="20"/>
        </w:rPr>
        <w:t xml:space="preserve">, </w:t>
      </w:r>
      <w:r w:rsidR="002C63BD" w:rsidRPr="004B59AA">
        <w:rPr>
          <w:rFonts w:ascii="Cambria" w:hAnsi="Cambria"/>
          <w:bCs/>
          <w:color w:val="000000" w:themeColor="text1"/>
          <w:sz w:val="19"/>
          <w:szCs w:val="19"/>
        </w:rPr>
        <w:t xml:space="preserve">13 (freedom of thought and expression) and 24 (right to equal protection) </w:t>
      </w:r>
      <w:r w:rsidR="009F0723" w:rsidRPr="004B59AA">
        <w:rPr>
          <w:rFonts w:ascii="Cambria" w:hAnsi="Cambria"/>
          <w:sz w:val="20"/>
          <w:szCs w:val="20"/>
        </w:rPr>
        <w:t xml:space="preserve">of the American Convention in </w:t>
      </w:r>
      <w:r w:rsidR="00B77430" w:rsidRPr="004B59AA">
        <w:rPr>
          <w:rFonts w:ascii="Cambria" w:hAnsi="Cambria"/>
          <w:sz w:val="20"/>
          <w:szCs w:val="20"/>
        </w:rPr>
        <w:t>conjunction with A</w:t>
      </w:r>
      <w:r w:rsidR="009F0723" w:rsidRPr="004B59AA">
        <w:rPr>
          <w:rFonts w:ascii="Cambria" w:hAnsi="Cambria"/>
          <w:sz w:val="20"/>
          <w:szCs w:val="20"/>
        </w:rPr>
        <w:t xml:space="preserve">rticle 1.1 of the same instrument. </w:t>
      </w:r>
      <w:r w:rsidR="00EC6597" w:rsidRPr="004B59AA">
        <w:rPr>
          <w:rFonts w:ascii="Cambria" w:hAnsi="Cambria"/>
          <w:sz w:val="20"/>
          <w:szCs w:val="20"/>
        </w:rPr>
        <w:t xml:space="preserve">The above could constitute </w:t>
      </w:r>
      <w:r w:rsidR="00B77430" w:rsidRPr="004B59AA">
        <w:rPr>
          <w:rFonts w:ascii="Cambria" w:hAnsi="Cambria"/>
          <w:sz w:val="20"/>
          <w:szCs w:val="20"/>
        </w:rPr>
        <w:t xml:space="preserve">a potential breach of </w:t>
      </w:r>
      <w:r w:rsidR="009F0723" w:rsidRPr="004B59AA">
        <w:rPr>
          <w:rFonts w:ascii="Cambria" w:hAnsi="Cambria"/>
          <w:sz w:val="20"/>
          <w:szCs w:val="20"/>
        </w:rPr>
        <w:t xml:space="preserve">the right to the presumption of innocence and </w:t>
      </w:r>
      <w:r w:rsidR="00B77430" w:rsidRPr="004B59AA">
        <w:rPr>
          <w:rFonts w:ascii="Cambria" w:hAnsi="Cambria"/>
          <w:sz w:val="20"/>
          <w:szCs w:val="20"/>
        </w:rPr>
        <w:t>the right to privacy</w:t>
      </w:r>
      <w:r w:rsidR="009F0723" w:rsidRPr="004B59AA">
        <w:rPr>
          <w:rFonts w:ascii="Cambria" w:hAnsi="Cambria"/>
          <w:sz w:val="20"/>
          <w:szCs w:val="20"/>
        </w:rPr>
        <w:t>.</w:t>
      </w:r>
    </w:p>
    <w:p w14:paraId="339FDF0E" w14:textId="39A18957" w:rsidR="009215B1" w:rsidRPr="004B59AA" w:rsidRDefault="009F0723"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59AA">
        <w:rPr>
          <w:rFonts w:ascii="Cambria" w:hAnsi="Cambria"/>
          <w:sz w:val="20"/>
          <w:szCs w:val="20"/>
        </w:rPr>
        <w:t xml:space="preserve">Finally, the Commission </w:t>
      </w:r>
      <w:r w:rsidR="00EB7563" w:rsidRPr="004B59AA">
        <w:rPr>
          <w:rFonts w:ascii="Cambria" w:hAnsi="Cambria"/>
          <w:sz w:val="20"/>
          <w:szCs w:val="20"/>
        </w:rPr>
        <w:t>reiterates</w:t>
      </w:r>
      <w:r w:rsidRPr="004B59AA">
        <w:rPr>
          <w:rFonts w:ascii="Cambria" w:hAnsi="Cambria"/>
          <w:sz w:val="20"/>
          <w:szCs w:val="20"/>
        </w:rPr>
        <w:t xml:space="preserve"> that it lacks competence to establish violations of the International Covenant on Civil and Political Rights, without prejudice </w:t>
      </w:r>
      <w:r w:rsidR="00EB7563" w:rsidRPr="004B59AA">
        <w:rPr>
          <w:rFonts w:ascii="Cambria" w:hAnsi="Cambria"/>
          <w:sz w:val="20"/>
          <w:szCs w:val="20"/>
        </w:rPr>
        <w:t>to the fact that it</w:t>
      </w:r>
      <w:r w:rsidRPr="004B59AA">
        <w:rPr>
          <w:rFonts w:ascii="Cambria" w:hAnsi="Cambria"/>
          <w:sz w:val="20"/>
          <w:szCs w:val="20"/>
        </w:rPr>
        <w:t xml:space="preserve"> may take </w:t>
      </w:r>
      <w:r w:rsidR="000F7015" w:rsidRPr="004B59AA">
        <w:rPr>
          <w:rFonts w:ascii="Cambria" w:hAnsi="Cambria"/>
          <w:sz w:val="20"/>
          <w:szCs w:val="20"/>
        </w:rPr>
        <w:t>its provisions</w:t>
      </w:r>
      <w:r w:rsidRPr="004B59AA">
        <w:rPr>
          <w:rFonts w:ascii="Cambria" w:hAnsi="Cambria"/>
          <w:sz w:val="20"/>
          <w:szCs w:val="20"/>
        </w:rPr>
        <w:t xml:space="preserve"> into account as part of its interpretative exercise of the </w:t>
      </w:r>
      <w:r w:rsidR="00EB7563" w:rsidRPr="004B59AA">
        <w:rPr>
          <w:rFonts w:ascii="Cambria" w:hAnsi="Cambria"/>
          <w:sz w:val="20"/>
          <w:szCs w:val="20"/>
        </w:rPr>
        <w:t>rules</w:t>
      </w:r>
      <w:r w:rsidRPr="004B59AA">
        <w:rPr>
          <w:rFonts w:ascii="Cambria" w:hAnsi="Cambria"/>
          <w:sz w:val="20"/>
          <w:szCs w:val="20"/>
        </w:rPr>
        <w:t xml:space="preserve"> of the Ameri</w:t>
      </w:r>
      <w:r w:rsidR="00EB7563" w:rsidRPr="004B59AA">
        <w:rPr>
          <w:rFonts w:ascii="Cambria" w:hAnsi="Cambria"/>
          <w:sz w:val="20"/>
          <w:szCs w:val="20"/>
        </w:rPr>
        <w:t>can Convention in the terms of A</w:t>
      </w:r>
      <w:r w:rsidRPr="004B59AA">
        <w:rPr>
          <w:rFonts w:ascii="Cambria" w:hAnsi="Cambria"/>
          <w:sz w:val="20"/>
          <w:szCs w:val="20"/>
        </w:rPr>
        <w:t xml:space="preserve">rticle 29 </w:t>
      </w:r>
      <w:r w:rsidR="00EB7563" w:rsidRPr="004B59AA">
        <w:rPr>
          <w:rFonts w:ascii="Cambria" w:hAnsi="Cambria"/>
          <w:sz w:val="20"/>
          <w:szCs w:val="20"/>
        </w:rPr>
        <w:t>thereof</w:t>
      </w:r>
      <w:r w:rsidRPr="004B59AA">
        <w:rPr>
          <w:rFonts w:ascii="Cambria" w:hAnsi="Cambria"/>
          <w:sz w:val="20"/>
          <w:szCs w:val="20"/>
        </w:rPr>
        <w:t>.</w:t>
      </w:r>
    </w:p>
    <w:p w14:paraId="5A70550C" w14:textId="77777777" w:rsidR="00F621C3" w:rsidRPr="004B59AA" w:rsidRDefault="00F621C3" w:rsidP="00F621C3">
      <w:pPr>
        <w:pStyle w:val="ListParagraph"/>
        <w:spacing w:before="240" w:after="240"/>
        <w:jc w:val="both"/>
        <w:rPr>
          <w:rFonts w:asciiTheme="majorHAnsi" w:hAnsiTheme="majorHAnsi"/>
          <w:b/>
          <w:bCs/>
          <w:sz w:val="20"/>
          <w:szCs w:val="20"/>
        </w:rPr>
      </w:pPr>
      <w:r w:rsidRPr="004B59AA">
        <w:rPr>
          <w:rFonts w:asciiTheme="majorHAnsi" w:hAnsiTheme="majorHAnsi"/>
          <w:b/>
          <w:bCs/>
          <w:sz w:val="20"/>
          <w:szCs w:val="20"/>
        </w:rPr>
        <w:t xml:space="preserve">VIII. </w:t>
      </w:r>
      <w:r w:rsidRPr="004B59AA">
        <w:rPr>
          <w:rFonts w:asciiTheme="majorHAnsi" w:hAnsiTheme="majorHAnsi"/>
          <w:b/>
          <w:bCs/>
          <w:sz w:val="20"/>
          <w:szCs w:val="20"/>
        </w:rPr>
        <w:tab/>
        <w:t>DECISION</w:t>
      </w:r>
    </w:p>
    <w:p w14:paraId="227B9B6E" w14:textId="7FF79184" w:rsidR="00F621C3" w:rsidRPr="004B59A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59AA">
        <w:rPr>
          <w:rFonts w:asciiTheme="majorHAnsi" w:hAnsiTheme="majorHAnsi"/>
          <w:sz w:val="20"/>
          <w:szCs w:val="20"/>
        </w:rPr>
        <w:t>To find the instant petition admiss</w:t>
      </w:r>
      <w:r w:rsidR="009215B1" w:rsidRPr="004B59AA">
        <w:rPr>
          <w:rFonts w:asciiTheme="majorHAnsi" w:hAnsiTheme="majorHAnsi"/>
          <w:sz w:val="20"/>
          <w:szCs w:val="20"/>
        </w:rPr>
        <w:t>ible in relation to Articles 8</w:t>
      </w:r>
      <w:r w:rsidR="008D10E8" w:rsidRPr="004B59AA">
        <w:rPr>
          <w:rFonts w:asciiTheme="majorHAnsi" w:hAnsiTheme="majorHAnsi"/>
          <w:sz w:val="20"/>
          <w:szCs w:val="20"/>
        </w:rPr>
        <w:t>, 11, 13</w:t>
      </w:r>
      <w:r w:rsidR="009215B1" w:rsidRPr="004B59AA">
        <w:rPr>
          <w:rFonts w:asciiTheme="majorHAnsi" w:hAnsiTheme="majorHAnsi"/>
          <w:sz w:val="20"/>
          <w:szCs w:val="20"/>
        </w:rPr>
        <w:t xml:space="preserve"> and </w:t>
      </w:r>
      <w:r w:rsidR="008D10E8" w:rsidRPr="004B59AA">
        <w:rPr>
          <w:rFonts w:asciiTheme="majorHAnsi" w:hAnsiTheme="majorHAnsi"/>
          <w:sz w:val="20"/>
          <w:szCs w:val="20"/>
        </w:rPr>
        <w:t>24</w:t>
      </w:r>
      <w:r w:rsidR="009215B1" w:rsidRPr="004B59AA">
        <w:rPr>
          <w:rFonts w:asciiTheme="majorHAnsi" w:hAnsiTheme="majorHAnsi"/>
          <w:sz w:val="20"/>
          <w:szCs w:val="20"/>
        </w:rPr>
        <w:t xml:space="preserve"> of the American Convention in conjunction with Article 1.1 of the same instrument</w:t>
      </w:r>
      <w:r w:rsidRPr="004B59AA">
        <w:rPr>
          <w:rFonts w:asciiTheme="majorHAnsi" w:hAnsiTheme="majorHAnsi"/>
          <w:sz w:val="20"/>
          <w:szCs w:val="20"/>
        </w:rPr>
        <w:t>;</w:t>
      </w:r>
    </w:p>
    <w:p w14:paraId="22CC8DDA" w14:textId="51ED6D8B" w:rsidR="00F621C3" w:rsidRPr="00252E4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2E45">
        <w:rPr>
          <w:rFonts w:asciiTheme="majorHAnsi" w:hAnsiTheme="majorHAnsi"/>
          <w:sz w:val="20"/>
          <w:szCs w:val="20"/>
        </w:rPr>
        <w:t>To notify the parties of this decision;</w:t>
      </w:r>
      <w:r w:rsidR="001F1902" w:rsidRPr="00252E45">
        <w:rPr>
          <w:rFonts w:asciiTheme="majorHAnsi" w:hAnsiTheme="majorHAnsi"/>
          <w:sz w:val="20"/>
          <w:szCs w:val="20"/>
        </w:rPr>
        <w:t xml:space="preserve"> t</w:t>
      </w:r>
      <w:r w:rsidRPr="00252E45">
        <w:rPr>
          <w:rFonts w:asciiTheme="majorHAnsi" w:hAnsiTheme="majorHAnsi"/>
          <w:sz w:val="20"/>
          <w:szCs w:val="20"/>
        </w:rPr>
        <w:t xml:space="preserve">o continue with the analysis on the merits; and </w:t>
      </w:r>
      <w:r w:rsidR="001F1902" w:rsidRPr="00252E45">
        <w:rPr>
          <w:rFonts w:asciiTheme="majorHAnsi" w:hAnsiTheme="majorHAnsi"/>
          <w:sz w:val="20"/>
          <w:szCs w:val="20"/>
        </w:rPr>
        <w:t>t</w:t>
      </w:r>
      <w:r w:rsidRPr="00252E45">
        <w:rPr>
          <w:rFonts w:asciiTheme="majorHAnsi" w:hAnsiTheme="majorHAnsi"/>
          <w:sz w:val="20"/>
          <w:szCs w:val="20"/>
        </w:rPr>
        <w:t>o publish this decision and include it in its Annual Report to the General Assembly of the Organization of American States.</w:t>
      </w:r>
    </w:p>
    <w:p w14:paraId="3169B7C7" w14:textId="3FBC2808" w:rsidR="009129B6" w:rsidRPr="00145EDC" w:rsidRDefault="009129B6" w:rsidP="003A696B">
      <w:pPr>
        <w:tabs>
          <w:tab w:val="left" w:pos="0"/>
        </w:tabs>
        <w:suppressAutoHyphens/>
        <w:jc w:val="both"/>
        <w:rPr>
          <w:rFonts w:asciiTheme="majorHAnsi" w:hAnsiTheme="majorHAnsi"/>
          <w:sz w:val="20"/>
          <w:szCs w:val="20"/>
        </w:rPr>
      </w:pPr>
      <w:bookmarkStart w:id="0" w:name="_GoBack"/>
      <w:r>
        <w:rPr>
          <w:rFonts w:asciiTheme="majorHAnsi" w:hAnsiTheme="majorHAnsi"/>
          <w:sz w:val="20"/>
          <w:szCs w:val="20"/>
        </w:rPr>
        <w:tab/>
      </w:r>
      <w:r w:rsidRPr="005C3CB4">
        <w:rPr>
          <w:rFonts w:asciiTheme="majorHAnsi" w:hAnsiTheme="majorHAnsi"/>
          <w:sz w:val="20"/>
          <w:szCs w:val="20"/>
        </w:rPr>
        <w:t>Approved by the Inter-American Commission on Human Rights on the 5th day of the month of December, 2019. (Signed):  Esmeralda E. Arosemena Bernal de Troitiño, President; Joel Hernández García, First Vice President; Margarette May Macaulay, Francisco José Eguiguren Praeli, Luis Ernesto Vargas Silva and Flávia Piovesan, Commissioners.</w:t>
      </w:r>
    </w:p>
    <w:bookmarkEnd w:id="0"/>
    <w:p w14:paraId="1C6AA622" w14:textId="77777777" w:rsidR="00F621C3" w:rsidRPr="00252E45"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252E45"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252E45"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252E45" w:rsidRDefault="00F621C3" w:rsidP="00F621C3">
      <w:pPr>
        <w:rPr>
          <w:rFonts w:ascii="Cambria" w:hAnsi="Cambria" w:cs="Calibri"/>
          <w:sz w:val="20"/>
          <w:szCs w:val="20"/>
        </w:rPr>
      </w:pPr>
    </w:p>
    <w:p w14:paraId="2122B46A" w14:textId="77777777" w:rsidR="00C55560" w:rsidRPr="00252E45" w:rsidRDefault="00C55560" w:rsidP="00230163">
      <w:pPr>
        <w:tabs>
          <w:tab w:val="left" w:pos="2820"/>
        </w:tabs>
        <w:suppressAutoHyphens/>
        <w:spacing w:line="276" w:lineRule="auto"/>
        <w:rPr>
          <w:rFonts w:asciiTheme="majorHAnsi" w:hAnsiTheme="majorHAnsi"/>
          <w:sz w:val="20"/>
          <w:szCs w:val="20"/>
        </w:rPr>
      </w:pPr>
    </w:p>
    <w:sectPr w:rsidR="00C55560" w:rsidRPr="00252E4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E3455" w14:textId="77777777" w:rsidR="008E19EC" w:rsidRDefault="008E19EC" w:rsidP="00036A8A">
      <w:r>
        <w:separator/>
      </w:r>
    </w:p>
  </w:endnote>
  <w:endnote w:type="continuationSeparator" w:id="0">
    <w:p w14:paraId="747C69EA" w14:textId="77777777" w:rsidR="008E19EC" w:rsidRDefault="008E19E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0D27" w14:textId="77777777" w:rsidR="00903984" w:rsidRDefault="00903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3420B3" w:rsidRPr="006311DA" w:rsidRDefault="003420B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03984">
          <w:rPr>
            <w:noProof/>
            <w:sz w:val="16"/>
          </w:rPr>
          <w:t>3</w:t>
        </w:r>
        <w:r w:rsidRPr="006311DA">
          <w:rPr>
            <w:noProof/>
            <w:sz w:val="16"/>
          </w:rPr>
          <w:fldChar w:fldCharType="end"/>
        </w:r>
      </w:p>
    </w:sdtContent>
  </w:sdt>
  <w:p w14:paraId="767961CB" w14:textId="77777777" w:rsidR="003420B3" w:rsidRDefault="003420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3420B3" w:rsidRDefault="003420B3">
    <w:pPr>
      <w:pStyle w:val="Footer"/>
      <w:jc w:val="center"/>
    </w:pPr>
  </w:p>
  <w:p w14:paraId="2699B8C1" w14:textId="77777777" w:rsidR="003420B3" w:rsidRDefault="0034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13DE9" w14:textId="77777777" w:rsidR="008E19EC" w:rsidRPr="00036A8A" w:rsidRDefault="008E19E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514A3FC" w14:textId="77777777" w:rsidR="008E19EC" w:rsidRPr="00036A8A" w:rsidRDefault="008E19EC" w:rsidP="00036A8A">
      <w:pPr>
        <w:rPr>
          <w:rFonts w:asciiTheme="majorHAnsi" w:hAnsiTheme="majorHAnsi"/>
          <w:sz w:val="16"/>
          <w:szCs w:val="16"/>
        </w:rPr>
      </w:pPr>
      <w:r w:rsidRPr="00036A8A">
        <w:rPr>
          <w:rFonts w:asciiTheme="majorHAnsi" w:hAnsiTheme="majorHAnsi"/>
          <w:sz w:val="16"/>
          <w:szCs w:val="16"/>
        </w:rPr>
        <w:separator/>
      </w:r>
    </w:p>
    <w:p w14:paraId="63E3E8D7" w14:textId="77777777" w:rsidR="008E19EC" w:rsidRPr="00036A8A" w:rsidRDefault="008E19E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57751C1" w14:textId="77777777" w:rsidR="008E19EC" w:rsidRPr="0093441A" w:rsidRDefault="008E19E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AF67318" w14:textId="7C5FD5D8" w:rsidR="003420B3" w:rsidRPr="00252E45" w:rsidRDefault="003420B3" w:rsidP="00EE2DCA">
      <w:pPr>
        <w:pStyle w:val="FootnoteText"/>
        <w:jc w:val="both"/>
        <w:rPr>
          <w:rFonts w:ascii="Cambria" w:hAnsi="Cambria"/>
          <w:sz w:val="16"/>
          <w:szCs w:val="16"/>
        </w:rPr>
      </w:pPr>
      <w:r w:rsidRPr="00252E45">
        <w:rPr>
          <w:rStyle w:val="FootnoteReference"/>
          <w:rFonts w:ascii="Cambria" w:hAnsi="Cambria"/>
          <w:sz w:val="16"/>
          <w:szCs w:val="16"/>
        </w:rPr>
        <w:footnoteRef/>
      </w:r>
      <w:r w:rsidRPr="00252E45">
        <w:rPr>
          <w:rFonts w:ascii="Cambria" w:hAnsi="Cambria"/>
          <w:sz w:val="16"/>
          <w:szCs w:val="16"/>
        </w:rPr>
        <w:t xml:space="preserve"> </w:t>
      </w:r>
      <w:r w:rsidR="00800135" w:rsidRPr="00252E45">
        <w:rPr>
          <w:rFonts w:ascii="Cambria" w:hAnsi="Cambria"/>
          <w:sz w:val="16"/>
          <w:szCs w:val="16"/>
        </w:rPr>
        <w:t xml:space="preserve">In accordance with the provisions of Article 17.2.a of the Commission’s Rules of Procedure, Commissioner </w:t>
      </w:r>
      <w:r w:rsidR="00800135" w:rsidRPr="00252E45">
        <w:rPr>
          <w:rFonts w:ascii="Cambria" w:hAnsi="Cambria"/>
          <w:color w:val="auto"/>
          <w:sz w:val="16"/>
          <w:szCs w:val="16"/>
        </w:rPr>
        <w:t>Antonia Urrejola Noguera, of Chilean nationality, did not participate in either the discussions or decision in the present case.</w:t>
      </w:r>
    </w:p>
  </w:footnote>
  <w:footnote w:id="3">
    <w:p w14:paraId="2FA8D9BD" w14:textId="55A80F8F" w:rsidR="003420B3" w:rsidRPr="00252E45" w:rsidRDefault="003420B3" w:rsidP="00EE2DCA">
      <w:pPr>
        <w:pStyle w:val="FootnoteText"/>
        <w:jc w:val="both"/>
        <w:rPr>
          <w:rFonts w:ascii="Cambria" w:hAnsi="Cambria"/>
          <w:sz w:val="16"/>
          <w:szCs w:val="16"/>
        </w:rPr>
      </w:pPr>
      <w:r w:rsidRPr="00252E45">
        <w:rPr>
          <w:rStyle w:val="FootnoteReference"/>
          <w:rFonts w:ascii="Cambria" w:hAnsi="Cambria"/>
          <w:sz w:val="16"/>
          <w:szCs w:val="16"/>
        </w:rPr>
        <w:footnoteRef/>
      </w:r>
      <w:r w:rsidRPr="00252E45">
        <w:rPr>
          <w:rFonts w:ascii="Cambria" w:hAnsi="Cambria"/>
          <w:sz w:val="16"/>
          <w:szCs w:val="16"/>
        </w:rPr>
        <w:t xml:space="preserve"> Hereinafter “the American Convention” or “the Convention”.</w:t>
      </w:r>
    </w:p>
  </w:footnote>
  <w:footnote w:id="4">
    <w:p w14:paraId="7BB5FC67" w14:textId="039BAFF1" w:rsidR="003420B3" w:rsidRPr="00252E45" w:rsidRDefault="003420B3" w:rsidP="00EE2DCA">
      <w:pPr>
        <w:pStyle w:val="FootnoteText"/>
        <w:jc w:val="both"/>
        <w:rPr>
          <w:rFonts w:ascii="Cambria" w:hAnsi="Cambria"/>
          <w:sz w:val="16"/>
          <w:szCs w:val="16"/>
        </w:rPr>
      </w:pPr>
      <w:r w:rsidRPr="00252E45">
        <w:rPr>
          <w:rStyle w:val="FootnoteReference"/>
          <w:rFonts w:ascii="Cambria" w:hAnsi="Cambria"/>
          <w:sz w:val="16"/>
          <w:szCs w:val="16"/>
        </w:rPr>
        <w:footnoteRef/>
      </w:r>
      <w:r w:rsidRPr="00252E45">
        <w:rPr>
          <w:rFonts w:ascii="Cambria" w:hAnsi="Cambria"/>
          <w:sz w:val="16"/>
          <w:szCs w:val="16"/>
        </w:rPr>
        <w:t xml:space="preserve"> Article 17 of the Internation</w:t>
      </w:r>
      <w:r w:rsidR="00800135" w:rsidRPr="00252E45">
        <w:rPr>
          <w:rFonts w:ascii="Cambria" w:hAnsi="Cambria"/>
          <w:sz w:val="16"/>
          <w:szCs w:val="16"/>
        </w:rPr>
        <w:t>al</w:t>
      </w:r>
      <w:r w:rsidRPr="00252E45">
        <w:rPr>
          <w:rFonts w:ascii="Cambria" w:hAnsi="Cambria"/>
          <w:sz w:val="16"/>
          <w:szCs w:val="16"/>
        </w:rPr>
        <w:t xml:space="preserve"> Covenant on Civil and Political Rights.</w:t>
      </w:r>
    </w:p>
  </w:footnote>
  <w:footnote w:id="5">
    <w:p w14:paraId="6F51BDAF" w14:textId="5F4755E7" w:rsidR="003420B3" w:rsidRPr="00252E45" w:rsidRDefault="003420B3" w:rsidP="00210F4B">
      <w:pPr>
        <w:pStyle w:val="FootnoteText"/>
        <w:ind w:firstLine="720"/>
        <w:jc w:val="both"/>
        <w:rPr>
          <w:rFonts w:ascii="Cambria" w:hAnsi="Cambria"/>
          <w:sz w:val="16"/>
          <w:szCs w:val="16"/>
        </w:rPr>
      </w:pPr>
      <w:r w:rsidRPr="00252E45">
        <w:rPr>
          <w:rStyle w:val="FootnoteReference"/>
          <w:rFonts w:ascii="Cambria" w:hAnsi="Cambria"/>
          <w:sz w:val="16"/>
          <w:szCs w:val="16"/>
        </w:rPr>
        <w:footnoteRef/>
      </w:r>
      <w:r w:rsidRPr="00252E45">
        <w:rPr>
          <w:rFonts w:ascii="Cambria" w:hAnsi="Cambria"/>
          <w:sz w:val="16"/>
          <w:szCs w:val="16"/>
        </w:rPr>
        <w:t xml:space="preserve"> 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3420B3" w:rsidRDefault="003420B3" w:rsidP="008B1BE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3420B3" w:rsidRDefault="00342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3420B3" w:rsidRDefault="003420B3"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3420B3" w:rsidRPr="00EC7D62" w:rsidRDefault="008E19E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65150" w14:textId="77777777" w:rsidR="00903984" w:rsidRDefault="00903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28D3"/>
    <w:rsid w:val="000639C0"/>
    <w:rsid w:val="00067574"/>
    <w:rsid w:val="00070F3A"/>
    <w:rsid w:val="000716C5"/>
    <w:rsid w:val="000718D7"/>
    <w:rsid w:val="00075E23"/>
    <w:rsid w:val="000765C0"/>
    <w:rsid w:val="00092F32"/>
    <w:rsid w:val="0009344A"/>
    <w:rsid w:val="000A575F"/>
    <w:rsid w:val="000C4365"/>
    <w:rsid w:val="000C7DFA"/>
    <w:rsid w:val="000D10DB"/>
    <w:rsid w:val="000F7015"/>
    <w:rsid w:val="00124116"/>
    <w:rsid w:val="0013104F"/>
    <w:rsid w:val="00137EBA"/>
    <w:rsid w:val="00145EDC"/>
    <w:rsid w:val="00153084"/>
    <w:rsid w:val="00167A34"/>
    <w:rsid w:val="001714B4"/>
    <w:rsid w:val="0018037F"/>
    <w:rsid w:val="001A5F27"/>
    <w:rsid w:val="001A65E4"/>
    <w:rsid w:val="001A7870"/>
    <w:rsid w:val="001B6C51"/>
    <w:rsid w:val="001C07B7"/>
    <w:rsid w:val="001C1B41"/>
    <w:rsid w:val="001E366B"/>
    <w:rsid w:val="001E5915"/>
    <w:rsid w:val="001F1902"/>
    <w:rsid w:val="00210E0E"/>
    <w:rsid w:val="00210F4B"/>
    <w:rsid w:val="00230163"/>
    <w:rsid w:val="0023351C"/>
    <w:rsid w:val="00246C95"/>
    <w:rsid w:val="00247403"/>
    <w:rsid w:val="00247542"/>
    <w:rsid w:val="00252E45"/>
    <w:rsid w:val="00257893"/>
    <w:rsid w:val="00266092"/>
    <w:rsid w:val="00266B61"/>
    <w:rsid w:val="0026712A"/>
    <w:rsid w:val="002704DB"/>
    <w:rsid w:val="002760CE"/>
    <w:rsid w:val="002B74B7"/>
    <w:rsid w:val="002B7A85"/>
    <w:rsid w:val="002C1641"/>
    <w:rsid w:val="002C63BD"/>
    <w:rsid w:val="002D7EA2"/>
    <w:rsid w:val="002E15DF"/>
    <w:rsid w:val="002E187C"/>
    <w:rsid w:val="002E6E57"/>
    <w:rsid w:val="00301075"/>
    <w:rsid w:val="00302733"/>
    <w:rsid w:val="00311A4F"/>
    <w:rsid w:val="00314078"/>
    <w:rsid w:val="00321AFD"/>
    <w:rsid w:val="00322450"/>
    <w:rsid w:val="003246B5"/>
    <w:rsid w:val="0033169F"/>
    <w:rsid w:val="003414AC"/>
    <w:rsid w:val="003420B3"/>
    <w:rsid w:val="00356185"/>
    <w:rsid w:val="00360380"/>
    <w:rsid w:val="003771A3"/>
    <w:rsid w:val="00386CF0"/>
    <w:rsid w:val="003A4348"/>
    <w:rsid w:val="003A696B"/>
    <w:rsid w:val="003C32BC"/>
    <w:rsid w:val="003E3E03"/>
    <w:rsid w:val="003F1BBF"/>
    <w:rsid w:val="00400419"/>
    <w:rsid w:val="004162B1"/>
    <w:rsid w:val="004165C2"/>
    <w:rsid w:val="0044741A"/>
    <w:rsid w:val="00450A4A"/>
    <w:rsid w:val="004666FB"/>
    <w:rsid w:val="00466D0B"/>
    <w:rsid w:val="00467B7E"/>
    <w:rsid w:val="00476B67"/>
    <w:rsid w:val="00486DB1"/>
    <w:rsid w:val="00492FC2"/>
    <w:rsid w:val="0049419D"/>
    <w:rsid w:val="0049638F"/>
    <w:rsid w:val="004A5CB9"/>
    <w:rsid w:val="004B2762"/>
    <w:rsid w:val="004B59AA"/>
    <w:rsid w:val="004B7EB6"/>
    <w:rsid w:val="004C41DE"/>
    <w:rsid w:val="004C4B62"/>
    <w:rsid w:val="004D6025"/>
    <w:rsid w:val="004D72BC"/>
    <w:rsid w:val="004F6B67"/>
    <w:rsid w:val="00501399"/>
    <w:rsid w:val="00507BC4"/>
    <w:rsid w:val="005128E4"/>
    <w:rsid w:val="00525560"/>
    <w:rsid w:val="005269CC"/>
    <w:rsid w:val="00534708"/>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E6FCD"/>
    <w:rsid w:val="005F0F33"/>
    <w:rsid w:val="00600DEB"/>
    <w:rsid w:val="006013B0"/>
    <w:rsid w:val="00613027"/>
    <w:rsid w:val="00622D2B"/>
    <w:rsid w:val="00627C9F"/>
    <w:rsid w:val="006311DA"/>
    <w:rsid w:val="006311E9"/>
    <w:rsid w:val="006318B2"/>
    <w:rsid w:val="00632354"/>
    <w:rsid w:val="00642810"/>
    <w:rsid w:val="00652333"/>
    <w:rsid w:val="00653EA6"/>
    <w:rsid w:val="0068009E"/>
    <w:rsid w:val="00686DD6"/>
    <w:rsid w:val="006A17D2"/>
    <w:rsid w:val="006A73E6"/>
    <w:rsid w:val="006B2D5C"/>
    <w:rsid w:val="006C4EB1"/>
    <w:rsid w:val="006D069C"/>
    <w:rsid w:val="006D4707"/>
    <w:rsid w:val="006E0166"/>
    <w:rsid w:val="006E7B34"/>
    <w:rsid w:val="00701B24"/>
    <w:rsid w:val="0071495F"/>
    <w:rsid w:val="00734D77"/>
    <w:rsid w:val="0073798E"/>
    <w:rsid w:val="00745899"/>
    <w:rsid w:val="007607C4"/>
    <w:rsid w:val="0076643F"/>
    <w:rsid w:val="00781653"/>
    <w:rsid w:val="007A2F70"/>
    <w:rsid w:val="007C3334"/>
    <w:rsid w:val="007C40FC"/>
    <w:rsid w:val="007C52BB"/>
    <w:rsid w:val="007D00F3"/>
    <w:rsid w:val="007D2B98"/>
    <w:rsid w:val="00800135"/>
    <w:rsid w:val="00803F1C"/>
    <w:rsid w:val="0080600E"/>
    <w:rsid w:val="00806962"/>
    <w:rsid w:val="00817612"/>
    <w:rsid w:val="00830615"/>
    <w:rsid w:val="00837C45"/>
    <w:rsid w:val="008529C7"/>
    <w:rsid w:val="00853419"/>
    <w:rsid w:val="00897E12"/>
    <w:rsid w:val="008B1BE4"/>
    <w:rsid w:val="008D10E8"/>
    <w:rsid w:val="008D43BA"/>
    <w:rsid w:val="008E19EC"/>
    <w:rsid w:val="008E3759"/>
    <w:rsid w:val="00903984"/>
    <w:rsid w:val="009041DC"/>
    <w:rsid w:val="009104B4"/>
    <w:rsid w:val="009129B6"/>
    <w:rsid w:val="009215B1"/>
    <w:rsid w:val="009228DA"/>
    <w:rsid w:val="00925FCD"/>
    <w:rsid w:val="0093441A"/>
    <w:rsid w:val="00951B3E"/>
    <w:rsid w:val="00954BF7"/>
    <w:rsid w:val="0096706E"/>
    <w:rsid w:val="00981FBA"/>
    <w:rsid w:val="009B381B"/>
    <w:rsid w:val="009D7611"/>
    <w:rsid w:val="009E53DE"/>
    <w:rsid w:val="009E566A"/>
    <w:rsid w:val="009F0723"/>
    <w:rsid w:val="00A12DBC"/>
    <w:rsid w:val="00A43458"/>
    <w:rsid w:val="00A518C8"/>
    <w:rsid w:val="00A528D1"/>
    <w:rsid w:val="00A6623B"/>
    <w:rsid w:val="00A66BE5"/>
    <w:rsid w:val="00A847AF"/>
    <w:rsid w:val="00AB03A5"/>
    <w:rsid w:val="00AD0EE7"/>
    <w:rsid w:val="00AD37C1"/>
    <w:rsid w:val="00AD3BA1"/>
    <w:rsid w:val="00AE66EC"/>
    <w:rsid w:val="00AE6F91"/>
    <w:rsid w:val="00AF5571"/>
    <w:rsid w:val="00B06BB7"/>
    <w:rsid w:val="00B1354C"/>
    <w:rsid w:val="00B167E9"/>
    <w:rsid w:val="00B179ED"/>
    <w:rsid w:val="00B20356"/>
    <w:rsid w:val="00B21E11"/>
    <w:rsid w:val="00B314DB"/>
    <w:rsid w:val="00B31EBE"/>
    <w:rsid w:val="00B3718B"/>
    <w:rsid w:val="00B44B23"/>
    <w:rsid w:val="00B4632A"/>
    <w:rsid w:val="00B47658"/>
    <w:rsid w:val="00B55C8B"/>
    <w:rsid w:val="00B77430"/>
    <w:rsid w:val="00B92E49"/>
    <w:rsid w:val="00BA276C"/>
    <w:rsid w:val="00BA7E03"/>
    <w:rsid w:val="00BB306F"/>
    <w:rsid w:val="00BD232B"/>
    <w:rsid w:val="00BD2E42"/>
    <w:rsid w:val="00BD4B89"/>
    <w:rsid w:val="00C21762"/>
    <w:rsid w:val="00C24543"/>
    <w:rsid w:val="00C256A2"/>
    <w:rsid w:val="00C3492D"/>
    <w:rsid w:val="00C52BDE"/>
    <w:rsid w:val="00C55560"/>
    <w:rsid w:val="00C66B72"/>
    <w:rsid w:val="00C9567A"/>
    <w:rsid w:val="00CA3B74"/>
    <w:rsid w:val="00CA6577"/>
    <w:rsid w:val="00CB2660"/>
    <w:rsid w:val="00CC5E90"/>
    <w:rsid w:val="00CD046C"/>
    <w:rsid w:val="00CE5199"/>
    <w:rsid w:val="00CE66D5"/>
    <w:rsid w:val="00D17FF1"/>
    <w:rsid w:val="00D34786"/>
    <w:rsid w:val="00D40A1E"/>
    <w:rsid w:val="00D533C0"/>
    <w:rsid w:val="00D712D3"/>
    <w:rsid w:val="00D71422"/>
    <w:rsid w:val="00D7145E"/>
    <w:rsid w:val="00D75084"/>
    <w:rsid w:val="00D7558D"/>
    <w:rsid w:val="00D81D92"/>
    <w:rsid w:val="00D93446"/>
    <w:rsid w:val="00DA7B5F"/>
    <w:rsid w:val="00DD632F"/>
    <w:rsid w:val="00DF078B"/>
    <w:rsid w:val="00DF350D"/>
    <w:rsid w:val="00E227C1"/>
    <w:rsid w:val="00E43157"/>
    <w:rsid w:val="00E47F3D"/>
    <w:rsid w:val="00E50FBC"/>
    <w:rsid w:val="00E533FF"/>
    <w:rsid w:val="00E709B3"/>
    <w:rsid w:val="00E7588C"/>
    <w:rsid w:val="00E850B6"/>
    <w:rsid w:val="00E85616"/>
    <w:rsid w:val="00E857C9"/>
    <w:rsid w:val="00E8789F"/>
    <w:rsid w:val="00E97B71"/>
    <w:rsid w:val="00EB454D"/>
    <w:rsid w:val="00EB7563"/>
    <w:rsid w:val="00EC065E"/>
    <w:rsid w:val="00EC6597"/>
    <w:rsid w:val="00ED0D1B"/>
    <w:rsid w:val="00EE0968"/>
    <w:rsid w:val="00EE2DCA"/>
    <w:rsid w:val="00EE3522"/>
    <w:rsid w:val="00EF53C2"/>
    <w:rsid w:val="00EF619B"/>
    <w:rsid w:val="00F00B55"/>
    <w:rsid w:val="00F07D29"/>
    <w:rsid w:val="00F1380F"/>
    <w:rsid w:val="00F14F0E"/>
    <w:rsid w:val="00F15A3B"/>
    <w:rsid w:val="00F20FAA"/>
    <w:rsid w:val="00F24C29"/>
    <w:rsid w:val="00F253CC"/>
    <w:rsid w:val="00F42B71"/>
    <w:rsid w:val="00F56BA5"/>
    <w:rsid w:val="00F621C3"/>
    <w:rsid w:val="00F644E6"/>
    <w:rsid w:val="00F729EE"/>
    <w:rsid w:val="00F9653B"/>
    <w:rsid w:val="00FA377A"/>
    <w:rsid w:val="00FA5D3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E4BB8"/>
    <w:rsid w:val="004108B1"/>
    <w:rsid w:val="009E4FF3"/>
    <w:rsid w:val="00A2117E"/>
    <w:rsid w:val="00AB44F1"/>
    <w:rsid w:val="00B00F55"/>
    <w:rsid w:val="00BD473F"/>
    <w:rsid w:val="00C90161"/>
    <w:rsid w:val="00CF742B"/>
    <w:rsid w:val="00E715BD"/>
    <w:rsid w:val="00EA0868"/>
    <w:rsid w:val="00F2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8AC7-A242-4CA1-9D42-B92C5164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11136</Characters>
  <Application>Microsoft Office Word</Application>
  <DocSecurity>0</DocSecurity>
  <Lines>258</Lines>
  <Paragraphs>82</Paragraphs>
  <ScaleCrop>false</ScaleCrop>
  <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173/19</dc:title>
  <dc:creator/>
  <cp:lastModifiedBy/>
  <cp:revision>1</cp:revision>
  <dcterms:created xsi:type="dcterms:W3CDTF">2020-03-30T14:14:00Z</dcterms:created>
  <dcterms:modified xsi:type="dcterms:W3CDTF">2020-03-30T14:14:00Z</dcterms:modified>
</cp:coreProperties>
</file>