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F07B7D" w:rsidRDefault="006311DA" w:rsidP="00627C9F">
      <w:pPr>
        <w:jc w:val="both"/>
        <w:rPr>
          <w:rFonts w:asciiTheme="majorHAnsi" w:hAnsiTheme="majorHAnsi" w:cs="Univers"/>
          <w:b/>
          <w:bCs/>
          <w:sz w:val="22"/>
          <w:szCs w:val="22"/>
        </w:rPr>
      </w:pPr>
      <w:bookmarkStart w:id="0" w:name="_GoBack"/>
      <w:bookmarkEnd w:id="0"/>
      <w:r w:rsidRPr="00F07B7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BED154F" wp14:editId="115753F0">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094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F07B7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3BE8AA" wp14:editId="3B59B0B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226FE68D" wp14:editId="39EC7C0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BE8A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226FE68D" wp14:editId="39EC7C0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F07B7D" w:rsidRDefault="00040C3A" w:rsidP="00040C3A">
      <w:pPr>
        <w:tabs>
          <w:tab w:val="center" w:pos="5400"/>
        </w:tabs>
        <w:suppressAutoHyphens/>
        <w:jc w:val="both"/>
        <w:rPr>
          <w:rFonts w:asciiTheme="majorHAnsi" w:hAnsiTheme="majorHAnsi"/>
          <w:sz w:val="22"/>
          <w:szCs w:val="22"/>
        </w:rPr>
      </w:pPr>
    </w:p>
    <w:p w:rsidR="00040C3A" w:rsidRPr="00F07B7D" w:rsidRDefault="00040C3A" w:rsidP="00040C3A">
      <w:pPr>
        <w:tabs>
          <w:tab w:val="center" w:pos="5400"/>
        </w:tabs>
        <w:suppressAutoHyphens/>
        <w:jc w:val="both"/>
        <w:rPr>
          <w:rFonts w:asciiTheme="majorHAnsi" w:hAnsiTheme="majorHAnsi"/>
          <w:sz w:val="22"/>
          <w:szCs w:val="22"/>
        </w:rPr>
      </w:pPr>
    </w:p>
    <w:p w:rsidR="005128E4" w:rsidRPr="00F07B7D" w:rsidRDefault="005128E4" w:rsidP="00040C3A">
      <w:pPr>
        <w:tabs>
          <w:tab w:val="center" w:pos="5400"/>
        </w:tabs>
        <w:suppressAutoHyphens/>
        <w:rPr>
          <w:rFonts w:asciiTheme="majorHAnsi" w:hAnsiTheme="majorHAnsi"/>
          <w:sz w:val="22"/>
          <w:szCs w:val="22"/>
        </w:rPr>
      </w:pPr>
    </w:p>
    <w:p w:rsidR="005128E4" w:rsidRPr="00F07B7D" w:rsidRDefault="005128E4" w:rsidP="00040C3A">
      <w:pPr>
        <w:tabs>
          <w:tab w:val="center" w:pos="5400"/>
        </w:tabs>
        <w:suppressAutoHyphens/>
        <w:rPr>
          <w:rFonts w:asciiTheme="majorHAnsi" w:hAnsiTheme="majorHAnsi"/>
          <w:sz w:val="22"/>
          <w:szCs w:val="22"/>
        </w:rPr>
      </w:pPr>
    </w:p>
    <w:p w:rsidR="005128E4" w:rsidRPr="00F07B7D" w:rsidRDefault="005128E4" w:rsidP="00040C3A">
      <w:pPr>
        <w:tabs>
          <w:tab w:val="center" w:pos="5400"/>
        </w:tabs>
        <w:suppressAutoHyphens/>
        <w:rPr>
          <w:rFonts w:asciiTheme="majorHAnsi" w:hAnsiTheme="majorHAnsi"/>
          <w:sz w:val="22"/>
          <w:szCs w:val="22"/>
        </w:rPr>
      </w:pPr>
    </w:p>
    <w:p w:rsidR="00040C3A" w:rsidRPr="00F07B7D" w:rsidRDefault="00040C3A" w:rsidP="005128E4">
      <w:pPr>
        <w:tabs>
          <w:tab w:val="center" w:pos="5400"/>
        </w:tabs>
        <w:suppressAutoHyphens/>
        <w:jc w:val="center"/>
        <w:rPr>
          <w:rFonts w:asciiTheme="majorHAnsi" w:hAnsiTheme="majorHAnsi"/>
          <w:sz w:val="22"/>
          <w:szCs w:val="22"/>
        </w:rPr>
      </w:pPr>
    </w:p>
    <w:p w:rsidR="00040C3A" w:rsidRPr="00F07B7D" w:rsidRDefault="00040C3A" w:rsidP="005128E4">
      <w:pPr>
        <w:tabs>
          <w:tab w:val="center" w:pos="5400"/>
        </w:tabs>
        <w:suppressAutoHyphens/>
        <w:jc w:val="center"/>
        <w:rPr>
          <w:rFonts w:asciiTheme="majorHAnsi" w:hAnsiTheme="majorHAnsi"/>
          <w:sz w:val="22"/>
          <w:szCs w:val="22"/>
        </w:rPr>
      </w:pPr>
    </w:p>
    <w:p w:rsidR="005B52B0" w:rsidRPr="00F07B7D" w:rsidRDefault="005B52B0" w:rsidP="005128E4">
      <w:pPr>
        <w:tabs>
          <w:tab w:val="center" w:pos="5400"/>
        </w:tabs>
        <w:suppressAutoHyphens/>
        <w:jc w:val="center"/>
        <w:rPr>
          <w:rFonts w:asciiTheme="majorHAnsi" w:hAnsiTheme="majorHAnsi"/>
          <w:sz w:val="22"/>
          <w:szCs w:val="22"/>
        </w:rPr>
      </w:pPr>
    </w:p>
    <w:p w:rsidR="005B52B0" w:rsidRPr="00F07B7D" w:rsidRDefault="005B52B0" w:rsidP="005128E4">
      <w:pPr>
        <w:tabs>
          <w:tab w:val="center" w:pos="5400"/>
        </w:tabs>
        <w:suppressAutoHyphens/>
        <w:jc w:val="center"/>
        <w:rPr>
          <w:rFonts w:asciiTheme="majorHAnsi" w:hAnsiTheme="majorHAnsi"/>
          <w:sz w:val="22"/>
          <w:szCs w:val="22"/>
        </w:rPr>
      </w:pPr>
    </w:p>
    <w:p w:rsidR="005B52B0" w:rsidRPr="00F07B7D" w:rsidRDefault="005B52B0" w:rsidP="005128E4">
      <w:pPr>
        <w:tabs>
          <w:tab w:val="center" w:pos="5400"/>
        </w:tabs>
        <w:suppressAutoHyphens/>
        <w:jc w:val="center"/>
        <w:rPr>
          <w:rFonts w:asciiTheme="majorHAnsi" w:hAnsiTheme="majorHAnsi"/>
          <w:sz w:val="22"/>
          <w:szCs w:val="22"/>
        </w:rPr>
      </w:pPr>
    </w:p>
    <w:p w:rsidR="00040C3A" w:rsidRPr="00F07B7D" w:rsidRDefault="00040C3A" w:rsidP="00040C3A">
      <w:pPr>
        <w:tabs>
          <w:tab w:val="center" w:pos="5400"/>
        </w:tabs>
        <w:suppressAutoHyphens/>
        <w:jc w:val="center"/>
        <w:rPr>
          <w:rFonts w:asciiTheme="majorHAnsi" w:hAnsiTheme="majorHAnsi"/>
          <w:sz w:val="22"/>
          <w:szCs w:val="22"/>
        </w:rPr>
      </w:pPr>
    </w:p>
    <w:p w:rsidR="00040C3A" w:rsidRPr="00F07B7D" w:rsidRDefault="00040C3A" w:rsidP="00040C3A">
      <w:pPr>
        <w:tabs>
          <w:tab w:val="center" w:pos="5400"/>
        </w:tabs>
        <w:suppressAutoHyphens/>
        <w:jc w:val="center"/>
        <w:rPr>
          <w:rFonts w:asciiTheme="majorHAnsi" w:hAnsiTheme="majorHAnsi"/>
          <w:sz w:val="22"/>
          <w:szCs w:val="22"/>
        </w:rPr>
      </w:pPr>
    </w:p>
    <w:p w:rsidR="00040C3A" w:rsidRPr="00F07B7D" w:rsidRDefault="00040C3A" w:rsidP="00040C3A">
      <w:pPr>
        <w:tabs>
          <w:tab w:val="center" w:pos="5400"/>
        </w:tabs>
        <w:suppressAutoHyphens/>
        <w:jc w:val="center"/>
        <w:rPr>
          <w:rFonts w:asciiTheme="majorHAnsi" w:hAnsiTheme="majorHAnsi"/>
          <w:sz w:val="22"/>
          <w:szCs w:val="22"/>
        </w:rPr>
      </w:pPr>
    </w:p>
    <w:p w:rsidR="00040C3A" w:rsidRPr="00F07B7D" w:rsidRDefault="00E533FF" w:rsidP="00040C3A">
      <w:pPr>
        <w:tabs>
          <w:tab w:val="center" w:pos="5400"/>
        </w:tabs>
        <w:suppressAutoHyphens/>
        <w:jc w:val="center"/>
        <w:rPr>
          <w:rFonts w:asciiTheme="majorHAnsi" w:hAnsiTheme="majorHAnsi"/>
          <w:sz w:val="22"/>
          <w:szCs w:val="22"/>
        </w:rPr>
      </w:pPr>
      <w:r w:rsidRPr="00F07B7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ADDA9C8" wp14:editId="24C7522C">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5507" w:rsidRPr="001A5507" w:rsidRDefault="001A5507" w:rsidP="001A5507">
                            <w:pPr>
                              <w:spacing w:line="276" w:lineRule="auto"/>
                              <w:rPr>
                                <w:rFonts w:asciiTheme="majorHAnsi" w:hAnsiTheme="majorHAnsi" w:cs="Arial"/>
                                <w:b/>
                                <w:bCs/>
                                <w:color w:val="0D0D0D" w:themeColor="text1" w:themeTint="F2"/>
                                <w:sz w:val="36"/>
                                <w:szCs w:val="22"/>
                                <w:lang w:val="en-GB"/>
                              </w:rPr>
                            </w:pPr>
                            <w:r w:rsidRPr="001A5507">
                              <w:rPr>
                                <w:rFonts w:asciiTheme="majorHAnsi" w:hAnsiTheme="majorHAnsi" w:cs="Arial"/>
                                <w:b/>
                                <w:bCs/>
                                <w:color w:val="0D0D0D" w:themeColor="text1" w:themeTint="F2"/>
                                <w:sz w:val="36"/>
                                <w:szCs w:val="22"/>
                                <w:lang w:val="en-GB"/>
                              </w:rPr>
                              <w:t xml:space="preserve">REPORT No. </w:t>
                            </w:r>
                            <w:r w:rsidR="001A560F">
                              <w:rPr>
                                <w:rFonts w:asciiTheme="majorHAnsi" w:hAnsiTheme="majorHAnsi" w:cs="Arial"/>
                                <w:b/>
                                <w:bCs/>
                                <w:color w:val="0D0D0D" w:themeColor="text1" w:themeTint="F2"/>
                                <w:sz w:val="36"/>
                                <w:szCs w:val="22"/>
                                <w:lang w:val="en-GB"/>
                              </w:rPr>
                              <w:t>166</w:t>
                            </w:r>
                            <w:r w:rsidRPr="001A5507">
                              <w:rPr>
                                <w:rFonts w:asciiTheme="majorHAnsi" w:hAnsiTheme="majorHAnsi" w:cs="Arial"/>
                                <w:b/>
                                <w:bCs/>
                                <w:color w:val="0D0D0D" w:themeColor="text1" w:themeTint="F2"/>
                                <w:sz w:val="36"/>
                                <w:szCs w:val="22"/>
                                <w:lang w:val="en-GB"/>
                              </w:rPr>
                              <w:t>/18</w:t>
                            </w:r>
                          </w:p>
                          <w:p w:rsidR="001A5507" w:rsidRPr="001A5507" w:rsidRDefault="001A5507" w:rsidP="001A5507">
                            <w:pPr>
                              <w:spacing w:line="276" w:lineRule="auto"/>
                              <w:rPr>
                                <w:rFonts w:asciiTheme="majorHAnsi" w:hAnsiTheme="majorHAnsi" w:cs="Arial"/>
                                <w:b/>
                                <w:color w:val="0D0D0D" w:themeColor="text1" w:themeTint="F2"/>
                                <w:sz w:val="36"/>
                                <w:szCs w:val="22"/>
                                <w:lang w:val="en-GB"/>
                              </w:rPr>
                            </w:pPr>
                            <w:r w:rsidRPr="001A5507">
                              <w:rPr>
                                <w:rFonts w:asciiTheme="majorHAnsi" w:hAnsiTheme="majorHAnsi" w:cs="Arial"/>
                                <w:b/>
                                <w:color w:val="0D0D0D" w:themeColor="text1" w:themeTint="F2"/>
                                <w:sz w:val="36"/>
                                <w:szCs w:val="22"/>
                                <w:lang w:val="en-GB"/>
                              </w:rPr>
                              <w:t>PETITION 1315-12</w:t>
                            </w:r>
                          </w:p>
                          <w:p w:rsidR="001A5507" w:rsidRPr="001A5507" w:rsidRDefault="001A5507" w:rsidP="001A5507">
                            <w:pPr>
                              <w:spacing w:line="276" w:lineRule="auto"/>
                              <w:rPr>
                                <w:rFonts w:asciiTheme="majorHAnsi" w:hAnsiTheme="majorHAnsi" w:cs="Arial"/>
                                <w:color w:val="0D0D0D" w:themeColor="text1" w:themeTint="F2"/>
                                <w:szCs w:val="22"/>
                                <w:lang w:val="en-GB"/>
                              </w:rPr>
                            </w:pPr>
                            <w:r w:rsidRPr="001A5507">
                              <w:rPr>
                                <w:rFonts w:asciiTheme="majorHAnsi" w:hAnsiTheme="majorHAnsi" w:cs="Arial"/>
                                <w:color w:val="0D0D0D" w:themeColor="text1" w:themeTint="F2"/>
                                <w:szCs w:val="22"/>
                                <w:lang w:val="en-GB"/>
                              </w:rPr>
                              <w:t xml:space="preserve">REPORT ON ADMISSIBILITY  </w:t>
                            </w:r>
                          </w:p>
                          <w:p w:rsidR="001A5507" w:rsidRPr="001A5507" w:rsidRDefault="001A5507" w:rsidP="001A5507">
                            <w:pPr>
                              <w:spacing w:line="276" w:lineRule="auto"/>
                              <w:rPr>
                                <w:rFonts w:asciiTheme="majorHAnsi" w:hAnsiTheme="majorHAnsi" w:cs="Arial"/>
                                <w:color w:val="0D0D0D" w:themeColor="text1" w:themeTint="F2"/>
                                <w:szCs w:val="22"/>
                                <w:lang w:val="en-GB"/>
                              </w:rPr>
                            </w:pPr>
                            <w:bookmarkStart w:id="1" w:name="_ftnref1"/>
                          </w:p>
                          <w:p w:rsidR="001A5507" w:rsidRPr="00A86DDA" w:rsidRDefault="001A5507" w:rsidP="001A5507">
                            <w:pPr>
                              <w:spacing w:line="276" w:lineRule="auto"/>
                              <w:rPr>
                                <w:rFonts w:asciiTheme="majorHAnsi" w:hAnsiTheme="majorHAnsi" w:cs="Arial"/>
                                <w:color w:val="0D0D0D" w:themeColor="text1" w:themeTint="F2"/>
                                <w:szCs w:val="22"/>
                                <w:lang w:val="fr-CA"/>
                              </w:rPr>
                            </w:pPr>
                            <w:r w:rsidRPr="00A86DDA">
                              <w:rPr>
                                <w:rFonts w:asciiTheme="majorHAnsi" w:hAnsiTheme="majorHAnsi" w:cs="Arial"/>
                                <w:color w:val="0D0D0D" w:themeColor="text1" w:themeTint="F2"/>
                                <w:szCs w:val="22"/>
                                <w:lang w:val="fr-CA"/>
                              </w:rPr>
                              <w:t xml:space="preserve">EFRÉN CORTES CHÁVEZ </w:t>
                            </w:r>
                            <w:r w:rsidRPr="00A86DDA">
                              <w:rPr>
                                <w:rFonts w:asciiTheme="majorHAnsi" w:hAnsiTheme="majorHAnsi" w:cs="Arial"/>
                                <w:i/>
                                <w:color w:val="0D0D0D" w:themeColor="text1" w:themeTint="F2"/>
                                <w:szCs w:val="22"/>
                                <w:lang w:val="fr-CA"/>
                              </w:rPr>
                              <w:t>ET AL.</w:t>
                            </w:r>
                          </w:p>
                          <w:p w:rsidR="001A5507" w:rsidRPr="00A16DFF" w:rsidRDefault="001A5507" w:rsidP="001A5507">
                            <w:pPr>
                              <w:spacing w:line="276" w:lineRule="auto"/>
                              <w:rPr>
                                <w:rFonts w:asciiTheme="majorHAnsi" w:hAnsiTheme="majorHAnsi" w:cs="Arial"/>
                                <w:color w:val="0D0D0D" w:themeColor="text1" w:themeTint="F2"/>
                                <w:szCs w:val="22"/>
                                <w:lang w:val="es-CL"/>
                              </w:rPr>
                            </w:pPr>
                            <w:r>
                              <w:rPr>
                                <w:rFonts w:asciiTheme="majorHAnsi" w:hAnsiTheme="majorHAnsi" w:cs="Arial"/>
                                <w:color w:val="0D0D0D" w:themeColor="text1" w:themeTint="F2"/>
                                <w:szCs w:val="22"/>
                                <w:lang w:val="es-ES_tradnl"/>
                              </w:rPr>
                              <w:t xml:space="preserve">EL CHARCO MASSACRE </w:t>
                            </w:r>
                          </w:p>
                          <w:bookmarkEnd w:id="1"/>
                          <w:p w:rsidR="001A5507" w:rsidRPr="00DF6272" w:rsidRDefault="001A5507" w:rsidP="001A5507">
                            <w:pPr>
                              <w:rPr>
                                <w:rFonts w:asciiTheme="majorHAnsi" w:hAnsiTheme="majorHAnsi"/>
                                <w:color w:val="0D0D0D" w:themeColor="text1" w:themeTint="F2"/>
                                <w:lang w:val="es-ES_tradnl"/>
                              </w:rPr>
                            </w:pPr>
                            <w:r w:rsidRPr="00DF6272">
                              <w:rPr>
                                <w:rFonts w:asciiTheme="majorHAnsi" w:hAnsiTheme="majorHAnsi"/>
                                <w:color w:val="0D0D0D" w:themeColor="text1" w:themeTint="F2"/>
                                <w:lang w:val="es-ES_tradnl"/>
                              </w:rPr>
                              <w:t>MEXICO</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DA9C8"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1A5507" w:rsidRPr="001A5507" w:rsidRDefault="001A5507" w:rsidP="001A5507">
                      <w:pPr>
                        <w:spacing w:line="276" w:lineRule="auto"/>
                        <w:rPr>
                          <w:rFonts w:asciiTheme="majorHAnsi" w:hAnsiTheme="majorHAnsi" w:cs="Arial"/>
                          <w:b/>
                          <w:bCs/>
                          <w:color w:val="0D0D0D" w:themeColor="text1" w:themeTint="F2"/>
                          <w:sz w:val="36"/>
                          <w:szCs w:val="22"/>
                          <w:lang w:val="en-GB"/>
                        </w:rPr>
                      </w:pPr>
                      <w:r w:rsidRPr="001A5507">
                        <w:rPr>
                          <w:rFonts w:asciiTheme="majorHAnsi" w:hAnsiTheme="majorHAnsi" w:cs="Arial"/>
                          <w:b/>
                          <w:bCs/>
                          <w:color w:val="0D0D0D" w:themeColor="text1" w:themeTint="F2"/>
                          <w:sz w:val="36"/>
                          <w:szCs w:val="22"/>
                          <w:lang w:val="en-GB"/>
                        </w:rPr>
                        <w:t xml:space="preserve">REPORT No. </w:t>
                      </w:r>
                      <w:r w:rsidR="001A560F">
                        <w:rPr>
                          <w:rFonts w:asciiTheme="majorHAnsi" w:hAnsiTheme="majorHAnsi" w:cs="Arial"/>
                          <w:b/>
                          <w:bCs/>
                          <w:color w:val="0D0D0D" w:themeColor="text1" w:themeTint="F2"/>
                          <w:sz w:val="36"/>
                          <w:szCs w:val="22"/>
                          <w:lang w:val="en-GB"/>
                        </w:rPr>
                        <w:t>166</w:t>
                      </w:r>
                      <w:r w:rsidRPr="001A5507">
                        <w:rPr>
                          <w:rFonts w:asciiTheme="majorHAnsi" w:hAnsiTheme="majorHAnsi" w:cs="Arial"/>
                          <w:b/>
                          <w:bCs/>
                          <w:color w:val="0D0D0D" w:themeColor="text1" w:themeTint="F2"/>
                          <w:sz w:val="36"/>
                          <w:szCs w:val="22"/>
                          <w:lang w:val="en-GB"/>
                        </w:rPr>
                        <w:t>/18</w:t>
                      </w:r>
                    </w:p>
                    <w:p w:rsidR="001A5507" w:rsidRPr="001A5507" w:rsidRDefault="001A5507" w:rsidP="001A5507">
                      <w:pPr>
                        <w:spacing w:line="276" w:lineRule="auto"/>
                        <w:rPr>
                          <w:rFonts w:asciiTheme="majorHAnsi" w:hAnsiTheme="majorHAnsi" w:cs="Arial"/>
                          <w:b/>
                          <w:color w:val="0D0D0D" w:themeColor="text1" w:themeTint="F2"/>
                          <w:sz w:val="36"/>
                          <w:szCs w:val="22"/>
                          <w:lang w:val="en-GB"/>
                        </w:rPr>
                      </w:pPr>
                      <w:r w:rsidRPr="001A5507">
                        <w:rPr>
                          <w:rFonts w:asciiTheme="majorHAnsi" w:hAnsiTheme="majorHAnsi" w:cs="Arial"/>
                          <w:b/>
                          <w:color w:val="0D0D0D" w:themeColor="text1" w:themeTint="F2"/>
                          <w:sz w:val="36"/>
                          <w:szCs w:val="22"/>
                          <w:lang w:val="en-GB"/>
                        </w:rPr>
                        <w:t>PETITION 1315-12</w:t>
                      </w:r>
                    </w:p>
                    <w:p w:rsidR="001A5507" w:rsidRPr="001A5507" w:rsidRDefault="001A5507" w:rsidP="001A5507">
                      <w:pPr>
                        <w:spacing w:line="276" w:lineRule="auto"/>
                        <w:rPr>
                          <w:rFonts w:asciiTheme="majorHAnsi" w:hAnsiTheme="majorHAnsi" w:cs="Arial"/>
                          <w:color w:val="0D0D0D" w:themeColor="text1" w:themeTint="F2"/>
                          <w:szCs w:val="22"/>
                          <w:lang w:val="en-GB"/>
                        </w:rPr>
                      </w:pPr>
                      <w:r w:rsidRPr="001A5507">
                        <w:rPr>
                          <w:rFonts w:asciiTheme="majorHAnsi" w:hAnsiTheme="majorHAnsi" w:cs="Arial"/>
                          <w:color w:val="0D0D0D" w:themeColor="text1" w:themeTint="F2"/>
                          <w:szCs w:val="22"/>
                          <w:lang w:val="en-GB"/>
                        </w:rPr>
                        <w:t xml:space="preserve">REPORT ON ADMISSIBILITY  </w:t>
                      </w:r>
                    </w:p>
                    <w:p w:rsidR="001A5507" w:rsidRPr="001A5507" w:rsidRDefault="001A5507" w:rsidP="001A5507">
                      <w:pPr>
                        <w:spacing w:line="276" w:lineRule="auto"/>
                        <w:rPr>
                          <w:rFonts w:asciiTheme="majorHAnsi" w:hAnsiTheme="majorHAnsi" w:cs="Arial"/>
                          <w:color w:val="0D0D0D" w:themeColor="text1" w:themeTint="F2"/>
                          <w:szCs w:val="22"/>
                          <w:lang w:val="en-GB"/>
                        </w:rPr>
                      </w:pPr>
                      <w:bookmarkStart w:id="2" w:name="_ftnref1"/>
                    </w:p>
                    <w:p w:rsidR="001A5507" w:rsidRPr="00A86DDA" w:rsidRDefault="001A5507" w:rsidP="001A5507">
                      <w:pPr>
                        <w:spacing w:line="276" w:lineRule="auto"/>
                        <w:rPr>
                          <w:rFonts w:asciiTheme="majorHAnsi" w:hAnsiTheme="majorHAnsi" w:cs="Arial"/>
                          <w:color w:val="0D0D0D" w:themeColor="text1" w:themeTint="F2"/>
                          <w:szCs w:val="22"/>
                          <w:lang w:val="fr-CA"/>
                        </w:rPr>
                      </w:pPr>
                      <w:r w:rsidRPr="00A86DDA">
                        <w:rPr>
                          <w:rFonts w:asciiTheme="majorHAnsi" w:hAnsiTheme="majorHAnsi" w:cs="Arial"/>
                          <w:color w:val="0D0D0D" w:themeColor="text1" w:themeTint="F2"/>
                          <w:szCs w:val="22"/>
                          <w:lang w:val="fr-CA"/>
                        </w:rPr>
                        <w:t xml:space="preserve">EFRÉN CORTES CHÁVEZ </w:t>
                      </w:r>
                      <w:r w:rsidRPr="00A86DDA">
                        <w:rPr>
                          <w:rFonts w:asciiTheme="majorHAnsi" w:hAnsiTheme="majorHAnsi" w:cs="Arial"/>
                          <w:i/>
                          <w:color w:val="0D0D0D" w:themeColor="text1" w:themeTint="F2"/>
                          <w:szCs w:val="22"/>
                          <w:lang w:val="fr-CA"/>
                        </w:rPr>
                        <w:t>ET AL.</w:t>
                      </w:r>
                    </w:p>
                    <w:p w:rsidR="001A5507" w:rsidRPr="00A16DFF" w:rsidRDefault="001A5507" w:rsidP="001A5507">
                      <w:pPr>
                        <w:spacing w:line="276" w:lineRule="auto"/>
                        <w:rPr>
                          <w:rFonts w:asciiTheme="majorHAnsi" w:hAnsiTheme="majorHAnsi" w:cs="Arial"/>
                          <w:color w:val="0D0D0D" w:themeColor="text1" w:themeTint="F2"/>
                          <w:szCs w:val="22"/>
                          <w:lang w:val="es-CL"/>
                        </w:rPr>
                      </w:pPr>
                      <w:r>
                        <w:rPr>
                          <w:rFonts w:asciiTheme="majorHAnsi" w:hAnsiTheme="majorHAnsi" w:cs="Arial"/>
                          <w:color w:val="0D0D0D" w:themeColor="text1" w:themeTint="F2"/>
                          <w:szCs w:val="22"/>
                          <w:lang w:val="es-ES_tradnl"/>
                        </w:rPr>
                        <w:t xml:space="preserve">EL CHARCO MASSACRE </w:t>
                      </w:r>
                    </w:p>
                    <w:bookmarkEnd w:id="2"/>
                    <w:p w:rsidR="001A5507" w:rsidRPr="00DF6272" w:rsidRDefault="001A5507" w:rsidP="001A5507">
                      <w:pPr>
                        <w:rPr>
                          <w:rFonts w:asciiTheme="majorHAnsi" w:hAnsiTheme="majorHAnsi"/>
                          <w:color w:val="0D0D0D" w:themeColor="text1" w:themeTint="F2"/>
                          <w:lang w:val="es-ES_tradnl"/>
                        </w:rPr>
                      </w:pPr>
                      <w:r w:rsidRPr="00DF6272">
                        <w:rPr>
                          <w:rFonts w:asciiTheme="majorHAnsi" w:hAnsiTheme="majorHAnsi"/>
                          <w:color w:val="0D0D0D" w:themeColor="text1" w:themeTint="F2"/>
                          <w:lang w:val="es-ES_tradnl"/>
                        </w:rPr>
                        <w:t>MEXICO</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F07B7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DA826D9" wp14:editId="06E7038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1A560F" w:rsidRDefault="009E566A" w:rsidP="009E566A">
                            <w:pPr>
                              <w:jc w:val="right"/>
                              <w:rPr>
                                <w:rFonts w:asciiTheme="minorHAnsi" w:hAnsiTheme="minorHAnsi"/>
                                <w:color w:val="FFFFFF" w:themeColor="background1"/>
                                <w:sz w:val="22"/>
                                <w:lang w:val="pt-BR"/>
                              </w:rPr>
                            </w:pPr>
                            <w:r w:rsidRPr="001A560F">
                              <w:rPr>
                                <w:rFonts w:asciiTheme="minorHAnsi" w:hAnsiTheme="minorHAnsi"/>
                                <w:color w:val="FFFFFF" w:themeColor="background1"/>
                                <w:sz w:val="22"/>
                                <w:lang w:val="pt-BR"/>
                              </w:rPr>
                              <w:t>OEA/Ser.L/V/II.</w:t>
                            </w:r>
                          </w:p>
                          <w:p w:rsidR="00627C9F" w:rsidRPr="001A560F" w:rsidRDefault="00CA6577" w:rsidP="009E566A">
                            <w:pPr>
                              <w:jc w:val="right"/>
                              <w:rPr>
                                <w:rFonts w:asciiTheme="minorHAnsi" w:hAnsiTheme="minorHAnsi"/>
                                <w:color w:val="FFFFFF" w:themeColor="background1"/>
                                <w:sz w:val="22"/>
                              </w:rPr>
                            </w:pPr>
                            <w:r w:rsidRPr="001A560F">
                              <w:rPr>
                                <w:rFonts w:asciiTheme="minorHAnsi" w:hAnsiTheme="minorHAnsi"/>
                                <w:color w:val="FFFFFF" w:themeColor="background1"/>
                                <w:sz w:val="22"/>
                              </w:rPr>
                              <w:t xml:space="preserve">Doc. </w:t>
                            </w:r>
                            <w:r w:rsidR="001A560F">
                              <w:rPr>
                                <w:rFonts w:asciiTheme="minorHAnsi" w:hAnsiTheme="minorHAnsi"/>
                                <w:color w:val="FFFFFF" w:themeColor="background1"/>
                                <w:sz w:val="22"/>
                              </w:rPr>
                              <w:t>190</w:t>
                            </w:r>
                          </w:p>
                          <w:p w:rsidR="00627C9F" w:rsidRPr="001A560F" w:rsidRDefault="00022CF5" w:rsidP="009E566A">
                            <w:pPr>
                              <w:jc w:val="right"/>
                              <w:rPr>
                                <w:rFonts w:asciiTheme="minorHAnsi" w:hAnsiTheme="minorHAnsi"/>
                                <w:color w:val="FFFFFF" w:themeColor="background1"/>
                                <w:sz w:val="22"/>
                              </w:rPr>
                            </w:pPr>
                            <w:r w:rsidRPr="001A560F">
                              <w:rPr>
                                <w:rFonts w:asciiTheme="minorHAnsi" w:hAnsiTheme="minorHAnsi"/>
                                <w:color w:val="FFFFFF" w:themeColor="background1"/>
                                <w:sz w:val="22"/>
                              </w:rPr>
                              <w:t xml:space="preserve"> </w:t>
                            </w:r>
                            <w:r w:rsidR="001A560F">
                              <w:rPr>
                                <w:rFonts w:asciiTheme="minorHAnsi" w:hAnsiTheme="minorHAnsi"/>
                                <w:color w:val="FFFFFF" w:themeColor="background1"/>
                                <w:sz w:val="22"/>
                              </w:rPr>
                              <w:t>14 December 2018</w:t>
                            </w:r>
                          </w:p>
                          <w:p w:rsidR="00627C9F" w:rsidRPr="001A560F" w:rsidRDefault="00627C9F" w:rsidP="009E566A">
                            <w:pPr>
                              <w:jc w:val="right"/>
                              <w:rPr>
                                <w:rFonts w:asciiTheme="minorHAnsi" w:hAnsiTheme="minorHAnsi"/>
                                <w:color w:val="FFFFFF" w:themeColor="background1"/>
                                <w:sz w:val="22"/>
                              </w:rPr>
                            </w:pPr>
                            <w:r w:rsidRPr="001A560F">
                              <w:rPr>
                                <w:rFonts w:asciiTheme="minorHAnsi" w:hAnsiTheme="minorHAnsi"/>
                                <w:color w:val="FFFFFF" w:themeColor="background1"/>
                                <w:sz w:val="22"/>
                              </w:rPr>
                              <w:t>Original:</w:t>
                            </w:r>
                            <w:r w:rsidR="002C1641" w:rsidRPr="001A560F">
                              <w:rPr>
                                <w:rFonts w:asciiTheme="minorHAnsi" w:hAnsiTheme="minorHAnsi"/>
                                <w:color w:val="FFFFFF" w:themeColor="background1"/>
                                <w:sz w:val="22"/>
                              </w:rPr>
                              <w:t xml:space="preserve"> </w:t>
                            </w:r>
                            <w:r w:rsidR="00F42B71" w:rsidRPr="001A560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826D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1A560F" w:rsidRDefault="009E566A" w:rsidP="009E566A">
                      <w:pPr>
                        <w:jc w:val="right"/>
                        <w:rPr>
                          <w:rFonts w:asciiTheme="minorHAnsi" w:hAnsiTheme="minorHAnsi"/>
                          <w:color w:val="FFFFFF" w:themeColor="background1"/>
                          <w:sz w:val="22"/>
                          <w:lang w:val="pt-BR"/>
                        </w:rPr>
                      </w:pPr>
                      <w:r w:rsidRPr="001A560F">
                        <w:rPr>
                          <w:rFonts w:asciiTheme="minorHAnsi" w:hAnsiTheme="minorHAnsi"/>
                          <w:color w:val="FFFFFF" w:themeColor="background1"/>
                          <w:sz w:val="22"/>
                          <w:lang w:val="pt-BR"/>
                        </w:rPr>
                        <w:t>OEA/Ser.L/V/II.</w:t>
                      </w:r>
                    </w:p>
                    <w:p w:rsidR="00627C9F" w:rsidRPr="001A560F" w:rsidRDefault="00CA6577" w:rsidP="009E566A">
                      <w:pPr>
                        <w:jc w:val="right"/>
                        <w:rPr>
                          <w:rFonts w:asciiTheme="minorHAnsi" w:hAnsiTheme="minorHAnsi"/>
                          <w:color w:val="FFFFFF" w:themeColor="background1"/>
                          <w:sz w:val="22"/>
                        </w:rPr>
                      </w:pPr>
                      <w:r w:rsidRPr="001A560F">
                        <w:rPr>
                          <w:rFonts w:asciiTheme="minorHAnsi" w:hAnsiTheme="minorHAnsi"/>
                          <w:color w:val="FFFFFF" w:themeColor="background1"/>
                          <w:sz w:val="22"/>
                        </w:rPr>
                        <w:t xml:space="preserve">Doc. </w:t>
                      </w:r>
                      <w:r w:rsidR="001A560F">
                        <w:rPr>
                          <w:rFonts w:asciiTheme="minorHAnsi" w:hAnsiTheme="minorHAnsi"/>
                          <w:color w:val="FFFFFF" w:themeColor="background1"/>
                          <w:sz w:val="22"/>
                        </w:rPr>
                        <w:t>190</w:t>
                      </w:r>
                    </w:p>
                    <w:p w:rsidR="00627C9F" w:rsidRPr="001A560F" w:rsidRDefault="00022CF5" w:rsidP="009E566A">
                      <w:pPr>
                        <w:jc w:val="right"/>
                        <w:rPr>
                          <w:rFonts w:asciiTheme="minorHAnsi" w:hAnsiTheme="minorHAnsi"/>
                          <w:color w:val="FFFFFF" w:themeColor="background1"/>
                          <w:sz w:val="22"/>
                        </w:rPr>
                      </w:pPr>
                      <w:r w:rsidRPr="001A560F">
                        <w:rPr>
                          <w:rFonts w:asciiTheme="minorHAnsi" w:hAnsiTheme="minorHAnsi"/>
                          <w:color w:val="FFFFFF" w:themeColor="background1"/>
                          <w:sz w:val="22"/>
                        </w:rPr>
                        <w:t xml:space="preserve"> </w:t>
                      </w:r>
                      <w:r w:rsidR="001A560F">
                        <w:rPr>
                          <w:rFonts w:asciiTheme="minorHAnsi" w:hAnsiTheme="minorHAnsi"/>
                          <w:color w:val="FFFFFF" w:themeColor="background1"/>
                          <w:sz w:val="22"/>
                        </w:rPr>
                        <w:t>14 December 2018</w:t>
                      </w:r>
                    </w:p>
                    <w:p w:rsidR="00627C9F" w:rsidRPr="001A560F" w:rsidRDefault="00627C9F" w:rsidP="009E566A">
                      <w:pPr>
                        <w:jc w:val="right"/>
                        <w:rPr>
                          <w:rFonts w:asciiTheme="minorHAnsi" w:hAnsiTheme="minorHAnsi"/>
                          <w:color w:val="FFFFFF" w:themeColor="background1"/>
                          <w:sz w:val="22"/>
                        </w:rPr>
                      </w:pPr>
                      <w:r w:rsidRPr="001A560F">
                        <w:rPr>
                          <w:rFonts w:asciiTheme="minorHAnsi" w:hAnsiTheme="minorHAnsi"/>
                          <w:color w:val="FFFFFF" w:themeColor="background1"/>
                          <w:sz w:val="22"/>
                        </w:rPr>
                        <w:t>Original:</w:t>
                      </w:r>
                      <w:r w:rsidR="002C1641" w:rsidRPr="001A560F">
                        <w:rPr>
                          <w:rFonts w:asciiTheme="minorHAnsi" w:hAnsiTheme="minorHAnsi"/>
                          <w:color w:val="FFFFFF" w:themeColor="background1"/>
                          <w:sz w:val="22"/>
                        </w:rPr>
                        <w:t xml:space="preserve"> </w:t>
                      </w:r>
                      <w:r w:rsidR="00F42B71" w:rsidRPr="001A560F">
                        <w:rPr>
                          <w:rFonts w:asciiTheme="minorHAnsi" w:hAnsiTheme="minorHAnsi"/>
                          <w:color w:val="FFFFFF" w:themeColor="background1"/>
                          <w:sz w:val="22"/>
                        </w:rPr>
                        <w:t>Spanish</w:t>
                      </w:r>
                    </w:p>
                  </w:txbxContent>
                </v:textbox>
              </v:shape>
            </w:pict>
          </mc:Fallback>
        </mc:AlternateContent>
      </w:r>
    </w:p>
    <w:p w:rsidR="00040C3A" w:rsidRPr="00F07B7D" w:rsidRDefault="00040C3A" w:rsidP="00040C3A">
      <w:pPr>
        <w:tabs>
          <w:tab w:val="center" w:pos="5400"/>
        </w:tabs>
        <w:suppressAutoHyphens/>
        <w:jc w:val="center"/>
        <w:rPr>
          <w:rFonts w:asciiTheme="majorHAnsi" w:hAnsiTheme="majorHAnsi"/>
          <w:sz w:val="22"/>
          <w:szCs w:val="22"/>
        </w:rPr>
      </w:pPr>
    </w:p>
    <w:p w:rsidR="00040C3A" w:rsidRPr="00F07B7D" w:rsidRDefault="00040C3A" w:rsidP="00040C3A">
      <w:pPr>
        <w:tabs>
          <w:tab w:val="center" w:pos="5400"/>
        </w:tabs>
        <w:suppressAutoHyphens/>
        <w:jc w:val="center"/>
        <w:rPr>
          <w:rFonts w:asciiTheme="majorHAnsi" w:hAnsiTheme="majorHAnsi" w:cs="Arial"/>
          <w:sz w:val="22"/>
          <w:szCs w:val="22"/>
        </w:rPr>
      </w:pPr>
    </w:p>
    <w:p w:rsidR="00040C3A" w:rsidRPr="00F07B7D" w:rsidRDefault="00040C3A" w:rsidP="00040C3A">
      <w:pPr>
        <w:tabs>
          <w:tab w:val="center" w:pos="5400"/>
        </w:tabs>
        <w:suppressAutoHyphens/>
        <w:jc w:val="center"/>
        <w:rPr>
          <w:rFonts w:asciiTheme="majorHAnsi" w:hAnsiTheme="majorHAnsi"/>
          <w:sz w:val="22"/>
          <w:szCs w:val="22"/>
        </w:rPr>
      </w:pPr>
    </w:p>
    <w:p w:rsidR="00040C3A" w:rsidRPr="00F07B7D" w:rsidRDefault="00040C3A" w:rsidP="00040C3A">
      <w:pPr>
        <w:tabs>
          <w:tab w:val="center" w:pos="5400"/>
        </w:tabs>
        <w:suppressAutoHyphens/>
        <w:jc w:val="center"/>
        <w:rPr>
          <w:rFonts w:asciiTheme="majorHAnsi" w:hAnsiTheme="majorHAnsi"/>
          <w:sz w:val="22"/>
          <w:szCs w:val="22"/>
        </w:rPr>
      </w:pPr>
    </w:p>
    <w:p w:rsidR="00040C3A" w:rsidRPr="00F07B7D" w:rsidRDefault="00040C3A" w:rsidP="00040C3A">
      <w:pPr>
        <w:tabs>
          <w:tab w:val="center" w:pos="5400"/>
        </w:tabs>
        <w:suppressAutoHyphens/>
        <w:jc w:val="center"/>
        <w:rPr>
          <w:rFonts w:asciiTheme="majorHAnsi" w:hAnsiTheme="majorHAnsi"/>
          <w:sz w:val="22"/>
          <w:szCs w:val="22"/>
        </w:rPr>
      </w:pPr>
    </w:p>
    <w:p w:rsidR="00040C3A" w:rsidRPr="00F07B7D" w:rsidRDefault="00040C3A" w:rsidP="00040C3A">
      <w:pPr>
        <w:tabs>
          <w:tab w:val="center" w:pos="5400"/>
        </w:tabs>
        <w:suppressAutoHyphens/>
        <w:jc w:val="center"/>
        <w:rPr>
          <w:rFonts w:asciiTheme="majorHAnsi" w:hAnsiTheme="majorHAnsi"/>
          <w:sz w:val="22"/>
          <w:szCs w:val="22"/>
        </w:rPr>
      </w:pPr>
    </w:p>
    <w:p w:rsidR="005128E4" w:rsidRPr="00F07B7D" w:rsidRDefault="005128E4" w:rsidP="00040C3A">
      <w:pPr>
        <w:tabs>
          <w:tab w:val="center" w:pos="5400"/>
        </w:tabs>
        <w:suppressAutoHyphens/>
        <w:jc w:val="center"/>
        <w:rPr>
          <w:rFonts w:asciiTheme="majorHAnsi" w:hAnsiTheme="majorHAnsi"/>
          <w:sz w:val="22"/>
          <w:szCs w:val="22"/>
        </w:rPr>
      </w:pPr>
    </w:p>
    <w:p w:rsidR="00040C3A" w:rsidRPr="00F07B7D" w:rsidRDefault="00040C3A" w:rsidP="00040C3A">
      <w:pPr>
        <w:tabs>
          <w:tab w:val="center" w:pos="5400"/>
        </w:tabs>
        <w:suppressAutoHyphens/>
        <w:jc w:val="center"/>
        <w:rPr>
          <w:rFonts w:asciiTheme="majorHAnsi" w:hAnsiTheme="majorHAnsi"/>
          <w:sz w:val="22"/>
          <w:szCs w:val="22"/>
        </w:rPr>
      </w:pPr>
    </w:p>
    <w:p w:rsidR="005128E4" w:rsidRPr="00F07B7D" w:rsidRDefault="005128E4" w:rsidP="00040C3A">
      <w:pPr>
        <w:tabs>
          <w:tab w:val="center" w:pos="5400"/>
        </w:tabs>
        <w:suppressAutoHyphens/>
        <w:jc w:val="center"/>
        <w:rPr>
          <w:rFonts w:asciiTheme="majorHAnsi" w:hAnsiTheme="majorHAnsi"/>
          <w:sz w:val="22"/>
          <w:szCs w:val="22"/>
        </w:rPr>
      </w:pPr>
    </w:p>
    <w:p w:rsidR="005128E4" w:rsidRPr="00F07B7D" w:rsidRDefault="005128E4" w:rsidP="00040C3A">
      <w:pPr>
        <w:tabs>
          <w:tab w:val="center" w:pos="5400"/>
        </w:tabs>
        <w:suppressAutoHyphens/>
        <w:jc w:val="center"/>
        <w:rPr>
          <w:rFonts w:asciiTheme="majorHAnsi" w:hAnsiTheme="majorHAnsi"/>
          <w:sz w:val="22"/>
          <w:szCs w:val="22"/>
        </w:rPr>
      </w:pPr>
    </w:p>
    <w:p w:rsidR="005128E4" w:rsidRPr="00F07B7D" w:rsidRDefault="005128E4" w:rsidP="00040C3A">
      <w:pPr>
        <w:tabs>
          <w:tab w:val="center" w:pos="5400"/>
        </w:tabs>
        <w:suppressAutoHyphens/>
        <w:jc w:val="center"/>
        <w:rPr>
          <w:rFonts w:asciiTheme="majorHAnsi" w:hAnsiTheme="majorHAnsi"/>
          <w:sz w:val="22"/>
          <w:szCs w:val="22"/>
        </w:rPr>
      </w:pPr>
    </w:p>
    <w:p w:rsidR="00040C3A" w:rsidRPr="00F07B7D" w:rsidRDefault="00040C3A" w:rsidP="00040C3A">
      <w:pPr>
        <w:tabs>
          <w:tab w:val="center" w:pos="5400"/>
        </w:tabs>
        <w:suppressAutoHyphens/>
        <w:jc w:val="center"/>
        <w:rPr>
          <w:rFonts w:asciiTheme="majorHAnsi" w:hAnsiTheme="majorHAnsi"/>
          <w:sz w:val="22"/>
          <w:szCs w:val="22"/>
        </w:rPr>
      </w:pPr>
    </w:p>
    <w:p w:rsidR="00040C3A" w:rsidRPr="00F07B7D" w:rsidRDefault="00040C3A" w:rsidP="00040C3A">
      <w:pPr>
        <w:tabs>
          <w:tab w:val="center" w:pos="5400"/>
        </w:tabs>
        <w:suppressAutoHyphens/>
        <w:jc w:val="center"/>
        <w:rPr>
          <w:rFonts w:asciiTheme="majorHAnsi" w:hAnsiTheme="majorHAnsi"/>
          <w:sz w:val="22"/>
          <w:szCs w:val="22"/>
        </w:rPr>
      </w:pP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3C32BC" w:rsidP="00040C3A">
      <w:pPr>
        <w:tabs>
          <w:tab w:val="center" w:pos="5400"/>
        </w:tabs>
        <w:suppressAutoHyphens/>
        <w:jc w:val="center"/>
        <w:rPr>
          <w:rFonts w:asciiTheme="majorHAnsi" w:hAnsiTheme="majorHAnsi"/>
          <w:sz w:val="18"/>
          <w:szCs w:val="22"/>
        </w:rPr>
      </w:pPr>
      <w:r w:rsidRPr="00F07B7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77F7B27" wp14:editId="20A485F3">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1A560F">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1A560F">
                              <w:rPr>
                                <w:rFonts w:asciiTheme="majorHAnsi" w:hAnsiTheme="majorHAnsi"/>
                                <w:color w:val="0D0D0D" w:themeColor="text1" w:themeTint="F2"/>
                                <w:sz w:val="18"/>
                                <w:szCs w:val="20"/>
                              </w:rPr>
                              <w:t>December 14</w:t>
                            </w:r>
                            <w:r w:rsidR="000C4365">
                              <w:rPr>
                                <w:rFonts w:asciiTheme="majorHAnsi" w:hAnsiTheme="majorHAnsi"/>
                                <w:color w:val="0D0D0D" w:themeColor="text1" w:themeTint="F2"/>
                                <w:sz w:val="18"/>
                                <w:szCs w:val="20"/>
                              </w:rPr>
                              <w:t>, 201</w:t>
                            </w:r>
                            <w:r w:rsidR="001A560F">
                              <w:rPr>
                                <w:rFonts w:asciiTheme="majorHAnsi" w:hAnsiTheme="majorHAnsi"/>
                                <w:color w:val="0D0D0D" w:themeColor="text1" w:themeTint="F2"/>
                                <w:sz w:val="18"/>
                                <w:szCs w:val="20"/>
                              </w:rPr>
                              <w:t>8</w:t>
                            </w:r>
                            <w:r w:rsidR="00BB0A49">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F7B27"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1A560F">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1A560F">
                        <w:rPr>
                          <w:rFonts w:asciiTheme="majorHAnsi" w:hAnsiTheme="majorHAnsi"/>
                          <w:color w:val="0D0D0D" w:themeColor="text1" w:themeTint="F2"/>
                          <w:sz w:val="18"/>
                          <w:szCs w:val="20"/>
                        </w:rPr>
                        <w:t>December 14</w:t>
                      </w:r>
                      <w:r w:rsidR="000C4365">
                        <w:rPr>
                          <w:rFonts w:asciiTheme="majorHAnsi" w:hAnsiTheme="majorHAnsi"/>
                          <w:color w:val="0D0D0D" w:themeColor="text1" w:themeTint="F2"/>
                          <w:sz w:val="18"/>
                          <w:szCs w:val="20"/>
                        </w:rPr>
                        <w:t>, 201</w:t>
                      </w:r>
                      <w:r w:rsidR="001A560F">
                        <w:rPr>
                          <w:rFonts w:asciiTheme="majorHAnsi" w:hAnsiTheme="majorHAnsi"/>
                          <w:color w:val="0D0D0D" w:themeColor="text1" w:themeTint="F2"/>
                          <w:sz w:val="18"/>
                          <w:szCs w:val="20"/>
                        </w:rPr>
                        <w:t>8</w:t>
                      </w:r>
                      <w:r w:rsidR="00BB0A49">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3C32BC" w:rsidP="00040C3A">
      <w:pPr>
        <w:tabs>
          <w:tab w:val="center" w:pos="5400"/>
        </w:tabs>
        <w:suppressAutoHyphens/>
        <w:jc w:val="center"/>
        <w:rPr>
          <w:rFonts w:asciiTheme="majorHAnsi" w:hAnsiTheme="majorHAnsi"/>
          <w:sz w:val="18"/>
          <w:szCs w:val="22"/>
        </w:rPr>
      </w:pPr>
      <w:r w:rsidRPr="00F07B7D">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62B37BA4" wp14:editId="1A9B1D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1A560F" w:rsidRDefault="00F644E6" w:rsidP="00F644E6">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A560F">
                              <w:rPr>
                                <w:rFonts w:asciiTheme="majorHAnsi" w:hAnsiTheme="majorHAnsi"/>
                                <w:color w:val="595959" w:themeColor="text1" w:themeTint="A6"/>
                                <w:sz w:val="18"/>
                              </w:rPr>
                              <w:t>166</w:t>
                            </w:r>
                            <w:r w:rsidR="00022CF5">
                              <w:rPr>
                                <w:rFonts w:asciiTheme="majorHAnsi" w:hAnsiTheme="majorHAnsi"/>
                                <w:color w:val="595959" w:themeColor="text1" w:themeTint="A6"/>
                                <w:sz w:val="18"/>
                              </w:rPr>
                              <w:t>/1</w:t>
                            </w:r>
                            <w:r w:rsidR="000D0F59">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1A560F">
                              <w:rPr>
                                <w:rFonts w:asciiTheme="majorHAnsi" w:hAnsiTheme="majorHAnsi"/>
                                <w:color w:val="595959" w:themeColor="text1" w:themeTint="A6"/>
                                <w:sz w:val="18"/>
                              </w:rPr>
                              <w:t>1315</w:t>
                            </w:r>
                            <w:r w:rsidR="00F621C3">
                              <w:rPr>
                                <w:rFonts w:asciiTheme="majorHAnsi" w:hAnsiTheme="majorHAnsi"/>
                                <w:color w:val="595959" w:themeColor="text1" w:themeTint="A6"/>
                                <w:sz w:val="18"/>
                              </w:rPr>
                              <w:t>-</w:t>
                            </w:r>
                            <w:r w:rsidR="001A560F">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1A560F">
                              <w:rPr>
                                <w:rFonts w:asciiTheme="majorHAnsi" w:hAnsiTheme="majorHAnsi"/>
                                <w:color w:val="595959" w:themeColor="text1" w:themeTint="A6"/>
                                <w:sz w:val="18"/>
                                <w:lang w:val="pt-BR"/>
                              </w:rPr>
                              <w:t>Admissibility</w:t>
                            </w:r>
                            <w:r w:rsidRPr="001A560F">
                              <w:rPr>
                                <w:rFonts w:asciiTheme="majorHAnsi" w:hAnsiTheme="majorHAnsi"/>
                                <w:color w:val="595959" w:themeColor="text1" w:themeTint="A6"/>
                                <w:sz w:val="18"/>
                                <w:lang w:val="pt-BR"/>
                              </w:rPr>
                              <w:t xml:space="preserve">. </w:t>
                            </w:r>
                            <w:r w:rsidR="001A560F" w:rsidRPr="001A560F">
                              <w:rPr>
                                <w:rFonts w:asciiTheme="majorHAnsi" w:hAnsiTheme="majorHAnsi"/>
                                <w:color w:val="595959" w:themeColor="text1" w:themeTint="A6"/>
                                <w:sz w:val="18"/>
                                <w:lang w:val="pt-BR"/>
                              </w:rPr>
                              <w:t>Efrén Cortés Chávez et al. El Charco Massacre</w:t>
                            </w:r>
                            <w:r w:rsidRPr="001A560F">
                              <w:rPr>
                                <w:rFonts w:asciiTheme="majorHAnsi" w:hAnsiTheme="majorHAnsi"/>
                                <w:color w:val="595959" w:themeColor="text1" w:themeTint="A6"/>
                                <w:sz w:val="18"/>
                                <w:lang w:val="pt-BR"/>
                              </w:rPr>
                              <w:t xml:space="preserve">. </w:t>
                            </w:r>
                            <w:r w:rsidR="001A560F" w:rsidRPr="001A560F">
                              <w:rPr>
                                <w:rFonts w:asciiTheme="majorHAnsi" w:hAnsiTheme="majorHAnsi"/>
                                <w:color w:val="595959" w:themeColor="text1" w:themeTint="A6"/>
                                <w:sz w:val="18"/>
                                <w:lang w:val="pt-BR"/>
                              </w:rPr>
                              <w:t>Mexico</w:t>
                            </w:r>
                            <w:r w:rsidR="00022CF5" w:rsidRPr="001A560F">
                              <w:rPr>
                                <w:rFonts w:asciiTheme="majorHAnsi" w:hAnsiTheme="majorHAnsi"/>
                                <w:color w:val="595959" w:themeColor="text1" w:themeTint="A6"/>
                                <w:sz w:val="18"/>
                                <w:lang w:val="pt-BR"/>
                              </w:rPr>
                              <w:t xml:space="preserve">. </w:t>
                            </w:r>
                            <w:r w:rsidR="001A560F" w:rsidRPr="001A560F">
                              <w:rPr>
                                <w:rFonts w:asciiTheme="majorHAnsi" w:hAnsiTheme="majorHAnsi"/>
                                <w:color w:val="595959" w:themeColor="text1" w:themeTint="A6"/>
                                <w:sz w:val="18"/>
                                <w:lang w:val="pt-BR"/>
                              </w:rPr>
                              <w:t>December 14, 2018</w:t>
                            </w:r>
                            <w:r w:rsidR="00F621C3" w:rsidRPr="001A560F">
                              <w:rPr>
                                <w:rFonts w:asciiTheme="majorHAnsi" w:hAnsiTheme="majorHAnsi"/>
                                <w:color w:val="595959" w:themeColor="text1" w:themeTint="A6"/>
                                <w:sz w:val="18"/>
                                <w:lang w:val="pt-BR"/>
                              </w:rPr>
                              <w:t>.</w:t>
                            </w:r>
                            <w:r w:rsidR="000D0F59" w:rsidRPr="001A560F">
                              <w:rPr>
                                <w:rFonts w:asciiTheme="majorHAnsi" w:hAnsiTheme="majorHAnsi"/>
                                <w:color w:val="595959" w:themeColor="text1" w:themeTint="A6"/>
                                <w:sz w:val="18"/>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37BA4"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1A560F" w:rsidRDefault="00F644E6" w:rsidP="00F644E6">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A560F">
                        <w:rPr>
                          <w:rFonts w:asciiTheme="majorHAnsi" w:hAnsiTheme="majorHAnsi"/>
                          <w:color w:val="595959" w:themeColor="text1" w:themeTint="A6"/>
                          <w:sz w:val="18"/>
                        </w:rPr>
                        <w:t>166</w:t>
                      </w:r>
                      <w:r w:rsidR="00022CF5">
                        <w:rPr>
                          <w:rFonts w:asciiTheme="majorHAnsi" w:hAnsiTheme="majorHAnsi"/>
                          <w:color w:val="595959" w:themeColor="text1" w:themeTint="A6"/>
                          <w:sz w:val="18"/>
                        </w:rPr>
                        <w:t>/1</w:t>
                      </w:r>
                      <w:r w:rsidR="000D0F59">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1A560F">
                        <w:rPr>
                          <w:rFonts w:asciiTheme="majorHAnsi" w:hAnsiTheme="majorHAnsi"/>
                          <w:color w:val="595959" w:themeColor="text1" w:themeTint="A6"/>
                          <w:sz w:val="18"/>
                        </w:rPr>
                        <w:t>1315</w:t>
                      </w:r>
                      <w:r w:rsidR="00F621C3">
                        <w:rPr>
                          <w:rFonts w:asciiTheme="majorHAnsi" w:hAnsiTheme="majorHAnsi"/>
                          <w:color w:val="595959" w:themeColor="text1" w:themeTint="A6"/>
                          <w:sz w:val="18"/>
                        </w:rPr>
                        <w:t>-</w:t>
                      </w:r>
                      <w:r w:rsidR="001A560F">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1A560F">
                        <w:rPr>
                          <w:rFonts w:asciiTheme="majorHAnsi" w:hAnsiTheme="majorHAnsi"/>
                          <w:color w:val="595959" w:themeColor="text1" w:themeTint="A6"/>
                          <w:sz w:val="18"/>
                          <w:lang w:val="pt-BR"/>
                        </w:rPr>
                        <w:t>Admissibility</w:t>
                      </w:r>
                      <w:r w:rsidRPr="001A560F">
                        <w:rPr>
                          <w:rFonts w:asciiTheme="majorHAnsi" w:hAnsiTheme="majorHAnsi"/>
                          <w:color w:val="595959" w:themeColor="text1" w:themeTint="A6"/>
                          <w:sz w:val="18"/>
                          <w:lang w:val="pt-BR"/>
                        </w:rPr>
                        <w:t xml:space="preserve">. </w:t>
                      </w:r>
                      <w:r w:rsidR="001A560F" w:rsidRPr="001A560F">
                        <w:rPr>
                          <w:rFonts w:asciiTheme="majorHAnsi" w:hAnsiTheme="majorHAnsi"/>
                          <w:color w:val="595959" w:themeColor="text1" w:themeTint="A6"/>
                          <w:sz w:val="18"/>
                          <w:lang w:val="pt-BR"/>
                        </w:rPr>
                        <w:t>Efrén Cortés Chávez et al. El Charco Massacre</w:t>
                      </w:r>
                      <w:r w:rsidRPr="001A560F">
                        <w:rPr>
                          <w:rFonts w:asciiTheme="majorHAnsi" w:hAnsiTheme="majorHAnsi"/>
                          <w:color w:val="595959" w:themeColor="text1" w:themeTint="A6"/>
                          <w:sz w:val="18"/>
                          <w:lang w:val="pt-BR"/>
                        </w:rPr>
                        <w:t xml:space="preserve">. </w:t>
                      </w:r>
                      <w:r w:rsidR="001A560F" w:rsidRPr="001A560F">
                        <w:rPr>
                          <w:rFonts w:asciiTheme="majorHAnsi" w:hAnsiTheme="majorHAnsi"/>
                          <w:color w:val="595959" w:themeColor="text1" w:themeTint="A6"/>
                          <w:sz w:val="18"/>
                          <w:lang w:val="pt-BR"/>
                        </w:rPr>
                        <w:t>Mexico</w:t>
                      </w:r>
                      <w:r w:rsidR="00022CF5" w:rsidRPr="001A560F">
                        <w:rPr>
                          <w:rFonts w:asciiTheme="majorHAnsi" w:hAnsiTheme="majorHAnsi"/>
                          <w:color w:val="595959" w:themeColor="text1" w:themeTint="A6"/>
                          <w:sz w:val="18"/>
                          <w:lang w:val="pt-BR"/>
                        </w:rPr>
                        <w:t xml:space="preserve">. </w:t>
                      </w:r>
                      <w:r w:rsidR="001A560F" w:rsidRPr="001A560F">
                        <w:rPr>
                          <w:rFonts w:asciiTheme="majorHAnsi" w:hAnsiTheme="majorHAnsi"/>
                          <w:color w:val="595959" w:themeColor="text1" w:themeTint="A6"/>
                          <w:sz w:val="18"/>
                          <w:lang w:val="pt-BR"/>
                        </w:rPr>
                        <w:t>December 14, 2018</w:t>
                      </w:r>
                      <w:r w:rsidR="00F621C3" w:rsidRPr="001A560F">
                        <w:rPr>
                          <w:rFonts w:asciiTheme="majorHAnsi" w:hAnsiTheme="majorHAnsi"/>
                          <w:color w:val="595959" w:themeColor="text1" w:themeTint="A6"/>
                          <w:sz w:val="18"/>
                          <w:lang w:val="pt-BR"/>
                        </w:rPr>
                        <w:t>.</w:t>
                      </w:r>
                      <w:r w:rsidR="000D0F59" w:rsidRPr="001A560F">
                        <w:rPr>
                          <w:rFonts w:asciiTheme="majorHAnsi" w:hAnsiTheme="majorHAnsi"/>
                          <w:color w:val="595959" w:themeColor="text1" w:themeTint="A6"/>
                          <w:sz w:val="18"/>
                          <w:lang w:val="pt-BR"/>
                        </w:rPr>
                        <w:t xml:space="preserve"> </w:t>
                      </w:r>
                    </w:p>
                  </w:txbxContent>
                </v:textbox>
              </v:shape>
            </w:pict>
          </mc:Fallback>
        </mc:AlternateContent>
      </w:r>
    </w:p>
    <w:p w:rsidR="002C1641" w:rsidRPr="00F07B7D" w:rsidRDefault="002C1641" w:rsidP="00040C3A">
      <w:pPr>
        <w:tabs>
          <w:tab w:val="center" w:pos="5400"/>
        </w:tabs>
        <w:suppressAutoHyphens/>
        <w:jc w:val="center"/>
        <w:rPr>
          <w:rFonts w:asciiTheme="majorHAnsi" w:hAnsiTheme="majorHAnsi"/>
          <w:sz w:val="18"/>
          <w:szCs w:val="22"/>
        </w:rPr>
      </w:pPr>
    </w:p>
    <w:p w:rsidR="002C1641" w:rsidRPr="00F07B7D" w:rsidRDefault="002C1641" w:rsidP="00040C3A">
      <w:pPr>
        <w:tabs>
          <w:tab w:val="center" w:pos="5400"/>
        </w:tabs>
        <w:suppressAutoHyphens/>
        <w:jc w:val="center"/>
        <w:rPr>
          <w:rFonts w:asciiTheme="majorHAnsi" w:hAnsiTheme="majorHAnsi"/>
          <w:sz w:val="18"/>
          <w:szCs w:val="22"/>
        </w:rPr>
      </w:pPr>
    </w:p>
    <w:p w:rsidR="003C32BC" w:rsidRPr="00F07B7D" w:rsidRDefault="003C32BC" w:rsidP="003C32BC">
      <w:pPr>
        <w:tabs>
          <w:tab w:val="center" w:pos="5400"/>
        </w:tabs>
        <w:suppressAutoHyphens/>
        <w:jc w:val="center"/>
        <w:rPr>
          <w:rFonts w:asciiTheme="majorHAnsi" w:hAnsiTheme="majorHAnsi"/>
          <w:sz w:val="18"/>
          <w:szCs w:val="22"/>
        </w:rPr>
      </w:pPr>
    </w:p>
    <w:p w:rsidR="003C32BC" w:rsidRPr="00F07B7D" w:rsidRDefault="006311DA" w:rsidP="003C32BC">
      <w:pPr>
        <w:tabs>
          <w:tab w:val="center" w:pos="5400"/>
        </w:tabs>
        <w:suppressAutoHyphens/>
        <w:jc w:val="center"/>
        <w:rPr>
          <w:rFonts w:asciiTheme="majorHAnsi" w:hAnsiTheme="majorHAnsi"/>
          <w:sz w:val="18"/>
          <w:szCs w:val="22"/>
        </w:rPr>
      </w:pPr>
      <w:r w:rsidRPr="00F07B7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C9249A" wp14:editId="7E8E103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9249A"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F07B7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B1214BC" wp14:editId="6FB22DA9">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014E62EF" wp14:editId="37361D2D">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214B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014E62EF" wp14:editId="37361D2D">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F07B7D" w:rsidRDefault="007607C4" w:rsidP="003C32BC">
      <w:pPr>
        <w:tabs>
          <w:tab w:val="center" w:pos="5400"/>
        </w:tabs>
        <w:suppressAutoHyphens/>
        <w:jc w:val="center"/>
        <w:rPr>
          <w:rFonts w:asciiTheme="majorHAnsi" w:hAnsiTheme="majorHAnsi"/>
          <w:sz w:val="18"/>
          <w:szCs w:val="22"/>
        </w:rPr>
        <w:sectPr w:rsidR="007607C4" w:rsidRPr="00F07B7D"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F07B7D" w:rsidRDefault="00F621C3" w:rsidP="00F621C3">
      <w:pPr>
        <w:spacing w:after="240"/>
        <w:ind w:firstLine="720"/>
        <w:jc w:val="both"/>
        <w:rPr>
          <w:rFonts w:asciiTheme="majorHAnsi" w:hAnsiTheme="majorHAnsi"/>
          <w:b/>
          <w:bCs/>
          <w:sz w:val="20"/>
          <w:szCs w:val="20"/>
        </w:rPr>
      </w:pPr>
      <w:r w:rsidRPr="00F07B7D">
        <w:rPr>
          <w:rFonts w:asciiTheme="majorHAnsi" w:hAnsiTheme="majorHAnsi"/>
          <w:b/>
          <w:bCs/>
          <w:sz w:val="20"/>
          <w:szCs w:val="20"/>
        </w:rPr>
        <w:lastRenderedPageBreak/>
        <w:t>I.</w:t>
      </w:r>
      <w:r w:rsidRPr="00F07B7D">
        <w:rPr>
          <w:rFonts w:asciiTheme="majorHAnsi" w:hAnsiTheme="majorHAnsi"/>
          <w:b/>
          <w:bCs/>
          <w:sz w:val="20"/>
          <w:szCs w:val="20"/>
        </w:rPr>
        <w:tab/>
      </w:r>
      <w:r w:rsidR="00592718" w:rsidRPr="00F07B7D">
        <w:rPr>
          <w:rFonts w:asciiTheme="majorHAnsi" w:hAnsiTheme="majorHAnsi"/>
          <w:b/>
          <w:bCs/>
          <w:sz w:val="20"/>
          <w:szCs w:val="20"/>
        </w:rPr>
        <w:t>INFORMATION ABOUT THE PETITION</w:t>
      </w:r>
      <w:r w:rsidRPr="00F07B7D">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C42B5" w:rsidRPr="00BB0A49" w:rsidTr="00FC42B5">
        <w:tc>
          <w:tcPr>
            <w:tcW w:w="3690" w:type="dxa"/>
            <w:tcBorders>
              <w:top w:val="single" w:sz="4" w:space="0" w:color="auto"/>
              <w:bottom w:val="single" w:sz="6" w:space="0" w:color="auto"/>
            </w:tcBorders>
            <w:shd w:val="clear" w:color="auto" w:fill="67AE3C"/>
            <w:vAlign w:val="center"/>
          </w:tcPr>
          <w:p w:rsidR="00FC42B5" w:rsidRPr="00F07B7D" w:rsidRDefault="00FC42B5" w:rsidP="009163FC">
            <w:pPr>
              <w:jc w:val="center"/>
              <w:rPr>
                <w:rFonts w:ascii="Cambria" w:hAnsi="Cambria"/>
                <w:b/>
                <w:bCs/>
                <w:color w:val="FFFFFF" w:themeColor="background1"/>
                <w:sz w:val="20"/>
                <w:szCs w:val="20"/>
              </w:rPr>
            </w:pPr>
            <w:r w:rsidRPr="00F07B7D">
              <w:rPr>
                <w:rFonts w:ascii="Cambria" w:hAnsi="Cambria"/>
                <w:b/>
                <w:bCs/>
                <w:color w:val="FFFFFF" w:themeColor="background1"/>
                <w:sz w:val="20"/>
                <w:szCs w:val="20"/>
              </w:rPr>
              <w:t>Petitioner:</w:t>
            </w:r>
          </w:p>
        </w:tc>
        <w:tc>
          <w:tcPr>
            <w:tcW w:w="5670" w:type="dxa"/>
            <w:vAlign w:val="center"/>
          </w:tcPr>
          <w:p w:rsidR="00FC42B5" w:rsidRPr="00A86DDA" w:rsidRDefault="00A86DDA" w:rsidP="00A86DDA">
            <w:pPr>
              <w:jc w:val="both"/>
              <w:rPr>
                <w:rFonts w:ascii="Cambria" w:hAnsi="Cambria"/>
                <w:bCs/>
                <w:sz w:val="20"/>
                <w:szCs w:val="20"/>
                <w:lang w:val="es-ES"/>
              </w:rPr>
            </w:pPr>
            <w:r w:rsidRPr="006F09C6">
              <w:rPr>
                <w:rFonts w:ascii="Cambria" w:hAnsi="Cambria"/>
                <w:bCs/>
                <w:i/>
                <w:sz w:val="20"/>
                <w:szCs w:val="20"/>
                <w:lang w:val="es-ES"/>
              </w:rPr>
              <w:t>Red Solidaria Década Contra la Impunidad A.C</w:t>
            </w:r>
            <w:r w:rsidRPr="00A86DDA">
              <w:rPr>
                <w:rFonts w:ascii="Cambria" w:hAnsi="Cambria"/>
                <w:bCs/>
                <w:sz w:val="20"/>
                <w:szCs w:val="20"/>
                <w:lang w:val="es-ES"/>
              </w:rPr>
              <w:t xml:space="preserve">.; </w:t>
            </w:r>
            <w:r w:rsidRPr="006F09C6">
              <w:rPr>
                <w:rFonts w:ascii="Cambria" w:hAnsi="Cambria"/>
                <w:bCs/>
                <w:i/>
                <w:sz w:val="20"/>
                <w:szCs w:val="20"/>
                <w:lang w:val="es-ES"/>
              </w:rPr>
              <w:t>Comité de Sobrevivientes de la Masacre de El Charco</w:t>
            </w:r>
            <w:r w:rsidRPr="00A86DDA">
              <w:rPr>
                <w:rFonts w:ascii="Cambria" w:hAnsi="Cambria"/>
                <w:bCs/>
                <w:sz w:val="20"/>
                <w:szCs w:val="20"/>
                <w:lang w:val="es-ES"/>
              </w:rPr>
              <w:t xml:space="preserve">; </w:t>
            </w:r>
            <w:r>
              <w:rPr>
                <w:rFonts w:ascii="Cambria" w:hAnsi="Cambria"/>
                <w:bCs/>
                <w:sz w:val="20"/>
                <w:szCs w:val="20"/>
                <w:lang w:val="es-ES"/>
              </w:rPr>
              <w:t>and</w:t>
            </w:r>
            <w:r w:rsidRPr="00A86DDA">
              <w:rPr>
                <w:rFonts w:ascii="Cambria" w:hAnsi="Cambria"/>
                <w:bCs/>
                <w:sz w:val="20"/>
                <w:szCs w:val="20"/>
                <w:lang w:val="es-ES"/>
              </w:rPr>
              <w:t xml:space="preserve"> </w:t>
            </w:r>
            <w:r w:rsidRPr="006F09C6">
              <w:rPr>
                <w:rFonts w:ascii="Cambria" w:hAnsi="Cambria"/>
                <w:bCs/>
                <w:i/>
                <w:sz w:val="20"/>
                <w:szCs w:val="20"/>
                <w:lang w:val="es-ES"/>
              </w:rPr>
              <w:t>Comité de Viudas de la Masacre de El Charco</w:t>
            </w:r>
            <w:r w:rsidRPr="00A86DDA">
              <w:rPr>
                <w:rFonts w:ascii="Cambria" w:hAnsi="Cambria"/>
                <w:bCs/>
                <w:sz w:val="20"/>
                <w:szCs w:val="20"/>
                <w:lang w:val="es-ES"/>
              </w:rPr>
              <w:t xml:space="preserve"> </w:t>
            </w:r>
          </w:p>
        </w:tc>
      </w:tr>
      <w:tr w:rsidR="00FC42B5" w:rsidRPr="00BB0A49" w:rsidTr="00FC42B5">
        <w:tc>
          <w:tcPr>
            <w:tcW w:w="3690" w:type="dxa"/>
            <w:tcBorders>
              <w:top w:val="single" w:sz="6" w:space="0" w:color="auto"/>
              <w:bottom w:val="single" w:sz="6" w:space="0" w:color="auto"/>
            </w:tcBorders>
            <w:shd w:val="clear" w:color="auto" w:fill="67AE3C"/>
            <w:vAlign w:val="center"/>
          </w:tcPr>
          <w:p w:rsidR="00FC42B5" w:rsidRPr="00F07B7D" w:rsidRDefault="00185FD3"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7FC74B46443749DA9572A71C95C22EF4"/>
                </w:placeholder>
                <w:dropDownList>
                  <w:listItem w:value="Choose an item."/>
                  <w:listItem w:displayText="Alleged victim" w:value="Alleged victim"/>
                  <w:listItem w:displayText="Alleged victims" w:value="Alleged victims"/>
                </w:dropDownList>
              </w:sdtPr>
              <w:sdtEndPr/>
              <w:sdtContent>
                <w:r w:rsidR="00FC42B5" w:rsidRPr="00F07B7D">
                  <w:rPr>
                    <w:rFonts w:ascii="Cambria" w:hAnsi="Cambria"/>
                    <w:b/>
                    <w:bCs/>
                    <w:color w:val="FFFFFF" w:themeColor="background1"/>
                    <w:sz w:val="20"/>
                    <w:szCs w:val="20"/>
                  </w:rPr>
                  <w:t>Alleged victims</w:t>
                </w:r>
              </w:sdtContent>
            </w:sdt>
            <w:r w:rsidR="00FC42B5" w:rsidRPr="00F07B7D">
              <w:rPr>
                <w:rFonts w:ascii="Cambria" w:hAnsi="Cambria"/>
                <w:b/>
                <w:bCs/>
                <w:color w:val="FFFFFF" w:themeColor="background1"/>
                <w:sz w:val="20"/>
                <w:szCs w:val="20"/>
              </w:rPr>
              <w:t>:</w:t>
            </w:r>
          </w:p>
        </w:tc>
        <w:tc>
          <w:tcPr>
            <w:tcW w:w="5670" w:type="dxa"/>
            <w:vAlign w:val="center"/>
          </w:tcPr>
          <w:p w:rsidR="00FC42B5" w:rsidRPr="00A86DDA" w:rsidRDefault="00FC42B5" w:rsidP="00A77013">
            <w:pPr>
              <w:jc w:val="both"/>
              <w:rPr>
                <w:rFonts w:ascii="Cambria" w:hAnsi="Cambria"/>
                <w:bCs/>
                <w:sz w:val="20"/>
                <w:szCs w:val="20"/>
                <w:lang w:val="fr-CA"/>
              </w:rPr>
            </w:pPr>
            <w:r w:rsidRPr="00A86DDA">
              <w:rPr>
                <w:rFonts w:ascii="Cambria" w:hAnsi="Cambria"/>
                <w:bCs/>
                <w:sz w:val="20"/>
                <w:szCs w:val="20"/>
                <w:lang w:val="fr-CA"/>
              </w:rPr>
              <w:t xml:space="preserve">Efrén Cortes Chávez </w:t>
            </w:r>
            <w:r w:rsidRPr="00A86DDA">
              <w:rPr>
                <w:rFonts w:ascii="Cambria" w:hAnsi="Cambria"/>
                <w:bCs/>
                <w:i/>
                <w:sz w:val="20"/>
                <w:szCs w:val="20"/>
                <w:lang w:val="fr-CA"/>
              </w:rPr>
              <w:t>et al.</w:t>
            </w:r>
            <w:r w:rsidRPr="00F07B7D">
              <w:rPr>
                <w:rStyle w:val="FootnoteReference"/>
                <w:rFonts w:ascii="Cambria" w:hAnsi="Cambria"/>
                <w:bCs/>
                <w:sz w:val="20"/>
                <w:szCs w:val="20"/>
              </w:rPr>
              <w:footnoteReference w:id="2"/>
            </w:r>
            <w:r w:rsidRPr="00A86DDA">
              <w:rPr>
                <w:rFonts w:ascii="Cambria" w:hAnsi="Cambria"/>
                <w:bCs/>
                <w:sz w:val="20"/>
                <w:szCs w:val="20"/>
                <w:lang w:val="fr-CA"/>
              </w:rPr>
              <w:t xml:space="preserve"> </w:t>
            </w:r>
          </w:p>
        </w:tc>
      </w:tr>
      <w:tr w:rsidR="00FC42B5" w:rsidRPr="00F07B7D" w:rsidTr="00FC42B5">
        <w:tc>
          <w:tcPr>
            <w:tcW w:w="3690" w:type="dxa"/>
            <w:tcBorders>
              <w:top w:val="single" w:sz="6" w:space="0" w:color="auto"/>
              <w:bottom w:val="single" w:sz="6" w:space="0" w:color="auto"/>
            </w:tcBorders>
            <w:shd w:val="clear" w:color="auto" w:fill="67AE3C"/>
            <w:vAlign w:val="center"/>
          </w:tcPr>
          <w:p w:rsidR="00FC42B5" w:rsidRPr="00F07B7D" w:rsidRDefault="00FC42B5" w:rsidP="00926D2F">
            <w:pPr>
              <w:jc w:val="center"/>
              <w:rPr>
                <w:rFonts w:ascii="Cambria" w:hAnsi="Cambria"/>
                <w:b/>
                <w:bCs/>
                <w:color w:val="FFFFFF" w:themeColor="background1"/>
                <w:sz w:val="20"/>
                <w:szCs w:val="20"/>
              </w:rPr>
            </w:pPr>
            <w:r w:rsidRPr="00F07B7D">
              <w:rPr>
                <w:rFonts w:ascii="Cambria" w:hAnsi="Cambria"/>
                <w:b/>
                <w:bCs/>
                <w:color w:val="FFFFFF" w:themeColor="background1"/>
                <w:sz w:val="20"/>
                <w:szCs w:val="20"/>
              </w:rPr>
              <w:t>Respondent State:</w:t>
            </w:r>
          </w:p>
        </w:tc>
        <w:tc>
          <w:tcPr>
            <w:tcW w:w="5670" w:type="dxa"/>
            <w:vAlign w:val="center"/>
          </w:tcPr>
          <w:p w:rsidR="00FC42B5" w:rsidRPr="00F07B7D" w:rsidRDefault="00FC42B5" w:rsidP="00A77013">
            <w:pPr>
              <w:jc w:val="both"/>
              <w:rPr>
                <w:rFonts w:ascii="Cambria" w:hAnsi="Cambria"/>
                <w:bCs/>
                <w:sz w:val="20"/>
                <w:szCs w:val="20"/>
              </w:rPr>
            </w:pPr>
            <w:r w:rsidRPr="00F07B7D">
              <w:rPr>
                <w:rFonts w:ascii="Cambria" w:hAnsi="Cambria"/>
                <w:bCs/>
                <w:sz w:val="20"/>
                <w:szCs w:val="20"/>
              </w:rPr>
              <w:t>Mexico</w:t>
            </w:r>
            <w:r w:rsidRPr="00F07B7D">
              <w:rPr>
                <w:rStyle w:val="FootnoteReference"/>
                <w:rFonts w:asciiTheme="majorHAnsi" w:hAnsiTheme="majorHAnsi"/>
                <w:sz w:val="18"/>
                <w:szCs w:val="20"/>
              </w:rPr>
              <w:footnoteReference w:id="3"/>
            </w:r>
            <w:r w:rsidRPr="00F07B7D">
              <w:rPr>
                <w:rFonts w:ascii="Cambria" w:hAnsi="Cambria"/>
                <w:bCs/>
                <w:sz w:val="20"/>
                <w:szCs w:val="20"/>
              </w:rPr>
              <w:t xml:space="preserve"> </w:t>
            </w:r>
          </w:p>
        </w:tc>
      </w:tr>
      <w:tr w:rsidR="00FC42B5" w:rsidRPr="00F07B7D" w:rsidTr="00FC42B5">
        <w:tc>
          <w:tcPr>
            <w:tcW w:w="3690" w:type="dxa"/>
            <w:tcBorders>
              <w:top w:val="single" w:sz="6" w:space="0" w:color="auto"/>
              <w:bottom w:val="single" w:sz="6" w:space="0" w:color="auto"/>
            </w:tcBorders>
            <w:shd w:val="clear" w:color="auto" w:fill="67AE3C"/>
            <w:vAlign w:val="center"/>
          </w:tcPr>
          <w:p w:rsidR="00FC42B5" w:rsidRPr="00F07B7D" w:rsidRDefault="00FC42B5" w:rsidP="00E7588C">
            <w:pPr>
              <w:jc w:val="center"/>
              <w:rPr>
                <w:rFonts w:ascii="Cambria" w:hAnsi="Cambria"/>
                <w:b/>
                <w:bCs/>
                <w:color w:val="FFFFFF" w:themeColor="background1"/>
                <w:sz w:val="20"/>
                <w:szCs w:val="20"/>
              </w:rPr>
            </w:pPr>
            <w:r w:rsidRPr="00F07B7D">
              <w:rPr>
                <w:rFonts w:ascii="Cambria" w:hAnsi="Cambria"/>
                <w:b/>
                <w:bCs/>
                <w:color w:val="FFFFFF" w:themeColor="background1"/>
                <w:sz w:val="20"/>
                <w:szCs w:val="20"/>
              </w:rPr>
              <w:t>Rights invoked:</w:t>
            </w:r>
          </w:p>
        </w:tc>
        <w:tc>
          <w:tcPr>
            <w:tcW w:w="5670" w:type="dxa"/>
            <w:vAlign w:val="center"/>
          </w:tcPr>
          <w:p w:rsidR="00FC42B5" w:rsidRPr="00F07B7D" w:rsidRDefault="00FC42B5" w:rsidP="00FC42B5">
            <w:pPr>
              <w:jc w:val="both"/>
              <w:rPr>
                <w:rFonts w:ascii="Cambria" w:hAnsi="Cambria"/>
                <w:bCs/>
                <w:sz w:val="20"/>
                <w:szCs w:val="20"/>
              </w:rPr>
            </w:pPr>
            <w:r w:rsidRPr="00F07B7D">
              <w:rPr>
                <w:rFonts w:ascii="Cambria" w:hAnsi="Cambria"/>
                <w:bCs/>
                <w:sz w:val="20"/>
                <w:szCs w:val="20"/>
              </w:rPr>
              <w:t xml:space="preserve">Articles 3 </w:t>
            </w:r>
            <w:r w:rsidR="00A86DDA" w:rsidRPr="00F07B7D">
              <w:rPr>
                <w:rFonts w:ascii="Cambria" w:hAnsi="Cambria"/>
                <w:bCs/>
                <w:sz w:val="20"/>
                <w:szCs w:val="20"/>
              </w:rPr>
              <w:t>(</w:t>
            </w:r>
            <w:r w:rsidR="00A86DDA">
              <w:rPr>
                <w:rFonts w:ascii="Cambria" w:hAnsi="Cambria"/>
                <w:bCs/>
                <w:sz w:val="20"/>
                <w:szCs w:val="20"/>
              </w:rPr>
              <w:t>j</w:t>
            </w:r>
            <w:r w:rsidR="00A86DDA" w:rsidRPr="00F07B7D">
              <w:rPr>
                <w:rFonts w:ascii="Cambria" w:hAnsi="Cambria"/>
                <w:bCs/>
                <w:sz w:val="20"/>
                <w:szCs w:val="20"/>
              </w:rPr>
              <w:t xml:space="preserve">uridical </w:t>
            </w:r>
            <w:r w:rsidR="00A86DDA">
              <w:rPr>
                <w:rFonts w:ascii="Cambria" w:hAnsi="Cambria"/>
                <w:bCs/>
                <w:sz w:val="20"/>
                <w:szCs w:val="20"/>
              </w:rPr>
              <w:t>p</w:t>
            </w:r>
            <w:r w:rsidR="00A86DDA" w:rsidRPr="00F07B7D">
              <w:rPr>
                <w:rFonts w:ascii="Cambria" w:hAnsi="Cambria"/>
                <w:bCs/>
                <w:sz w:val="20"/>
                <w:szCs w:val="20"/>
              </w:rPr>
              <w:t xml:space="preserve">ersonality), 4 (life), 5 (humane treatment), 7 (personal liberty), 8 (fair trial), 19 (rights of the child) and 25 (judicial protection) </w:t>
            </w:r>
            <w:r w:rsidRPr="00F07B7D">
              <w:rPr>
                <w:rFonts w:ascii="Cambria" w:hAnsi="Cambria"/>
                <w:bCs/>
                <w:sz w:val="20"/>
                <w:szCs w:val="20"/>
              </w:rPr>
              <w:t>of the American Convention on Human Rights,</w:t>
            </w:r>
            <w:r w:rsidRPr="00F07B7D">
              <w:rPr>
                <w:rStyle w:val="FootnoteReference"/>
                <w:rFonts w:ascii="Cambria" w:hAnsi="Cambria"/>
                <w:bCs/>
                <w:sz w:val="20"/>
                <w:szCs w:val="20"/>
              </w:rPr>
              <w:footnoteReference w:id="4"/>
            </w:r>
            <w:r w:rsidRPr="00F07B7D">
              <w:rPr>
                <w:rFonts w:ascii="Cambria" w:hAnsi="Cambria"/>
                <w:bCs/>
                <w:sz w:val="20"/>
                <w:szCs w:val="20"/>
              </w:rPr>
              <w:t xml:space="preserve"> in relation to Articles 1.1 </w:t>
            </w:r>
            <w:r w:rsidR="00A86DDA" w:rsidRPr="00F07B7D">
              <w:rPr>
                <w:rFonts w:ascii="Cambria" w:hAnsi="Cambria"/>
                <w:bCs/>
                <w:sz w:val="20"/>
                <w:szCs w:val="20"/>
              </w:rPr>
              <w:t>(obligation to respect rights) and 2 (domestic legal effects</w:t>
            </w:r>
            <w:r w:rsidRPr="00F07B7D">
              <w:rPr>
                <w:rFonts w:ascii="Cambria" w:hAnsi="Cambria"/>
                <w:bCs/>
                <w:sz w:val="20"/>
                <w:szCs w:val="20"/>
              </w:rPr>
              <w:t>) thereof; articles 2, 3 and 4 of the Inter-American Convention on the Prevention, Punishment and Eradication of All Forms of Violence against Women,</w:t>
            </w:r>
            <w:r w:rsidR="0013473A" w:rsidRPr="00F07B7D">
              <w:rPr>
                <w:rStyle w:val="FootnoteReference"/>
                <w:rFonts w:ascii="Cambria" w:hAnsi="Cambria"/>
                <w:bCs/>
                <w:sz w:val="20"/>
                <w:szCs w:val="20"/>
              </w:rPr>
              <w:footnoteReference w:id="5"/>
            </w:r>
            <w:r w:rsidRPr="00F07B7D">
              <w:rPr>
                <w:rFonts w:ascii="Cambria" w:hAnsi="Cambria"/>
                <w:bCs/>
                <w:sz w:val="20"/>
                <w:szCs w:val="20"/>
              </w:rPr>
              <w:t xml:space="preserve"> and other international treaties</w:t>
            </w:r>
            <w:r w:rsidRPr="00F07B7D">
              <w:rPr>
                <w:rStyle w:val="FootnoteReference"/>
                <w:rFonts w:ascii="Cambria" w:hAnsi="Cambria"/>
                <w:bCs/>
                <w:sz w:val="20"/>
                <w:szCs w:val="20"/>
              </w:rPr>
              <w:footnoteReference w:id="6"/>
            </w:r>
            <w:r w:rsidRPr="00F07B7D">
              <w:rPr>
                <w:rFonts w:ascii="Cambria" w:hAnsi="Cambria"/>
                <w:bCs/>
                <w:sz w:val="20"/>
                <w:szCs w:val="20"/>
              </w:rPr>
              <w:t xml:space="preserve"> </w:t>
            </w:r>
          </w:p>
        </w:tc>
      </w:tr>
    </w:tbl>
    <w:p w:rsidR="00F621C3" w:rsidRPr="00F07B7D" w:rsidRDefault="00F621C3" w:rsidP="00F621C3">
      <w:pPr>
        <w:spacing w:before="240" w:after="240"/>
        <w:ind w:firstLine="720"/>
        <w:jc w:val="both"/>
        <w:rPr>
          <w:rFonts w:asciiTheme="majorHAnsi" w:hAnsiTheme="majorHAnsi"/>
          <w:b/>
          <w:bCs/>
          <w:sz w:val="20"/>
          <w:szCs w:val="20"/>
        </w:rPr>
      </w:pPr>
      <w:r w:rsidRPr="00F07B7D">
        <w:rPr>
          <w:rFonts w:asciiTheme="majorHAnsi" w:hAnsiTheme="majorHAnsi"/>
          <w:b/>
          <w:bCs/>
          <w:sz w:val="20"/>
          <w:szCs w:val="20"/>
        </w:rPr>
        <w:t>II.</w:t>
      </w:r>
      <w:r w:rsidRPr="00F07B7D">
        <w:rPr>
          <w:rFonts w:asciiTheme="majorHAnsi" w:hAnsiTheme="majorHAnsi"/>
          <w:b/>
          <w:bCs/>
          <w:sz w:val="20"/>
          <w:szCs w:val="20"/>
        </w:rPr>
        <w:tab/>
        <w:t>PROCEDURE BEFORE THE IACHR</w:t>
      </w:r>
      <w:r w:rsidR="00653EA6" w:rsidRPr="00F07B7D">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C42B5" w:rsidRPr="00F07B7D" w:rsidTr="00FC42B5">
        <w:tc>
          <w:tcPr>
            <w:tcW w:w="3690" w:type="dxa"/>
            <w:tcBorders>
              <w:top w:val="single" w:sz="6" w:space="0" w:color="auto"/>
              <w:bottom w:val="single" w:sz="6" w:space="0" w:color="auto"/>
            </w:tcBorders>
            <w:shd w:val="clear" w:color="auto" w:fill="67AE3C"/>
            <w:vAlign w:val="center"/>
          </w:tcPr>
          <w:p w:rsidR="00FC42B5" w:rsidRPr="00F07B7D" w:rsidRDefault="00FC42B5" w:rsidP="00B06BB7">
            <w:pPr>
              <w:jc w:val="center"/>
              <w:rPr>
                <w:rFonts w:ascii="Cambria" w:hAnsi="Cambria"/>
                <w:b/>
                <w:bCs/>
                <w:color w:val="FFFFFF" w:themeColor="background1"/>
                <w:sz w:val="20"/>
                <w:szCs w:val="20"/>
              </w:rPr>
            </w:pPr>
            <w:r w:rsidRPr="00F07B7D">
              <w:rPr>
                <w:rFonts w:ascii="Cambria" w:hAnsi="Cambria"/>
                <w:b/>
                <w:bCs/>
                <w:color w:val="FFFFFF" w:themeColor="background1"/>
                <w:sz w:val="20"/>
                <w:szCs w:val="20"/>
              </w:rPr>
              <w:t>Filing of the petition:</w:t>
            </w:r>
          </w:p>
        </w:tc>
        <w:tc>
          <w:tcPr>
            <w:tcW w:w="5670" w:type="dxa"/>
            <w:vAlign w:val="center"/>
          </w:tcPr>
          <w:p w:rsidR="00FC42B5" w:rsidRPr="00F07B7D" w:rsidRDefault="00FC42B5" w:rsidP="00A77013">
            <w:pPr>
              <w:jc w:val="both"/>
              <w:rPr>
                <w:rFonts w:ascii="Cambria" w:hAnsi="Cambria"/>
                <w:bCs/>
                <w:sz w:val="20"/>
                <w:szCs w:val="20"/>
              </w:rPr>
            </w:pPr>
            <w:r w:rsidRPr="00F07B7D">
              <w:rPr>
                <w:rFonts w:ascii="Cambria" w:hAnsi="Cambria"/>
                <w:bCs/>
                <w:sz w:val="20"/>
                <w:szCs w:val="20"/>
              </w:rPr>
              <w:t>July 16, 2012</w:t>
            </w:r>
          </w:p>
        </w:tc>
      </w:tr>
      <w:tr w:rsidR="00FC42B5" w:rsidRPr="00F07B7D" w:rsidTr="00FC42B5">
        <w:tc>
          <w:tcPr>
            <w:tcW w:w="3690" w:type="dxa"/>
            <w:tcBorders>
              <w:top w:val="single" w:sz="6" w:space="0" w:color="auto"/>
              <w:bottom w:val="single" w:sz="6" w:space="0" w:color="auto"/>
            </w:tcBorders>
            <w:shd w:val="clear" w:color="auto" w:fill="67AE3C"/>
            <w:vAlign w:val="center"/>
          </w:tcPr>
          <w:p w:rsidR="00FC42B5" w:rsidRPr="00F07B7D" w:rsidRDefault="00FC42B5" w:rsidP="003771A3">
            <w:pPr>
              <w:jc w:val="center"/>
              <w:rPr>
                <w:rFonts w:ascii="Cambria" w:hAnsi="Cambria"/>
                <w:b/>
                <w:color w:val="FFFFFF" w:themeColor="background1"/>
                <w:sz w:val="20"/>
                <w:szCs w:val="20"/>
              </w:rPr>
            </w:pPr>
            <w:r w:rsidRPr="00F07B7D">
              <w:rPr>
                <w:rFonts w:ascii="Cambria" w:hAnsi="Cambria"/>
                <w:b/>
                <w:color w:val="FFFFFF" w:themeColor="background1"/>
                <w:sz w:val="20"/>
                <w:szCs w:val="20"/>
              </w:rPr>
              <w:t>Additional information received at the stage of initial review:</w:t>
            </w:r>
          </w:p>
        </w:tc>
        <w:tc>
          <w:tcPr>
            <w:tcW w:w="5670" w:type="dxa"/>
            <w:vAlign w:val="center"/>
          </w:tcPr>
          <w:p w:rsidR="00FC42B5" w:rsidRPr="00F07B7D" w:rsidRDefault="00FC42B5" w:rsidP="00A77013">
            <w:pPr>
              <w:jc w:val="both"/>
              <w:rPr>
                <w:rFonts w:ascii="Cambria" w:hAnsi="Cambria"/>
                <w:bCs/>
                <w:sz w:val="20"/>
                <w:szCs w:val="20"/>
              </w:rPr>
            </w:pPr>
            <w:r w:rsidRPr="00F07B7D">
              <w:rPr>
                <w:rFonts w:ascii="Cambria" w:hAnsi="Cambria"/>
                <w:bCs/>
                <w:sz w:val="20"/>
                <w:szCs w:val="20"/>
              </w:rPr>
              <w:t>January 16, 2013 and May 15, 2014</w:t>
            </w:r>
          </w:p>
        </w:tc>
      </w:tr>
      <w:tr w:rsidR="00FC42B5" w:rsidRPr="00F07B7D" w:rsidTr="00FC42B5">
        <w:tc>
          <w:tcPr>
            <w:tcW w:w="3690" w:type="dxa"/>
            <w:tcBorders>
              <w:top w:val="single" w:sz="6" w:space="0" w:color="auto"/>
              <w:bottom w:val="single" w:sz="6" w:space="0" w:color="auto"/>
            </w:tcBorders>
            <w:shd w:val="clear" w:color="auto" w:fill="67AE3C"/>
            <w:vAlign w:val="center"/>
          </w:tcPr>
          <w:p w:rsidR="00FC42B5" w:rsidRPr="00F07B7D" w:rsidRDefault="00FC42B5" w:rsidP="00B06BB7">
            <w:pPr>
              <w:jc w:val="center"/>
              <w:rPr>
                <w:rFonts w:ascii="Cambria" w:hAnsi="Cambria"/>
                <w:b/>
                <w:bCs/>
                <w:color w:val="FFFFFF" w:themeColor="background1"/>
                <w:sz w:val="20"/>
                <w:szCs w:val="20"/>
              </w:rPr>
            </w:pPr>
            <w:r w:rsidRPr="00F07B7D">
              <w:rPr>
                <w:rFonts w:ascii="Cambria" w:hAnsi="Cambria"/>
                <w:b/>
                <w:color w:val="FFFFFF" w:themeColor="background1"/>
                <w:sz w:val="20"/>
                <w:szCs w:val="20"/>
              </w:rPr>
              <w:t>Notification of the petition to the State:</w:t>
            </w:r>
          </w:p>
        </w:tc>
        <w:tc>
          <w:tcPr>
            <w:tcW w:w="5670" w:type="dxa"/>
            <w:vAlign w:val="center"/>
          </w:tcPr>
          <w:p w:rsidR="00FC42B5" w:rsidRPr="00F07B7D" w:rsidRDefault="00FC42B5" w:rsidP="00A77013">
            <w:pPr>
              <w:jc w:val="both"/>
              <w:rPr>
                <w:rFonts w:ascii="Cambria" w:hAnsi="Cambria"/>
                <w:bCs/>
                <w:sz w:val="20"/>
                <w:szCs w:val="20"/>
              </w:rPr>
            </w:pPr>
            <w:r w:rsidRPr="00F07B7D">
              <w:rPr>
                <w:rFonts w:ascii="Cambria" w:hAnsi="Cambria"/>
                <w:bCs/>
                <w:sz w:val="20"/>
                <w:szCs w:val="20"/>
              </w:rPr>
              <w:t>May 22, 2015</w:t>
            </w:r>
          </w:p>
        </w:tc>
      </w:tr>
      <w:tr w:rsidR="00FC42B5" w:rsidRPr="00F07B7D" w:rsidTr="00FC42B5">
        <w:trPr>
          <w:trHeight w:val="264"/>
        </w:trPr>
        <w:tc>
          <w:tcPr>
            <w:tcW w:w="3690" w:type="dxa"/>
            <w:tcBorders>
              <w:top w:val="single" w:sz="6" w:space="0" w:color="auto"/>
              <w:bottom w:val="single" w:sz="6" w:space="0" w:color="auto"/>
            </w:tcBorders>
            <w:shd w:val="clear" w:color="auto" w:fill="67AE3C"/>
            <w:vAlign w:val="center"/>
          </w:tcPr>
          <w:p w:rsidR="00FC42B5" w:rsidRPr="00F07B7D" w:rsidRDefault="00FC42B5" w:rsidP="009163FC">
            <w:pPr>
              <w:jc w:val="center"/>
              <w:rPr>
                <w:rFonts w:ascii="Cambria" w:hAnsi="Cambria"/>
                <w:b/>
                <w:bCs/>
                <w:color w:val="FFFFFF" w:themeColor="background1"/>
                <w:sz w:val="20"/>
                <w:szCs w:val="20"/>
              </w:rPr>
            </w:pPr>
            <w:r w:rsidRPr="00F07B7D">
              <w:rPr>
                <w:rFonts w:ascii="Cambria" w:hAnsi="Cambria"/>
                <w:b/>
                <w:color w:val="FFFFFF" w:themeColor="background1"/>
                <w:sz w:val="20"/>
                <w:szCs w:val="20"/>
              </w:rPr>
              <w:t>State</w:t>
            </w:r>
            <w:r w:rsidR="006D7369">
              <w:rPr>
                <w:rFonts w:ascii="Cambria" w:hAnsi="Cambria"/>
                <w:b/>
                <w:color w:val="FFFFFF" w:themeColor="background1"/>
                <w:sz w:val="20"/>
                <w:szCs w:val="20"/>
              </w:rPr>
              <w:t>’</w:t>
            </w:r>
            <w:r w:rsidRPr="00F07B7D">
              <w:rPr>
                <w:rFonts w:ascii="Cambria" w:hAnsi="Cambria"/>
                <w:b/>
                <w:color w:val="FFFFFF" w:themeColor="background1"/>
                <w:sz w:val="20"/>
                <w:szCs w:val="20"/>
              </w:rPr>
              <w:t>s first response:</w:t>
            </w:r>
          </w:p>
        </w:tc>
        <w:tc>
          <w:tcPr>
            <w:tcW w:w="5670" w:type="dxa"/>
            <w:vAlign w:val="center"/>
          </w:tcPr>
          <w:p w:rsidR="00FC42B5" w:rsidRPr="00F07B7D" w:rsidRDefault="00FC42B5" w:rsidP="00A77013">
            <w:pPr>
              <w:jc w:val="both"/>
              <w:rPr>
                <w:rFonts w:ascii="Cambria" w:hAnsi="Cambria"/>
                <w:bCs/>
                <w:sz w:val="20"/>
                <w:szCs w:val="20"/>
              </w:rPr>
            </w:pPr>
            <w:r w:rsidRPr="00F07B7D">
              <w:rPr>
                <w:rFonts w:ascii="Cambria" w:hAnsi="Cambria"/>
                <w:bCs/>
                <w:sz w:val="20"/>
                <w:szCs w:val="20"/>
              </w:rPr>
              <w:t>July 13, 2016</w:t>
            </w:r>
          </w:p>
        </w:tc>
      </w:tr>
      <w:tr w:rsidR="00FC42B5" w:rsidRPr="00F07B7D" w:rsidTr="00FC42B5">
        <w:tc>
          <w:tcPr>
            <w:tcW w:w="3690" w:type="dxa"/>
            <w:tcBorders>
              <w:top w:val="single" w:sz="6" w:space="0" w:color="auto"/>
              <w:bottom w:val="single" w:sz="6" w:space="0" w:color="auto"/>
            </w:tcBorders>
            <w:shd w:val="clear" w:color="auto" w:fill="67AE3C"/>
            <w:vAlign w:val="center"/>
          </w:tcPr>
          <w:p w:rsidR="00FC42B5" w:rsidRPr="00F07B7D" w:rsidRDefault="00FC42B5" w:rsidP="0023351C">
            <w:pPr>
              <w:jc w:val="center"/>
              <w:rPr>
                <w:rFonts w:ascii="Cambria" w:hAnsi="Cambria"/>
                <w:b/>
                <w:bCs/>
                <w:color w:val="FFFFFF" w:themeColor="background1"/>
                <w:sz w:val="20"/>
                <w:szCs w:val="20"/>
              </w:rPr>
            </w:pPr>
            <w:r w:rsidRPr="00F07B7D">
              <w:rPr>
                <w:rFonts w:ascii="Cambria" w:hAnsi="Cambria"/>
                <w:b/>
                <w:bCs/>
                <w:color w:val="FFFFFF" w:themeColor="background1"/>
                <w:sz w:val="20"/>
                <w:szCs w:val="20"/>
              </w:rPr>
              <w:t>Additional observations from the petitioner:</w:t>
            </w:r>
          </w:p>
        </w:tc>
        <w:tc>
          <w:tcPr>
            <w:tcW w:w="5670" w:type="dxa"/>
            <w:vAlign w:val="center"/>
          </w:tcPr>
          <w:p w:rsidR="00FC42B5" w:rsidRPr="00F07B7D" w:rsidRDefault="00FC42B5" w:rsidP="00A77013">
            <w:pPr>
              <w:jc w:val="both"/>
              <w:rPr>
                <w:rFonts w:ascii="Cambria" w:hAnsi="Cambria"/>
                <w:bCs/>
                <w:sz w:val="20"/>
                <w:szCs w:val="20"/>
              </w:rPr>
            </w:pPr>
            <w:r w:rsidRPr="00F07B7D">
              <w:rPr>
                <w:rFonts w:ascii="Cambria" w:hAnsi="Cambria"/>
                <w:bCs/>
                <w:sz w:val="20"/>
                <w:szCs w:val="20"/>
              </w:rPr>
              <w:t>October 20, 2016</w:t>
            </w:r>
          </w:p>
        </w:tc>
      </w:tr>
      <w:tr w:rsidR="00FC42B5" w:rsidRPr="00F07B7D" w:rsidTr="00FC42B5">
        <w:tc>
          <w:tcPr>
            <w:tcW w:w="3690" w:type="dxa"/>
            <w:tcBorders>
              <w:top w:val="single" w:sz="6" w:space="0" w:color="auto"/>
              <w:bottom w:val="single" w:sz="6" w:space="0" w:color="auto"/>
            </w:tcBorders>
            <w:shd w:val="clear" w:color="auto" w:fill="67AE3C"/>
            <w:vAlign w:val="center"/>
          </w:tcPr>
          <w:p w:rsidR="00FC42B5" w:rsidRPr="00F07B7D" w:rsidRDefault="00FC42B5" w:rsidP="00653EA6">
            <w:pPr>
              <w:jc w:val="center"/>
              <w:rPr>
                <w:rFonts w:ascii="Cambria" w:hAnsi="Cambria"/>
                <w:b/>
                <w:bCs/>
                <w:color w:val="FFFFFF" w:themeColor="background1"/>
                <w:sz w:val="20"/>
                <w:szCs w:val="20"/>
              </w:rPr>
            </w:pPr>
            <w:r w:rsidRPr="00F07B7D">
              <w:rPr>
                <w:rFonts w:ascii="Cambria" w:hAnsi="Cambria"/>
                <w:b/>
                <w:bCs/>
                <w:color w:val="FFFFFF" w:themeColor="background1"/>
                <w:sz w:val="20"/>
                <w:szCs w:val="20"/>
              </w:rPr>
              <w:t>Additional observations from the State:</w:t>
            </w:r>
          </w:p>
        </w:tc>
        <w:tc>
          <w:tcPr>
            <w:tcW w:w="5670" w:type="dxa"/>
            <w:vAlign w:val="center"/>
          </w:tcPr>
          <w:p w:rsidR="00FC42B5" w:rsidRPr="00F07B7D" w:rsidRDefault="00FC42B5" w:rsidP="00A77013">
            <w:pPr>
              <w:jc w:val="both"/>
              <w:rPr>
                <w:rFonts w:ascii="Cambria" w:hAnsi="Cambria"/>
                <w:bCs/>
                <w:sz w:val="20"/>
                <w:szCs w:val="20"/>
              </w:rPr>
            </w:pPr>
            <w:r w:rsidRPr="00F07B7D">
              <w:rPr>
                <w:rFonts w:ascii="Cambria" w:hAnsi="Cambria"/>
                <w:bCs/>
                <w:sz w:val="20"/>
                <w:szCs w:val="20"/>
              </w:rPr>
              <w:t>December 8, 2017</w:t>
            </w:r>
          </w:p>
        </w:tc>
      </w:tr>
    </w:tbl>
    <w:p w:rsidR="00F621C3" w:rsidRPr="00F07B7D" w:rsidRDefault="00F621C3" w:rsidP="00F621C3">
      <w:pPr>
        <w:spacing w:before="240" w:after="240"/>
        <w:ind w:firstLine="720"/>
        <w:jc w:val="both"/>
        <w:rPr>
          <w:rFonts w:asciiTheme="majorHAnsi" w:hAnsiTheme="majorHAnsi"/>
          <w:b/>
          <w:bCs/>
          <w:sz w:val="20"/>
          <w:szCs w:val="20"/>
        </w:rPr>
      </w:pPr>
      <w:r w:rsidRPr="00F07B7D">
        <w:rPr>
          <w:rFonts w:asciiTheme="majorHAnsi" w:hAnsiTheme="majorHAnsi"/>
          <w:b/>
          <w:bCs/>
          <w:sz w:val="20"/>
          <w:szCs w:val="20"/>
        </w:rPr>
        <w:t xml:space="preserve">III. </w:t>
      </w:r>
      <w:r w:rsidRPr="00F07B7D">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C42B5" w:rsidRPr="00F07B7D" w:rsidTr="00FC42B5">
        <w:trPr>
          <w:cantSplit/>
        </w:trPr>
        <w:tc>
          <w:tcPr>
            <w:tcW w:w="3690" w:type="dxa"/>
            <w:tcBorders>
              <w:top w:val="single" w:sz="4" w:space="0" w:color="auto"/>
              <w:bottom w:val="single" w:sz="6" w:space="0" w:color="auto"/>
            </w:tcBorders>
            <w:shd w:val="clear" w:color="auto" w:fill="67AE3C"/>
            <w:vAlign w:val="center"/>
          </w:tcPr>
          <w:p w:rsidR="00FC42B5" w:rsidRPr="00F07B7D" w:rsidRDefault="00FC42B5" w:rsidP="009163FC">
            <w:pPr>
              <w:jc w:val="center"/>
              <w:rPr>
                <w:rFonts w:ascii="Cambria" w:hAnsi="Cambria"/>
                <w:b/>
                <w:bCs/>
                <w:i/>
                <w:color w:val="FFFFFF" w:themeColor="background1"/>
                <w:sz w:val="20"/>
                <w:szCs w:val="20"/>
              </w:rPr>
            </w:pPr>
            <w:r w:rsidRPr="00F07B7D">
              <w:rPr>
                <w:rFonts w:ascii="Cambria" w:hAnsi="Cambria"/>
                <w:b/>
                <w:bCs/>
                <w:color w:val="FFFFFF" w:themeColor="background1"/>
                <w:sz w:val="20"/>
                <w:szCs w:val="20"/>
              </w:rPr>
              <w:t>Competence</w:t>
            </w:r>
            <w:r w:rsidRPr="00F07B7D">
              <w:rPr>
                <w:rFonts w:ascii="Cambria" w:hAnsi="Cambria"/>
                <w:b/>
                <w:bCs/>
                <w:i/>
                <w:color w:val="FFFFFF" w:themeColor="background1"/>
                <w:sz w:val="20"/>
                <w:szCs w:val="20"/>
              </w:rPr>
              <w:t xml:space="preserve"> Ratione personae:</w:t>
            </w:r>
          </w:p>
        </w:tc>
        <w:tc>
          <w:tcPr>
            <w:tcW w:w="5670" w:type="dxa"/>
            <w:vAlign w:val="center"/>
          </w:tcPr>
          <w:p w:rsidR="00FC42B5" w:rsidRPr="00F07B7D" w:rsidRDefault="00FC42B5" w:rsidP="00A77013">
            <w:pPr>
              <w:rPr>
                <w:rFonts w:asciiTheme="majorHAnsi" w:hAnsiTheme="majorHAnsi"/>
                <w:bCs/>
                <w:sz w:val="20"/>
                <w:szCs w:val="20"/>
              </w:rPr>
            </w:pPr>
            <w:r w:rsidRPr="00F07B7D">
              <w:rPr>
                <w:rFonts w:asciiTheme="majorHAnsi" w:hAnsiTheme="majorHAnsi"/>
                <w:bCs/>
                <w:sz w:val="20"/>
                <w:szCs w:val="20"/>
              </w:rPr>
              <w:t>Yes</w:t>
            </w:r>
          </w:p>
        </w:tc>
      </w:tr>
      <w:tr w:rsidR="00FC42B5" w:rsidRPr="00F07B7D" w:rsidTr="00FC42B5">
        <w:trPr>
          <w:cantSplit/>
        </w:trPr>
        <w:tc>
          <w:tcPr>
            <w:tcW w:w="3690" w:type="dxa"/>
            <w:tcBorders>
              <w:top w:val="single" w:sz="6" w:space="0" w:color="auto"/>
              <w:bottom w:val="single" w:sz="6" w:space="0" w:color="auto"/>
            </w:tcBorders>
            <w:shd w:val="clear" w:color="auto" w:fill="67AE3C"/>
            <w:vAlign w:val="center"/>
          </w:tcPr>
          <w:p w:rsidR="00FC42B5" w:rsidRPr="00F07B7D" w:rsidRDefault="00FC42B5" w:rsidP="009163FC">
            <w:pPr>
              <w:jc w:val="center"/>
              <w:rPr>
                <w:rFonts w:ascii="Cambria" w:hAnsi="Cambria"/>
                <w:b/>
                <w:bCs/>
                <w:color w:val="FFFFFF" w:themeColor="background1"/>
                <w:sz w:val="20"/>
                <w:szCs w:val="20"/>
              </w:rPr>
            </w:pPr>
            <w:r w:rsidRPr="00F07B7D">
              <w:rPr>
                <w:rFonts w:ascii="Cambria" w:hAnsi="Cambria"/>
                <w:b/>
                <w:bCs/>
                <w:color w:val="FFFFFF" w:themeColor="background1"/>
                <w:sz w:val="20"/>
                <w:szCs w:val="20"/>
              </w:rPr>
              <w:t>Competence</w:t>
            </w:r>
            <w:r w:rsidRPr="00F07B7D">
              <w:rPr>
                <w:rFonts w:ascii="Cambria" w:hAnsi="Cambria"/>
                <w:b/>
                <w:bCs/>
                <w:i/>
                <w:color w:val="FFFFFF" w:themeColor="background1"/>
                <w:sz w:val="20"/>
                <w:szCs w:val="20"/>
              </w:rPr>
              <w:t xml:space="preserve"> Ratione loci</w:t>
            </w:r>
            <w:r w:rsidRPr="00F07B7D">
              <w:rPr>
                <w:rFonts w:ascii="Cambria" w:hAnsi="Cambria"/>
                <w:b/>
                <w:bCs/>
                <w:color w:val="FFFFFF" w:themeColor="background1"/>
                <w:sz w:val="20"/>
                <w:szCs w:val="20"/>
              </w:rPr>
              <w:t>:</w:t>
            </w:r>
          </w:p>
        </w:tc>
        <w:tc>
          <w:tcPr>
            <w:tcW w:w="5670" w:type="dxa"/>
          </w:tcPr>
          <w:p w:rsidR="00FC42B5" w:rsidRPr="00F07B7D" w:rsidRDefault="00FC42B5" w:rsidP="00A77013">
            <w:pPr>
              <w:rPr>
                <w:rFonts w:asciiTheme="majorHAnsi" w:hAnsiTheme="majorHAnsi"/>
                <w:bCs/>
                <w:sz w:val="20"/>
                <w:szCs w:val="20"/>
              </w:rPr>
            </w:pPr>
            <w:r w:rsidRPr="00F07B7D">
              <w:rPr>
                <w:rFonts w:asciiTheme="majorHAnsi" w:hAnsiTheme="majorHAnsi"/>
                <w:sz w:val="20"/>
                <w:szCs w:val="20"/>
              </w:rPr>
              <w:t>Yes</w:t>
            </w:r>
          </w:p>
        </w:tc>
      </w:tr>
      <w:tr w:rsidR="00FC42B5" w:rsidRPr="00F07B7D" w:rsidTr="00FC42B5">
        <w:trPr>
          <w:cantSplit/>
        </w:trPr>
        <w:tc>
          <w:tcPr>
            <w:tcW w:w="3690" w:type="dxa"/>
            <w:tcBorders>
              <w:top w:val="single" w:sz="6" w:space="0" w:color="auto"/>
              <w:bottom w:val="single" w:sz="6" w:space="0" w:color="auto"/>
            </w:tcBorders>
            <w:shd w:val="clear" w:color="auto" w:fill="67AE3C"/>
            <w:vAlign w:val="center"/>
          </w:tcPr>
          <w:p w:rsidR="00FC42B5" w:rsidRPr="00F07B7D" w:rsidRDefault="00FC42B5" w:rsidP="009163FC">
            <w:pPr>
              <w:jc w:val="center"/>
              <w:rPr>
                <w:rFonts w:ascii="Cambria" w:hAnsi="Cambria"/>
                <w:b/>
                <w:bCs/>
                <w:color w:val="FFFFFF" w:themeColor="background1"/>
                <w:sz w:val="20"/>
                <w:szCs w:val="20"/>
              </w:rPr>
            </w:pPr>
            <w:r w:rsidRPr="00F07B7D">
              <w:rPr>
                <w:rFonts w:ascii="Cambria" w:hAnsi="Cambria"/>
                <w:b/>
                <w:bCs/>
                <w:color w:val="FFFFFF" w:themeColor="background1"/>
                <w:sz w:val="20"/>
                <w:szCs w:val="20"/>
              </w:rPr>
              <w:t>Competence</w:t>
            </w:r>
            <w:r w:rsidRPr="00F07B7D">
              <w:rPr>
                <w:rFonts w:ascii="Cambria" w:hAnsi="Cambria"/>
                <w:b/>
                <w:bCs/>
                <w:i/>
                <w:color w:val="FFFFFF" w:themeColor="background1"/>
                <w:sz w:val="20"/>
                <w:szCs w:val="20"/>
              </w:rPr>
              <w:t xml:space="preserve"> Ratione temporis</w:t>
            </w:r>
            <w:r w:rsidRPr="00F07B7D">
              <w:rPr>
                <w:rFonts w:ascii="Cambria" w:hAnsi="Cambria"/>
                <w:b/>
                <w:bCs/>
                <w:color w:val="FFFFFF" w:themeColor="background1"/>
                <w:sz w:val="20"/>
                <w:szCs w:val="20"/>
              </w:rPr>
              <w:t>:</w:t>
            </w:r>
          </w:p>
        </w:tc>
        <w:tc>
          <w:tcPr>
            <w:tcW w:w="5670" w:type="dxa"/>
          </w:tcPr>
          <w:p w:rsidR="00FC42B5" w:rsidRPr="00F07B7D" w:rsidRDefault="00FC42B5" w:rsidP="00A77013">
            <w:pPr>
              <w:rPr>
                <w:rFonts w:asciiTheme="majorHAnsi" w:hAnsiTheme="majorHAnsi"/>
                <w:bCs/>
                <w:sz w:val="20"/>
                <w:szCs w:val="20"/>
              </w:rPr>
            </w:pPr>
            <w:r w:rsidRPr="00F07B7D">
              <w:rPr>
                <w:rFonts w:asciiTheme="majorHAnsi" w:hAnsiTheme="majorHAnsi"/>
                <w:sz w:val="20"/>
                <w:szCs w:val="20"/>
              </w:rPr>
              <w:t>Yes</w:t>
            </w:r>
          </w:p>
        </w:tc>
      </w:tr>
      <w:tr w:rsidR="00FC42B5" w:rsidRPr="00F07B7D" w:rsidTr="00FC42B5">
        <w:trPr>
          <w:cantSplit/>
        </w:trPr>
        <w:tc>
          <w:tcPr>
            <w:tcW w:w="3690" w:type="dxa"/>
            <w:tcBorders>
              <w:top w:val="single" w:sz="6" w:space="0" w:color="auto"/>
              <w:bottom w:val="single" w:sz="6" w:space="0" w:color="auto"/>
            </w:tcBorders>
            <w:shd w:val="clear" w:color="auto" w:fill="67AE3C"/>
            <w:vAlign w:val="center"/>
          </w:tcPr>
          <w:p w:rsidR="00FC42B5" w:rsidRPr="00F07B7D" w:rsidRDefault="00FC42B5" w:rsidP="009163FC">
            <w:pPr>
              <w:jc w:val="center"/>
              <w:rPr>
                <w:rFonts w:ascii="Cambria" w:hAnsi="Cambria"/>
                <w:b/>
                <w:bCs/>
                <w:color w:val="FFFFFF" w:themeColor="background1"/>
                <w:sz w:val="20"/>
                <w:szCs w:val="20"/>
              </w:rPr>
            </w:pPr>
            <w:r w:rsidRPr="00F07B7D">
              <w:rPr>
                <w:rFonts w:ascii="Cambria" w:hAnsi="Cambria"/>
                <w:b/>
                <w:bCs/>
                <w:color w:val="FFFFFF" w:themeColor="background1"/>
                <w:sz w:val="20"/>
                <w:szCs w:val="20"/>
              </w:rPr>
              <w:t>Competence</w:t>
            </w:r>
            <w:r w:rsidRPr="00F07B7D">
              <w:rPr>
                <w:rFonts w:ascii="Cambria" w:hAnsi="Cambria"/>
                <w:b/>
                <w:bCs/>
                <w:i/>
                <w:color w:val="FFFFFF" w:themeColor="background1"/>
                <w:sz w:val="20"/>
                <w:szCs w:val="20"/>
              </w:rPr>
              <w:t xml:space="preserve"> Ratione materiae</w:t>
            </w:r>
            <w:r w:rsidRPr="00F07B7D">
              <w:rPr>
                <w:rFonts w:ascii="Cambria" w:hAnsi="Cambria"/>
                <w:b/>
                <w:bCs/>
                <w:color w:val="FFFFFF" w:themeColor="background1"/>
                <w:sz w:val="20"/>
                <w:szCs w:val="20"/>
              </w:rPr>
              <w:t>:</w:t>
            </w:r>
          </w:p>
        </w:tc>
        <w:tc>
          <w:tcPr>
            <w:tcW w:w="5670" w:type="dxa"/>
          </w:tcPr>
          <w:p w:rsidR="00FC42B5" w:rsidRPr="00F07B7D" w:rsidRDefault="00FC42B5" w:rsidP="0013473A">
            <w:pPr>
              <w:jc w:val="both"/>
              <w:rPr>
                <w:rFonts w:asciiTheme="majorHAnsi" w:hAnsiTheme="majorHAnsi"/>
                <w:bCs/>
                <w:sz w:val="20"/>
                <w:szCs w:val="20"/>
              </w:rPr>
            </w:pPr>
            <w:r w:rsidRPr="00F07B7D">
              <w:rPr>
                <w:rFonts w:asciiTheme="majorHAnsi" w:hAnsiTheme="majorHAnsi"/>
                <w:bCs/>
                <w:sz w:val="20"/>
                <w:szCs w:val="20"/>
              </w:rPr>
              <w:t>Yes, American Convention (deposit of instrument on March 24, 1981); Inter-American Convention to Prevent and Punish Torture (deposit of ratification instrument on June 22, 1987); Convention of Belém do Pará (deposit of ratification instrument on November 12, 1998); Inter-American Convention on Forced Disappearance of Persons (deposit of instrument on September 9, 20</w:t>
            </w:r>
            <w:r w:rsidR="0013473A">
              <w:rPr>
                <w:rFonts w:asciiTheme="majorHAnsi" w:hAnsiTheme="majorHAnsi"/>
                <w:bCs/>
                <w:sz w:val="20"/>
                <w:szCs w:val="20"/>
              </w:rPr>
              <w:t>0</w:t>
            </w:r>
            <w:r w:rsidRPr="00F07B7D">
              <w:rPr>
                <w:rFonts w:asciiTheme="majorHAnsi" w:hAnsiTheme="majorHAnsi"/>
                <w:bCs/>
                <w:sz w:val="20"/>
                <w:szCs w:val="20"/>
              </w:rPr>
              <w:t>2)</w:t>
            </w:r>
            <w:r w:rsidR="0013473A">
              <w:rPr>
                <w:rFonts w:asciiTheme="majorHAnsi" w:hAnsiTheme="majorHAnsi"/>
                <w:bCs/>
                <w:sz w:val="20"/>
                <w:szCs w:val="20"/>
              </w:rPr>
              <w:t xml:space="preserve"> </w:t>
            </w:r>
          </w:p>
        </w:tc>
      </w:tr>
    </w:tbl>
    <w:p w:rsidR="006D7369" w:rsidRDefault="006D7369" w:rsidP="00F621C3">
      <w:pPr>
        <w:spacing w:before="240" w:after="240"/>
        <w:ind w:firstLine="720"/>
        <w:jc w:val="both"/>
        <w:rPr>
          <w:rFonts w:asciiTheme="majorHAnsi" w:hAnsiTheme="majorHAnsi"/>
          <w:b/>
          <w:bCs/>
          <w:sz w:val="20"/>
          <w:szCs w:val="20"/>
        </w:rPr>
      </w:pPr>
    </w:p>
    <w:p w:rsidR="00F621C3" w:rsidRPr="00F07B7D" w:rsidRDefault="00F621C3" w:rsidP="00F621C3">
      <w:pPr>
        <w:spacing w:before="240" w:after="240"/>
        <w:ind w:firstLine="720"/>
        <w:jc w:val="both"/>
        <w:rPr>
          <w:rFonts w:asciiTheme="majorHAnsi" w:hAnsiTheme="majorHAnsi"/>
          <w:b/>
          <w:bCs/>
          <w:sz w:val="20"/>
          <w:szCs w:val="20"/>
        </w:rPr>
      </w:pPr>
      <w:r w:rsidRPr="00F07B7D">
        <w:rPr>
          <w:rFonts w:asciiTheme="majorHAnsi" w:hAnsiTheme="majorHAnsi"/>
          <w:b/>
          <w:bCs/>
          <w:sz w:val="20"/>
          <w:szCs w:val="20"/>
        </w:rPr>
        <w:lastRenderedPageBreak/>
        <w:t xml:space="preserve">IV. </w:t>
      </w:r>
      <w:r w:rsidRPr="00F07B7D">
        <w:rPr>
          <w:rFonts w:asciiTheme="majorHAnsi" w:hAnsiTheme="majorHAnsi"/>
          <w:b/>
          <w:bCs/>
          <w:sz w:val="20"/>
          <w:szCs w:val="20"/>
        </w:rPr>
        <w:tab/>
        <w:t xml:space="preserve">DUPLICATION OF PROCEDURES AND INTERNATIONAL </w:t>
      </w:r>
      <w:r w:rsidRPr="00F07B7D">
        <w:rPr>
          <w:rFonts w:asciiTheme="majorHAnsi" w:hAnsiTheme="majorHAnsi"/>
          <w:b/>
          <w:bCs/>
          <w:i/>
          <w:sz w:val="20"/>
          <w:szCs w:val="20"/>
        </w:rPr>
        <w:t>RES JUDICATA</w:t>
      </w:r>
      <w:r w:rsidRPr="00F07B7D">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C42B5" w:rsidRPr="00F07B7D" w:rsidTr="00FC42B5">
        <w:trPr>
          <w:cantSplit/>
        </w:trPr>
        <w:tc>
          <w:tcPr>
            <w:tcW w:w="3690" w:type="dxa"/>
            <w:tcBorders>
              <w:top w:val="single" w:sz="4" w:space="0" w:color="auto"/>
              <w:bottom w:val="single" w:sz="6" w:space="0" w:color="auto"/>
            </w:tcBorders>
            <w:shd w:val="clear" w:color="auto" w:fill="67AE3C"/>
            <w:vAlign w:val="center"/>
          </w:tcPr>
          <w:p w:rsidR="00FC42B5" w:rsidRPr="00F07B7D" w:rsidRDefault="00FC42B5" w:rsidP="009163FC">
            <w:pPr>
              <w:jc w:val="center"/>
              <w:rPr>
                <w:rFonts w:ascii="Cambria" w:hAnsi="Cambria"/>
                <w:b/>
                <w:bCs/>
                <w:color w:val="FFFFFF" w:themeColor="background1"/>
                <w:sz w:val="20"/>
                <w:szCs w:val="20"/>
              </w:rPr>
            </w:pPr>
            <w:r w:rsidRPr="00F07B7D">
              <w:rPr>
                <w:rFonts w:ascii="Cambria" w:hAnsi="Cambria"/>
                <w:b/>
                <w:bCs/>
                <w:color w:val="FFFFFF" w:themeColor="background1"/>
                <w:sz w:val="20"/>
                <w:szCs w:val="20"/>
              </w:rPr>
              <w:t xml:space="preserve">Duplication of procedures and International </w:t>
            </w:r>
            <w:r w:rsidRPr="00F07B7D">
              <w:rPr>
                <w:rFonts w:ascii="Cambria" w:hAnsi="Cambria"/>
                <w:b/>
                <w:bCs/>
                <w:i/>
                <w:color w:val="FFFFFF" w:themeColor="background1"/>
                <w:sz w:val="20"/>
                <w:szCs w:val="20"/>
              </w:rPr>
              <w:t>res judicata</w:t>
            </w:r>
            <w:r w:rsidRPr="00F07B7D">
              <w:rPr>
                <w:rFonts w:ascii="Cambria" w:hAnsi="Cambria"/>
                <w:b/>
                <w:bCs/>
                <w:color w:val="FFFFFF" w:themeColor="background1"/>
                <w:sz w:val="20"/>
                <w:szCs w:val="20"/>
              </w:rPr>
              <w:t>:</w:t>
            </w:r>
          </w:p>
        </w:tc>
        <w:tc>
          <w:tcPr>
            <w:tcW w:w="5670" w:type="dxa"/>
            <w:vAlign w:val="center"/>
          </w:tcPr>
          <w:p w:rsidR="00FC42B5" w:rsidRPr="00F07B7D" w:rsidRDefault="00FC42B5" w:rsidP="00A77013">
            <w:pPr>
              <w:jc w:val="both"/>
              <w:rPr>
                <w:rFonts w:ascii="Cambria" w:hAnsi="Cambria"/>
                <w:bCs/>
                <w:sz w:val="20"/>
                <w:szCs w:val="20"/>
              </w:rPr>
            </w:pPr>
            <w:r w:rsidRPr="00F07B7D">
              <w:rPr>
                <w:rFonts w:ascii="Cambria" w:hAnsi="Cambria"/>
                <w:bCs/>
                <w:sz w:val="20"/>
                <w:szCs w:val="20"/>
              </w:rPr>
              <w:t>No</w:t>
            </w:r>
          </w:p>
        </w:tc>
      </w:tr>
      <w:tr w:rsidR="00FC42B5" w:rsidRPr="00F07B7D" w:rsidTr="00FC42B5">
        <w:trPr>
          <w:cantSplit/>
        </w:trPr>
        <w:tc>
          <w:tcPr>
            <w:tcW w:w="3690" w:type="dxa"/>
            <w:tcBorders>
              <w:top w:val="single" w:sz="6" w:space="0" w:color="auto"/>
              <w:bottom w:val="single" w:sz="6" w:space="0" w:color="auto"/>
            </w:tcBorders>
            <w:shd w:val="clear" w:color="auto" w:fill="67AE3C"/>
            <w:vAlign w:val="center"/>
          </w:tcPr>
          <w:p w:rsidR="00FC42B5" w:rsidRPr="00F07B7D" w:rsidRDefault="00FC42B5" w:rsidP="009163FC">
            <w:pPr>
              <w:jc w:val="center"/>
              <w:rPr>
                <w:rFonts w:ascii="Cambria" w:hAnsi="Cambria"/>
                <w:b/>
                <w:bCs/>
                <w:i/>
                <w:color w:val="FFFFFF" w:themeColor="background1"/>
                <w:sz w:val="20"/>
                <w:szCs w:val="20"/>
              </w:rPr>
            </w:pPr>
            <w:r w:rsidRPr="00F07B7D">
              <w:rPr>
                <w:rFonts w:ascii="Cambria" w:hAnsi="Cambria"/>
                <w:b/>
                <w:bCs/>
                <w:color w:val="FFFFFF" w:themeColor="background1"/>
                <w:sz w:val="20"/>
                <w:szCs w:val="20"/>
              </w:rPr>
              <w:t>Rights declared admissible</w:t>
            </w:r>
          </w:p>
        </w:tc>
        <w:tc>
          <w:tcPr>
            <w:tcW w:w="5670" w:type="dxa"/>
            <w:vAlign w:val="center"/>
          </w:tcPr>
          <w:p w:rsidR="00FC42B5" w:rsidRPr="00F07B7D" w:rsidRDefault="00FC42B5" w:rsidP="006D7369">
            <w:pPr>
              <w:jc w:val="both"/>
              <w:rPr>
                <w:rFonts w:ascii="Cambria" w:hAnsi="Cambria"/>
                <w:bCs/>
                <w:sz w:val="20"/>
                <w:szCs w:val="20"/>
              </w:rPr>
            </w:pPr>
            <w:r w:rsidRPr="00F07B7D">
              <w:rPr>
                <w:rFonts w:ascii="Cambria" w:hAnsi="Cambria"/>
                <w:bCs/>
                <w:sz w:val="20"/>
                <w:szCs w:val="20"/>
              </w:rPr>
              <w:t xml:space="preserve">Articles 3 </w:t>
            </w:r>
            <w:r w:rsidR="00A86DDA" w:rsidRPr="00F07B7D">
              <w:rPr>
                <w:rFonts w:ascii="Cambria" w:hAnsi="Cambria"/>
                <w:bCs/>
                <w:sz w:val="20"/>
                <w:szCs w:val="20"/>
              </w:rPr>
              <w:t xml:space="preserve">(juridical personality), 4 (life), 5 (humane treatment), 7 (personal liberty), 8 (fair trial), 19 (rights of the child), 24 (equal protection) </w:t>
            </w:r>
            <w:r w:rsidRPr="00F07B7D">
              <w:rPr>
                <w:rFonts w:ascii="Cambria" w:hAnsi="Cambria"/>
                <w:bCs/>
                <w:sz w:val="20"/>
                <w:szCs w:val="20"/>
              </w:rPr>
              <w:t>and 25 (</w:t>
            </w:r>
            <w:r w:rsidR="00A86DDA" w:rsidRPr="00F07B7D">
              <w:rPr>
                <w:rFonts w:ascii="Cambria" w:hAnsi="Cambria"/>
                <w:bCs/>
                <w:sz w:val="20"/>
                <w:szCs w:val="20"/>
              </w:rPr>
              <w:t>judicial protection</w:t>
            </w:r>
            <w:r w:rsidRPr="00F07B7D">
              <w:rPr>
                <w:rFonts w:ascii="Cambria" w:hAnsi="Cambria"/>
                <w:bCs/>
                <w:sz w:val="20"/>
                <w:szCs w:val="20"/>
              </w:rPr>
              <w:t xml:space="preserve">) of the American Convention, in relation to Articles 1.1 (Obligation to Respect Rights) and 2 (Domestic Legal Effects) thereof; articles 1, 6 and 8 of the Inter-American Convention to Prevent and Punish Torture; article </w:t>
            </w:r>
            <w:r w:rsidR="006D7369">
              <w:rPr>
                <w:rFonts w:ascii="Cambria" w:hAnsi="Cambria"/>
                <w:bCs/>
                <w:sz w:val="20"/>
                <w:szCs w:val="20"/>
              </w:rPr>
              <w:t>I</w:t>
            </w:r>
            <w:r w:rsidRPr="00F07B7D">
              <w:rPr>
                <w:rFonts w:ascii="Cambria" w:hAnsi="Cambria"/>
                <w:bCs/>
                <w:sz w:val="20"/>
                <w:szCs w:val="20"/>
              </w:rPr>
              <w:t xml:space="preserve"> of the Inter-American Convention on Forced Disappearance of Persons; article 7 of the Convention of Belém do Pará </w:t>
            </w:r>
          </w:p>
        </w:tc>
      </w:tr>
      <w:tr w:rsidR="00FC42B5" w:rsidRPr="00F07B7D" w:rsidTr="00FC42B5">
        <w:trPr>
          <w:cantSplit/>
        </w:trPr>
        <w:tc>
          <w:tcPr>
            <w:tcW w:w="3690" w:type="dxa"/>
            <w:tcBorders>
              <w:top w:val="single" w:sz="6" w:space="0" w:color="auto"/>
              <w:bottom w:val="single" w:sz="6" w:space="0" w:color="auto"/>
            </w:tcBorders>
            <w:shd w:val="clear" w:color="auto" w:fill="67AE3C"/>
            <w:vAlign w:val="center"/>
          </w:tcPr>
          <w:p w:rsidR="00FC42B5" w:rsidRPr="00F07B7D" w:rsidRDefault="00FC42B5" w:rsidP="009163FC">
            <w:pPr>
              <w:jc w:val="center"/>
              <w:rPr>
                <w:rFonts w:ascii="Cambria" w:hAnsi="Cambria"/>
                <w:b/>
                <w:bCs/>
                <w:color w:val="FFFFFF" w:themeColor="background1"/>
                <w:sz w:val="20"/>
                <w:szCs w:val="20"/>
              </w:rPr>
            </w:pPr>
            <w:r w:rsidRPr="00F07B7D">
              <w:rPr>
                <w:rFonts w:ascii="Cambria" w:hAnsi="Cambria"/>
                <w:b/>
                <w:bCs/>
                <w:color w:val="FFFFFF" w:themeColor="background1"/>
                <w:sz w:val="20"/>
                <w:szCs w:val="20"/>
              </w:rPr>
              <w:t>Exhaustion of domestic remedies or applicability of an exception to the rule:</w:t>
            </w:r>
          </w:p>
        </w:tc>
        <w:tc>
          <w:tcPr>
            <w:tcW w:w="5670" w:type="dxa"/>
            <w:vAlign w:val="center"/>
          </w:tcPr>
          <w:p w:rsidR="00FC42B5" w:rsidRPr="00F07B7D" w:rsidRDefault="00FC42B5" w:rsidP="00A77013">
            <w:pPr>
              <w:rPr>
                <w:rFonts w:ascii="Cambria" w:hAnsi="Cambria"/>
                <w:bCs/>
                <w:sz w:val="20"/>
                <w:szCs w:val="20"/>
              </w:rPr>
            </w:pPr>
            <w:r w:rsidRPr="00F07B7D">
              <w:rPr>
                <w:rFonts w:ascii="Cambria" w:hAnsi="Cambria"/>
                <w:bCs/>
                <w:sz w:val="20"/>
                <w:szCs w:val="20"/>
              </w:rPr>
              <w:t>Yes, under the terms of Section VI</w:t>
            </w:r>
          </w:p>
        </w:tc>
      </w:tr>
      <w:tr w:rsidR="00FC42B5" w:rsidRPr="00F07B7D" w:rsidTr="00FC42B5">
        <w:trPr>
          <w:cantSplit/>
        </w:trPr>
        <w:tc>
          <w:tcPr>
            <w:tcW w:w="3690" w:type="dxa"/>
            <w:tcBorders>
              <w:top w:val="single" w:sz="6" w:space="0" w:color="auto"/>
              <w:bottom w:val="single" w:sz="6" w:space="0" w:color="auto"/>
            </w:tcBorders>
            <w:shd w:val="clear" w:color="auto" w:fill="67AE3C"/>
            <w:vAlign w:val="center"/>
          </w:tcPr>
          <w:p w:rsidR="00FC42B5" w:rsidRPr="00F07B7D" w:rsidRDefault="00FC42B5" w:rsidP="009163FC">
            <w:pPr>
              <w:jc w:val="center"/>
              <w:rPr>
                <w:rFonts w:ascii="Cambria" w:hAnsi="Cambria"/>
                <w:b/>
                <w:bCs/>
                <w:color w:val="FFFFFF" w:themeColor="background1"/>
                <w:sz w:val="20"/>
                <w:szCs w:val="20"/>
              </w:rPr>
            </w:pPr>
            <w:r w:rsidRPr="00F07B7D">
              <w:rPr>
                <w:rFonts w:ascii="Cambria" w:hAnsi="Cambria"/>
                <w:b/>
                <w:bCs/>
                <w:color w:val="FFFFFF" w:themeColor="background1"/>
                <w:sz w:val="20"/>
                <w:szCs w:val="20"/>
              </w:rPr>
              <w:t>Timeliness of the petition:</w:t>
            </w:r>
          </w:p>
        </w:tc>
        <w:tc>
          <w:tcPr>
            <w:tcW w:w="5670" w:type="dxa"/>
            <w:vAlign w:val="center"/>
          </w:tcPr>
          <w:p w:rsidR="00FC42B5" w:rsidRPr="00F07B7D" w:rsidRDefault="00FC42B5" w:rsidP="00A77013">
            <w:pPr>
              <w:rPr>
                <w:bCs/>
                <w:sz w:val="20"/>
                <w:szCs w:val="20"/>
              </w:rPr>
            </w:pPr>
            <w:r w:rsidRPr="00F07B7D">
              <w:rPr>
                <w:rFonts w:ascii="Cambria" w:hAnsi="Cambria"/>
                <w:bCs/>
                <w:sz w:val="20"/>
                <w:szCs w:val="20"/>
              </w:rPr>
              <w:t>Yes, under the terms of Section VI</w:t>
            </w:r>
          </w:p>
        </w:tc>
      </w:tr>
    </w:tbl>
    <w:p w:rsidR="00B06BB7" w:rsidRPr="00F07B7D" w:rsidRDefault="00B06BB7">
      <w:pPr>
        <w:rPr>
          <w:rFonts w:asciiTheme="majorHAnsi" w:hAnsiTheme="majorHAnsi"/>
          <w:b/>
          <w:sz w:val="20"/>
          <w:szCs w:val="20"/>
        </w:rPr>
      </w:pPr>
    </w:p>
    <w:p w:rsidR="00F621C3" w:rsidRPr="00F07B7D" w:rsidRDefault="00F621C3" w:rsidP="00F621C3">
      <w:pPr>
        <w:spacing w:before="240" w:after="240"/>
        <w:ind w:firstLine="720"/>
        <w:jc w:val="both"/>
        <w:rPr>
          <w:rFonts w:asciiTheme="majorHAnsi" w:hAnsiTheme="majorHAnsi"/>
          <w:b/>
          <w:sz w:val="20"/>
          <w:szCs w:val="20"/>
        </w:rPr>
      </w:pPr>
      <w:r w:rsidRPr="00F07B7D">
        <w:rPr>
          <w:rFonts w:asciiTheme="majorHAnsi" w:hAnsiTheme="majorHAnsi"/>
          <w:b/>
          <w:sz w:val="20"/>
          <w:szCs w:val="20"/>
        </w:rPr>
        <w:t xml:space="preserve">V. </w:t>
      </w:r>
      <w:r w:rsidRPr="00F07B7D">
        <w:rPr>
          <w:rFonts w:asciiTheme="majorHAnsi" w:hAnsiTheme="majorHAnsi"/>
          <w:b/>
          <w:sz w:val="20"/>
          <w:szCs w:val="20"/>
        </w:rPr>
        <w:tab/>
        <w:t xml:space="preserve">ALLEGED FACTS </w:t>
      </w:r>
    </w:p>
    <w:p w:rsidR="00B2574F" w:rsidRDefault="00B2574F" w:rsidP="00B2574F">
      <w:pPr>
        <w:pStyle w:val="ListParagraph"/>
        <w:numPr>
          <w:ilvl w:val="0"/>
          <w:numId w:val="103"/>
        </w:numPr>
        <w:jc w:val="both"/>
        <w:rPr>
          <w:rFonts w:eastAsia="Arial Unicode MS" w:cs="Times New Roman"/>
          <w:color w:val="auto"/>
          <w:sz w:val="20"/>
          <w:szCs w:val="20"/>
          <w:lang w:eastAsia="en-US"/>
        </w:rPr>
      </w:pPr>
      <w:r w:rsidRPr="00A90AF6">
        <w:rPr>
          <w:rFonts w:eastAsia="Arial Unicode MS" w:cs="Times New Roman"/>
          <w:color w:val="auto"/>
          <w:sz w:val="20"/>
          <w:szCs w:val="20"/>
          <w:lang w:eastAsia="en-US"/>
        </w:rPr>
        <w:t xml:space="preserve">The instant petition concerns the massacre </w:t>
      </w:r>
      <w:r w:rsidR="00641CF2" w:rsidRPr="00A90AF6">
        <w:rPr>
          <w:rFonts w:eastAsia="Arial Unicode MS" w:cs="Times New Roman"/>
          <w:color w:val="auto"/>
          <w:sz w:val="20"/>
          <w:szCs w:val="20"/>
          <w:lang w:eastAsia="en-US"/>
        </w:rPr>
        <w:t>occurred</w:t>
      </w:r>
      <w:r w:rsidRPr="00A90AF6">
        <w:rPr>
          <w:rFonts w:eastAsia="Arial Unicode MS" w:cs="Times New Roman"/>
          <w:color w:val="auto"/>
          <w:sz w:val="20"/>
          <w:szCs w:val="20"/>
          <w:lang w:eastAsia="en-US"/>
        </w:rPr>
        <w:t xml:space="preserve"> on June 7, 1998 at the Primary School </w:t>
      </w:r>
      <w:r w:rsidR="006D7369" w:rsidRPr="00A90AF6">
        <w:rPr>
          <w:rFonts w:eastAsia="Arial Unicode MS" w:cs="Times New Roman"/>
          <w:color w:val="auto"/>
          <w:sz w:val="20"/>
          <w:szCs w:val="20"/>
          <w:lang w:eastAsia="en-US"/>
        </w:rPr>
        <w:t>“</w:t>
      </w:r>
      <w:r w:rsidRPr="00A90AF6">
        <w:rPr>
          <w:rFonts w:eastAsia="Arial Unicode MS" w:cs="Times New Roman"/>
          <w:color w:val="auto"/>
          <w:sz w:val="20"/>
          <w:szCs w:val="20"/>
          <w:lang w:eastAsia="en-US"/>
        </w:rPr>
        <w:t>Caritino Maldonado Pérez,</w:t>
      </w:r>
      <w:r w:rsidR="006D7369" w:rsidRPr="00A90AF6">
        <w:rPr>
          <w:rFonts w:eastAsia="Arial Unicode MS" w:cs="Times New Roman"/>
          <w:color w:val="auto"/>
          <w:sz w:val="20"/>
          <w:szCs w:val="20"/>
          <w:lang w:eastAsia="en-US"/>
        </w:rPr>
        <w:t>”</w:t>
      </w:r>
      <w:r w:rsidRPr="00A90AF6">
        <w:rPr>
          <w:rFonts w:eastAsia="Arial Unicode MS" w:cs="Times New Roman"/>
          <w:color w:val="auto"/>
          <w:sz w:val="20"/>
          <w:szCs w:val="20"/>
          <w:lang w:eastAsia="en-US"/>
        </w:rPr>
        <w:t xml:space="preserve"> in El Charco, city of Ayutla de los Libres, state of Guerrero, whose population is predominantly made of poor, rural and Nu</w:t>
      </w:r>
      <w:r w:rsidR="006D7369" w:rsidRPr="00A90AF6">
        <w:rPr>
          <w:rFonts w:eastAsia="Arial Unicode MS" w:cs="Times New Roman"/>
          <w:color w:val="auto"/>
          <w:sz w:val="20"/>
          <w:szCs w:val="20"/>
          <w:lang w:eastAsia="en-US"/>
        </w:rPr>
        <w:t>’</w:t>
      </w:r>
      <w:r w:rsidRPr="00A90AF6">
        <w:rPr>
          <w:rFonts w:eastAsia="Arial Unicode MS" w:cs="Times New Roman"/>
          <w:color w:val="auto"/>
          <w:sz w:val="20"/>
          <w:szCs w:val="20"/>
          <w:lang w:eastAsia="en-US"/>
        </w:rPr>
        <w:t>Saavi (Mixtec) people. The petition</w:t>
      </w:r>
      <w:r w:rsidR="00641CF2" w:rsidRPr="00A90AF6">
        <w:rPr>
          <w:rFonts w:eastAsia="Arial Unicode MS" w:cs="Times New Roman"/>
          <w:color w:val="auto"/>
          <w:sz w:val="20"/>
          <w:szCs w:val="20"/>
          <w:lang w:eastAsia="en-US"/>
        </w:rPr>
        <w:t>ers allege</w:t>
      </w:r>
      <w:r w:rsidRPr="00A90AF6">
        <w:rPr>
          <w:rFonts w:eastAsia="Arial Unicode MS" w:cs="Times New Roman"/>
          <w:color w:val="auto"/>
          <w:sz w:val="20"/>
          <w:szCs w:val="20"/>
          <w:lang w:eastAsia="en-US"/>
        </w:rPr>
        <w:t xml:space="preserve"> that, in the context of the </w:t>
      </w:r>
      <w:r w:rsidR="006D7369" w:rsidRPr="00A90AF6">
        <w:rPr>
          <w:rFonts w:eastAsia="Arial Unicode MS" w:cs="Times New Roman"/>
          <w:color w:val="auto"/>
          <w:sz w:val="20"/>
          <w:szCs w:val="20"/>
          <w:lang w:eastAsia="en-US"/>
        </w:rPr>
        <w:t>“</w:t>
      </w:r>
      <w:r w:rsidRPr="00A90AF6">
        <w:rPr>
          <w:rFonts w:eastAsia="Arial Unicode MS" w:cs="Times New Roman"/>
          <w:color w:val="auto"/>
          <w:sz w:val="20"/>
          <w:szCs w:val="20"/>
          <w:lang w:eastAsia="en-US"/>
        </w:rPr>
        <w:t>Dirty War</w:t>
      </w:r>
      <w:r w:rsidR="006D7369" w:rsidRPr="00A90AF6">
        <w:rPr>
          <w:rFonts w:eastAsia="Arial Unicode MS" w:cs="Times New Roman"/>
          <w:color w:val="auto"/>
          <w:sz w:val="20"/>
          <w:szCs w:val="20"/>
          <w:lang w:eastAsia="en-US"/>
        </w:rPr>
        <w:t>”</w:t>
      </w:r>
      <w:r w:rsidRPr="00A90AF6">
        <w:rPr>
          <w:rFonts w:eastAsia="Arial Unicode MS" w:cs="Times New Roman"/>
          <w:color w:val="auto"/>
          <w:sz w:val="20"/>
          <w:szCs w:val="20"/>
          <w:lang w:eastAsia="en-US"/>
        </w:rPr>
        <w:t xml:space="preserve"> and the region</w:t>
      </w:r>
      <w:r w:rsidR="006D7369" w:rsidRPr="00A90AF6">
        <w:rPr>
          <w:rFonts w:eastAsia="Arial Unicode MS" w:cs="Times New Roman"/>
          <w:color w:val="auto"/>
          <w:sz w:val="20"/>
          <w:szCs w:val="20"/>
          <w:lang w:eastAsia="en-US"/>
        </w:rPr>
        <w:t>’</w:t>
      </w:r>
      <w:r w:rsidRPr="00A90AF6">
        <w:rPr>
          <w:rFonts w:eastAsia="Arial Unicode MS" w:cs="Times New Roman"/>
          <w:color w:val="auto"/>
          <w:sz w:val="20"/>
          <w:szCs w:val="20"/>
          <w:lang w:eastAsia="en-US"/>
        </w:rPr>
        <w:t>s militarization, state authorities planned and executed a military operati</w:t>
      </w:r>
      <w:r w:rsidR="00B00C32" w:rsidRPr="00A90AF6">
        <w:rPr>
          <w:rFonts w:eastAsia="Arial Unicode MS" w:cs="Times New Roman"/>
          <w:color w:val="auto"/>
          <w:sz w:val="20"/>
          <w:szCs w:val="20"/>
          <w:lang w:eastAsia="en-US"/>
        </w:rPr>
        <w:t>on against the Mixtec community as it</w:t>
      </w:r>
      <w:r w:rsidRPr="00A90AF6">
        <w:rPr>
          <w:rFonts w:eastAsia="Arial Unicode MS" w:cs="Times New Roman"/>
          <w:color w:val="auto"/>
          <w:sz w:val="20"/>
          <w:szCs w:val="20"/>
          <w:lang w:eastAsia="en-US"/>
        </w:rPr>
        <w:t xml:space="preserve"> was accused of concealing members of the Revolutionary Army of the Insurgent People. The petitioners affirm that, as a result of the massacre, 10 Nu</w:t>
      </w:r>
      <w:r w:rsidR="006D7369" w:rsidRPr="00A90AF6">
        <w:rPr>
          <w:rFonts w:eastAsia="Arial Unicode MS" w:cs="Times New Roman"/>
          <w:color w:val="auto"/>
          <w:sz w:val="20"/>
          <w:szCs w:val="20"/>
          <w:lang w:eastAsia="en-US"/>
        </w:rPr>
        <w:t>’</w:t>
      </w:r>
      <w:r w:rsidRPr="00A90AF6">
        <w:rPr>
          <w:rFonts w:eastAsia="Arial Unicode MS" w:cs="Times New Roman"/>
          <w:color w:val="auto"/>
          <w:sz w:val="20"/>
          <w:szCs w:val="20"/>
          <w:lang w:eastAsia="en-US"/>
        </w:rPr>
        <w:t>Saavi indigenous villagers and a male university student were killed</w:t>
      </w:r>
      <w:r w:rsidR="00653F97" w:rsidRPr="00A90AF6">
        <w:rPr>
          <w:rFonts w:eastAsia="Arial Unicode MS" w:cs="Times New Roman"/>
          <w:color w:val="auto"/>
          <w:sz w:val="20"/>
          <w:szCs w:val="20"/>
          <w:lang w:eastAsia="en-US"/>
        </w:rPr>
        <w:t>;</w:t>
      </w:r>
      <w:r w:rsidRPr="00A90AF6">
        <w:rPr>
          <w:rFonts w:eastAsia="Arial Unicode MS" w:cs="Times New Roman"/>
          <w:color w:val="auto"/>
          <w:sz w:val="20"/>
          <w:szCs w:val="20"/>
          <w:lang w:eastAsia="en-US"/>
        </w:rPr>
        <w:t xml:space="preserve"> four adults and a </w:t>
      </w:r>
      <w:r w:rsidR="00B00C32" w:rsidRPr="00A90AF6">
        <w:rPr>
          <w:rFonts w:eastAsia="Arial Unicode MS" w:cs="Times New Roman"/>
          <w:color w:val="auto"/>
          <w:sz w:val="20"/>
          <w:szCs w:val="20"/>
          <w:lang w:eastAsia="en-US"/>
        </w:rPr>
        <w:t xml:space="preserve">boy were seriously wounded and </w:t>
      </w:r>
      <w:r w:rsidRPr="00A90AF6">
        <w:rPr>
          <w:rFonts w:eastAsia="Arial Unicode MS" w:cs="Times New Roman"/>
          <w:color w:val="auto"/>
          <w:sz w:val="20"/>
          <w:szCs w:val="20"/>
          <w:lang w:eastAsia="en-US"/>
        </w:rPr>
        <w:t>then illegally held in detention</w:t>
      </w:r>
      <w:r w:rsidR="00A90AF6" w:rsidRPr="00A90AF6">
        <w:rPr>
          <w:rFonts w:eastAsia="Arial Unicode MS" w:cs="Times New Roman"/>
          <w:color w:val="auto"/>
          <w:sz w:val="20"/>
          <w:szCs w:val="20"/>
          <w:lang w:eastAsia="en-US"/>
        </w:rPr>
        <w:t>;</w:t>
      </w:r>
      <w:r w:rsidRPr="00A90AF6">
        <w:rPr>
          <w:rFonts w:eastAsia="Arial Unicode MS" w:cs="Times New Roman"/>
          <w:color w:val="auto"/>
          <w:sz w:val="20"/>
          <w:szCs w:val="20"/>
          <w:lang w:eastAsia="en-US"/>
        </w:rPr>
        <w:t xml:space="preserve"> </w:t>
      </w:r>
      <w:r w:rsidR="00A90AF6" w:rsidRPr="00A90AF6">
        <w:rPr>
          <w:rFonts w:eastAsia="Arial Unicode MS" w:cs="Times New Roman"/>
          <w:color w:val="auto"/>
          <w:sz w:val="20"/>
          <w:szCs w:val="20"/>
          <w:lang w:eastAsia="en-US"/>
        </w:rPr>
        <w:t>and</w:t>
      </w:r>
      <w:r w:rsidRPr="00A90AF6">
        <w:rPr>
          <w:rFonts w:eastAsia="Arial Unicode MS" w:cs="Times New Roman"/>
          <w:color w:val="auto"/>
          <w:sz w:val="20"/>
          <w:szCs w:val="20"/>
          <w:lang w:eastAsia="en-US"/>
        </w:rPr>
        <w:t xml:space="preserve"> other 22 people—including four children and a female university student—were illegally arrested and then tortured. </w:t>
      </w:r>
    </w:p>
    <w:p w:rsidR="00A90AF6" w:rsidRPr="00A90AF6" w:rsidRDefault="00A90AF6" w:rsidP="00A90AF6">
      <w:pPr>
        <w:pStyle w:val="ListParagraph"/>
        <w:jc w:val="both"/>
        <w:rPr>
          <w:rFonts w:eastAsia="Arial Unicode MS" w:cs="Times New Roman"/>
          <w:color w:val="auto"/>
          <w:sz w:val="20"/>
          <w:szCs w:val="20"/>
          <w:lang w:eastAsia="en-US"/>
        </w:rPr>
      </w:pPr>
    </w:p>
    <w:p w:rsidR="00B2574F" w:rsidRPr="00F07B7D" w:rsidRDefault="00B2574F" w:rsidP="00B2574F">
      <w:pPr>
        <w:pStyle w:val="ListParagraph"/>
        <w:numPr>
          <w:ilvl w:val="0"/>
          <w:numId w:val="103"/>
        </w:numPr>
        <w:jc w:val="both"/>
        <w:rPr>
          <w:rFonts w:eastAsia="Arial Unicode MS" w:cs="Times New Roman"/>
          <w:color w:val="auto"/>
          <w:sz w:val="20"/>
          <w:szCs w:val="20"/>
          <w:lang w:eastAsia="en-US"/>
        </w:rPr>
      </w:pPr>
      <w:r w:rsidRPr="00F07B7D">
        <w:rPr>
          <w:rFonts w:eastAsia="Arial Unicode MS" w:cs="Times New Roman"/>
          <w:color w:val="auto"/>
          <w:sz w:val="20"/>
          <w:szCs w:val="20"/>
          <w:lang w:eastAsia="en-US"/>
        </w:rPr>
        <w:t xml:space="preserve">The petitioners argue that at approximately 2 a.m. of June 7, 1998 military officers led by the General of the 27th Military Region besieged the building of the primary school where, that weekend, indigenous community members and university students were gathered for a meeting on the production, autonomy and literacy </w:t>
      </w:r>
      <w:r w:rsidR="00283245">
        <w:rPr>
          <w:rFonts w:eastAsia="Arial Unicode MS" w:cs="Times New Roman"/>
          <w:color w:val="auto"/>
          <w:sz w:val="20"/>
          <w:szCs w:val="20"/>
          <w:lang w:eastAsia="en-US"/>
        </w:rPr>
        <w:t>of</w:t>
      </w:r>
      <w:r w:rsidRPr="00F07B7D">
        <w:rPr>
          <w:rFonts w:eastAsia="Arial Unicode MS" w:cs="Times New Roman"/>
          <w:color w:val="auto"/>
          <w:sz w:val="20"/>
          <w:szCs w:val="20"/>
          <w:lang w:eastAsia="en-US"/>
        </w:rPr>
        <w:t xml:space="preserve"> the region.</w:t>
      </w:r>
      <w:r w:rsidR="008B63B8">
        <w:rPr>
          <w:rFonts w:eastAsia="Arial Unicode MS" w:cs="Times New Roman"/>
          <w:color w:val="auto"/>
          <w:sz w:val="20"/>
          <w:szCs w:val="20"/>
          <w:lang w:eastAsia="en-US"/>
        </w:rPr>
        <w:t xml:space="preserve"> </w:t>
      </w:r>
      <w:r w:rsidRPr="00F07B7D">
        <w:rPr>
          <w:rFonts w:eastAsia="Arial Unicode MS" w:cs="Times New Roman"/>
          <w:color w:val="auto"/>
          <w:sz w:val="20"/>
          <w:szCs w:val="20"/>
          <w:lang w:eastAsia="en-US"/>
        </w:rPr>
        <w:t xml:space="preserve">They indicate that </w:t>
      </w:r>
      <w:r w:rsidR="00283245">
        <w:rPr>
          <w:rFonts w:eastAsia="Arial Unicode MS" w:cs="Times New Roman"/>
          <w:color w:val="auto"/>
          <w:sz w:val="20"/>
          <w:szCs w:val="20"/>
          <w:lang w:eastAsia="en-US"/>
        </w:rPr>
        <w:t xml:space="preserve">after besieging the school, </w:t>
      </w:r>
      <w:r w:rsidRPr="00F07B7D">
        <w:rPr>
          <w:rFonts w:eastAsia="Arial Unicode MS" w:cs="Times New Roman"/>
          <w:color w:val="auto"/>
          <w:sz w:val="20"/>
          <w:szCs w:val="20"/>
          <w:lang w:eastAsia="en-US"/>
        </w:rPr>
        <w:t xml:space="preserve">officers shot more than 284 ammunitions and threw two grenades at the attendants to the meeting, who were sleeping and disarmed. In this regard, they submit that many of those wounded were riddled with bullets as they </w:t>
      </w:r>
      <w:r w:rsidR="00AD0C46">
        <w:rPr>
          <w:rFonts w:eastAsia="Arial Unicode MS" w:cs="Times New Roman"/>
          <w:color w:val="auto"/>
          <w:sz w:val="20"/>
          <w:szCs w:val="20"/>
          <w:lang w:eastAsia="en-US"/>
        </w:rPr>
        <w:t xml:space="preserve">were trying </w:t>
      </w:r>
      <w:r w:rsidRPr="00F07B7D">
        <w:rPr>
          <w:rFonts w:eastAsia="Arial Unicode MS" w:cs="Times New Roman"/>
          <w:color w:val="auto"/>
          <w:sz w:val="20"/>
          <w:szCs w:val="20"/>
          <w:lang w:eastAsia="en-US"/>
        </w:rPr>
        <w:t>to flee worn out and disarmed. They add that the military operation included the siege of the area</w:t>
      </w:r>
      <w:r w:rsidR="00FD791E">
        <w:rPr>
          <w:rFonts w:eastAsia="Arial Unicode MS" w:cs="Times New Roman"/>
          <w:color w:val="auto"/>
          <w:sz w:val="20"/>
          <w:szCs w:val="20"/>
          <w:lang w:eastAsia="en-US"/>
        </w:rPr>
        <w:t>—</w:t>
      </w:r>
      <w:r w:rsidRPr="00F07B7D">
        <w:rPr>
          <w:rFonts w:eastAsia="Arial Unicode MS" w:cs="Times New Roman"/>
          <w:color w:val="auto"/>
          <w:sz w:val="20"/>
          <w:szCs w:val="20"/>
          <w:lang w:eastAsia="en-US"/>
        </w:rPr>
        <w:t>then inhabited by some 2,000 indigenous people</w:t>
      </w:r>
      <w:r w:rsidR="00FD791E">
        <w:rPr>
          <w:rFonts w:eastAsia="Arial Unicode MS" w:cs="Times New Roman"/>
          <w:color w:val="auto"/>
          <w:sz w:val="20"/>
          <w:szCs w:val="20"/>
          <w:lang w:eastAsia="en-US"/>
        </w:rPr>
        <w:t>—</w:t>
      </w:r>
      <w:r w:rsidRPr="00F07B7D">
        <w:rPr>
          <w:rFonts w:eastAsia="Arial Unicode MS" w:cs="Times New Roman"/>
          <w:color w:val="auto"/>
          <w:sz w:val="20"/>
          <w:szCs w:val="20"/>
          <w:lang w:eastAsia="en-US"/>
        </w:rPr>
        <w:t>and that it became</w:t>
      </w:r>
      <w:r w:rsidR="00FD791E">
        <w:rPr>
          <w:rFonts w:eastAsia="Arial Unicode MS" w:cs="Times New Roman"/>
          <w:color w:val="auto"/>
          <w:sz w:val="20"/>
          <w:szCs w:val="20"/>
          <w:lang w:eastAsia="en-US"/>
        </w:rPr>
        <w:t xml:space="preserve"> a place controlled by the army,</w:t>
      </w:r>
      <w:r w:rsidRPr="00F07B7D">
        <w:rPr>
          <w:rFonts w:eastAsia="Arial Unicode MS" w:cs="Times New Roman"/>
          <w:color w:val="auto"/>
          <w:sz w:val="20"/>
          <w:szCs w:val="20"/>
          <w:lang w:eastAsia="en-US"/>
        </w:rPr>
        <w:t xml:space="preserve"> which prevented civilians</w:t>
      </w:r>
      <w:r w:rsidR="005667F8">
        <w:rPr>
          <w:rFonts w:eastAsia="Arial Unicode MS" w:cs="Times New Roman"/>
          <w:color w:val="auto"/>
          <w:sz w:val="20"/>
          <w:szCs w:val="20"/>
          <w:lang w:eastAsia="en-US"/>
        </w:rPr>
        <w:t xml:space="preserve"> from</w:t>
      </w:r>
      <w:r w:rsidRPr="00F07B7D">
        <w:rPr>
          <w:rFonts w:eastAsia="Arial Unicode MS" w:cs="Times New Roman"/>
          <w:color w:val="auto"/>
          <w:sz w:val="20"/>
          <w:szCs w:val="20"/>
          <w:lang w:eastAsia="en-US"/>
        </w:rPr>
        <w:t xml:space="preserve"> ent</w:t>
      </w:r>
      <w:r w:rsidR="005667F8">
        <w:rPr>
          <w:rFonts w:eastAsia="Arial Unicode MS" w:cs="Times New Roman"/>
          <w:color w:val="auto"/>
          <w:sz w:val="20"/>
          <w:szCs w:val="20"/>
          <w:lang w:eastAsia="en-US"/>
        </w:rPr>
        <w:t>ering</w:t>
      </w:r>
      <w:r w:rsidRPr="00F07B7D">
        <w:rPr>
          <w:rFonts w:eastAsia="Arial Unicode MS" w:cs="Times New Roman"/>
          <w:color w:val="auto"/>
          <w:sz w:val="20"/>
          <w:szCs w:val="20"/>
          <w:lang w:eastAsia="en-US"/>
        </w:rPr>
        <w:t xml:space="preserve"> </w:t>
      </w:r>
      <w:r w:rsidR="009B0C07">
        <w:rPr>
          <w:rFonts w:eastAsia="Arial Unicode MS" w:cs="Times New Roman"/>
          <w:color w:val="auto"/>
          <w:sz w:val="20"/>
          <w:szCs w:val="20"/>
          <w:lang w:eastAsia="en-US"/>
        </w:rPr>
        <w:t xml:space="preserve">or exiting the </w:t>
      </w:r>
      <w:r w:rsidR="000F583F">
        <w:rPr>
          <w:rFonts w:eastAsia="Arial Unicode MS" w:cs="Times New Roman"/>
          <w:color w:val="auto"/>
          <w:sz w:val="20"/>
          <w:szCs w:val="20"/>
          <w:lang w:eastAsia="en-US"/>
        </w:rPr>
        <w:t>town</w:t>
      </w:r>
      <w:r w:rsidR="002C7BB4">
        <w:rPr>
          <w:rFonts w:eastAsia="Arial Unicode MS" w:cs="Times New Roman"/>
          <w:color w:val="auto"/>
          <w:sz w:val="20"/>
          <w:szCs w:val="20"/>
          <w:lang w:eastAsia="en-US"/>
        </w:rPr>
        <w:t xml:space="preserve">. They indicate that </w:t>
      </w:r>
      <w:r w:rsidRPr="00F07B7D">
        <w:rPr>
          <w:rFonts w:eastAsia="Arial Unicode MS" w:cs="Times New Roman"/>
          <w:color w:val="auto"/>
          <w:sz w:val="20"/>
          <w:szCs w:val="20"/>
          <w:lang w:eastAsia="en-US"/>
        </w:rPr>
        <w:t>military authorities publicly announced their version by claiming that there had been a confrontation with a death toll of 11 guerilla members.</w:t>
      </w:r>
      <w:r w:rsidR="002C7BB4">
        <w:rPr>
          <w:rFonts w:eastAsia="Arial Unicode MS" w:cs="Times New Roman"/>
          <w:color w:val="auto"/>
          <w:sz w:val="20"/>
          <w:szCs w:val="20"/>
          <w:lang w:eastAsia="en-US"/>
        </w:rPr>
        <w:t xml:space="preserve"> </w:t>
      </w:r>
    </w:p>
    <w:p w:rsidR="00B2574F" w:rsidRPr="00F07B7D" w:rsidRDefault="00B2574F" w:rsidP="00B2574F">
      <w:pPr>
        <w:pStyle w:val="ListParagraph"/>
        <w:rPr>
          <w:rFonts w:eastAsia="Arial Unicode MS" w:cs="Times New Roman"/>
          <w:color w:val="auto"/>
          <w:sz w:val="20"/>
          <w:szCs w:val="20"/>
          <w:lang w:eastAsia="en-US"/>
        </w:rPr>
      </w:pPr>
    </w:p>
    <w:p w:rsidR="00B2574F" w:rsidRPr="00F07B7D" w:rsidRDefault="00B2574F" w:rsidP="00B2574F">
      <w:pPr>
        <w:pStyle w:val="ListParagraph"/>
        <w:numPr>
          <w:ilvl w:val="0"/>
          <w:numId w:val="103"/>
        </w:numPr>
        <w:jc w:val="both"/>
        <w:rPr>
          <w:rFonts w:eastAsia="Arial Unicode MS" w:cs="Times New Roman"/>
          <w:color w:val="auto"/>
          <w:sz w:val="20"/>
          <w:szCs w:val="20"/>
          <w:lang w:eastAsia="en-US"/>
        </w:rPr>
      </w:pPr>
      <w:r w:rsidRPr="00F07B7D">
        <w:rPr>
          <w:rFonts w:eastAsia="Arial Unicode MS" w:cs="Times New Roman"/>
          <w:color w:val="auto"/>
          <w:sz w:val="20"/>
          <w:szCs w:val="20"/>
          <w:lang w:eastAsia="en-US"/>
        </w:rPr>
        <w:t xml:space="preserve">According to the petitioners, during the military operation 27 survivors were illegally held in detention, five of whom were taken to the hospital Hospital Naval Militar in view of the seriousness of their wounds. It argues that these five alleged victims were held in the hospital for 15 days and were </w:t>
      </w:r>
      <w:r w:rsidR="00636DFE" w:rsidRPr="00F07B7D">
        <w:rPr>
          <w:rFonts w:eastAsia="Arial Unicode MS" w:cs="Times New Roman"/>
          <w:color w:val="auto"/>
          <w:sz w:val="20"/>
          <w:szCs w:val="20"/>
          <w:lang w:eastAsia="en-US"/>
        </w:rPr>
        <w:t xml:space="preserve">later </w:t>
      </w:r>
      <w:r w:rsidRPr="00F07B7D">
        <w:rPr>
          <w:rFonts w:eastAsia="Arial Unicode MS" w:cs="Times New Roman"/>
          <w:color w:val="auto"/>
          <w:sz w:val="20"/>
          <w:szCs w:val="20"/>
          <w:lang w:eastAsia="en-US"/>
        </w:rPr>
        <w:t xml:space="preserve">transferred to a prison for tuberculosis patients, where they were held four months in detention and isolation. They further submit that the authorities did not notify the </w:t>
      </w:r>
      <w:r w:rsidR="00614B07" w:rsidRPr="00F07B7D">
        <w:rPr>
          <w:rFonts w:eastAsia="Arial Unicode MS" w:cs="Times New Roman"/>
          <w:color w:val="auto"/>
          <w:sz w:val="20"/>
          <w:szCs w:val="20"/>
          <w:lang w:eastAsia="en-US"/>
        </w:rPr>
        <w:t xml:space="preserve">wounded </w:t>
      </w:r>
      <w:r w:rsidR="00614B07">
        <w:rPr>
          <w:rFonts w:eastAsia="Arial Unicode MS" w:cs="Times New Roman"/>
          <w:color w:val="auto"/>
          <w:sz w:val="20"/>
          <w:szCs w:val="20"/>
          <w:lang w:eastAsia="en-US"/>
        </w:rPr>
        <w:t xml:space="preserve">victims’ next of kin </w:t>
      </w:r>
      <w:r w:rsidRPr="00F07B7D">
        <w:rPr>
          <w:rFonts w:eastAsia="Arial Unicode MS" w:cs="Times New Roman"/>
          <w:color w:val="auto"/>
          <w:sz w:val="20"/>
          <w:szCs w:val="20"/>
          <w:lang w:eastAsia="en-US"/>
        </w:rPr>
        <w:t xml:space="preserve">of the whereabouts of these. According to the information submitted, the family members of Juan García de los Santos, one of the wounded detainees, were given the dead body of Ceferino Damián Marcos, an alleged victim of the massacre. In this regard, the petitioners report that Juan Garcia still </w:t>
      </w:r>
      <w:r w:rsidR="00614B07">
        <w:rPr>
          <w:rFonts w:eastAsia="Arial Unicode MS" w:cs="Times New Roman"/>
          <w:color w:val="auto"/>
          <w:sz w:val="20"/>
          <w:szCs w:val="20"/>
          <w:lang w:eastAsia="en-US"/>
        </w:rPr>
        <w:t>appears</w:t>
      </w:r>
      <w:r w:rsidRPr="00F07B7D">
        <w:rPr>
          <w:rFonts w:eastAsia="Arial Unicode MS" w:cs="Times New Roman"/>
          <w:color w:val="auto"/>
          <w:sz w:val="20"/>
          <w:szCs w:val="20"/>
          <w:lang w:eastAsia="en-US"/>
        </w:rPr>
        <w:t xml:space="preserve"> as </w:t>
      </w:r>
      <w:r w:rsidR="00614B07">
        <w:rPr>
          <w:rFonts w:eastAsia="Arial Unicode MS" w:cs="Times New Roman"/>
          <w:color w:val="auto"/>
          <w:sz w:val="20"/>
          <w:szCs w:val="20"/>
          <w:lang w:eastAsia="en-US"/>
        </w:rPr>
        <w:t xml:space="preserve">a </w:t>
      </w:r>
      <w:r w:rsidRPr="00F07B7D">
        <w:rPr>
          <w:rFonts w:eastAsia="Arial Unicode MS" w:cs="Times New Roman"/>
          <w:color w:val="auto"/>
          <w:sz w:val="20"/>
          <w:szCs w:val="20"/>
          <w:lang w:eastAsia="en-US"/>
        </w:rPr>
        <w:t>deceased</w:t>
      </w:r>
      <w:r w:rsidR="00933F33">
        <w:rPr>
          <w:rFonts w:eastAsia="Arial Unicode MS" w:cs="Times New Roman"/>
          <w:color w:val="auto"/>
          <w:sz w:val="20"/>
          <w:szCs w:val="20"/>
          <w:lang w:eastAsia="en-US"/>
        </w:rPr>
        <w:t xml:space="preserve"> </w:t>
      </w:r>
      <w:r w:rsidRPr="00F07B7D">
        <w:rPr>
          <w:rFonts w:eastAsia="Arial Unicode MS" w:cs="Times New Roman"/>
          <w:color w:val="auto"/>
          <w:sz w:val="20"/>
          <w:szCs w:val="20"/>
          <w:lang w:eastAsia="en-US"/>
        </w:rPr>
        <w:t>although it has not yet been established whose dead body is th</w:t>
      </w:r>
      <w:r w:rsidR="00933F33">
        <w:rPr>
          <w:rFonts w:eastAsia="Arial Unicode MS" w:cs="Times New Roman"/>
          <w:color w:val="auto"/>
          <w:sz w:val="20"/>
          <w:szCs w:val="20"/>
          <w:lang w:eastAsia="en-US"/>
        </w:rPr>
        <w:t>e one</w:t>
      </w:r>
      <w:r w:rsidRPr="00F07B7D">
        <w:rPr>
          <w:rFonts w:eastAsia="Arial Unicode MS" w:cs="Times New Roman"/>
          <w:color w:val="auto"/>
          <w:sz w:val="20"/>
          <w:szCs w:val="20"/>
          <w:lang w:eastAsia="en-US"/>
        </w:rPr>
        <w:t xml:space="preserve"> buried under his name nor have his remains been retu</w:t>
      </w:r>
      <w:r w:rsidR="00933F33">
        <w:rPr>
          <w:rFonts w:eastAsia="Arial Unicode MS" w:cs="Times New Roman"/>
          <w:color w:val="auto"/>
          <w:sz w:val="20"/>
          <w:szCs w:val="20"/>
          <w:lang w:eastAsia="en-US"/>
        </w:rPr>
        <w:t>r</w:t>
      </w:r>
      <w:r w:rsidRPr="00F07B7D">
        <w:rPr>
          <w:rFonts w:eastAsia="Arial Unicode MS" w:cs="Times New Roman"/>
          <w:color w:val="auto"/>
          <w:sz w:val="20"/>
          <w:szCs w:val="20"/>
          <w:lang w:eastAsia="en-US"/>
        </w:rPr>
        <w:t xml:space="preserve">ned to the family. </w:t>
      </w:r>
    </w:p>
    <w:p w:rsidR="00B2574F" w:rsidRPr="00F07B7D" w:rsidRDefault="00B2574F" w:rsidP="00B2574F">
      <w:pPr>
        <w:pStyle w:val="ListParagraph"/>
        <w:rPr>
          <w:rFonts w:eastAsia="Arial Unicode MS" w:cs="Times New Roman"/>
          <w:color w:val="auto"/>
          <w:sz w:val="20"/>
          <w:szCs w:val="20"/>
          <w:lang w:eastAsia="en-US"/>
        </w:rPr>
      </w:pPr>
    </w:p>
    <w:p w:rsidR="00B2574F" w:rsidRPr="00F07B7D" w:rsidRDefault="00B2574F" w:rsidP="00B2574F">
      <w:pPr>
        <w:pStyle w:val="ListParagraph"/>
        <w:numPr>
          <w:ilvl w:val="0"/>
          <w:numId w:val="103"/>
        </w:numPr>
        <w:jc w:val="both"/>
        <w:rPr>
          <w:rFonts w:eastAsia="Arial Unicode MS" w:cs="Times New Roman"/>
          <w:color w:val="auto"/>
          <w:sz w:val="20"/>
          <w:szCs w:val="20"/>
          <w:lang w:eastAsia="en-US"/>
        </w:rPr>
      </w:pPr>
      <w:r w:rsidRPr="00F07B7D">
        <w:rPr>
          <w:rFonts w:eastAsia="Arial Unicode MS" w:cs="Times New Roman"/>
          <w:color w:val="auto"/>
          <w:sz w:val="20"/>
          <w:szCs w:val="20"/>
          <w:lang w:eastAsia="en-US"/>
        </w:rPr>
        <w:lastRenderedPageBreak/>
        <w:t xml:space="preserve">The petitioners allege that the other 22 detainees were interrogated </w:t>
      </w:r>
      <w:r w:rsidR="00D0452E">
        <w:rPr>
          <w:rFonts w:eastAsia="Arial Unicode MS" w:cs="Times New Roman"/>
          <w:color w:val="auto"/>
          <w:sz w:val="20"/>
          <w:szCs w:val="20"/>
          <w:lang w:eastAsia="en-US"/>
        </w:rPr>
        <w:t>at the crime scene by torture</w:t>
      </w:r>
      <w:r w:rsidRPr="00F07B7D">
        <w:rPr>
          <w:rFonts w:eastAsia="Arial Unicode MS" w:cs="Times New Roman"/>
          <w:color w:val="auto"/>
          <w:sz w:val="20"/>
          <w:szCs w:val="20"/>
          <w:lang w:eastAsia="en-US"/>
        </w:rPr>
        <w:t>. They claim that at around 3 p.m. the detainees were taken by helicopter to the 48th Infantry Battalion and then in military trucks to the barracks of the 9th Military Region. They submit that all the detainees, including the four indigenous children, were brought before the Military Prosecutor</w:t>
      </w:r>
      <w:r w:rsidR="006D7369">
        <w:rPr>
          <w:rFonts w:eastAsia="Arial Unicode MS" w:cs="Times New Roman"/>
          <w:color w:val="auto"/>
          <w:sz w:val="20"/>
          <w:szCs w:val="20"/>
          <w:lang w:eastAsia="en-US"/>
        </w:rPr>
        <w:t>’</w:t>
      </w:r>
      <w:r w:rsidRPr="00F07B7D">
        <w:rPr>
          <w:rFonts w:eastAsia="Arial Unicode MS" w:cs="Times New Roman"/>
          <w:color w:val="auto"/>
          <w:sz w:val="20"/>
          <w:szCs w:val="20"/>
          <w:lang w:eastAsia="en-US"/>
        </w:rPr>
        <w:t xml:space="preserve">s Office and interrogated until dawn by </w:t>
      </w:r>
      <w:r w:rsidR="0051239A">
        <w:rPr>
          <w:rFonts w:eastAsia="Arial Unicode MS" w:cs="Times New Roman"/>
          <w:color w:val="auto"/>
          <w:sz w:val="20"/>
          <w:szCs w:val="20"/>
          <w:lang w:eastAsia="en-US"/>
        </w:rPr>
        <w:t>intense</w:t>
      </w:r>
      <w:r w:rsidRPr="00F07B7D">
        <w:rPr>
          <w:rFonts w:eastAsia="Arial Unicode MS" w:cs="Times New Roman"/>
          <w:color w:val="auto"/>
          <w:sz w:val="20"/>
          <w:szCs w:val="20"/>
          <w:lang w:eastAsia="en-US"/>
        </w:rPr>
        <w:t xml:space="preserve"> </w:t>
      </w:r>
      <w:r w:rsidR="0051239A">
        <w:rPr>
          <w:rFonts w:eastAsia="Arial Unicode MS" w:cs="Times New Roman"/>
          <w:color w:val="auto"/>
          <w:sz w:val="20"/>
          <w:szCs w:val="20"/>
          <w:lang w:eastAsia="en-US"/>
        </w:rPr>
        <w:t xml:space="preserve">sessions </w:t>
      </w:r>
      <w:r w:rsidRPr="00F07B7D">
        <w:rPr>
          <w:rFonts w:eastAsia="Arial Unicode MS" w:cs="Times New Roman"/>
          <w:color w:val="auto"/>
          <w:sz w:val="20"/>
          <w:szCs w:val="20"/>
          <w:lang w:eastAsia="en-US"/>
        </w:rPr>
        <w:t>of torture with electric shocks. These acts of torture were aimed at forcing det</w:t>
      </w:r>
      <w:r w:rsidR="0051239A">
        <w:rPr>
          <w:rFonts w:eastAsia="Arial Unicode MS" w:cs="Times New Roman"/>
          <w:color w:val="auto"/>
          <w:sz w:val="20"/>
          <w:szCs w:val="20"/>
          <w:lang w:eastAsia="en-US"/>
        </w:rPr>
        <w:t>ainees to make false statements,</w:t>
      </w:r>
      <w:r w:rsidRPr="00F07B7D">
        <w:rPr>
          <w:rFonts w:eastAsia="Arial Unicode MS" w:cs="Times New Roman"/>
          <w:color w:val="auto"/>
          <w:sz w:val="20"/>
          <w:szCs w:val="20"/>
          <w:lang w:eastAsia="en-US"/>
        </w:rPr>
        <w:t xml:space="preserve"> on which preliminary investigation IXRM/14/18 was based. </w:t>
      </w:r>
      <w:r w:rsidR="00AD09ED">
        <w:rPr>
          <w:rFonts w:eastAsia="Arial Unicode MS" w:cs="Times New Roman"/>
          <w:color w:val="auto"/>
          <w:sz w:val="20"/>
          <w:szCs w:val="20"/>
          <w:lang w:eastAsia="en-US"/>
        </w:rPr>
        <w:t>They claim</w:t>
      </w:r>
      <w:r w:rsidRPr="00F07B7D">
        <w:rPr>
          <w:rFonts w:eastAsia="Arial Unicode MS" w:cs="Times New Roman"/>
          <w:color w:val="auto"/>
          <w:sz w:val="20"/>
          <w:szCs w:val="20"/>
          <w:lang w:eastAsia="en-US"/>
        </w:rPr>
        <w:t xml:space="preserve"> that at approximately 10 a.m. on June 8, 1998 the 22 alleged victims were taken to the Federal Prosecutor</w:t>
      </w:r>
      <w:r w:rsidR="006D7369">
        <w:rPr>
          <w:rFonts w:eastAsia="Arial Unicode MS" w:cs="Times New Roman"/>
          <w:color w:val="auto"/>
          <w:sz w:val="20"/>
          <w:szCs w:val="20"/>
          <w:lang w:eastAsia="en-US"/>
        </w:rPr>
        <w:t>’</w:t>
      </w:r>
      <w:r w:rsidRPr="00F07B7D">
        <w:rPr>
          <w:rFonts w:eastAsia="Arial Unicode MS" w:cs="Times New Roman"/>
          <w:color w:val="auto"/>
          <w:sz w:val="20"/>
          <w:szCs w:val="20"/>
          <w:lang w:eastAsia="en-US"/>
        </w:rPr>
        <w:t>s Office where preliminary investigation 109/A1/98/B was initiated. They indicate that in the following 24 hours they reported the acts of torture before the National Committee on Human Rights, which certified the wounds, recorded the detainees</w:t>
      </w:r>
      <w:r w:rsidR="006D7369">
        <w:rPr>
          <w:rFonts w:eastAsia="Arial Unicode MS" w:cs="Times New Roman"/>
          <w:color w:val="auto"/>
          <w:sz w:val="20"/>
          <w:szCs w:val="20"/>
          <w:lang w:eastAsia="en-US"/>
        </w:rPr>
        <w:t>’</w:t>
      </w:r>
      <w:r w:rsidRPr="00F07B7D">
        <w:rPr>
          <w:rFonts w:eastAsia="Arial Unicode MS" w:cs="Times New Roman"/>
          <w:color w:val="auto"/>
          <w:sz w:val="20"/>
          <w:szCs w:val="20"/>
          <w:lang w:eastAsia="en-US"/>
        </w:rPr>
        <w:t xml:space="preserve"> statements and prevented their being shown in the media </w:t>
      </w:r>
      <w:r w:rsidR="00DD7073">
        <w:rPr>
          <w:rFonts w:eastAsia="Arial Unicode MS" w:cs="Times New Roman"/>
          <w:color w:val="auto"/>
          <w:sz w:val="20"/>
          <w:szCs w:val="20"/>
          <w:lang w:eastAsia="en-US"/>
        </w:rPr>
        <w:t>in</w:t>
      </w:r>
      <w:r w:rsidRPr="00F07B7D">
        <w:rPr>
          <w:rFonts w:eastAsia="Arial Unicode MS" w:cs="Times New Roman"/>
          <w:color w:val="auto"/>
          <w:sz w:val="20"/>
          <w:szCs w:val="20"/>
          <w:lang w:eastAsia="en-US"/>
        </w:rPr>
        <w:t xml:space="preserve"> guerrilla </w:t>
      </w:r>
      <w:r w:rsidR="00DD7073">
        <w:rPr>
          <w:rFonts w:eastAsia="Arial Unicode MS" w:cs="Times New Roman"/>
          <w:color w:val="auto"/>
          <w:sz w:val="20"/>
          <w:szCs w:val="20"/>
          <w:lang w:eastAsia="en-US"/>
        </w:rPr>
        <w:t>clothe</w:t>
      </w:r>
      <w:r w:rsidRPr="00F07B7D">
        <w:rPr>
          <w:rFonts w:eastAsia="Arial Unicode MS" w:cs="Times New Roman"/>
          <w:color w:val="auto"/>
          <w:sz w:val="20"/>
          <w:szCs w:val="20"/>
          <w:lang w:eastAsia="en-US"/>
        </w:rPr>
        <w:t>s as the a</w:t>
      </w:r>
      <w:r w:rsidR="00DD7073">
        <w:rPr>
          <w:rFonts w:eastAsia="Arial Unicode MS" w:cs="Times New Roman"/>
          <w:color w:val="auto"/>
          <w:sz w:val="20"/>
          <w:szCs w:val="20"/>
          <w:lang w:eastAsia="en-US"/>
        </w:rPr>
        <w:t>uthoriti</w:t>
      </w:r>
      <w:r w:rsidRPr="00F07B7D">
        <w:rPr>
          <w:rFonts w:eastAsia="Arial Unicode MS" w:cs="Times New Roman"/>
          <w:color w:val="auto"/>
          <w:sz w:val="20"/>
          <w:szCs w:val="20"/>
          <w:lang w:eastAsia="en-US"/>
        </w:rPr>
        <w:t>es intended. In this regard, the petitioners submit that the acts of torture and the threats were reported</w:t>
      </w:r>
      <w:r w:rsidR="00DD7073">
        <w:rPr>
          <w:rFonts w:eastAsia="Arial Unicode MS" w:cs="Times New Roman"/>
          <w:color w:val="auto"/>
          <w:sz w:val="20"/>
          <w:szCs w:val="20"/>
          <w:lang w:eastAsia="en-US"/>
        </w:rPr>
        <w:t xml:space="preserve"> in detail</w:t>
      </w:r>
      <w:r w:rsidRPr="00F07B7D">
        <w:rPr>
          <w:rFonts w:eastAsia="Arial Unicode MS" w:cs="Times New Roman"/>
          <w:color w:val="auto"/>
          <w:sz w:val="20"/>
          <w:szCs w:val="20"/>
          <w:lang w:eastAsia="en-US"/>
        </w:rPr>
        <w:t xml:space="preserve"> by the alleged victims in their preliminary examination statements. </w:t>
      </w:r>
    </w:p>
    <w:p w:rsidR="00B2574F" w:rsidRPr="00F07B7D" w:rsidRDefault="00B2574F" w:rsidP="00B2574F">
      <w:pPr>
        <w:pStyle w:val="ListParagraph"/>
        <w:jc w:val="both"/>
        <w:rPr>
          <w:rFonts w:eastAsia="Arial Unicode MS" w:cs="Times New Roman"/>
          <w:color w:val="auto"/>
          <w:sz w:val="20"/>
          <w:szCs w:val="20"/>
          <w:lang w:eastAsia="en-US"/>
        </w:rPr>
      </w:pPr>
    </w:p>
    <w:p w:rsidR="00B2574F" w:rsidRPr="00F07B7D" w:rsidRDefault="00B2574F" w:rsidP="00B2574F">
      <w:pPr>
        <w:pStyle w:val="ListParagraph"/>
        <w:numPr>
          <w:ilvl w:val="0"/>
          <w:numId w:val="103"/>
        </w:numPr>
        <w:jc w:val="both"/>
        <w:rPr>
          <w:rFonts w:eastAsia="Arial Unicode MS" w:cs="Times New Roman"/>
          <w:color w:val="auto"/>
          <w:sz w:val="20"/>
          <w:szCs w:val="20"/>
          <w:lang w:eastAsia="en-US"/>
        </w:rPr>
      </w:pPr>
      <w:r w:rsidRPr="00F07B7D">
        <w:rPr>
          <w:rFonts w:eastAsia="Arial Unicode MS" w:cs="Times New Roman"/>
          <w:color w:val="auto"/>
          <w:sz w:val="20"/>
          <w:szCs w:val="20"/>
          <w:lang w:eastAsia="en-US"/>
        </w:rPr>
        <w:t>The petitioners indicate that on June 11, 1998 16 of the detainees were released and four were kept in prison (Sabino Adelaido, Alfoso Oliva, Esteban Leobardo and Anastasio Ramírez, all indigenous people). They add that Ericka Zamora Pardo and</w:t>
      </w:r>
      <w:r w:rsidR="008A5176">
        <w:rPr>
          <w:rFonts w:eastAsia="Arial Unicode MS" w:cs="Times New Roman"/>
          <w:color w:val="auto"/>
          <w:sz w:val="20"/>
          <w:szCs w:val="20"/>
          <w:lang w:eastAsia="en-US"/>
        </w:rPr>
        <w:t xml:space="preserve"> Efrén Cortés Chávez were impri</w:t>
      </w:r>
      <w:r w:rsidRPr="00F07B7D">
        <w:rPr>
          <w:rFonts w:eastAsia="Arial Unicode MS" w:cs="Times New Roman"/>
          <w:color w:val="auto"/>
          <w:sz w:val="20"/>
          <w:szCs w:val="20"/>
          <w:lang w:eastAsia="en-US"/>
        </w:rPr>
        <w:t xml:space="preserve">soned and brought before the District Fourth Court, which filed against them criminal case 57/1998 on charges of terrorism, stockpiling and possession of firearms and criminal association. At the same time, they claim that on June 20 criminal case 49/1998 was filed against them before the District Second Court on charges of rebellion, conspiracy and sedition. They claim that the alleged victims were deprived of their liberty in several prisons and that Ericka Zamora was most of the time held in a prison for men. They assert that on May 8, 2002 they lodged appeals for legal protection in relation to the guilty verdicts issued by the trial and appellate courts, and that the appeals were resolved in their favor, Ericka Zamora and Efrén Cortés </w:t>
      </w:r>
      <w:r w:rsidR="00C21B5F">
        <w:rPr>
          <w:rFonts w:eastAsia="Arial Unicode MS" w:cs="Times New Roman"/>
          <w:color w:val="auto"/>
          <w:sz w:val="20"/>
          <w:szCs w:val="20"/>
          <w:lang w:eastAsia="en-US"/>
        </w:rPr>
        <w:t>being</w:t>
      </w:r>
      <w:r w:rsidRPr="00F07B7D">
        <w:rPr>
          <w:rFonts w:eastAsia="Arial Unicode MS" w:cs="Times New Roman"/>
          <w:color w:val="auto"/>
          <w:sz w:val="20"/>
          <w:szCs w:val="20"/>
          <w:lang w:eastAsia="en-US"/>
        </w:rPr>
        <w:t xml:space="preserve"> released on May 30, 2002.</w:t>
      </w:r>
    </w:p>
    <w:p w:rsidR="00B2574F" w:rsidRPr="00F07B7D" w:rsidRDefault="00B2574F" w:rsidP="00B2574F">
      <w:pPr>
        <w:jc w:val="both"/>
        <w:rPr>
          <w:sz w:val="20"/>
          <w:szCs w:val="20"/>
        </w:rPr>
      </w:pPr>
    </w:p>
    <w:p w:rsidR="00B2574F" w:rsidRPr="00F07B7D" w:rsidRDefault="00B2574F" w:rsidP="00B2574F">
      <w:pPr>
        <w:pStyle w:val="ListParagraph"/>
        <w:numPr>
          <w:ilvl w:val="0"/>
          <w:numId w:val="103"/>
        </w:numPr>
        <w:jc w:val="both"/>
        <w:rPr>
          <w:sz w:val="20"/>
          <w:szCs w:val="20"/>
        </w:rPr>
      </w:pPr>
      <w:r w:rsidRPr="00F07B7D">
        <w:rPr>
          <w:rFonts w:eastAsia="Arial Unicode MS" w:cs="Times New Roman"/>
          <w:color w:val="auto"/>
          <w:sz w:val="20"/>
          <w:szCs w:val="20"/>
          <w:lang w:eastAsia="en-US"/>
        </w:rPr>
        <w:t>The petitioners claim that these grave violations</w:t>
      </w:r>
      <w:r w:rsidR="00FA371B">
        <w:rPr>
          <w:rFonts w:eastAsia="Arial Unicode MS" w:cs="Times New Roman"/>
          <w:color w:val="auto"/>
          <w:sz w:val="20"/>
          <w:szCs w:val="20"/>
          <w:lang w:eastAsia="en-US"/>
        </w:rPr>
        <w:t xml:space="preserve"> have not been</w:t>
      </w:r>
      <w:r w:rsidRPr="00F07B7D">
        <w:rPr>
          <w:rFonts w:eastAsia="Arial Unicode MS" w:cs="Times New Roman"/>
          <w:color w:val="auto"/>
          <w:sz w:val="20"/>
          <w:szCs w:val="20"/>
          <w:lang w:eastAsia="en-US"/>
        </w:rPr>
        <w:t xml:space="preserve"> unpunished</w:t>
      </w:r>
      <w:r w:rsidR="00FA371B">
        <w:rPr>
          <w:rFonts w:eastAsia="Arial Unicode MS" w:cs="Times New Roman"/>
          <w:color w:val="auto"/>
          <w:sz w:val="20"/>
          <w:szCs w:val="20"/>
          <w:lang w:eastAsia="en-US"/>
        </w:rPr>
        <w:t xml:space="preserve"> at all</w:t>
      </w:r>
      <w:r w:rsidRPr="00F07B7D">
        <w:rPr>
          <w:rFonts w:eastAsia="Arial Unicode MS" w:cs="Times New Roman"/>
          <w:color w:val="auto"/>
          <w:sz w:val="20"/>
          <w:szCs w:val="20"/>
          <w:lang w:eastAsia="en-US"/>
        </w:rPr>
        <w:t xml:space="preserve">, that the State has failed to undertake investigations aimed at establishing the truth and punishing those responsible and that the alleged victims of torture were criminalized in proceedings that infringed their judicial guarantees. They </w:t>
      </w:r>
      <w:r w:rsidR="00FA371B">
        <w:rPr>
          <w:rFonts w:eastAsia="Arial Unicode MS" w:cs="Times New Roman"/>
          <w:color w:val="auto"/>
          <w:sz w:val="20"/>
          <w:szCs w:val="20"/>
          <w:lang w:eastAsia="en-US"/>
        </w:rPr>
        <w:t>submit</w:t>
      </w:r>
      <w:r w:rsidRPr="00F07B7D">
        <w:rPr>
          <w:rFonts w:eastAsia="Arial Unicode MS" w:cs="Times New Roman"/>
          <w:color w:val="auto"/>
          <w:sz w:val="20"/>
          <w:szCs w:val="20"/>
          <w:lang w:eastAsia="en-US"/>
        </w:rPr>
        <w:t xml:space="preserve"> that the family members of the </w:t>
      </w:r>
      <w:r w:rsidR="00C21B5F">
        <w:rPr>
          <w:rFonts w:eastAsia="Arial Unicode MS" w:cs="Times New Roman"/>
          <w:color w:val="auto"/>
          <w:sz w:val="20"/>
          <w:szCs w:val="20"/>
          <w:lang w:eastAsia="en-US"/>
        </w:rPr>
        <w:t>deceased</w:t>
      </w:r>
      <w:r w:rsidRPr="00F07B7D">
        <w:rPr>
          <w:rFonts w:eastAsia="Arial Unicode MS" w:cs="Times New Roman"/>
          <w:color w:val="auto"/>
          <w:sz w:val="20"/>
          <w:szCs w:val="20"/>
          <w:lang w:eastAsia="en-US"/>
        </w:rPr>
        <w:t xml:space="preserve"> alleged victims did not file legal actions due to the generalized fear in the region, the lack of guarantees, the political context of violence and the influence that the persons responsible have within the military apparatus settled in the state of Guerrero. In this regard, they indicate that after the massacre, military officers have</w:t>
      </w:r>
      <w:r w:rsidR="00603201">
        <w:rPr>
          <w:rFonts w:eastAsia="Arial Unicode MS" w:cs="Times New Roman"/>
          <w:color w:val="auto"/>
          <w:sz w:val="20"/>
          <w:szCs w:val="20"/>
          <w:lang w:eastAsia="en-US"/>
        </w:rPr>
        <w:t>, with absolute impunity,</w:t>
      </w:r>
      <w:r w:rsidRPr="00F07B7D">
        <w:rPr>
          <w:rFonts w:eastAsia="Arial Unicode MS" w:cs="Times New Roman"/>
          <w:color w:val="auto"/>
          <w:sz w:val="20"/>
          <w:szCs w:val="20"/>
          <w:lang w:eastAsia="en-US"/>
        </w:rPr>
        <w:t xml:space="preserve"> sexually assaulted women, searched houses and stolen cattle</w:t>
      </w:r>
      <w:r w:rsidR="000C13D2">
        <w:rPr>
          <w:rFonts w:eastAsia="Arial Unicode MS" w:cs="Times New Roman"/>
          <w:color w:val="auto"/>
          <w:sz w:val="20"/>
          <w:szCs w:val="20"/>
          <w:lang w:eastAsia="en-US"/>
        </w:rPr>
        <w:t>. The petitioners</w:t>
      </w:r>
      <w:r w:rsidRPr="00F07B7D">
        <w:rPr>
          <w:rFonts w:eastAsia="Arial Unicode MS" w:cs="Times New Roman"/>
          <w:color w:val="auto"/>
          <w:sz w:val="20"/>
          <w:szCs w:val="20"/>
          <w:lang w:eastAsia="en-US"/>
        </w:rPr>
        <w:t xml:space="preserve"> moreover </w:t>
      </w:r>
      <w:r w:rsidR="000C13D2">
        <w:rPr>
          <w:rFonts w:eastAsia="Arial Unicode MS" w:cs="Times New Roman"/>
          <w:color w:val="auto"/>
          <w:sz w:val="20"/>
          <w:szCs w:val="20"/>
          <w:lang w:eastAsia="en-US"/>
        </w:rPr>
        <w:t>affirm</w:t>
      </w:r>
      <w:r w:rsidRPr="00F07B7D">
        <w:rPr>
          <w:rFonts w:eastAsia="Arial Unicode MS" w:cs="Times New Roman"/>
          <w:color w:val="auto"/>
          <w:sz w:val="20"/>
          <w:szCs w:val="20"/>
          <w:lang w:eastAsia="en-US"/>
        </w:rPr>
        <w:t xml:space="preserve"> that several of the surviving alleged victims have been threatened and subjected to arbitrary detention and torture, and that four of them, Melitón Castro, Esteban Leobardo, Eusebio Porfirio and Porfirio Fernández, </w:t>
      </w:r>
      <w:r w:rsidR="000C13D2">
        <w:rPr>
          <w:rFonts w:eastAsia="Arial Unicode MS" w:cs="Times New Roman"/>
          <w:color w:val="auto"/>
          <w:sz w:val="20"/>
          <w:szCs w:val="20"/>
          <w:lang w:eastAsia="en-US"/>
        </w:rPr>
        <w:t>were killed after their release</w:t>
      </w:r>
      <w:r w:rsidRPr="00F07B7D">
        <w:rPr>
          <w:rFonts w:eastAsia="Arial Unicode MS" w:cs="Times New Roman"/>
          <w:color w:val="auto"/>
          <w:sz w:val="20"/>
          <w:szCs w:val="20"/>
          <w:lang w:eastAsia="en-US"/>
        </w:rPr>
        <w:t>, whereas Sabino Adelaido was disappeared after his release.</w:t>
      </w:r>
      <w:r w:rsidR="000C13D2">
        <w:rPr>
          <w:rFonts w:eastAsia="Arial Unicode MS" w:cs="Times New Roman"/>
          <w:color w:val="auto"/>
          <w:sz w:val="20"/>
          <w:szCs w:val="20"/>
          <w:lang w:eastAsia="en-US"/>
        </w:rPr>
        <w:t xml:space="preserve"> </w:t>
      </w:r>
    </w:p>
    <w:p w:rsidR="00B2574F" w:rsidRPr="00F07B7D" w:rsidRDefault="00B2574F" w:rsidP="00B2574F">
      <w:pPr>
        <w:jc w:val="both"/>
        <w:rPr>
          <w:sz w:val="20"/>
          <w:szCs w:val="20"/>
        </w:rPr>
      </w:pPr>
    </w:p>
    <w:p w:rsidR="00B2574F" w:rsidRPr="00F07B7D" w:rsidRDefault="00B2574F" w:rsidP="00B2574F">
      <w:pPr>
        <w:pStyle w:val="ListParagraph"/>
        <w:numPr>
          <w:ilvl w:val="0"/>
          <w:numId w:val="103"/>
        </w:numPr>
        <w:jc w:val="both"/>
        <w:rPr>
          <w:sz w:val="20"/>
          <w:szCs w:val="20"/>
        </w:rPr>
      </w:pPr>
      <w:r w:rsidRPr="00F07B7D">
        <w:rPr>
          <w:sz w:val="20"/>
          <w:szCs w:val="20"/>
        </w:rPr>
        <w:t>For its part, the State alleges that in the night of June 6, 1998 military officers did a night reconnaissance in the frame</w:t>
      </w:r>
      <w:r w:rsidR="00AA2174">
        <w:rPr>
          <w:sz w:val="20"/>
          <w:szCs w:val="20"/>
        </w:rPr>
        <w:t xml:space="preserve">work of a campaign against drug </w:t>
      </w:r>
      <w:r w:rsidRPr="00F07B7D">
        <w:rPr>
          <w:sz w:val="20"/>
          <w:szCs w:val="20"/>
        </w:rPr>
        <w:t xml:space="preserve">trafficking in the region including the </w:t>
      </w:r>
      <w:r w:rsidR="00AA2174">
        <w:rPr>
          <w:sz w:val="20"/>
          <w:szCs w:val="20"/>
        </w:rPr>
        <w:t>town</w:t>
      </w:r>
      <w:r w:rsidRPr="00F07B7D">
        <w:rPr>
          <w:sz w:val="20"/>
          <w:szCs w:val="20"/>
        </w:rPr>
        <w:t xml:space="preserve">s of El Piñal, El Charco and Ocote Amarillo. It submits that, at the school </w:t>
      </w:r>
      <w:r w:rsidR="006D7369">
        <w:rPr>
          <w:sz w:val="20"/>
          <w:szCs w:val="20"/>
        </w:rPr>
        <w:t>“</w:t>
      </w:r>
      <w:r w:rsidRPr="00F07B7D">
        <w:rPr>
          <w:sz w:val="20"/>
          <w:szCs w:val="20"/>
        </w:rPr>
        <w:t>Caritino Maldonado Pérez</w:t>
      </w:r>
      <w:r w:rsidR="00AA2174">
        <w:rPr>
          <w:sz w:val="20"/>
          <w:szCs w:val="20"/>
        </w:rPr>
        <w:t>,</w:t>
      </w:r>
      <w:r w:rsidR="006D7369">
        <w:rPr>
          <w:sz w:val="20"/>
          <w:szCs w:val="20"/>
        </w:rPr>
        <w:t>”</w:t>
      </w:r>
      <w:r w:rsidRPr="00F07B7D">
        <w:rPr>
          <w:sz w:val="20"/>
          <w:szCs w:val="20"/>
        </w:rPr>
        <w:t xml:space="preserve"> officers found several armed ind</w:t>
      </w:r>
      <w:r w:rsidR="000857F5">
        <w:rPr>
          <w:sz w:val="20"/>
          <w:szCs w:val="20"/>
        </w:rPr>
        <w:t>ividuals who shot at them; that</w:t>
      </w:r>
      <w:r w:rsidRPr="00F07B7D">
        <w:rPr>
          <w:sz w:val="20"/>
          <w:szCs w:val="20"/>
        </w:rPr>
        <w:t xml:space="preserve"> the school was besieged</w:t>
      </w:r>
      <w:r w:rsidR="00AA2174">
        <w:rPr>
          <w:sz w:val="20"/>
          <w:szCs w:val="20"/>
        </w:rPr>
        <w:t xml:space="preserve"> </w:t>
      </w:r>
      <w:r w:rsidR="00AA2174" w:rsidRPr="00F07B7D">
        <w:rPr>
          <w:sz w:val="20"/>
          <w:szCs w:val="20"/>
        </w:rPr>
        <w:t>accordingly</w:t>
      </w:r>
      <w:r w:rsidRPr="00F07B7D">
        <w:rPr>
          <w:sz w:val="20"/>
          <w:szCs w:val="20"/>
        </w:rPr>
        <w:t>. It claims that 27 people were arrested and brought before the Federal Prosecutor</w:t>
      </w:r>
      <w:r w:rsidR="006D7369">
        <w:rPr>
          <w:sz w:val="20"/>
          <w:szCs w:val="20"/>
        </w:rPr>
        <w:t>’</w:t>
      </w:r>
      <w:r w:rsidRPr="00F07B7D">
        <w:rPr>
          <w:sz w:val="20"/>
          <w:szCs w:val="20"/>
        </w:rPr>
        <w:t xml:space="preserve">s Office, which filed the applicable preliminary investigations, followed by two criminal proceedings. As for the admissibility requirements, the State claims that the instant petition is inadmissible due to the lack of prior exhaustion of domestic remedies, non-compliance with </w:t>
      </w:r>
      <w:r w:rsidR="00AA2174">
        <w:rPr>
          <w:sz w:val="20"/>
          <w:szCs w:val="20"/>
        </w:rPr>
        <w:t xml:space="preserve">the </w:t>
      </w:r>
      <w:r w:rsidRPr="00F07B7D">
        <w:rPr>
          <w:sz w:val="20"/>
          <w:szCs w:val="20"/>
        </w:rPr>
        <w:t>requirement on timeliness and</w:t>
      </w:r>
      <w:r w:rsidR="003726B7">
        <w:rPr>
          <w:sz w:val="20"/>
          <w:szCs w:val="20"/>
        </w:rPr>
        <w:t xml:space="preserve"> the fact that</w:t>
      </w:r>
      <w:r w:rsidRPr="00F07B7D">
        <w:rPr>
          <w:sz w:val="20"/>
          <w:szCs w:val="20"/>
        </w:rPr>
        <w:t xml:space="preserve"> the </w:t>
      </w:r>
      <w:r w:rsidR="003726B7">
        <w:rPr>
          <w:sz w:val="20"/>
          <w:szCs w:val="20"/>
        </w:rPr>
        <w:t>events</w:t>
      </w:r>
      <w:r w:rsidRPr="00F07B7D">
        <w:rPr>
          <w:sz w:val="20"/>
          <w:szCs w:val="20"/>
        </w:rPr>
        <w:t xml:space="preserve"> do not establish human rights violations. </w:t>
      </w:r>
    </w:p>
    <w:p w:rsidR="00B2574F" w:rsidRPr="00F07B7D" w:rsidRDefault="00B2574F" w:rsidP="00B2574F">
      <w:pPr>
        <w:pStyle w:val="ListParagraph"/>
        <w:rPr>
          <w:sz w:val="20"/>
          <w:szCs w:val="20"/>
        </w:rPr>
      </w:pPr>
    </w:p>
    <w:p w:rsidR="00B2574F" w:rsidRPr="00F07B7D" w:rsidRDefault="00B2574F" w:rsidP="00B2574F">
      <w:pPr>
        <w:pStyle w:val="ListParagraph"/>
        <w:numPr>
          <w:ilvl w:val="0"/>
          <w:numId w:val="103"/>
        </w:numPr>
        <w:jc w:val="both"/>
        <w:rPr>
          <w:sz w:val="20"/>
          <w:szCs w:val="20"/>
        </w:rPr>
      </w:pPr>
      <w:r w:rsidRPr="001A560F">
        <w:rPr>
          <w:sz w:val="20"/>
          <w:szCs w:val="20"/>
          <w:lang w:val="pt-BR"/>
        </w:rPr>
        <w:t>The State indicates that t</w:t>
      </w:r>
      <w:r w:rsidR="00CF612D" w:rsidRPr="001A560F">
        <w:rPr>
          <w:sz w:val="20"/>
          <w:szCs w:val="20"/>
          <w:lang w:val="pt-BR"/>
        </w:rPr>
        <w:t>he District Second Court of Gue</w:t>
      </w:r>
      <w:r w:rsidRPr="001A560F">
        <w:rPr>
          <w:sz w:val="20"/>
          <w:szCs w:val="20"/>
          <w:lang w:val="pt-BR"/>
        </w:rPr>
        <w:t xml:space="preserve">rrero filed criminal case 49/1998 against Ericka Zamora Pardo, Efrén Cortés Chávez, Bernardino García Francisco, Juan García de los Santos, Alfonso Oliva Morales, Anastasio Ramírez Simona, Adolfo Filiberto Concepción, Lázaro Peláez Castro and Albino Santos Concepción. </w:t>
      </w:r>
      <w:r w:rsidRPr="00F07B7D">
        <w:rPr>
          <w:sz w:val="20"/>
          <w:szCs w:val="20"/>
        </w:rPr>
        <w:t xml:space="preserve">It submits that on March 10, 1999 they were convicted on charges of conspiracy and sedition. It alleges that, in view of the refusal of an appeal, Ms. Zamora and Mr. Cortés presented a constitutional appeal, </w:t>
      </w:r>
      <w:r w:rsidR="00CF612D">
        <w:rPr>
          <w:sz w:val="20"/>
          <w:szCs w:val="20"/>
        </w:rPr>
        <w:t xml:space="preserve">which </w:t>
      </w:r>
      <w:r w:rsidRPr="00F07B7D">
        <w:rPr>
          <w:sz w:val="20"/>
          <w:szCs w:val="20"/>
        </w:rPr>
        <w:t xml:space="preserve">on May 30, 2002 </w:t>
      </w:r>
      <w:r w:rsidR="00CF612D">
        <w:rPr>
          <w:sz w:val="20"/>
          <w:szCs w:val="20"/>
        </w:rPr>
        <w:t xml:space="preserve">was </w:t>
      </w:r>
      <w:r w:rsidRPr="00F07B7D">
        <w:rPr>
          <w:sz w:val="20"/>
          <w:szCs w:val="20"/>
        </w:rPr>
        <w:t xml:space="preserve">granted in favor of Mr. Cortés but dismissed in relation to Ms. Zamora. It </w:t>
      </w:r>
      <w:r w:rsidR="0045309B">
        <w:rPr>
          <w:sz w:val="20"/>
          <w:szCs w:val="20"/>
        </w:rPr>
        <w:t>asserts</w:t>
      </w:r>
      <w:r w:rsidRPr="00F07B7D">
        <w:rPr>
          <w:sz w:val="20"/>
          <w:szCs w:val="20"/>
        </w:rPr>
        <w:t xml:space="preserve"> that, pursuant to the resolution on the constitutional appeal, on June 12, 2002 a judgment of acquittal was issued in favor of Mr. Cortés, along with an order of immediate release. The State explains that, given that 10 years elapsed from May 30, 2002 to the date the petition</w:t>
      </w:r>
      <w:r w:rsidR="009248D6">
        <w:rPr>
          <w:sz w:val="20"/>
          <w:szCs w:val="20"/>
        </w:rPr>
        <w:t xml:space="preserve"> was filed</w:t>
      </w:r>
      <w:r w:rsidRPr="00F07B7D">
        <w:rPr>
          <w:sz w:val="20"/>
          <w:szCs w:val="20"/>
        </w:rPr>
        <w:t xml:space="preserve"> to the IACHR, </w:t>
      </w:r>
      <w:r w:rsidRPr="00F07B7D">
        <w:rPr>
          <w:sz w:val="20"/>
          <w:szCs w:val="20"/>
        </w:rPr>
        <w:lastRenderedPageBreak/>
        <w:t xml:space="preserve">the instant petition is inadmissible in regard to Ms. Zamora and Mr. Cortés as it was filed beyond the dates established in Article 46 of the Convention. </w:t>
      </w:r>
    </w:p>
    <w:p w:rsidR="00B2574F" w:rsidRPr="00F07B7D" w:rsidRDefault="00B2574F" w:rsidP="00B2574F">
      <w:pPr>
        <w:pStyle w:val="ListParagraph"/>
        <w:jc w:val="both"/>
        <w:rPr>
          <w:sz w:val="20"/>
          <w:szCs w:val="20"/>
        </w:rPr>
      </w:pPr>
    </w:p>
    <w:p w:rsidR="00B2574F" w:rsidRPr="00F07B7D" w:rsidRDefault="00B2574F" w:rsidP="00B2574F">
      <w:pPr>
        <w:pStyle w:val="ListParagraph"/>
        <w:numPr>
          <w:ilvl w:val="0"/>
          <w:numId w:val="103"/>
        </w:numPr>
        <w:jc w:val="both"/>
        <w:rPr>
          <w:sz w:val="20"/>
          <w:szCs w:val="20"/>
        </w:rPr>
      </w:pPr>
      <w:r w:rsidRPr="00F07B7D">
        <w:rPr>
          <w:rFonts w:eastAsia="Arial Unicode MS" w:cs="Times New Roman"/>
          <w:color w:val="auto"/>
          <w:sz w:val="20"/>
          <w:szCs w:val="20"/>
          <w:lang w:eastAsia="en-US"/>
        </w:rPr>
        <w:t>Furthermore, the State claims that on March 10 and November 23, 1999 Bernardino García Francisco, Alfonso Oliva Morales and Anastasio Ramírez Simona were convicted on conspiracy charges. It asserts that although they could have challenged the</w:t>
      </w:r>
      <w:r w:rsidR="009248D6">
        <w:rPr>
          <w:rFonts w:eastAsia="Arial Unicode MS" w:cs="Times New Roman"/>
          <w:color w:val="auto"/>
          <w:sz w:val="20"/>
          <w:szCs w:val="20"/>
          <w:lang w:eastAsia="en-US"/>
        </w:rPr>
        <w:t>ir</w:t>
      </w:r>
      <w:r w:rsidRPr="00F07B7D">
        <w:rPr>
          <w:rFonts w:eastAsia="Arial Unicode MS" w:cs="Times New Roman"/>
          <w:color w:val="auto"/>
          <w:sz w:val="20"/>
          <w:szCs w:val="20"/>
          <w:lang w:eastAsia="en-US"/>
        </w:rPr>
        <w:t xml:space="preserve"> conviction, they did not; that, </w:t>
      </w:r>
      <w:r w:rsidR="009248D6">
        <w:rPr>
          <w:rFonts w:eastAsia="Arial Unicode MS" w:cs="Times New Roman"/>
          <w:color w:val="auto"/>
          <w:sz w:val="20"/>
          <w:szCs w:val="20"/>
          <w:lang w:eastAsia="en-US"/>
        </w:rPr>
        <w:t>consequently</w:t>
      </w:r>
      <w:r w:rsidRPr="00F07B7D">
        <w:rPr>
          <w:rFonts w:eastAsia="Arial Unicode MS" w:cs="Times New Roman"/>
          <w:color w:val="auto"/>
          <w:sz w:val="20"/>
          <w:szCs w:val="20"/>
          <w:lang w:eastAsia="en-US"/>
        </w:rPr>
        <w:t>, the instant petition must be declared inadmissible on grounds of lack of exhaustion of domestic remedies. In regard to Juan García de los Santos, Adolfo Filiberto Concepción, Lázaro Peláez Castro and Albino Santos Concepción, the State indicates that on February 27, 2004 the criminal proceeding was extinguished; that, as a result, the instant petition must be declared inadmissible on grounds of untimeliness.</w:t>
      </w:r>
    </w:p>
    <w:p w:rsidR="00B2574F" w:rsidRPr="00F07B7D" w:rsidRDefault="00B2574F" w:rsidP="00B2574F">
      <w:pPr>
        <w:pStyle w:val="ListParagraph"/>
        <w:rPr>
          <w:sz w:val="20"/>
          <w:szCs w:val="20"/>
        </w:rPr>
      </w:pPr>
    </w:p>
    <w:p w:rsidR="00B2574F" w:rsidRPr="00F07B7D" w:rsidRDefault="00B2574F" w:rsidP="00B2574F">
      <w:pPr>
        <w:pStyle w:val="ListParagraph"/>
        <w:numPr>
          <w:ilvl w:val="0"/>
          <w:numId w:val="103"/>
        </w:numPr>
        <w:jc w:val="both"/>
        <w:rPr>
          <w:sz w:val="20"/>
          <w:szCs w:val="20"/>
        </w:rPr>
      </w:pPr>
      <w:r w:rsidRPr="00F07B7D">
        <w:rPr>
          <w:sz w:val="20"/>
          <w:szCs w:val="20"/>
        </w:rPr>
        <w:t>As fo</w:t>
      </w:r>
      <w:r w:rsidR="009D6CD4">
        <w:rPr>
          <w:sz w:val="20"/>
          <w:szCs w:val="20"/>
        </w:rPr>
        <w:t>r the second criminal case (</w:t>
      </w:r>
      <w:r w:rsidRPr="00F07B7D">
        <w:rPr>
          <w:sz w:val="20"/>
          <w:szCs w:val="20"/>
        </w:rPr>
        <w:t>57/1998) filed against Ms. Zamora and Mr. Cortés, the State claims that the</w:t>
      </w:r>
      <w:r w:rsidR="009D6CD4">
        <w:rPr>
          <w:sz w:val="20"/>
          <w:szCs w:val="20"/>
        </w:rPr>
        <w:t>se</w:t>
      </w:r>
      <w:r w:rsidRPr="00F07B7D">
        <w:rPr>
          <w:sz w:val="20"/>
          <w:szCs w:val="20"/>
        </w:rPr>
        <w:t xml:space="preserve"> were convicted to three years and six months in prison on charges of </w:t>
      </w:r>
      <w:r w:rsidR="009D6CD4" w:rsidRPr="00F07B7D">
        <w:rPr>
          <w:sz w:val="20"/>
          <w:szCs w:val="20"/>
        </w:rPr>
        <w:t>possession</w:t>
      </w:r>
      <w:r w:rsidRPr="00F07B7D">
        <w:rPr>
          <w:sz w:val="20"/>
          <w:szCs w:val="20"/>
        </w:rPr>
        <w:t xml:space="preserve"> of firearms </w:t>
      </w:r>
      <w:r w:rsidR="009D6CD4">
        <w:rPr>
          <w:sz w:val="20"/>
          <w:szCs w:val="20"/>
        </w:rPr>
        <w:t xml:space="preserve">to be </w:t>
      </w:r>
      <w:r w:rsidRPr="00F07B7D">
        <w:rPr>
          <w:sz w:val="20"/>
          <w:szCs w:val="20"/>
        </w:rPr>
        <w:t xml:space="preserve">exclusively used by the Army, the Navy and the Air Force. It submits that on June </w:t>
      </w:r>
      <w:r w:rsidR="009D6CD4">
        <w:rPr>
          <w:sz w:val="20"/>
          <w:szCs w:val="20"/>
        </w:rPr>
        <w:t>1</w:t>
      </w:r>
      <w:r w:rsidRPr="00F07B7D">
        <w:rPr>
          <w:sz w:val="20"/>
          <w:szCs w:val="20"/>
        </w:rPr>
        <w:t xml:space="preserve">2, 2002, </w:t>
      </w:r>
      <w:r w:rsidR="009D6CD4">
        <w:rPr>
          <w:sz w:val="20"/>
          <w:szCs w:val="20"/>
        </w:rPr>
        <w:t>through</w:t>
      </w:r>
      <w:r w:rsidRPr="00F07B7D">
        <w:rPr>
          <w:sz w:val="20"/>
          <w:szCs w:val="20"/>
        </w:rPr>
        <w:t xml:space="preserve"> trials on direct constitutional appeals, the conviction was extinguished; as a result, they were released. Given that the petition to the IACHR was lodged on July 16, 2012, it alleges that it is untimely also in relation to said proceeding. </w:t>
      </w:r>
    </w:p>
    <w:p w:rsidR="00B2574F" w:rsidRPr="00F07B7D" w:rsidRDefault="00B2574F" w:rsidP="00B2574F">
      <w:pPr>
        <w:pStyle w:val="ListParagraph"/>
        <w:rPr>
          <w:sz w:val="20"/>
          <w:szCs w:val="20"/>
        </w:rPr>
      </w:pPr>
    </w:p>
    <w:p w:rsidR="00B2574F" w:rsidRPr="00F07B7D" w:rsidRDefault="00B2574F" w:rsidP="00B2574F">
      <w:pPr>
        <w:pStyle w:val="ListParagraph"/>
        <w:numPr>
          <w:ilvl w:val="0"/>
          <w:numId w:val="103"/>
        </w:numPr>
        <w:jc w:val="both"/>
        <w:rPr>
          <w:sz w:val="20"/>
          <w:szCs w:val="20"/>
        </w:rPr>
      </w:pPr>
      <w:r w:rsidRPr="00F07B7D">
        <w:rPr>
          <w:sz w:val="20"/>
          <w:szCs w:val="20"/>
        </w:rPr>
        <w:t xml:space="preserve">Lastly, as for the alleged acts of torture against Mr. Cortés and Ms. Zamora, the State claims that military officers provided </w:t>
      </w:r>
      <w:r w:rsidR="000943F9">
        <w:rPr>
          <w:sz w:val="20"/>
          <w:szCs w:val="20"/>
        </w:rPr>
        <w:t>health care</w:t>
      </w:r>
      <w:r w:rsidRPr="00F07B7D">
        <w:rPr>
          <w:sz w:val="20"/>
          <w:szCs w:val="20"/>
        </w:rPr>
        <w:t xml:space="preserve"> </w:t>
      </w:r>
      <w:r w:rsidR="000943F9">
        <w:rPr>
          <w:sz w:val="20"/>
          <w:szCs w:val="20"/>
        </w:rPr>
        <w:t xml:space="preserve">support </w:t>
      </w:r>
      <w:r w:rsidRPr="00F07B7D">
        <w:rPr>
          <w:sz w:val="20"/>
          <w:szCs w:val="20"/>
        </w:rPr>
        <w:t xml:space="preserve">to those who required it, who were immediately brought </w:t>
      </w:r>
      <w:r w:rsidR="000943F9">
        <w:rPr>
          <w:sz w:val="20"/>
          <w:szCs w:val="20"/>
        </w:rPr>
        <w:t>before</w:t>
      </w:r>
      <w:r w:rsidRPr="00F07B7D">
        <w:rPr>
          <w:sz w:val="20"/>
          <w:szCs w:val="20"/>
        </w:rPr>
        <w:t xml:space="preserve"> the Federal Prosecutor</w:t>
      </w:r>
      <w:r w:rsidR="006D7369">
        <w:rPr>
          <w:sz w:val="20"/>
          <w:szCs w:val="20"/>
        </w:rPr>
        <w:t>’</w:t>
      </w:r>
      <w:r w:rsidRPr="00F07B7D">
        <w:rPr>
          <w:sz w:val="20"/>
          <w:szCs w:val="20"/>
        </w:rPr>
        <w:t>s Office, where physical and mental health screenings were made. It alleges that Ms. Zamora had no wounds and that M</w:t>
      </w:r>
      <w:r w:rsidR="000943F9">
        <w:rPr>
          <w:sz w:val="20"/>
          <w:szCs w:val="20"/>
        </w:rPr>
        <w:t>r</w:t>
      </w:r>
      <w:r w:rsidRPr="00F07B7D">
        <w:rPr>
          <w:sz w:val="20"/>
          <w:szCs w:val="20"/>
        </w:rPr>
        <w:t xml:space="preserve">. Cortés had some excoriations that were not proved to have been caused by torture. In this regard, it indicates that the National Committee on Human Rights, in a report on the events occurred in El Charco, did not document the claims of physical torture. In view of this, the State alleges that the instant petition must be declared inadmissible as no human rights violations </w:t>
      </w:r>
      <w:r w:rsidR="000943F9">
        <w:rPr>
          <w:sz w:val="20"/>
          <w:szCs w:val="20"/>
        </w:rPr>
        <w:t>were committed</w:t>
      </w:r>
      <w:r w:rsidR="000943F9" w:rsidRPr="00F07B7D">
        <w:rPr>
          <w:sz w:val="20"/>
          <w:szCs w:val="20"/>
        </w:rPr>
        <w:t xml:space="preserve"> </w:t>
      </w:r>
      <w:r w:rsidR="000943F9">
        <w:rPr>
          <w:sz w:val="20"/>
          <w:szCs w:val="20"/>
        </w:rPr>
        <w:t xml:space="preserve">that </w:t>
      </w:r>
      <w:r w:rsidRPr="00F07B7D">
        <w:rPr>
          <w:sz w:val="20"/>
          <w:szCs w:val="20"/>
        </w:rPr>
        <w:t>consis</w:t>
      </w:r>
      <w:r w:rsidR="000943F9">
        <w:rPr>
          <w:sz w:val="20"/>
          <w:szCs w:val="20"/>
        </w:rPr>
        <w:t>ted in torture.</w:t>
      </w:r>
      <w:r w:rsidRPr="00F07B7D">
        <w:rPr>
          <w:sz w:val="20"/>
          <w:szCs w:val="20"/>
        </w:rPr>
        <w:t xml:space="preserve"> </w:t>
      </w:r>
    </w:p>
    <w:p w:rsidR="00B2574F" w:rsidRPr="00F07B7D" w:rsidRDefault="00B2574F" w:rsidP="00B2574F">
      <w:pPr>
        <w:spacing w:before="240" w:after="240"/>
        <w:ind w:firstLine="720"/>
        <w:jc w:val="both"/>
        <w:rPr>
          <w:rFonts w:asciiTheme="majorHAnsi" w:hAnsiTheme="majorHAnsi"/>
          <w:b/>
          <w:sz w:val="20"/>
          <w:szCs w:val="20"/>
        </w:rPr>
      </w:pPr>
      <w:r w:rsidRPr="00F07B7D">
        <w:rPr>
          <w:rFonts w:asciiTheme="majorHAnsi" w:eastAsia="Cambria" w:hAnsiTheme="majorHAnsi" w:cs="Cambria"/>
          <w:b/>
          <w:bCs/>
          <w:color w:val="000000"/>
          <w:sz w:val="20"/>
          <w:szCs w:val="20"/>
          <w:u w:color="000000"/>
          <w:lang w:eastAsia="es-ES"/>
        </w:rPr>
        <w:t>VI.</w:t>
      </w:r>
      <w:r w:rsidRPr="00F07B7D">
        <w:rPr>
          <w:rFonts w:asciiTheme="majorHAnsi" w:eastAsia="Cambria" w:hAnsiTheme="majorHAnsi" w:cs="Cambria"/>
          <w:b/>
          <w:bCs/>
          <w:color w:val="000000"/>
          <w:sz w:val="20"/>
          <w:szCs w:val="20"/>
          <w:u w:color="000000"/>
          <w:lang w:eastAsia="es-ES"/>
        </w:rPr>
        <w:tab/>
      </w:r>
      <w:r w:rsidRPr="00F07B7D">
        <w:rPr>
          <w:rFonts w:asciiTheme="majorHAnsi" w:hAnsiTheme="majorHAnsi"/>
          <w:b/>
          <w:bCs/>
          <w:sz w:val="20"/>
          <w:szCs w:val="20"/>
        </w:rPr>
        <w:t>ANALYSIS OF EXHAUSTION OF DOMESTIC REMEDIES AND TIMELINESS OF THE PETITION</w:t>
      </w:r>
    </w:p>
    <w:p w:rsidR="00B2574F" w:rsidRPr="00F07B7D" w:rsidRDefault="00B2574F" w:rsidP="00B2574F">
      <w:pPr>
        <w:pStyle w:val="ListParagraph"/>
        <w:numPr>
          <w:ilvl w:val="0"/>
          <w:numId w:val="103"/>
        </w:numPr>
        <w:jc w:val="both"/>
        <w:rPr>
          <w:rFonts w:eastAsia="Arial Unicode MS" w:cs="Times New Roman"/>
          <w:color w:val="auto"/>
          <w:sz w:val="20"/>
          <w:szCs w:val="20"/>
          <w:lang w:eastAsia="en-US"/>
        </w:rPr>
      </w:pPr>
      <w:r w:rsidRPr="00F07B7D">
        <w:rPr>
          <w:rFonts w:asciiTheme="majorHAnsi" w:hAnsiTheme="majorHAnsi"/>
          <w:bCs/>
          <w:sz w:val="20"/>
          <w:szCs w:val="20"/>
        </w:rPr>
        <w:t>The petitioning party alleges that to date the persons responsible for the alleged deaths, acts of torture, wounds and arbitrary detentions—perpetrated in an alleged context of continual attacks to the members of the Nu</w:t>
      </w:r>
      <w:r w:rsidR="006D7369">
        <w:rPr>
          <w:rFonts w:asciiTheme="majorHAnsi" w:hAnsiTheme="majorHAnsi"/>
          <w:bCs/>
          <w:sz w:val="20"/>
          <w:szCs w:val="20"/>
        </w:rPr>
        <w:t>’</w:t>
      </w:r>
      <w:r w:rsidRPr="00F07B7D">
        <w:rPr>
          <w:rFonts w:asciiTheme="majorHAnsi" w:hAnsiTheme="majorHAnsi"/>
          <w:bCs/>
          <w:sz w:val="20"/>
          <w:szCs w:val="20"/>
        </w:rPr>
        <w:t>Saavi indigenous communities by military officers—have not been investigated, prosecuted or punished. For its part, the State, after analyzing the proceedings in the criminal complaints filed against the alleged victims, alleges lack of prior exhaustion of domestic remedies in connection with some of the alleged victims and untimeliness in relation to others.</w:t>
      </w:r>
      <w:r w:rsidRPr="00F07B7D">
        <w:rPr>
          <w:rFonts w:eastAsia="Arial Unicode MS" w:cs="Times New Roman"/>
          <w:color w:val="auto"/>
          <w:sz w:val="20"/>
          <w:szCs w:val="20"/>
          <w:lang w:eastAsia="en-US"/>
        </w:rPr>
        <w:t xml:space="preserve"> </w:t>
      </w:r>
    </w:p>
    <w:p w:rsidR="00B2574F" w:rsidRPr="00F07B7D" w:rsidRDefault="00B2574F" w:rsidP="00B2574F">
      <w:pPr>
        <w:pStyle w:val="ListParagraph"/>
        <w:rPr>
          <w:rFonts w:eastAsia="Arial Unicode MS" w:cs="Times New Roman"/>
          <w:color w:val="auto"/>
          <w:sz w:val="20"/>
          <w:szCs w:val="20"/>
          <w:lang w:eastAsia="en-US"/>
        </w:rPr>
      </w:pPr>
    </w:p>
    <w:p w:rsidR="00B2574F" w:rsidRPr="00F07B7D" w:rsidRDefault="00B2574F" w:rsidP="003732F4">
      <w:pPr>
        <w:pStyle w:val="ListParagraph"/>
        <w:numPr>
          <w:ilvl w:val="0"/>
          <w:numId w:val="103"/>
        </w:numPr>
        <w:jc w:val="both"/>
        <w:rPr>
          <w:rFonts w:eastAsia="Arial Unicode MS" w:cs="Times New Roman"/>
          <w:color w:val="auto"/>
          <w:sz w:val="20"/>
          <w:szCs w:val="20"/>
          <w:lang w:eastAsia="en-US"/>
        </w:rPr>
      </w:pPr>
      <w:r w:rsidRPr="00F07B7D">
        <w:rPr>
          <w:rFonts w:eastAsia="Arial Unicode MS" w:cs="Times New Roman"/>
          <w:color w:val="auto"/>
          <w:sz w:val="20"/>
          <w:szCs w:val="20"/>
          <w:lang w:eastAsia="en-US"/>
        </w:rPr>
        <w:t xml:space="preserve">The Commission reiterates that, in situations involving criminal offenses against the rights to life and humane treatment, the domestic remedies to be exhausted for the purpose of admissibility are those concerning the criminal investigation and the punishment of the persons responsible. In the instant case, the Commission observes that, from the available information there is nothing to indicate that criminal investigations have been </w:t>
      </w:r>
      <w:r w:rsidR="00596D64">
        <w:rPr>
          <w:rFonts w:eastAsia="Arial Unicode MS" w:cs="Times New Roman"/>
          <w:color w:val="auto"/>
          <w:sz w:val="20"/>
          <w:szCs w:val="20"/>
          <w:lang w:eastAsia="en-US"/>
        </w:rPr>
        <w:t>undertaken</w:t>
      </w:r>
      <w:r w:rsidRPr="00F07B7D">
        <w:rPr>
          <w:rFonts w:eastAsia="Arial Unicode MS" w:cs="Times New Roman"/>
          <w:color w:val="auto"/>
          <w:sz w:val="20"/>
          <w:szCs w:val="20"/>
          <w:lang w:eastAsia="en-US"/>
        </w:rPr>
        <w:t xml:space="preserve"> into </w:t>
      </w:r>
      <w:r w:rsidR="00596D64">
        <w:rPr>
          <w:rFonts w:eastAsia="Arial Unicode MS" w:cs="Times New Roman"/>
          <w:color w:val="auto"/>
          <w:sz w:val="20"/>
          <w:szCs w:val="20"/>
          <w:lang w:eastAsia="en-US"/>
        </w:rPr>
        <w:t>the alleged death of 11 people,</w:t>
      </w:r>
      <w:r w:rsidRPr="00F07B7D">
        <w:rPr>
          <w:rFonts w:eastAsia="Arial Unicode MS" w:cs="Times New Roman"/>
          <w:color w:val="auto"/>
          <w:sz w:val="20"/>
          <w:szCs w:val="20"/>
          <w:lang w:eastAsia="en-US"/>
        </w:rPr>
        <w:t xml:space="preserve"> </w:t>
      </w:r>
      <w:r w:rsidR="00596D64">
        <w:rPr>
          <w:rFonts w:eastAsia="Arial Unicode MS" w:cs="Times New Roman"/>
          <w:color w:val="auto"/>
          <w:sz w:val="20"/>
          <w:szCs w:val="20"/>
          <w:lang w:eastAsia="en-US"/>
        </w:rPr>
        <w:t xml:space="preserve">the </w:t>
      </w:r>
      <w:r w:rsidRPr="00F07B7D">
        <w:rPr>
          <w:rFonts w:eastAsia="Arial Unicode MS" w:cs="Times New Roman"/>
          <w:color w:val="auto"/>
          <w:sz w:val="20"/>
          <w:szCs w:val="20"/>
          <w:lang w:eastAsia="en-US"/>
        </w:rPr>
        <w:t xml:space="preserve">serious wounds of 5 people—including children—and the alleged torture by state officers at the crime scene and the office of the </w:t>
      </w:r>
      <w:r w:rsidR="003732F4" w:rsidRPr="003732F4">
        <w:rPr>
          <w:rFonts w:eastAsia="Arial Unicode MS" w:cs="Times New Roman"/>
          <w:color w:val="auto"/>
          <w:sz w:val="20"/>
          <w:szCs w:val="20"/>
          <w:lang w:eastAsia="en-US"/>
        </w:rPr>
        <w:t>Military Investigating Public Prosecutor's Office</w:t>
      </w:r>
      <w:r w:rsidRPr="00F07B7D">
        <w:rPr>
          <w:rFonts w:eastAsia="Arial Unicode MS" w:cs="Times New Roman"/>
          <w:color w:val="auto"/>
          <w:sz w:val="20"/>
          <w:szCs w:val="20"/>
          <w:lang w:eastAsia="en-US"/>
        </w:rPr>
        <w:t>.</w:t>
      </w:r>
      <w:r w:rsidR="00EE4106">
        <w:rPr>
          <w:rFonts w:eastAsia="Arial Unicode MS" w:cs="Times New Roman"/>
          <w:color w:val="auto"/>
          <w:sz w:val="20"/>
          <w:szCs w:val="20"/>
          <w:lang w:eastAsia="en-US"/>
        </w:rPr>
        <w:t xml:space="preserve"> Moreover</w:t>
      </w:r>
      <w:r w:rsidRPr="00F07B7D">
        <w:rPr>
          <w:rFonts w:eastAsia="Arial Unicode MS" w:cs="Times New Roman"/>
          <w:color w:val="auto"/>
          <w:sz w:val="20"/>
          <w:szCs w:val="20"/>
          <w:lang w:eastAsia="en-US"/>
        </w:rPr>
        <w:t>, the Commission notes that the State</w:t>
      </w:r>
      <w:r w:rsidR="006D7369">
        <w:rPr>
          <w:rFonts w:eastAsia="Arial Unicode MS" w:cs="Times New Roman"/>
          <w:color w:val="auto"/>
          <w:sz w:val="20"/>
          <w:szCs w:val="20"/>
          <w:lang w:eastAsia="en-US"/>
        </w:rPr>
        <w:t>’</w:t>
      </w:r>
      <w:r w:rsidRPr="00F07B7D">
        <w:rPr>
          <w:rFonts w:eastAsia="Arial Unicode MS" w:cs="Times New Roman"/>
          <w:color w:val="auto"/>
          <w:sz w:val="20"/>
          <w:szCs w:val="20"/>
          <w:lang w:eastAsia="en-US"/>
        </w:rPr>
        <w:t>s observations on the requirements of prior exhaustion of domestic remedies</w:t>
      </w:r>
      <w:r w:rsidR="001649B0">
        <w:rPr>
          <w:rFonts w:eastAsia="Arial Unicode MS" w:cs="Times New Roman"/>
          <w:color w:val="auto"/>
          <w:sz w:val="20"/>
          <w:szCs w:val="20"/>
          <w:lang w:eastAsia="en-US"/>
        </w:rPr>
        <w:t xml:space="preserve"> and timeliness of the petition</w:t>
      </w:r>
      <w:r w:rsidRPr="00F07B7D">
        <w:rPr>
          <w:rFonts w:eastAsia="Arial Unicode MS" w:cs="Times New Roman"/>
          <w:color w:val="auto"/>
          <w:sz w:val="20"/>
          <w:szCs w:val="20"/>
          <w:lang w:eastAsia="en-US"/>
        </w:rPr>
        <w:t xml:space="preserve"> exclusively concern the criminal actions filed against the alleged victims and not the violations allegedly sustained by these in the context of the events of June 7, 1998 and the days that followed.</w:t>
      </w:r>
      <w:r w:rsidR="001649B0">
        <w:rPr>
          <w:rFonts w:eastAsia="Arial Unicode MS" w:cs="Times New Roman"/>
          <w:color w:val="auto"/>
          <w:sz w:val="20"/>
          <w:szCs w:val="20"/>
          <w:lang w:eastAsia="en-US"/>
        </w:rPr>
        <w:t xml:space="preserve"> </w:t>
      </w:r>
    </w:p>
    <w:p w:rsidR="00B2574F" w:rsidRPr="00F07B7D" w:rsidRDefault="00B2574F" w:rsidP="00B2574F">
      <w:pPr>
        <w:pStyle w:val="ListParagraph"/>
        <w:rPr>
          <w:rFonts w:eastAsia="Arial Unicode MS" w:cs="Times New Roman"/>
          <w:color w:val="auto"/>
          <w:sz w:val="20"/>
          <w:szCs w:val="20"/>
          <w:lang w:eastAsia="en-US"/>
        </w:rPr>
      </w:pPr>
    </w:p>
    <w:p w:rsidR="00B2574F" w:rsidRPr="00F07B7D" w:rsidRDefault="00B2574F" w:rsidP="00B2574F">
      <w:pPr>
        <w:pStyle w:val="ListParagraph"/>
        <w:numPr>
          <w:ilvl w:val="0"/>
          <w:numId w:val="103"/>
        </w:numPr>
        <w:jc w:val="both"/>
        <w:rPr>
          <w:rFonts w:eastAsia="Arial Unicode MS" w:cs="Times New Roman"/>
          <w:color w:val="auto"/>
          <w:sz w:val="20"/>
          <w:szCs w:val="20"/>
          <w:lang w:eastAsia="en-US"/>
        </w:rPr>
      </w:pPr>
      <w:r w:rsidRPr="00F07B7D">
        <w:rPr>
          <w:rFonts w:eastAsia="Arial Unicode MS" w:cs="Times New Roman"/>
          <w:color w:val="auto"/>
          <w:sz w:val="20"/>
          <w:szCs w:val="20"/>
          <w:lang w:eastAsia="en-US"/>
        </w:rPr>
        <w:t>Therefore, considering the characteristics of the ins</w:t>
      </w:r>
      <w:r w:rsidR="001649B0">
        <w:rPr>
          <w:rFonts w:eastAsia="Arial Unicode MS" w:cs="Times New Roman"/>
          <w:color w:val="auto"/>
          <w:sz w:val="20"/>
          <w:szCs w:val="20"/>
          <w:lang w:eastAsia="en-US"/>
        </w:rPr>
        <w:t>tant petition and the time elap</w:t>
      </w:r>
      <w:r w:rsidRPr="00F07B7D">
        <w:rPr>
          <w:rFonts w:eastAsia="Arial Unicode MS" w:cs="Times New Roman"/>
          <w:color w:val="auto"/>
          <w:sz w:val="20"/>
          <w:szCs w:val="20"/>
          <w:lang w:eastAsia="en-US"/>
        </w:rPr>
        <w:t xml:space="preserve">sed since the date of the events under examination, the Commission believes that the exception provided for in Article 46.2.c of the Convention </w:t>
      </w:r>
      <w:r w:rsidR="001649B0">
        <w:rPr>
          <w:rFonts w:eastAsia="Arial Unicode MS" w:cs="Times New Roman"/>
          <w:color w:val="auto"/>
          <w:sz w:val="20"/>
          <w:szCs w:val="20"/>
          <w:lang w:eastAsia="en-US"/>
        </w:rPr>
        <w:t>is</w:t>
      </w:r>
      <w:r w:rsidRPr="00F07B7D">
        <w:rPr>
          <w:rFonts w:eastAsia="Arial Unicode MS" w:cs="Times New Roman"/>
          <w:color w:val="auto"/>
          <w:sz w:val="20"/>
          <w:szCs w:val="20"/>
          <w:lang w:eastAsia="en-US"/>
        </w:rPr>
        <w:t xml:space="preserve"> applicable to this case. The petition was received on July 16, 2012</w:t>
      </w:r>
      <w:r w:rsidR="00E92F96">
        <w:rPr>
          <w:rFonts w:eastAsia="Arial Unicode MS" w:cs="Times New Roman"/>
          <w:color w:val="auto"/>
          <w:sz w:val="20"/>
          <w:szCs w:val="20"/>
          <w:lang w:eastAsia="en-US"/>
        </w:rPr>
        <w:t>;</w:t>
      </w:r>
      <w:r w:rsidRPr="00F07B7D">
        <w:rPr>
          <w:rFonts w:eastAsia="Arial Unicode MS" w:cs="Times New Roman"/>
          <w:color w:val="auto"/>
          <w:sz w:val="20"/>
          <w:szCs w:val="20"/>
          <w:lang w:eastAsia="en-US"/>
        </w:rPr>
        <w:t xml:space="preserve"> the alleged events in the complaint started on June 7, 1998 and the effects in terms of the alleged denial of justice seem to persist to date. As a result, in view of the context and the characteristics of the facts included in the instant report, the Commission considers that the petition was presented within a reasonable </w:t>
      </w:r>
      <w:r w:rsidR="003732F4">
        <w:rPr>
          <w:rFonts w:eastAsia="Arial Unicode MS" w:cs="Times New Roman"/>
          <w:color w:val="auto"/>
          <w:sz w:val="20"/>
          <w:szCs w:val="20"/>
          <w:lang w:eastAsia="en-US"/>
        </w:rPr>
        <w:t>timeframe</w:t>
      </w:r>
      <w:r w:rsidRPr="00F07B7D">
        <w:rPr>
          <w:rFonts w:eastAsia="Arial Unicode MS" w:cs="Times New Roman"/>
          <w:color w:val="auto"/>
          <w:sz w:val="20"/>
          <w:szCs w:val="20"/>
          <w:lang w:eastAsia="en-US"/>
        </w:rPr>
        <w:t xml:space="preserve">. </w:t>
      </w:r>
    </w:p>
    <w:p w:rsidR="00B2574F" w:rsidRPr="00F07B7D" w:rsidRDefault="00B2574F" w:rsidP="00B2574F">
      <w:pPr>
        <w:pStyle w:val="ListParagraph"/>
        <w:spacing w:before="240" w:after="240"/>
        <w:jc w:val="both"/>
        <w:rPr>
          <w:rFonts w:asciiTheme="majorHAnsi" w:hAnsiTheme="majorHAnsi"/>
          <w:b/>
          <w:sz w:val="20"/>
          <w:szCs w:val="20"/>
        </w:rPr>
      </w:pPr>
      <w:r w:rsidRPr="00F07B7D">
        <w:rPr>
          <w:rFonts w:asciiTheme="majorHAnsi" w:hAnsiTheme="majorHAnsi"/>
          <w:b/>
          <w:bCs/>
          <w:sz w:val="20"/>
          <w:szCs w:val="20"/>
        </w:rPr>
        <w:lastRenderedPageBreak/>
        <w:t>VII.</w:t>
      </w:r>
      <w:r w:rsidRPr="00F07B7D">
        <w:rPr>
          <w:rFonts w:asciiTheme="majorHAnsi" w:hAnsiTheme="majorHAnsi"/>
          <w:b/>
          <w:bCs/>
          <w:sz w:val="20"/>
          <w:szCs w:val="20"/>
        </w:rPr>
        <w:tab/>
        <w:t>ANALYSIS OF COLORABLE CLAIM</w:t>
      </w:r>
    </w:p>
    <w:p w:rsidR="00B2574F" w:rsidRPr="00F07B7D" w:rsidRDefault="00B2574F" w:rsidP="003732F4">
      <w:pPr>
        <w:pStyle w:val="ListParagraph"/>
        <w:numPr>
          <w:ilvl w:val="0"/>
          <w:numId w:val="103"/>
        </w:numPr>
        <w:jc w:val="both"/>
        <w:rPr>
          <w:rFonts w:eastAsia="Arial Unicode MS" w:cs="Times New Roman"/>
          <w:color w:val="auto"/>
          <w:sz w:val="20"/>
          <w:szCs w:val="20"/>
          <w:lang w:eastAsia="en-US"/>
        </w:rPr>
      </w:pPr>
      <w:r w:rsidRPr="00F07B7D">
        <w:rPr>
          <w:rFonts w:eastAsia="Arial Unicode MS" w:cs="Times New Roman"/>
          <w:color w:val="auto"/>
          <w:sz w:val="20"/>
          <w:szCs w:val="20"/>
          <w:lang w:eastAsia="en-US"/>
        </w:rPr>
        <w:t xml:space="preserve">In light of the factual and legal elements presented and the nature of the matter brought to its attention, the IACHR considers that, if </w:t>
      </w:r>
      <w:r w:rsidR="00362741">
        <w:rPr>
          <w:rFonts w:eastAsia="Arial Unicode MS" w:cs="Times New Roman"/>
          <w:color w:val="auto"/>
          <w:sz w:val="20"/>
          <w:szCs w:val="20"/>
          <w:lang w:eastAsia="en-US"/>
        </w:rPr>
        <w:t xml:space="preserve">proven, </w:t>
      </w:r>
      <w:r w:rsidRPr="00F07B7D">
        <w:rPr>
          <w:rFonts w:eastAsia="Arial Unicode MS" w:cs="Times New Roman"/>
          <w:color w:val="auto"/>
          <w:sz w:val="20"/>
          <w:szCs w:val="20"/>
          <w:lang w:eastAsia="en-US"/>
        </w:rPr>
        <w:t xml:space="preserve">the massacre </w:t>
      </w:r>
      <w:r w:rsidR="00362741">
        <w:rPr>
          <w:rFonts w:eastAsia="Arial Unicode MS" w:cs="Times New Roman"/>
          <w:color w:val="auto"/>
          <w:sz w:val="20"/>
          <w:szCs w:val="20"/>
          <w:lang w:eastAsia="en-US"/>
        </w:rPr>
        <w:t xml:space="preserve">occurred </w:t>
      </w:r>
      <w:r w:rsidRPr="00F07B7D">
        <w:rPr>
          <w:rFonts w:eastAsia="Arial Unicode MS" w:cs="Times New Roman"/>
          <w:color w:val="auto"/>
          <w:sz w:val="20"/>
          <w:szCs w:val="20"/>
          <w:lang w:eastAsia="en-US"/>
        </w:rPr>
        <w:t>in El Charco amidst the militarization of a region whose population is predominantly indigenous</w:t>
      </w:r>
      <w:r w:rsidR="005C28AC">
        <w:rPr>
          <w:rFonts w:eastAsia="Arial Unicode MS" w:cs="Times New Roman"/>
          <w:color w:val="auto"/>
          <w:sz w:val="20"/>
          <w:szCs w:val="20"/>
          <w:lang w:eastAsia="en-US"/>
        </w:rPr>
        <w:t>;</w:t>
      </w:r>
      <w:r w:rsidRPr="00F07B7D">
        <w:rPr>
          <w:rFonts w:eastAsia="Arial Unicode MS" w:cs="Times New Roman"/>
          <w:color w:val="auto"/>
          <w:sz w:val="20"/>
          <w:szCs w:val="20"/>
          <w:lang w:eastAsia="en-US"/>
        </w:rPr>
        <w:t xml:space="preserve"> military officers</w:t>
      </w:r>
      <w:r w:rsidR="006D7369">
        <w:rPr>
          <w:rFonts w:eastAsia="Arial Unicode MS" w:cs="Times New Roman"/>
          <w:color w:val="auto"/>
          <w:sz w:val="20"/>
          <w:szCs w:val="20"/>
          <w:lang w:eastAsia="en-US"/>
        </w:rPr>
        <w:t>’</w:t>
      </w:r>
      <w:r w:rsidRPr="00F07B7D">
        <w:rPr>
          <w:rFonts w:eastAsia="Arial Unicode MS" w:cs="Times New Roman"/>
          <w:color w:val="auto"/>
          <w:sz w:val="20"/>
          <w:szCs w:val="20"/>
          <w:lang w:eastAsia="en-US"/>
        </w:rPr>
        <w:t xml:space="preserve"> responsibility for the deaths, serious wounds and arbitrary detentions taking place on June 7, 1998</w:t>
      </w:r>
      <w:r w:rsidR="00AD6F33">
        <w:rPr>
          <w:rFonts w:eastAsia="Arial Unicode MS" w:cs="Times New Roman"/>
          <w:color w:val="auto"/>
          <w:sz w:val="20"/>
          <w:szCs w:val="20"/>
          <w:lang w:eastAsia="en-US"/>
        </w:rPr>
        <w:t>;</w:t>
      </w:r>
      <w:r w:rsidRPr="00F07B7D">
        <w:rPr>
          <w:rFonts w:eastAsia="Arial Unicode MS" w:cs="Times New Roman"/>
          <w:color w:val="auto"/>
          <w:sz w:val="20"/>
          <w:szCs w:val="20"/>
          <w:lang w:eastAsia="en-US"/>
        </w:rPr>
        <w:t xml:space="preserve"> the alleged criminalization of the alleged victims in the m</w:t>
      </w:r>
      <w:r w:rsidR="00AD6F33">
        <w:rPr>
          <w:rFonts w:eastAsia="Arial Unicode MS" w:cs="Times New Roman"/>
          <w:color w:val="auto"/>
          <w:sz w:val="20"/>
          <w:szCs w:val="20"/>
          <w:lang w:eastAsia="en-US"/>
        </w:rPr>
        <w:t>ilitary and civil jurisdictions</w:t>
      </w:r>
      <w:r w:rsidR="005C28AC">
        <w:rPr>
          <w:rFonts w:eastAsia="Arial Unicode MS" w:cs="Times New Roman"/>
          <w:color w:val="auto"/>
          <w:sz w:val="20"/>
          <w:szCs w:val="20"/>
          <w:lang w:eastAsia="en-US"/>
        </w:rPr>
        <w:t>,</w:t>
      </w:r>
      <w:r w:rsidRPr="00F07B7D">
        <w:rPr>
          <w:rFonts w:eastAsia="Arial Unicode MS" w:cs="Times New Roman"/>
          <w:color w:val="auto"/>
          <w:sz w:val="20"/>
          <w:szCs w:val="20"/>
          <w:lang w:eastAsia="en-US"/>
        </w:rPr>
        <w:t xml:space="preserve"> </w:t>
      </w:r>
      <w:r w:rsidR="005C28AC">
        <w:rPr>
          <w:rFonts w:eastAsia="Arial Unicode MS" w:cs="Times New Roman"/>
          <w:color w:val="auto"/>
          <w:sz w:val="20"/>
          <w:szCs w:val="20"/>
          <w:lang w:eastAsia="en-US"/>
        </w:rPr>
        <w:t>and</w:t>
      </w:r>
      <w:r w:rsidRPr="00F07B7D">
        <w:rPr>
          <w:rFonts w:eastAsia="Arial Unicode MS" w:cs="Times New Roman"/>
          <w:color w:val="auto"/>
          <w:sz w:val="20"/>
          <w:szCs w:val="20"/>
          <w:lang w:eastAsia="en-US"/>
        </w:rPr>
        <w:t xml:space="preserve"> the alleged lack of investigation and punishment of the persons responsible for the massacre all could tend to establish violations of the rights protected through Articles 4 (</w:t>
      </w:r>
      <w:r w:rsidR="003732F4" w:rsidRPr="00F07B7D">
        <w:rPr>
          <w:rFonts w:eastAsia="Arial Unicode MS" w:cs="Times New Roman"/>
          <w:color w:val="auto"/>
          <w:sz w:val="20"/>
          <w:szCs w:val="20"/>
          <w:lang w:eastAsia="en-US"/>
        </w:rPr>
        <w:t xml:space="preserve">life), </w:t>
      </w:r>
      <w:r w:rsidR="003732F4" w:rsidRPr="003732F4">
        <w:rPr>
          <w:rFonts w:eastAsia="Arial Unicode MS" w:cs="Times New Roman"/>
          <w:color w:val="auto"/>
          <w:sz w:val="20"/>
          <w:szCs w:val="20"/>
          <w:lang w:eastAsia="en-US"/>
        </w:rPr>
        <w:t>5 (humane treatment)</w:t>
      </w:r>
      <w:r w:rsidR="003732F4">
        <w:rPr>
          <w:rFonts w:eastAsia="Arial Unicode MS" w:cs="Times New Roman"/>
          <w:color w:val="auto"/>
          <w:sz w:val="20"/>
          <w:szCs w:val="20"/>
          <w:lang w:eastAsia="en-US"/>
        </w:rPr>
        <w:t xml:space="preserve">, </w:t>
      </w:r>
      <w:r w:rsidR="003732F4" w:rsidRPr="00F07B7D">
        <w:rPr>
          <w:rFonts w:eastAsia="Arial Unicode MS" w:cs="Times New Roman"/>
          <w:color w:val="auto"/>
          <w:sz w:val="20"/>
          <w:szCs w:val="20"/>
          <w:lang w:eastAsia="en-US"/>
        </w:rPr>
        <w:t xml:space="preserve">7 (personal liberty), 8 (fair trial), 24 (equal protection) </w:t>
      </w:r>
      <w:r w:rsidRPr="00F07B7D">
        <w:rPr>
          <w:rFonts w:eastAsia="Arial Unicode MS" w:cs="Times New Roman"/>
          <w:color w:val="auto"/>
          <w:sz w:val="20"/>
          <w:szCs w:val="20"/>
          <w:lang w:eastAsia="en-US"/>
        </w:rPr>
        <w:t>and 25 (</w:t>
      </w:r>
      <w:r w:rsidR="003732F4" w:rsidRPr="00F07B7D">
        <w:rPr>
          <w:rFonts w:eastAsia="Arial Unicode MS" w:cs="Times New Roman"/>
          <w:color w:val="auto"/>
          <w:sz w:val="20"/>
          <w:szCs w:val="20"/>
          <w:lang w:eastAsia="en-US"/>
        </w:rPr>
        <w:t xml:space="preserve">judicial protection) </w:t>
      </w:r>
      <w:r w:rsidRPr="00F07B7D">
        <w:rPr>
          <w:rFonts w:eastAsia="Arial Unicode MS" w:cs="Times New Roman"/>
          <w:color w:val="auto"/>
          <w:sz w:val="20"/>
          <w:szCs w:val="20"/>
          <w:lang w:eastAsia="en-US"/>
        </w:rPr>
        <w:t xml:space="preserve">in connection with Articles 1.1 </w:t>
      </w:r>
      <w:r w:rsidR="003732F4" w:rsidRPr="00F07B7D">
        <w:rPr>
          <w:rFonts w:eastAsia="Arial Unicode MS" w:cs="Times New Roman"/>
          <w:color w:val="auto"/>
          <w:sz w:val="20"/>
          <w:szCs w:val="20"/>
          <w:lang w:eastAsia="en-US"/>
        </w:rPr>
        <w:t xml:space="preserve">(obligation to respect rights) and 2 (domestic legal effects) </w:t>
      </w:r>
      <w:r w:rsidRPr="00F07B7D">
        <w:rPr>
          <w:rFonts w:eastAsia="Arial Unicode MS" w:cs="Times New Roman"/>
          <w:color w:val="auto"/>
          <w:sz w:val="20"/>
          <w:szCs w:val="20"/>
          <w:lang w:eastAsia="en-US"/>
        </w:rPr>
        <w:t>of the American Convention. Likewise, the events alleged in the pe</w:t>
      </w:r>
      <w:r w:rsidR="005C28AC">
        <w:rPr>
          <w:rFonts w:eastAsia="Arial Unicode MS" w:cs="Times New Roman"/>
          <w:color w:val="auto"/>
          <w:sz w:val="20"/>
          <w:szCs w:val="20"/>
          <w:lang w:eastAsia="en-US"/>
        </w:rPr>
        <w:t>ti</w:t>
      </w:r>
      <w:r w:rsidRPr="00F07B7D">
        <w:rPr>
          <w:rFonts w:eastAsia="Arial Unicode MS" w:cs="Times New Roman"/>
          <w:color w:val="auto"/>
          <w:sz w:val="20"/>
          <w:szCs w:val="20"/>
          <w:lang w:eastAsia="en-US"/>
        </w:rPr>
        <w:t>tion could constitute a po</w:t>
      </w:r>
      <w:r w:rsidR="005C28AC">
        <w:rPr>
          <w:rFonts w:eastAsia="Arial Unicode MS" w:cs="Times New Roman"/>
          <w:color w:val="auto"/>
          <w:sz w:val="20"/>
          <w:szCs w:val="20"/>
          <w:lang w:eastAsia="en-US"/>
        </w:rPr>
        <w:t xml:space="preserve">ssible violation of Article 19 </w:t>
      </w:r>
      <w:r w:rsidRPr="00F07B7D">
        <w:rPr>
          <w:rFonts w:eastAsia="Arial Unicode MS" w:cs="Times New Roman"/>
          <w:color w:val="auto"/>
          <w:sz w:val="20"/>
          <w:szCs w:val="20"/>
          <w:lang w:eastAsia="en-US"/>
        </w:rPr>
        <w:t>(</w:t>
      </w:r>
      <w:r w:rsidR="003732F4" w:rsidRPr="00F07B7D">
        <w:rPr>
          <w:rFonts w:eastAsia="Arial Unicode MS" w:cs="Times New Roman"/>
          <w:color w:val="auto"/>
          <w:sz w:val="20"/>
          <w:szCs w:val="20"/>
          <w:lang w:eastAsia="en-US"/>
        </w:rPr>
        <w:t xml:space="preserve">rights of the child) </w:t>
      </w:r>
      <w:r w:rsidRPr="00F07B7D">
        <w:rPr>
          <w:rFonts w:eastAsia="Arial Unicode MS" w:cs="Times New Roman"/>
          <w:color w:val="auto"/>
          <w:sz w:val="20"/>
          <w:szCs w:val="20"/>
          <w:lang w:eastAsia="en-US"/>
        </w:rPr>
        <w:t xml:space="preserve">to the detriment of Francisco Cristino Crescendo, Melitón Castro Morales, Bernabé García de Jesús, Adrián Patriarca Agustín and Pedro Esteban Ávila. </w:t>
      </w:r>
    </w:p>
    <w:p w:rsidR="00B2574F" w:rsidRPr="00F07B7D" w:rsidRDefault="00B2574F" w:rsidP="00B2574F">
      <w:pPr>
        <w:pStyle w:val="ListParagraph"/>
        <w:jc w:val="both"/>
        <w:rPr>
          <w:rFonts w:eastAsia="Arial Unicode MS" w:cs="Times New Roman"/>
          <w:color w:val="auto"/>
          <w:sz w:val="20"/>
          <w:szCs w:val="20"/>
          <w:lang w:eastAsia="en-US"/>
        </w:rPr>
      </w:pPr>
    </w:p>
    <w:p w:rsidR="00B2574F" w:rsidRPr="00F07B7D" w:rsidRDefault="00B2574F" w:rsidP="00B2574F">
      <w:pPr>
        <w:pStyle w:val="ListParagraph"/>
        <w:numPr>
          <w:ilvl w:val="0"/>
          <w:numId w:val="103"/>
        </w:numPr>
        <w:jc w:val="both"/>
        <w:rPr>
          <w:rFonts w:eastAsia="Arial Unicode MS" w:cs="Times New Roman"/>
          <w:color w:val="auto"/>
          <w:sz w:val="20"/>
          <w:szCs w:val="20"/>
          <w:lang w:eastAsia="en-US"/>
        </w:rPr>
      </w:pPr>
      <w:r w:rsidRPr="00F07B7D">
        <w:rPr>
          <w:sz w:val="20"/>
          <w:szCs w:val="20"/>
        </w:rPr>
        <w:t xml:space="preserve"> With respect to the alleged acts of torture, although the State refers to the undertak</w:t>
      </w:r>
      <w:r w:rsidR="00B248AC">
        <w:rPr>
          <w:sz w:val="20"/>
          <w:szCs w:val="20"/>
        </w:rPr>
        <w:t xml:space="preserve">ing of health examinations, the </w:t>
      </w:r>
      <w:r w:rsidRPr="00F07B7D">
        <w:rPr>
          <w:sz w:val="20"/>
          <w:szCs w:val="20"/>
        </w:rPr>
        <w:t xml:space="preserve">information submitted does not </w:t>
      </w:r>
      <w:r w:rsidRPr="00B248AC">
        <w:rPr>
          <w:i/>
          <w:sz w:val="20"/>
          <w:szCs w:val="20"/>
        </w:rPr>
        <w:t>prima facie</w:t>
      </w:r>
      <w:r w:rsidRPr="00F07B7D">
        <w:rPr>
          <w:sz w:val="20"/>
          <w:szCs w:val="20"/>
        </w:rPr>
        <w:t xml:space="preserve"> indicate that an investigation has been filed on the alleged acts of torture that were reported to the court; thus, in the merits stage, the Commission will analyze the possible violation of the rights enshrined in Articles 1, 6 and 8 of the Inter-American Convention to Prevent and Punish Torture, and article 7 of the Convention of Belém do Pará in relation to Ericka Zamora</w:t>
      </w:r>
      <w:r w:rsidR="006D7369">
        <w:rPr>
          <w:sz w:val="20"/>
          <w:szCs w:val="20"/>
        </w:rPr>
        <w:t>’</w:t>
      </w:r>
      <w:r w:rsidRPr="00F07B7D">
        <w:rPr>
          <w:sz w:val="20"/>
          <w:szCs w:val="20"/>
        </w:rPr>
        <w:t>s allegedly being subjected to arbitrary detention, acts of torture and pretrial detention in</w:t>
      </w:r>
      <w:r w:rsidR="000B65D3">
        <w:rPr>
          <w:sz w:val="20"/>
          <w:szCs w:val="20"/>
        </w:rPr>
        <w:t xml:space="preserve"> </w:t>
      </w:r>
      <w:r w:rsidRPr="00F07B7D">
        <w:rPr>
          <w:sz w:val="20"/>
          <w:szCs w:val="20"/>
        </w:rPr>
        <w:t>prisons</w:t>
      </w:r>
      <w:r w:rsidR="000B65D3">
        <w:rPr>
          <w:sz w:val="20"/>
          <w:szCs w:val="20"/>
        </w:rPr>
        <w:t xml:space="preserve"> for men</w:t>
      </w:r>
      <w:r w:rsidRPr="00F07B7D">
        <w:rPr>
          <w:sz w:val="20"/>
          <w:szCs w:val="20"/>
        </w:rPr>
        <w:t xml:space="preserve">. </w:t>
      </w:r>
    </w:p>
    <w:p w:rsidR="00B2574F" w:rsidRPr="00F07B7D" w:rsidRDefault="00B2574F" w:rsidP="00B2574F">
      <w:pPr>
        <w:pStyle w:val="ListParagraph"/>
        <w:jc w:val="both"/>
        <w:rPr>
          <w:rFonts w:eastAsia="Arial Unicode MS" w:cs="Times New Roman"/>
          <w:color w:val="auto"/>
          <w:sz w:val="20"/>
          <w:szCs w:val="20"/>
          <w:lang w:eastAsia="en-US"/>
        </w:rPr>
      </w:pPr>
    </w:p>
    <w:p w:rsidR="00B2574F" w:rsidRPr="00F07B7D" w:rsidRDefault="00B2574F" w:rsidP="00B2574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eastAsia="SimSun"/>
          <w:sz w:val="20"/>
          <w:szCs w:val="20"/>
        </w:rPr>
      </w:pPr>
      <w:r w:rsidRPr="00F07B7D">
        <w:rPr>
          <w:rFonts w:eastAsia="SimSun"/>
          <w:sz w:val="20"/>
          <w:szCs w:val="20"/>
        </w:rPr>
        <w:t xml:space="preserve">Likewise, the fact that five wounded victims were held incommunicado for more than four months in detention without their next of kin being informed of their whereabouts and the claim that Juan García de los Santos still appears as </w:t>
      </w:r>
      <w:r w:rsidR="00933F33">
        <w:rPr>
          <w:rFonts w:eastAsia="SimSun"/>
          <w:sz w:val="20"/>
          <w:szCs w:val="20"/>
        </w:rPr>
        <w:t xml:space="preserve">a </w:t>
      </w:r>
      <w:r w:rsidRPr="00F07B7D">
        <w:rPr>
          <w:rFonts w:eastAsia="SimSun"/>
          <w:sz w:val="20"/>
          <w:szCs w:val="20"/>
        </w:rPr>
        <w:t>deceased although it has not yet been established whose body is buried under his name nor his mortal remains have been returned to his family, could tend to establish a violation of Article 3 (</w:t>
      </w:r>
      <w:r w:rsidR="003732F4" w:rsidRPr="00F07B7D">
        <w:rPr>
          <w:rFonts w:eastAsia="SimSun"/>
          <w:sz w:val="20"/>
          <w:szCs w:val="20"/>
        </w:rPr>
        <w:t xml:space="preserve">juridical personality) </w:t>
      </w:r>
      <w:r w:rsidRPr="00F07B7D">
        <w:rPr>
          <w:rFonts w:eastAsia="SimSun"/>
          <w:sz w:val="20"/>
          <w:szCs w:val="20"/>
        </w:rPr>
        <w:t>of the American Convention in relation to Article 1.1 thereof</w:t>
      </w:r>
      <w:r w:rsidR="00517A19">
        <w:rPr>
          <w:rFonts w:eastAsia="SimSun"/>
          <w:sz w:val="20"/>
          <w:szCs w:val="20"/>
        </w:rPr>
        <w:t>,</w:t>
      </w:r>
      <w:r w:rsidRPr="00F07B7D">
        <w:rPr>
          <w:rFonts w:eastAsia="SimSun"/>
          <w:sz w:val="20"/>
          <w:szCs w:val="20"/>
        </w:rPr>
        <w:t xml:space="preserve"> and  article I of the Inter-American Convention on Forced Disappearance of People in c</w:t>
      </w:r>
      <w:r w:rsidR="00051DFE">
        <w:rPr>
          <w:rFonts w:eastAsia="SimSun"/>
          <w:sz w:val="20"/>
          <w:szCs w:val="20"/>
        </w:rPr>
        <w:t>o</w:t>
      </w:r>
      <w:r w:rsidRPr="00F07B7D">
        <w:rPr>
          <w:rFonts w:eastAsia="SimSun"/>
          <w:sz w:val="20"/>
          <w:szCs w:val="20"/>
        </w:rPr>
        <w:t>nnection with the duty to investigate.</w:t>
      </w:r>
      <w:r w:rsidR="00051DFE">
        <w:rPr>
          <w:rFonts w:eastAsia="SimSun"/>
          <w:sz w:val="20"/>
          <w:szCs w:val="20"/>
        </w:rPr>
        <w:t xml:space="preserve"> </w:t>
      </w:r>
    </w:p>
    <w:p w:rsidR="00B2574F" w:rsidRPr="00F07B7D" w:rsidRDefault="00B2574F" w:rsidP="00B257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jc w:val="both"/>
        <w:rPr>
          <w:rFonts w:asciiTheme="majorHAnsi" w:hAnsiTheme="majorHAnsi"/>
          <w:b/>
          <w:bCs/>
          <w:sz w:val="20"/>
          <w:szCs w:val="20"/>
        </w:rPr>
      </w:pPr>
      <w:r w:rsidRPr="00F07B7D">
        <w:rPr>
          <w:rFonts w:asciiTheme="majorHAnsi" w:hAnsiTheme="majorHAnsi"/>
          <w:b/>
          <w:bCs/>
          <w:sz w:val="20"/>
          <w:szCs w:val="20"/>
        </w:rPr>
        <w:t>VIII.</w:t>
      </w:r>
      <w:r w:rsidRPr="00F07B7D">
        <w:rPr>
          <w:rFonts w:asciiTheme="majorHAnsi" w:hAnsiTheme="majorHAnsi"/>
          <w:b/>
          <w:bCs/>
          <w:sz w:val="20"/>
          <w:szCs w:val="20"/>
        </w:rPr>
        <w:tab/>
        <w:t>DECISION</w:t>
      </w:r>
    </w:p>
    <w:p w:rsidR="00B2574F" w:rsidRPr="00051DFE" w:rsidRDefault="00B2574F" w:rsidP="00B2574F">
      <w:pPr>
        <w:pBdr>
          <w:top w:val="none" w:sz="0" w:space="0" w:color="auto"/>
          <w:left w:val="none" w:sz="0" w:space="0" w:color="auto"/>
          <w:bottom w:val="none" w:sz="0" w:space="0" w:color="auto"/>
          <w:right w:val="none" w:sz="0" w:space="0" w:color="auto"/>
          <w:between w:val="none" w:sz="0" w:space="0" w:color="auto"/>
          <w:bar w:val="none" w:sz="0" w:color="auto"/>
        </w:pBdr>
        <w:tabs>
          <w:tab w:val="left" w:pos="6120"/>
        </w:tabs>
        <w:suppressAutoHyphens/>
        <w:ind w:left="720"/>
        <w:jc w:val="both"/>
        <w:rPr>
          <w:rFonts w:asciiTheme="majorHAnsi" w:hAnsiTheme="majorHAnsi"/>
          <w:bCs/>
          <w:sz w:val="20"/>
          <w:szCs w:val="20"/>
        </w:rPr>
      </w:pPr>
    </w:p>
    <w:p w:rsidR="00051DFE" w:rsidRPr="00051DFE" w:rsidRDefault="00B2574F" w:rsidP="00B2574F">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Calibri"/>
        </w:rPr>
      </w:pPr>
      <w:r w:rsidRPr="00051DFE">
        <w:rPr>
          <w:rFonts w:asciiTheme="majorHAnsi" w:eastAsia="Arial Unicode MS" w:hAnsiTheme="majorHAnsi" w:cs="Times New Roman"/>
          <w:color w:val="auto"/>
          <w:sz w:val="20"/>
          <w:szCs w:val="20"/>
          <w:lang w:eastAsia="en-US"/>
        </w:rPr>
        <w:t>To find the instant petition admissible in relation to Articles 3, 4, 5, 7, 8, 19, 24 and 25 of the American Convention in connection with Articles 1.1 and 2 thereof; articles 1, 6 and 8 of the Inter-American Convention to Prevent and Punish Torture; article 7 of the Convention of Belém do Pará; and article I of the Inter-American Convention on Forced Disappearance of Persons; and</w:t>
      </w:r>
      <w:r w:rsidR="00051DFE" w:rsidRPr="00051DFE">
        <w:rPr>
          <w:rFonts w:asciiTheme="majorHAnsi" w:eastAsia="Arial Unicode MS" w:hAnsiTheme="majorHAnsi" w:cs="Times New Roman"/>
          <w:color w:val="auto"/>
          <w:sz w:val="20"/>
          <w:szCs w:val="20"/>
          <w:lang w:eastAsia="en-US"/>
        </w:rPr>
        <w:t xml:space="preserve"> </w:t>
      </w:r>
    </w:p>
    <w:p w:rsidR="00B2574F" w:rsidRPr="00051DFE" w:rsidRDefault="00B2574F" w:rsidP="00B2574F">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Calibri"/>
        </w:rPr>
      </w:pPr>
      <w:r w:rsidRPr="00051DFE">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sidR="00051DFE">
        <w:rPr>
          <w:rFonts w:asciiTheme="majorHAnsi" w:hAnsiTheme="majorHAnsi"/>
          <w:sz w:val="20"/>
          <w:szCs w:val="20"/>
        </w:rPr>
        <w:t xml:space="preserve"> </w:t>
      </w:r>
    </w:p>
    <w:p w:rsidR="00B2574F" w:rsidRPr="001A560F" w:rsidRDefault="001A560F" w:rsidP="001A56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A560F">
        <w:rPr>
          <w:rFonts w:asciiTheme="majorHAnsi" w:hAnsiTheme="majorHAnsi"/>
          <w:sz w:val="20"/>
          <w:szCs w:val="20"/>
        </w:rPr>
        <w:t xml:space="preserve">Approved by the Inter-American Commission on Human Rights on the </w:t>
      </w:r>
      <w:r>
        <w:rPr>
          <w:rFonts w:asciiTheme="majorHAnsi" w:hAnsiTheme="majorHAnsi"/>
          <w:sz w:val="20"/>
          <w:szCs w:val="20"/>
        </w:rPr>
        <w:t>14</w:t>
      </w:r>
      <w:r w:rsidRPr="001A560F">
        <w:rPr>
          <w:rFonts w:asciiTheme="majorHAnsi" w:hAnsiTheme="majorHAnsi"/>
          <w:sz w:val="20"/>
          <w:szCs w:val="20"/>
          <w:vertAlign w:val="superscript"/>
        </w:rPr>
        <w:t>th</w:t>
      </w:r>
      <w:r>
        <w:rPr>
          <w:rFonts w:asciiTheme="majorHAnsi" w:hAnsiTheme="majorHAnsi"/>
          <w:sz w:val="20"/>
          <w:szCs w:val="20"/>
        </w:rPr>
        <w:t xml:space="preserve"> </w:t>
      </w:r>
      <w:r w:rsidRPr="001A560F">
        <w:rPr>
          <w:rFonts w:asciiTheme="majorHAnsi" w:hAnsiTheme="majorHAnsi"/>
          <w:sz w:val="20"/>
          <w:szCs w:val="20"/>
        </w:rPr>
        <w:t xml:space="preserve">day of the month of </w:t>
      </w:r>
      <w:r>
        <w:rPr>
          <w:rFonts w:asciiTheme="majorHAnsi" w:hAnsiTheme="majorHAnsi"/>
          <w:sz w:val="20"/>
          <w:szCs w:val="20"/>
        </w:rPr>
        <w:t>December</w:t>
      </w:r>
      <w:r w:rsidRPr="001A560F">
        <w:rPr>
          <w:rFonts w:asciiTheme="majorHAnsi" w:hAnsiTheme="majorHAnsi"/>
          <w:sz w:val="20"/>
          <w:szCs w:val="20"/>
        </w:rPr>
        <w:t>, 2018. (Signed):  Margarette May Macaulay, President; Esmeralda E. Arosemena Bernal de Troitiño, First Vice President; Luis Ernesto Vargas Silva, Second Vice President; Francisco José Eguiguren Praeli, Antonia Urrejola, and Flávia Piovesan, Commissioners.</w:t>
      </w:r>
    </w:p>
    <w:p w:rsidR="00B2574F" w:rsidRPr="00F07B7D" w:rsidRDefault="00B2574F" w:rsidP="00B2574F">
      <w:pPr>
        <w:jc w:val="both"/>
        <w:rPr>
          <w:rFonts w:cs="Calibri"/>
        </w:rPr>
      </w:pPr>
    </w:p>
    <w:p w:rsidR="00B2574F" w:rsidRDefault="00B2574F" w:rsidP="00B2574F">
      <w:pPr>
        <w:jc w:val="both"/>
        <w:rPr>
          <w:rFonts w:cs="Calibri"/>
        </w:rPr>
      </w:pPr>
    </w:p>
    <w:p w:rsidR="00730A74" w:rsidRDefault="00730A74" w:rsidP="00B2574F">
      <w:pPr>
        <w:jc w:val="both"/>
        <w:rPr>
          <w:rFonts w:cs="Calibri"/>
        </w:rPr>
      </w:pPr>
    </w:p>
    <w:p w:rsidR="00730A74" w:rsidRDefault="00730A74" w:rsidP="00B2574F">
      <w:pPr>
        <w:jc w:val="both"/>
        <w:rPr>
          <w:rFonts w:cs="Calibri"/>
        </w:rPr>
      </w:pPr>
    </w:p>
    <w:p w:rsidR="003732F4" w:rsidRDefault="003732F4" w:rsidP="00B2574F">
      <w:pPr>
        <w:jc w:val="both"/>
        <w:rPr>
          <w:rFonts w:cs="Calibri"/>
        </w:rPr>
      </w:pPr>
    </w:p>
    <w:p w:rsidR="003732F4" w:rsidRDefault="003732F4" w:rsidP="00B2574F">
      <w:pPr>
        <w:jc w:val="both"/>
        <w:rPr>
          <w:rFonts w:cs="Calibri"/>
        </w:rPr>
      </w:pPr>
    </w:p>
    <w:p w:rsidR="003732F4" w:rsidRDefault="003732F4" w:rsidP="00B2574F">
      <w:pPr>
        <w:jc w:val="both"/>
        <w:rPr>
          <w:rFonts w:cs="Calibri"/>
        </w:rPr>
      </w:pPr>
    </w:p>
    <w:p w:rsidR="003732F4" w:rsidRDefault="003732F4" w:rsidP="00B2574F">
      <w:pPr>
        <w:jc w:val="both"/>
        <w:rPr>
          <w:rFonts w:cs="Calibri"/>
        </w:rPr>
      </w:pPr>
    </w:p>
    <w:p w:rsidR="00B2574F" w:rsidRPr="00F07B7D" w:rsidRDefault="00B2574F" w:rsidP="00B2574F">
      <w:pPr>
        <w:jc w:val="center"/>
        <w:rPr>
          <w:rFonts w:cs="Calibri"/>
        </w:rPr>
      </w:pPr>
      <w:r w:rsidRPr="00F07B7D">
        <w:rPr>
          <w:rFonts w:asciiTheme="majorHAnsi" w:hAnsiTheme="majorHAnsi" w:cs="Calibri"/>
          <w:b/>
          <w:sz w:val="20"/>
          <w:szCs w:val="20"/>
        </w:rPr>
        <w:lastRenderedPageBreak/>
        <w:t>Appendix</w:t>
      </w:r>
    </w:p>
    <w:p w:rsidR="00B2574F" w:rsidRPr="00F07B7D" w:rsidRDefault="00B2574F" w:rsidP="00B2574F">
      <w:pPr>
        <w:jc w:val="center"/>
        <w:rPr>
          <w:rFonts w:asciiTheme="majorHAnsi" w:hAnsiTheme="majorHAnsi" w:cs="Calibri"/>
          <w:b/>
          <w:sz w:val="20"/>
          <w:szCs w:val="20"/>
        </w:rPr>
      </w:pPr>
      <w:r w:rsidRPr="00F07B7D">
        <w:rPr>
          <w:rFonts w:asciiTheme="majorHAnsi" w:hAnsiTheme="majorHAnsi" w:cs="Calibri"/>
          <w:b/>
          <w:sz w:val="20"/>
          <w:szCs w:val="20"/>
        </w:rPr>
        <w:t>List of alleged victims</w:t>
      </w:r>
    </w:p>
    <w:p w:rsidR="00B2574F" w:rsidRPr="00F07B7D" w:rsidRDefault="00B2574F" w:rsidP="00B2574F">
      <w:pPr>
        <w:jc w:val="center"/>
        <w:rPr>
          <w:rFonts w:asciiTheme="majorHAnsi" w:hAnsiTheme="majorHAnsi" w:cs="Calibri"/>
          <w:b/>
          <w:sz w:val="20"/>
          <w:szCs w:val="20"/>
        </w:rPr>
      </w:pPr>
    </w:p>
    <w:p w:rsidR="00B2574F" w:rsidRPr="00F07B7D" w:rsidRDefault="00B2574F" w:rsidP="00B2574F">
      <w:pPr>
        <w:pStyle w:val="ListParagraph"/>
        <w:numPr>
          <w:ilvl w:val="0"/>
          <w:numId w:val="110"/>
        </w:numPr>
        <w:rPr>
          <w:rFonts w:asciiTheme="majorHAnsi" w:eastAsia="Arial Unicode MS" w:hAnsiTheme="majorHAnsi" w:cs="Calibri"/>
          <w:b/>
          <w:color w:val="auto"/>
          <w:sz w:val="20"/>
          <w:szCs w:val="20"/>
          <w:lang w:eastAsia="en-US"/>
        </w:rPr>
      </w:pPr>
      <w:r w:rsidRPr="00F07B7D">
        <w:rPr>
          <w:rFonts w:asciiTheme="majorHAnsi" w:eastAsia="Arial Unicode MS" w:hAnsiTheme="majorHAnsi" w:cs="Calibri"/>
          <w:b/>
          <w:color w:val="auto"/>
          <w:sz w:val="20"/>
          <w:szCs w:val="20"/>
          <w:lang w:eastAsia="en-US"/>
        </w:rPr>
        <w:t>Alleged victims killed:</w:t>
      </w:r>
    </w:p>
    <w:p w:rsidR="00B2574F" w:rsidRPr="00F07B7D" w:rsidRDefault="00B2574F" w:rsidP="00B2574F">
      <w:pPr>
        <w:jc w:val="both"/>
        <w:rPr>
          <w:rFonts w:asciiTheme="majorHAnsi" w:hAnsiTheme="majorHAnsi" w:cs="Calibri"/>
          <w:b/>
          <w:sz w:val="20"/>
          <w:szCs w:val="20"/>
        </w:rPr>
      </w:pPr>
    </w:p>
    <w:p w:rsidR="00B2574F" w:rsidRPr="00F07B7D" w:rsidRDefault="00B2574F" w:rsidP="00B2574F">
      <w:pPr>
        <w:pStyle w:val="ListParagraph"/>
        <w:numPr>
          <w:ilvl w:val="0"/>
          <w:numId w:val="108"/>
        </w:numPr>
        <w:jc w:val="both"/>
        <w:rPr>
          <w:rFonts w:asciiTheme="majorHAnsi" w:hAnsiTheme="majorHAnsi" w:cs="Calibri"/>
          <w:sz w:val="20"/>
          <w:szCs w:val="20"/>
        </w:rPr>
      </w:pPr>
      <w:r w:rsidRPr="00F07B7D">
        <w:rPr>
          <w:rFonts w:asciiTheme="majorHAnsi" w:hAnsiTheme="majorHAnsi" w:cs="Calibri"/>
          <w:sz w:val="20"/>
          <w:szCs w:val="20"/>
        </w:rPr>
        <w:t>Honorio García Lorenzo</w:t>
      </w:r>
    </w:p>
    <w:p w:rsidR="00B2574F" w:rsidRPr="00F07B7D" w:rsidRDefault="00B2574F" w:rsidP="00B2574F">
      <w:pPr>
        <w:pStyle w:val="ListParagraph"/>
        <w:numPr>
          <w:ilvl w:val="0"/>
          <w:numId w:val="108"/>
        </w:numPr>
        <w:jc w:val="both"/>
        <w:rPr>
          <w:rFonts w:asciiTheme="majorHAnsi" w:hAnsiTheme="majorHAnsi" w:cs="Calibri"/>
          <w:sz w:val="20"/>
          <w:szCs w:val="20"/>
        </w:rPr>
      </w:pPr>
      <w:r w:rsidRPr="00F07B7D">
        <w:rPr>
          <w:rFonts w:asciiTheme="majorHAnsi" w:hAnsiTheme="majorHAnsi" w:cs="Calibri"/>
          <w:sz w:val="20"/>
          <w:szCs w:val="20"/>
        </w:rPr>
        <w:t>Mauro González Castro</w:t>
      </w:r>
    </w:p>
    <w:p w:rsidR="00B2574F" w:rsidRPr="00F07B7D" w:rsidRDefault="00B2574F" w:rsidP="00B2574F">
      <w:pPr>
        <w:pStyle w:val="ListParagraph"/>
        <w:numPr>
          <w:ilvl w:val="0"/>
          <w:numId w:val="108"/>
        </w:numPr>
        <w:jc w:val="both"/>
        <w:rPr>
          <w:rFonts w:asciiTheme="majorHAnsi" w:hAnsiTheme="majorHAnsi" w:cs="Calibri"/>
          <w:sz w:val="20"/>
          <w:szCs w:val="20"/>
        </w:rPr>
      </w:pPr>
      <w:r w:rsidRPr="00F07B7D">
        <w:rPr>
          <w:rFonts w:asciiTheme="majorHAnsi" w:hAnsiTheme="majorHAnsi" w:cs="Calibri"/>
          <w:sz w:val="20"/>
          <w:szCs w:val="20"/>
        </w:rPr>
        <w:t>Mario Chávez García</w:t>
      </w:r>
    </w:p>
    <w:p w:rsidR="00B2574F" w:rsidRPr="00F07B7D" w:rsidRDefault="00B2574F" w:rsidP="00B2574F">
      <w:pPr>
        <w:pStyle w:val="ListParagraph"/>
        <w:numPr>
          <w:ilvl w:val="0"/>
          <w:numId w:val="108"/>
        </w:numPr>
        <w:jc w:val="both"/>
        <w:rPr>
          <w:rFonts w:asciiTheme="majorHAnsi" w:hAnsiTheme="majorHAnsi" w:cs="Calibri"/>
          <w:sz w:val="20"/>
          <w:szCs w:val="20"/>
        </w:rPr>
      </w:pPr>
      <w:r w:rsidRPr="00F07B7D">
        <w:rPr>
          <w:rFonts w:asciiTheme="majorHAnsi" w:hAnsiTheme="majorHAnsi" w:cs="Calibri"/>
          <w:sz w:val="20"/>
          <w:szCs w:val="20"/>
        </w:rPr>
        <w:t>José Rivera Morales</w:t>
      </w:r>
    </w:p>
    <w:p w:rsidR="00B2574F" w:rsidRPr="00F07B7D" w:rsidRDefault="00B2574F" w:rsidP="00B2574F">
      <w:pPr>
        <w:pStyle w:val="ListParagraph"/>
        <w:numPr>
          <w:ilvl w:val="0"/>
          <w:numId w:val="108"/>
        </w:numPr>
        <w:jc w:val="both"/>
        <w:rPr>
          <w:rFonts w:asciiTheme="majorHAnsi" w:hAnsiTheme="majorHAnsi" w:cs="Calibri"/>
          <w:sz w:val="20"/>
          <w:szCs w:val="20"/>
        </w:rPr>
      </w:pPr>
      <w:r w:rsidRPr="00F07B7D">
        <w:rPr>
          <w:rFonts w:asciiTheme="majorHAnsi" w:hAnsiTheme="majorHAnsi" w:cs="Calibri"/>
          <w:sz w:val="20"/>
          <w:szCs w:val="20"/>
        </w:rPr>
        <w:t>Fidencio Morales Castro</w:t>
      </w:r>
    </w:p>
    <w:p w:rsidR="00B2574F" w:rsidRPr="00F07B7D" w:rsidRDefault="00B2574F" w:rsidP="00B2574F">
      <w:pPr>
        <w:pStyle w:val="ListParagraph"/>
        <w:numPr>
          <w:ilvl w:val="0"/>
          <w:numId w:val="108"/>
        </w:numPr>
        <w:jc w:val="both"/>
        <w:rPr>
          <w:rFonts w:asciiTheme="majorHAnsi" w:hAnsiTheme="majorHAnsi" w:cs="Calibri"/>
          <w:sz w:val="20"/>
          <w:szCs w:val="20"/>
        </w:rPr>
      </w:pPr>
      <w:r w:rsidRPr="00F07B7D">
        <w:rPr>
          <w:rFonts w:asciiTheme="majorHAnsi" w:hAnsiTheme="majorHAnsi" w:cs="Calibri"/>
          <w:sz w:val="20"/>
          <w:szCs w:val="20"/>
        </w:rPr>
        <w:t>Ceferino Damián Marco</w:t>
      </w:r>
    </w:p>
    <w:p w:rsidR="00B2574F" w:rsidRPr="00F07B7D" w:rsidRDefault="00B2574F" w:rsidP="00B2574F">
      <w:pPr>
        <w:pStyle w:val="ListParagraph"/>
        <w:numPr>
          <w:ilvl w:val="0"/>
          <w:numId w:val="108"/>
        </w:numPr>
        <w:jc w:val="both"/>
        <w:rPr>
          <w:rFonts w:asciiTheme="majorHAnsi" w:hAnsiTheme="majorHAnsi" w:cs="Calibri"/>
          <w:sz w:val="20"/>
          <w:szCs w:val="20"/>
        </w:rPr>
      </w:pPr>
      <w:r w:rsidRPr="00F07B7D">
        <w:rPr>
          <w:rFonts w:asciiTheme="majorHAnsi" w:hAnsiTheme="majorHAnsi" w:cs="Calibri"/>
          <w:sz w:val="20"/>
          <w:szCs w:val="20"/>
        </w:rPr>
        <w:t>Fernando Félix Guadalupe</w:t>
      </w:r>
    </w:p>
    <w:p w:rsidR="00B2574F" w:rsidRPr="00F07B7D" w:rsidRDefault="00B2574F" w:rsidP="00B2574F">
      <w:pPr>
        <w:pStyle w:val="ListParagraph"/>
        <w:numPr>
          <w:ilvl w:val="0"/>
          <w:numId w:val="108"/>
        </w:numPr>
        <w:jc w:val="both"/>
        <w:rPr>
          <w:rFonts w:asciiTheme="majorHAnsi" w:hAnsiTheme="majorHAnsi" w:cs="Calibri"/>
          <w:sz w:val="20"/>
          <w:szCs w:val="20"/>
        </w:rPr>
      </w:pPr>
      <w:r w:rsidRPr="00F07B7D">
        <w:rPr>
          <w:rFonts w:asciiTheme="majorHAnsi" w:hAnsiTheme="majorHAnsi" w:cs="Calibri"/>
          <w:sz w:val="20"/>
          <w:szCs w:val="20"/>
        </w:rPr>
        <w:t>Daniel Crisóforo Jiménez</w:t>
      </w:r>
    </w:p>
    <w:p w:rsidR="00B2574F" w:rsidRPr="00F07B7D" w:rsidRDefault="00B2574F" w:rsidP="00B2574F">
      <w:pPr>
        <w:pStyle w:val="ListParagraph"/>
        <w:numPr>
          <w:ilvl w:val="0"/>
          <w:numId w:val="108"/>
        </w:numPr>
        <w:jc w:val="both"/>
        <w:rPr>
          <w:rFonts w:asciiTheme="majorHAnsi" w:hAnsiTheme="majorHAnsi" w:cs="Calibri"/>
          <w:sz w:val="20"/>
          <w:szCs w:val="20"/>
        </w:rPr>
      </w:pPr>
      <w:r w:rsidRPr="00F07B7D">
        <w:rPr>
          <w:rFonts w:asciiTheme="majorHAnsi" w:hAnsiTheme="majorHAnsi" w:cs="Calibri"/>
          <w:sz w:val="20"/>
          <w:szCs w:val="20"/>
        </w:rPr>
        <w:t>Ricardo Zavala Tapia</w:t>
      </w:r>
    </w:p>
    <w:p w:rsidR="00B2574F" w:rsidRPr="00F07B7D" w:rsidRDefault="00B2574F" w:rsidP="00B2574F">
      <w:pPr>
        <w:pStyle w:val="ListParagraph"/>
        <w:numPr>
          <w:ilvl w:val="0"/>
          <w:numId w:val="108"/>
        </w:numPr>
        <w:jc w:val="both"/>
        <w:rPr>
          <w:rFonts w:asciiTheme="majorHAnsi" w:hAnsiTheme="majorHAnsi" w:cs="Calibri"/>
          <w:sz w:val="20"/>
          <w:szCs w:val="20"/>
        </w:rPr>
      </w:pPr>
      <w:r w:rsidRPr="00F07B7D">
        <w:rPr>
          <w:rFonts w:asciiTheme="majorHAnsi" w:hAnsiTheme="majorHAnsi" w:cs="Calibri"/>
          <w:sz w:val="20"/>
          <w:szCs w:val="20"/>
        </w:rPr>
        <w:t>Manuel Francisco Prisciliano</w:t>
      </w:r>
    </w:p>
    <w:p w:rsidR="00B2574F" w:rsidRPr="00F07B7D" w:rsidRDefault="00B2574F" w:rsidP="00B2574F">
      <w:pPr>
        <w:pStyle w:val="ListParagraph"/>
        <w:numPr>
          <w:ilvl w:val="0"/>
          <w:numId w:val="108"/>
        </w:numPr>
        <w:jc w:val="both"/>
        <w:rPr>
          <w:rFonts w:asciiTheme="majorHAnsi" w:hAnsiTheme="majorHAnsi" w:cs="Calibri"/>
          <w:sz w:val="20"/>
          <w:szCs w:val="20"/>
        </w:rPr>
      </w:pPr>
      <w:r w:rsidRPr="00F07B7D">
        <w:rPr>
          <w:rFonts w:asciiTheme="majorHAnsi" w:hAnsiTheme="majorHAnsi" w:cs="Calibri"/>
          <w:sz w:val="20"/>
          <w:szCs w:val="20"/>
        </w:rPr>
        <w:t>Apolonio Jiménez García</w:t>
      </w:r>
    </w:p>
    <w:p w:rsidR="00B2574F" w:rsidRPr="00F07B7D" w:rsidRDefault="00B2574F" w:rsidP="00B2574F">
      <w:pPr>
        <w:jc w:val="both"/>
        <w:rPr>
          <w:rFonts w:asciiTheme="majorHAnsi" w:hAnsiTheme="majorHAnsi" w:cs="Calibri"/>
          <w:b/>
          <w:sz w:val="20"/>
          <w:szCs w:val="20"/>
        </w:rPr>
      </w:pPr>
    </w:p>
    <w:p w:rsidR="00B2574F" w:rsidRPr="00F07B7D" w:rsidRDefault="00B2574F" w:rsidP="00B2574F">
      <w:pPr>
        <w:pStyle w:val="ListParagraph"/>
        <w:numPr>
          <w:ilvl w:val="0"/>
          <w:numId w:val="110"/>
        </w:numPr>
        <w:jc w:val="both"/>
        <w:rPr>
          <w:rFonts w:asciiTheme="majorHAnsi" w:hAnsiTheme="majorHAnsi" w:cs="Calibri"/>
          <w:b/>
          <w:sz w:val="20"/>
          <w:szCs w:val="20"/>
        </w:rPr>
      </w:pPr>
      <w:r w:rsidRPr="00F07B7D">
        <w:rPr>
          <w:rFonts w:asciiTheme="majorHAnsi" w:hAnsiTheme="majorHAnsi" w:cs="Calibri"/>
          <w:b/>
          <w:sz w:val="20"/>
          <w:szCs w:val="20"/>
        </w:rPr>
        <w:t>Surviving alleged victims:</w:t>
      </w:r>
    </w:p>
    <w:p w:rsidR="00B2574F" w:rsidRPr="00F07B7D" w:rsidRDefault="00B2574F" w:rsidP="00B2574F">
      <w:pPr>
        <w:jc w:val="both"/>
        <w:rPr>
          <w:rFonts w:asciiTheme="majorHAnsi" w:hAnsiTheme="majorHAnsi" w:cs="Calibri"/>
          <w:b/>
          <w:sz w:val="20"/>
          <w:szCs w:val="20"/>
        </w:rPr>
      </w:pPr>
    </w:p>
    <w:p w:rsidR="00B2574F" w:rsidRPr="00F07B7D" w:rsidRDefault="00B2574F" w:rsidP="00B2574F">
      <w:pPr>
        <w:ind w:left="720"/>
        <w:jc w:val="both"/>
        <w:rPr>
          <w:rFonts w:asciiTheme="majorHAnsi" w:hAnsiTheme="majorHAnsi" w:cs="Calibri"/>
          <w:b/>
          <w:sz w:val="20"/>
          <w:szCs w:val="20"/>
        </w:rPr>
      </w:pPr>
      <w:r w:rsidRPr="00F07B7D">
        <w:rPr>
          <w:rFonts w:asciiTheme="majorHAnsi" w:hAnsiTheme="majorHAnsi" w:cs="Calibri"/>
          <w:b/>
          <w:sz w:val="20"/>
          <w:szCs w:val="20"/>
        </w:rPr>
        <w:t>B.1. Wounded/Detained:</w:t>
      </w:r>
    </w:p>
    <w:p w:rsidR="00B2574F" w:rsidRPr="00F07B7D" w:rsidRDefault="00B2574F" w:rsidP="00B2574F">
      <w:pPr>
        <w:ind w:left="720"/>
        <w:jc w:val="both"/>
        <w:rPr>
          <w:rFonts w:asciiTheme="majorHAnsi" w:hAnsiTheme="majorHAnsi" w:cs="Calibri"/>
          <w:b/>
          <w:sz w:val="20"/>
          <w:szCs w:val="20"/>
        </w:rPr>
      </w:pPr>
    </w:p>
    <w:p w:rsidR="00B2574F" w:rsidRPr="00F07B7D" w:rsidRDefault="00B2574F" w:rsidP="00B2574F">
      <w:pPr>
        <w:pStyle w:val="ListParagraph"/>
        <w:numPr>
          <w:ilvl w:val="0"/>
          <w:numId w:val="107"/>
        </w:numPr>
        <w:ind w:left="1080"/>
        <w:jc w:val="both"/>
        <w:rPr>
          <w:rFonts w:asciiTheme="majorHAnsi" w:hAnsiTheme="majorHAnsi" w:cs="Calibri"/>
          <w:sz w:val="20"/>
          <w:szCs w:val="20"/>
        </w:rPr>
      </w:pPr>
      <w:r w:rsidRPr="00F07B7D">
        <w:rPr>
          <w:rFonts w:asciiTheme="majorHAnsi" w:hAnsiTheme="majorHAnsi" w:cs="Calibri"/>
          <w:sz w:val="20"/>
          <w:szCs w:val="20"/>
        </w:rPr>
        <w:t>Bernardino García Francisco</w:t>
      </w:r>
    </w:p>
    <w:p w:rsidR="00B2574F" w:rsidRPr="00F07B7D" w:rsidRDefault="00B2574F" w:rsidP="00B2574F">
      <w:pPr>
        <w:pStyle w:val="ListParagraph"/>
        <w:numPr>
          <w:ilvl w:val="0"/>
          <w:numId w:val="107"/>
        </w:numPr>
        <w:ind w:left="1080"/>
        <w:jc w:val="both"/>
        <w:rPr>
          <w:rFonts w:asciiTheme="majorHAnsi" w:hAnsiTheme="majorHAnsi" w:cs="Calibri"/>
          <w:sz w:val="20"/>
          <w:szCs w:val="20"/>
        </w:rPr>
      </w:pPr>
      <w:r w:rsidRPr="00F07B7D">
        <w:rPr>
          <w:rFonts w:asciiTheme="majorHAnsi" w:hAnsiTheme="majorHAnsi" w:cs="Calibri"/>
          <w:sz w:val="20"/>
          <w:szCs w:val="20"/>
        </w:rPr>
        <w:t>Eugenio Ambrosio Trinidad</w:t>
      </w:r>
    </w:p>
    <w:p w:rsidR="00B2574F" w:rsidRPr="00F07B7D" w:rsidRDefault="00B2574F" w:rsidP="00B2574F">
      <w:pPr>
        <w:pStyle w:val="ListParagraph"/>
        <w:numPr>
          <w:ilvl w:val="0"/>
          <w:numId w:val="107"/>
        </w:numPr>
        <w:ind w:left="1080"/>
        <w:jc w:val="both"/>
        <w:rPr>
          <w:rFonts w:asciiTheme="majorHAnsi" w:hAnsiTheme="majorHAnsi" w:cs="Calibri"/>
          <w:sz w:val="20"/>
          <w:szCs w:val="20"/>
        </w:rPr>
      </w:pPr>
      <w:r w:rsidRPr="00F07B7D">
        <w:rPr>
          <w:rFonts w:asciiTheme="majorHAnsi" w:hAnsiTheme="majorHAnsi" w:cs="Calibri"/>
          <w:sz w:val="20"/>
          <w:szCs w:val="20"/>
        </w:rPr>
        <w:t>Juan García de los Santos</w:t>
      </w:r>
    </w:p>
    <w:p w:rsidR="00B2574F" w:rsidRPr="00F07B7D" w:rsidRDefault="00B2574F" w:rsidP="00B2574F">
      <w:pPr>
        <w:pStyle w:val="ListParagraph"/>
        <w:numPr>
          <w:ilvl w:val="0"/>
          <w:numId w:val="107"/>
        </w:numPr>
        <w:ind w:left="1080"/>
        <w:jc w:val="both"/>
        <w:rPr>
          <w:rFonts w:asciiTheme="majorHAnsi" w:hAnsiTheme="majorHAnsi" w:cs="Calibri"/>
          <w:sz w:val="20"/>
          <w:szCs w:val="20"/>
        </w:rPr>
      </w:pPr>
      <w:r w:rsidRPr="00F07B7D">
        <w:rPr>
          <w:rFonts w:asciiTheme="majorHAnsi" w:hAnsiTheme="majorHAnsi" w:cs="Calibri"/>
          <w:sz w:val="20"/>
          <w:szCs w:val="20"/>
        </w:rPr>
        <w:t>Francisco Cristino Crescendo (aged 15)</w:t>
      </w:r>
    </w:p>
    <w:p w:rsidR="00B2574F" w:rsidRPr="00F07B7D" w:rsidRDefault="00B2574F" w:rsidP="00B2574F">
      <w:pPr>
        <w:pStyle w:val="ListParagraph"/>
        <w:numPr>
          <w:ilvl w:val="0"/>
          <w:numId w:val="107"/>
        </w:numPr>
        <w:ind w:left="1080"/>
        <w:jc w:val="both"/>
        <w:rPr>
          <w:rFonts w:asciiTheme="majorHAnsi" w:hAnsiTheme="majorHAnsi" w:cs="Calibri"/>
          <w:sz w:val="20"/>
          <w:szCs w:val="20"/>
        </w:rPr>
      </w:pPr>
      <w:r w:rsidRPr="00F07B7D">
        <w:rPr>
          <w:rFonts w:asciiTheme="majorHAnsi" w:hAnsiTheme="majorHAnsi" w:cs="Calibri"/>
          <w:sz w:val="20"/>
          <w:szCs w:val="20"/>
        </w:rPr>
        <w:t xml:space="preserve">Porfirio Hernández Francisco  </w:t>
      </w:r>
    </w:p>
    <w:p w:rsidR="00B2574F" w:rsidRPr="00F07B7D" w:rsidRDefault="00B2574F" w:rsidP="00B2574F">
      <w:pPr>
        <w:pStyle w:val="ListParagraph"/>
        <w:ind w:left="1080"/>
        <w:jc w:val="both"/>
        <w:rPr>
          <w:b/>
        </w:rPr>
      </w:pPr>
    </w:p>
    <w:p w:rsidR="00B2574F" w:rsidRPr="00F07B7D" w:rsidRDefault="00B2574F" w:rsidP="00B2574F">
      <w:pPr>
        <w:ind w:left="720"/>
        <w:jc w:val="both"/>
        <w:rPr>
          <w:rFonts w:asciiTheme="majorHAnsi" w:hAnsiTheme="majorHAnsi" w:cs="Calibri"/>
          <w:b/>
          <w:sz w:val="20"/>
          <w:szCs w:val="20"/>
        </w:rPr>
      </w:pPr>
      <w:r w:rsidRPr="00F07B7D">
        <w:rPr>
          <w:rFonts w:asciiTheme="majorHAnsi" w:hAnsiTheme="majorHAnsi" w:cs="Calibri"/>
          <w:b/>
          <w:sz w:val="20"/>
          <w:szCs w:val="20"/>
        </w:rPr>
        <w:t>B.2. Detained/Allegedly tortured:</w:t>
      </w:r>
    </w:p>
    <w:p w:rsidR="00B2574F" w:rsidRPr="00F07B7D" w:rsidRDefault="00B2574F" w:rsidP="00B2574F">
      <w:pPr>
        <w:pStyle w:val="ListParagraph"/>
        <w:ind w:left="1080"/>
        <w:jc w:val="both"/>
        <w:rPr>
          <w:rFonts w:asciiTheme="majorHAnsi" w:hAnsiTheme="majorHAnsi" w:cs="Calibri"/>
          <w:b/>
          <w:sz w:val="20"/>
          <w:szCs w:val="20"/>
        </w:rPr>
      </w:pPr>
      <w:r w:rsidRPr="00F07B7D">
        <w:rPr>
          <w:rFonts w:asciiTheme="majorHAnsi" w:hAnsiTheme="majorHAnsi" w:cs="Calibri"/>
          <w:b/>
          <w:sz w:val="20"/>
          <w:szCs w:val="20"/>
        </w:rPr>
        <w:t xml:space="preserve"> </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Adolfo Filiberto Concepción</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Anastasio Ramírez Simona</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 xml:space="preserve">Melitón Castro Morales (aged 15) </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Arnulfo Santiago Hernández</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 xml:space="preserve">Esteban Leobardo Epitacio </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 xml:space="preserve">Sabino Adelaido García </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Serafín Morales López</w:t>
      </w:r>
    </w:p>
    <w:p w:rsidR="00B2574F" w:rsidRPr="001A560F" w:rsidRDefault="00B2574F" w:rsidP="00B2574F">
      <w:pPr>
        <w:pStyle w:val="ListParagraph"/>
        <w:numPr>
          <w:ilvl w:val="0"/>
          <w:numId w:val="106"/>
        </w:numPr>
        <w:ind w:left="1080"/>
        <w:jc w:val="both"/>
        <w:rPr>
          <w:rFonts w:asciiTheme="majorHAnsi" w:hAnsiTheme="majorHAnsi" w:cs="Calibri"/>
          <w:sz w:val="20"/>
          <w:szCs w:val="20"/>
          <w:lang w:val="pt-BR"/>
        </w:rPr>
      </w:pPr>
      <w:r w:rsidRPr="001A560F">
        <w:rPr>
          <w:rFonts w:asciiTheme="majorHAnsi" w:hAnsiTheme="majorHAnsi" w:cs="Calibri"/>
          <w:sz w:val="20"/>
          <w:szCs w:val="20"/>
          <w:lang w:val="pt-BR"/>
        </w:rPr>
        <w:t>Bernabé García de Jesús (aged 14)</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Julián Ramírez Crescendo</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Pedro Esteban Ávila (aged 17)</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 xml:space="preserve">Eusebio Porfirio Catarino  </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Lázaro Peláez Castro</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Vicente Vázquez Díaz</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Albino Santos Concepción</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Miguel Ángel García Cristino</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Adrián Patriarca Agustín (aged 16)</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Pedro Barrera Daniel</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Alfonso Oliva Morales</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Javier Ángel Severiano Virginia</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Arcadio Alfredo Martínez</w:t>
      </w:r>
    </w:p>
    <w:p w:rsidR="00B2574F" w:rsidRPr="00F07B7D"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Efrén Cortes Chávez</w:t>
      </w:r>
    </w:p>
    <w:p w:rsidR="00B2574F" w:rsidRDefault="00B2574F" w:rsidP="00B2574F">
      <w:pPr>
        <w:pStyle w:val="ListParagraph"/>
        <w:numPr>
          <w:ilvl w:val="0"/>
          <w:numId w:val="106"/>
        </w:numPr>
        <w:ind w:left="1080"/>
        <w:jc w:val="both"/>
        <w:rPr>
          <w:rFonts w:asciiTheme="majorHAnsi" w:hAnsiTheme="majorHAnsi" w:cs="Calibri"/>
          <w:sz w:val="20"/>
          <w:szCs w:val="20"/>
        </w:rPr>
      </w:pPr>
      <w:r w:rsidRPr="00F07B7D">
        <w:rPr>
          <w:rFonts w:asciiTheme="majorHAnsi" w:hAnsiTheme="majorHAnsi" w:cs="Calibri"/>
          <w:sz w:val="20"/>
          <w:szCs w:val="20"/>
        </w:rPr>
        <w:t>Erika Zamora Pardo</w:t>
      </w:r>
    </w:p>
    <w:p w:rsidR="003732F4" w:rsidRPr="00F07B7D" w:rsidRDefault="003732F4" w:rsidP="006F09C6">
      <w:pPr>
        <w:pStyle w:val="ListParagraph"/>
        <w:ind w:left="1080"/>
        <w:jc w:val="both"/>
        <w:rPr>
          <w:rFonts w:asciiTheme="majorHAnsi" w:hAnsiTheme="majorHAnsi" w:cs="Calibri"/>
          <w:sz w:val="20"/>
          <w:szCs w:val="20"/>
        </w:rPr>
      </w:pPr>
    </w:p>
    <w:p w:rsidR="00BB0A49" w:rsidRDefault="00BB0A49">
      <w:pPr>
        <w:rPr>
          <w:rFonts w:asciiTheme="majorHAnsi" w:eastAsia="Cambria" w:hAnsiTheme="majorHAnsi" w:cs="Calibri"/>
          <w:b/>
          <w:color w:val="000000"/>
          <w:sz w:val="20"/>
          <w:szCs w:val="20"/>
          <w:u w:color="000000"/>
          <w:lang w:eastAsia="es-ES"/>
        </w:rPr>
      </w:pPr>
      <w:r>
        <w:rPr>
          <w:rFonts w:asciiTheme="majorHAnsi" w:hAnsiTheme="majorHAnsi" w:cs="Calibri"/>
          <w:b/>
          <w:sz w:val="20"/>
          <w:szCs w:val="20"/>
        </w:rPr>
        <w:br w:type="page"/>
      </w:r>
    </w:p>
    <w:p w:rsidR="00B2574F" w:rsidRPr="00F07B7D" w:rsidRDefault="00B2574F" w:rsidP="00B2574F">
      <w:pPr>
        <w:pStyle w:val="ListParagraph"/>
        <w:numPr>
          <w:ilvl w:val="0"/>
          <w:numId w:val="110"/>
        </w:numPr>
        <w:jc w:val="both"/>
        <w:rPr>
          <w:rFonts w:asciiTheme="majorHAnsi" w:hAnsiTheme="majorHAnsi" w:cs="Calibri"/>
          <w:b/>
          <w:sz w:val="20"/>
          <w:szCs w:val="20"/>
        </w:rPr>
      </w:pPr>
      <w:r w:rsidRPr="00F07B7D">
        <w:rPr>
          <w:rFonts w:asciiTheme="majorHAnsi" w:hAnsiTheme="majorHAnsi" w:cs="Calibri"/>
          <w:b/>
          <w:sz w:val="20"/>
          <w:szCs w:val="20"/>
        </w:rPr>
        <w:lastRenderedPageBreak/>
        <w:t>Widows and mothers of the killed alleged victims:</w:t>
      </w:r>
    </w:p>
    <w:p w:rsidR="00B2574F" w:rsidRPr="00F07B7D" w:rsidRDefault="00B2574F" w:rsidP="00B2574F">
      <w:pPr>
        <w:rPr>
          <w:rFonts w:asciiTheme="majorHAnsi" w:hAnsiTheme="majorHAnsi" w:cs="Calibri"/>
          <w:b/>
          <w:sz w:val="20"/>
          <w:szCs w:val="20"/>
        </w:rPr>
      </w:pPr>
    </w:p>
    <w:p w:rsidR="00B2574F" w:rsidRPr="00F07B7D" w:rsidRDefault="00B2574F" w:rsidP="00B2574F">
      <w:pPr>
        <w:pStyle w:val="ListParagraph"/>
        <w:numPr>
          <w:ilvl w:val="0"/>
          <w:numId w:val="109"/>
        </w:numPr>
        <w:jc w:val="both"/>
        <w:rPr>
          <w:rFonts w:asciiTheme="majorHAnsi" w:hAnsiTheme="majorHAnsi" w:cs="Calibri"/>
          <w:sz w:val="20"/>
          <w:szCs w:val="20"/>
        </w:rPr>
      </w:pPr>
      <w:r w:rsidRPr="00F07B7D">
        <w:rPr>
          <w:rFonts w:asciiTheme="majorHAnsi" w:hAnsiTheme="majorHAnsi" w:cs="Calibri"/>
          <w:sz w:val="20"/>
          <w:szCs w:val="20"/>
        </w:rPr>
        <w:t xml:space="preserve">Eustolia Castro Ramírez </w:t>
      </w:r>
    </w:p>
    <w:p w:rsidR="00B2574F" w:rsidRPr="00F07B7D" w:rsidRDefault="00B2574F" w:rsidP="00B2574F">
      <w:pPr>
        <w:pStyle w:val="ListParagraph"/>
        <w:numPr>
          <w:ilvl w:val="0"/>
          <w:numId w:val="109"/>
        </w:numPr>
        <w:jc w:val="both"/>
        <w:rPr>
          <w:rFonts w:asciiTheme="majorHAnsi" w:hAnsiTheme="majorHAnsi" w:cs="Calibri"/>
          <w:sz w:val="20"/>
          <w:szCs w:val="20"/>
        </w:rPr>
      </w:pPr>
      <w:r w:rsidRPr="00F07B7D">
        <w:rPr>
          <w:rFonts w:asciiTheme="majorHAnsi" w:hAnsiTheme="majorHAnsi" w:cs="Calibri"/>
          <w:sz w:val="20"/>
          <w:szCs w:val="20"/>
        </w:rPr>
        <w:t>Juana Morales Guadalupe</w:t>
      </w:r>
    </w:p>
    <w:p w:rsidR="00B2574F" w:rsidRPr="00F07B7D" w:rsidRDefault="00B2574F" w:rsidP="00B2574F">
      <w:pPr>
        <w:pStyle w:val="ListParagraph"/>
        <w:numPr>
          <w:ilvl w:val="0"/>
          <w:numId w:val="109"/>
        </w:numPr>
        <w:jc w:val="both"/>
        <w:rPr>
          <w:rFonts w:asciiTheme="majorHAnsi" w:hAnsiTheme="majorHAnsi" w:cs="Calibri"/>
          <w:sz w:val="20"/>
          <w:szCs w:val="20"/>
        </w:rPr>
      </w:pPr>
      <w:r w:rsidRPr="00F07B7D">
        <w:rPr>
          <w:rFonts w:asciiTheme="majorHAnsi" w:hAnsiTheme="majorHAnsi" w:cs="Calibri"/>
          <w:sz w:val="20"/>
          <w:szCs w:val="20"/>
        </w:rPr>
        <w:t>Catalina Leobardo Aurelia</w:t>
      </w:r>
    </w:p>
    <w:p w:rsidR="00B2574F" w:rsidRPr="00F07B7D" w:rsidRDefault="00B2574F" w:rsidP="00B2574F">
      <w:pPr>
        <w:pStyle w:val="ListParagraph"/>
        <w:numPr>
          <w:ilvl w:val="0"/>
          <w:numId w:val="109"/>
        </w:numPr>
        <w:jc w:val="both"/>
        <w:rPr>
          <w:rFonts w:asciiTheme="majorHAnsi" w:hAnsiTheme="majorHAnsi" w:cs="Calibri"/>
          <w:sz w:val="20"/>
          <w:szCs w:val="20"/>
        </w:rPr>
      </w:pPr>
      <w:r w:rsidRPr="00F07B7D">
        <w:rPr>
          <w:rFonts w:asciiTheme="majorHAnsi" w:hAnsiTheme="majorHAnsi" w:cs="Calibri"/>
          <w:sz w:val="20"/>
          <w:szCs w:val="20"/>
        </w:rPr>
        <w:t xml:space="preserve">María Julia Lucaria </w:t>
      </w:r>
    </w:p>
    <w:p w:rsidR="00B2574F" w:rsidRPr="00F07B7D" w:rsidRDefault="00B2574F" w:rsidP="00B2574F">
      <w:pPr>
        <w:pStyle w:val="ListParagraph"/>
        <w:numPr>
          <w:ilvl w:val="0"/>
          <w:numId w:val="109"/>
        </w:numPr>
        <w:jc w:val="both"/>
        <w:rPr>
          <w:rFonts w:asciiTheme="majorHAnsi" w:hAnsiTheme="majorHAnsi" w:cs="Calibri"/>
          <w:sz w:val="20"/>
          <w:szCs w:val="20"/>
        </w:rPr>
      </w:pPr>
      <w:r w:rsidRPr="00F07B7D">
        <w:rPr>
          <w:rFonts w:asciiTheme="majorHAnsi" w:hAnsiTheme="majorHAnsi" w:cs="Calibri"/>
          <w:sz w:val="20"/>
          <w:szCs w:val="20"/>
        </w:rPr>
        <w:t xml:space="preserve">Marcela Petra Cayetano </w:t>
      </w:r>
    </w:p>
    <w:p w:rsidR="00C55560" w:rsidRPr="00F07B7D" w:rsidRDefault="00C55560" w:rsidP="00230163">
      <w:pPr>
        <w:tabs>
          <w:tab w:val="left" w:pos="2820"/>
        </w:tabs>
        <w:suppressAutoHyphens/>
        <w:spacing w:line="276" w:lineRule="auto"/>
        <w:rPr>
          <w:rFonts w:asciiTheme="majorHAnsi" w:hAnsiTheme="majorHAnsi"/>
          <w:sz w:val="20"/>
          <w:szCs w:val="20"/>
        </w:rPr>
      </w:pPr>
    </w:p>
    <w:sectPr w:rsidR="00C55560" w:rsidRPr="00F07B7D"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FD3" w:rsidRDefault="00185FD3" w:rsidP="00036A8A">
      <w:r>
        <w:separator/>
      </w:r>
    </w:p>
  </w:endnote>
  <w:endnote w:type="continuationSeparator" w:id="0">
    <w:p w:rsidR="00185FD3" w:rsidRDefault="00185FD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F46" w:rsidRDefault="00B67F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67F46">
          <w:rPr>
            <w:noProof/>
            <w:sz w:val="16"/>
          </w:rPr>
          <w:t>7</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FD3" w:rsidRPr="00036A8A" w:rsidRDefault="00185FD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185FD3" w:rsidRPr="00036A8A" w:rsidRDefault="00185FD3" w:rsidP="00036A8A">
      <w:pPr>
        <w:rPr>
          <w:rFonts w:asciiTheme="majorHAnsi" w:hAnsiTheme="majorHAnsi"/>
          <w:sz w:val="16"/>
          <w:szCs w:val="16"/>
        </w:rPr>
      </w:pPr>
      <w:r w:rsidRPr="00036A8A">
        <w:rPr>
          <w:rFonts w:asciiTheme="majorHAnsi" w:hAnsiTheme="majorHAnsi"/>
          <w:sz w:val="16"/>
          <w:szCs w:val="16"/>
        </w:rPr>
        <w:separator/>
      </w:r>
    </w:p>
    <w:p w:rsidR="00185FD3" w:rsidRPr="00036A8A" w:rsidRDefault="00185FD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185FD3" w:rsidRPr="0093441A" w:rsidRDefault="00185FD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FC42B5" w:rsidRPr="001A5507" w:rsidRDefault="00FC42B5" w:rsidP="001A5507">
      <w:pPr>
        <w:pStyle w:val="FootnoteText"/>
        <w:ind w:firstLine="720"/>
        <w:jc w:val="both"/>
        <w:rPr>
          <w:rFonts w:asciiTheme="majorHAnsi" w:hAnsiTheme="majorHAnsi"/>
          <w:sz w:val="16"/>
          <w:szCs w:val="16"/>
          <w:lang w:val="en-GB"/>
        </w:rPr>
      </w:pPr>
      <w:r w:rsidRPr="00427D36">
        <w:rPr>
          <w:rStyle w:val="FootnoteReference"/>
          <w:rFonts w:asciiTheme="majorHAnsi" w:hAnsiTheme="majorHAnsi"/>
          <w:sz w:val="16"/>
          <w:szCs w:val="16"/>
        </w:rPr>
        <w:footnoteRef/>
      </w:r>
      <w:r w:rsidRPr="001A5507">
        <w:rPr>
          <w:rFonts w:asciiTheme="majorHAnsi" w:hAnsiTheme="majorHAnsi"/>
          <w:sz w:val="16"/>
          <w:szCs w:val="16"/>
          <w:lang w:val="en-GB"/>
        </w:rPr>
        <w:t xml:space="preserve"> The petition was filed on behalf of 38 alleged victims and five of their family members, all identified in the document attached hereto.</w:t>
      </w:r>
    </w:p>
  </w:footnote>
  <w:footnote w:id="3">
    <w:p w:rsidR="00FC42B5" w:rsidRPr="001A5507" w:rsidRDefault="00FC42B5" w:rsidP="001A5507">
      <w:pPr>
        <w:pStyle w:val="FootnoteText"/>
        <w:ind w:firstLine="720"/>
        <w:jc w:val="both"/>
        <w:rPr>
          <w:rFonts w:asciiTheme="majorHAnsi" w:hAnsiTheme="majorHAnsi"/>
          <w:sz w:val="16"/>
          <w:szCs w:val="16"/>
          <w:lang w:val="en-GB"/>
        </w:rPr>
      </w:pPr>
      <w:r w:rsidRPr="00427D36">
        <w:rPr>
          <w:rStyle w:val="FootnoteReference"/>
          <w:rFonts w:asciiTheme="majorHAnsi" w:hAnsiTheme="majorHAnsi"/>
          <w:sz w:val="16"/>
          <w:szCs w:val="16"/>
        </w:rPr>
        <w:footnoteRef/>
      </w:r>
      <w:r w:rsidRPr="001A5507">
        <w:rPr>
          <w:rFonts w:asciiTheme="majorHAnsi" w:hAnsiTheme="majorHAnsi"/>
          <w:sz w:val="16"/>
          <w:szCs w:val="16"/>
          <w:lang w:val="en-GB"/>
        </w:rPr>
        <w:t xml:space="preserve"> Pursuant to Article 17.2.a of the IACHR Rules of Procedure, Commissioner Joel Hernández García, a Mexican national, did not partake in the discussion or the decision on this matter.</w:t>
      </w:r>
    </w:p>
  </w:footnote>
  <w:footnote w:id="4">
    <w:p w:rsidR="00FC42B5" w:rsidRPr="001A5507" w:rsidRDefault="00FC42B5" w:rsidP="00FC42B5">
      <w:pPr>
        <w:pStyle w:val="FootnoteText"/>
        <w:ind w:firstLine="720"/>
        <w:jc w:val="both"/>
        <w:rPr>
          <w:rFonts w:asciiTheme="majorHAnsi" w:hAnsiTheme="majorHAnsi"/>
          <w:sz w:val="16"/>
          <w:szCs w:val="16"/>
          <w:lang w:val="en-GB"/>
        </w:rPr>
      </w:pPr>
      <w:r w:rsidRPr="00427D36">
        <w:rPr>
          <w:rStyle w:val="FootnoteReference"/>
          <w:rFonts w:asciiTheme="majorHAnsi" w:hAnsiTheme="majorHAnsi"/>
          <w:sz w:val="16"/>
          <w:szCs w:val="16"/>
        </w:rPr>
        <w:footnoteRef/>
      </w:r>
      <w:r w:rsidRPr="001A5507">
        <w:rPr>
          <w:rFonts w:asciiTheme="majorHAnsi" w:hAnsiTheme="majorHAnsi"/>
          <w:sz w:val="16"/>
          <w:szCs w:val="16"/>
          <w:lang w:val="en-GB"/>
        </w:rPr>
        <w:t xml:space="preserve"> Hereinafter </w:t>
      </w:r>
      <w:r w:rsidR="006D7369">
        <w:rPr>
          <w:rFonts w:asciiTheme="majorHAnsi" w:hAnsiTheme="majorHAnsi"/>
          <w:sz w:val="16"/>
          <w:szCs w:val="16"/>
          <w:lang w:val="en-GB"/>
        </w:rPr>
        <w:t>“</w:t>
      </w:r>
      <w:r w:rsidRPr="001A5507">
        <w:rPr>
          <w:rFonts w:asciiTheme="majorHAnsi" w:hAnsiTheme="majorHAnsi"/>
          <w:sz w:val="16"/>
          <w:szCs w:val="16"/>
          <w:lang w:val="en-GB"/>
        </w:rPr>
        <w:t>Convention</w:t>
      </w:r>
      <w:r w:rsidR="006D7369">
        <w:rPr>
          <w:rFonts w:asciiTheme="majorHAnsi" w:hAnsiTheme="majorHAnsi"/>
          <w:sz w:val="16"/>
          <w:szCs w:val="16"/>
          <w:lang w:val="en-GB"/>
        </w:rPr>
        <w:t>”</w:t>
      </w:r>
      <w:r w:rsidRPr="001A5507">
        <w:rPr>
          <w:rFonts w:asciiTheme="majorHAnsi" w:hAnsiTheme="majorHAnsi"/>
          <w:sz w:val="16"/>
          <w:szCs w:val="16"/>
          <w:lang w:val="en-GB"/>
        </w:rPr>
        <w:t xml:space="preserve"> or </w:t>
      </w:r>
      <w:r w:rsidR="006D7369">
        <w:rPr>
          <w:rFonts w:asciiTheme="majorHAnsi" w:hAnsiTheme="majorHAnsi"/>
          <w:sz w:val="16"/>
          <w:szCs w:val="16"/>
          <w:lang w:val="en-GB"/>
        </w:rPr>
        <w:t>“</w:t>
      </w:r>
      <w:r w:rsidRPr="001A5507">
        <w:rPr>
          <w:rFonts w:asciiTheme="majorHAnsi" w:hAnsiTheme="majorHAnsi"/>
          <w:sz w:val="16"/>
          <w:szCs w:val="16"/>
          <w:lang w:val="en-GB"/>
        </w:rPr>
        <w:t>American Convention.</w:t>
      </w:r>
      <w:r w:rsidR="006D7369">
        <w:rPr>
          <w:rFonts w:asciiTheme="majorHAnsi" w:hAnsiTheme="majorHAnsi"/>
          <w:sz w:val="16"/>
          <w:szCs w:val="16"/>
          <w:lang w:val="en-GB"/>
        </w:rPr>
        <w:t>”</w:t>
      </w:r>
    </w:p>
  </w:footnote>
  <w:footnote w:id="5">
    <w:p w:rsidR="0013473A" w:rsidRPr="001A5507" w:rsidRDefault="0013473A" w:rsidP="0013473A">
      <w:pPr>
        <w:pStyle w:val="FootnoteText"/>
        <w:ind w:firstLine="720"/>
        <w:jc w:val="both"/>
        <w:rPr>
          <w:rFonts w:asciiTheme="majorHAnsi" w:hAnsiTheme="majorHAnsi"/>
          <w:sz w:val="16"/>
          <w:szCs w:val="16"/>
          <w:lang w:val="en-GB"/>
        </w:rPr>
      </w:pPr>
      <w:r w:rsidRPr="00427D36">
        <w:rPr>
          <w:rStyle w:val="FootnoteReference"/>
          <w:rFonts w:asciiTheme="majorHAnsi" w:hAnsiTheme="majorHAnsi"/>
          <w:sz w:val="16"/>
          <w:szCs w:val="16"/>
        </w:rPr>
        <w:footnoteRef/>
      </w:r>
      <w:r w:rsidRPr="001A5507">
        <w:rPr>
          <w:rFonts w:asciiTheme="majorHAnsi" w:hAnsiTheme="majorHAnsi"/>
          <w:sz w:val="16"/>
          <w:szCs w:val="16"/>
          <w:lang w:val="en-GB"/>
        </w:rPr>
        <w:t xml:space="preserve"> Hereinafter </w:t>
      </w:r>
      <w:r w:rsidR="006D7369">
        <w:rPr>
          <w:rFonts w:asciiTheme="majorHAnsi" w:hAnsiTheme="majorHAnsi"/>
          <w:sz w:val="16"/>
          <w:szCs w:val="16"/>
          <w:lang w:val="en-GB"/>
        </w:rPr>
        <w:t>“</w:t>
      </w:r>
      <w:r w:rsidRPr="001A5507">
        <w:rPr>
          <w:rFonts w:asciiTheme="majorHAnsi" w:hAnsiTheme="majorHAnsi"/>
          <w:sz w:val="16"/>
          <w:szCs w:val="16"/>
          <w:lang w:val="en-GB"/>
        </w:rPr>
        <w:t>Convention of Belém do Pará.</w:t>
      </w:r>
      <w:r w:rsidR="006D7369">
        <w:rPr>
          <w:rFonts w:asciiTheme="majorHAnsi" w:hAnsiTheme="majorHAnsi"/>
          <w:sz w:val="16"/>
          <w:szCs w:val="16"/>
          <w:lang w:val="en-GB"/>
        </w:rPr>
        <w:t>”</w:t>
      </w:r>
    </w:p>
  </w:footnote>
  <w:footnote w:id="6">
    <w:p w:rsidR="00FC42B5" w:rsidRPr="001A5507" w:rsidRDefault="00FC42B5" w:rsidP="001A5507">
      <w:pPr>
        <w:pStyle w:val="FootnoteText"/>
        <w:ind w:firstLine="720"/>
        <w:jc w:val="both"/>
        <w:rPr>
          <w:rFonts w:asciiTheme="majorHAnsi" w:hAnsiTheme="majorHAnsi"/>
          <w:sz w:val="16"/>
          <w:szCs w:val="16"/>
          <w:lang w:val="en-GB"/>
        </w:rPr>
      </w:pPr>
      <w:r w:rsidRPr="00427D36">
        <w:rPr>
          <w:rStyle w:val="FootnoteReference"/>
          <w:rFonts w:asciiTheme="majorHAnsi" w:hAnsiTheme="majorHAnsi"/>
          <w:sz w:val="16"/>
          <w:szCs w:val="16"/>
        </w:rPr>
        <w:footnoteRef/>
      </w:r>
      <w:r w:rsidRPr="001A5507">
        <w:rPr>
          <w:rFonts w:asciiTheme="majorHAnsi" w:hAnsiTheme="majorHAnsi"/>
          <w:sz w:val="16"/>
          <w:szCs w:val="16"/>
          <w:lang w:val="en-GB"/>
        </w:rPr>
        <w:t xml:space="preserve"> Articles 1 and 37 of the Convention on the Rights of the Child.</w:t>
      </w:r>
    </w:p>
  </w:footnote>
  <w:footnote w:id="7">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8551BA7" wp14:editId="2412CA7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185FD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F46" w:rsidRDefault="00B67F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62F2FB9"/>
    <w:multiLevelType w:val="hybridMultilevel"/>
    <w:tmpl w:val="25DA7B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00740C1"/>
    <w:multiLevelType w:val="hybridMultilevel"/>
    <w:tmpl w:val="3C76D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EFE47AB"/>
    <w:multiLevelType w:val="hybridMultilevel"/>
    <w:tmpl w:val="400C8F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EA0205A"/>
    <w:multiLevelType w:val="hybridMultilevel"/>
    <w:tmpl w:val="991AF0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242C329C"/>
    <w:lvl w:ilvl="0" w:tplc="D5C20DD8">
      <w:start w:val="1"/>
      <w:numFmt w:val="decimal"/>
      <w:lvlText w:val="%1."/>
      <w:lvlJc w:val="left"/>
      <w:pPr>
        <w:tabs>
          <w:tab w:val="num" w:pos="720"/>
        </w:tabs>
        <w:ind w:left="0" w:firstLine="720"/>
      </w:pPr>
      <w:rPr>
        <w:rFonts w:hint="default"/>
        <w:i w:val="0"/>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AF9274D"/>
    <w:multiLevelType w:val="hybridMultilevel"/>
    <w:tmpl w:val="F54035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1"/>
  </w:num>
  <w:num w:numId="55">
    <w:abstractNumId w:val="42"/>
  </w:num>
  <w:num w:numId="56">
    <w:abstractNumId w:val="49"/>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7"/>
  </w:num>
  <w:num w:numId="94">
    <w:abstractNumId w:val="23"/>
  </w:num>
  <w:num w:numId="95">
    <w:abstractNumId w:val="46"/>
  </w:num>
  <w:num w:numId="96">
    <w:abstractNumId w:val="58"/>
  </w:num>
  <w:num w:numId="97">
    <w:abstractNumId w:val="55"/>
  </w:num>
  <w:num w:numId="98">
    <w:abstractNumId w:val="50"/>
  </w:num>
  <w:num w:numId="99">
    <w:abstractNumId w:val="40"/>
  </w:num>
  <w:num w:numId="100">
    <w:abstractNumId w:val="3"/>
  </w:num>
  <w:num w:numId="101">
    <w:abstractNumId w:val="28"/>
  </w:num>
  <w:num w:numId="102">
    <w:abstractNumId w:val="52"/>
  </w:num>
  <w:num w:numId="103">
    <w:abstractNumId w:val="5"/>
  </w:num>
  <w:num w:numId="104">
    <w:abstractNumId w:val="12"/>
  </w:num>
  <w:num w:numId="105">
    <w:abstractNumId w:val="48"/>
  </w:num>
  <w:num w:numId="106">
    <w:abstractNumId w:val="7"/>
  </w:num>
  <w:num w:numId="107">
    <w:abstractNumId w:val="43"/>
  </w:num>
  <w:num w:numId="108">
    <w:abstractNumId w:val="32"/>
  </w:num>
  <w:num w:numId="109">
    <w:abstractNumId w:val="56"/>
  </w:num>
  <w:num w:numId="110">
    <w:abstractNumId w:val="2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51DFE"/>
    <w:rsid w:val="000639C0"/>
    <w:rsid w:val="00070F3A"/>
    <w:rsid w:val="000716C5"/>
    <w:rsid w:val="00075E23"/>
    <w:rsid w:val="000857F5"/>
    <w:rsid w:val="00092F32"/>
    <w:rsid w:val="0009344A"/>
    <w:rsid w:val="000943F9"/>
    <w:rsid w:val="000A183E"/>
    <w:rsid w:val="000A575F"/>
    <w:rsid w:val="000B65D3"/>
    <w:rsid w:val="000C13D2"/>
    <w:rsid w:val="000C4365"/>
    <w:rsid w:val="000D0F59"/>
    <w:rsid w:val="000D10DB"/>
    <w:rsid w:val="000F583F"/>
    <w:rsid w:val="00124116"/>
    <w:rsid w:val="0013104F"/>
    <w:rsid w:val="0013473A"/>
    <w:rsid w:val="00137EBA"/>
    <w:rsid w:val="00145EDC"/>
    <w:rsid w:val="00153084"/>
    <w:rsid w:val="001649B0"/>
    <w:rsid w:val="00167A34"/>
    <w:rsid w:val="001714B4"/>
    <w:rsid w:val="0018037F"/>
    <w:rsid w:val="00185FD3"/>
    <w:rsid w:val="001A5507"/>
    <w:rsid w:val="001A560F"/>
    <w:rsid w:val="001A5F27"/>
    <w:rsid w:val="001A65E4"/>
    <w:rsid w:val="001A7870"/>
    <w:rsid w:val="001C1B41"/>
    <w:rsid w:val="001E366B"/>
    <w:rsid w:val="001F1902"/>
    <w:rsid w:val="00210E0E"/>
    <w:rsid w:val="00210F4B"/>
    <w:rsid w:val="00230163"/>
    <w:rsid w:val="0023351C"/>
    <w:rsid w:val="00235E8C"/>
    <w:rsid w:val="00247403"/>
    <w:rsid w:val="00247542"/>
    <w:rsid w:val="00257893"/>
    <w:rsid w:val="00266092"/>
    <w:rsid w:val="00266B61"/>
    <w:rsid w:val="0026712A"/>
    <w:rsid w:val="002704DB"/>
    <w:rsid w:val="002760CE"/>
    <w:rsid w:val="00283245"/>
    <w:rsid w:val="002B7A85"/>
    <w:rsid w:val="002C1641"/>
    <w:rsid w:val="002C7BB4"/>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62741"/>
    <w:rsid w:val="003726B7"/>
    <w:rsid w:val="003732F4"/>
    <w:rsid w:val="003771A3"/>
    <w:rsid w:val="00386CF0"/>
    <w:rsid w:val="003A4348"/>
    <w:rsid w:val="003C32BC"/>
    <w:rsid w:val="003E3E03"/>
    <w:rsid w:val="003F1BBF"/>
    <w:rsid w:val="004162B1"/>
    <w:rsid w:val="004165C2"/>
    <w:rsid w:val="00450A4A"/>
    <w:rsid w:val="0045309B"/>
    <w:rsid w:val="004666FB"/>
    <w:rsid w:val="00466D0B"/>
    <w:rsid w:val="00467B7E"/>
    <w:rsid w:val="0049419D"/>
    <w:rsid w:val="004B2762"/>
    <w:rsid w:val="004B7EB6"/>
    <w:rsid w:val="004C41DE"/>
    <w:rsid w:val="004C4B62"/>
    <w:rsid w:val="004D6025"/>
    <w:rsid w:val="004D72BC"/>
    <w:rsid w:val="004F6B67"/>
    <w:rsid w:val="00501399"/>
    <w:rsid w:val="00507BC4"/>
    <w:rsid w:val="0051239A"/>
    <w:rsid w:val="005128E4"/>
    <w:rsid w:val="00517A19"/>
    <w:rsid w:val="00525560"/>
    <w:rsid w:val="005262C7"/>
    <w:rsid w:val="005357A6"/>
    <w:rsid w:val="00544C49"/>
    <w:rsid w:val="005667F8"/>
    <w:rsid w:val="0057402A"/>
    <w:rsid w:val="005771D0"/>
    <w:rsid w:val="0059191A"/>
    <w:rsid w:val="005921FF"/>
    <w:rsid w:val="00592718"/>
    <w:rsid w:val="00596D64"/>
    <w:rsid w:val="005A6D0E"/>
    <w:rsid w:val="005B222D"/>
    <w:rsid w:val="005B52B0"/>
    <w:rsid w:val="005B6806"/>
    <w:rsid w:val="005C00F9"/>
    <w:rsid w:val="005C28AC"/>
    <w:rsid w:val="005C4225"/>
    <w:rsid w:val="005F0F33"/>
    <w:rsid w:val="00600DEB"/>
    <w:rsid w:val="00603201"/>
    <w:rsid w:val="00613027"/>
    <w:rsid w:val="00614B07"/>
    <w:rsid w:val="00627C9F"/>
    <w:rsid w:val="006311DA"/>
    <w:rsid w:val="006311E9"/>
    <w:rsid w:val="006318B2"/>
    <w:rsid w:val="00632354"/>
    <w:rsid w:val="00636DFE"/>
    <w:rsid w:val="00641CF2"/>
    <w:rsid w:val="00642810"/>
    <w:rsid w:val="00652333"/>
    <w:rsid w:val="00653EA6"/>
    <w:rsid w:val="00653F97"/>
    <w:rsid w:val="0068009E"/>
    <w:rsid w:val="006957B7"/>
    <w:rsid w:val="006A17D2"/>
    <w:rsid w:val="006A73E6"/>
    <w:rsid w:val="006B2D5C"/>
    <w:rsid w:val="006C4EB1"/>
    <w:rsid w:val="006D4707"/>
    <w:rsid w:val="006D7369"/>
    <w:rsid w:val="006E0166"/>
    <w:rsid w:val="006E7B34"/>
    <w:rsid w:val="006F09C6"/>
    <w:rsid w:val="00701B24"/>
    <w:rsid w:val="0071495F"/>
    <w:rsid w:val="00730A74"/>
    <w:rsid w:val="0073798E"/>
    <w:rsid w:val="00745899"/>
    <w:rsid w:val="007607C4"/>
    <w:rsid w:val="0076643F"/>
    <w:rsid w:val="00781653"/>
    <w:rsid w:val="007A2F70"/>
    <w:rsid w:val="007C3334"/>
    <w:rsid w:val="007C52BB"/>
    <w:rsid w:val="007D2B98"/>
    <w:rsid w:val="00803F1C"/>
    <w:rsid w:val="0080600E"/>
    <w:rsid w:val="00817612"/>
    <w:rsid w:val="00837C45"/>
    <w:rsid w:val="00853419"/>
    <w:rsid w:val="00897E12"/>
    <w:rsid w:val="008A5176"/>
    <w:rsid w:val="008B63B8"/>
    <w:rsid w:val="008D43BA"/>
    <w:rsid w:val="008E3759"/>
    <w:rsid w:val="009041DC"/>
    <w:rsid w:val="009104B4"/>
    <w:rsid w:val="009228DA"/>
    <w:rsid w:val="009248D6"/>
    <w:rsid w:val="00925FCD"/>
    <w:rsid w:val="00926D2F"/>
    <w:rsid w:val="00933F33"/>
    <w:rsid w:val="0093441A"/>
    <w:rsid w:val="00954BF7"/>
    <w:rsid w:val="00962366"/>
    <w:rsid w:val="009627B0"/>
    <w:rsid w:val="0096706E"/>
    <w:rsid w:val="00981FBA"/>
    <w:rsid w:val="009B0C07"/>
    <w:rsid w:val="009B381B"/>
    <w:rsid w:val="009D6CD4"/>
    <w:rsid w:val="009D7611"/>
    <w:rsid w:val="009E53DE"/>
    <w:rsid w:val="009E566A"/>
    <w:rsid w:val="00A00121"/>
    <w:rsid w:val="00A06802"/>
    <w:rsid w:val="00A12DBC"/>
    <w:rsid w:val="00A43458"/>
    <w:rsid w:val="00A528D1"/>
    <w:rsid w:val="00A66BE5"/>
    <w:rsid w:val="00A70CAB"/>
    <w:rsid w:val="00A86DDA"/>
    <w:rsid w:val="00A90AF6"/>
    <w:rsid w:val="00A938DC"/>
    <w:rsid w:val="00AA2174"/>
    <w:rsid w:val="00AD09ED"/>
    <w:rsid w:val="00AD0C46"/>
    <w:rsid w:val="00AD37C1"/>
    <w:rsid w:val="00AD6F33"/>
    <w:rsid w:val="00AE66EC"/>
    <w:rsid w:val="00AE6F91"/>
    <w:rsid w:val="00AF5571"/>
    <w:rsid w:val="00B00C32"/>
    <w:rsid w:val="00B04D15"/>
    <w:rsid w:val="00B06BB7"/>
    <w:rsid w:val="00B167E9"/>
    <w:rsid w:val="00B179ED"/>
    <w:rsid w:val="00B248AC"/>
    <w:rsid w:val="00B2574F"/>
    <w:rsid w:val="00B26613"/>
    <w:rsid w:val="00B314DB"/>
    <w:rsid w:val="00B31EBE"/>
    <w:rsid w:val="00B3718B"/>
    <w:rsid w:val="00B44B23"/>
    <w:rsid w:val="00B4632A"/>
    <w:rsid w:val="00B67F46"/>
    <w:rsid w:val="00B92939"/>
    <w:rsid w:val="00B92E49"/>
    <w:rsid w:val="00BA276C"/>
    <w:rsid w:val="00BB0A49"/>
    <w:rsid w:val="00BB306F"/>
    <w:rsid w:val="00BD232B"/>
    <w:rsid w:val="00BD2E42"/>
    <w:rsid w:val="00BD4B89"/>
    <w:rsid w:val="00C21762"/>
    <w:rsid w:val="00C21B5F"/>
    <w:rsid w:val="00C24543"/>
    <w:rsid w:val="00C256A2"/>
    <w:rsid w:val="00C33BBC"/>
    <w:rsid w:val="00C3492D"/>
    <w:rsid w:val="00C55560"/>
    <w:rsid w:val="00C66B72"/>
    <w:rsid w:val="00C9567A"/>
    <w:rsid w:val="00CA6577"/>
    <w:rsid w:val="00CB2660"/>
    <w:rsid w:val="00CC5E90"/>
    <w:rsid w:val="00CD046C"/>
    <w:rsid w:val="00CE5199"/>
    <w:rsid w:val="00CE66D5"/>
    <w:rsid w:val="00CF612D"/>
    <w:rsid w:val="00D0452E"/>
    <w:rsid w:val="00D34786"/>
    <w:rsid w:val="00D40A1E"/>
    <w:rsid w:val="00D533C0"/>
    <w:rsid w:val="00D712D3"/>
    <w:rsid w:val="00D71422"/>
    <w:rsid w:val="00D7145E"/>
    <w:rsid w:val="00D75084"/>
    <w:rsid w:val="00D7558D"/>
    <w:rsid w:val="00D81D92"/>
    <w:rsid w:val="00D93446"/>
    <w:rsid w:val="00DA7B5F"/>
    <w:rsid w:val="00DD7073"/>
    <w:rsid w:val="00DF078B"/>
    <w:rsid w:val="00DF350D"/>
    <w:rsid w:val="00E227C1"/>
    <w:rsid w:val="00E43157"/>
    <w:rsid w:val="00E47F3D"/>
    <w:rsid w:val="00E533FF"/>
    <w:rsid w:val="00E709B3"/>
    <w:rsid w:val="00E7588C"/>
    <w:rsid w:val="00E850B6"/>
    <w:rsid w:val="00E8789F"/>
    <w:rsid w:val="00E92F96"/>
    <w:rsid w:val="00E97B71"/>
    <w:rsid w:val="00EB454D"/>
    <w:rsid w:val="00ED0D1B"/>
    <w:rsid w:val="00EE3522"/>
    <w:rsid w:val="00EE4106"/>
    <w:rsid w:val="00EF619B"/>
    <w:rsid w:val="00F00B55"/>
    <w:rsid w:val="00F01D38"/>
    <w:rsid w:val="00F07B7D"/>
    <w:rsid w:val="00F1380F"/>
    <w:rsid w:val="00F14F0E"/>
    <w:rsid w:val="00F15A3B"/>
    <w:rsid w:val="00F24C29"/>
    <w:rsid w:val="00F253CC"/>
    <w:rsid w:val="00F42B71"/>
    <w:rsid w:val="00F434B9"/>
    <w:rsid w:val="00F56BA5"/>
    <w:rsid w:val="00F621C3"/>
    <w:rsid w:val="00F644E6"/>
    <w:rsid w:val="00F9653B"/>
    <w:rsid w:val="00FA371B"/>
    <w:rsid w:val="00FB62CF"/>
    <w:rsid w:val="00FC3EB4"/>
    <w:rsid w:val="00FC42B5"/>
    <w:rsid w:val="00FC6C58"/>
    <w:rsid w:val="00FD5EAD"/>
    <w:rsid w:val="00FD791E"/>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C74B46443749DA9572A71C95C22EF4"/>
        <w:category>
          <w:name w:val="General"/>
          <w:gallery w:val="placeholder"/>
        </w:category>
        <w:types>
          <w:type w:val="bbPlcHdr"/>
        </w:types>
        <w:behaviors>
          <w:behavior w:val="content"/>
        </w:behaviors>
        <w:guid w:val="{412F8D63-7C87-4EC7-B1D3-8E9ADDDCB5BA}"/>
      </w:docPartPr>
      <w:docPartBody>
        <w:p w:rsidR="006D17E4" w:rsidRDefault="00A42181" w:rsidP="00A42181">
          <w:pPr>
            <w:pStyle w:val="7FC74B46443749DA9572A71C95C22EF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1C573B"/>
    <w:rsid w:val="004108B1"/>
    <w:rsid w:val="006D17E4"/>
    <w:rsid w:val="008356E1"/>
    <w:rsid w:val="0092032A"/>
    <w:rsid w:val="009F15EC"/>
    <w:rsid w:val="00A42181"/>
    <w:rsid w:val="00AB44F1"/>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181"/>
    <w:rPr>
      <w:color w:val="808080"/>
    </w:rPr>
  </w:style>
  <w:style w:type="paragraph" w:customStyle="1" w:styleId="4DBB5F3FC358F64B9E5EFB773263C7D2">
    <w:name w:val="4DBB5F3FC358F64B9E5EFB773263C7D2"/>
    <w:rsid w:val="00AB44F1"/>
  </w:style>
  <w:style w:type="paragraph" w:customStyle="1" w:styleId="5CF905FAF1934788A6527CC4AAD5FC18">
    <w:name w:val="5CF905FAF1934788A6527CC4AAD5FC18"/>
    <w:rsid w:val="00A42181"/>
    <w:pPr>
      <w:spacing w:after="200" w:line="276" w:lineRule="auto"/>
    </w:pPr>
    <w:rPr>
      <w:sz w:val="22"/>
      <w:szCs w:val="22"/>
      <w:lang w:val="en-GB" w:eastAsia="en-GB"/>
    </w:rPr>
  </w:style>
  <w:style w:type="paragraph" w:customStyle="1" w:styleId="A51B4B9D3B914EA2BE35FAA5E843692B">
    <w:name w:val="A51B4B9D3B914EA2BE35FAA5E843692B"/>
    <w:rsid w:val="00A42181"/>
    <w:pPr>
      <w:spacing w:after="200" w:line="276" w:lineRule="auto"/>
    </w:pPr>
    <w:rPr>
      <w:sz w:val="22"/>
      <w:szCs w:val="22"/>
      <w:lang w:val="en-GB" w:eastAsia="en-GB"/>
    </w:rPr>
  </w:style>
  <w:style w:type="paragraph" w:customStyle="1" w:styleId="7FC74B46443749DA9572A71C95C22EF4">
    <w:name w:val="7FC74B46443749DA9572A71C95C22EF4"/>
    <w:rsid w:val="00A42181"/>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207CE-85DE-4898-B003-C94661AE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3244</Words>
  <Characters>16872</Characters>
  <Application>Microsoft Office Word</Application>
  <DocSecurity>0</DocSecurity>
  <Lines>330</Lines>
  <Paragraphs>93</Paragraphs>
  <ScaleCrop>false</ScaleCrop>
  <Company/>
  <LinksUpToDate>false</LinksUpToDate>
  <CharactersWithSpaces>20023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166/18</dc:title>
  <dc:creator/>
  <cp:lastModifiedBy/>
  <cp:revision>1</cp:revision>
  <dcterms:created xsi:type="dcterms:W3CDTF">2019-03-13T16:36:00Z</dcterms:created>
  <dcterms:modified xsi:type="dcterms:W3CDTF">2019-03-13T16:36:00Z</dcterms:modified>
</cp:coreProperties>
</file>