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F14B66" w:rsidRDefault="006311DA" w:rsidP="00627C9F">
      <w:pPr>
        <w:jc w:val="both"/>
        <w:rPr>
          <w:rFonts w:asciiTheme="majorHAnsi" w:hAnsiTheme="majorHAnsi" w:cs="Univers"/>
          <w:b/>
          <w:bCs/>
          <w:sz w:val="22"/>
          <w:szCs w:val="22"/>
        </w:rPr>
      </w:pPr>
      <w:r w:rsidRPr="00F14B6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EBE6C4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470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14B6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14B66" w:rsidRDefault="00040C3A" w:rsidP="00040C3A">
      <w:pPr>
        <w:tabs>
          <w:tab w:val="center" w:pos="5400"/>
        </w:tabs>
        <w:suppressAutoHyphens/>
        <w:jc w:val="both"/>
        <w:rPr>
          <w:rFonts w:asciiTheme="majorHAnsi" w:hAnsiTheme="majorHAnsi"/>
          <w:sz w:val="22"/>
          <w:szCs w:val="22"/>
        </w:rPr>
      </w:pPr>
    </w:p>
    <w:p w14:paraId="54AC1FBF" w14:textId="77777777" w:rsidR="00040C3A" w:rsidRPr="00F14B66" w:rsidRDefault="00040C3A" w:rsidP="00040C3A">
      <w:pPr>
        <w:tabs>
          <w:tab w:val="center" w:pos="5400"/>
        </w:tabs>
        <w:suppressAutoHyphens/>
        <w:jc w:val="both"/>
        <w:rPr>
          <w:rFonts w:asciiTheme="majorHAnsi" w:hAnsiTheme="majorHAnsi"/>
          <w:sz w:val="22"/>
          <w:szCs w:val="22"/>
        </w:rPr>
      </w:pPr>
    </w:p>
    <w:p w14:paraId="6A4AC464" w14:textId="77777777" w:rsidR="005128E4" w:rsidRPr="00F14B66" w:rsidRDefault="005128E4" w:rsidP="00040C3A">
      <w:pPr>
        <w:tabs>
          <w:tab w:val="center" w:pos="5400"/>
        </w:tabs>
        <w:suppressAutoHyphens/>
        <w:rPr>
          <w:rFonts w:asciiTheme="majorHAnsi" w:hAnsiTheme="majorHAnsi"/>
          <w:sz w:val="22"/>
          <w:szCs w:val="22"/>
        </w:rPr>
      </w:pPr>
    </w:p>
    <w:p w14:paraId="515D20A5" w14:textId="77777777" w:rsidR="005128E4" w:rsidRPr="00F14B66" w:rsidRDefault="005128E4" w:rsidP="00040C3A">
      <w:pPr>
        <w:tabs>
          <w:tab w:val="center" w:pos="5400"/>
        </w:tabs>
        <w:suppressAutoHyphens/>
        <w:rPr>
          <w:rFonts w:asciiTheme="majorHAnsi" w:hAnsiTheme="majorHAnsi"/>
          <w:sz w:val="22"/>
          <w:szCs w:val="22"/>
        </w:rPr>
      </w:pPr>
    </w:p>
    <w:p w14:paraId="7CBA3E7E" w14:textId="77777777" w:rsidR="005128E4" w:rsidRPr="00F14B66" w:rsidRDefault="005128E4" w:rsidP="00040C3A">
      <w:pPr>
        <w:tabs>
          <w:tab w:val="center" w:pos="5400"/>
        </w:tabs>
        <w:suppressAutoHyphens/>
        <w:rPr>
          <w:rFonts w:asciiTheme="majorHAnsi" w:hAnsiTheme="majorHAnsi"/>
          <w:sz w:val="22"/>
          <w:szCs w:val="22"/>
        </w:rPr>
      </w:pPr>
    </w:p>
    <w:p w14:paraId="0FFC5ED6" w14:textId="77777777" w:rsidR="00040C3A" w:rsidRPr="00F14B66" w:rsidRDefault="00040C3A" w:rsidP="005128E4">
      <w:pPr>
        <w:tabs>
          <w:tab w:val="center" w:pos="5400"/>
        </w:tabs>
        <w:suppressAutoHyphens/>
        <w:jc w:val="center"/>
        <w:rPr>
          <w:rFonts w:asciiTheme="majorHAnsi" w:hAnsiTheme="majorHAnsi"/>
          <w:sz w:val="22"/>
          <w:szCs w:val="22"/>
        </w:rPr>
      </w:pPr>
    </w:p>
    <w:p w14:paraId="5FCF0358" w14:textId="77777777" w:rsidR="00040C3A" w:rsidRPr="00F14B66" w:rsidRDefault="00040C3A" w:rsidP="005128E4">
      <w:pPr>
        <w:tabs>
          <w:tab w:val="center" w:pos="5400"/>
        </w:tabs>
        <w:suppressAutoHyphens/>
        <w:jc w:val="center"/>
        <w:rPr>
          <w:rFonts w:asciiTheme="majorHAnsi" w:hAnsiTheme="majorHAnsi"/>
          <w:sz w:val="22"/>
          <w:szCs w:val="22"/>
        </w:rPr>
      </w:pPr>
    </w:p>
    <w:p w14:paraId="23C02B60" w14:textId="77777777" w:rsidR="005B52B0" w:rsidRPr="00F14B66" w:rsidRDefault="005B52B0" w:rsidP="005128E4">
      <w:pPr>
        <w:tabs>
          <w:tab w:val="center" w:pos="5400"/>
        </w:tabs>
        <w:suppressAutoHyphens/>
        <w:jc w:val="center"/>
        <w:rPr>
          <w:rFonts w:asciiTheme="majorHAnsi" w:hAnsiTheme="majorHAnsi"/>
          <w:sz w:val="22"/>
          <w:szCs w:val="22"/>
        </w:rPr>
      </w:pPr>
    </w:p>
    <w:p w14:paraId="1E4CC4A3" w14:textId="77777777" w:rsidR="005B52B0" w:rsidRPr="00F14B66" w:rsidRDefault="005B52B0" w:rsidP="005128E4">
      <w:pPr>
        <w:tabs>
          <w:tab w:val="center" w:pos="5400"/>
        </w:tabs>
        <w:suppressAutoHyphens/>
        <w:jc w:val="center"/>
        <w:rPr>
          <w:rFonts w:asciiTheme="majorHAnsi" w:hAnsiTheme="majorHAnsi"/>
          <w:sz w:val="22"/>
          <w:szCs w:val="22"/>
        </w:rPr>
      </w:pPr>
    </w:p>
    <w:p w14:paraId="022074FD" w14:textId="77777777" w:rsidR="005B52B0" w:rsidRPr="00F14B66" w:rsidRDefault="005B52B0" w:rsidP="005128E4">
      <w:pPr>
        <w:tabs>
          <w:tab w:val="center" w:pos="5400"/>
        </w:tabs>
        <w:suppressAutoHyphens/>
        <w:jc w:val="center"/>
        <w:rPr>
          <w:rFonts w:asciiTheme="majorHAnsi" w:hAnsiTheme="majorHAnsi"/>
          <w:sz w:val="22"/>
          <w:szCs w:val="22"/>
        </w:rPr>
      </w:pPr>
    </w:p>
    <w:p w14:paraId="3234C43C" w14:textId="77777777" w:rsidR="00040C3A" w:rsidRPr="00F14B66" w:rsidRDefault="00040C3A" w:rsidP="00040C3A">
      <w:pPr>
        <w:tabs>
          <w:tab w:val="center" w:pos="5400"/>
        </w:tabs>
        <w:suppressAutoHyphens/>
        <w:jc w:val="center"/>
        <w:rPr>
          <w:rFonts w:asciiTheme="majorHAnsi" w:hAnsiTheme="majorHAnsi"/>
          <w:sz w:val="22"/>
          <w:szCs w:val="22"/>
        </w:rPr>
      </w:pPr>
    </w:p>
    <w:p w14:paraId="2D58FFBA" w14:textId="77777777" w:rsidR="00040C3A" w:rsidRPr="00F14B66" w:rsidRDefault="00040C3A" w:rsidP="00040C3A">
      <w:pPr>
        <w:tabs>
          <w:tab w:val="center" w:pos="5400"/>
        </w:tabs>
        <w:suppressAutoHyphens/>
        <w:jc w:val="center"/>
        <w:rPr>
          <w:rFonts w:asciiTheme="majorHAnsi" w:hAnsiTheme="majorHAnsi"/>
          <w:sz w:val="22"/>
          <w:szCs w:val="22"/>
        </w:rPr>
      </w:pPr>
    </w:p>
    <w:p w14:paraId="4A574974" w14:textId="77777777" w:rsidR="00040C3A" w:rsidRPr="00F14B66" w:rsidRDefault="00040C3A" w:rsidP="00040C3A">
      <w:pPr>
        <w:tabs>
          <w:tab w:val="center" w:pos="5400"/>
        </w:tabs>
        <w:suppressAutoHyphens/>
        <w:jc w:val="center"/>
        <w:rPr>
          <w:rFonts w:asciiTheme="majorHAnsi" w:hAnsiTheme="majorHAnsi"/>
          <w:sz w:val="22"/>
          <w:szCs w:val="22"/>
        </w:rPr>
      </w:pPr>
    </w:p>
    <w:p w14:paraId="11A9BA8A" w14:textId="77777777" w:rsidR="00040C3A" w:rsidRPr="00F14B66" w:rsidRDefault="00E533FF" w:rsidP="00040C3A">
      <w:pPr>
        <w:tabs>
          <w:tab w:val="center" w:pos="5400"/>
        </w:tabs>
        <w:suppressAutoHyphens/>
        <w:jc w:val="center"/>
        <w:rPr>
          <w:rFonts w:asciiTheme="majorHAnsi" w:hAnsiTheme="majorHAnsi"/>
          <w:sz w:val="22"/>
          <w:szCs w:val="22"/>
        </w:rPr>
      </w:pPr>
      <w:r w:rsidRPr="00F14B6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C5126A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82188">
                              <w:rPr>
                                <w:rFonts w:asciiTheme="majorHAnsi" w:hAnsiTheme="majorHAnsi" w:cs="Arial"/>
                                <w:b/>
                                <w:bCs/>
                                <w:color w:val="0D0D0D" w:themeColor="text1" w:themeTint="F2"/>
                                <w:sz w:val="36"/>
                                <w:szCs w:val="40"/>
                              </w:rPr>
                              <w:t>38</w:t>
                            </w:r>
                            <w:r w:rsidR="00322450" w:rsidRPr="004B7EB6">
                              <w:rPr>
                                <w:rFonts w:asciiTheme="majorHAnsi" w:hAnsiTheme="majorHAnsi" w:cs="Arial"/>
                                <w:b/>
                                <w:bCs/>
                                <w:color w:val="0D0D0D" w:themeColor="text1" w:themeTint="F2"/>
                                <w:sz w:val="36"/>
                                <w:szCs w:val="40"/>
                              </w:rPr>
                              <w:t>/1</w:t>
                            </w:r>
                            <w:r w:rsidR="00825CA2">
                              <w:rPr>
                                <w:rFonts w:asciiTheme="majorHAnsi" w:hAnsiTheme="majorHAnsi" w:cs="Arial"/>
                                <w:b/>
                                <w:bCs/>
                                <w:color w:val="0D0D0D" w:themeColor="text1" w:themeTint="F2"/>
                                <w:sz w:val="36"/>
                                <w:szCs w:val="40"/>
                              </w:rPr>
                              <w:t>8</w:t>
                            </w:r>
                          </w:p>
                          <w:p w14:paraId="081F51F3" w14:textId="09D3B60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25CA2">
                              <w:rPr>
                                <w:rFonts w:asciiTheme="majorHAnsi" w:hAnsiTheme="majorHAnsi" w:cs="Arial"/>
                                <w:b/>
                                <w:bCs/>
                                <w:color w:val="0D0D0D" w:themeColor="text1" w:themeTint="F2"/>
                                <w:sz w:val="36"/>
                                <w:szCs w:val="40"/>
                              </w:rPr>
                              <w:t>140-09</w:t>
                            </w:r>
                          </w:p>
                          <w:p w14:paraId="34978E5A" w14:textId="3C6C9B7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63795015" w14:textId="77777777" w:rsidR="00F14B66" w:rsidRDefault="00F14B6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7A73D628" w14:textId="10440A58" w:rsidR="00F42B71" w:rsidRPr="004B625D" w:rsidRDefault="00825CA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MARIA G AND FAMILY</w:t>
                            </w:r>
                          </w:p>
                          <w:p w14:paraId="48EBC31A" w14:textId="3AA1F835" w:rsidR="00F42B71" w:rsidRPr="004B625D" w:rsidRDefault="00825CA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C5126A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82188">
                        <w:rPr>
                          <w:rFonts w:asciiTheme="majorHAnsi" w:hAnsiTheme="majorHAnsi" w:cs="Arial"/>
                          <w:b/>
                          <w:bCs/>
                          <w:color w:val="0D0D0D" w:themeColor="text1" w:themeTint="F2"/>
                          <w:sz w:val="36"/>
                          <w:szCs w:val="40"/>
                        </w:rPr>
                        <w:t>38</w:t>
                      </w:r>
                      <w:r w:rsidR="00322450" w:rsidRPr="004B7EB6">
                        <w:rPr>
                          <w:rFonts w:asciiTheme="majorHAnsi" w:hAnsiTheme="majorHAnsi" w:cs="Arial"/>
                          <w:b/>
                          <w:bCs/>
                          <w:color w:val="0D0D0D" w:themeColor="text1" w:themeTint="F2"/>
                          <w:sz w:val="36"/>
                          <w:szCs w:val="40"/>
                        </w:rPr>
                        <w:t>/1</w:t>
                      </w:r>
                      <w:r w:rsidR="00825CA2">
                        <w:rPr>
                          <w:rFonts w:asciiTheme="majorHAnsi" w:hAnsiTheme="majorHAnsi" w:cs="Arial"/>
                          <w:b/>
                          <w:bCs/>
                          <w:color w:val="0D0D0D" w:themeColor="text1" w:themeTint="F2"/>
                          <w:sz w:val="36"/>
                          <w:szCs w:val="40"/>
                        </w:rPr>
                        <w:t>8</w:t>
                      </w:r>
                    </w:p>
                    <w:p w14:paraId="081F51F3" w14:textId="09D3B60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25CA2">
                        <w:rPr>
                          <w:rFonts w:asciiTheme="majorHAnsi" w:hAnsiTheme="majorHAnsi" w:cs="Arial"/>
                          <w:b/>
                          <w:bCs/>
                          <w:color w:val="0D0D0D" w:themeColor="text1" w:themeTint="F2"/>
                          <w:sz w:val="36"/>
                          <w:szCs w:val="40"/>
                        </w:rPr>
                        <w:t>140-09</w:t>
                      </w:r>
                    </w:p>
                    <w:p w14:paraId="34978E5A" w14:textId="3C6C9B7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63795015" w14:textId="77777777" w:rsidR="00F14B66" w:rsidRDefault="00F14B6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7A73D628" w14:textId="10440A58" w:rsidR="00F42B71" w:rsidRPr="004B625D" w:rsidRDefault="00825CA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MARIA G AND FAMILY</w:t>
                      </w:r>
                    </w:p>
                    <w:p w14:paraId="48EBC31A" w14:textId="3AA1F835" w:rsidR="00F42B71" w:rsidRPr="004B625D" w:rsidRDefault="00825CA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F14B6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B51FBB8" w:rsidR="00627C9F" w:rsidRPr="00F14B66" w:rsidRDefault="009E566A" w:rsidP="009E566A">
                            <w:pPr>
                              <w:jc w:val="right"/>
                              <w:rPr>
                                <w:rFonts w:asciiTheme="minorHAnsi" w:hAnsiTheme="minorHAnsi"/>
                                <w:color w:val="FFFFFF" w:themeColor="background1"/>
                                <w:sz w:val="22"/>
                                <w:lang w:val="es-US"/>
                              </w:rPr>
                            </w:pPr>
                            <w:r w:rsidRPr="00F14B66">
                              <w:rPr>
                                <w:rFonts w:asciiTheme="minorHAnsi" w:hAnsiTheme="minorHAnsi"/>
                                <w:color w:val="FFFFFF" w:themeColor="background1"/>
                                <w:sz w:val="22"/>
                                <w:lang w:val="es-US"/>
                              </w:rPr>
                              <w:t>OEA/</w:t>
                            </w:r>
                            <w:proofErr w:type="spellStart"/>
                            <w:r w:rsidRPr="00F14B66">
                              <w:rPr>
                                <w:rFonts w:asciiTheme="minorHAnsi" w:hAnsiTheme="minorHAnsi"/>
                                <w:color w:val="FFFFFF" w:themeColor="background1"/>
                                <w:sz w:val="22"/>
                                <w:lang w:val="es-US"/>
                              </w:rPr>
                              <w:t>Ser.L</w:t>
                            </w:r>
                            <w:proofErr w:type="spellEnd"/>
                            <w:r w:rsidRPr="00F14B66">
                              <w:rPr>
                                <w:rFonts w:asciiTheme="minorHAnsi" w:hAnsiTheme="minorHAnsi"/>
                                <w:color w:val="FFFFFF" w:themeColor="background1"/>
                                <w:sz w:val="22"/>
                                <w:lang w:val="es-US"/>
                              </w:rPr>
                              <w:t>/V/II.</w:t>
                            </w:r>
                            <w:r w:rsidR="00282188" w:rsidRPr="00F14B66">
                              <w:rPr>
                                <w:rFonts w:asciiTheme="minorHAnsi" w:hAnsiTheme="minorHAnsi"/>
                                <w:color w:val="FFFFFF" w:themeColor="background1"/>
                                <w:sz w:val="22"/>
                                <w:lang w:val="es-US"/>
                              </w:rPr>
                              <w:t>168</w:t>
                            </w:r>
                          </w:p>
                          <w:p w14:paraId="4AA08A8C" w14:textId="0CDC7225" w:rsidR="00627C9F" w:rsidRPr="00282188" w:rsidRDefault="00CA6577" w:rsidP="009E566A">
                            <w:pPr>
                              <w:jc w:val="right"/>
                              <w:rPr>
                                <w:rFonts w:asciiTheme="minorHAnsi" w:hAnsiTheme="minorHAnsi"/>
                                <w:color w:val="FFFFFF" w:themeColor="background1"/>
                                <w:sz w:val="22"/>
                              </w:rPr>
                            </w:pPr>
                            <w:r w:rsidRPr="00282188">
                              <w:rPr>
                                <w:rFonts w:asciiTheme="minorHAnsi" w:hAnsiTheme="minorHAnsi"/>
                                <w:color w:val="FFFFFF" w:themeColor="background1"/>
                                <w:sz w:val="22"/>
                              </w:rPr>
                              <w:t>Doc</w:t>
                            </w:r>
                            <w:r w:rsidR="00282188" w:rsidRPr="00282188">
                              <w:rPr>
                                <w:rFonts w:asciiTheme="minorHAnsi" w:hAnsiTheme="minorHAnsi"/>
                                <w:color w:val="FFFFFF" w:themeColor="background1"/>
                                <w:sz w:val="22"/>
                              </w:rPr>
                              <w:t xml:space="preserve">. </w:t>
                            </w:r>
                            <w:r w:rsidR="00282188">
                              <w:rPr>
                                <w:rFonts w:asciiTheme="minorHAnsi" w:hAnsiTheme="minorHAnsi"/>
                                <w:color w:val="FFFFFF" w:themeColor="background1"/>
                                <w:sz w:val="22"/>
                              </w:rPr>
                              <w:t>48</w:t>
                            </w:r>
                          </w:p>
                          <w:p w14:paraId="0BEFF61A" w14:textId="66EB145E" w:rsidR="00627C9F" w:rsidRPr="004B7EB6" w:rsidRDefault="00022CF5" w:rsidP="009E566A">
                            <w:pPr>
                              <w:jc w:val="right"/>
                              <w:rPr>
                                <w:rFonts w:asciiTheme="minorHAnsi" w:hAnsiTheme="minorHAnsi"/>
                                <w:color w:val="FFFFFF" w:themeColor="background1"/>
                                <w:sz w:val="22"/>
                              </w:rPr>
                            </w:pPr>
                            <w:r w:rsidRPr="00282188">
                              <w:rPr>
                                <w:rFonts w:asciiTheme="minorHAnsi" w:hAnsiTheme="minorHAnsi"/>
                                <w:color w:val="FFFFFF" w:themeColor="background1"/>
                                <w:sz w:val="22"/>
                              </w:rPr>
                              <w:t xml:space="preserve"> </w:t>
                            </w:r>
                            <w:r w:rsidR="00282188">
                              <w:rPr>
                                <w:rFonts w:asciiTheme="minorHAnsi" w:hAnsiTheme="minorHAnsi"/>
                                <w:color w:val="FFFFFF" w:themeColor="background1"/>
                                <w:sz w:val="22"/>
                              </w:rPr>
                              <w:t>4</w:t>
                            </w:r>
                            <w:r w:rsidR="00F14B66" w:rsidRPr="00F14B66">
                              <w:rPr>
                                <w:rFonts w:asciiTheme="minorHAnsi" w:hAnsiTheme="minorHAnsi"/>
                                <w:color w:val="FFFFFF" w:themeColor="background1"/>
                                <w:sz w:val="22"/>
                              </w:rPr>
                              <w:t xml:space="preserve"> </w:t>
                            </w:r>
                            <w:r w:rsidR="00F14B66">
                              <w:rPr>
                                <w:rFonts w:asciiTheme="minorHAnsi" w:hAnsiTheme="minorHAnsi"/>
                                <w:color w:val="FFFFFF" w:themeColor="background1"/>
                                <w:sz w:val="22"/>
                              </w:rPr>
                              <w:t>May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282188">
                              <w:rPr>
                                <w:rFonts w:asciiTheme="minorHAnsi" w:hAnsiTheme="minorHAnsi"/>
                                <w:color w:val="FFFFFF" w:themeColor="background1"/>
                                <w:sz w:val="22"/>
                              </w:rPr>
                              <w:t>018</w:t>
                            </w:r>
                          </w:p>
                          <w:p w14:paraId="0FC103BD" w14:textId="00144FF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82188">
                              <w:rPr>
                                <w:rFonts w:asciiTheme="minorHAnsi" w:hAnsiTheme="minorHAnsi"/>
                                <w:color w:val="FFFFFF" w:themeColor="background1"/>
                                <w:sz w:val="22"/>
                              </w:rPr>
                              <w:t>: Spanish</w:t>
                            </w:r>
                            <w:r w:rsidRPr="004B7EB6">
                              <w:rPr>
                                <w:rFonts w:asciiTheme="minorHAnsi" w:hAnsiTheme="minorHAnsi"/>
                                <w:color w:val="FFFFFF" w:themeColor="background1"/>
                                <w:sz w:val="22"/>
                              </w:rPr>
                              <w:t>:</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B51FBB8" w:rsidR="00627C9F" w:rsidRPr="00F14B66" w:rsidRDefault="009E566A" w:rsidP="009E566A">
                      <w:pPr>
                        <w:jc w:val="right"/>
                        <w:rPr>
                          <w:rFonts w:asciiTheme="minorHAnsi" w:hAnsiTheme="minorHAnsi"/>
                          <w:color w:val="FFFFFF" w:themeColor="background1"/>
                          <w:sz w:val="22"/>
                          <w:lang w:val="es-US"/>
                        </w:rPr>
                      </w:pPr>
                      <w:r w:rsidRPr="00F14B66">
                        <w:rPr>
                          <w:rFonts w:asciiTheme="minorHAnsi" w:hAnsiTheme="minorHAnsi"/>
                          <w:color w:val="FFFFFF" w:themeColor="background1"/>
                          <w:sz w:val="22"/>
                          <w:lang w:val="es-US"/>
                        </w:rPr>
                        <w:t>OEA/</w:t>
                      </w:r>
                      <w:proofErr w:type="spellStart"/>
                      <w:r w:rsidRPr="00F14B66">
                        <w:rPr>
                          <w:rFonts w:asciiTheme="minorHAnsi" w:hAnsiTheme="minorHAnsi"/>
                          <w:color w:val="FFFFFF" w:themeColor="background1"/>
                          <w:sz w:val="22"/>
                          <w:lang w:val="es-US"/>
                        </w:rPr>
                        <w:t>Ser.L</w:t>
                      </w:r>
                      <w:proofErr w:type="spellEnd"/>
                      <w:r w:rsidRPr="00F14B66">
                        <w:rPr>
                          <w:rFonts w:asciiTheme="minorHAnsi" w:hAnsiTheme="minorHAnsi"/>
                          <w:color w:val="FFFFFF" w:themeColor="background1"/>
                          <w:sz w:val="22"/>
                          <w:lang w:val="es-US"/>
                        </w:rPr>
                        <w:t>/V/II.</w:t>
                      </w:r>
                      <w:r w:rsidR="00282188" w:rsidRPr="00F14B66">
                        <w:rPr>
                          <w:rFonts w:asciiTheme="minorHAnsi" w:hAnsiTheme="minorHAnsi"/>
                          <w:color w:val="FFFFFF" w:themeColor="background1"/>
                          <w:sz w:val="22"/>
                          <w:lang w:val="es-US"/>
                        </w:rPr>
                        <w:t>168</w:t>
                      </w:r>
                    </w:p>
                    <w:p w14:paraId="4AA08A8C" w14:textId="0CDC7225" w:rsidR="00627C9F" w:rsidRPr="00282188" w:rsidRDefault="00CA6577" w:rsidP="009E566A">
                      <w:pPr>
                        <w:jc w:val="right"/>
                        <w:rPr>
                          <w:rFonts w:asciiTheme="minorHAnsi" w:hAnsiTheme="minorHAnsi"/>
                          <w:color w:val="FFFFFF" w:themeColor="background1"/>
                          <w:sz w:val="22"/>
                        </w:rPr>
                      </w:pPr>
                      <w:r w:rsidRPr="00282188">
                        <w:rPr>
                          <w:rFonts w:asciiTheme="minorHAnsi" w:hAnsiTheme="minorHAnsi"/>
                          <w:color w:val="FFFFFF" w:themeColor="background1"/>
                          <w:sz w:val="22"/>
                        </w:rPr>
                        <w:t>Doc</w:t>
                      </w:r>
                      <w:r w:rsidR="00282188" w:rsidRPr="00282188">
                        <w:rPr>
                          <w:rFonts w:asciiTheme="minorHAnsi" w:hAnsiTheme="minorHAnsi"/>
                          <w:color w:val="FFFFFF" w:themeColor="background1"/>
                          <w:sz w:val="22"/>
                        </w:rPr>
                        <w:t xml:space="preserve">. </w:t>
                      </w:r>
                      <w:r w:rsidR="00282188">
                        <w:rPr>
                          <w:rFonts w:asciiTheme="minorHAnsi" w:hAnsiTheme="minorHAnsi"/>
                          <w:color w:val="FFFFFF" w:themeColor="background1"/>
                          <w:sz w:val="22"/>
                        </w:rPr>
                        <w:t>48</w:t>
                      </w:r>
                    </w:p>
                    <w:p w14:paraId="0BEFF61A" w14:textId="66EB145E" w:rsidR="00627C9F" w:rsidRPr="004B7EB6" w:rsidRDefault="00022CF5" w:rsidP="009E566A">
                      <w:pPr>
                        <w:jc w:val="right"/>
                        <w:rPr>
                          <w:rFonts w:asciiTheme="minorHAnsi" w:hAnsiTheme="minorHAnsi"/>
                          <w:color w:val="FFFFFF" w:themeColor="background1"/>
                          <w:sz w:val="22"/>
                        </w:rPr>
                      </w:pPr>
                      <w:r w:rsidRPr="00282188">
                        <w:rPr>
                          <w:rFonts w:asciiTheme="minorHAnsi" w:hAnsiTheme="minorHAnsi"/>
                          <w:color w:val="FFFFFF" w:themeColor="background1"/>
                          <w:sz w:val="22"/>
                        </w:rPr>
                        <w:t xml:space="preserve"> </w:t>
                      </w:r>
                      <w:r w:rsidR="00282188">
                        <w:rPr>
                          <w:rFonts w:asciiTheme="minorHAnsi" w:hAnsiTheme="minorHAnsi"/>
                          <w:color w:val="FFFFFF" w:themeColor="background1"/>
                          <w:sz w:val="22"/>
                        </w:rPr>
                        <w:t>4</w:t>
                      </w:r>
                      <w:r w:rsidR="00F14B66" w:rsidRPr="00F14B66">
                        <w:rPr>
                          <w:rFonts w:asciiTheme="minorHAnsi" w:hAnsiTheme="minorHAnsi"/>
                          <w:color w:val="FFFFFF" w:themeColor="background1"/>
                          <w:sz w:val="22"/>
                        </w:rPr>
                        <w:t xml:space="preserve"> </w:t>
                      </w:r>
                      <w:r w:rsidR="00F14B66">
                        <w:rPr>
                          <w:rFonts w:asciiTheme="minorHAnsi" w:hAnsiTheme="minorHAnsi"/>
                          <w:color w:val="FFFFFF" w:themeColor="background1"/>
                          <w:sz w:val="22"/>
                        </w:rPr>
                        <w:t>May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282188">
                        <w:rPr>
                          <w:rFonts w:asciiTheme="minorHAnsi" w:hAnsiTheme="minorHAnsi"/>
                          <w:color w:val="FFFFFF" w:themeColor="background1"/>
                          <w:sz w:val="22"/>
                        </w:rPr>
                        <w:t>018</w:t>
                      </w:r>
                    </w:p>
                    <w:p w14:paraId="0FC103BD" w14:textId="00144FF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82188">
                        <w:rPr>
                          <w:rFonts w:asciiTheme="minorHAnsi" w:hAnsiTheme="minorHAnsi"/>
                          <w:color w:val="FFFFFF" w:themeColor="background1"/>
                          <w:sz w:val="22"/>
                        </w:rPr>
                        <w:t>: Spanish</w:t>
                      </w:r>
                      <w:r w:rsidRPr="004B7EB6">
                        <w:rPr>
                          <w:rFonts w:asciiTheme="minorHAnsi" w:hAnsiTheme="minorHAnsi"/>
                          <w:color w:val="FFFFFF" w:themeColor="background1"/>
                          <w:sz w:val="22"/>
                        </w:rPr>
                        <w:t>:</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F14B66" w:rsidRDefault="00040C3A" w:rsidP="00040C3A">
      <w:pPr>
        <w:tabs>
          <w:tab w:val="center" w:pos="5400"/>
        </w:tabs>
        <w:suppressAutoHyphens/>
        <w:jc w:val="center"/>
        <w:rPr>
          <w:rFonts w:asciiTheme="majorHAnsi" w:hAnsiTheme="majorHAnsi"/>
          <w:sz w:val="22"/>
          <w:szCs w:val="22"/>
        </w:rPr>
      </w:pPr>
    </w:p>
    <w:p w14:paraId="5E33CE59" w14:textId="77777777" w:rsidR="00040C3A" w:rsidRPr="00F14B6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14B66" w:rsidRDefault="00040C3A" w:rsidP="00040C3A">
      <w:pPr>
        <w:tabs>
          <w:tab w:val="center" w:pos="5400"/>
        </w:tabs>
        <w:suppressAutoHyphens/>
        <w:jc w:val="center"/>
        <w:rPr>
          <w:rFonts w:asciiTheme="majorHAnsi" w:hAnsiTheme="majorHAnsi"/>
          <w:sz w:val="22"/>
          <w:szCs w:val="22"/>
        </w:rPr>
      </w:pPr>
    </w:p>
    <w:p w14:paraId="43677EE2" w14:textId="77777777" w:rsidR="00040C3A" w:rsidRPr="00F14B66" w:rsidRDefault="00040C3A" w:rsidP="00040C3A">
      <w:pPr>
        <w:tabs>
          <w:tab w:val="center" w:pos="5400"/>
        </w:tabs>
        <w:suppressAutoHyphens/>
        <w:jc w:val="center"/>
        <w:rPr>
          <w:rFonts w:asciiTheme="majorHAnsi" w:hAnsiTheme="majorHAnsi"/>
          <w:sz w:val="22"/>
          <w:szCs w:val="22"/>
        </w:rPr>
      </w:pPr>
    </w:p>
    <w:p w14:paraId="747B776B" w14:textId="77777777" w:rsidR="00040C3A" w:rsidRPr="00F14B66" w:rsidRDefault="00040C3A" w:rsidP="00040C3A">
      <w:pPr>
        <w:tabs>
          <w:tab w:val="center" w:pos="5400"/>
        </w:tabs>
        <w:suppressAutoHyphens/>
        <w:jc w:val="center"/>
        <w:rPr>
          <w:rFonts w:asciiTheme="majorHAnsi" w:hAnsiTheme="majorHAnsi"/>
          <w:sz w:val="22"/>
          <w:szCs w:val="22"/>
        </w:rPr>
      </w:pPr>
    </w:p>
    <w:p w14:paraId="3FA14379" w14:textId="77777777" w:rsidR="00040C3A" w:rsidRPr="00F14B66" w:rsidRDefault="00040C3A" w:rsidP="00040C3A">
      <w:pPr>
        <w:tabs>
          <w:tab w:val="center" w:pos="5400"/>
        </w:tabs>
        <w:suppressAutoHyphens/>
        <w:jc w:val="center"/>
        <w:rPr>
          <w:rFonts w:asciiTheme="majorHAnsi" w:hAnsiTheme="majorHAnsi"/>
          <w:sz w:val="22"/>
          <w:szCs w:val="22"/>
        </w:rPr>
      </w:pPr>
    </w:p>
    <w:p w14:paraId="28A65FAF" w14:textId="77777777" w:rsidR="005128E4" w:rsidRPr="00F14B66" w:rsidRDefault="005128E4" w:rsidP="00040C3A">
      <w:pPr>
        <w:tabs>
          <w:tab w:val="center" w:pos="5400"/>
        </w:tabs>
        <w:suppressAutoHyphens/>
        <w:jc w:val="center"/>
        <w:rPr>
          <w:rFonts w:asciiTheme="majorHAnsi" w:hAnsiTheme="majorHAnsi"/>
          <w:sz w:val="22"/>
          <w:szCs w:val="22"/>
        </w:rPr>
      </w:pPr>
    </w:p>
    <w:p w14:paraId="11B1978A" w14:textId="77777777" w:rsidR="00040C3A" w:rsidRPr="00F14B66" w:rsidRDefault="00040C3A" w:rsidP="00040C3A">
      <w:pPr>
        <w:tabs>
          <w:tab w:val="center" w:pos="5400"/>
        </w:tabs>
        <w:suppressAutoHyphens/>
        <w:jc w:val="center"/>
        <w:rPr>
          <w:rFonts w:asciiTheme="majorHAnsi" w:hAnsiTheme="majorHAnsi"/>
          <w:sz w:val="22"/>
          <w:szCs w:val="22"/>
        </w:rPr>
      </w:pPr>
    </w:p>
    <w:p w14:paraId="650F503D" w14:textId="77777777" w:rsidR="005128E4" w:rsidRPr="00F14B66" w:rsidRDefault="005128E4" w:rsidP="00040C3A">
      <w:pPr>
        <w:tabs>
          <w:tab w:val="center" w:pos="5400"/>
        </w:tabs>
        <w:suppressAutoHyphens/>
        <w:jc w:val="center"/>
        <w:rPr>
          <w:rFonts w:asciiTheme="majorHAnsi" w:hAnsiTheme="majorHAnsi"/>
          <w:sz w:val="22"/>
          <w:szCs w:val="22"/>
        </w:rPr>
      </w:pPr>
    </w:p>
    <w:p w14:paraId="17861C77" w14:textId="77777777" w:rsidR="005128E4" w:rsidRPr="00F14B66" w:rsidRDefault="005128E4" w:rsidP="00040C3A">
      <w:pPr>
        <w:tabs>
          <w:tab w:val="center" w:pos="5400"/>
        </w:tabs>
        <w:suppressAutoHyphens/>
        <w:jc w:val="center"/>
        <w:rPr>
          <w:rFonts w:asciiTheme="majorHAnsi" w:hAnsiTheme="majorHAnsi"/>
          <w:sz w:val="22"/>
          <w:szCs w:val="22"/>
        </w:rPr>
      </w:pPr>
    </w:p>
    <w:p w14:paraId="0EFEAEB7" w14:textId="77777777" w:rsidR="005128E4" w:rsidRPr="00F14B66" w:rsidRDefault="005128E4" w:rsidP="00040C3A">
      <w:pPr>
        <w:tabs>
          <w:tab w:val="center" w:pos="5400"/>
        </w:tabs>
        <w:suppressAutoHyphens/>
        <w:jc w:val="center"/>
        <w:rPr>
          <w:rFonts w:asciiTheme="majorHAnsi" w:hAnsiTheme="majorHAnsi"/>
          <w:sz w:val="22"/>
          <w:szCs w:val="22"/>
        </w:rPr>
      </w:pPr>
    </w:p>
    <w:p w14:paraId="5B815FC5" w14:textId="77777777" w:rsidR="00040C3A" w:rsidRPr="00F14B66" w:rsidRDefault="00040C3A" w:rsidP="00040C3A">
      <w:pPr>
        <w:tabs>
          <w:tab w:val="center" w:pos="5400"/>
        </w:tabs>
        <w:suppressAutoHyphens/>
        <w:jc w:val="center"/>
        <w:rPr>
          <w:rFonts w:asciiTheme="majorHAnsi" w:hAnsiTheme="majorHAnsi"/>
          <w:sz w:val="22"/>
          <w:szCs w:val="22"/>
        </w:rPr>
      </w:pPr>
    </w:p>
    <w:p w14:paraId="0D43F8BD" w14:textId="77777777" w:rsidR="00040C3A" w:rsidRPr="00F14B66" w:rsidRDefault="00040C3A" w:rsidP="00040C3A">
      <w:pPr>
        <w:tabs>
          <w:tab w:val="center" w:pos="5400"/>
        </w:tabs>
        <w:suppressAutoHyphens/>
        <w:jc w:val="center"/>
        <w:rPr>
          <w:rFonts w:asciiTheme="majorHAnsi" w:hAnsiTheme="majorHAnsi"/>
          <w:sz w:val="22"/>
          <w:szCs w:val="22"/>
        </w:rPr>
      </w:pPr>
    </w:p>
    <w:p w14:paraId="03AA1AEB" w14:textId="77777777" w:rsidR="002C1641" w:rsidRPr="00F14B66" w:rsidRDefault="002C1641" w:rsidP="00040C3A">
      <w:pPr>
        <w:tabs>
          <w:tab w:val="center" w:pos="5400"/>
        </w:tabs>
        <w:suppressAutoHyphens/>
        <w:jc w:val="center"/>
        <w:rPr>
          <w:rFonts w:asciiTheme="majorHAnsi" w:hAnsiTheme="majorHAnsi"/>
          <w:sz w:val="18"/>
          <w:szCs w:val="22"/>
        </w:rPr>
      </w:pPr>
    </w:p>
    <w:p w14:paraId="2FD75BF3" w14:textId="77777777" w:rsidR="002C1641" w:rsidRPr="00F14B66" w:rsidRDefault="002C1641" w:rsidP="00040C3A">
      <w:pPr>
        <w:tabs>
          <w:tab w:val="center" w:pos="5400"/>
        </w:tabs>
        <w:suppressAutoHyphens/>
        <w:jc w:val="center"/>
        <w:rPr>
          <w:rFonts w:asciiTheme="majorHAnsi" w:hAnsiTheme="majorHAnsi"/>
          <w:sz w:val="18"/>
          <w:szCs w:val="22"/>
        </w:rPr>
      </w:pPr>
    </w:p>
    <w:p w14:paraId="73EF440E" w14:textId="77777777" w:rsidR="002C1641" w:rsidRPr="00F14B66" w:rsidRDefault="002C1641" w:rsidP="00040C3A">
      <w:pPr>
        <w:tabs>
          <w:tab w:val="center" w:pos="5400"/>
        </w:tabs>
        <w:suppressAutoHyphens/>
        <w:jc w:val="center"/>
        <w:rPr>
          <w:rFonts w:asciiTheme="majorHAnsi" w:hAnsiTheme="majorHAnsi"/>
          <w:sz w:val="18"/>
          <w:szCs w:val="22"/>
        </w:rPr>
      </w:pPr>
    </w:p>
    <w:p w14:paraId="3D12B191" w14:textId="77777777" w:rsidR="002C1641" w:rsidRPr="00F14B66" w:rsidRDefault="002C1641" w:rsidP="00040C3A">
      <w:pPr>
        <w:tabs>
          <w:tab w:val="center" w:pos="5400"/>
        </w:tabs>
        <w:suppressAutoHyphens/>
        <w:jc w:val="center"/>
        <w:rPr>
          <w:rFonts w:asciiTheme="majorHAnsi" w:hAnsiTheme="majorHAnsi"/>
          <w:sz w:val="18"/>
          <w:szCs w:val="22"/>
        </w:rPr>
      </w:pPr>
    </w:p>
    <w:p w14:paraId="1132D17C" w14:textId="77777777" w:rsidR="002C1641" w:rsidRPr="00F14B66" w:rsidRDefault="002C1641" w:rsidP="00040C3A">
      <w:pPr>
        <w:tabs>
          <w:tab w:val="center" w:pos="5400"/>
        </w:tabs>
        <w:suppressAutoHyphens/>
        <w:jc w:val="center"/>
        <w:rPr>
          <w:rFonts w:asciiTheme="majorHAnsi" w:hAnsiTheme="majorHAnsi"/>
          <w:sz w:val="18"/>
          <w:szCs w:val="22"/>
        </w:rPr>
      </w:pPr>
    </w:p>
    <w:p w14:paraId="659B324C" w14:textId="77777777" w:rsidR="002C1641" w:rsidRPr="00F14B66" w:rsidRDefault="002C1641" w:rsidP="00040C3A">
      <w:pPr>
        <w:tabs>
          <w:tab w:val="center" w:pos="5400"/>
        </w:tabs>
        <w:suppressAutoHyphens/>
        <w:jc w:val="center"/>
        <w:rPr>
          <w:rFonts w:asciiTheme="majorHAnsi" w:hAnsiTheme="majorHAnsi"/>
          <w:sz w:val="18"/>
          <w:szCs w:val="22"/>
        </w:rPr>
      </w:pPr>
    </w:p>
    <w:p w14:paraId="0DE58CEA" w14:textId="77777777" w:rsidR="002C1641" w:rsidRPr="00F14B66" w:rsidRDefault="002C1641" w:rsidP="00040C3A">
      <w:pPr>
        <w:tabs>
          <w:tab w:val="center" w:pos="5400"/>
        </w:tabs>
        <w:suppressAutoHyphens/>
        <w:jc w:val="center"/>
        <w:rPr>
          <w:rFonts w:asciiTheme="majorHAnsi" w:hAnsiTheme="majorHAnsi"/>
          <w:sz w:val="18"/>
          <w:szCs w:val="22"/>
        </w:rPr>
      </w:pPr>
    </w:p>
    <w:p w14:paraId="3A5BB7C9" w14:textId="77777777" w:rsidR="002C1641" w:rsidRPr="00F14B66" w:rsidRDefault="002C1641" w:rsidP="00040C3A">
      <w:pPr>
        <w:tabs>
          <w:tab w:val="center" w:pos="5400"/>
        </w:tabs>
        <w:suppressAutoHyphens/>
        <w:jc w:val="center"/>
        <w:rPr>
          <w:rFonts w:asciiTheme="majorHAnsi" w:hAnsiTheme="majorHAnsi"/>
          <w:sz w:val="18"/>
          <w:szCs w:val="22"/>
        </w:rPr>
      </w:pPr>
    </w:p>
    <w:p w14:paraId="6BA67E7F" w14:textId="77777777" w:rsidR="002C1641" w:rsidRPr="00F14B66" w:rsidRDefault="002C1641" w:rsidP="00040C3A">
      <w:pPr>
        <w:tabs>
          <w:tab w:val="center" w:pos="5400"/>
        </w:tabs>
        <w:suppressAutoHyphens/>
        <w:jc w:val="center"/>
        <w:rPr>
          <w:rFonts w:asciiTheme="majorHAnsi" w:hAnsiTheme="majorHAnsi"/>
          <w:sz w:val="18"/>
          <w:szCs w:val="22"/>
        </w:rPr>
      </w:pPr>
    </w:p>
    <w:p w14:paraId="6D4FBE3A" w14:textId="77777777" w:rsidR="002C1641" w:rsidRPr="00F14B66" w:rsidRDefault="002C1641" w:rsidP="00040C3A">
      <w:pPr>
        <w:tabs>
          <w:tab w:val="center" w:pos="5400"/>
        </w:tabs>
        <w:suppressAutoHyphens/>
        <w:jc w:val="center"/>
        <w:rPr>
          <w:rFonts w:asciiTheme="majorHAnsi" w:hAnsiTheme="majorHAnsi"/>
          <w:sz w:val="18"/>
          <w:szCs w:val="22"/>
        </w:rPr>
      </w:pPr>
    </w:p>
    <w:p w14:paraId="2741AD16" w14:textId="77777777" w:rsidR="002C1641" w:rsidRPr="00F14B66" w:rsidRDefault="002C1641" w:rsidP="00040C3A">
      <w:pPr>
        <w:tabs>
          <w:tab w:val="center" w:pos="5400"/>
        </w:tabs>
        <w:suppressAutoHyphens/>
        <w:jc w:val="center"/>
        <w:rPr>
          <w:rFonts w:asciiTheme="majorHAnsi" w:hAnsiTheme="majorHAnsi"/>
          <w:sz w:val="18"/>
          <w:szCs w:val="22"/>
        </w:rPr>
      </w:pPr>
    </w:p>
    <w:p w14:paraId="1D99DBC4" w14:textId="77777777" w:rsidR="002C1641" w:rsidRPr="00F14B66" w:rsidRDefault="002C1641" w:rsidP="00040C3A">
      <w:pPr>
        <w:tabs>
          <w:tab w:val="center" w:pos="5400"/>
        </w:tabs>
        <w:suppressAutoHyphens/>
        <w:jc w:val="center"/>
        <w:rPr>
          <w:rFonts w:asciiTheme="majorHAnsi" w:hAnsiTheme="majorHAnsi"/>
          <w:sz w:val="18"/>
          <w:szCs w:val="22"/>
        </w:rPr>
      </w:pPr>
    </w:p>
    <w:p w14:paraId="3290BF94" w14:textId="77777777" w:rsidR="002C1641" w:rsidRPr="00F14B66" w:rsidRDefault="003C32BC" w:rsidP="00040C3A">
      <w:pPr>
        <w:tabs>
          <w:tab w:val="center" w:pos="5400"/>
        </w:tabs>
        <w:suppressAutoHyphens/>
        <w:jc w:val="center"/>
        <w:rPr>
          <w:rFonts w:asciiTheme="majorHAnsi" w:hAnsiTheme="majorHAnsi"/>
          <w:sz w:val="18"/>
          <w:szCs w:val="22"/>
        </w:rPr>
      </w:pPr>
      <w:r w:rsidRPr="00F14B6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F48448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282188">
                              <w:rPr>
                                <w:rFonts w:asciiTheme="majorHAnsi" w:hAnsiTheme="majorHAnsi"/>
                                <w:color w:val="0D0D0D" w:themeColor="text1" w:themeTint="F2"/>
                                <w:sz w:val="18"/>
                                <w:szCs w:val="20"/>
                              </w:rPr>
                              <w:t>2126</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3684A">
                              <w:rPr>
                                <w:rFonts w:asciiTheme="majorHAnsi" w:hAnsiTheme="majorHAnsi"/>
                                <w:color w:val="0D0D0D" w:themeColor="text1" w:themeTint="F2"/>
                                <w:sz w:val="18"/>
                                <w:szCs w:val="20"/>
                              </w:rPr>
                              <w:t xml:space="preserve">May 4, </w:t>
                            </w:r>
                            <w:r w:rsidR="000C4365">
                              <w:rPr>
                                <w:rFonts w:asciiTheme="majorHAnsi" w:hAnsiTheme="majorHAnsi"/>
                                <w:color w:val="0D0D0D" w:themeColor="text1" w:themeTint="F2"/>
                                <w:sz w:val="18"/>
                                <w:szCs w:val="20"/>
                              </w:rPr>
                              <w:t>201</w:t>
                            </w:r>
                            <w:r w:rsidR="00F3684A">
                              <w:rPr>
                                <w:rFonts w:asciiTheme="majorHAnsi" w:hAnsiTheme="majorHAnsi"/>
                                <w:color w:val="0D0D0D" w:themeColor="text1" w:themeTint="F2"/>
                                <w:sz w:val="18"/>
                                <w:szCs w:val="20"/>
                              </w:rPr>
                              <w:t>8</w:t>
                            </w:r>
                            <w:r w:rsidR="00F14B6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roofErr w:type="gramStart"/>
                            <w:r w:rsidR="00F621C3">
                              <w:rPr>
                                <w:rFonts w:asciiTheme="majorHAnsi" w:hAnsiTheme="majorHAnsi" w:cs="Univers"/>
                                <w:color w:val="0D0D0D" w:themeColor="text1" w:themeTint="F2"/>
                                <w:sz w:val="18"/>
                                <w:szCs w:val="20"/>
                              </w:rPr>
                              <w:t>1</w:t>
                            </w:r>
                            <w:r w:rsidR="00F3684A">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proofErr w:type="gramEnd"/>
                            <w:r w:rsidR="00092F32" w:rsidRPr="003C32BC">
                              <w:rPr>
                                <w:rFonts w:asciiTheme="majorHAnsi" w:hAnsiTheme="majorHAnsi" w:cs="Univers"/>
                                <w:color w:val="0D0D0D" w:themeColor="text1" w:themeTint="F2"/>
                                <w:sz w:val="18"/>
                                <w:szCs w:val="20"/>
                              </w:rPr>
                              <w:t xml:space="preserve"> </w:t>
                            </w:r>
                            <w:r w:rsidR="00F3684A">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F14B6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F48448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282188">
                        <w:rPr>
                          <w:rFonts w:asciiTheme="majorHAnsi" w:hAnsiTheme="majorHAnsi"/>
                          <w:color w:val="0D0D0D" w:themeColor="text1" w:themeTint="F2"/>
                          <w:sz w:val="18"/>
                          <w:szCs w:val="20"/>
                        </w:rPr>
                        <w:t>2126</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3684A">
                        <w:rPr>
                          <w:rFonts w:asciiTheme="majorHAnsi" w:hAnsiTheme="majorHAnsi"/>
                          <w:color w:val="0D0D0D" w:themeColor="text1" w:themeTint="F2"/>
                          <w:sz w:val="18"/>
                          <w:szCs w:val="20"/>
                        </w:rPr>
                        <w:t xml:space="preserve">May 4, </w:t>
                      </w:r>
                      <w:r w:rsidR="000C4365">
                        <w:rPr>
                          <w:rFonts w:asciiTheme="majorHAnsi" w:hAnsiTheme="majorHAnsi"/>
                          <w:color w:val="0D0D0D" w:themeColor="text1" w:themeTint="F2"/>
                          <w:sz w:val="18"/>
                          <w:szCs w:val="20"/>
                        </w:rPr>
                        <w:t>201</w:t>
                      </w:r>
                      <w:r w:rsidR="00F3684A">
                        <w:rPr>
                          <w:rFonts w:asciiTheme="majorHAnsi" w:hAnsiTheme="majorHAnsi"/>
                          <w:color w:val="0D0D0D" w:themeColor="text1" w:themeTint="F2"/>
                          <w:sz w:val="18"/>
                          <w:szCs w:val="20"/>
                        </w:rPr>
                        <w:t>8</w:t>
                      </w:r>
                      <w:r w:rsidR="00F14B6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roofErr w:type="gramStart"/>
                      <w:r w:rsidR="00F621C3">
                        <w:rPr>
                          <w:rFonts w:asciiTheme="majorHAnsi" w:hAnsiTheme="majorHAnsi" w:cs="Univers"/>
                          <w:color w:val="0D0D0D" w:themeColor="text1" w:themeTint="F2"/>
                          <w:sz w:val="18"/>
                          <w:szCs w:val="20"/>
                        </w:rPr>
                        <w:t>1</w:t>
                      </w:r>
                      <w:r w:rsidR="00F3684A">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proofErr w:type="gramEnd"/>
                      <w:r w:rsidR="00092F32" w:rsidRPr="003C32BC">
                        <w:rPr>
                          <w:rFonts w:asciiTheme="majorHAnsi" w:hAnsiTheme="majorHAnsi" w:cs="Univers"/>
                          <w:color w:val="0D0D0D" w:themeColor="text1" w:themeTint="F2"/>
                          <w:sz w:val="18"/>
                          <w:szCs w:val="20"/>
                        </w:rPr>
                        <w:t xml:space="preserve"> </w:t>
                      </w:r>
                      <w:r w:rsidR="00F3684A">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F14B66">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F14B66" w:rsidRDefault="002C1641" w:rsidP="00040C3A">
      <w:pPr>
        <w:tabs>
          <w:tab w:val="center" w:pos="5400"/>
        </w:tabs>
        <w:suppressAutoHyphens/>
        <w:jc w:val="center"/>
        <w:rPr>
          <w:rFonts w:asciiTheme="majorHAnsi" w:hAnsiTheme="majorHAnsi"/>
          <w:sz w:val="18"/>
          <w:szCs w:val="22"/>
        </w:rPr>
      </w:pPr>
    </w:p>
    <w:p w14:paraId="3751FEDE" w14:textId="77777777" w:rsidR="002C1641" w:rsidRPr="00F14B66" w:rsidRDefault="002C1641" w:rsidP="00040C3A">
      <w:pPr>
        <w:tabs>
          <w:tab w:val="center" w:pos="5400"/>
        </w:tabs>
        <w:suppressAutoHyphens/>
        <w:jc w:val="center"/>
        <w:rPr>
          <w:rFonts w:asciiTheme="majorHAnsi" w:hAnsiTheme="majorHAnsi"/>
          <w:sz w:val="18"/>
          <w:szCs w:val="22"/>
        </w:rPr>
      </w:pPr>
    </w:p>
    <w:p w14:paraId="5FAB54E7" w14:textId="77777777" w:rsidR="002C1641" w:rsidRPr="00F14B66" w:rsidRDefault="002C1641" w:rsidP="00040C3A">
      <w:pPr>
        <w:tabs>
          <w:tab w:val="center" w:pos="5400"/>
        </w:tabs>
        <w:suppressAutoHyphens/>
        <w:jc w:val="center"/>
        <w:rPr>
          <w:rFonts w:asciiTheme="majorHAnsi" w:hAnsiTheme="majorHAnsi"/>
          <w:sz w:val="18"/>
          <w:szCs w:val="22"/>
        </w:rPr>
      </w:pPr>
    </w:p>
    <w:p w14:paraId="4AE4FBFB" w14:textId="77777777" w:rsidR="002C1641" w:rsidRPr="00F14B66" w:rsidRDefault="002C1641" w:rsidP="00040C3A">
      <w:pPr>
        <w:tabs>
          <w:tab w:val="center" w:pos="5400"/>
        </w:tabs>
        <w:suppressAutoHyphens/>
        <w:jc w:val="center"/>
        <w:rPr>
          <w:rFonts w:asciiTheme="majorHAnsi" w:hAnsiTheme="majorHAnsi"/>
          <w:sz w:val="18"/>
          <w:szCs w:val="22"/>
        </w:rPr>
      </w:pPr>
    </w:p>
    <w:p w14:paraId="4DA3B2C3" w14:textId="77777777" w:rsidR="002C1641" w:rsidRPr="00F14B66" w:rsidRDefault="003C32BC" w:rsidP="00040C3A">
      <w:pPr>
        <w:tabs>
          <w:tab w:val="center" w:pos="5400"/>
        </w:tabs>
        <w:suppressAutoHyphens/>
        <w:jc w:val="center"/>
        <w:rPr>
          <w:rFonts w:asciiTheme="majorHAnsi" w:hAnsiTheme="majorHAnsi"/>
          <w:sz w:val="18"/>
          <w:szCs w:val="22"/>
        </w:rPr>
      </w:pPr>
      <w:r w:rsidRPr="00F14B6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DFC8D9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F3684A">
                              <w:rPr>
                                <w:rFonts w:asciiTheme="majorHAnsi" w:hAnsiTheme="majorHAnsi"/>
                                <w:color w:val="595959" w:themeColor="text1" w:themeTint="A6"/>
                                <w:sz w:val="18"/>
                              </w:rPr>
                              <w:t>38</w:t>
                            </w:r>
                            <w:r w:rsidR="00022CF5">
                              <w:rPr>
                                <w:rFonts w:asciiTheme="majorHAnsi" w:hAnsiTheme="majorHAnsi"/>
                                <w:color w:val="595959" w:themeColor="text1" w:themeTint="A6"/>
                                <w:sz w:val="18"/>
                              </w:rPr>
                              <w:t>/1</w:t>
                            </w:r>
                            <w:r w:rsidR="00A819DA">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3684A">
                              <w:rPr>
                                <w:rFonts w:asciiTheme="majorHAnsi" w:hAnsiTheme="majorHAnsi"/>
                                <w:color w:val="595959" w:themeColor="text1" w:themeTint="A6"/>
                                <w:sz w:val="18"/>
                              </w:rPr>
                              <w:t>140-09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819DA">
                              <w:rPr>
                                <w:rFonts w:asciiTheme="majorHAnsi" w:hAnsiTheme="majorHAnsi"/>
                                <w:color w:val="595959" w:themeColor="text1" w:themeTint="A6"/>
                                <w:sz w:val="18"/>
                              </w:rPr>
                              <w:t>Maria G. and family</w:t>
                            </w:r>
                            <w:r w:rsidRPr="003C32BC">
                              <w:rPr>
                                <w:rFonts w:asciiTheme="majorHAnsi" w:hAnsiTheme="majorHAnsi"/>
                                <w:color w:val="595959" w:themeColor="text1" w:themeTint="A6"/>
                                <w:sz w:val="18"/>
                              </w:rPr>
                              <w:t xml:space="preserve">. </w:t>
                            </w:r>
                            <w:r w:rsidR="00A819DA">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F3684A">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DFC8D9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F3684A">
                        <w:rPr>
                          <w:rFonts w:asciiTheme="majorHAnsi" w:hAnsiTheme="majorHAnsi"/>
                          <w:color w:val="595959" w:themeColor="text1" w:themeTint="A6"/>
                          <w:sz w:val="18"/>
                        </w:rPr>
                        <w:t>38</w:t>
                      </w:r>
                      <w:r w:rsidR="00022CF5">
                        <w:rPr>
                          <w:rFonts w:asciiTheme="majorHAnsi" w:hAnsiTheme="majorHAnsi"/>
                          <w:color w:val="595959" w:themeColor="text1" w:themeTint="A6"/>
                          <w:sz w:val="18"/>
                        </w:rPr>
                        <w:t>/1</w:t>
                      </w:r>
                      <w:r w:rsidR="00A819DA">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3684A">
                        <w:rPr>
                          <w:rFonts w:asciiTheme="majorHAnsi" w:hAnsiTheme="majorHAnsi"/>
                          <w:color w:val="595959" w:themeColor="text1" w:themeTint="A6"/>
                          <w:sz w:val="18"/>
                        </w:rPr>
                        <w:t>140-09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819DA">
                        <w:rPr>
                          <w:rFonts w:asciiTheme="majorHAnsi" w:hAnsiTheme="majorHAnsi"/>
                          <w:color w:val="595959" w:themeColor="text1" w:themeTint="A6"/>
                          <w:sz w:val="18"/>
                        </w:rPr>
                        <w:t>Maria G. and family</w:t>
                      </w:r>
                      <w:r w:rsidRPr="003C32BC">
                        <w:rPr>
                          <w:rFonts w:asciiTheme="majorHAnsi" w:hAnsiTheme="majorHAnsi"/>
                          <w:color w:val="595959" w:themeColor="text1" w:themeTint="A6"/>
                          <w:sz w:val="18"/>
                        </w:rPr>
                        <w:t xml:space="preserve">. </w:t>
                      </w:r>
                      <w:r w:rsidR="00A819DA">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F3684A">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F14B66" w:rsidRDefault="002C1641" w:rsidP="00040C3A">
      <w:pPr>
        <w:tabs>
          <w:tab w:val="center" w:pos="5400"/>
        </w:tabs>
        <w:suppressAutoHyphens/>
        <w:jc w:val="center"/>
        <w:rPr>
          <w:rFonts w:asciiTheme="majorHAnsi" w:hAnsiTheme="majorHAnsi"/>
          <w:sz w:val="18"/>
          <w:szCs w:val="22"/>
        </w:rPr>
      </w:pPr>
    </w:p>
    <w:p w14:paraId="5420A6FF" w14:textId="77777777" w:rsidR="002C1641" w:rsidRPr="00F14B66" w:rsidRDefault="002C1641" w:rsidP="00040C3A">
      <w:pPr>
        <w:tabs>
          <w:tab w:val="center" w:pos="5400"/>
        </w:tabs>
        <w:suppressAutoHyphens/>
        <w:jc w:val="center"/>
        <w:rPr>
          <w:rFonts w:asciiTheme="majorHAnsi" w:hAnsiTheme="majorHAnsi"/>
          <w:sz w:val="18"/>
          <w:szCs w:val="22"/>
        </w:rPr>
      </w:pPr>
    </w:p>
    <w:p w14:paraId="03B36C31" w14:textId="77777777" w:rsidR="003C32BC" w:rsidRPr="00F14B66" w:rsidRDefault="003C32BC" w:rsidP="003C32BC">
      <w:pPr>
        <w:tabs>
          <w:tab w:val="center" w:pos="5400"/>
        </w:tabs>
        <w:suppressAutoHyphens/>
        <w:jc w:val="center"/>
        <w:rPr>
          <w:rFonts w:asciiTheme="majorHAnsi" w:hAnsiTheme="majorHAnsi"/>
          <w:sz w:val="18"/>
          <w:szCs w:val="22"/>
        </w:rPr>
      </w:pPr>
    </w:p>
    <w:p w14:paraId="154A4854" w14:textId="77777777" w:rsidR="003C32BC" w:rsidRPr="00F14B66" w:rsidRDefault="006311DA" w:rsidP="003C32BC">
      <w:pPr>
        <w:tabs>
          <w:tab w:val="center" w:pos="5400"/>
        </w:tabs>
        <w:suppressAutoHyphens/>
        <w:jc w:val="center"/>
        <w:rPr>
          <w:rFonts w:asciiTheme="majorHAnsi" w:hAnsiTheme="majorHAnsi"/>
          <w:sz w:val="18"/>
          <w:szCs w:val="22"/>
        </w:rPr>
      </w:pPr>
      <w:r w:rsidRPr="00F14B6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14B6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F14B66" w:rsidRDefault="007607C4" w:rsidP="003C32BC">
      <w:pPr>
        <w:tabs>
          <w:tab w:val="center" w:pos="5400"/>
        </w:tabs>
        <w:suppressAutoHyphens/>
        <w:jc w:val="center"/>
        <w:rPr>
          <w:rFonts w:asciiTheme="majorHAnsi" w:hAnsiTheme="majorHAnsi"/>
          <w:sz w:val="18"/>
          <w:szCs w:val="22"/>
        </w:rPr>
        <w:sectPr w:rsidR="007607C4" w:rsidRPr="00F14B6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F14B66" w:rsidRDefault="00F621C3" w:rsidP="00F621C3">
      <w:pPr>
        <w:spacing w:after="240"/>
        <w:ind w:firstLine="720"/>
        <w:jc w:val="both"/>
        <w:rPr>
          <w:rFonts w:asciiTheme="majorHAnsi" w:hAnsiTheme="majorHAnsi"/>
          <w:b/>
          <w:bCs/>
          <w:sz w:val="20"/>
          <w:szCs w:val="20"/>
        </w:rPr>
      </w:pPr>
      <w:r w:rsidRPr="00F14B66">
        <w:rPr>
          <w:rFonts w:asciiTheme="majorHAnsi" w:hAnsiTheme="majorHAnsi"/>
          <w:b/>
          <w:bCs/>
          <w:sz w:val="20"/>
          <w:szCs w:val="20"/>
        </w:rPr>
        <w:lastRenderedPageBreak/>
        <w:t>I.</w:t>
      </w:r>
      <w:r w:rsidRPr="00F14B66">
        <w:rPr>
          <w:rFonts w:asciiTheme="majorHAnsi" w:hAnsiTheme="majorHAnsi"/>
          <w:b/>
          <w:bCs/>
          <w:sz w:val="20"/>
          <w:szCs w:val="20"/>
        </w:rPr>
        <w:tab/>
      </w:r>
      <w:r w:rsidR="00592718" w:rsidRPr="00F14B66">
        <w:rPr>
          <w:rFonts w:asciiTheme="majorHAnsi" w:hAnsiTheme="majorHAnsi"/>
          <w:b/>
          <w:bCs/>
          <w:sz w:val="20"/>
          <w:szCs w:val="20"/>
        </w:rPr>
        <w:t>INFORMATION ABOUT THE PETITION</w:t>
      </w:r>
      <w:r w:rsidRPr="00F14B6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14B6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14B66" w:rsidRDefault="003771A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Petitioner</w:t>
            </w:r>
            <w:r w:rsidR="00F621C3" w:rsidRPr="00F14B66">
              <w:rPr>
                <w:rFonts w:ascii="Cambria" w:hAnsi="Cambria"/>
                <w:b/>
                <w:bCs/>
                <w:color w:val="FFFFFF" w:themeColor="background1"/>
                <w:sz w:val="20"/>
                <w:szCs w:val="20"/>
              </w:rPr>
              <w:t>:</w:t>
            </w:r>
          </w:p>
        </w:tc>
        <w:tc>
          <w:tcPr>
            <w:tcW w:w="5670" w:type="dxa"/>
            <w:vAlign w:val="center"/>
          </w:tcPr>
          <w:p w14:paraId="0674C7B8" w14:textId="65A2C757" w:rsidR="00F621C3" w:rsidRPr="00F14B66" w:rsidRDefault="00A819DA" w:rsidP="00BE7CBA">
            <w:pPr>
              <w:jc w:val="both"/>
              <w:rPr>
                <w:rFonts w:ascii="Cambria" w:hAnsi="Cambria"/>
                <w:bCs/>
                <w:sz w:val="20"/>
                <w:szCs w:val="20"/>
              </w:rPr>
            </w:pPr>
            <w:r w:rsidRPr="00F14B66">
              <w:rPr>
                <w:rFonts w:ascii="Cambria" w:hAnsi="Cambria"/>
                <w:bCs/>
                <w:sz w:val="20"/>
                <w:szCs w:val="20"/>
              </w:rPr>
              <w:t>Interdisciplinary Group for Human Rights</w:t>
            </w:r>
          </w:p>
        </w:tc>
      </w:tr>
      <w:tr w:rsidR="00F621C3" w:rsidRPr="00F14B6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14B66" w:rsidRDefault="003C4B4E" w:rsidP="00BE7CB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C35028" w:rsidRPr="00F14B66">
                  <w:rPr>
                    <w:rFonts w:ascii="Cambria" w:hAnsi="Cambria"/>
                    <w:b/>
                    <w:bCs/>
                    <w:color w:val="FFFFFF" w:themeColor="background1"/>
                    <w:sz w:val="20"/>
                    <w:szCs w:val="20"/>
                  </w:rPr>
                  <w:t>Alleged victim</w:t>
                </w:r>
              </w:sdtContent>
            </w:sdt>
            <w:r w:rsidR="00F621C3" w:rsidRPr="00F14B66">
              <w:rPr>
                <w:rFonts w:ascii="Cambria" w:hAnsi="Cambria"/>
                <w:b/>
                <w:bCs/>
                <w:color w:val="FFFFFF" w:themeColor="background1"/>
                <w:sz w:val="20"/>
                <w:szCs w:val="20"/>
              </w:rPr>
              <w:t>:</w:t>
            </w:r>
          </w:p>
        </w:tc>
        <w:tc>
          <w:tcPr>
            <w:tcW w:w="5670" w:type="dxa"/>
            <w:vAlign w:val="center"/>
          </w:tcPr>
          <w:p w14:paraId="60895337" w14:textId="0D2EC82E" w:rsidR="00F621C3" w:rsidRPr="00F14B66" w:rsidRDefault="00A819DA" w:rsidP="004B0F76">
            <w:pPr>
              <w:jc w:val="both"/>
              <w:rPr>
                <w:rFonts w:ascii="Cambria" w:hAnsi="Cambria"/>
                <w:bCs/>
                <w:sz w:val="20"/>
                <w:szCs w:val="20"/>
              </w:rPr>
            </w:pPr>
            <w:r w:rsidRPr="00F14B66">
              <w:rPr>
                <w:rFonts w:ascii="Cambria" w:hAnsi="Cambria"/>
                <w:bCs/>
                <w:sz w:val="20"/>
                <w:szCs w:val="20"/>
              </w:rPr>
              <w:t>Maria G</w:t>
            </w:r>
            <w:r w:rsidR="004B0F76" w:rsidRPr="00F14B66">
              <w:rPr>
                <w:rStyle w:val="FootnoteReference"/>
                <w:rFonts w:ascii="Cambria" w:hAnsi="Cambria"/>
                <w:bCs/>
                <w:sz w:val="20"/>
                <w:szCs w:val="20"/>
              </w:rPr>
              <w:footnoteReference w:id="2"/>
            </w:r>
            <w:r w:rsidR="009D290A" w:rsidRPr="00F14B66">
              <w:rPr>
                <w:rFonts w:ascii="Cambria" w:hAnsi="Cambria"/>
                <w:bCs/>
                <w:sz w:val="20"/>
                <w:szCs w:val="20"/>
              </w:rPr>
              <w:t>.</w:t>
            </w:r>
            <w:r w:rsidRPr="00F14B66">
              <w:rPr>
                <w:rFonts w:ascii="Cambria" w:hAnsi="Cambria"/>
                <w:bCs/>
                <w:sz w:val="20"/>
                <w:szCs w:val="20"/>
              </w:rPr>
              <w:t xml:space="preserve"> and Family</w:t>
            </w:r>
          </w:p>
        </w:tc>
      </w:tr>
      <w:tr w:rsidR="00F621C3" w:rsidRPr="00F14B6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14B66" w:rsidRDefault="005816E5" w:rsidP="005816E5">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 xml:space="preserve">Respondent </w:t>
            </w:r>
            <w:r w:rsidR="00F621C3" w:rsidRPr="00F14B66">
              <w:rPr>
                <w:rFonts w:ascii="Cambria" w:hAnsi="Cambria"/>
                <w:b/>
                <w:bCs/>
                <w:color w:val="FFFFFF" w:themeColor="background1"/>
                <w:sz w:val="20"/>
                <w:szCs w:val="20"/>
              </w:rPr>
              <w:t>State:</w:t>
            </w:r>
          </w:p>
        </w:tc>
        <w:tc>
          <w:tcPr>
            <w:tcW w:w="5670" w:type="dxa"/>
            <w:vAlign w:val="center"/>
          </w:tcPr>
          <w:p w14:paraId="3539D391" w14:textId="5B635C63" w:rsidR="00F621C3" w:rsidRPr="00F14B66" w:rsidRDefault="00A819DA" w:rsidP="004B0F76">
            <w:pPr>
              <w:jc w:val="both"/>
              <w:rPr>
                <w:rFonts w:ascii="Cambria" w:hAnsi="Cambria"/>
                <w:bCs/>
                <w:sz w:val="20"/>
                <w:szCs w:val="20"/>
              </w:rPr>
            </w:pPr>
            <w:r w:rsidRPr="00F14B66">
              <w:rPr>
                <w:rFonts w:ascii="Cambria" w:hAnsi="Cambria"/>
                <w:bCs/>
                <w:sz w:val="20"/>
                <w:szCs w:val="20"/>
              </w:rPr>
              <w:t>Colombia</w:t>
            </w:r>
            <w:r w:rsidR="004B0F76" w:rsidRPr="00F14B66">
              <w:rPr>
                <w:rStyle w:val="FootnoteReference"/>
                <w:rFonts w:ascii="Cambria" w:hAnsi="Cambria"/>
                <w:bCs/>
                <w:sz w:val="20"/>
                <w:szCs w:val="20"/>
              </w:rPr>
              <w:footnoteReference w:id="3"/>
            </w:r>
          </w:p>
        </w:tc>
      </w:tr>
      <w:tr w:rsidR="00E47F3D" w:rsidRPr="00F14B6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14B66" w:rsidRDefault="00E47F3D" w:rsidP="00E7588C">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 xml:space="preserve">Rights </w:t>
            </w:r>
            <w:r w:rsidR="00E7588C" w:rsidRPr="00F14B66">
              <w:rPr>
                <w:rFonts w:ascii="Cambria" w:hAnsi="Cambria"/>
                <w:b/>
                <w:bCs/>
                <w:color w:val="FFFFFF" w:themeColor="background1"/>
                <w:sz w:val="20"/>
                <w:szCs w:val="20"/>
              </w:rPr>
              <w:t>invoked:</w:t>
            </w:r>
          </w:p>
        </w:tc>
        <w:tc>
          <w:tcPr>
            <w:tcW w:w="5670" w:type="dxa"/>
            <w:vAlign w:val="center"/>
          </w:tcPr>
          <w:p w14:paraId="51EEF9D2" w14:textId="02E0E967" w:rsidR="00E47F3D" w:rsidRPr="00F14B66" w:rsidRDefault="00F54A2D" w:rsidP="004B0F76">
            <w:pPr>
              <w:jc w:val="both"/>
              <w:rPr>
                <w:rFonts w:ascii="Cambria" w:hAnsi="Cambria"/>
                <w:bCs/>
                <w:sz w:val="20"/>
                <w:szCs w:val="20"/>
              </w:rPr>
            </w:pPr>
            <w:r w:rsidRPr="00F14B66">
              <w:rPr>
                <w:rFonts w:ascii="Cambria" w:hAnsi="Cambria"/>
                <w:bCs/>
                <w:sz w:val="20"/>
                <w:szCs w:val="20"/>
              </w:rPr>
              <w:t>Articles 5 (</w:t>
            </w:r>
            <w:r w:rsidR="005D4B7B" w:rsidRPr="00F14B66">
              <w:rPr>
                <w:rFonts w:ascii="Cambria" w:hAnsi="Cambria"/>
                <w:bCs/>
                <w:sz w:val="20"/>
                <w:szCs w:val="20"/>
              </w:rPr>
              <w:t>humane treatment</w:t>
            </w:r>
            <w:r w:rsidRPr="00F14B66">
              <w:rPr>
                <w:rFonts w:ascii="Cambria" w:hAnsi="Cambria"/>
                <w:bCs/>
                <w:sz w:val="20"/>
                <w:szCs w:val="20"/>
              </w:rPr>
              <w:t>), 7 (personal liberty), 8 (</w:t>
            </w:r>
            <w:r w:rsidR="005D4B7B" w:rsidRPr="00F14B66">
              <w:rPr>
                <w:rFonts w:ascii="Cambria" w:hAnsi="Cambria"/>
                <w:bCs/>
                <w:sz w:val="20"/>
                <w:szCs w:val="20"/>
              </w:rPr>
              <w:t>fair trial</w:t>
            </w:r>
            <w:r w:rsidRPr="00F14B66">
              <w:rPr>
                <w:rFonts w:ascii="Cambria" w:hAnsi="Cambria"/>
                <w:bCs/>
                <w:sz w:val="20"/>
                <w:szCs w:val="20"/>
              </w:rPr>
              <w:t>), 11 (</w:t>
            </w:r>
            <w:r w:rsidR="00B1791B" w:rsidRPr="00F14B66">
              <w:rPr>
                <w:rFonts w:ascii="Cambria" w:hAnsi="Cambria"/>
                <w:bCs/>
                <w:sz w:val="20"/>
                <w:szCs w:val="20"/>
              </w:rPr>
              <w:t>right to privacy</w:t>
            </w:r>
            <w:r w:rsidRPr="00F14B66">
              <w:rPr>
                <w:rFonts w:ascii="Cambria" w:hAnsi="Cambria"/>
                <w:bCs/>
                <w:sz w:val="20"/>
                <w:szCs w:val="20"/>
              </w:rPr>
              <w:t>), 22 (</w:t>
            </w:r>
            <w:r w:rsidR="00B1791B" w:rsidRPr="00F14B66">
              <w:rPr>
                <w:rFonts w:ascii="Cambria" w:hAnsi="Cambria"/>
                <w:bCs/>
                <w:sz w:val="20"/>
                <w:szCs w:val="20"/>
              </w:rPr>
              <w:t xml:space="preserve">movement and </w:t>
            </w:r>
            <w:r w:rsidRPr="00F14B66">
              <w:rPr>
                <w:rFonts w:ascii="Cambria" w:hAnsi="Cambria"/>
                <w:bCs/>
                <w:sz w:val="20"/>
                <w:szCs w:val="20"/>
              </w:rPr>
              <w:t>residence) and 25 (judicial protection) of the American Convention on Human Rights</w:t>
            </w:r>
            <w:r w:rsidR="004B0F76" w:rsidRPr="00F14B66">
              <w:rPr>
                <w:rStyle w:val="FootnoteReference"/>
                <w:rFonts w:ascii="Cambria" w:hAnsi="Cambria"/>
                <w:bCs/>
                <w:sz w:val="20"/>
                <w:szCs w:val="20"/>
              </w:rPr>
              <w:footnoteReference w:id="4"/>
            </w:r>
            <w:r w:rsidRPr="00F14B66">
              <w:rPr>
                <w:rFonts w:ascii="Cambria" w:hAnsi="Cambria"/>
                <w:bCs/>
                <w:sz w:val="20"/>
                <w:szCs w:val="20"/>
              </w:rPr>
              <w:t xml:space="preserve"> </w:t>
            </w:r>
            <w:r w:rsidR="005D4B7B" w:rsidRPr="00F14B66">
              <w:rPr>
                <w:rFonts w:ascii="Cambria" w:hAnsi="Cambria"/>
                <w:bCs/>
                <w:sz w:val="20"/>
                <w:szCs w:val="20"/>
              </w:rPr>
              <w:t>regarding</w:t>
            </w:r>
            <w:r w:rsidRPr="00F14B66">
              <w:rPr>
                <w:rFonts w:ascii="Cambria" w:hAnsi="Cambria"/>
                <w:bCs/>
                <w:sz w:val="20"/>
                <w:szCs w:val="20"/>
              </w:rPr>
              <w:t xml:space="preserve"> article 1 (obligation to respect rights)</w:t>
            </w:r>
            <w:r w:rsidR="005D4B7B" w:rsidRPr="00F14B66">
              <w:rPr>
                <w:rFonts w:ascii="Cambria" w:hAnsi="Cambria"/>
                <w:bCs/>
                <w:sz w:val="20"/>
                <w:szCs w:val="20"/>
              </w:rPr>
              <w:t xml:space="preserve"> and 2 (Domestic legal effects)</w:t>
            </w:r>
            <w:r w:rsidR="00B1791B" w:rsidRPr="00F14B66">
              <w:rPr>
                <w:rFonts w:ascii="Cambria" w:hAnsi="Cambria"/>
                <w:bCs/>
                <w:sz w:val="20"/>
                <w:szCs w:val="20"/>
              </w:rPr>
              <w:t>; a</w:t>
            </w:r>
            <w:r w:rsidRPr="00F14B66">
              <w:rPr>
                <w:rFonts w:ascii="Cambria" w:hAnsi="Cambria"/>
                <w:bCs/>
                <w:sz w:val="20"/>
                <w:szCs w:val="20"/>
              </w:rPr>
              <w:t>rticle 7 of the Inter-American Convention on the Prevention, Punishment and Eradication of Violence against Women</w:t>
            </w:r>
            <w:r w:rsidR="004B0F76" w:rsidRPr="00F14B66">
              <w:rPr>
                <w:rStyle w:val="FootnoteReference"/>
                <w:rFonts w:ascii="Cambria" w:hAnsi="Cambria"/>
                <w:bCs/>
                <w:sz w:val="20"/>
                <w:szCs w:val="20"/>
              </w:rPr>
              <w:footnoteReference w:id="5"/>
            </w:r>
            <w:r w:rsidRPr="00F14B66">
              <w:rPr>
                <w:rFonts w:ascii="Cambria" w:hAnsi="Cambria"/>
                <w:bCs/>
                <w:sz w:val="20"/>
                <w:szCs w:val="20"/>
              </w:rPr>
              <w:t>, and; Articles 1, 6 and 8 of the Inter-American Convention to Prevent and Punish Torture</w:t>
            </w:r>
            <w:r w:rsidR="004B0F76" w:rsidRPr="00F14B66">
              <w:rPr>
                <w:rStyle w:val="FootnoteReference"/>
                <w:rFonts w:ascii="Cambria" w:hAnsi="Cambria"/>
                <w:bCs/>
                <w:sz w:val="20"/>
                <w:szCs w:val="20"/>
              </w:rPr>
              <w:footnoteReference w:id="6"/>
            </w:r>
          </w:p>
        </w:tc>
      </w:tr>
    </w:tbl>
    <w:p w14:paraId="006E8D49" w14:textId="1F7DB4C4" w:rsidR="00F621C3" w:rsidRPr="00F14B66" w:rsidRDefault="00F621C3" w:rsidP="00F621C3">
      <w:pPr>
        <w:spacing w:before="240" w:after="240"/>
        <w:ind w:firstLine="720"/>
        <w:jc w:val="both"/>
        <w:rPr>
          <w:rFonts w:asciiTheme="majorHAnsi" w:hAnsiTheme="majorHAnsi"/>
          <w:b/>
          <w:bCs/>
          <w:sz w:val="20"/>
          <w:szCs w:val="20"/>
        </w:rPr>
      </w:pPr>
      <w:r w:rsidRPr="00F14B66">
        <w:rPr>
          <w:rFonts w:asciiTheme="majorHAnsi" w:hAnsiTheme="majorHAnsi"/>
          <w:b/>
          <w:bCs/>
          <w:sz w:val="20"/>
          <w:szCs w:val="20"/>
        </w:rPr>
        <w:t>II.</w:t>
      </w:r>
      <w:r w:rsidRPr="00F14B66">
        <w:rPr>
          <w:rFonts w:asciiTheme="majorHAnsi" w:hAnsiTheme="majorHAnsi"/>
          <w:b/>
          <w:bCs/>
          <w:sz w:val="20"/>
          <w:szCs w:val="20"/>
        </w:rPr>
        <w:tab/>
        <w:t>PROCE</w:t>
      </w:r>
      <w:r w:rsidR="00321AFD" w:rsidRPr="00F14B66">
        <w:rPr>
          <w:rFonts w:asciiTheme="majorHAnsi" w:hAnsiTheme="majorHAnsi"/>
          <w:b/>
          <w:bCs/>
          <w:sz w:val="20"/>
          <w:szCs w:val="20"/>
        </w:rPr>
        <w:t>EDINGS</w:t>
      </w:r>
      <w:r w:rsidRPr="00F14B66">
        <w:rPr>
          <w:rFonts w:asciiTheme="majorHAnsi" w:hAnsiTheme="majorHAnsi"/>
          <w:b/>
          <w:bCs/>
          <w:sz w:val="20"/>
          <w:szCs w:val="20"/>
        </w:rPr>
        <w:t xml:space="preserve"> BEFORE THE IACHR</w:t>
      </w:r>
      <w:r w:rsidR="004B0F76" w:rsidRPr="00F14B66">
        <w:rPr>
          <w:rStyle w:val="FootnoteReference"/>
          <w:rFonts w:asciiTheme="majorHAnsi" w:hAnsiTheme="majorHAnsi"/>
          <w:b/>
          <w:bCs/>
          <w:sz w:val="20"/>
          <w:szCs w:val="20"/>
        </w:rPr>
        <w:footnoteReference w:id="7"/>
      </w:r>
      <w:r w:rsidR="00653EA6" w:rsidRPr="00F14B66">
        <w:rPr>
          <w:rStyle w:val="FootnoteReference"/>
          <w:rFonts w:ascii="Cambria" w:hAnsi="Cambria"/>
          <w:b/>
          <w:color w:val="FFFFFF" w:themeColor="background1"/>
          <w:sz w:val="20"/>
          <w:szCs w:val="20"/>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14B6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14B66" w:rsidRDefault="00B06BB7" w:rsidP="00B06BB7">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Filing of the petition</w:t>
            </w:r>
            <w:r w:rsidR="00F621C3" w:rsidRPr="00F14B66">
              <w:rPr>
                <w:rFonts w:ascii="Cambria" w:hAnsi="Cambria"/>
                <w:b/>
                <w:bCs/>
                <w:color w:val="FFFFFF" w:themeColor="background1"/>
                <w:sz w:val="20"/>
                <w:szCs w:val="20"/>
              </w:rPr>
              <w:t>:</w:t>
            </w:r>
          </w:p>
        </w:tc>
        <w:tc>
          <w:tcPr>
            <w:tcW w:w="5670" w:type="dxa"/>
            <w:vAlign w:val="center"/>
          </w:tcPr>
          <w:p w14:paraId="1C0C3DE2" w14:textId="5858CB7F" w:rsidR="00F621C3" w:rsidRPr="00F14B66" w:rsidRDefault="00434A97" w:rsidP="00BE7CBA">
            <w:pPr>
              <w:jc w:val="both"/>
              <w:rPr>
                <w:rFonts w:ascii="Cambria" w:hAnsi="Cambria"/>
                <w:bCs/>
                <w:sz w:val="20"/>
                <w:szCs w:val="20"/>
              </w:rPr>
            </w:pPr>
            <w:r w:rsidRPr="00F14B66">
              <w:rPr>
                <w:rFonts w:ascii="Cambria" w:hAnsi="Cambria"/>
                <w:bCs/>
                <w:sz w:val="20"/>
                <w:szCs w:val="20"/>
              </w:rPr>
              <w:t>February 11</w:t>
            </w:r>
            <w:r w:rsidR="00B1791B" w:rsidRPr="00F14B66">
              <w:rPr>
                <w:rFonts w:ascii="Cambria" w:hAnsi="Cambria"/>
                <w:bCs/>
                <w:sz w:val="20"/>
                <w:szCs w:val="20"/>
              </w:rPr>
              <w:t xml:space="preserve">, </w:t>
            </w:r>
            <w:r w:rsidRPr="00F14B66">
              <w:rPr>
                <w:rFonts w:ascii="Cambria" w:hAnsi="Cambria"/>
                <w:bCs/>
                <w:sz w:val="20"/>
                <w:szCs w:val="20"/>
              </w:rPr>
              <w:t>2009</w:t>
            </w:r>
          </w:p>
        </w:tc>
      </w:tr>
      <w:tr w:rsidR="00F621C3" w:rsidRPr="00F14B66"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F14B66" w:rsidRDefault="00F621C3" w:rsidP="003771A3">
            <w:pPr>
              <w:jc w:val="center"/>
              <w:rPr>
                <w:rFonts w:ascii="Cambria" w:hAnsi="Cambria"/>
                <w:b/>
                <w:color w:val="FFFFFF" w:themeColor="background1"/>
                <w:sz w:val="20"/>
                <w:szCs w:val="20"/>
              </w:rPr>
            </w:pPr>
            <w:r w:rsidRPr="00F14B66">
              <w:rPr>
                <w:rFonts w:ascii="Cambria" w:hAnsi="Cambria"/>
                <w:b/>
                <w:color w:val="FFFFFF" w:themeColor="background1"/>
                <w:sz w:val="20"/>
                <w:szCs w:val="20"/>
              </w:rPr>
              <w:t xml:space="preserve">Additional information received at the </w:t>
            </w:r>
            <w:r w:rsidR="003771A3" w:rsidRPr="00F14B66">
              <w:rPr>
                <w:rFonts w:ascii="Cambria" w:hAnsi="Cambria"/>
                <w:b/>
                <w:color w:val="FFFFFF" w:themeColor="background1"/>
                <w:sz w:val="20"/>
                <w:szCs w:val="20"/>
              </w:rPr>
              <w:t>s</w:t>
            </w:r>
            <w:r w:rsidRPr="00F14B66">
              <w:rPr>
                <w:rFonts w:ascii="Cambria" w:hAnsi="Cambria"/>
                <w:b/>
                <w:color w:val="FFFFFF" w:themeColor="background1"/>
                <w:sz w:val="20"/>
                <w:szCs w:val="20"/>
              </w:rPr>
              <w:t>tage</w:t>
            </w:r>
            <w:r w:rsidR="003771A3" w:rsidRPr="00F14B66">
              <w:rPr>
                <w:rFonts w:ascii="Cambria" w:hAnsi="Cambria"/>
                <w:b/>
                <w:color w:val="FFFFFF" w:themeColor="background1"/>
                <w:sz w:val="20"/>
                <w:szCs w:val="20"/>
              </w:rPr>
              <w:t xml:space="preserve"> of initial review</w:t>
            </w:r>
            <w:r w:rsidRPr="00F14B66">
              <w:rPr>
                <w:rFonts w:ascii="Cambria" w:hAnsi="Cambria"/>
                <w:b/>
                <w:color w:val="FFFFFF" w:themeColor="background1"/>
                <w:sz w:val="20"/>
                <w:szCs w:val="20"/>
              </w:rPr>
              <w:t>:</w:t>
            </w:r>
          </w:p>
        </w:tc>
        <w:tc>
          <w:tcPr>
            <w:tcW w:w="5670" w:type="dxa"/>
            <w:vAlign w:val="center"/>
          </w:tcPr>
          <w:p w14:paraId="499B90CB" w14:textId="57DAF665" w:rsidR="00F621C3" w:rsidRPr="00F14B66" w:rsidRDefault="00434A97" w:rsidP="00B1791B">
            <w:pPr>
              <w:jc w:val="both"/>
              <w:rPr>
                <w:rFonts w:ascii="Cambria" w:hAnsi="Cambria"/>
                <w:bCs/>
                <w:sz w:val="20"/>
                <w:szCs w:val="20"/>
              </w:rPr>
            </w:pPr>
            <w:r w:rsidRPr="00F14B66">
              <w:rPr>
                <w:rFonts w:ascii="Cambria" w:hAnsi="Cambria"/>
                <w:bCs/>
                <w:sz w:val="20"/>
                <w:szCs w:val="20"/>
              </w:rPr>
              <w:t>March 24</w:t>
            </w:r>
            <w:r w:rsidR="00B1791B" w:rsidRPr="00F14B66">
              <w:rPr>
                <w:rFonts w:ascii="Cambria" w:hAnsi="Cambria"/>
                <w:bCs/>
                <w:sz w:val="20"/>
                <w:szCs w:val="20"/>
              </w:rPr>
              <w:t xml:space="preserve">, </w:t>
            </w:r>
            <w:r w:rsidRPr="00F14B66">
              <w:rPr>
                <w:rFonts w:ascii="Cambria" w:hAnsi="Cambria"/>
                <w:bCs/>
                <w:sz w:val="20"/>
                <w:szCs w:val="20"/>
              </w:rPr>
              <w:t>2009</w:t>
            </w:r>
          </w:p>
        </w:tc>
      </w:tr>
      <w:tr w:rsidR="00F621C3" w:rsidRPr="00F14B6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14B66" w:rsidRDefault="00B06BB7" w:rsidP="00B06BB7">
            <w:pPr>
              <w:jc w:val="center"/>
              <w:rPr>
                <w:rFonts w:ascii="Cambria" w:hAnsi="Cambria"/>
                <w:b/>
                <w:bCs/>
                <w:color w:val="FFFFFF" w:themeColor="background1"/>
                <w:sz w:val="20"/>
                <w:szCs w:val="20"/>
              </w:rPr>
            </w:pPr>
            <w:r w:rsidRPr="00F14B66">
              <w:rPr>
                <w:rFonts w:ascii="Cambria" w:hAnsi="Cambria"/>
                <w:b/>
                <w:color w:val="FFFFFF" w:themeColor="background1"/>
                <w:sz w:val="20"/>
                <w:szCs w:val="20"/>
              </w:rPr>
              <w:t>Notification of the petition to</w:t>
            </w:r>
            <w:r w:rsidR="00F621C3" w:rsidRPr="00F14B66">
              <w:rPr>
                <w:rFonts w:ascii="Cambria" w:hAnsi="Cambria"/>
                <w:b/>
                <w:color w:val="FFFFFF" w:themeColor="background1"/>
                <w:sz w:val="20"/>
                <w:szCs w:val="20"/>
              </w:rPr>
              <w:t xml:space="preserve"> the State:</w:t>
            </w:r>
          </w:p>
        </w:tc>
        <w:tc>
          <w:tcPr>
            <w:tcW w:w="5670" w:type="dxa"/>
            <w:vAlign w:val="center"/>
          </w:tcPr>
          <w:p w14:paraId="22ADBFFE" w14:textId="039E652D" w:rsidR="00F621C3" w:rsidRPr="00F14B66" w:rsidRDefault="00434A97" w:rsidP="00B1791B">
            <w:pPr>
              <w:jc w:val="both"/>
              <w:rPr>
                <w:rFonts w:ascii="Cambria" w:hAnsi="Cambria"/>
                <w:bCs/>
                <w:sz w:val="20"/>
                <w:szCs w:val="20"/>
              </w:rPr>
            </w:pPr>
            <w:r w:rsidRPr="00F14B66">
              <w:rPr>
                <w:rFonts w:ascii="Cambria" w:hAnsi="Cambria"/>
                <w:bCs/>
                <w:sz w:val="20"/>
                <w:szCs w:val="20"/>
              </w:rPr>
              <w:t>August 02</w:t>
            </w:r>
            <w:r w:rsidR="00B1791B" w:rsidRPr="00F14B66">
              <w:rPr>
                <w:rFonts w:ascii="Cambria" w:hAnsi="Cambria"/>
                <w:bCs/>
                <w:sz w:val="20"/>
                <w:szCs w:val="20"/>
              </w:rPr>
              <w:t xml:space="preserve">, </w:t>
            </w:r>
            <w:r w:rsidRPr="00F14B66">
              <w:rPr>
                <w:rFonts w:ascii="Cambria" w:hAnsi="Cambria"/>
                <w:bCs/>
                <w:sz w:val="20"/>
                <w:szCs w:val="20"/>
              </w:rPr>
              <w:t>2010</w:t>
            </w:r>
          </w:p>
        </w:tc>
      </w:tr>
      <w:tr w:rsidR="00F621C3" w:rsidRPr="00F14B6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14B66" w:rsidRDefault="00F621C3" w:rsidP="00BE7CBA">
            <w:pPr>
              <w:jc w:val="center"/>
              <w:rPr>
                <w:rFonts w:ascii="Cambria" w:hAnsi="Cambria"/>
                <w:b/>
                <w:bCs/>
                <w:color w:val="FFFFFF" w:themeColor="background1"/>
                <w:sz w:val="20"/>
                <w:szCs w:val="20"/>
              </w:rPr>
            </w:pPr>
            <w:r w:rsidRPr="00F14B66">
              <w:rPr>
                <w:rFonts w:ascii="Cambria" w:hAnsi="Cambria"/>
                <w:b/>
                <w:color w:val="FFFFFF" w:themeColor="background1"/>
                <w:sz w:val="20"/>
                <w:szCs w:val="20"/>
              </w:rPr>
              <w:t>State’s first response:</w:t>
            </w:r>
          </w:p>
        </w:tc>
        <w:tc>
          <w:tcPr>
            <w:tcW w:w="5670" w:type="dxa"/>
            <w:vAlign w:val="center"/>
          </w:tcPr>
          <w:p w14:paraId="19C5DA57" w14:textId="5EFDEFFD" w:rsidR="00F621C3" w:rsidRPr="00F14B66" w:rsidRDefault="00434A97" w:rsidP="00434A97">
            <w:pPr>
              <w:jc w:val="both"/>
              <w:rPr>
                <w:rFonts w:ascii="Cambria" w:hAnsi="Cambria"/>
                <w:bCs/>
                <w:sz w:val="20"/>
                <w:szCs w:val="20"/>
              </w:rPr>
            </w:pPr>
            <w:r w:rsidRPr="00F14B66">
              <w:rPr>
                <w:rFonts w:ascii="Cambria" w:hAnsi="Cambria"/>
                <w:bCs/>
                <w:sz w:val="20"/>
                <w:szCs w:val="20"/>
              </w:rPr>
              <w:t>February 25</w:t>
            </w:r>
            <w:r w:rsidR="00B1791B" w:rsidRPr="00F14B66">
              <w:rPr>
                <w:rFonts w:ascii="Cambria" w:hAnsi="Cambria"/>
                <w:bCs/>
                <w:sz w:val="20"/>
                <w:szCs w:val="20"/>
              </w:rPr>
              <w:t xml:space="preserve">, </w:t>
            </w:r>
            <w:r w:rsidRPr="00F14B66">
              <w:rPr>
                <w:rFonts w:ascii="Cambria" w:hAnsi="Cambria"/>
                <w:bCs/>
                <w:sz w:val="20"/>
                <w:szCs w:val="20"/>
              </w:rPr>
              <w:t>2013</w:t>
            </w:r>
          </w:p>
        </w:tc>
      </w:tr>
      <w:tr w:rsidR="003771A3" w:rsidRPr="00F14B6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F14B66" w:rsidRDefault="003771A3" w:rsidP="0023351C">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Additional observations from the petition</w:t>
            </w:r>
            <w:r w:rsidR="0023351C" w:rsidRPr="00F14B66">
              <w:rPr>
                <w:rFonts w:ascii="Cambria" w:hAnsi="Cambria"/>
                <w:b/>
                <w:bCs/>
                <w:color w:val="FFFFFF" w:themeColor="background1"/>
                <w:sz w:val="20"/>
                <w:szCs w:val="20"/>
              </w:rPr>
              <w:t>er</w:t>
            </w:r>
            <w:r w:rsidRPr="00F14B66">
              <w:rPr>
                <w:rFonts w:ascii="Cambria" w:hAnsi="Cambria"/>
                <w:b/>
                <w:bCs/>
                <w:color w:val="FFFFFF" w:themeColor="background1"/>
                <w:sz w:val="20"/>
                <w:szCs w:val="20"/>
              </w:rPr>
              <w:t>:</w:t>
            </w:r>
          </w:p>
        </w:tc>
        <w:tc>
          <w:tcPr>
            <w:tcW w:w="5670" w:type="dxa"/>
            <w:vAlign w:val="center"/>
          </w:tcPr>
          <w:p w14:paraId="2A863ACD" w14:textId="6717F632" w:rsidR="003771A3" w:rsidRPr="00F14B66" w:rsidRDefault="00434A97" w:rsidP="00A819DA">
            <w:pPr>
              <w:ind w:left="720" w:hanging="720"/>
              <w:jc w:val="both"/>
              <w:rPr>
                <w:rFonts w:ascii="Cambria" w:hAnsi="Cambria"/>
                <w:bCs/>
                <w:sz w:val="20"/>
                <w:szCs w:val="20"/>
              </w:rPr>
            </w:pPr>
            <w:r w:rsidRPr="00F14B66">
              <w:rPr>
                <w:rFonts w:ascii="Cambria" w:hAnsi="Cambria"/>
                <w:bCs/>
                <w:sz w:val="20"/>
                <w:szCs w:val="20"/>
              </w:rPr>
              <w:t>May 15</w:t>
            </w:r>
            <w:r w:rsidR="00B1791B" w:rsidRPr="00F14B66">
              <w:rPr>
                <w:rFonts w:ascii="Cambria" w:hAnsi="Cambria"/>
                <w:bCs/>
                <w:sz w:val="20"/>
                <w:szCs w:val="20"/>
              </w:rPr>
              <w:t xml:space="preserve">, </w:t>
            </w:r>
            <w:r w:rsidRPr="00F14B66">
              <w:rPr>
                <w:rFonts w:ascii="Cambria" w:hAnsi="Cambria"/>
                <w:bCs/>
                <w:sz w:val="20"/>
                <w:szCs w:val="20"/>
              </w:rPr>
              <w:t>2017</w:t>
            </w:r>
          </w:p>
        </w:tc>
      </w:tr>
    </w:tbl>
    <w:p w14:paraId="7F88B361" w14:textId="77777777" w:rsidR="00F621C3" w:rsidRPr="00F14B66" w:rsidRDefault="00F621C3" w:rsidP="00F621C3">
      <w:pPr>
        <w:spacing w:before="240" w:after="240"/>
        <w:ind w:firstLine="720"/>
        <w:jc w:val="both"/>
        <w:rPr>
          <w:rFonts w:asciiTheme="majorHAnsi" w:hAnsiTheme="majorHAnsi"/>
          <w:b/>
          <w:bCs/>
          <w:sz w:val="20"/>
          <w:szCs w:val="20"/>
        </w:rPr>
      </w:pPr>
      <w:r w:rsidRPr="00F14B66">
        <w:rPr>
          <w:rFonts w:asciiTheme="majorHAnsi" w:hAnsiTheme="majorHAnsi"/>
          <w:b/>
          <w:bCs/>
          <w:sz w:val="20"/>
          <w:szCs w:val="20"/>
        </w:rPr>
        <w:t xml:space="preserve">III. </w:t>
      </w:r>
      <w:r w:rsidRPr="00F14B6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14B6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14B66" w:rsidRDefault="00F621C3" w:rsidP="00BE7CBA">
            <w:pPr>
              <w:jc w:val="center"/>
              <w:rPr>
                <w:rFonts w:ascii="Cambria" w:hAnsi="Cambria"/>
                <w:b/>
                <w:bCs/>
                <w:i/>
                <w:color w:val="FFFFFF" w:themeColor="background1"/>
                <w:sz w:val="20"/>
                <w:szCs w:val="20"/>
              </w:rPr>
            </w:pPr>
            <w:r w:rsidRPr="00F14B66">
              <w:rPr>
                <w:rFonts w:ascii="Cambria" w:hAnsi="Cambria"/>
                <w:b/>
                <w:bCs/>
                <w:color w:val="FFFFFF" w:themeColor="background1"/>
                <w:sz w:val="20"/>
                <w:szCs w:val="20"/>
              </w:rPr>
              <w:t>Competence</w:t>
            </w:r>
            <w:r w:rsidRPr="00F14B66">
              <w:rPr>
                <w:rFonts w:ascii="Cambria" w:hAnsi="Cambria"/>
                <w:b/>
                <w:bCs/>
                <w:i/>
                <w:color w:val="FFFFFF" w:themeColor="background1"/>
                <w:sz w:val="20"/>
                <w:szCs w:val="20"/>
              </w:rPr>
              <w:t xml:space="preserve"> Ratione personae:</w:t>
            </w:r>
          </w:p>
        </w:tc>
        <w:tc>
          <w:tcPr>
            <w:tcW w:w="5670" w:type="dxa"/>
            <w:vAlign w:val="center"/>
          </w:tcPr>
          <w:p w14:paraId="237A8D0C" w14:textId="7C874A0F" w:rsidR="00F621C3" w:rsidRPr="00F14B66" w:rsidRDefault="00434A97" w:rsidP="00BE7CBA">
            <w:pPr>
              <w:rPr>
                <w:rFonts w:asciiTheme="majorHAnsi" w:hAnsiTheme="majorHAnsi"/>
                <w:bCs/>
                <w:sz w:val="20"/>
                <w:szCs w:val="20"/>
              </w:rPr>
            </w:pPr>
            <w:r w:rsidRPr="00F14B66">
              <w:rPr>
                <w:rFonts w:ascii="Cambria" w:hAnsi="Cambria"/>
                <w:bCs/>
                <w:sz w:val="20"/>
                <w:szCs w:val="20"/>
              </w:rPr>
              <w:t>Yes</w:t>
            </w:r>
          </w:p>
        </w:tc>
      </w:tr>
      <w:tr w:rsidR="00F621C3" w:rsidRPr="00F14B6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14B66" w:rsidRDefault="00F621C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Competence</w:t>
            </w:r>
            <w:r w:rsidRPr="00F14B66">
              <w:rPr>
                <w:rFonts w:ascii="Cambria" w:hAnsi="Cambria"/>
                <w:b/>
                <w:bCs/>
                <w:i/>
                <w:color w:val="FFFFFF" w:themeColor="background1"/>
                <w:sz w:val="20"/>
                <w:szCs w:val="20"/>
              </w:rPr>
              <w:t xml:space="preserve"> Ratione loci</w:t>
            </w:r>
            <w:r w:rsidRPr="00F14B66">
              <w:rPr>
                <w:rFonts w:ascii="Cambria" w:hAnsi="Cambria"/>
                <w:b/>
                <w:bCs/>
                <w:color w:val="FFFFFF" w:themeColor="background1"/>
                <w:sz w:val="20"/>
                <w:szCs w:val="20"/>
              </w:rPr>
              <w:t>:</w:t>
            </w:r>
          </w:p>
        </w:tc>
        <w:tc>
          <w:tcPr>
            <w:tcW w:w="5670" w:type="dxa"/>
            <w:vAlign w:val="center"/>
          </w:tcPr>
          <w:p w14:paraId="48257424" w14:textId="4DC73192" w:rsidR="00F621C3" w:rsidRPr="00F14B66" w:rsidRDefault="00434A97" w:rsidP="00BE7CBA">
            <w:pPr>
              <w:rPr>
                <w:rFonts w:asciiTheme="majorHAnsi" w:hAnsiTheme="majorHAnsi"/>
                <w:bCs/>
                <w:sz w:val="20"/>
                <w:szCs w:val="20"/>
              </w:rPr>
            </w:pPr>
            <w:r w:rsidRPr="00F14B66">
              <w:rPr>
                <w:rFonts w:ascii="Cambria" w:hAnsi="Cambria"/>
                <w:bCs/>
                <w:sz w:val="20"/>
                <w:szCs w:val="20"/>
              </w:rPr>
              <w:t>Yes</w:t>
            </w:r>
          </w:p>
        </w:tc>
      </w:tr>
      <w:tr w:rsidR="00F621C3" w:rsidRPr="00F14B6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14B66" w:rsidRDefault="00F621C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Competence</w:t>
            </w:r>
            <w:r w:rsidRPr="00F14B66">
              <w:rPr>
                <w:rFonts w:ascii="Cambria" w:hAnsi="Cambria"/>
                <w:b/>
                <w:bCs/>
                <w:i/>
                <w:color w:val="FFFFFF" w:themeColor="background1"/>
                <w:sz w:val="20"/>
                <w:szCs w:val="20"/>
              </w:rPr>
              <w:t xml:space="preserve"> Ratione temporis</w:t>
            </w:r>
            <w:r w:rsidRPr="00F14B66">
              <w:rPr>
                <w:rFonts w:ascii="Cambria" w:hAnsi="Cambria"/>
                <w:b/>
                <w:bCs/>
                <w:color w:val="FFFFFF" w:themeColor="background1"/>
                <w:sz w:val="20"/>
                <w:szCs w:val="20"/>
              </w:rPr>
              <w:t>:</w:t>
            </w:r>
          </w:p>
        </w:tc>
        <w:tc>
          <w:tcPr>
            <w:tcW w:w="5670" w:type="dxa"/>
            <w:vAlign w:val="center"/>
          </w:tcPr>
          <w:p w14:paraId="74B3F783" w14:textId="784231DC" w:rsidR="00F621C3" w:rsidRPr="00F14B66" w:rsidRDefault="00434A97" w:rsidP="00BE7CBA">
            <w:pPr>
              <w:rPr>
                <w:rFonts w:asciiTheme="majorHAnsi" w:hAnsiTheme="majorHAnsi"/>
                <w:bCs/>
                <w:sz w:val="20"/>
                <w:szCs w:val="20"/>
              </w:rPr>
            </w:pPr>
            <w:r w:rsidRPr="00F14B66">
              <w:rPr>
                <w:rFonts w:ascii="Cambria" w:hAnsi="Cambria"/>
                <w:bCs/>
                <w:sz w:val="20"/>
                <w:szCs w:val="20"/>
              </w:rPr>
              <w:t>Yes</w:t>
            </w:r>
          </w:p>
        </w:tc>
      </w:tr>
      <w:tr w:rsidR="00F621C3" w:rsidRPr="00F14B6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14B66" w:rsidRDefault="00F621C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Competence</w:t>
            </w:r>
            <w:r w:rsidRPr="00F14B66">
              <w:rPr>
                <w:rFonts w:ascii="Cambria" w:hAnsi="Cambria"/>
                <w:b/>
                <w:bCs/>
                <w:i/>
                <w:color w:val="FFFFFF" w:themeColor="background1"/>
                <w:sz w:val="20"/>
                <w:szCs w:val="20"/>
              </w:rPr>
              <w:t xml:space="preserve"> Ratione materiae</w:t>
            </w:r>
            <w:r w:rsidRPr="00F14B66">
              <w:rPr>
                <w:rFonts w:ascii="Cambria" w:hAnsi="Cambria"/>
                <w:b/>
                <w:bCs/>
                <w:color w:val="FFFFFF" w:themeColor="background1"/>
                <w:sz w:val="20"/>
                <w:szCs w:val="20"/>
              </w:rPr>
              <w:t>:</w:t>
            </w:r>
          </w:p>
        </w:tc>
        <w:tc>
          <w:tcPr>
            <w:tcW w:w="5670" w:type="dxa"/>
            <w:vAlign w:val="center"/>
          </w:tcPr>
          <w:p w14:paraId="64B3F199" w14:textId="2532FC83" w:rsidR="00F621C3" w:rsidRPr="00F14B66" w:rsidRDefault="00434A97" w:rsidP="00BE7CBA">
            <w:pPr>
              <w:jc w:val="both"/>
              <w:rPr>
                <w:rFonts w:asciiTheme="majorHAnsi" w:hAnsiTheme="majorHAnsi"/>
                <w:bCs/>
                <w:sz w:val="20"/>
                <w:szCs w:val="20"/>
              </w:rPr>
            </w:pPr>
            <w:r w:rsidRPr="00F14B66">
              <w:rPr>
                <w:rFonts w:asciiTheme="majorHAnsi" w:hAnsiTheme="majorHAnsi"/>
                <w:bCs/>
                <w:sz w:val="20"/>
                <w:szCs w:val="20"/>
              </w:rPr>
              <w:t>Yes, American Convention (deposit of instrument of ratification on July 31, 1973); Convention of Belém do Pará (instrument of accession deposited on November 15, 1996); Inter-American Convention to Prevent and Punish Torture (deposit of instrument made on January 19</w:t>
            </w:r>
            <w:r w:rsidR="008504F0" w:rsidRPr="00F14B66">
              <w:rPr>
                <w:rFonts w:asciiTheme="majorHAnsi" w:hAnsiTheme="majorHAnsi"/>
                <w:bCs/>
                <w:sz w:val="20"/>
                <w:szCs w:val="20"/>
              </w:rPr>
              <w:t>th</w:t>
            </w:r>
            <w:r w:rsidRPr="00F14B66">
              <w:rPr>
                <w:rFonts w:asciiTheme="majorHAnsi" w:hAnsiTheme="majorHAnsi"/>
                <w:bCs/>
                <w:sz w:val="20"/>
                <w:szCs w:val="20"/>
              </w:rPr>
              <w:t>, 1999)</w:t>
            </w:r>
          </w:p>
        </w:tc>
      </w:tr>
    </w:tbl>
    <w:p w14:paraId="0408D4CD" w14:textId="3A847E6C" w:rsidR="00F621C3" w:rsidRPr="00F14B66" w:rsidRDefault="00445F61" w:rsidP="00F621C3">
      <w:pPr>
        <w:spacing w:before="240" w:after="240"/>
        <w:ind w:firstLine="720"/>
        <w:jc w:val="both"/>
        <w:rPr>
          <w:rFonts w:asciiTheme="majorHAnsi" w:hAnsiTheme="majorHAnsi"/>
          <w:b/>
          <w:bCs/>
          <w:sz w:val="20"/>
          <w:szCs w:val="20"/>
        </w:rPr>
      </w:pPr>
      <w:r w:rsidRPr="00F14B66">
        <w:rPr>
          <w:rFonts w:asciiTheme="majorHAnsi" w:hAnsiTheme="majorHAnsi"/>
          <w:b/>
          <w:bCs/>
          <w:sz w:val="20"/>
          <w:szCs w:val="20"/>
        </w:rPr>
        <w:t xml:space="preserve">IV. </w:t>
      </w:r>
      <w:r w:rsidR="00F621C3" w:rsidRPr="00F14B66">
        <w:rPr>
          <w:rFonts w:asciiTheme="majorHAnsi" w:hAnsiTheme="majorHAnsi"/>
          <w:b/>
          <w:bCs/>
          <w:sz w:val="20"/>
          <w:szCs w:val="20"/>
        </w:rPr>
        <w:t xml:space="preserve">DUPLICATION OF PROCEDURES AND INTERNATIONAL </w:t>
      </w:r>
      <w:r w:rsidR="00F621C3" w:rsidRPr="00F14B66">
        <w:rPr>
          <w:rFonts w:asciiTheme="majorHAnsi" w:hAnsiTheme="majorHAnsi"/>
          <w:b/>
          <w:bCs/>
          <w:i/>
          <w:sz w:val="20"/>
          <w:szCs w:val="20"/>
        </w:rPr>
        <w:t>RES JUDICATA</w:t>
      </w:r>
      <w:r w:rsidR="00F621C3" w:rsidRPr="00F14B6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14B6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14B66" w:rsidRDefault="00F621C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 xml:space="preserve">Duplication of procedures and International </w:t>
            </w:r>
            <w:r w:rsidRPr="00F14B66">
              <w:rPr>
                <w:rFonts w:ascii="Cambria" w:hAnsi="Cambria"/>
                <w:b/>
                <w:bCs/>
                <w:i/>
                <w:color w:val="FFFFFF" w:themeColor="background1"/>
                <w:sz w:val="20"/>
                <w:szCs w:val="20"/>
              </w:rPr>
              <w:t>res judicata</w:t>
            </w:r>
            <w:r w:rsidRPr="00F14B66">
              <w:rPr>
                <w:rFonts w:ascii="Cambria" w:hAnsi="Cambria"/>
                <w:b/>
                <w:bCs/>
                <w:color w:val="FFFFFF" w:themeColor="background1"/>
                <w:sz w:val="20"/>
                <w:szCs w:val="20"/>
              </w:rPr>
              <w:t>:</w:t>
            </w:r>
          </w:p>
        </w:tc>
        <w:tc>
          <w:tcPr>
            <w:tcW w:w="5670" w:type="dxa"/>
            <w:vAlign w:val="center"/>
          </w:tcPr>
          <w:p w14:paraId="4773CD23" w14:textId="002B4FF9" w:rsidR="00F621C3" w:rsidRPr="00F14B66" w:rsidRDefault="00F83459" w:rsidP="00BE7CBA">
            <w:pPr>
              <w:jc w:val="both"/>
              <w:rPr>
                <w:rFonts w:ascii="Cambria" w:hAnsi="Cambria"/>
                <w:bCs/>
                <w:sz w:val="20"/>
                <w:szCs w:val="20"/>
              </w:rPr>
            </w:pPr>
            <w:r w:rsidRPr="00F14B66">
              <w:rPr>
                <w:rFonts w:ascii="Cambria" w:hAnsi="Cambria"/>
                <w:bCs/>
                <w:sz w:val="20"/>
                <w:szCs w:val="20"/>
              </w:rPr>
              <w:t>No</w:t>
            </w:r>
          </w:p>
        </w:tc>
      </w:tr>
      <w:tr w:rsidR="00F621C3" w:rsidRPr="00F14B6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14B66" w:rsidRDefault="00F621C3" w:rsidP="00BE7CBA">
            <w:pPr>
              <w:jc w:val="center"/>
              <w:rPr>
                <w:rFonts w:ascii="Cambria" w:hAnsi="Cambria"/>
                <w:b/>
                <w:bCs/>
                <w:i/>
                <w:color w:val="FFFFFF" w:themeColor="background1"/>
                <w:sz w:val="20"/>
                <w:szCs w:val="20"/>
              </w:rPr>
            </w:pPr>
            <w:r w:rsidRPr="00F14B66">
              <w:rPr>
                <w:rFonts w:ascii="Cambria" w:hAnsi="Cambria"/>
                <w:b/>
                <w:bCs/>
                <w:color w:val="FFFFFF" w:themeColor="background1"/>
                <w:sz w:val="20"/>
                <w:szCs w:val="20"/>
              </w:rPr>
              <w:lastRenderedPageBreak/>
              <w:t>Rights declared admissible</w:t>
            </w:r>
          </w:p>
        </w:tc>
        <w:tc>
          <w:tcPr>
            <w:tcW w:w="5670" w:type="dxa"/>
            <w:vAlign w:val="center"/>
          </w:tcPr>
          <w:p w14:paraId="33BE4040" w14:textId="3DD0F4D1" w:rsidR="00F621C3" w:rsidRPr="00F14B66" w:rsidRDefault="00F83459" w:rsidP="00531326">
            <w:pPr>
              <w:jc w:val="both"/>
              <w:rPr>
                <w:rFonts w:ascii="Cambria" w:hAnsi="Cambria"/>
                <w:bCs/>
                <w:sz w:val="20"/>
                <w:szCs w:val="20"/>
              </w:rPr>
            </w:pPr>
            <w:r w:rsidRPr="00F14B66">
              <w:rPr>
                <w:rFonts w:ascii="Cambria" w:hAnsi="Cambria"/>
                <w:bCs/>
                <w:sz w:val="20"/>
                <w:szCs w:val="20"/>
              </w:rPr>
              <w:t>Articles 5 (personal integrity), 7 (personal liberty), 8 (</w:t>
            </w:r>
            <w:r w:rsidR="00531326" w:rsidRPr="00F14B66">
              <w:rPr>
                <w:rFonts w:ascii="Cambria" w:hAnsi="Cambria"/>
                <w:bCs/>
                <w:sz w:val="20"/>
                <w:szCs w:val="20"/>
              </w:rPr>
              <w:t>fair trial</w:t>
            </w:r>
            <w:r w:rsidRPr="00F14B66">
              <w:rPr>
                <w:rFonts w:ascii="Cambria" w:hAnsi="Cambria"/>
                <w:bCs/>
                <w:sz w:val="20"/>
                <w:szCs w:val="20"/>
              </w:rPr>
              <w:t>), 11 (</w:t>
            </w:r>
            <w:r w:rsidR="00531326" w:rsidRPr="00F14B66">
              <w:rPr>
                <w:rFonts w:ascii="Cambria" w:hAnsi="Cambria"/>
                <w:bCs/>
                <w:sz w:val="20"/>
                <w:szCs w:val="20"/>
              </w:rPr>
              <w:t>right to privacy</w:t>
            </w:r>
            <w:r w:rsidRPr="00F14B66">
              <w:rPr>
                <w:rFonts w:ascii="Cambria" w:hAnsi="Cambria"/>
                <w:bCs/>
                <w:sz w:val="20"/>
                <w:szCs w:val="20"/>
              </w:rPr>
              <w:t>), 22 (</w:t>
            </w:r>
            <w:r w:rsidR="00BA434E" w:rsidRPr="00F14B66">
              <w:rPr>
                <w:rFonts w:ascii="Cambria" w:hAnsi="Cambria"/>
                <w:bCs/>
                <w:sz w:val="20"/>
                <w:szCs w:val="20"/>
              </w:rPr>
              <w:t>movement</w:t>
            </w:r>
            <w:r w:rsidRPr="00F14B66">
              <w:rPr>
                <w:rFonts w:ascii="Cambria" w:hAnsi="Cambria"/>
                <w:bCs/>
                <w:sz w:val="20"/>
                <w:szCs w:val="20"/>
              </w:rPr>
              <w:t xml:space="preserve"> and residence), 24 (</w:t>
            </w:r>
            <w:r w:rsidR="00531326" w:rsidRPr="00F14B66">
              <w:rPr>
                <w:rFonts w:ascii="Cambria" w:hAnsi="Cambria"/>
                <w:bCs/>
                <w:sz w:val="20"/>
                <w:szCs w:val="20"/>
              </w:rPr>
              <w:t>Equal Protection</w:t>
            </w:r>
            <w:r w:rsidRPr="00F14B66">
              <w:rPr>
                <w:rFonts w:ascii="Cambria" w:hAnsi="Cambria"/>
                <w:bCs/>
                <w:sz w:val="20"/>
                <w:szCs w:val="20"/>
              </w:rPr>
              <w:t>), and 25 (judicial</w:t>
            </w:r>
            <w:r w:rsidR="00BA434E" w:rsidRPr="00F14B66">
              <w:rPr>
                <w:rFonts w:ascii="Cambria" w:hAnsi="Cambria"/>
                <w:bCs/>
                <w:sz w:val="20"/>
                <w:szCs w:val="20"/>
              </w:rPr>
              <w:t xml:space="preserve"> protection</w:t>
            </w:r>
            <w:r w:rsidRPr="00F14B66">
              <w:rPr>
                <w:rFonts w:ascii="Cambria" w:hAnsi="Cambria"/>
                <w:bCs/>
                <w:sz w:val="20"/>
                <w:szCs w:val="20"/>
              </w:rPr>
              <w:t xml:space="preserve">), </w:t>
            </w:r>
            <w:r w:rsidR="00531326" w:rsidRPr="00F14B66">
              <w:rPr>
                <w:rFonts w:ascii="Cambria" w:hAnsi="Cambria"/>
                <w:bCs/>
                <w:sz w:val="20"/>
                <w:szCs w:val="20"/>
              </w:rPr>
              <w:t>regarding</w:t>
            </w:r>
            <w:r w:rsidRPr="00F14B66">
              <w:rPr>
                <w:rFonts w:ascii="Cambria" w:hAnsi="Cambria"/>
                <w:bCs/>
                <w:sz w:val="20"/>
                <w:szCs w:val="20"/>
              </w:rPr>
              <w:t xml:space="preserve"> articles 1.1 (obligation to respect rights) and 2 (</w:t>
            </w:r>
            <w:r w:rsidR="00531326" w:rsidRPr="00F14B66">
              <w:rPr>
                <w:rFonts w:ascii="Cambria" w:hAnsi="Cambria"/>
                <w:bCs/>
                <w:sz w:val="20"/>
                <w:szCs w:val="20"/>
              </w:rPr>
              <w:t>Domestic legal effects</w:t>
            </w:r>
            <w:r w:rsidRPr="00F14B66">
              <w:rPr>
                <w:rFonts w:ascii="Cambria" w:hAnsi="Cambria"/>
                <w:bCs/>
                <w:sz w:val="20"/>
                <w:szCs w:val="20"/>
              </w:rPr>
              <w:t>) of the American Convention on Human Rights; Article 7 of the Co</w:t>
            </w:r>
            <w:r w:rsidR="009E389C" w:rsidRPr="00F14B66">
              <w:rPr>
                <w:rFonts w:ascii="Cambria" w:hAnsi="Cambria"/>
                <w:bCs/>
                <w:sz w:val="20"/>
                <w:szCs w:val="20"/>
              </w:rPr>
              <w:t>nvention of Belém do Pará; and A</w:t>
            </w:r>
            <w:r w:rsidRPr="00F14B66">
              <w:rPr>
                <w:rFonts w:ascii="Cambria" w:hAnsi="Cambria"/>
                <w:bCs/>
                <w:sz w:val="20"/>
                <w:szCs w:val="20"/>
              </w:rPr>
              <w:t>rticles 1, 6 and 8 of the Inter-American Convention to Prevent and Punish Torture</w:t>
            </w:r>
          </w:p>
        </w:tc>
      </w:tr>
      <w:tr w:rsidR="00F621C3" w:rsidRPr="00F14B6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14B66" w:rsidRDefault="00F621C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3DD72484" w:rsidR="00F621C3" w:rsidRPr="00F14B66" w:rsidRDefault="00F83459" w:rsidP="002B7100">
            <w:pPr>
              <w:rPr>
                <w:rFonts w:ascii="Cambria" w:hAnsi="Cambria"/>
                <w:bCs/>
                <w:sz w:val="20"/>
                <w:szCs w:val="20"/>
              </w:rPr>
            </w:pPr>
            <w:r w:rsidRPr="00F14B66">
              <w:rPr>
                <w:rFonts w:ascii="Cambria" w:hAnsi="Cambria"/>
                <w:bCs/>
                <w:sz w:val="20"/>
                <w:szCs w:val="20"/>
              </w:rPr>
              <w:t xml:space="preserve">Yes, in the terms of </w:t>
            </w:r>
            <w:r w:rsidR="002B7100" w:rsidRPr="00F14B66">
              <w:rPr>
                <w:rFonts w:ascii="Cambria" w:hAnsi="Cambria"/>
                <w:bCs/>
                <w:sz w:val="20"/>
                <w:szCs w:val="20"/>
              </w:rPr>
              <w:t>Section</w:t>
            </w:r>
            <w:r w:rsidRPr="00F14B66">
              <w:rPr>
                <w:rFonts w:ascii="Cambria" w:hAnsi="Cambria"/>
                <w:bCs/>
                <w:sz w:val="20"/>
                <w:szCs w:val="20"/>
              </w:rPr>
              <w:t xml:space="preserve"> VI</w:t>
            </w:r>
          </w:p>
        </w:tc>
      </w:tr>
      <w:tr w:rsidR="00F621C3" w:rsidRPr="00F14B6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14B66" w:rsidRDefault="00F621C3" w:rsidP="00BE7CBA">
            <w:pPr>
              <w:jc w:val="center"/>
              <w:rPr>
                <w:rFonts w:ascii="Cambria" w:hAnsi="Cambria"/>
                <w:b/>
                <w:bCs/>
                <w:color w:val="FFFFFF" w:themeColor="background1"/>
                <w:sz w:val="20"/>
                <w:szCs w:val="20"/>
              </w:rPr>
            </w:pPr>
            <w:r w:rsidRPr="00F14B66">
              <w:rPr>
                <w:rFonts w:ascii="Cambria" w:hAnsi="Cambria"/>
                <w:b/>
                <w:bCs/>
                <w:color w:val="FFFFFF" w:themeColor="background1"/>
                <w:sz w:val="20"/>
                <w:szCs w:val="20"/>
              </w:rPr>
              <w:t>Timeliness of the petition:</w:t>
            </w:r>
          </w:p>
        </w:tc>
        <w:tc>
          <w:tcPr>
            <w:tcW w:w="5670" w:type="dxa"/>
            <w:vAlign w:val="center"/>
          </w:tcPr>
          <w:p w14:paraId="6A26CCE9" w14:textId="551EB862" w:rsidR="00F621C3" w:rsidRPr="00F14B66" w:rsidRDefault="002B7100" w:rsidP="00BE7CBA">
            <w:pPr>
              <w:rPr>
                <w:rFonts w:asciiTheme="majorHAnsi" w:hAnsiTheme="majorHAnsi"/>
                <w:bCs/>
                <w:sz w:val="20"/>
                <w:szCs w:val="20"/>
              </w:rPr>
            </w:pPr>
            <w:r w:rsidRPr="00F14B66">
              <w:rPr>
                <w:rFonts w:ascii="Cambria" w:hAnsi="Cambria"/>
                <w:bCs/>
                <w:sz w:val="20"/>
                <w:szCs w:val="20"/>
              </w:rPr>
              <w:t>Yes, in the terms of Section</w:t>
            </w:r>
            <w:r w:rsidR="00F83459" w:rsidRPr="00F14B66">
              <w:rPr>
                <w:rFonts w:ascii="Cambria" w:hAnsi="Cambria"/>
                <w:bCs/>
                <w:sz w:val="20"/>
                <w:szCs w:val="20"/>
              </w:rPr>
              <w:t xml:space="preserve"> VI</w:t>
            </w:r>
          </w:p>
        </w:tc>
      </w:tr>
    </w:tbl>
    <w:p w14:paraId="7FD0E8E8" w14:textId="029CCFA4" w:rsidR="007B5120" w:rsidRPr="00F14B66" w:rsidRDefault="00BA434E" w:rsidP="007B5120">
      <w:pPr>
        <w:spacing w:before="240" w:after="240"/>
        <w:ind w:firstLine="720"/>
        <w:jc w:val="both"/>
        <w:rPr>
          <w:rFonts w:asciiTheme="majorHAnsi" w:hAnsiTheme="majorHAnsi"/>
          <w:b/>
          <w:sz w:val="20"/>
          <w:szCs w:val="20"/>
        </w:rPr>
      </w:pPr>
      <w:r w:rsidRPr="00F14B66">
        <w:rPr>
          <w:rFonts w:asciiTheme="majorHAnsi" w:hAnsiTheme="majorHAnsi"/>
          <w:b/>
          <w:sz w:val="20"/>
          <w:szCs w:val="20"/>
        </w:rPr>
        <w:t>V.</w:t>
      </w:r>
      <w:r w:rsidRPr="00F14B66">
        <w:rPr>
          <w:rFonts w:asciiTheme="majorHAnsi" w:hAnsiTheme="majorHAnsi"/>
          <w:b/>
          <w:sz w:val="20"/>
          <w:szCs w:val="20"/>
        </w:rPr>
        <w:tab/>
      </w:r>
      <w:r w:rsidR="007B5120" w:rsidRPr="00F14B66">
        <w:rPr>
          <w:rFonts w:asciiTheme="majorHAnsi" w:hAnsiTheme="majorHAnsi"/>
          <w:b/>
          <w:sz w:val="20"/>
          <w:szCs w:val="20"/>
        </w:rPr>
        <w:t>FACTS</w:t>
      </w:r>
      <w:r w:rsidRPr="00F14B66">
        <w:rPr>
          <w:rFonts w:asciiTheme="majorHAnsi" w:hAnsiTheme="majorHAnsi"/>
          <w:b/>
          <w:sz w:val="20"/>
          <w:szCs w:val="20"/>
        </w:rPr>
        <w:t xml:space="preserve"> ALLEGED</w:t>
      </w:r>
    </w:p>
    <w:p w14:paraId="0C83F99B" w14:textId="0F5A3EE4" w:rsidR="007B5120" w:rsidRPr="00F14B66" w:rsidRDefault="004B0F76" w:rsidP="007B5120">
      <w:pPr>
        <w:spacing w:before="240" w:after="240"/>
        <w:ind w:firstLine="720"/>
        <w:jc w:val="both"/>
        <w:rPr>
          <w:rFonts w:ascii="Cambria" w:hAnsi="Cambria"/>
          <w:sz w:val="20"/>
          <w:szCs w:val="20"/>
        </w:rPr>
      </w:pPr>
      <w:r w:rsidRPr="00F14B66">
        <w:rPr>
          <w:rFonts w:ascii="Cambria" w:hAnsi="Cambria"/>
          <w:sz w:val="20"/>
          <w:szCs w:val="20"/>
        </w:rPr>
        <w:t>1.</w:t>
      </w:r>
      <w:r w:rsidRPr="00F14B66">
        <w:rPr>
          <w:rFonts w:ascii="Cambria" w:hAnsi="Cambria"/>
          <w:sz w:val="20"/>
          <w:szCs w:val="20"/>
        </w:rPr>
        <w:tab/>
      </w:r>
      <w:r w:rsidR="007B5120" w:rsidRPr="00F14B66">
        <w:rPr>
          <w:rFonts w:ascii="Cambria" w:hAnsi="Cambria"/>
          <w:sz w:val="20"/>
          <w:szCs w:val="20"/>
        </w:rPr>
        <w:t>The petitioner</w:t>
      </w:r>
      <w:r w:rsidR="00EC22C1" w:rsidRPr="00F14B66">
        <w:rPr>
          <w:rFonts w:ascii="Cambria" w:hAnsi="Cambria"/>
          <w:sz w:val="20"/>
          <w:szCs w:val="20"/>
        </w:rPr>
        <w:t xml:space="preserve"> </w:t>
      </w:r>
      <w:r w:rsidR="002B7100" w:rsidRPr="00F14B66">
        <w:rPr>
          <w:rFonts w:ascii="Cambria" w:hAnsi="Cambria"/>
          <w:sz w:val="20"/>
          <w:szCs w:val="20"/>
        </w:rPr>
        <w:t>claim</w:t>
      </w:r>
      <w:r w:rsidR="000E21C3" w:rsidRPr="00F14B66">
        <w:rPr>
          <w:rFonts w:ascii="Cambria" w:hAnsi="Cambria"/>
          <w:sz w:val="20"/>
          <w:szCs w:val="20"/>
        </w:rPr>
        <w:t>s</w:t>
      </w:r>
      <w:r w:rsidR="007B5120" w:rsidRPr="00F14B66">
        <w:rPr>
          <w:rFonts w:ascii="Cambria" w:hAnsi="Cambria"/>
          <w:sz w:val="20"/>
          <w:szCs w:val="20"/>
        </w:rPr>
        <w:t xml:space="preserve"> that on November 26</w:t>
      </w:r>
      <w:r w:rsidR="008D3AF0" w:rsidRPr="00F14B66">
        <w:rPr>
          <w:rFonts w:ascii="Cambria" w:hAnsi="Cambria"/>
          <w:sz w:val="20"/>
          <w:szCs w:val="20"/>
        </w:rPr>
        <w:t>th</w:t>
      </w:r>
      <w:r w:rsidR="007B5120" w:rsidRPr="00F14B66">
        <w:rPr>
          <w:rFonts w:ascii="Cambria" w:hAnsi="Cambria"/>
          <w:sz w:val="20"/>
          <w:szCs w:val="20"/>
        </w:rPr>
        <w:t xml:space="preserve">, 2002, </w:t>
      </w:r>
      <w:r w:rsidR="008D3AF0" w:rsidRPr="00F14B66">
        <w:rPr>
          <w:rFonts w:ascii="Cambria" w:hAnsi="Cambria"/>
          <w:sz w:val="20"/>
          <w:szCs w:val="20"/>
        </w:rPr>
        <w:t>Maria</w:t>
      </w:r>
      <w:r w:rsidR="007B5120" w:rsidRPr="00F14B66">
        <w:rPr>
          <w:rFonts w:ascii="Cambria" w:hAnsi="Cambria"/>
          <w:sz w:val="20"/>
          <w:szCs w:val="20"/>
        </w:rPr>
        <w:t xml:space="preserve"> G. (hereinafter "the alleged victim"), who at the time of the incident was 18 years old, was </w:t>
      </w:r>
      <w:r w:rsidR="002B7100" w:rsidRPr="00F14B66">
        <w:rPr>
          <w:rFonts w:ascii="Cambria" w:hAnsi="Cambria"/>
          <w:sz w:val="20"/>
          <w:szCs w:val="20"/>
        </w:rPr>
        <w:t>approached</w:t>
      </w:r>
      <w:r w:rsidR="007B5120" w:rsidRPr="00F14B66">
        <w:rPr>
          <w:rFonts w:ascii="Cambria" w:hAnsi="Cambria"/>
          <w:sz w:val="20"/>
          <w:szCs w:val="20"/>
        </w:rPr>
        <w:t xml:space="preserve"> by six hooded and armed individuals, dres</w:t>
      </w:r>
      <w:r w:rsidR="00752E54" w:rsidRPr="00F14B66">
        <w:rPr>
          <w:rFonts w:ascii="Cambria" w:hAnsi="Cambria"/>
          <w:sz w:val="20"/>
          <w:szCs w:val="20"/>
        </w:rPr>
        <w:t>sed in military clothing</w:t>
      </w:r>
      <w:r w:rsidR="007B5120" w:rsidRPr="00F14B66">
        <w:rPr>
          <w:rFonts w:ascii="Cambria" w:hAnsi="Cambria"/>
          <w:sz w:val="20"/>
          <w:szCs w:val="20"/>
        </w:rPr>
        <w:t xml:space="preserve"> and </w:t>
      </w:r>
      <w:r w:rsidR="002B5833" w:rsidRPr="00F14B66">
        <w:rPr>
          <w:rFonts w:ascii="Cambria" w:hAnsi="Cambria"/>
          <w:sz w:val="20"/>
          <w:szCs w:val="20"/>
        </w:rPr>
        <w:t xml:space="preserve">armbands </w:t>
      </w:r>
      <w:r w:rsidR="007B5120" w:rsidRPr="00F14B66">
        <w:rPr>
          <w:rFonts w:ascii="Cambria" w:hAnsi="Cambria"/>
          <w:sz w:val="20"/>
          <w:szCs w:val="20"/>
        </w:rPr>
        <w:t xml:space="preserve">of the United Self-Defense </w:t>
      </w:r>
      <w:r w:rsidR="008D3AF0" w:rsidRPr="00F14B66">
        <w:rPr>
          <w:rFonts w:ascii="Cambria" w:hAnsi="Cambria"/>
          <w:sz w:val="20"/>
          <w:szCs w:val="20"/>
        </w:rPr>
        <w:t xml:space="preserve">Forces </w:t>
      </w:r>
      <w:r w:rsidR="007B5120" w:rsidRPr="00F14B66">
        <w:rPr>
          <w:rFonts w:ascii="Cambria" w:hAnsi="Cambria"/>
          <w:sz w:val="20"/>
          <w:szCs w:val="20"/>
        </w:rPr>
        <w:t>of Colombia (hereinafter "AUC"), while on her way to secondary scho</w:t>
      </w:r>
      <w:r w:rsidR="00D4089A" w:rsidRPr="00F14B66">
        <w:rPr>
          <w:rFonts w:ascii="Cambria" w:hAnsi="Cambria"/>
          <w:sz w:val="20"/>
          <w:szCs w:val="20"/>
        </w:rPr>
        <w:t>ol "Ramón Munera Lopera", in</w:t>
      </w:r>
      <w:r w:rsidR="007B5120" w:rsidRPr="00F14B66">
        <w:rPr>
          <w:rFonts w:ascii="Cambria" w:hAnsi="Cambria"/>
          <w:sz w:val="20"/>
          <w:szCs w:val="20"/>
        </w:rPr>
        <w:t xml:space="preserve"> Carpielo neighborh</w:t>
      </w:r>
      <w:r w:rsidR="002B5833" w:rsidRPr="00F14B66">
        <w:rPr>
          <w:rFonts w:ascii="Cambria" w:hAnsi="Cambria"/>
          <w:sz w:val="20"/>
          <w:szCs w:val="20"/>
        </w:rPr>
        <w:t xml:space="preserve">ood, in </w:t>
      </w:r>
      <w:r w:rsidR="00EC22C1" w:rsidRPr="00F14B66">
        <w:rPr>
          <w:rFonts w:ascii="Cambria" w:hAnsi="Cambria"/>
          <w:sz w:val="20"/>
          <w:szCs w:val="20"/>
        </w:rPr>
        <w:t>Medellin city</w:t>
      </w:r>
      <w:r w:rsidR="002B7100" w:rsidRPr="00F14B66">
        <w:rPr>
          <w:rFonts w:ascii="Cambria" w:hAnsi="Cambria"/>
          <w:sz w:val="20"/>
          <w:szCs w:val="20"/>
        </w:rPr>
        <w:t xml:space="preserve">. </w:t>
      </w:r>
      <w:r w:rsidR="000E21C3" w:rsidRPr="00F14B66">
        <w:rPr>
          <w:rFonts w:ascii="Cambria" w:hAnsi="Cambria"/>
          <w:sz w:val="20"/>
          <w:szCs w:val="20"/>
        </w:rPr>
        <w:t>She</w:t>
      </w:r>
      <w:r w:rsidR="007907D6" w:rsidRPr="00F14B66">
        <w:rPr>
          <w:rFonts w:ascii="Cambria" w:hAnsi="Cambria"/>
          <w:sz w:val="20"/>
          <w:szCs w:val="20"/>
        </w:rPr>
        <w:t xml:space="preserve"> indicate</w:t>
      </w:r>
      <w:r w:rsidR="000E21C3" w:rsidRPr="00F14B66">
        <w:rPr>
          <w:rFonts w:ascii="Cambria" w:hAnsi="Cambria"/>
          <w:sz w:val="20"/>
          <w:szCs w:val="20"/>
        </w:rPr>
        <w:t>s</w:t>
      </w:r>
      <w:r w:rsidR="007B5120" w:rsidRPr="00F14B66">
        <w:rPr>
          <w:rFonts w:ascii="Cambria" w:hAnsi="Cambria"/>
          <w:sz w:val="20"/>
          <w:szCs w:val="20"/>
        </w:rPr>
        <w:t xml:space="preserve"> that the subjects blindfolded her and made her walk </w:t>
      </w:r>
      <w:r w:rsidR="0073344F" w:rsidRPr="00F14B66">
        <w:rPr>
          <w:rFonts w:ascii="Cambria" w:hAnsi="Cambria"/>
          <w:sz w:val="20"/>
          <w:szCs w:val="20"/>
        </w:rPr>
        <w:t>for about five minutes, takin</w:t>
      </w:r>
      <w:r w:rsidR="002B5833" w:rsidRPr="00F14B66">
        <w:rPr>
          <w:rFonts w:ascii="Cambria" w:hAnsi="Cambria"/>
          <w:sz w:val="20"/>
          <w:szCs w:val="20"/>
        </w:rPr>
        <w:t>g her to an unknown place. The alleged victim</w:t>
      </w:r>
      <w:r w:rsidR="007B5120" w:rsidRPr="00F14B66">
        <w:rPr>
          <w:rFonts w:ascii="Cambria" w:hAnsi="Cambria"/>
          <w:sz w:val="20"/>
          <w:szCs w:val="20"/>
        </w:rPr>
        <w:t xml:space="preserve"> specifies that on the way, </w:t>
      </w:r>
      <w:r w:rsidR="002B5833" w:rsidRPr="00F14B66">
        <w:rPr>
          <w:rFonts w:ascii="Cambria" w:hAnsi="Cambria"/>
          <w:sz w:val="20"/>
          <w:szCs w:val="20"/>
        </w:rPr>
        <w:t xml:space="preserve">she </w:t>
      </w:r>
      <w:r w:rsidR="007B5120" w:rsidRPr="00F14B66">
        <w:rPr>
          <w:rFonts w:ascii="Cambria" w:hAnsi="Cambria"/>
          <w:sz w:val="20"/>
          <w:szCs w:val="20"/>
        </w:rPr>
        <w:t xml:space="preserve">felt that more armed individuals approached, who </w:t>
      </w:r>
      <w:r w:rsidR="007907D6" w:rsidRPr="00F14B66">
        <w:rPr>
          <w:rFonts w:ascii="Cambria" w:hAnsi="Cambria"/>
          <w:sz w:val="20"/>
          <w:szCs w:val="20"/>
        </w:rPr>
        <w:t>were communicating</w:t>
      </w:r>
      <w:r w:rsidR="007B5120" w:rsidRPr="00F14B66">
        <w:rPr>
          <w:rFonts w:ascii="Cambria" w:hAnsi="Cambria"/>
          <w:sz w:val="20"/>
          <w:szCs w:val="20"/>
        </w:rPr>
        <w:t xml:space="preserve"> by radiotelephones.</w:t>
      </w:r>
    </w:p>
    <w:p w14:paraId="3E0B6362" w14:textId="3EB71630" w:rsidR="007B5120" w:rsidRPr="00F14B66" w:rsidRDefault="004B0F76" w:rsidP="007B5120">
      <w:pPr>
        <w:spacing w:before="240" w:after="240"/>
        <w:ind w:firstLine="720"/>
        <w:jc w:val="both"/>
        <w:rPr>
          <w:rFonts w:ascii="Cambria" w:hAnsi="Cambria"/>
          <w:sz w:val="20"/>
          <w:szCs w:val="20"/>
        </w:rPr>
      </w:pPr>
      <w:r w:rsidRPr="00F14B66">
        <w:rPr>
          <w:rFonts w:ascii="Cambria" w:hAnsi="Cambria"/>
          <w:sz w:val="20"/>
          <w:szCs w:val="20"/>
        </w:rPr>
        <w:t>2.</w:t>
      </w:r>
      <w:r w:rsidRPr="00F14B66">
        <w:rPr>
          <w:rFonts w:ascii="Cambria" w:hAnsi="Cambria"/>
          <w:sz w:val="20"/>
          <w:szCs w:val="20"/>
        </w:rPr>
        <w:tab/>
      </w:r>
      <w:r w:rsidR="000E21C3" w:rsidRPr="00F14B66">
        <w:rPr>
          <w:rFonts w:ascii="Cambria" w:hAnsi="Cambria"/>
          <w:sz w:val="20"/>
          <w:szCs w:val="20"/>
        </w:rPr>
        <w:t>She</w:t>
      </w:r>
      <w:r w:rsidR="00752E54" w:rsidRPr="00F14B66">
        <w:rPr>
          <w:rFonts w:ascii="Cambria" w:hAnsi="Cambria"/>
          <w:sz w:val="20"/>
          <w:szCs w:val="20"/>
        </w:rPr>
        <w:t xml:space="preserve"> </w:t>
      </w:r>
      <w:r w:rsidR="002A46DC" w:rsidRPr="00F14B66">
        <w:rPr>
          <w:rFonts w:ascii="Cambria" w:hAnsi="Cambria"/>
          <w:sz w:val="20"/>
          <w:szCs w:val="20"/>
        </w:rPr>
        <w:t>indicate</w:t>
      </w:r>
      <w:r w:rsidR="000E21C3" w:rsidRPr="00F14B66">
        <w:rPr>
          <w:rFonts w:ascii="Cambria" w:hAnsi="Cambria"/>
          <w:sz w:val="20"/>
          <w:szCs w:val="20"/>
        </w:rPr>
        <w:t>s</w:t>
      </w:r>
      <w:r w:rsidR="007B5120" w:rsidRPr="00F14B66">
        <w:rPr>
          <w:rFonts w:ascii="Cambria" w:hAnsi="Cambria"/>
          <w:sz w:val="20"/>
          <w:szCs w:val="20"/>
        </w:rPr>
        <w:t xml:space="preserve"> that the alleged vict</w:t>
      </w:r>
      <w:r w:rsidR="002B5833" w:rsidRPr="00F14B66">
        <w:rPr>
          <w:rFonts w:ascii="Cambria" w:hAnsi="Cambria"/>
          <w:sz w:val="20"/>
          <w:szCs w:val="20"/>
        </w:rPr>
        <w:t xml:space="preserve">im </w:t>
      </w:r>
      <w:proofErr w:type="gramStart"/>
      <w:r w:rsidR="002B5833" w:rsidRPr="00F14B66">
        <w:rPr>
          <w:rFonts w:ascii="Cambria" w:hAnsi="Cambria"/>
          <w:sz w:val="20"/>
          <w:szCs w:val="20"/>
        </w:rPr>
        <w:t>was questioned</w:t>
      </w:r>
      <w:proofErr w:type="gramEnd"/>
      <w:r w:rsidR="002B5833" w:rsidRPr="00F14B66">
        <w:rPr>
          <w:rFonts w:ascii="Cambria" w:hAnsi="Cambria"/>
          <w:sz w:val="20"/>
          <w:szCs w:val="20"/>
        </w:rPr>
        <w:t xml:space="preserve"> about her brothers and about her</w:t>
      </w:r>
      <w:r w:rsidR="007B5120" w:rsidRPr="00F14B66">
        <w:rPr>
          <w:rFonts w:ascii="Cambria" w:hAnsi="Cambria"/>
          <w:sz w:val="20"/>
          <w:szCs w:val="20"/>
        </w:rPr>
        <w:t xml:space="preserve"> activities as a youth l</w:t>
      </w:r>
      <w:r w:rsidR="00CF610C" w:rsidRPr="00F14B66">
        <w:rPr>
          <w:rFonts w:ascii="Cambria" w:hAnsi="Cambria"/>
          <w:sz w:val="20"/>
          <w:szCs w:val="20"/>
        </w:rPr>
        <w:t xml:space="preserve">eader, </w:t>
      </w:r>
      <w:r w:rsidR="002A46DC" w:rsidRPr="00F14B66">
        <w:rPr>
          <w:rFonts w:ascii="Cambria" w:hAnsi="Cambria"/>
          <w:sz w:val="20"/>
          <w:szCs w:val="20"/>
        </w:rPr>
        <w:t>accusing her</w:t>
      </w:r>
      <w:r w:rsidR="00CF610C" w:rsidRPr="00F14B66">
        <w:rPr>
          <w:rFonts w:ascii="Cambria" w:hAnsi="Cambria"/>
          <w:sz w:val="20"/>
          <w:szCs w:val="20"/>
        </w:rPr>
        <w:t xml:space="preserve"> of being a guerrilla member.</w:t>
      </w:r>
      <w:r w:rsidR="007B5120" w:rsidRPr="00F14B66">
        <w:rPr>
          <w:rFonts w:ascii="Cambria" w:hAnsi="Cambria"/>
          <w:sz w:val="20"/>
          <w:szCs w:val="20"/>
        </w:rPr>
        <w:t xml:space="preserve"> It </w:t>
      </w:r>
      <w:proofErr w:type="gramStart"/>
      <w:r w:rsidR="007B5120" w:rsidRPr="00F14B66">
        <w:rPr>
          <w:rFonts w:ascii="Cambria" w:hAnsi="Cambria"/>
          <w:sz w:val="20"/>
          <w:szCs w:val="20"/>
        </w:rPr>
        <w:t>is alleged</w:t>
      </w:r>
      <w:proofErr w:type="gramEnd"/>
      <w:r w:rsidR="007B5120" w:rsidRPr="00F14B66">
        <w:rPr>
          <w:rFonts w:ascii="Cambria" w:hAnsi="Cambria"/>
          <w:sz w:val="20"/>
          <w:szCs w:val="20"/>
        </w:rPr>
        <w:t xml:space="preserve"> that she was subjected to torture, receiving cuts with a knife, a cigarette </w:t>
      </w:r>
      <w:r w:rsidR="00E160BF" w:rsidRPr="00F14B66">
        <w:rPr>
          <w:rFonts w:ascii="Cambria" w:hAnsi="Cambria"/>
          <w:sz w:val="20"/>
          <w:szCs w:val="20"/>
        </w:rPr>
        <w:t>burn,</w:t>
      </w:r>
      <w:r w:rsidR="007B5120" w:rsidRPr="00F14B66">
        <w:rPr>
          <w:rFonts w:ascii="Cambria" w:hAnsi="Cambria"/>
          <w:sz w:val="20"/>
          <w:szCs w:val="20"/>
        </w:rPr>
        <w:t xml:space="preserve"> and beatings. She also states th</w:t>
      </w:r>
      <w:r w:rsidR="002A46DC" w:rsidRPr="00F14B66">
        <w:rPr>
          <w:rFonts w:ascii="Cambria" w:hAnsi="Cambria"/>
          <w:sz w:val="20"/>
          <w:szCs w:val="20"/>
        </w:rPr>
        <w:t xml:space="preserve">at </w:t>
      </w:r>
      <w:proofErr w:type="gramStart"/>
      <w:r w:rsidR="002A46DC" w:rsidRPr="00F14B66">
        <w:rPr>
          <w:rFonts w:ascii="Cambria" w:hAnsi="Cambria"/>
          <w:sz w:val="20"/>
          <w:szCs w:val="20"/>
        </w:rPr>
        <w:t>she was raped by three persons</w:t>
      </w:r>
      <w:proofErr w:type="gramEnd"/>
      <w:r w:rsidR="007B5120" w:rsidRPr="00F14B66">
        <w:rPr>
          <w:rFonts w:ascii="Cambria" w:hAnsi="Cambria"/>
          <w:sz w:val="20"/>
          <w:szCs w:val="20"/>
        </w:rPr>
        <w:t xml:space="preserve"> while the rest of t</w:t>
      </w:r>
      <w:r w:rsidR="002B5833" w:rsidRPr="00F14B66">
        <w:rPr>
          <w:rFonts w:ascii="Cambria" w:hAnsi="Cambria"/>
          <w:sz w:val="20"/>
          <w:szCs w:val="20"/>
        </w:rPr>
        <w:t>he group laughed and pleaded their</w:t>
      </w:r>
      <w:r w:rsidR="007B5120" w:rsidRPr="00F14B66">
        <w:rPr>
          <w:rFonts w:ascii="Cambria" w:hAnsi="Cambria"/>
          <w:sz w:val="20"/>
          <w:szCs w:val="20"/>
        </w:rPr>
        <w:t xml:space="preserve"> turn to have</w:t>
      </w:r>
      <w:r w:rsidR="002B5833" w:rsidRPr="00F14B66">
        <w:rPr>
          <w:rFonts w:ascii="Cambria" w:hAnsi="Cambria"/>
          <w:sz w:val="20"/>
          <w:szCs w:val="20"/>
        </w:rPr>
        <w:t xml:space="preserve"> sexual intercourse with her. She</w:t>
      </w:r>
      <w:r w:rsidR="007B5120" w:rsidRPr="00F14B66">
        <w:rPr>
          <w:rFonts w:ascii="Cambria" w:hAnsi="Cambria"/>
          <w:sz w:val="20"/>
          <w:szCs w:val="20"/>
        </w:rPr>
        <w:t xml:space="preserve"> indicates that </w:t>
      </w:r>
      <w:r w:rsidR="00752E54" w:rsidRPr="00F14B66">
        <w:rPr>
          <w:rFonts w:ascii="Cambria" w:hAnsi="Cambria"/>
          <w:sz w:val="20"/>
          <w:szCs w:val="20"/>
        </w:rPr>
        <w:t>s</w:t>
      </w:r>
      <w:r w:rsidR="007B5120" w:rsidRPr="00F14B66">
        <w:rPr>
          <w:rFonts w:ascii="Cambria" w:hAnsi="Cambria"/>
          <w:sz w:val="20"/>
          <w:szCs w:val="20"/>
        </w:rPr>
        <w:t>he received death threats, an</w:t>
      </w:r>
      <w:r w:rsidR="002B5833" w:rsidRPr="00F14B66">
        <w:rPr>
          <w:rFonts w:ascii="Cambria" w:hAnsi="Cambria"/>
          <w:sz w:val="20"/>
          <w:szCs w:val="20"/>
        </w:rPr>
        <w:t>d was marked with a knife on her</w:t>
      </w:r>
      <w:r w:rsidR="007B5120" w:rsidRPr="00F14B66">
        <w:rPr>
          <w:rFonts w:ascii="Cambria" w:hAnsi="Cambria"/>
          <w:sz w:val="20"/>
          <w:szCs w:val="20"/>
        </w:rPr>
        <w:t xml:space="preserve"> forearm with the letters "AUC". She adds that, after the humiliations she was subjected to, they made her walk back, ordering her to take a piece of paper with an intimidating phrase and </w:t>
      </w:r>
      <w:r w:rsidR="002A46DC" w:rsidRPr="00F14B66">
        <w:rPr>
          <w:rFonts w:ascii="Cambria" w:hAnsi="Cambria"/>
          <w:sz w:val="20"/>
          <w:szCs w:val="20"/>
        </w:rPr>
        <w:t xml:space="preserve">to </w:t>
      </w:r>
      <w:r w:rsidR="007B5120" w:rsidRPr="00F14B66">
        <w:rPr>
          <w:rFonts w:ascii="Cambria" w:hAnsi="Cambria"/>
          <w:sz w:val="20"/>
          <w:szCs w:val="20"/>
        </w:rPr>
        <w:t>show it</w:t>
      </w:r>
      <w:r w:rsidR="00DD1452" w:rsidRPr="00F14B66">
        <w:rPr>
          <w:rFonts w:ascii="Cambria" w:hAnsi="Cambria"/>
          <w:sz w:val="20"/>
          <w:szCs w:val="20"/>
        </w:rPr>
        <w:t xml:space="preserve"> in her neighborhood, leaving her</w:t>
      </w:r>
      <w:r w:rsidR="007B5120" w:rsidRPr="00F14B66">
        <w:rPr>
          <w:rFonts w:ascii="Cambria" w:hAnsi="Cambria"/>
          <w:sz w:val="20"/>
          <w:szCs w:val="20"/>
        </w:rPr>
        <w:t xml:space="preserve"> close to Bello-</w:t>
      </w:r>
      <w:proofErr w:type="spellStart"/>
      <w:r w:rsidR="007B5120" w:rsidRPr="00F14B66">
        <w:rPr>
          <w:rFonts w:ascii="Cambria" w:hAnsi="Cambria"/>
          <w:sz w:val="20"/>
          <w:szCs w:val="20"/>
        </w:rPr>
        <w:t>Oriente</w:t>
      </w:r>
      <w:proofErr w:type="spellEnd"/>
      <w:r w:rsidR="007B5120" w:rsidRPr="00F14B66">
        <w:rPr>
          <w:rFonts w:ascii="Cambria" w:hAnsi="Cambria"/>
          <w:sz w:val="20"/>
          <w:szCs w:val="20"/>
        </w:rPr>
        <w:t xml:space="preserve"> Primary School. After the events, </w:t>
      </w:r>
      <w:proofErr w:type="gramStart"/>
      <w:r w:rsidR="007B5120" w:rsidRPr="00F14B66">
        <w:rPr>
          <w:rFonts w:ascii="Cambria" w:hAnsi="Cambria"/>
          <w:sz w:val="20"/>
          <w:szCs w:val="20"/>
        </w:rPr>
        <w:t>the alleged victim was</w:t>
      </w:r>
      <w:r w:rsidR="00DD1452" w:rsidRPr="00F14B66">
        <w:rPr>
          <w:rFonts w:ascii="Cambria" w:hAnsi="Cambria"/>
          <w:sz w:val="20"/>
          <w:szCs w:val="20"/>
        </w:rPr>
        <w:t xml:space="preserve"> assisted by two persons</w:t>
      </w:r>
      <w:r w:rsidR="0073344F" w:rsidRPr="00F14B66">
        <w:rPr>
          <w:rFonts w:ascii="Cambria" w:hAnsi="Cambria"/>
          <w:sz w:val="20"/>
          <w:szCs w:val="20"/>
        </w:rPr>
        <w:t xml:space="preserve"> who came out of a</w:t>
      </w:r>
      <w:r w:rsidR="007B5120" w:rsidRPr="00F14B66">
        <w:rPr>
          <w:rFonts w:ascii="Cambria" w:hAnsi="Cambria"/>
          <w:sz w:val="20"/>
          <w:szCs w:val="20"/>
        </w:rPr>
        <w:t xml:space="preserve"> </w:t>
      </w:r>
      <w:r w:rsidR="002B5833" w:rsidRPr="00F14B66">
        <w:rPr>
          <w:rFonts w:ascii="Cambria" w:hAnsi="Cambria"/>
          <w:sz w:val="20"/>
          <w:szCs w:val="20"/>
        </w:rPr>
        <w:t>house</w:t>
      </w:r>
      <w:r w:rsidR="00DD1452" w:rsidRPr="00F14B66">
        <w:rPr>
          <w:rFonts w:ascii="Cambria" w:hAnsi="Cambria"/>
          <w:sz w:val="20"/>
          <w:szCs w:val="20"/>
        </w:rPr>
        <w:t xml:space="preserve"> nearby</w:t>
      </w:r>
      <w:r w:rsidR="002B5833" w:rsidRPr="00F14B66">
        <w:rPr>
          <w:rFonts w:ascii="Cambria" w:hAnsi="Cambria"/>
          <w:sz w:val="20"/>
          <w:szCs w:val="20"/>
        </w:rPr>
        <w:t xml:space="preserve">, and who took her to </w:t>
      </w:r>
      <w:r w:rsidR="00752E54" w:rsidRPr="00F14B66">
        <w:rPr>
          <w:rFonts w:ascii="Cambria" w:hAnsi="Cambria"/>
          <w:sz w:val="20"/>
          <w:szCs w:val="20"/>
        </w:rPr>
        <w:t xml:space="preserve">the </w:t>
      </w:r>
      <w:r w:rsidR="007B5120" w:rsidRPr="00F14B66">
        <w:rPr>
          <w:rFonts w:ascii="Cambria" w:hAnsi="Cambria"/>
          <w:sz w:val="20"/>
          <w:szCs w:val="20"/>
        </w:rPr>
        <w:t xml:space="preserve">school, where </w:t>
      </w:r>
      <w:r w:rsidR="00DD1452" w:rsidRPr="00F14B66">
        <w:rPr>
          <w:rFonts w:ascii="Cambria" w:hAnsi="Cambria"/>
          <w:sz w:val="20"/>
          <w:szCs w:val="20"/>
        </w:rPr>
        <w:t>they provided initial care</w:t>
      </w:r>
      <w:proofErr w:type="gramEnd"/>
      <w:r w:rsidR="007B5120" w:rsidRPr="00F14B66">
        <w:rPr>
          <w:rFonts w:ascii="Cambria" w:hAnsi="Cambria"/>
          <w:sz w:val="20"/>
          <w:szCs w:val="20"/>
        </w:rPr>
        <w:t xml:space="preserve">. She </w:t>
      </w:r>
      <w:r w:rsidR="00DD1452" w:rsidRPr="00F14B66">
        <w:rPr>
          <w:rFonts w:ascii="Cambria" w:hAnsi="Cambria"/>
          <w:sz w:val="20"/>
          <w:szCs w:val="20"/>
        </w:rPr>
        <w:t>states</w:t>
      </w:r>
      <w:r w:rsidR="007B5120" w:rsidRPr="00F14B66">
        <w:rPr>
          <w:rFonts w:ascii="Cambria" w:hAnsi="Cambria"/>
          <w:sz w:val="20"/>
          <w:szCs w:val="20"/>
        </w:rPr>
        <w:t xml:space="preserve"> that she was then transferred to </w:t>
      </w:r>
      <w:proofErr w:type="spellStart"/>
      <w:r w:rsidR="00E160BF" w:rsidRPr="00F14B66">
        <w:rPr>
          <w:rFonts w:ascii="Cambria" w:hAnsi="Cambria"/>
          <w:sz w:val="20"/>
          <w:szCs w:val="20"/>
        </w:rPr>
        <w:t>Instituto</w:t>
      </w:r>
      <w:proofErr w:type="spellEnd"/>
      <w:r w:rsidR="00E160BF" w:rsidRPr="00F14B66">
        <w:rPr>
          <w:rFonts w:ascii="Cambria" w:hAnsi="Cambria"/>
          <w:sz w:val="20"/>
          <w:szCs w:val="20"/>
        </w:rPr>
        <w:t xml:space="preserve"> </w:t>
      </w:r>
      <w:proofErr w:type="spellStart"/>
      <w:r w:rsidR="00E160BF" w:rsidRPr="00F14B66">
        <w:rPr>
          <w:rFonts w:ascii="Cambria" w:hAnsi="Cambria"/>
          <w:sz w:val="20"/>
          <w:szCs w:val="20"/>
        </w:rPr>
        <w:t>Médico</w:t>
      </w:r>
      <w:proofErr w:type="spellEnd"/>
      <w:r w:rsidR="00E160BF" w:rsidRPr="00F14B66">
        <w:rPr>
          <w:rFonts w:ascii="Cambria" w:hAnsi="Cambria"/>
          <w:sz w:val="20"/>
          <w:szCs w:val="20"/>
        </w:rPr>
        <w:t xml:space="preserve"> </w:t>
      </w:r>
      <w:proofErr w:type="gramStart"/>
      <w:r w:rsidR="00E160BF" w:rsidRPr="00F14B66">
        <w:rPr>
          <w:rFonts w:ascii="Cambria" w:hAnsi="Cambria"/>
          <w:sz w:val="20"/>
          <w:szCs w:val="20"/>
        </w:rPr>
        <w:t>del</w:t>
      </w:r>
      <w:proofErr w:type="gramEnd"/>
      <w:r w:rsidR="00E160BF" w:rsidRPr="00F14B66">
        <w:rPr>
          <w:rFonts w:ascii="Cambria" w:hAnsi="Cambria"/>
          <w:sz w:val="20"/>
          <w:szCs w:val="20"/>
        </w:rPr>
        <w:t xml:space="preserve"> </w:t>
      </w:r>
      <w:proofErr w:type="spellStart"/>
      <w:r w:rsidR="00E160BF" w:rsidRPr="00F14B66">
        <w:rPr>
          <w:rFonts w:ascii="Cambria" w:hAnsi="Cambria"/>
          <w:sz w:val="20"/>
          <w:szCs w:val="20"/>
        </w:rPr>
        <w:t>Tó</w:t>
      </w:r>
      <w:r w:rsidR="00DD1452" w:rsidRPr="00F14B66">
        <w:rPr>
          <w:rFonts w:ascii="Cambria" w:hAnsi="Cambria"/>
          <w:sz w:val="20"/>
          <w:szCs w:val="20"/>
        </w:rPr>
        <w:t>rax</w:t>
      </w:r>
      <w:proofErr w:type="spellEnd"/>
      <w:r w:rsidR="00DD1452" w:rsidRPr="00F14B66">
        <w:rPr>
          <w:rFonts w:ascii="Cambria" w:hAnsi="Cambria"/>
          <w:sz w:val="20"/>
          <w:szCs w:val="20"/>
        </w:rPr>
        <w:t xml:space="preserve"> (Thorax</w:t>
      </w:r>
      <w:r w:rsidR="007B5120" w:rsidRPr="00F14B66">
        <w:rPr>
          <w:rFonts w:ascii="Cambria" w:hAnsi="Cambria"/>
          <w:sz w:val="20"/>
          <w:szCs w:val="20"/>
        </w:rPr>
        <w:t xml:space="preserve"> Medical Institute</w:t>
      </w:r>
      <w:r w:rsidR="00DD1452" w:rsidRPr="00F14B66">
        <w:rPr>
          <w:rFonts w:ascii="Cambria" w:hAnsi="Cambria"/>
          <w:sz w:val="20"/>
          <w:szCs w:val="20"/>
        </w:rPr>
        <w:t>)</w:t>
      </w:r>
      <w:r w:rsidR="007B5120" w:rsidRPr="00F14B66">
        <w:rPr>
          <w:rFonts w:ascii="Cambria" w:hAnsi="Cambria"/>
          <w:sz w:val="20"/>
          <w:szCs w:val="20"/>
        </w:rPr>
        <w:t xml:space="preserve">, and </w:t>
      </w:r>
      <w:r w:rsidR="002A46DC" w:rsidRPr="00F14B66">
        <w:rPr>
          <w:rFonts w:ascii="Cambria" w:hAnsi="Cambria"/>
          <w:sz w:val="20"/>
          <w:szCs w:val="20"/>
        </w:rPr>
        <w:t xml:space="preserve">was </w:t>
      </w:r>
      <w:r w:rsidR="00DD1452" w:rsidRPr="00F14B66">
        <w:rPr>
          <w:rFonts w:ascii="Cambria" w:hAnsi="Cambria"/>
          <w:sz w:val="20"/>
          <w:szCs w:val="20"/>
        </w:rPr>
        <w:t>assisted by a psychologist and a physician. She states</w:t>
      </w:r>
      <w:r w:rsidR="007B5120" w:rsidRPr="00F14B66">
        <w:rPr>
          <w:rFonts w:ascii="Cambria" w:hAnsi="Cambria"/>
          <w:sz w:val="20"/>
          <w:szCs w:val="20"/>
        </w:rPr>
        <w:t xml:space="preserve"> that </w:t>
      </w:r>
      <w:r w:rsidR="0073344F" w:rsidRPr="00F14B66">
        <w:rPr>
          <w:rFonts w:ascii="Cambria" w:hAnsi="Cambria"/>
          <w:sz w:val="20"/>
          <w:szCs w:val="20"/>
        </w:rPr>
        <w:t xml:space="preserve">due to </w:t>
      </w:r>
      <w:r w:rsidR="002B5833" w:rsidRPr="00F14B66">
        <w:rPr>
          <w:rFonts w:ascii="Cambria" w:hAnsi="Cambria"/>
          <w:sz w:val="20"/>
          <w:szCs w:val="20"/>
        </w:rPr>
        <w:t xml:space="preserve">the threats by </w:t>
      </w:r>
      <w:r w:rsidR="00DD1452" w:rsidRPr="00F14B66">
        <w:rPr>
          <w:rFonts w:ascii="Cambria" w:hAnsi="Cambria"/>
          <w:sz w:val="20"/>
          <w:szCs w:val="20"/>
        </w:rPr>
        <w:t>the paramilitaries who</w:t>
      </w:r>
      <w:r w:rsidR="0073344F" w:rsidRPr="00F14B66">
        <w:rPr>
          <w:rFonts w:ascii="Cambria" w:hAnsi="Cambria"/>
          <w:sz w:val="20"/>
          <w:szCs w:val="20"/>
        </w:rPr>
        <w:t xml:space="preserve"> said </w:t>
      </w:r>
      <w:r w:rsidR="007B5120" w:rsidRPr="00F14B66">
        <w:rPr>
          <w:rFonts w:ascii="Cambria" w:hAnsi="Cambria"/>
          <w:sz w:val="20"/>
          <w:szCs w:val="20"/>
        </w:rPr>
        <w:t xml:space="preserve">they did not want to see her </w:t>
      </w:r>
      <w:r w:rsidR="002B5833" w:rsidRPr="00F14B66">
        <w:rPr>
          <w:rFonts w:ascii="Cambria" w:hAnsi="Cambria"/>
          <w:sz w:val="20"/>
          <w:szCs w:val="20"/>
        </w:rPr>
        <w:t>n</w:t>
      </w:r>
      <w:r w:rsidR="00DD1452" w:rsidRPr="00F14B66">
        <w:rPr>
          <w:rFonts w:ascii="Cambria" w:hAnsi="Cambria"/>
          <w:sz w:val="20"/>
          <w:szCs w:val="20"/>
        </w:rPr>
        <w:t>or her family</w:t>
      </w:r>
      <w:r w:rsidR="002A46DC" w:rsidRPr="00F14B66">
        <w:rPr>
          <w:rFonts w:ascii="Cambria" w:hAnsi="Cambria"/>
          <w:sz w:val="20"/>
          <w:szCs w:val="20"/>
        </w:rPr>
        <w:t xml:space="preserve"> again</w:t>
      </w:r>
      <w:r w:rsidR="00DD1452" w:rsidRPr="00F14B66">
        <w:rPr>
          <w:rFonts w:ascii="Cambria" w:hAnsi="Cambria"/>
          <w:sz w:val="20"/>
          <w:szCs w:val="20"/>
        </w:rPr>
        <w:t>, she and her family moved to Bogota city,</w:t>
      </w:r>
      <w:r w:rsidR="007B5120" w:rsidRPr="00F14B66">
        <w:rPr>
          <w:rFonts w:ascii="Cambria" w:hAnsi="Cambria"/>
          <w:sz w:val="20"/>
          <w:szCs w:val="20"/>
        </w:rPr>
        <w:t xml:space="preserve"> aban</w:t>
      </w:r>
      <w:r w:rsidR="002B5833" w:rsidRPr="00F14B66">
        <w:rPr>
          <w:rFonts w:ascii="Cambria" w:hAnsi="Cambria"/>
          <w:sz w:val="20"/>
          <w:szCs w:val="20"/>
        </w:rPr>
        <w:t>doning their jobs and studies. Sh</w:t>
      </w:r>
      <w:r w:rsidR="00DD1452" w:rsidRPr="00F14B66">
        <w:rPr>
          <w:rFonts w:ascii="Cambria" w:hAnsi="Cambria"/>
          <w:sz w:val="20"/>
          <w:szCs w:val="20"/>
        </w:rPr>
        <w:t>e says</w:t>
      </w:r>
      <w:r w:rsidR="007B5120" w:rsidRPr="00F14B66">
        <w:rPr>
          <w:rFonts w:ascii="Cambria" w:hAnsi="Cambria"/>
          <w:sz w:val="20"/>
          <w:szCs w:val="20"/>
        </w:rPr>
        <w:t xml:space="preserve"> that, given the difficulties and hardships they had to go through, they returned to </w:t>
      </w:r>
      <w:r w:rsidR="000D633F" w:rsidRPr="00F14B66">
        <w:rPr>
          <w:rFonts w:ascii="Cambria" w:hAnsi="Cambria"/>
          <w:sz w:val="20"/>
          <w:szCs w:val="20"/>
        </w:rPr>
        <w:t>Medellin</w:t>
      </w:r>
      <w:r w:rsidR="007B5120" w:rsidRPr="00F14B66">
        <w:rPr>
          <w:rFonts w:ascii="Cambria" w:hAnsi="Cambria"/>
          <w:sz w:val="20"/>
          <w:szCs w:val="20"/>
        </w:rPr>
        <w:t xml:space="preserve"> some time later.</w:t>
      </w:r>
    </w:p>
    <w:p w14:paraId="55F089A8" w14:textId="4F7CADF8" w:rsidR="007B5120" w:rsidRPr="00F14B66" w:rsidRDefault="004B0F76" w:rsidP="007B5120">
      <w:pPr>
        <w:spacing w:before="240" w:after="240"/>
        <w:ind w:firstLine="720"/>
        <w:jc w:val="both"/>
        <w:rPr>
          <w:rFonts w:ascii="Cambria" w:hAnsi="Cambria"/>
          <w:sz w:val="20"/>
          <w:szCs w:val="20"/>
        </w:rPr>
      </w:pPr>
      <w:r w:rsidRPr="00F14B66">
        <w:rPr>
          <w:rFonts w:ascii="Cambria" w:hAnsi="Cambria"/>
          <w:sz w:val="20"/>
          <w:szCs w:val="20"/>
        </w:rPr>
        <w:t>3.</w:t>
      </w:r>
      <w:r w:rsidRPr="00F14B66">
        <w:rPr>
          <w:rFonts w:ascii="Cambria" w:hAnsi="Cambria"/>
          <w:sz w:val="20"/>
          <w:szCs w:val="20"/>
        </w:rPr>
        <w:tab/>
      </w:r>
      <w:r w:rsidR="000E21C3" w:rsidRPr="00F14B66">
        <w:rPr>
          <w:rFonts w:ascii="Cambria" w:hAnsi="Cambria"/>
          <w:sz w:val="20"/>
          <w:szCs w:val="20"/>
        </w:rPr>
        <w:t>She states</w:t>
      </w:r>
      <w:r w:rsidR="007B5120" w:rsidRPr="00F14B66">
        <w:rPr>
          <w:rFonts w:ascii="Cambria" w:hAnsi="Cambria"/>
          <w:sz w:val="20"/>
          <w:szCs w:val="20"/>
        </w:rPr>
        <w:t xml:space="preserve"> that the day after the facts, the alleged victim filed a complaint for the crime of violent carnal access before the </w:t>
      </w:r>
      <w:r w:rsidR="000D633F" w:rsidRPr="00F14B66">
        <w:rPr>
          <w:rFonts w:ascii="Cambria" w:hAnsi="Cambria"/>
          <w:sz w:val="20"/>
          <w:szCs w:val="20"/>
        </w:rPr>
        <w:t>Emergency Response Unit</w:t>
      </w:r>
      <w:r w:rsidR="007B5120" w:rsidRPr="00F14B66">
        <w:rPr>
          <w:rFonts w:ascii="Cambria" w:hAnsi="Cambria"/>
          <w:sz w:val="20"/>
          <w:szCs w:val="20"/>
        </w:rPr>
        <w:t xml:space="preserve"> of</w:t>
      </w:r>
      <w:r w:rsidR="00752E54" w:rsidRPr="00F14B66">
        <w:rPr>
          <w:rFonts w:ascii="Cambria" w:hAnsi="Cambria"/>
          <w:sz w:val="20"/>
          <w:szCs w:val="20"/>
        </w:rPr>
        <w:t xml:space="preserve"> the Prosecutor</w:t>
      </w:r>
      <w:r w:rsidR="000D633F" w:rsidRPr="00F14B66">
        <w:rPr>
          <w:rFonts w:ascii="Cambria" w:hAnsi="Cambria"/>
          <w:sz w:val="20"/>
          <w:szCs w:val="20"/>
        </w:rPr>
        <w:t>’s Office</w:t>
      </w:r>
      <w:r w:rsidR="00752E54" w:rsidRPr="00F14B66">
        <w:rPr>
          <w:rFonts w:ascii="Cambria" w:hAnsi="Cambria"/>
          <w:sz w:val="20"/>
          <w:szCs w:val="20"/>
        </w:rPr>
        <w:t>. Sh</w:t>
      </w:r>
      <w:r w:rsidR="007B5120" w:rsidRPr="00F14B66">
        <w:rPr>
          <w:rFonts w:ascii="Cambria" w:hAnsi="Cambria"/>
          <w:sz w:val="20"/>
          <w:szCs w:val="20"/>
        </w:rPr>
        <w:t xml:space="preserve">e argues that a criminal investigation was opened </w:t>
      </w:r>
      <w:r w:rsidR="00DB63E5" w:rsidRPr="00F14B66">
        <w:rPr>
          <w:rFonts w:ascii="Cambria" w:hAnsi="Cambria"/>
          <w:sz w:val="20"/>
          <w:szCs w:val="20"/>
        </w:rPr>
        <w:t>at the 156</w:t>
      </w:r>
      <w:r w:rsidR="00F72983" w:rsidRPr="00F14B66">
        <w:rPr>
          <w:rFonts w:ascii="Cambria" w:hAnsi="Cambria"/>
          <w:sz w:val="20"/>
          <w:szCs w:val="20"/>
          <w:vertAlign w:val="superscript"/>
        </w:rPr>
        <w:t>th</w:t>
      </w:r>
      <w:r w:rsidR="00F72983" w:rsidRPr="00F14B66">
        <w:rPr>
          <w:rFonts w:ascii="Cambria" w:hAnsi="Cambria"/>
          <w:sz w:val="20"/>
          <w:szCs w:val="20"/>
        </w:rPr>
        <w:t xml:space="preserve"> Sectional</w:t>
      </w:r>
      <w:r w:rsidR="00774D56" w:rsidRPr="00F14B66">
        <w:rPr>
          <w:rFonts w:ascii="Cambria" w:hAnsi="Cambria"/>
          <w:sz w:val="20"/>
          <w:szCs w:val="20"/>
        </w:rPr>
        <w:t xml:space="preserve"> Prosecutor's Office </w:t>
      </w:r>
      <w:r w:rsidR="007B5120" w:rsidRPr="00F14B66">
        <w:rPr>
          <w:rFonts w:ascii="Cambria" w:hAnsi="Cambria"/>
          <w:sz w:val="20"/>
          <w:szCs w:val="20"/>
        </w:rPr>
        <w:t>of Medellin, which ordered on November 28</w:t>
      </w:r>
      <w:r w:rsidR="00774D56" w:rsidRPr="00F14B66">
        <w:rPr>
          <w:rFonts w:ascii="Cambria" w:hAnsi="Cambria"/>
          <w:sz w:val="20"/>
          <w:szCs w:val="20"/>
        </w:rPr>
        <w:t>th</w:t>
      </w:r>
      <w:r w:rsidR="007B5120" w:rsidRPr="00F14B66">
        <w:rPr>
          <w:rFonts w:ascii="Cambria" w:hAnsi="Cambria"/>
          <w:sz w:val="20"/>
          <w:szCs w:val="20"/>
        </w:rPr>
        <w:t>, 2002 the</w:t>
      </w:r>
      <w:r w:rsidR="00DB63E5" w:rsidRPr="00F14B66">
        <w:rPr>
          <w:rFonts w:ascii="Cambria" w:hAnsi="Cambria"/>
          <w:sz w:val="20"/>
          <w:szCs w:val="20"/>
        </w:rPr>
        <w:t xml:space="preserve"> taking of laboratory samples at</w:t>
      </w:r>
      <w:r w:rsidR="007B5120" w:rsidRPr="00F14B66">
        <w:rPr>
          <w:rFonts w:ascii="Cambria" w:hAnsi="Cambria"/>
          <w:sz w:val="20"/>
          <w:szCs w:val="20"/>
        </w:rPr>
        <w:t xml:space="preserve"> the National Institute of Legal Medicine and Forensic Sciences and the process was referred to the Unit of Crimes against Freedom, Integrity, Sexual </w:t>
      </w:r>
      <w:r w:rsidR="00774D56" w:rsidRPr="00F14B66">
        <w:rPr>
          <w:rFonts w:ascii="Cambria" w:hAnsi="Cambria"/>
          <w:sz w:val="20"/>
          <w:szCs w:val="20"/>
        </w:rPr>
        <w:t>Orientation</w:t>
      </w:r>
      <w:r w:rsidR="007B5120" w:rsidRPr="00F14B66">
        <w:rPr>
          <w:rFonts w:ascii="Cambria" w:hAnsi="Cambria"/>
          <w:sz w:val="20"/>
          <w:szCs w:val="20"/>
        </w:rPr>
        <w:t xml:space="preserve"> and others. </w:t>
      </w:r>
      <w:r w:rsidR="00F72983" w:rsidRPr="00F14B66">
        <w:rPr>
          <w:rFonts w:ascii="Cambria" w:hAnsi="Cambria"/>
          <w:sz w:val="20"/>
          <w:szCs w:val="20"/>
        </w:rPr>
        <w:t>She</w:t>
      </w:r>
      <w:r w:rsidR="007B5120" w:rsidRPr="00F14B66">
        <w:rPr>
          <w:rFonts w:ascii="Cambria" w:hAnsi="Cambria"/>
          <w:sz w:val="20"/>
          <w:szCs w:val="20"/>
        </w:rPr>
        <w:t xml:space="preserve"> indicates that on December </w:t>
      </w:r>
      <w:proofErr w:type="gramStart"/>
      <w:r w:rsidR="007B5120" w:rsidRPr="00F14B66">
        <w:rPr>
          <w:rFonts w:ascii="Cambria" w:hAnsi="Cambria"/>
          <w:sz w:val="20"/>
          <w:szCs w:val="20"/>
        </w:rPr>
        <w:t>10</w:t>
      </w:r>
      <w:r w:rsidR="00774D56" w:rsidRPr="00F14B66">
        <w:rPr>
          <w:rFonts w:ascii="Cambria" w:hAnsi="Cambria"/>
          <w:sz w:val="20"/>
          <w:szCs w:val="20"/>
        </w:rPr>
        <w:t>th</w:t>
      </w:r>
      <w:proofErr w:type="gramEnd"/>
      <w:r w:rsidR="007B5120" w:rsidRPr="00F14B66">
        <w:rPr>
          <w:rFonts w:ascii="Cambria" w:hAnsi="Cambria"/>
          <w:sz w:val="20"/>
          <w:szCs w:val="20"/>
        </w:rPr>
        <w:t>, 2010, the 102</w:t>
      </w:r>
      <w:r w:rsidR="00F72983" w:rsidRPr="00F14B66">
        <w:rPr>
          <w:rFonts w:ascii="Cambria" w:hAnsi="Cambria"/>
          <w:sz w:val="20"/>
          <w:szCs w:val="20"/>
        </w:rPr>
        <w:t>nd</w:t>
      </w:r>
      <w:r w:rsidR="00DB63E5" w:rsidRPr="00F14B66">
        <w:rPr>
          <w:rFonts w:ascii="Cambria" w:hAnsi="Cambria"/>
          <w:sz w:val="20"/>
          <w:szCs w:val="20"/>
        </w:rPr>
        <w:t xml:space="preserve"> Sectional</w:t>
      </w:r>
      <w:r w:rsidR="007B5120" w:rsidRPr="00F14B66">
        <w:rPr>
          <w:rFonts w:ascii="Cambria" w:hAnsi="Cambria"/>
          <w:sz w:val="20"/>
          <w:szCs w:val="20"/>
        </w:rPr>
        <w:t xml:space="preserve"> Prosecutor ordered the investigation to be sent to the Specialized Sectional Prosecutor's Office in consideration of the quality of the procedural subjects, being </w:t>
      </w:r>
      <w:r w:rsidR="00774D56" w:rsidRPr="00F14B66">
        <w:rPr>
          <w:rFonts w:ascii="Cambria" w:hAnsi="Cambria"/>
          <w:sz w:val="20"/>
          <w:szCs w:val="20"/>
        </w:rPr>
        <w:t>filed</w:t>
      </w:r>
      <w:r w:rsidR="007B5120" w:rsidRPr="00F14B66">
        <w:rPr>
          <w:rFonts w:ascii="Cambria" w:hAnsi="Cambria"/>
          <w:sz w:val="20"/>
          <w:szCs w:val="20"/>
        </w:rPr>
        <w:t xml:space="preserve"> in the 26th Delegate Prosecutor's Office before the Criminal Judges of the Spe</w:t>
      </w:r>
      <w:r w:rsidR="00CF610C" w:rsidRPr="00F14B66">
        <w:rPr>
          <w:rFonts w:ascii="Cambria" w:hAnsi="Cambria"/>
          <w:sz w:val="20"/>
          <w:szCs w:val="20"/>
        </w:rPr>
        <w:t>c</w:t>
      </w:r>
      <w:r w:rsidR="00774D56" w:rsidRPr="00F14B66">
        <w:rPr>
          <w:rFonts w:ascii="Cambria" w:hAnsi="Cambria"/>
          <w:sz w:val="20"/>
          <w:szCs w:val="20"/>
        </w:rPr>
        <w:t>ialized Circuit of Medellin.</w:t>
      </w:r>
      <w:r w:rsidR="00F72983" w:rsidRPr="00F14B66">
        <w:rPr>
          <w:rFonts w:ascii="Cambria" w:hAnsi="Cambria"/>
          <w:sz w:val="20"/>
          <w:szCs w:val="20"/>
        </w:rPr>
        <w:t xml:space="preserve"> She</w:t>
      </w:r>
      <w:r w:rsidR="007B5120" w:rsidRPr="00F14B66">
        <w:rPr>
          <w:rFonts w:ascii="Cambria" w:hAnsi="Cambria"/>
          <w:sz w:val="20"/>
          <w:szCs w:val="20"/>
        </w:rPr>
        <w:t xml:space="preserve"> highlights that desp</w:t>
      </w:r>
      <w:r w:rsidR="00774D56" w:rsidRPr="00F14B66">
        <w:rPr>
          <w:rFonts w:ascii="Cambria" w:hAnsi="Cambria"/>
          <w:sz w:val="20"/>
          <w:szCs w:val="20"/>
        </w:rPr>
        <w:t xml:space="preserve">ite </w:t>
      </w:r>
      <w:r w:rsidR="007B5120" w:rsidRPr="00F14B66">
        <w:rPr>
          <w:rFonts w:ascii="Cambria" w:hAnsi="Cambria"/>
          <w:sz w:val="20"/>
          <w:szCs w:val="20"/>
        </w:rPr>
        <w:t>many years</w:t>
      </w:r>
      <w:r w:rsidR="00774D56" w:rsidRPr="00F14B66">
        <w:rPr>
          <w:rFonts w:ascii="Cambria" w:hAnsi="Cambria"/>
          <w:sz w:val="20"/>
          <w:szCs w:val="20"/>
        </w:rPr>
        <w:t xml:space="preserve"> went by</w:t>
      </w:r>
      <w:r w:rsidR="007B5120" w:rsidRPr="00F14B66">
        <w:rPr>
          <w:rFonts w:ascii="Cambria" w:hAnsi="Cambria"/>
          <w:sz w:val="20"/>
          <w:szCs w:val="20"/>
        </w:rPr>
        <w:t>, the investigation remained in the preliminary stage without having made serious efforts to identify the alleged perpetrators, "noting</w:t>
      </w:r>
      <w:r w:rsidR="00774D56" w:rsidRPr="00F14B66">
        <w:rPr>
          <w:rFonts w:ascii="Cambria" w:hAnsi="Cambria"/>
          <w:sz w:val="20"/>
          <w:szCs w:val="20"/>
        </w:rPr>
        <w:t xml:space="preserve"> that the paramilitaries of </w:t>
      </w:r>
      <w:proofErr w:type="spellStart"/>
      <w:r w:rsidR="00774D56" w:rsidRPr="00F14B66">
        <w:rPr>
          <w:rFonts w:ascii="Cambria" w:hAnsi="Cambria"/>
          <w:sz w:val="20"/>
          <w:szCs w:val="20"/>
        </w:rPr>
        <w:t>Bloque</w:t>
      </w:r>
      <w:proofErr w:type="spellEnd"/>
      <w:r w:rsidR="00774D56" w:rsidRPr="00F14B66">
        <w:rPr>
          <w:rFonts w:ascii="Cambria" w:hAnsi="Cambria"/>
          <w:sz w:val="20"/>
          <w:szCs w:val="20"/>
        </w:rPr>
        <w:t xml:space="preserve"> </w:t>
      </w:r>
      <w:r w:rsidR="007B5120" w:rsidRPr="00F14B66">
        <w:rPr>
          <w:rFonts w:ascii="Cambria" w:hAnsi="Cambria"/>
          <w:sz w:val="20"/>
          <w:szCs w:val="20"/>
        </w:rPr>
        <w:t xml:space="preserve">Metro </w:t>
      </w:r>
      <w:r w:rsidR="00774D56" w:rsidRPr="00F14B66">
        <w:rPr>
          <w:rFonts w:ascii="Cambria" w:hAnsi="Cambria"/>
          <w:sz w:val="20"/>
          <w:szCs w:val="20"/>
        </w:rPr>
        <w:t>who later on</w:t>
      </w:r>
      <w:r w:rsidR="007B5120" w:rsidRPr="00F14B66">
        <w:rPr>
          <w:rFonts w:ascii="Cambria" w:hAnsi="Cambria"/>
          <w:sz w:val="20"/>
          <w:szCs w:val="20"/>
        </w:rPr>
        <w:t xml:space="preserve"> joined the </w:t>
      </w:r>
      <w:proofErr w:type="spellStart"/>
      <w:r w:rsidR="007B5120" w:rsidRPr="00F14B66">
        <w:rPr>
          <w:rFonts w:ascii="Cambria" w:hAnsi="Cambria"/>
          <w:sz w:val="20"/>
          <w:szCs w:val="20"/>
        </w:rPr>
        <w:t>Bloque</w:t>
      </w:r>
      <w:proofErr w:type="spellEnd"/>
      <w:r w:rsidR="007B5120" w:rsidRPr="00F14B66">
        <w:rPr>
          <w:rFonts w:ascii="Cambria" w:hAnsi="Cambria"/>
          <w:sz w:val="20"/>
          <w:szCs w:val="20"/>
        </w:rPr>
        <w:t xml:space="preserve"> Cacique de </w:t>
      </w:r>
      <w:proofErr w:type="spellStart"/>
      <w:r w:rsidR="007B5120" w:rsidRPr="00F14B66">
        <w:rPr>
          <w:rFonts w:ascii="Cambria" w:hAnsi="Cambria"/>
          <w:sz w:val="20"/>
          <w:szCs w:val="20"/>
        </w:rPr>
        <w:t>Nutibara</w:t>
      </w:r>
      <w:proofErr w:type="spellEnd"/>
      <w:r w:rsidR="00A86B45" w:rsidRPr="00F14B66">
        <w:rPr>
          <w:rFonts w:ascii="Cambria" w:hAnsi="Cambria"/>
          <w:sz w:val="20"/>
          <w:szCs w:val="20"/>
        </w:rPr>
        <w:t>,</w:t>
      </w:r>
      <w:r w:rsidR="007B5120" w:rsidRPr="00F14B66">
        <w:rPr>
          <w:rFonts w:ascii="Cambria" w:hAnsi="Cambria"/>
          <w:sz w:val="20"/>
          <w:szCs w:val="20"/>
        </w:rPr>
        <w:t xml:space="preserve"> demobilized from 2004 and [they were</w:t>
      </w:r>
      <w:r w:rsidR="00840A58" w:rsidRPr="00F14B66">
        <w:rPr>
          <w:rFonts w:ascii="Cambria" w:hAnsi="Cambria"/>
          <w:sz w:val="20"/>
          <w:szCs w:val="20"/>
        </w:rPr>
        <w:t>] being heard in spontaneous declarations</w:t>
      </w:r>
      <w:r w:rsidR="00752E54" w:rsidRPr="00F14B66">
        <w:rPr>
          <w:rFonts w:ascii="Cambria" w:hAnsi="Cambria"/>
          <w:sz w:val="20"/>
          <w:szCs w:val="20"/>
        </w:rPr>
        <w:t>.”</w:t>
      </w:r>
    </w:p>
    <w:p w14:paraId="356F14D1" w14:textId="0DBCB547" w:rsidR="007B5120" w:rsidRPr="00F14B66" w:rsidRDefault="004B0F76" w:rsidP="007B5120">
      <w:pPr>
        <w:spacing w:before="240" w:after="240"/>
        <w:ind w:firstLine="720"/>
        <w:jc w:val="both"/>
        <w:rPr>
          <w:rFonts w:ascii="Cambria" w:hAnsi="Cambria"/>
          <w:sz w:val="20"/>
          <w:szCs w:val="20"/>
        </w:rPr>
      </w:pPr>
      <w:r w:rsidRPr="00F14B66">
        <w:rPr>
          <w:rFonts w:ascii="Cambria" w:hAnsi="Cambria"/>
          <w:sz w:val="20"/>
          <w:szCs w:val="20"/>
        </w:rPr>
        <w:t>4.</w:t>
      </w:r>
      <w:r w:rsidRPr="00F14B66">
        <w:rPr>
          <w:rFonts w:ascii="Cambria" w:hAnsi="Cambria"/>
          <w:sz w:val="20"/>
          <w:szCs w:val="20"/>
        </w:rPr>
        <w:tab/>
      </w:r>
      <w:r w:rsidR="007B5120" w:rsidRPr="00F14B66">
        <w:rPr>
          <w:rFonts w:ascii="Cambria" w:hAnsi="Cambria"/>
          <w:sz w:val="20"/>
          <w:szCs w:val="20"/>
        </w:rPr>
        <w:t>Regarding the alleged lack of exhaustion of domestic</w:t>
      </w:r>
      <w:r w:rsidR="00752E54" w:rsidRPr="00F14B66">
        <w:rPr>
          <w:rFonts w:ascii="Cambria" w:hAnsi="Cambria"/>
          <w:sz w:val="20"/>
          <w:szCs w:val="20"/>
        </w:rPr>
        <w:t xml:space="preserve"> remedies </w:t>
      </w:r>
      <w:r w:rsidR="00847480" w:rsidRPr="00F14B66">
        <w:rPr>
          <w:rFonts w:ascii="Cambria" w:hAnsi="Cambria"/>
          <w:sz w:val="20"/>
          <w:szCs w:val="20"/>
        </w:rPr>
        <w:t>proposed</w:t>
      </w:r>
      <w:r w:rsidR="00752E54" w:rsidRPr="00F14B66">
        <w:rPr>
          <w:rFonts w:ascii="Cambria" w:hAnsi="Cambria"/>
          <w:sz w:val="20"/>
          <w:szCs w:val="20"/>
        </w:rPr>
        <w:t xml:space="preserve"> by the State, </w:t>
      </w:r>
      <w:r w:rsidR="00A86B45" w:rsidRPr="00F14B66">
        <w:rPr>
          <w:rFonts w:ascii="Cambria" w:hAnsi="Cambria"/>
          <w:sz w:val="20"/>
          <w:szCs w:val="20"/>
        </w:rPr>
        <w:t>she</w:t>
      </w:r>
      <w:r w:rsidR="00847480" w:rsidRPr="00F14B66">
        <w:rPr>
          <w:rFonts w:ascii="Cambria" w:hAnsi="Cambria"/>
          <w:sz w:val="20"/>
          <w:szCs w:val="20"/>
        </w:rPr>
        <w:t xml:space="preserve"> </w:t>
      </w:r>
      <w:r w:rsidR="00A86B45" w:rsidRPr="00F14B66">
        <w:rPr>
          <w:rFonts w:ascii="Cambria" w:hAnsi="Cambria"/>
          <w:sz w:val="20"/>
          <w:szCs w:val="20"/>
        </w:rPr>
        <w:t>argues</w:t>
      </w:r>
      <w:r w:rsidR="007B5120" w:rsidRPr="00F14B66">
        <w:rPr>
          <w:rFonts w:ascii="Cambria" w:hAnsi="Cambria"/>
          <w:sz w:val="20"/>
          <w:szCs w:val="20"/>
        </w:rPr>
        <w:t xml:space="preserve"> that the only </w:t>
      </w:r>
      <w:r w:rsidR="00A86B45" w:rsidRPr="00F14B66">
        <w:rPr>
          <w:rFonts w:ascii="Cambria" w:hAnsi="Cambria"/>
          <w:sz w:val="20"/>
          <w:szCs w:val="20"/>
        </w:rPr>
        <w:t>procedure</w:t>
      </w:r>
      <w:r w:rsidR="007B5120" w:rsidRPr="00F14B66">
        <w:rPr>
          <w:rFonts w:ascii="Cambria" w:hAnsi="Cambria"/>
          <w:sz w:val="20"/>
          <w:szCs w:val="20"/>
        </w:rPr>
        <w:t xml:space="preserve"> carried out by the Prosecutor</w:t>
      </w:r>
      <w:r w:rsidR="00847480" w:rsidRPr="00F14B66">
        <w:rPr>
          <w:rFonts w:ascii="Cambria" w:hAnsi="Cambria"/>
          <w:sz w:val="20"/>
          <w:szCs w:val="20"/>
        </w:rPr>
        <w:t>´s Office</w:t>
      </w:r>
      <w:r w:rsidR="007B5120" w:rsidRPr="00F14B66">
        <w:rPr>
          <w:rFonts w:ascii="Cambria" w:hAnsi="Cambria"/>
          <w:sz w:val="20"/>
          <w:szCs w:val="20"/>
        </w:rPr>
        <w:t xml:space="preserve"> was the "legal medical examination of the alleged victim," and that only </w:t>
      </w:r>
      <w:r w:rsidR="00044EA9" w:rsidRPr="00F14B66">
        <w:rPr>
          <w:rFonts w:ascii="Cambria" w:hAnsi="Cambria"/>
          <w:sz w:val="20"/>
          <w:szCs w:val="20"/>
        </w:rPr>
        <w:t>when</w:t>
      </w:r>
      <w:r w:rsidR="007B5120" w:rsidRPr="00F14B66">
        <w:rPr>
          <w:rFonts w:ascii="Cambria" w:hAnsi="Cambria"/>
          <w:sz w:val="20"/>
          <w:szCs w:val="20"/>
        </w:rPr>
        <w:t xml:space="preserve"> the representatives of the alleged victim b</w:t>
      </w:r>
      <w:r w:rsidR="00847480" w:rsidRPr="00F14B66">
        <w:rPr>
          <w:rFonts w:ascii="Cambria" w:hAnsi="Cambria"/>
          <w:sz w:val="20"/>
          <w:szCs w:val="20"/>
        </w:rPr>
        <w:t>rought a criminal indemnity action</w:t>
      </w:r>
      <w:r w:rsidR="00044EA9" w:rsidRPr="00F14B66">
        <w:rPr>
          <w:rFonts w:ascii="Cambria" w:hAnsi="Cambria"/>
          <w:sz w:val="20"/>
          <w:szCs w:val="20"/>
        </w:rPr>
        <w:t>,</w:t>
      </w:r>
      <w:r w:rsidR="007B5120" w:rsidRPr="00F14B66">
        <w:rPr>
          <w:rFonts w:ascii="Cambria" w:hAnsi="Cambria"/>
          <w:sz w:val="20"/>
          <w:szCs w:val="20"/>
        </w:rPr>
        <w:t xml:space="preserve"> the Prosecutor</w:t>
      </w:r>
      <w:r w:rsidR="00044EA9" w:rsidRPr="00F14B66">
        <w:rPr>
          <w:rFonts w:ascii="Cambria" w:hAnsi="Cambria"/>
          <w:sz w:val="20"/>
          <w:szCs w:val="20"/>
        </w:rPr>
        <w:t>’s Office</w:t>
      </w:r>
      <w:r w:rsidR="007B5120" w:rsidRPr="00F14B66">
        <w:rPr>
          <w:rFonts w:ascii="Cambria" w:hAnsi="Cambria"/>
          <w:sz w:val="20"/>
          <w:szCs w:val="20"/>
        </w:rPr>
        <w:t xml:space="preserve"> began to take steps. </w:t>
      </w:r>
      <w:r w:rsidR="00A86B45" w:rsidRPr="00F14B66">
        <w:rPr>
          <w:rFonts w:ascii="Cambria" w:hAnsi="Cambria"/>
          <w:sz w:val="20"/>
          <w:szCs w:val="20"/>
        </w:rPr>
        <w:t>She states</w:t>
      </w:r>
      <w:r w:rsidR="007B5120" w:rsidRPr="00F14B66">
        <w:rPr>
          <w:rFonts w:ascii="Cambria" w:hAnsi="Cambria"/>
          <w:sz w:val="20"/>
          <w:szCs w:val="20"/>
        </w:rPr>
        <w:t xml:space="preserve"> that in this context, the </w:t>
      </w:r>
      <w:proofErr w:type="gramStart"/>
      <w:r w:rsidR="007B5120" w:rsidRPr="00F14B66">
        <w:rPr>
          <w:rFonts w:ascii="Cambria" w:hAnsi="Cambria"/>
          <w:sz w:val="20"/>
          <w:szCs w:val="20"/>
        </w:rPr>
        <w:t xml:space="preserve">proceedings carried out </w:t>
      </w:r>
      <w:r w:rsidR="007B5120" w:rsidRPr="00F14B66">
        <w:rPr>
          <w:rFonts w:ascii="Cambria" w:hAnsi="Cambria"/>
          <w:sz w:val="20"/>
          <w:szCs w:val="20"/>
        </w:rPr>
        <w:lastRenderedPageBreak/>
        <w:t>in the investigation were mostly requested by the representatives of the alleged victim</w:t>
      </w:r>
      <w:proofErr w:type="gramEnd"/>
      <w:r w:rsidR="007B5120" w:rsidRPr="00F14B66">
        <w:rPr>
          <w:rFonts w:ascii="Cambria" w:hAnsi="Cambria"/>
          <w:sz w:val="20"/>
          <w:szCs w:val="20"/>
        </w:rPr>
        <w:t>. Therefore, they claim that the Pro</w:t>
      </w:r>
      <w:r w:rsidR="00044EA9" w:rsidRPr="00F14B66">
        <w:rPr>
          <w:rFonts w:ascii="Cambria" w:hAnsi="Cambria"/>
          <w:sz w:val="20"/>
          <w:szCs w:val="20"/>
        </w:rPr>
        <w:t xml:space="preserve">secutor´s Office </w:t>
      </w:r>
      <w:r w:rsidR="00CF6F45" w:rsidRPr="00F14B66">
        <w:rPr>
          <w:rFonts w:ascii="Cambria" w:hAnsi="Cambria"/>
          <w:sz w:val="20"/>
          <w:szCs w:val="20"/>
        </w:rPr>
        <w:t>has made a total omission</w:t>
      </w:r>
      <w:r w:rsidR="007B5120" w:rsidRPr="00F14B66">
        <w:rPr>
          <w:rFonts w:ascii="Cambria" w:hAnsi="Cambria"/>
          <w:sz w:val="20"/>
          <w:szCs w:val="20"/>
        </w:rPr>
        <w:t xml:space="preserve"> to investigate.</w:t>
      </w:r>
    </w:p>
    <w:p w14:paraId="01B1E67F" w14:textId="3E5D3EB8" w:rsidR="00CF6F45" w:rsidRPr="00F14B66" w:rsidRDefault="004B0F76" w:rsidP="000A7A5B">
      <w:pPr>
        <w:spacing w:before="240" w:after="240"/>
        <w:ind w:firstLine="720"/>
        <w:jc w:val="both"/>
        <w:rPr>
          <w:rFonts w:ascii="Cambria" w:hAnsi="Cambria"/>
          <w:sz w:val="20"/>
          <w:szCs w:val="20"/>
        </w:rPr>
      </w:pPr>
      <w:r w:rsidRPr="00F14B66">
        <w:rPr>
          <w:rFonts w:ascii="Cambria" w:hAnsi="Cambria"/>
          <w:sz w:val="20"/>
          <w:szCs w:val="20"/>
        </w:rPr>
        <w:t>5.</w:t>
      </w:r>
      <w:r w:rsidRPr="00F14B66">
        <w:rPr>
          <w:rFonts w:ascii="Cambria" w:hAnsi="Cambria"/>
          <w:sz w:val="20"/>
          <w:szCs w:val="20"/>
        </w:rPr>
        <w:tab/>
      </w:r>
      <w:r w:rsidR="00CF6F45" w:rsidRPr="00F14B66">
        <w:rPr>
          <w:rFonts w:ascii="Cambria" w:hAnsi="Cambria"/>
          <w:sz w:val="20"/>
          <w:szCs w:val="20"/>
        </w:rPr>
        <w:t xml:space="preserve">The petitioner </w:t>
      </w:r>
      <w:r w:rsidR="00A86B45" w:rsidRPr="00F14B66">
        <w:rPr>
          <w:rFonts w:ascii="Cambria" w:hAnsi="Cambria"/>
          <w:sz w:val="20"/>
          <w:szCs w:val="20"/>
        </w:rPr>
        <w:t>explains</w:t>
      </w:r>
      <w:r w:rsidR="00CF6F45" w:rsidRPr="00F14B66">
        <w:rPr>
          <w:rFonts w:ascii="Cambria" w:hAnsi="Cambria"/>
          <w:sz w:val="20"/>
          <w:szCs w:val="20"/>
        </w:rPr>
        <w:t xml:space="preserve"> that the context in which the events occurred is part of the dispute over territorial control between the Metro and Cacique </w:t>
      </w:r>
      <w:proofErr w:type="spellStart"/>
      <w:r w:rsidR="00CF6F45" w:rsidRPr="00F14B66">
        <w:rPr>
          <w:rFonts w:ascii="Cambria" w:hAnsi="Cambria"/>
          <w:sz w:val="20"/>
          <w:szCs w:val="20"/>
        </w:rPr>
        <w:t>Nutibara</w:t>
      </w:r>
      <w:proofErr w:type="spellEnd"/>
      <w:r w:rsidR="00CF6F45" w:rsidRPr="00F14B66">
        <w:rPr>
          <w:rFonts w:ascii="Cambria" w:hAnsi="Cambria"/>
          <w:sz w:val="20"/>
          <w:szCs w:val="20"/>
        </w:rPr>
        <w:t xml:space="preserve"> blocks of the AUC</w:t>
      </w:r>
      <w:r w:rsidR="00044EA9" w:rsidRPr="00F14B66">
        <w:rPr>
          <w:rFonts w:ascii="Cambria" w:hAnsi="Cambria"/>
          <w:sz w:val="20"/>
          <w:szCs w:val="20"/>
        </w:rPr>
        <w:t>, who</w:t>
      </w:r>
      <w:r w:rsidR="00A86B45" w:rsidRPr="00F14B66">
        <w:rPr>
          <w:rFonts w:ascii="Cambria" w:hAnsi="Cambria"/>
          <w:sz w:val="20"/>
          <w:szCs w:val="20"/>
        </w:rPr>
        <w:t xml:space="preserve"> exercised control over </w:t>
      </w:r>
      <w:proofErr w:type="spellStart"/>
      <w:r w:rsidR="00CF6F45" w:rsidRPr="00F14B66">
        <w:rPr>
          <w:rFonts w:ascii="Cambria" w:hAnsi="Cambria"/>
          <w:sz w:val="20"/>
          <w:szCs w:val="20"/>
        </w:rPr>
        <w:t>Carpinelo</w:t>
      </w:r>
      <w:proofErr w:type="spellEnd"/>
      <w:r w:rsidR="00CF6F45" w:rsidRPr="00F14B66">
        <w:rPr>
          <w:rFonts w:ascii="Cambria" w:hAnsi="Cambria"/>
          <w:sz w:val="20"/>
          <w:szCs w:val="20"/>
        </w:rPr>
        <w:t xml:space="preserve"> neighborhood, </w:t>
      </w:r>
      <w:r w:rsidR="00044EA9" w:rsidRPr="00F14B66">
        <w:rPr>
          <w:rFonts w:ascii="Cambria" w:hAnsi="Cambria"/>
          <w:sz w:val="20"/>
          <w:szCs w:val="20"/>
        </w:rPr>
        <w:t xml:space="preserve">which belongs to the </w:t>
      </w:r>
      <w:r w:rsidR="00CF6F45" w:rsidRPr="00F14B66">
        <w:rPr>
          <w:rFonts w:ascii="Cambria" w:hAnsi="Cambria"/>
          <w:sz w:val="20"/>
          <w:szCs w:val="20"/>
        </w:rPr>
        <w:t xml:space="preserve">municipality of </w:t>
      </w:r>
      <w:r w:rsidR="00044EA9" w:rsidRPr="00F14B66">
        <w:rPr>
          <w:rFonts w:ascii="Cambria" w:hAnsi="Cambria"/>
          <w:sz w:val="20"/>
          <w:szCs w:val="20"/>
        </w:rPr>
        <w:t>Medellin</w:t>
      </w:r>
      <w:r w:rsidR="00CF6F45" w:rsidRPr="00F14B66">
        <w:rPr>
          <w:rFonts w:ascii="Cambria" w:hAnsi="Cambria"/>
          <w:sz w:val="20"/>
          <w:szCs w:val="20"/>
        </w:rPr>
        <w:t xml:space="preserve">. </w:t>
      </w:r>
      <w:bookmarkStart w:id="0" w:name="_GoBack"/>
      <w:bookmarkEnd w:id="0"/>
      <w:r w:rsidR="00F14B66" w:rsidRPr="00F14B66">
        <w:rPr>
          <w:rFonts w:ascii="Cambria" w:hAnsi="Cambria"/>
          <w:sz w:val="20"/>
          <w:szCs w:val="20"/>
        </w:rPr>
        <w:t>She</w:t>
      </w:r>
      <w:r w:rsidR="00A86B45" w:rsidRPr="00F14B66">
        <w:rPr>
          <w:rFonts w:ascii="Cambria" w:hAnsi="Cambria"/>
          <w:sz w:val="20"/>
          <w:szCs w:val="20"/>
        </w:rPr>
        <w:t xml:space="preserve"> states</w:t>
      </w:r>
      <w:r w:rsidR="00CF6F45" w:rsidRPr="00F14B66">
        <w:rPr>
          <w:rFonts w:ascii="Cambria" w:hAnsi="Cambria"/>
          <w:sz w:val="20"/>
          <w:szCs w:val="20"/>
        </w:rPr>
        <w:t xml:space="preserve"> that these groups </w:t>
      </w:r>
      <w:r w:rsidR="00044EA9" w:rsidRPr="00F14B66">
        <w:rPr>
          <w:rFonts w:ascii="Cambria" w:hAnsi="Cambria"/>
          <w:sz w:val="20"/>
          <w:szCs w:val="20"/>
        </w:rPr>
        <w:t xml:space="preserve">kept </w:t>
      </w:r>
      <w:r w:rsidR="00CF6F45" w:rsidRPr="00F14B66">
        <w:rPr>
          <w:rFonts w:ascii="Cambria" w:hAnsi="Cambria"/>
          <w:sz w:val="20"/>
          <w:szCs w:val="20"/>
        </w:rPr>
        <w:t xml:space="preserve">strong alliances with Metropolitan Police </w:t>
      </w:r>
      <w:r w:rsidR="00044EA9" w:rsidRPr="00F14B66">
        <w:rPr>
          <w:rFonts w:ascii="Cambria" w:hAnsi="Cambria"/>
          <w:sz w:val="20"/>
          <w:szCs w:val="20"/>
        </w:rPr>
        <w:t>officers in</w:t>
      </w:r>
      <w:r w:rsidR="00CF6F45" w:rsidRPr="00F14B66">
        <w:rPr>
          <w:rFonts w:ascii="Cambria" w:hAnsi="Cambria"/>
          <w:sz w:val="20"/>
          <w:szCs w:val="20"/>
        </w:rPr>
        <w:t xml:space="preserve"> </w:t>
      </w:r>
      <w:r w:rsidR="00044EA9" w:rsidRPr="00F14B66">
        <w:rPr>
          <w:rFonts w:ascii="Cambria" w:hAnsi="Cambria"/>
          <w:sz w:val="20"/>
          <w:szCs w:val="20"/>
        </w:rPr>
        <w:t xml:space="preserve">Valle de </w:t>
      </w:r>
      <w:proofErr w:type="spellStart"/>
      <w:r w:rsidR="00CF6F45" w:rsidRPr="00F14B66">
        <w:rPr>
          <w:rFonts w:ascii="Cambria" w:hAnsi="Cambria"/>
          <w:sz w:val="20"/>
          <w:szCs w:val="20"/>
        </w:rPr>
        <w:t>Aburra</w:t>
      </w:r>
      <w:proofErr w:type="spellEnd"/>
      <w:r w:rsidR="00CF6F45" w:rsidRPr="00F14B66">
        <w:rPr>
          <w:rFonts w:ascii="Cambria" w:hAnsi="Cambria"/>
          <w:sz w:val="20"/>
          <w:szCs w:val="20"/>
        </w:rPr>
        <w:t xml:space="preserve">, without which it would have been impossible to commit crimes such as the one in this case, since they </w:t>
      </w:r>
      <w:proofErr w:type="gramStart"/>
      <w:r w:rsidR="00CF6F45" w:rsidRPr="00F14B66">
        <w:rPr>
          <w:rFonts w:ascii="Cambria" w:hAnsi="Cambria"/>
          <w:sz w:val="20"/>
          <w:szCs w:val="20"/>
        </w:rPr>
        <w:t>were carried out</w:t>
      </w:r>
      <w:proofErr w:type="gramEnd"/>
      <w:r w:rsidR="00CF6F45" w:rsidRPr="00F14B66">
        <w:rPr>
          <w:rFonts w:ascii="Cambria" w:hAnsi="Cambria"/>
          <w:sz w:val="20"/>
          <w:szCs w:val="20"/>
        </w:rPr>
        <w:t xml:space="preserve"> by armed, uniformed commandos, w</w:t>
      </w:r>
      <w:r w:rsidR="00044EA9" w:rsidRPr="00F14B66">
        <w:rPr>
          <w:rFonts w:ascii="Cambria" w:hAnsi="Cambria"/>
          <w:sz w:val="20"/>
          <w:szCs w:val="20"/>
        </w:rPr>
        <w:t>ith communication equipment, acting</w:t>
      </w:r>
      <w:r w:rsidR="00CF6F45" w:rsidRPr="00F14B66">
        <w:rPr>
          <w:rFonts w:ascii="Cambria" w:hAnsi="Cambria"/>
          <w:sz w:val="20"/>
          <w:szCs w:val="20"/>
        </w:rPr>
        <w:t xml:space="preserve"> freely in the streets of the suburbs of </w:t>
      </w:r>
      <w:proofErr w:type="spellStart"/>
      <w:r w:rsidR="00CF6F45" w:rsidRPr="00F14B66">
        <w:rPr>
          <w:rFonts w:ascii="Cambria" w:hAnsi="Cambria"/>
          <w:sz w:val="20"/>
          <w:szCs w:val="20"/>
        </w:rPr>
        <w:t>Medellín</w:t>
      </w:r>
      <w:proofErr w:type="spellEnd"/>
      <w:r w:rsidR="00CF6F45" w:rsidRPr="00F14B66">
        <w:rPr>
          <w:rFonts w:ascii="Cambria" w:hAnsi="Cambria"/>
          <w:sz w:val="20"/>
          <w:szCs w:val="20"/>
        </w:rPr>
        <w:t xml:space="preserve">. </w:t>
      </w:r>
      <w:r w:rsidR="00A86B45" w:rsidRPr="00F14B66">
        <w:rPr>
          <w:rFonts w:ascii="Cambria" w:hAnsi="Cambria"/>
          <w:sz w:val="20"/>
          <w:szCs w:val="20"/>
        </w:rPr>
        <w:t>She</w:t>
      </w:r>
      <w:r w:rsidR="00044EA9" w:rsidRPr="00F14B66">
        <w:rPr>
          <w:rFonts w:ascii="Cambria" w:hAnsi="Cambria"/>
          <w:sz w:val="20"/>
          <w:szCs w:val="20"/>
        </w:rPr>
        <w:t xml:space="preserve"> </w:t>
      </w:r>
      <w:r w:rsidR="00CF6F45" w:rsidRPr="00F14B66">
        <w:rPr>
          <w:rFonts w:ascii="Cambria" w:hAnsi="Cambria"/>
          <w:sz w:val="20"/>
          <w:szCs w:val="20"/>
        </w:rPr>
        <w:t xml:space="preserve">adds that in the context of the confrontations between the different armed groups, sexual violence against women became a practice carried out mainly by </w:t>
      </w:r>
      <w:r w:rsidR="00044EA9" w:rsidRPr="00F14B66">
        <w:rPr>
          <w:rFonts w:ascii="Cambria" w:hAnsi="Cambria"/>
          <w:sz w:val="20"/>
          <w:szCs w:val="20"/>
        </w:rPr>
        <w:t>officers</w:t>
      </w:r>
      <w:r w:rsidR="00CF6F45" w:rsidRPr="00F14B66">
        <w:rPr>
          <w:rFonts w:ascii="Cambria" w:hAnsi="Cambria"/>
          <w:sz w:val="20"/>
          <w:szCs w:val="20"/>
        </w:rPr>
        <w:t xml:space="preserve"> and paramilitaries, who used this mechanism as a method of intimidation in the communities and for marking</w:t>
      </w:r>
      <w:r w:rsidR="005E4A57" w:rsidRPr="00F14B66">
        <w:rPr>
          <w:rFonts w:ascii="Cambria" w:hAnsi="Cambria"/>
          <w:sz w:val="20"/>
          <w:szCs w:val="20"/>
        </w:rPr>
        <w:t xml:space="preserve"> out</w:t>
      </w:r>
      <w:r w:rsidR="00A86B45" w:rsidRPr="00F14B66">
        <w:rPr>
          <w:rFonts w:ascii="Cambria" w:hAnsi="Cambria"/>
          <w:sz w:val="20"/>
          <w:szCs w:val="20"/>
        </w:rPr>
        <w:t xml:space="preserve"> territories. She </w:t>
      </w:r>
      <w:r w:rsidR="00CF6F45" w:rsidRPr="00F14B66">
        <w:rPr>
          <w:rFonts w:ascii="Cambria" w:hAnsi="Cambria"/>
          <w:sz w:val="20"/>
          <w:szCs w:val="20"/>
        </w:rPr>
        <w:t>argues that the aforementioned context "are legal a</w:t>
      </w:r>
      <w:r w:rsidR="005E4A57" w:rsidRPr="00F14B66">
        <w:rPr>
          <w:rFonts w:ascii="Cambria" w:hAnsi="Cambria"/>
          <w:sz w:val="20"/>
          <w:szCs w:val="20"/>
        </w:rPr>
        <w:t>nd factual issues</w:t>
      </w:r>
      <w:r w:rsidR="00CF6F45" w:rsidRPr="00F14B66">
        <w:rPr>
          <w:rFonts w:ascii="Cambria" w:hAnsi="Cambria"/>
          <w:sz w:val="20"/>
          <w:szCs w:val="20"/>
        </w:rPr>
        <w:t xml:space="preserve"> that the Inter-American Court has declared proven in various sentences," and provides evidence that would account for the connivance between the police and the army, wh</w:t>
      </w:r>
      <w:r w:rsidR="005E4A57" w:rsidRPr="00F14B66">
        <w:rPr>
          <w:rFonts w:ascii="Cambria" w:hAnsi="Cambria"/>
          <w:sz w:val="20"/>
          <w:szCs w:val="20"/>
        </w:rPr>
        <w:t>o</w:t>
      </w:r>
      <w:r w:rsidR="00CF6F45" w:rsidRPr="00F14B66">
        <w:rPr>
          <w:rFonts w:ascii="Cambria" w:hAnsi="Cambria"/>
          <w:sz w:val="20"/>
          <w:szCs w:val="20"/>
        </w:rPr>
        <w:t xml:space="preserve"> allowed paramilitaries to act in the most </w:t>
      </w:r>
      <w:r w:rsidR="00A54D7A" w:rsidRPr="00F14B66">
        <w:rPr>
          <w:rFonts w:ascii="Cambria" w:hAnsi="Cambria"/>
          <w:sz w:val="20"/>
          <w:szCs w:val="20"/>
        </w:rPr>
        <w:t>vulnerable</w:t>
      </w:r>
      <w:r w:rsidR="00CF6F45" w:rsidRPr="00F14B66">
        <w:rPr>
          <w:rFonts w:ascii="Cambria" w:hAnsi="Cambria"/>
          <w:sz w:val="20"/>
          <w:szCs w:val="20"/>
        </w:rPr>
        <w:t xml:space="preserve"> areas of Medellin.</w:t>
      </w:r>
    </w:p>
    <w:p w14:paraId="20E44066" w14:textId="47582F0E" w:rsidR="00CF6F45" w:rsidRPr="00F14B66" w:rsidRDefault="00CF6F45" w:rsidP="00CF6F45">
      <w:pPr>
        <w:spacing w:before="240" w:after="240"/>
        <w:ind w:firstLine="720"/>
        <w:jc w:val="both"/>
        <w:rPr>
          <w:rFonts w:ascii="Cambria" w:hAnsi="Cambria"/>
          <w:sz w:val="20"/>
          <w:szCs w:val="20"/>
        </w:rPr>
      </w:pPr>
      <w:r w:rsidRPr="00F14B66">
        <w:rPr>
          <w:rFonts w:ascii="Cambria" w:hAnsi="Cambria"/>
          <w:sz w:val="20"/>
          <w:szCs w:val="20"/>
        </w:rPr>
        <w:t>6.</w:t>
      </w:r>
      <w:r w:rsidR="004B0F76" w:rsidRPr="00F14B66">
        <w:rPr>
          <w:rFonts w:ascii="Cambria" w:hAnsi="Cambria"/>
          <w:sz w:val="20"/>
          <w:szCs w:val="20"/>
        </w:rPr>
        <w:tab/>
      </w:r>
      <w:r w:rsidR="00CF610C" w:rsidRPr="00F14B66">
        <w:rPr>
          <w:rFonts w:ascii="Cambria" w:hAnsi="Cambria"/>
          <w:sz w:val="20"/>
          <w:szCs w:val="20"/>
        </w:rPr>
        <w:t xml:space="preserve">On its </w:t>
      </w:r>
      <w:r w:rsidR="002577DD" w:rsidRPr="00F14B66">
        <w:rPr>
          <w:rFonts w:ascii="Cambria" w:hAnsi="Cambria"/>
          <w:sz w:val="20"/>
          <w:szCs w:val="20"/>
        </w:rPr>
        <w:t>part</w:t>
      </w:r>
      <w:r w:rsidRPr="00F14B66">
        <w:rPr>
          <w:rFonts w:ascii="Cambria" w:hAnsi="Cambria"/>
          <w:sz w:val="20"/>
          <w:szCs w:val="20"/>
        </w:rPr>
        <w:t>, the State alleges that the matter is inadmissible. It states that there are no elements t</w:t>
      </w:r>
      <w:r w:rsidR="002577DD" w:rsidRPr="00F14B66">
        <w:rPr>
          <w:rFonts w:ascii="Cambria" w:hAnsi="Cambria"/>
          <w:sz w:val="20"/>
          <w:szCs w:val="20"/>
        </w:rPr>
        <w:t>o</w:t>
      </w:r>
      <w:r w:rsidRPr="00F14B66">
        <w:rPr>
          <w:rFonts w:ascii="Cambria" w:hAnsi="Cambria"/>
          <w:sz w:val="20"/>
          <w:szCs w:val="20"/>
        </w:rPr>
        <w:t xml:space="preserve"> prove that the commission of the conduct dispute</w:t>
      </w:r>
      <w:r w:rsidR="002577DD" w:rsidRPr="00F14B66">
        <w:rPr>
          <w:rFonts w:ascii="Cambria" w:hAnsi="Cambria"/>
          <w:sz w:val="20"/>
          <w:szCs w:val="20"/>
        </w:rPr>
        <w:t>d</w:t>
      </w:r>
      <w:r w:rsidRPr="00F14B66">
        <w:rPr>
          <w:rFonts w:ascii="Cambria" w:hAnsi="Cambria"/>
          <w:sz w:val="20"/>
          <w:szCs w:val="20"/>
        </w:rPr>
        <w:t xml:space="preserve"> was due to an action attributable to State </w:t>
      </w:r>
      <w:r w:rsidR="00193CDF" w:rsidRPr="00F14B66">
        <w:rPr>
          <w:rFonts w:ascii="Cambria" w:hAnsi="Cambria"/>
          <w:sz w:val="20"/>
          <w:szCs w:val="20"/>
        </w:rPr>
        <w:t xml:space="preserve">agents </w:t>
      </w:r>
      <w:r w:rsidRPr="00F14B66">
        <w:rPr>
          <w:rFonts w:ascii="Cambria" w:hAnsi="Cambria"/>
          <w:sz w:val="20"/>
          <w:szCs w:val="20"/>
        </w:rPr>
        <w:t>and that the alleged relations</w:t>
      </w:r>
      <w:r w:rsidR="00193CDF" w:rsidRPr="00F14B66">
        <w:rPr>
          <w:rFonts w:ascii="Cambria" w:hAnsi="Cambria"/>
          <w:sz w:val="20"/>
          <w:szCs w:val="20"/>
        </w:rPr>
        <w:t>hip</w:t>
      </w:r>
      <w:r w:rsidRPr="00F14B66">
        <w:rPr>
          <w:rFonts w:ascii="Cambria" w:hAnsi="Cambria"/>
          <w:sz w:val="20"/>
          <w:szCs w:val="20"/>
        </w:rPr>
        <w:t xml:space="preserve"> between the self-defense groups </w:t>
      </w:r>
      <w:r w:rsidR="00FE19B1" w:rsidRPr="00F14B66">
        <w:rPr>
          <w:rFonts w:ascii="Cambria" w:hAnsi="Cambria"/>
          <w:sz w:val="20"/>
          <w:szCs w:val="20"/>
        </w:rPr>
        <w:t>who</w:t>
      </w:r>
      <w:r w:rsidRPr="00F14B66">
        <w:rPr>
          <w:rFonts w:ascii="Cambria" w:hAnsi="Cambria"/>
          <w:sz w:val="20"/>
          <w:szCs w:val="20"/>
        </w:rPr>
        <w:t xml:space="preserve"> commit crimes in the sector and the National Police are not supported in </w:t>
      </w:r>
      <w:r w:rsidR="00DB63E5" w:rsidRPr="00F14B66">
        <w:rPr>
          <w:rFonts w:ascii="Cambria" w:hAnsi="Cambria"/>
          <w:sz w:val="20"/>
          <w:szCs w:val="20"/>
        </w:rPr>
        <w:t xml:space="preserve">any </w:t>
      </w:r>
      <w:r w:rsidRPr="00F14B66">
        <w:rPr>
          <w:rFonts w:ascii="Cambria" w:hAnsi="Cambria"/>
          <w:sz w:val="20"/>
          <w:szCs w:val="20"/>
        </w:rPr>
        <w:t xml:space="preserve">evidence. It </w:t>
      </w:r>
      <w:r w:rsidR="00193CDF" w:rsidRPr="00F14B66">
        <w:rPr>
          <w:rFonts w:ascii="Cambria" w:hAnsi="Cambria"/>
          <w:sz w:val="20"/>
          <w:szCs w:val="20"/>
        </w:rPr>
        <w:t>states</w:t>
      </w:r>
      <w:r w:rsidRPr="00F14B66">
        <w:rPr>
          <w:rFonts w:ascii="Cambria" w:hAnsi="Cambria"/>
          <w:sz w:val="20"/>
          <w:szCs w:val="20"/>
        </w:rPr>
        <w:t xml:space="preserve"> that, from the account of the facts, it </w:t>
      </w:r>
      <w:proofErr w:type="gramStart"/>
      <w:r w:rsidRPr="00F14B66">
        <w:rPr>
          <w:rFonts w:ascii="Cambria" w:hAnsi="Cambria"/>
          <w:sz w:val="20"/>
          <w:szCs w:val="20"/>
        </w:rPr>
        <w:t>can be inferred</w:t>
      </w:r>
      <w:proofErr w:type="gramEnd"/>
      <w:r w:rsidRPr="00F14B66">
        <w:rPr>
          <w:rFonts w:ascii="Cambria" w:hAnsi="Cambria"/>
          <w:sz w:val="20"/>
          <w:szCs w:val="20"/>
        </w:rPr>
        <w:t xml:space="preserve"> that the attacks against the alleged victim were due to the action of "criminal elements, without the acquiescence or</w:t>
      </w:r>
      <w:r w:rsidR="0016435A" w:rsidRPr="00F14B66">
        <w:rPr>
          <w:rFonts w:ascii="Cambria" w:hAnsi="Cambria"/>
          <w:sz w:val="20"/>
          <w:szCs w:val="20"/>
        </w:rPr>
        <w:t xml:space="preserve"> collaboration of any state entity</w:t>
      </w:r>
      <w:r w:rsidRPr="00F14B66">
        <w:rPr>
          <w:rFonts w:ascii="Cambria" w:hAnsi="Cambria"/>
          <w:sz w:val="20"/>
          <w:szCs w:val="20"/>
        </w:rPr>
        <w:t xml:space="preserve">". Additionally, it opposes the assertion of the petitioner regarding the implementation of sexual violence against women as an instrument of war by the public force. It argues that, faced with the problem of armed groups in the area and the escalation of violence, the State confronted it </w:t>
      </w:r>
      <w:r w:rsidR="00941A43" w:rsidRPr="00F14B66">
        <w:rPr>
          <w:rFonts w:ascii="Cambria" w:hAnsi="Cambria"/>
          <w:sz w:val="20"/>
          <w:szCs w:val="20"/>
        </w:rPr>
        <w:t>directly</w:t>
      </w:r>
      <w:r w:rsidRPr="00F14B66">
        <w:rPr>
          <w:rFonts w:ascii="Cambria" w:hAnsi="Cambria"/>
          <w:sz w:val="20"/>
          <w:szCs w:val="20"/>
        </w:rPr>
        <w:t>, through the implementation of all necessary actions for the promotion and protection of the human rights of inhabitants.</w:t>
      </w:r>
    </w:p>
    <w:p w14:paraId="6F874D9D" w14:textId="3123CD7F" w:rsidR="00CF6F45" w:rsidRPr="00F14B66" w:rsidRDefault="004B0F76" w:rsidP="00CF6F45">
      <w:pPr>
        <w:spacing w:before="240" w:after="240"/>
        <w:ind w:firstLine="720"/>
        <w:jc w:val="both"/>
        <w:rPr>
          <w:rFonts w:ascii="Cambria" w:hAnsi="Cambria"/>
          <w:sz w:val="20"/>
          <w:szCs w:val="20"/>
        </w:rPr>
      </w:pPr>
      <w:r w:rsidRPr="00F14B66">
        <w:rPr>
          <w:rFonts w:ascii="Cambria" w:hAnsi="Cambria"/>
          <w:sz w:val="20"/>
          <w:szCs w:val="20"/>
        </w:rPr>
        <w:t>7.</w:t>
      </w:r>
      <w:r w:rsidRPr="00F14B66">
        <w:rPr>
          <w:rFonts w:ascii="Cambria" w:hAnsi="Cambria"/>
          <w:sz w:val="20"/>
          <w:szCs w:val="20"/>
        </w:rPr>
        <w:tab/>
      </w:r>
      <w:r w:rsidR="00CF6F45" w:rsidRPr="00F14B66">
        <w:rPr>
          <w:rFonts w:ascii="Cambria" w:hAnsi="Cambria"/>
          <w:sz w:val="20"/>
          <w:szCs w:val="20"/>
        </w:rPr>
        <w:t xml:space="preserve">It indicates that </w:t>
      </w:r>
      <w:r w:rsidR="00772CD4" w:rsidRPr="00F14B66">
        <w:rPr>
          <w:rFonts w:ascii="Cambria" w:hAnsi="Cambria"/>
          <w:sz w:val="20"/>
          <w:szCs w:val="20"/>
        </w:rPr>
        <w:t>the petition is inadmissible due to</w:t>
      </w:r>
      <w:r w:rsidR="00CF6F45" w:rsidRPr="00F14B66">
        <w:rPr>
          <w:rFonts w:ascii="Cambria" w:hAnsi="Cambria"/>
          <w:sz w:val="20"/>
          <w:szCs w:val="20"/>
        </w:rPr>
        <w:t xml:space="preserve"> lack of characterization of the facts of a violation of human rights in accordance with Article 47.b of the Convention. It argues that in the specific case there are no elements show</w:t>
      </w:r>
      <w:r w:rsidR="0016435A" w:rsidRPr="00F14B66">
        <w:rPr>
          <w:rFonts w:ascii="Cambria" w:hAnsi="Cambria"/>
          <w:sz w:val="20"/>
          <w:szCs w:val="20"/>
        </w:rPr>
        <w:t>ing</w:t>
      </w:r>
      <w:r w:rsidR="00CF6F45" w:rsidRPr="00F14B66">
        <w:rPr>
          <w:rFonts w:ascii="Cambria" w:hAnsi="Cambria"/>
          <w:sz w:val="20"/>
          <w:szCs w:val="20"/>
        </w:rPr>
        <w:t xml:space="preserve"> a collaboration or acquiescence of state agents, through actions or omissions, </w:t>
      </w:r>
      <w:r w:rsidR="0017485A" w:rsidRPr="00F14B66">
        <w:rPr>
          <w:rFonts w:ascii="Cambria" w:hAnsi="Cambria"/>
          <w:sz w:val="20"/>
          <w:szCs w:val="20"/>
        </w:rPr>
        <w:t>in regards to</w:t>
      </w:r>
      <w:r w:rsidR="00CF6F45" w:rsidRPr="00F14B66">
        <w:rPr>
          <w:rFonts w:ascii="Cambria" w:hAnsi="Cambria"/>
          <w:sz w:val="20"/>
          <w:szCs w:val="20"/>
        </w:rPr>
        <w:t xml:space="preserve"> the actions of the illegal armed group that allegedly raped the alleged victim. It </w:t>
      </w:r>
      <w:r w:rsidR="0016435A" w:rsidRPr="00F14B66">
        <w:rPr>
          <w:rFonts w:ascii="Cambria" w:hAnsi="Cambria"/>
          <w:sz w:val="20"/>
          <w:szCs w:val="20"/>
        </w:rPr>
        <w:t xml:space="preserve">states </w:t>
      </w:r>
      <w:r w:rsidR="00CF6F45" w:rsidRPr="00F14B66">
        <w:rPr>
          <w:rFonts w:ascii="Cambria" w:hAnsi="Cambria"/>
          <w:sz w:val="20"/>
          <w:szCs w:val="20"/>
        </w:rPr>
        <w:t xml:space="preserve">that the complaint shows that </w:t>
      </w:r>
      <w:proofErr w:type="gramStart"/>
      <w:r w:rsidR="00CF6F45" w:rsidRPr="00F14B66">
        <w:rPr>
          <w:rFonts w:ascii="Cambria" w:hAnsi="Cambria"/>
          <w:sz w:val="20"/>
          <w:szCs w:val="20"/>
        </w:rPr>
        <w:t>the acts were committed by members of the AUC</w:t>
      </w:r>
      <w:proofErr w:type="gramEnd"/>
      <w:r w:rsidR="00CF6F45" w:rsidRPr="00F14B66">
        <w:rPr>
          <w:rFonts w:ascii="Cambria" w:hAnsi="Cambria"/>
          <w:sz w:val="20"/>
          <w:szCs w:val="20"/>
        </w:rPr>
        <w:t xml:space="preserve">, without </w:t>
      </w:r>
      <w:r w:rsidR="0017485A" w:rsidRPr="00F14B66">
        <w:rPr>
          <w:rFonts w:ascii="Cambria" w:hAnsi="Cambria"/>
          <w:sz w:val="20"/>
          <w:szCs w:val="20"/>
        </w:rPr>
        <w:t xml:space="preserve">being </w:t>
      </w:r>
      <w:r w:rsidR="00CF6F45" w:rsidRPr="00F14B66">
        <w:rPr>
          <w:rFonts w:ascii="Cambria" w:hAnsi="Cambria"/>
          <w:sz w:val="20"/>
          <w:szCs w:val="20"/>
        </w:rPr>
        <w:t xml:space="preserve">evidence </w:t>
      </w:r>
      <w:r w:rsidR="0017485A" w:rsidRPr="00F14B66">
        <w:rPr>
          <w:rFonts w:ascii="Cambria" w:hAnsi="Cambria"/>
          <w:sz w:val="20"/>
          <w:szCs w:val="20"/>
        </w:rPr>
        <w:t>of the alleged</w:t>
      </w:r>
      <w:r w:rsidR="00CF6F45" w:rsidRPr="00F14B66">
        <w:rPr>
          <w:rFonts w:ascii="Cambria" w:hAnsi="Cambria"/>
          <w:sz w:val="20"/>
          <w:szCs w:val="20"/>
        </w:rPr>
        <w:t xml:space="preserve"> alliances with police</w:t>
      </w:r>
      <w:r w:rsidR="005C635D" w:rsidRPr="00F14B66">
        <w:rPr>
          <w:rFonts w:ascii="Cambria" w:hAnsi="Cambria"/>
          <w:sz w:val="20"/>
          <w:szCs w:val="20"/>
        </w:rPr>
        <w:t xml:space="preserve"> officers</w:t>
      </w:r>
      <w:r w:rsidR="00CF6F45" w:rsidRPr="00F14B66">
        <w:rPr>
          <w:rFonts w:ascii="Cambria" w:hAnsi="Cambria"/>
          <w:sz w:val="20"/>
          <w:szCs w:val="20"/>
        </w:rPr>
        <w:t xml:space="preserve">. It adds that it </w:t>
      </w:r>
      <w:proofErr w:type="gramStart"/>
      <w:r w:rsidR="00CF6F45" w:rsidRPr="00F14B66">
        <w:rPr>
          <w:rFonts w:ascii="Cambria" w:hAnsi="Cambria"/>
          <w:sz w:val="20"/>
          <w:szCs w:val="20"/>
        </w:rPr>
        <w:t>has not been demonstrated</w:t>
      </w:r>
      <w:proofErr w:type="gramEnd"/>
      <w:r w:rsidR="00CF6F45" w:rsidRPr="00F14B66">
        <w:rPr>
          <w:rFonts w:ascii="Cambria" w:hAnsi="Cambria"/>
          <w:sz w:val="20"/>
          <w:szCs w:val="20"/>
        </w:rPr>
        <w:t xml:space="preserve"> that the State knew the risk situation and did not adopt effective prevention measures to avoid its realization.</w:t>
      </w:r>
    </w:p>
    <w:p w14:paraId="772BC492" w14:textId="0E9602C4" w:rsidR="00CF6F45" w:rsidRPr="00F14B66" w:rsidRDefault="004B0F76" w:rsidP="000F4BFE">
      <w:pPr>
        <w:spacing w:before="240" w:after="240"/>
        <w:ind w:firstLine="720"/>
        <w:jc w:val="both"/>
        <w:rPr>
          <w:rFonts w:ascii="Cambria" w:hAnsi="Cambria"/>
          <w:sz w:val="20"/>
          <w:szCs w:val="20"/>
        </w:rPr>
      </w:pPr>
      <w:proofErr w:type="gramStart"/>
      <w:r w:rsidRPr="00F14B66">
        <w:rPr>
          <w:rFonts w:ascii="Cambria" w:hAnsi="Cambria"/>
          <w:sz w:val="20"/>
          <w:szCs w:val="20"/>
        </w:rPr>
        <w:t>8.</w:t>
      </w:r>
      <w:r w:rsidRPr="00F14B66">
        <w:rPr>
          <w:rFonts w:ascii="Cambria" w:hAnsi="Cambria"/>
          <w:sz w:val="20"/>
          <w:szCs w:val="20"/>
        </w:rPr>
        <w:tab/>
      </w:r>
      <w:r w:rsidR="00CF6F45" w:rsidRPr="00F14B66">
        <w:rPr>
          <w:rFonts w:ascii="Cambria" w:hAnsi="Cambria"/>
          <w:sz w:val="20"/>
          <w:szCs w:val="20"/>
        </w:rPr>
        <w:t xml:space="preserve">In addition, it states that domestic </w:t>
      </w:r>
      <w:r w:rsidR="00455CDC" w:rsidRPr="00F14B66">
        <w:rPr>
          <w:rFonts w:ascii="Cambria" w:hAnsi="Cambria"/>
          <w:sz w:val="20"/>
          <w:szCs w:val="20"/>
        </w:rPr>
        <w:t>re</w:t>
      </w:r>
      <w:r w:rsidR="0016435A" w:rsidRPr="00F14B66">
        <w:rPr>
          <w:rFonts w:ascii="Cambria" w:hAnsi="Cambria"/>
          <w:sz w:val="20"/>
          <w:szCs w:val="20"/>
        </w:rPr>
        <w:t>medies</w:t>
      </w:r>
      <w:r w:rsidR="00CF6F45" w:rsidRPr="00F14B66">
        <w:rPr>
          <w:rFonts w:ascii="Cambria" w:hAnsi="Cambria"/>
          <w:sz w:val="20"/>
          <w:szCs w:val="20"/>
        </w:rPr>
        <w:t xml:space="preserve"> were not exhausted and that the existence of an unjustified delay in th</w:t>
      </w:r>
      <w:r w:rsidR="00455CDC" w:rsidRPr="00F14B66">
        <w:rPr>
          <w:rFonts w:ascii="Cambria" w:hAnsi="Cambria"/>
          <w:sz w:val="20"/>
          <w:szCs w:val="20"/>
        </w:rPr>
        <w:t>e administration of justice cann</w:t>
      </w:r>
      <w:r w:rsidR="00CF6F45" w:rsidRPr="00F14B66">
        <w:rPr>
          <w:rFonts w:ascii="Cambria" w:hAnsi="Cambria"/>
          <w:sz w:val="20"/>
          <w:szCs w:val="20"/>
        </w:rPr>
        <w:t>ot b</w:t>
      </w:r>
      <w:r w:rsidR="002068B0" w:rsidRPr="00F14B66">
        <w:rPr>
          <w:rFonts w:ascii="Cambria" w:hAnsi="Cambria"/>
          <w:sz w:val="20"/>
          <w:szCs w:val="20"/>
        </w:rPr>
        <w:t>e alleged and the exception of a</w:t>
      </w:r>
      <w:r w:rsidR="00CF6F45" w:rsidRPr="00F14B66">
        <w:rPr>
          <w:rFonts w:ascii="Cambria" w:hAnsi="Cambria"/>
          <w:sz w:val="20"/>
          <w:szCs w:val="20"/>
        </w:rPr>
        <w:t>rticle 46.2.c of the Convention applies, since the f</w:t>
      </w:r>
      <w:r w:rsidR="00772CD4" w:rsidRPr="00F14B66">
        <w:rPr>
          <w:rFonts w:ascii="Cambria" w:hAnsi="Cambria"/>
          <w:sz w:val="20"/>
          <w:szCs w:val="20"/>
        </w:rPr>
        <w:t xml:space="preserve">acts surrounding the </w:t>
      </w:r>
      <w:r w:rsidR="002068B0" w:rsidRPr="00F14B66">
        <w:rPr>
          <w:rFonts w:ascii="Cambria" w:hAnsi="Cambria"/>
          <w:sz w:val="20"/>
          <w:szCs w:val="20"/>
        </w:rPr>
        <w:t>subject matter</w:t>
      </w:r>
      <w:r w:rsidR="00772CD4" w:rsidRPr="00F14B66">
        <w:rPr>
          <w:rFonts w:ascii="Cambria" w:hAnsi="Cambria"/>
          <w:sz w:val="20"/>
          <w:szCs w:val="20"/>
        </w:rPr>
        <w:t xml:space="preserve"> contain </w:t>
      </w:r>
      <w:r w:rsidR="00CF6F45" w:rsidRPr="00F14B66">
        <w:rPr>
          <w:rFonts w:ascii="Cambria" w:hAnsi="Cambria"/>
          <w:sz w:val="20"/>
          <w:szCs w:val="20"/>
        </w:rPr>
        <w:t>multiple difficulties related to the seriousness of the facts, the plural number of participants and the difficulties that have arise</w:t>
      </w:r>
      <w:r w:rsidR="00455CDC" w:rsidRPr="00F14B66">
        <w:rPr>
          <w:rFonts w:ascii="Cambria" w:hAnsi="Cambria"/>
          <w:sz w:val="20"/>
          <w:szCs w:val="20"/>
        </w:rPr>
        <w:t>n f</w:t>
      </w:r>
      <w:r w:rsidR="005C635D" w:rsidRPr="00F14B66">
        <w:rPr>
          <w:rFonts w:ascii="Cambria" w:hAnsi="Cambria"/>
          <w:sz w:val="20"/>
          <w:szCs w:val="20"/>
        </w:rPr>
        <w:t>or their individualization.</w:t>
      </w:r>
      <w:proofErr w:type="gramEnd"/>
      <w:r w:rsidR="005C635D" w:rsidRPr="00F14B66">
        <w:rPr>
          <w:rFonts w:ascii="Cambria" w:hAnsi="Cambria"/>
          <w:sz w:val="20"/>
          <w:szCs w:val="20"/>
        </w:rPr>
        <w:t xml:space="preserve"> </w:t>
      </w:r>
      <w:proofErr w:type="gramStart"/>
      <w:r w:rsidR="005C635D" w:rsidRPr="00F14B66">
        <w:rPr>
          <w:rFonts w:ascii="Cambria" w:hAnsi="Cambria"/>
          <w:sz w:val="20"/>
          <w:szCs w:val="20"/>
        </w:rPr>
        <w:t>It states</w:t>
      </w:r>
      <w:r w:rsidR="00CF6F45" w:rsidRPr="00F14B66">
        <w:rPr>
          <w:rFonts w:ascii="Cambria" w:hAnsi="Cambria"/>
          <w:sz w:val="20"/>
          <w:szCs w:val="20"/>
        </w:rPr>
        <w:t xml:space="preserve"> that the </w:t>
      </w:r>
      <w:proofErr w:type="spellStart"/>
      <w:r w:rsidR="000F4BFE" w:rsidRPr="00F14B66">
        <w:rPr>
          <w:rFonts w:ascii="Cambria" w:hAnsi="Cambria"/>
          <w:sz w:val="20"/>
          <w:szCs w:val="20"/>
        </w:rPr>
        <w:t>Fiscalia</w:t>
      </w:r>
      <w:proofErr w:type="spellEnd"/>
      <w:r w:rsidR="000F4BFE" w:rsidRPr="00F14B66">
        <w:rPr>
          <w:rFonts w:ascii="Cambria" w:hAnsi="Cambria"/>
          <w:sz w:val="20"/>
          <w:szCs w:val="20"/>
        </w:rPr>
        <w:t xml:space="preserve"> General de la </w:t>
      </w:r>
      <w:proofErr w:type="spellStart"/>
      <w:r w:rsidR="000F4BFE" w:rsidRPr="00F14B66">
        <w:rPr>
          <w:rFonts w:ascii="Cambria" w:hAnsi="Cambria"/>
          <w:sz w:val="20"/>
          <w:szCs w:val="20"/>
        </w:rPr>
        <w:t>Nacion</w:t>
      </w:r>
      <w:proofErr w:type="spellEnd"/>
      <w:r w:rsidR="000F4BFE" w:rsidRPr="00F14B66">
        <w:rPr>
          <w:rFonts w:ascii="Cambria" w:hAnsi="Cambria"/>
          <w:sz w:val="20"/>
          <w:szCs w:val="20"/>
        </w:rPr>
        <w:t xml:space="preserve"> (Office of the Attorney General)</w:t>
      </w:r>
      <w:r w:rsidR="00CF6F45" w:rsidRPr="00F14B66">
        <w:rPr>
          <w:rFonts w:ascii="Cambria" w:hAnsi="Cambria"/>
          <w:sz w:val="20"/>
          <w:szCs w:val="20"/>
        </w:rPr>
        <w:t xml:space="preserve"> has taken all the necessary actions to identify the aggressors of the alleged victim and </w:t>
      </w:r>
      <w:r w:rsidR="00455CDC" w:rsidRPr="00F14B66">
        <w:rPr>
          <w:rFonts w:ascii="Cambria" w:hAnsi="Cambria"/>
          <w:sz w:val="20"/>
          <w:szCs w:val="20"/>
        </w:rPr>
        <w:t>argue</w:t>
      </w:r>
      <w:r w:rsidR="00CF6F45" w:rsidRPr="00F14B66">
        <w:rPr>
          <w:rFonts w:ascii="Cambria" w:hAnsi="Cambria"/>
          <w:sz w:val="20"/>
          <w:szCs w:val="20"/>
        </w:rPr>
        <w:t>s that, taking into account the complexity of the case and the diligent action of the judicial authorities, it cannot be</w:t>
      </w:r>
      <w:r w:rsidR="00455CDC" w:rsidRPr="00F14B66">
        <w:rPr>
          <w:rFonts w:ascii="Cambria" w:hAnsi="Cambria"/>
          <w:sz w:val="20"/>
          <w:szCs w:val="20"/>
        </w:rPr>
        <w:t xml:space="preserve"> said that there is an unjustified </w:t>
      </w:r>
      <w:r w:rsidR="00CF6F45" w:rsidRPr="00F14B66">
        <w:rPr>
          <w:rFonts w:ascii="Cambria" w:hAnsi="Cambria"/>
          <w:sz w:val="20"/>
          <w:szCs w:val="20"/>
        </w:rPr>
        <w:t>delay in the administration of justice.</w:t>
      </w:r>
      <w:proofErr w:type="gramEnd"/>
    </w:p>
    <w:p w14:paraId="3A687849" w14:textId="08008028" w:rsidR="00455CDC" w:rsidRPr="00F14B66" w:rsidRDefault="004B0F76" w:rsidP="00BD3161">
      <w:pPr>
        <w:spacing w:before="240" w:after="240"/>
        <w:ind w:firstLine="720"/>
        <w:jc w:val="both"/>
        <w:rPr>
          <w:rFonts w:ascii="Cambria" w:hAnsi="Cambria"/>
          <w:sz w:val="20"/>
          <w:szCs w:val="20"/>
        </w:rPr>
      </w:pPr>
      <w:r w:rsidRPr="00F14B66">
        <w:rPr>
          <w:rFonts w:asciiTheme="majorHAnsi" w:hAnsiTheme="majorHAnsi"/>
          <w:b/>
          <w:sz w:val="20"/>
          <w:szCs w:val="20"/>
        </w:rPr>
        <w:t xml:space="preserve"> VI.</w:t>
      </w:r>
      <w:r w:rsidRPr="00F14B66">
        <w:rPr>
          <w:rFonts w:asciiTheme="majorHAnsi" w:hAnsiTheme="majorHAnsi"/>
          <w:b/>
          <w:sz w:val="20"/>
          <w:szCs w:val="20"/>
        </w:rPr>
        <w:tab/>
      </w:r>
      <w:r w:rsidR="00BD3161" w:rsidRPr="00F14B66">
        <w:rPr>
          <w:rFonts w:asciiTheme="majorHAnsi" w:hAnsiTheme="majorHAnsi"/>
          <w:b/>
          <w:bCs/>
          <w:sz w:val="20"/>
          <w:szCs w:val="20"/>
        </w:rPr>
        <w:t xml:space="preserve">ANALYSIS OF </w:t>
      </w:r>
      <w:r w:rsidR="00BD3161" w:rsidRPr="00F14B66">
        <w:rPr>
          <w:rFonts w:asciiTheme="majorHAnsi" w:hAnsiTheme="majorHAnsi"/>
          <w:b/>
          <w:sz w:val="20"/>
          <w:szCs w:val="20"/>
        </w:rPr>
        <w:t>EXHAUSTION OF DOMESTIC REMEDIES AND TIMELINESS OF THE PETITION</w:t>
      </w:r>
      <w:r w:rsidR="00BD3161" w:rsidRPr="00F14B66">
        <w:rPr>
          <w:rFonts w:asciiTheme="majorHAnsi" w:eastAsia="Cambria" w:hAnsiTheme="majorHAnsi" w:cs="Cambria"/>
          <w:b/>
          <w:bCs/>
          <w:color w:val="000000"/>
          <w:sz w:val="20"/>
          <w:szCs w:val="20"/>
          <w:u w:color="000000"/>
          <w:lang w:eastAsia="es-ES"/>
        </w:rPr>
        <w:t xml:space="preserve"> </w:t>
      </w:r>
    </w:p>
    <w:p w14:paraId="54DB50F9" w14:textId="1E5D3E7E" w:rsidR="00455CDC" w:rsidRPr="00F14B66" w:rsidRDefault="004B0F76" w:rsidP="00455CDC">
      <w:pPr>
        <w:spacing w:before="240" w:after="240"/>
        <w:ind w:firstLine="720"/>
        <w:jc w:val="both"/>
        <w:rPr>
          <w:rFonts w:asciiTheme="majorHAnsi" w:hAnsiTheme="majorHAnsi"/>
          <w:sz w:val="20"/>
          <w:szCs w:val="20"/>
        </w:rPr>
      </w:pPr>
      <w:r w:rsidRPr="00F14B66">
        <w:rPr>
          <w:rFonts w:asciiTheme="majorHAnsi" w:hAnsiTheme="majorHAnsi"/>
          <w:sz w:val="20"/>
          <w:szCs w:val="20"/>
        </w:rPr>
        <w:t>9.</w:t>
      </w:r>
      <w:r w:rsidRPr="00F14B66">
        <w:rPr>
          <w:rFonts w:asciiTheme="majorHAnsi" w:hAnsiTheme="majorHAnsi"/>
          <w:sz w:val="20"/>
          <w:szCs w:val="20"/>
        </w:rPr>
        <w:tab/>
      </w:r>
      <w:r w:rsidR="000F4BFE" w:rsidRPr="00F14B66">
        <w:rPr>
          <w:rFonts w:asciiTheme="majorHAnsi" w:hAnsiTheme="majorHAnsi"/>
          <w:sz w:val="20"/>
          <w:szCs w:val="20"/>
        </w:rPr>
        <w:t>The petitioner</w:t>
      </w:r>
      <w:r w:rsidR="00455CDC" w:rsidRPr="00F14B66">
        <w:rPr>
          <w:rFonts w:asciiTheme="majorHAnsi" w:hAnsiTheme="majorHAnsi"/>
          <w:sz w:val="20"/>
          <w:szCs w:val="20"/>
        </w:rPr>
        <w:t xml:space="preserve"> argue that t</w:t>
      </w:r>
      <w:r w:rsidR="003648DE" w:rsidRPr="00F14B66">
        <w:rPr>
          <w:rFonts w:asciiTheme="majorHAnsi" w:hAnsiTheme="majorHAnsi"/>
          <w:sz w:val="20"/>
          <w:szCs w:val="20"/>
        </w:rPr>
        <w:t xml:space="preserve">here is an unjustified delay by </w:t>
      </w:r>
      <w:r w:rsidR="00455CDC" w:rsidRPr="00F14B66">
        <w:rPr>
          <w:rFonts w:asciiTheme="majorHAnsi" w:hAnsiTheme="majorHAnsi"/>
          <w:sz w:val="20"/>
          <w:szCs w:val="20"/>
        </w:rPr>
        <w:t>the State in complying with its investigative obligations, with the exception to the exhaustion of domestic re</w:t>
      </w:r>
      <w:r w:rsidR="000D6F22" w:rsidRPr="00F14B66">
        <w:rPr>
          <w:rFonts w:asciiTheme="majorHAnsi" w:hAnsiTheme="majorHAnsi"/>
          <w:sz w:val="20"/>
          <w:szCs w:val="20"/>
        </w:rPr>
        <w:t xml:space="preserve">medies </w:t>
      </w:r>
      <w:r w:rsidR="00455CDC" w:rsidRPr="00F14B66">
        <w:rPr>
          <w:rFonts w:asciiTheme="majorHAnsi" w:hAnsiTheme="majorHAnsi"/>
          <w:sz w:val="20"/>
          <w:szCs w:val="20"/>
        </w:rPr>
        <w:t>contained in Artic</w:t>
      </w:r>
      <w:r w:rsidR="00806F90" w:rsidRPr="00F14B66">
        <w:rPr>
          <w:rFonts w:asciiTheme="majorHAnsi" w:hAnsiTheme="majorHAnsi"/>
          <w:sz w:val="20"/>
          <w:szCs w:val="20"/>
        </w:rPr>
        <w:t xml:space="preserve">le 46.2.c </w:t>
      </w:r>
      <w:r w:rsidR="000F4BFE" w:rsidRPr="00F14B66">
        <w:rPr>
          <w:rFonts w:asciiTheme="majorHAnsi" w:hAnsiTheme="majorHAnsi"/>
          <w:sz w:val="20"/>
          <w:szCs w:val="20"/>
        </w:rPr>
        <w:t>of the Convention. For its part</w:t>
      </w:r>
      <w:r w:rsidR="00806F90" w:rsidRPr="00F14B66">
        <w:rPr>
          <w:rFonts w:asciiTheme="majorHAnsi" w:hAnsiTheme="majorHAnsi"/>
          <w:sz w:val="20"/>
          <w:szCs w:val="20"/>
        </w:rPr>
        <w:t>, the State argue</w:t>
      </w:r>
      <w:r w:rsidR="00455CDC" w:rsidRPr="00F14B66">
        <w:rPr>
          <w:rFonts w:asciiTheme="majorHAnsi" w:hAnsiTheme="majorHAnsi"/>
          <w:sz w:val="20"/>
          <w:szCs w:val="20"/>
        </w:rPr>
        <w:t xml:space="preserve">s that the criminal investigation has been carried out diligently and that, according to the complexity of the case, there would be no exception to the requirement </w:t>
      </w:r>
      <w:r w:rsidR="00806F90" w:rsidRPr="00F14B66">
        <w:rPr>
          <w:rFonts w:asciiTheme="majorHAnsi" w:hAnsiTheme="majorHAnsi"/>
          <w:sz w:val="20"/>
          <w:szCs w:val="20"/>
        </w:rPr>
        <w:t>o</w:t>
      </w:r>
      <w:r w:rsidR="000D6F22" w:rsidRPr="00F14B66">
        <w:rPr>
          <w:rFonts w:asciiTheme="majorHAnsi" w:hAnsiTheme="majorHAnsi"/>
          <w:sz w:val="20"/>
          <w:szCs w:val="20"/>
        </w:rPr>
        <w:t>f exhaustion of domestic remedi</w:t>
      </w:r>
      <w:r w:rsidR="00455CDC" w:rsidRPr="00F14B66">
        <w:rPr>
          <w:rFonts w:asciiTheme="majorHAnsi" w:hAnsiTheme="majorHAnsi"/>
          <w:sz w:val="20"/>
          <w:szCs w:val="20"/>
        </w:rPr>
        <w:t xml:space="preserve">es, but rather, domestic </w:t>
      </w:r>
      <w:r w:rsidR="00806F90" w:rsidRPr="00F14B66">
        <w:rPr>
          <w:rFonts w:asciiTheme="majorHAnsi" w:hAnsiTheme="majorHAnsi"/>
          <w:sz w:val="20"/>
          <w:szCs w:val="20"/>
        </w:rPr>
        <w:t>re</w:t>
      </w:r>
      <w:r w:rsidR="000D6F22" w:rsidRPr="00F14B66">
        <w:rPr>
          <w:rFonts w:asciiTheme="majorHAnsi" w:hAnsiTheme="majorHAnsi"/>
          <w:sz w:val="20"/>
          <w:szCs w:val="20"/>
        </w:rPr>
        <w:t>medi</w:t>
      </w:r>
      <w:r w:rsidR="00806F90" w:rsidRPr="00F14B66">
        <w:rPr>
          <w:rFonts w:asciiTheme="majorHAnsi" w:hAnsiTheme="majorHAnsi"/>
          <w:sz w:val="20"/>
          <w:szCs w:val="20"/>
        </w:rPr>
        <w:t>e</w:t>
      </w:r>
      <w:r w:rsidR="00455CDC" w:rsidRPr="00F14B66">
        <w:rPr>
          <w:rFonts w:asciiTheme="majorHAnsi" w:hAnsiTheme="majorHAnsi"/>
          <w:sz w:val="20"/>
          <w:szCs w:val="20"/>
        </w:rPr>
        <w:t>s have not been exhausted, which is why the petition is inadmissible.</w:t>
      </w:r>
    </w:p>
    <w:p w14:paraId="7CBE5318" w14:textId="46432AFF" w:rsidR="00455CDC" w:rsidRPr="00F14B66" w:rsidRDefault="004B0F76" w:rsidP="00455CDC">
      <w:pPr>
        <w:spacing w:before="240" w:after="240"/>
        <w:ind w:firstLine="720"/>
        <w:jc w:val="both"/>
        <w:rPr>
          <w:rFonts w:asciiTheme="majorHAnsi" w:hAnsiTheme="majorHAnsi"/>
          <w:sz w:val="20"/>
          <w:szCs w:val="20"/>
        </w:rPr>
      </w:pPr>
      <w:r w:rsidRPr="00F14B66">
        <w:rPr>
          <w:rFonts w:asciiTheme="majorHAnsi" w:hAnsiTheme="majorHAnsi"/>
          <w:sz w:val="20"/>
          <w:szCs w:val="20"/>
        </w:rPr>
        <w:lastRenderedPageBreak/>
        <w:t>10.</w:t>
      </w:r>
      <w:r w:rsidRPr="00F14B66">
        <w:rPr>
          <w:rFonts w:asciiTheme="majorHAnsi" w:hAnsiTheme="majorHAnsi"/>
          <w:sz w:val="20"/>
          <w:szCs w:val="20"/>
        </w:rPr>
        <w:tab/>
      </w:r>
      <w:r w:rsidR="00455CDC" w:rsidRPr="00F14B66">
        <w:rPr>
          <w:rFonts w:asciiTheme="majorHAnsi" w:hAnsiTheme="majorHAnsi"/>
          <w:sz w:val="20"/>
          <w:szCs w:val="20"/>
        </w:rPr>
        <w:t xml:space="preserve">The Commission considers that in situations such as the one </w:t>
      </w:r>
      <w:r w:rsidR="003648DE" w:rsidRPr="00F14B66">
        <w:rPr>
          <w:rFonts w:asciiTheme="majorHAnsi" w:hAnsiTheme="majorHAnsi"/>
          <w:sz w:val="20"/>
          <w:szCs w:val="20"/>
        </w:rPr>
        <w:t>pro</w:t>
      </w:r>
      <w:r w:rsidR="00455CDC" w:rsidRPr="00F14B66">
        <w:rPr>
          <w:rFonts w:asciiTheme="majorHAnsi" w:hAnsiTheme="majorHAnsi"/>
          <w:sz w:val="20"/>
          <w:szCs w:val="20"/>
        </w:rPr>
        <w:t>po</w:t>
      </w:r>
      <w:r w:rsidR="000D6F22" w:rsidRPr="00F14B66">
        <w:rPr>
          <w:rFonts w:asciiTheme="majorHAnsi" w:hAnsiTheme="majorHAnsi"/>
          <w:sz w:val="20"/>
          <w:szCs w:val="20"/>
        </w:rPr>
        <w:t>sed, the domestic remedi</w:t>
      </w:r>
      <w:r w:rsidR="00455CDC" w:rsidRPr="00F14B66">
        <w:rPr>
          <w:rFonts w:asciiTheme="majorHAnsi" w:hAnsiTheme="majorHAnsi"/>
          <w:sz w:val="20"/>
          <w:szCs w:val="20"/>
        </w:rPr>
        <w:t xml:space="preserve">es that </w:t>
      </w:r>
      <w:proofErr w:type="gramStart"/>
      <w:r w:rsidR="00455CDC" w:rsidRPr="00F14B66">
        <w:rPr>
          <w:rFonts w:asciiTheme="majorHAnsi" w:hAnsiTheme="majorHAnsi"/>
          <w:sz w:val="20"/>
          <w:szCs w:val="20"/>
        </w:rPr>
        <w:t>must be taken</w:t>
      </w:r>
      <w:proofErr w:type="gramEnd"/>
      <w:r w:rsidR="00455CDC" w:rsidRPr="00F14B66">
        <w:rPr>
          <w:rFonts w:asciiTheme="majorHAnsi" w:hAnsiTheme="majorHAnsi"/>
          <w:sz w:val="20"/>
          <w:szCs w:val="20"/>
        </w:rPr>
        <w:t xml:space="preserve"> into account for purposes of admissibility of the petition are those related to the criminal investigation. Based on the information available, the Commission notes that at the time of the issuance of the admissibility report, 15 years have elapsed since t</w:t>
      </w:r>
      <w:r w:rsidR="00806F90" w:rsidRPr="00F14B66">
        <w:rPr>
          <w:rFonts w:asciiTheme="majorHAnsi" w:hAnsiTheme="majorHAnsi"/>
          <w:sz w:val="20"/>
          <w:szCs w:val="20"/>
        </w:rPr>
        <w:t>he events occurred without them</w:t>
      </w:r>
      <w:r w:rsidR="00455CDC" w:rsidRPr="00F14B66">
        <w:rPr>
          <w:rFonts w:asciiTheme="majorHAnsi" w:hAnsiTheme="majorHAnsi"/>
          <w:sz w:val="20"/>
          <w:szCs w:val="20"/>
        </w:rPr>
        <w:t xml:space="preserve"> having been judicially determined, </w:t>
      </w:r>
      <w:r w:rsidR="00825CA2" w:rsidRPr="00F14B66">
        <w:rPr>
          <w:rFonts w:asciiTheme="majorHAnsi" w:hAnsiTheme="majorHAnsi"/>
          <w:sz w:val="20"/>
          <w:szCs w:val="20"/>
        </w:rPr>
        <w:t xml:space="preserve">not </w:t>
      </w:r>
      <w:r w:rsidR="008550F3" w:rsidRPr="00F14B66">
        <w:rPr>
          <w:rFonts w:asciiTheme="majorHAnsi" w:hAnsiTheme="majorHAnsi"/>
          <w:sz w:val="20"/>
          <w:szCs w:val="20"/>
        </w:rPr>
        <w:t xml:space="preserve">having </w:t>
      </w:r>
      <w:r w:rsidR="00455CDC" w:rsidRPr="00F14B66">
        <w:rPr>
          <w:rFonts w:asciiTheme="majorHAnsi" w:hAnsiTheme="majorHAnsi"/>
          <w:sz w:val="20"/>
          <w:szCs w:val="20"/>
        </w:rPr>
        <w:t>individualized</w:t>
      </w:r>
      <w:r w:rsidR="00825CA2" w:rsidRPr="00F14B66">
        <w:rPr>
          <w:rFonts w:asciiTheme="majorHAnsi" w:hAnsiTheme="majorHAnsi"/>
          <w:sz w:val="20"/>
          <w:szCs w:val="20"/>
        </w:rPr>
        <w:t xml:space="preserve"> the authors</w:t>
      </w:r>
      <w:r w:rsidR="00455CDC" w:rsidRPr="00F14B66">
        <w:rPr>
          <w:rFonts w:asciiTheme="majorHAnsi" w:hAnsiTheme="majorHAnsi"/>
          <w:sz w:val="20"/>
          <w:szCs w:val="20"/>
        </w:rPr>
        <w:t xml:space="preserve"> and </w:t>
      </w:r>
      <w:r w:rsidR="00825CA2" w:rsidRPr="00F14B66">
        <w:rPr>
          <w:rFonts w:asciiTheme="majorHAnsi" w:hAnsiTheme="majorHAnsi"/>
          <w:sz w:val="20"/>
          <w:szCs w:val="20"/>
        </w:rPr>
        <w:t xml:space="preserve">no </w:t>
      </w:r>
      <w:r w:rsidR="00455CDC" w:rsidRPr="00F14B66">
        <w:rPr>
          <w:rFonts w:asciiTheme="majorHAnsi" w:hAnsiTheme="majorHAnsi"/>
          <w:sz w:val="20"/>
          <w:szCs w:val="20"/>
        </w:rPr>
        <w:t xml:space="preserve">sanctions </w:t>
      </w:r>
      <w:proofErr w:type="gramStart"/>
      <w:r w:rsidR="008550F3" w:rsidRPr="00F14B66">
        <w:rPr>
          <w:rFonts w:asciiTheme="majorHAnsi" w:hAnsiTheme="majorHAnsi"/>
          <w:sz w:val="20"/>
          <w:szCs w:val="20"/>
        </w:rPr>
        <w:t xml:space="preserve">having been </w:t>
      </w:r>
      <w:r w:rsidR="00455CDC" w:rsidRPr="00F14B66">
        <w:rPr>
          <w:rFonts w:asciiTheme="majorHAnsi" w:hAnsiTheme="majorHAnsi"/>
          <w:sz w:val="20"/>
          <w:szCs w:val="20"/>
        </w:rPr>
        <w:t>established</w:t>
      </w:r>
      <w:proofErr w:type="gramEnd"/>
      <w:r w:rsidR="00455CDC" w:rsidRPr="00F14B66">
        <w:rPr>
          <w:rFonts w:asciiTheme="majorHAnsi" w:hAnsiTheme="majorHAnsi"/>
          <w:sz w:val="20"/>
          <w:szCs w:val="20"/>
        </w:rPr>
        <w:t>, the investigation being still in</w:t>
      </w:r>
      <w:r w:rsidR="00806F90" w:rsidRPr="00F14B66">
        <w:rPr>
          <w:rFonts w:asciiTheme="majorHAnsi" w:hAnsiTheme="majorHAnsi"/>
          <w:sz w:val="20"/>
          <w:szCs w:val="20"/>
        </w:rPr>
        <w:t xml:space="preserve"> preliminary</w:t>
      </w:r>
      <w:r w:rsidR="00455CDC" w:rsidRPr="00F14B66">
        <w:rPr>
          <w:rFonts w:asciiTheme="majorHAnsi" w:hAnsiTheme="majorHAnsi"/>
          <w:sz w:val="20"/>
          <w:szCs w:val="20"/>
        </w:rPr>
        <w:t xml:space="preserve"> progress. In view of the foregoing, the Commission considers that the exception contemplated in Article 46.2.c of the Convention </w:t>
      </w:r>
      <w:proofErr w:type="gramStart"/>
      <w:r w:rsidR="00455CDC" w:rsidRPr="00F14B66">
        <w:rPr>
          <w:rFonts w:asciiTheme="majorHAnsi" w:hAnsiTheme="majorHAnsi"/>
          <w:sz w:val="20"/>
          <w:szCs w:val="20"/>
        </w:rPr>
        <w:t>is verified</w:t>
      </w:r>
      <w:proofErr w:type="gramEnd"/>
      <w:r w:rsidR="00455CDC" w:rsidRPr="00F14B66">
        <w:rPr>
          <w:rFonts w:asciiTheme="majorHAnsi" w:hAnsiTheme="majorHAnsi"/>
          <w:sz w:val="20"/>
          <w:szCs w:val="20"/>
        </w:rPr>
        <w:t>.</w:t>
      </w:r>
    </w:p>
    <w:p w14:paraId="2C86BC7A" w14:textId="20EEDE5A" w:rsidR="00455CDC" w:rsidRPr="00F14B66" w:rsidRDefault="004B0F76" w:rsidP="00455CDC">
      <w:pPr>
        <w:spacing w:before="240" w:after="240"/>
        <w:ind w:firstLine="720"/>
        <w:jc w:val="both"/>
        <w:rPr>
          <w:rFonts w:asciiTheme="majorHAnsi" w:hAnsiTheme="majorHAnsi"/>
          <w:sz w:val="20"/>
          <w:szCs w:val="20"/>
        </w:rPr>
      </w:pPr>
      <w:r w:rsidRPr="00F14B66">
        <w:rPr>
          <w:rFonts w:asciiTheme="majorHAnsi" w:hAnsiTheme="majorHAnsi"/>
          <w:sz w:val="20"/>
          <w:szCs w:val="20"/>
        </w:rPr>
        <w:t>11.</w:t>
      </w:r>
      <w:r w:rsidRPr="00F14B66">
        <w:rPr>
          <w:rFonts w:asciiTheme="majorHAnsi" w:hAnsiTheme="majorHAnsi"/>
          <w:sz w:val="20"/>
          <w:szCs w:val="20"/>
        </w:rPr>
        <w:tab/>
      </w:r>
      <w:r w:rsidR="00455CDC" w:rsidRPr="00F14B66">
        <w:rPr>
          <w:rFonts w:asciiTheme="majorHAnsi" w:hAnsiTheme="majorHAnsi"/>
          <w:sz w:val="20"/>
          <w:szCs w:val="20"/>
        </w:rPr>
        <w:t xml:space="preserve">Regarding the </w:t>
      </w:r>
      <w:r w:rsidR="000F4BFE" w:rsidRPr="00F14B66">
        <w:rPr>
          <w:rFonts w:asciiTheme="majorHAnsi" w:hAnsiTheme="majorHAnsi"/>
          <w:sz w:val="20"/>
          <w:szCs w:val="20"/>
        </w:rPr>
        <w:t>timeline</w:t>
      </w:r>
      <w:r w:rsidR="00455CDC" w:rsidRPr="00F14B66">
        <w:rPr>
          <w:rFonts w:asciiTheme="majorHAnsi" w:hAnsiTheme="majorHAnsi"/>
          <w:sz w:val="20"/>
          <w:szCs w:val="20"/>
        </w:rPr>
        <w:t xml:space="preserve"> for submission, </w:t>
      </w:r>
      <w:r w:rsidR="00ED4920" w:rsidRPr="00F14B66">
        <w:rPr>
          <w:rFonts w:asciiTheme="majorHAnsi" w:hAnsiTheme="majorHAnsi"/>
          <w:sz w:val="20"/>
          <w:szCs w:val="20"/>
        </w:rPr>
        <w:t>since</w:t>
      </w:r>
      <w:r w:rsidR="008550F3" w:rsidRPr="00F14B66">
        <w:rPr>
          <w:rFonts w:asciiTheme="majorHAnsi" w:hAnsiTheme="majorHAnsi"/>
          <w:sz w:val="20"/>
          <w:szCs w:val="20"/>
        </w:rPr>
        <w:t xml:space="preserve"> </w:t>
      </w:r>
      <w:r w:rsidR="00455CDC" w:rsidRPr="00F14B66">
        <w:rPr>
          <w:rFonts w:asciiTheme="majorHAnsi" w:hAnsiTheme="majorHAnsi"/>
          <w:sz w:val="20"/>
          <w:szCs w:val="20"/>
        </w:rPr>
        <w:t xml:space="preserve">the petition </w:t>
      </w:r>
      <w:r w:rsidR="00ED4920" w:rsidRPr="00F14B66">
        <w:rPr>
          <w:rFonts w:asciiTheme="majorHAnsi" w:hAnsiTheme="majorHAnsi"/>
          <w:sz w:val="20"/>
          <w:szCs w:val="20"/>
        </w:rPr>
        <w:t xml:space="preserve">was filed to the </w:t>
      </w:r>
      <w:r w:rsidR="00455CDC" w:rsidRPr="00F14B66">
        <w:rPr>
          <w:rFonts w:asciiTheme="majorHAnsi" w:hAnsiTheme="majorHAnsi"/>
          <w:sz w:val="20"/>
          <w:szCs w:val="20"/>
        </w:rPr>
        <w:t>Commission on February 11</w:t>
      </w:r>
      <w:r w:rsidR="00887A80" w:rsidRPr="00F14B66">
        <w:rPr>
          <w:rFonts w:asciiTheme="majorHAnsi" w:hAnsiTheme="majorHAnsi"/>
          <w:sz w:val="20"/>
          <w:szCs w:val="20"/>
        </w:rPr>
        <w:t>th</w:t>
      </w:r>
      <w:r w:rsidR="00455CDC" w:rsidRPr="00F14B66">
        <w:rPr>
          <w:rFonts w:asciiTheme="majorHAnsi" w:hAnsiTheme="majorHAnsi"/>
          <w:sz w:val="20"/>
          <w:szCs w:val="20"/>
        </w:rPr>
        <w:t xml:space="preserve">, 2009, </w:t>
      </w:r>
      <w:r w:rsidR="00ED4920" w:rsidRPr="00F14B66">
        <w:rPr>
          <w:rFonts w:asciiTheme="majorHAnsi" w:hAnsiTheme="majorHAnsi"/>
          <w:sz w:val="20"/>
          <w:szCs w:val="20"/>
        </w:rPr>
        <w:t xml:space="preserve">and </w:t>
      </w:r>
      <w:r w:rsidR="00455CDC" w:rsidRPr="00F14B66">
        <w:rPr>
          <w:rFonts w:asciiTheme="majorHAnsi" w:hAnsiTheme="majorHAnsi"/>
          <w:sz w:val="20"/>
          <w:szCs w:val="20"/>
        </w:rPr>
        <w:t>the facts allegedly occurred on November 26</w:t>
      </w:r>
      <w:r w:rsidR="00887A80" w:rsidRPr="00F14B66">
        <w:rPr>
          <w:rFonts w:asciiTheme="majorHAnsi" w:hAnsiTheme="majorHAnsi"/>
          <w:sz w:val="20"/>
          <w:szCs w:val="20"/>
        </w:rPr>
        <w:t>th</w:t>
      </w:r>
      <w:r w:rsidR="00455CDC" w:rsidRPr="00F14B66">
        <w:rPr>
          <w:rFonts w:asciiTheme="majorHAnsi" w:hAnsiTheme="majorHAnsi"/>
          <w:sz w:val="20"/>
          <w:szCs w:val="20"/>
        </w:rPr>
        <w:t>, 2002, the investigation is still open at the initial stage, and the alleged effects would be extended to the present, the Commission considers that the admissibility requirement should be considered satisfied.</w:t>
      </w:r>
    </w:p>
    <w:p w14:paraId="47F9586E" w14:textId="449150D1" w:rsidR="00455CDC" w:rsidRPr="00F14B66" w:rsidRDefault="004B0F76" w:rsidP="00455CDC">
      <w:pPr>
        <w:spacing w:before="240" w:after="240"/>
        <w:ind w:firstLine="720"/>
        <w:jc w:val="both"/>
        <w:rPr>
          <w:rFonts w:asciiTheme="majorHAnsi" w:hAnsiTheme="majorHAnsi"/>
          <w:b/>
          <w:sz w:val="20"/>
          <w:szCs w:val="20"/>
        </w:rPr>
      </w:pPr>
      <w:r w:rsidRPr="00F14B66">
        <w:rPr>
          <w:rFonts w:asciiTheme="majorHAnsi" w:hAnsiTheme="majorHAnsi"/>
          <w:b/>
          <w:sz w:val="20"/>
          <w:szCs w:val="20"/>
        </w:rPr>
        <w:t>VII.</w:t>
      </w:r>
      <w:r w:rsidRPr="00F14B66">
        <w:rPr>
          <w:rFonts w:asciiTheme="majorHAnsi" w:hAnsiTheme="majorHAnsi"/>
          <w:b/>
          <w:sz w:val="20"/>
          <w:szCs w:val="20"/>
        </w:rPr>
        <w:tab/>
      </w:r>
      <w:r w:rsidR="00BD3161" w:rsidRPr="00F14B66">
        <w:rPr>
          <w:rFonts w:asciiTheme="majorHAnsi" w:hAnsiTheme="majorHAnsi"/>
          <w:b/>
          <w:sz w:val="20"/>
          <w:szCs w:val="20"/>
        </w:rPr>
        <w:t>ANALYSIS OF COLORABLE CLAIM</w:t>
      </w:r>
    </w:p>
    <w:p w14:paraId="43C25212" w14:textId="09F9656F" w:rsidR="00455CDC" w:rsidRPr="00F14B66" w:rsidRDefault="004B0F76" w:rsidP="00455CDC">
      <w:pPr>
        <w:spacing w:before="240" w:after="240"/>
        <w:ind w:firstLine="720"/>
        <w:jc w:val="both"/>
        <w:rPr>
          <w:rFonts w:asciiTheme="majorHAnsi" w:hAnsiTheme="majorHAnsi"/>
          <w:b/>
          <w:sz w:val="20"/>
          <w:szCs w:val="20"/>
        </w:rPr>
      </w:pPr>
      <w:proofErr w:type="gramStart"/>
      <w:r w:rsidRPr="00F14B66">
        <w:rPr>
          <w:rFonts w:asciiTheme="majorHAnsi" w:hAnsiTheme="majorHAnsi"/>
          <w:sz w:val="20"/>
          <w:szCs w:val="20"/>
        </w:rPr>
        <w:t>12.</w:t>
      </w:r>
      <w:r w:rsidRPr="00F14B66">
        <w:rPr>
          <w:rFonts w:asciiTheme="majorHAnsi" w:hAnsiTheme="majorHAnsi"/>
          <w:sz w:val="20"/>
          <w:szCs w:val="20"/>
        </w:rPr>
        <w:tab/>
      </w:r>
      <w:r w:rsidR="00455CDC" w:rsidRPr="00F14B66">
        <w:rPr>
          <w:rFonts w:asciiTheme="majorHAnsi" w:hAnsiTheme="majorHAnsi"/>
          <w:sz w:val="20"/>
          <w:szCs w:val="20"/>
        </w:rPr>
        <w:t xml:space="preserve">In </w:t>
      </w:r>
      <w:r w:rsidR="00ED4920" w:rsidRPr="00F14B66">
        <w:rPr>
          <w:rFonts w:asciiTheme="majorHAnsi" w:hAnsiTheme="majorHAnsi"/>
          <w:sz w:val="20"/>
          <w:szCs w:val="20"/>
        </w:rPr>
        <w:t xml:space="preserve">light of the factual and legal arguments provided </w:t>
      </w:r>
      <w:r w:rsidR="00455CDC" w:rsidRPr="00F14B66">
        <w:rPr>
          <w:rFonts w:asciiTheme="majorHAnsi" w:hAnsiTheme="majorHAnsi"/>
          <w:sz w:val="20"/>
          <w:szCs w:val="20"/>
        </w:rPr>
        <w:t>by the parties and the nat</w:t>
      </w:r>
      <w:r w:rsidR="008550F3" w:rsidRPr="00F14B66">
        <w:rPr>
          <w:rFonts w:asciiTheme="majorHAnsi" w:hAnsiTheme="majorHAnsi"/>
          <w:sz w:val="20"/>
          <w:szCs w:val="20"/>
        </w:rPr>
        <w:t xml:space="preserve">ure of the matter </w:t>
      </w:r>
      <w:r w:rsidR="00ED4920" w:rsidRPr="00F14B66">
        <w:rPr>
          <w:rFonts w:asciiTheme="majorHAnsi" w:hAnsiTheme="majorHAnsi"/>
          <w:sz w:val="20"/>
          <w:szCs w:val="20"/>
        </w:rPr>
        <w:t>being heard</w:t>
      </w:r>
      <w:r w:rsidR="00455CDC" w:rsidRPr="00F14B66">
        <w:rPr>
          <w:rFonts w:asciiTheme="majorHAnsi" w:hAnsiTheme="majorHAnsi"/>
          <w:sz w:val="20"/>
          <w:szCs w:val="20"/>
        </w:rPr>
        <w:t xml:space="preserve">, the Commission </w:t>
      </w:r>
      <w:r w:rsidR="00ED4920" w:rsidRPr="00F14B66">
        <w:rPr>
          <w:rFonts w:asciiTheme="majorHAnsi" w:hAnsiTheme="majorHAnsi"/>
          <w:sz w:val="20"/>
          <w:szCs w:val="20"/>
        </w:rPr>
        <w:t>deems</w:t>
      </w:r>
      <w:r w:rsidR="00455CDC" w:rsidRPr="00F14B66">
        <w:rPr>
          <w:rFonts w:asciiTheme="majorHAnsi" w:hAnsiTheme="majorHAnsi"/>
          <w:sz w:val="20"/>
          <w:szCs w:val="20"/>
        </w:rPr>
        <w:t xml:space="preserve"> that, </w:t>
      </w:r>
      <w:r w:rsidR="00B067F6" w:rsidRPr="00F14B66">
        <w:rPr>
          <w:rFonts w:asciiTheme="majorHAnsi" w:hAnsiTheme="majorHAnsi"/>
          <w:sz w:val="20"/>
          <w:szCs w:val="20"/>
        </w:rPr>
        <w:t>were proof to be stablished</w:t>
      </w:r>
      <w:r w:rsidR="00455CDC" w:rsidRPr="00F14B66">
        <w:rPr>
          <w:rFonts w:asciiTheme="majorHAnsi" w:hAnsiTheme="majorHAnsi"/>
          <w:sz w:val="20"/>
          <w:szCs w:val="20"/>
        </w:rPr>
        <w:t xml:space="preserve"> of </w:t>
      </w:r>
      <w:r w:rsidR="00B067F6" w:rsidRPr="00F14B66">
        <w:rPr>
          <w:rFonts w:asciiTheme="majorHAnsi" w:hAnsiTheme="majorHAnsi"/>
          <w:sz w:val="20"/>
          <w:szCs w:val="20"/>
        </w:rPr>
        <w:t xml:space="preserve">the lack of </w:t>
      </w:r>
      <w:r w:rsidR="00455CDC" w:rsidRPr="00F14B66">
        <w:rPr>
          <w:rFonts w:asciiTheme="majorHAnsi" w:hAnsiTheme="majorHAnsi"/>
          <w:sz w:val="20"/>
          <w:szCs w:val="20"/>
        </w:rPr>
        <w:t xml:space="preserve">due diligence in the investigation </w:t>
      </w:r>
      <w:r w:rsidR="00BD3161" w:rsidRPr="00F14B66">
        <w:rPr>
          <w:rFonts w:asciiTheme="majorHAnsi" w:hAnsiTheme="majorHAnsi"/>
          <w:sz w:val="20"/>
          <w:szCs w:val="20"/>
        </w:rPr>
        <w:t xml:space="preserve">and punishment of </w:t>
      </w:r>
      <w:r w:rsidR="00B067F6" w:rsidRPr="00F14B66">
        <w:rPr>
          <w:rFonts w:asciiTheme="majorHAnsi" w:hAnsiTheme="majorHAnsi"/>
          <w:sz w:val="20"/>
          <w:szCs w:val="20"/>
        </w:rPr>
        <w:t>those</w:t>
      </w:r>
      <w:r w:rsidR="00455CDC" w:rsidRPr="00F14B66">
        <w:rPr>
          <w:rFonts w:asciiTheme="majorHAnsi" w:hAnsiTheme="majorHAnsi"/>
          <w:sz w:val="20"/>
          <w:szCs w:val="20"/>
        </w:rPr>
        <w:t xml:space="preserve"> responsible for the alleged violations of freedom and integrity, torture, rape and threat</w:t>
      </w:r>
      <w:r w:rsidR="00BD3161" w:rsidRPr="00F14B66">
        <w:rPr>
          <w:rFonts w:asciiTheme="majorHAnsi" w:hAnsiTheme="majorHAnsi"/>
          <w:sz w:val="20"/>
          <w:szCs w:val="20"/>
        </w:rPr>
        <w:t xml:space="preserve">s suffered by </w:t>
      </w:r>
      <w:proofErr w:type="spellStart"/>
      <w:r w:rsidR="00BD3161" w:rsidRPr="00F14B66">
        <w:rPr>
          <w:rFonts w:asciiTheme="majorHAnsi" w:hAnsiTheme="majorHAnsi"/>
          <w:sz w:val="20"/>
          <w:szCs w:val="20"/>
        </w:rPr>
        <w:t>María</w:t>
      </w:r>
      <w:proofErr w:type="spellEnd"/>
      <w:r w:rsidR="00BD3161" w:rsidRPr="00F14B66">
        <w:rPr>
          <w:rFonts w:asciiTheme="majorHAnsi" w:hAnsiTheme="majorHAnsi"/>
          <w:sz w:val="20"/>
          <w:szCs w:val="20"/>
        </w:rPr>
        <w:t xml:space="preserve"> G. and her</w:t>
      </w:r>
      <w:r w:rsidR="00455CDC" w:rsidRPr="00F14B66">
        <w:rPr>
          <w:rFonts w:asciiTheme="majorHAnsi" w:hAnsiTheme="majorHAnsi"/>
          <w:sz w:val="20"/>
          <w:szCs w:val="20"/>
        </w:rPr>
        <w:t xml:space="preserve"> internal displacement, as well as the alleged participation or acquiescence of state agents in the events, could chara</w:t>
      </w:r>
      <w:r w:rsidR="009E389C" w:rsidRPr="00F14B66">
        <w:rPr>
          <w:rFonts w:asciiTheme="majorHAnsi" w:hAnsiTheme="majorHAnsi"/>
          <w:sz w:val="20"/>
          <w:szCs w:val="20"/>
        </w:rPr>
        <w:t>cterize possible violations of A</w:t>
      </w:r>
      <w:r w:rsidR="00455CDC" w:rsidRPr="00F14B66">
        <w:rPr>
          <w:rFonts w:asciiTheme="majorHAnsi" w:hAnsiTheme="majorHAnsi"/>
          <w:sz w:val="20"/>
          <w:szCs w:val="20"/>
        </w:rPr>
        <w:t>rticle</w:t>
      </w:r>
      <w:r w:rsidR="00BD3161" w:rsidRPr="00F14B66">
        <w:rPr>
          <w:rFonts w:asciiTheme="majorHAnsi" w:hAnsiTheme="majorHAnsi"/>
          <w:sz w:val="20"/>
          <w:szCs w:val="20"/>
        </w:rPr>
        <w:t>s</w:t>
      </w:r>
      <w:r w:rsidR="00455CDC" w:rsidRPr="00F14B66">
        <w:rPr>
          <w:rFonts w:asciiTheme="majorHAnsi" w:hAnsiTheme="majorHAnsi"/>
          <w:sz w:val="20"/>
          <w:szCs w:val="20"/>
        </w:rPr>
        <w:t xml:space="preserve"> 5 , 7, 8, 11, 22, 24 and 25 of the American </w:t>
      </w:r>
      <w:r w:rsidR="009E389C" w:rsidRPr="00F14B66">
        <w:rPr>
          <w:rFonts w:asciiTheme="majorHAnsi" w:hAnsiTheme="majorHAnsi"/>
          <w:sz w:val="20"/>
          <w:szCs w:val="20"/>
        </w:rPr>
        <w:t>Convention, in accordance with A</w:t>
      </w:r>
      <w:r w:rsidR="00455CDC" w:rsidRPr="00F14B66">
        <w:rPr>
          <w:rFonts w:asciiTheme="majorHAnsi" w:hAnsiTheme="majorHAnsi"/>
          <w:sz w:val="20"/>
          <w:szCs w:val="20"/>
        </w:rPr>
        <w:t>rticles 1.1 an</w:t>
      </w:r>
      <w:r w:rsidR="009E389C" w:rsidRPr="00F14B66">
        <w:rPr>
          <w:rFonts w:asciiTheme="majorHAnsi" w:hAnsiTheme="majorHAnsi"/>
          <w:sz w:val="20"/>
          <w:szCs w:val="20"/>
        </w:rPr>
        <w:t>d 2 of said treaty, as well as A</w:t>
      </w:r>
      <w:r w:rsidR="00455CDC" w:rsidRPr="00F14B66">
        <w:rPr>
          <w:rFonts w:asciiTheme="majorHAnsi" w:hAnsiTheme="majorHAnsi"/>
          <w:sz w:val="20"/>
          <w:szCs w:val="20"/>
        </w:rPr>
        <w:t>rticle 7 of the Co</w:t>
      </w:r>
      <w:r w:rsidR="009E389C" w:rsidRPr="00F14B66">
        <w:rPr>
          <w:rFonts w:asciiTheme="majorHAnsi" w:hAnsiTheme="majorHAnsi"/>
          <w:sz w:val="20"/>
          <w:szCs w:val="20"/>
        </w:rPr>
        <w:t>nvention of Belém do Pará, and A</w:t>
      </w:r>
      <w:r w:rsidR="00455CDC" w:rsidRPr="00F14B66">
        <w:rPr>
          <w:rFonts w:asciiTheme="majorHAnsi" w:hAnsiTheme="majorHAnsi"/>
          <w:sz w:val="20"/>
          <w:szCs w:val="20"/>
        </w:rPr>
        <w:t>rticles 1, 6 and 8 of the CIPST to the detriment of the alleged victim.</w:t>
      </w:r>
      <w:proofErr w:type="gramEnd"/>
      <w:r w:rsidR="00455CDC" w:rsidRPr="00F14B66">
        <w:rPr>
          <w:rFonts w:asciiTheme="majorHAnsi" w:hAnsiTheme="majorHAnsi"/>
          <w:sz w:val="20"/>
          <w:szCs w:val="20"/>
        </w:rPr>
        <w:t xml:space="preserve"> Additionally, with regard to the allegations related to internal displacement and its effects, as well as the effects that the alleged denial of justice has on the family, the facts could</w:t>
      </w:r>
      <w:r w:rsidR="009E389C" w:rsidRPr="00F14B66">
        <w:rPr>
          <w:rFonts w:asciiTheme="majorHAnsi" w:hAnsiTheme="majorHAnsi"/>
          <w:sz w:val="20"/>
          <w:szCs w:val="20"/>
        </w:rPr>
        <w:t xml:space="preserve"> characterize violations of A</w:t>
      </w:r>
      <w:r w:rsidR="00455CDC" w:rsidRPr="00F14B66">
        <w:rPr>
          <w:rFonts w:asciiTheme="majorHAnsi" w:hAnsiTheme="majorHAnsi"/>
          <w:sz w:val="20"/>
          <w:szCs w:val="20"/>
        </w:rPr>
        <w:t xml:space="preserve">rticles 5, 8, </w:t>
      </w:r>
      <w:r w:rsidR="00CF610C" w:rsidRPr="00F14B66">
        <w:rPr>
          <w:rFonts w:asciiTheme="majorHAnsi" w:hAnsiTheme="majorHAnsi"/>
          <w:sz w:val="20"/>
          <w:szCs w:val="20"/>
        </w:rPr>
        <w:t>22 and 25 to the detriment of her relatives</w:t>
      </w:r>
      <w:r w:rsidR="00455CDC" w:rsidRPr="00F14B66">
        <w:rPr>
          <w:rFonts w:asciiTheme="majorHAnsi" w:hAnsiTheme="majorHAnsi"/>
          <w:b/>
          <w:sz w:val="20"/>
          <w:szCs w:val="20"/>
        </w:rPr>
        <w:t>.</w:t>
      </w:r>
    </w:p>
    <w:p w14:paraId="5A70550C" w14:textId="77777777" w:rsidR="00F621C3" w:rsidRPr="00F14B66" w:rsidRDefault="00F621C3" w:rsidP="00F621C3">
      <w:pPr>
        <w:pStyle w:val="ListParagraph"/>
        <w:spacing w:before="240" w:after="240"/>
        <w:jc w:val="both"/>
        <w:rPr>
          <w:rFonts w:asciiTheme="majorHAnsi" w:hAnsiTheme="majorHAnsi"/>
          <w:b/>
          <w:bCs/>
          <w:sz w:val="20"/>
          <w:szCs w:val="20"/>
        </w:rPr>
      </w:pPr>
      <w:r w:rsidRPr="00F14B66">
        <w:rPr>
          <w:rFonts w:asciiTheme="majorHAnsi" w:hAnsiTheme="majorHAnsi"/>
          <w:b/>
          <w:bCs/>
          <w:sz w:val="20"/>
          <w:szCs w:val="20"/>
        </w:rPr>
        <w:t xml:space="preserve">VIII. </w:t>
      </w:r>
      <w:r w:rsidRPr="00F14B66">
        <w:rPr>
          <w:rFonts w:asciiTheme="majorHAnsi" w:hAnsiTheme="majorHAnsi"/>
          <w:b/>
          <w:bCs/>
          <w:sz w:val="20"/>
          <w:szCs w:val="20"/>
        </w:rPr>
        <w:tab/>
        <w:t>DECISION</w:t>
      </w:r>
    </w:p>
    <w:p w14:paraId="47F30965" w14:textId="63D83C40" w:rsidR="00F621C3" w:rsidRPr="00F14B66" w:rsidRDefault="00BD3161"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4B66">
        <w:rPr>
          <w:rFonts w:asciiTheme="majorHAnsi" w:hAnsiTheme="majorHAnsi"/>
          <w:sz w:val="20"/>
          <w:szCs w:val="20"/>
        </w:rPr>
        <w:t>To declare this</w:t>
      </w:r>
      <w:r w:rsidR="00F621C3" w:rsidRPr="00F14B66">
        <w:rPr>
          <w:rFonts w:asciiTheme="majorHAnsi" w:hAnsiTheme="majorHAnsi"/>
          <w:sz w:val="20"/>
          <w:szCs w:val="20"/>
        </w:rPr>
        <w:t xml:space="preserve"> peti</w:t>
      </w:r>
      <w:r w:rsidRPr="00F14B66">
        <w:rPr>
          <w:rFonts w:asciiTheme="majorHAnsi" w:hAnsiTheme="majorHAnsi"/>
          <w:sz w:val="20"/>
          <w:szCs w:val="20"/>
        </w:rPr>
        <w:t xml:space="preserve">tion admissible </w:t>
      </w:r>
      <w:r w:rsidR="00B965FC" w:rsidRPr="00F14B66">
        <w:rPr>
          <w:rFonts w:asciiTheme="majorHAnsi" w:hAnsiTheme="majorHAnsi"/>
          <w:sz w:val="20"/>
          <w:szCs w:val="20"/>
        </w:rPr>
        <w:t>regarding</w:t>
      </w:r>
      <w:r w:rsidR="004B0F76" w:rsidRPr="00F14B66">
        <w:rPr>
          <w:rFonts w:asciiTheme="majorHAnsi" w:hAnsiTheme="majorHAnsi"/>
          <w:sz w:val="20"/>
          <w:szCs w:val="20"/>
        </w:rPr>
        <w:t xml:space="preserve"> A</w:t>
      </w:r>
      <w:r w:rsidRPr="00F14B66">
        <w:rPr>
          <w:rFonts w:asciiTheme="majorHAnsi" w:hAnsiTheme="majorHAnsi"/>
          <w:sz w:val="20"/>
          <w:szCs w:val="20"/>
        </w:rPr>
        <w:t>rticles 5,</w:t>
      </w:r>
      <w:r w:rsidR="004B0F76" w:rsidRPr="00F14B66">
        <w:rPr>
          <w:rFonts w:asciiTheme="majorHAnsi" w:hAnsiTheme="majorHAnsi"/>
          <w:sz w:val="20"/>
          <w:szCs w:val="20"/>
        </w:rPr>
        <w:t xml:space="preserve"> </w:t>
      </w:r>
      <w:r w:rsidRPr="00F14B66">
        <w:rPr>
          <w:rFonts w:asciiTheme="majorHAnsi" w:hAnsiTheme="majorHAnsi"/>
          <w:sz w:val="20"/>
          <w:szCs w:val="20"/>
        </w:rPr>
        <w:t>7,</w:t>
      </w:r>
      <w:r w:rsidR="004B0F76" w:rsidRPr="00F14B66">
        <w:rPr>
          <w:rFonts w:asciiTheme="majorHAnsi" w:hAnsiTheme="majorHAnsi"/>
          <w:sz w:val="20"/>
          <w:szCs w:val="20"/>
        </w:rPr>
        <w:t xml:space="preserve"> </w:t>
      </w:r>
      <w:r w:rsidRPr="00F14B66">
        <w:rPr>
          <w:rFonts w:asciiTheme="majorHAnsi" w:hAnsiTheme="majorHAnsi"/>
          <w:sz w:val="20"/>
          <w:szCs w:val="20"/>
        </w:rPr>
        <w:t>8,</w:t>
      </w:r>
      <w:r w:rsidR="004B0F76" w:rsidRPr="00F14B66">
        <w:rPr>
          <w:rFonts w:asciiTheme="majorHAnsi" w:hAnsiTheme="majorHAnsi"/>
          <w:sz w:val="20"/>
          <w:szCs w:val="20"/>
        </w:rPr>
        <w:t xml:space="preserve"> </w:t>
      </w:r>
      <w:r w:rsidRPr="00F14B66">
        <w:rPr>
          <w:rFonts w:asciiTheme="majorHAnsi" w:hAnsiTheme="majorHAnsi"/>
          <w:sz w:val="20"/>
          <w:szCs w:val="20"/>
        </w:rPr>
        <w:t>11,</w:t>
      </w:r>
      <w:r w:rsidR="004B0F76" w:rsidRPr="00F14B66">
        <w:rPr>
          <w:rFonts w:asciiTheme="majorHAnsi" w:hAnsiTheme="majorHAnsi"/>
          <w:sz w:val="20"/>
          <w:szCs w:val="20"/>
        </w:rPr>
        <w:t xml:space="preserve"> </w:t>
      </w:r>
      <w:r w:rsidRPr="00F14B66">
        <w:rPr>
          <w:rFonts w:asciiTheme="majorHAnsi" w:hAnsiTheme="majorHAnsi"/>
          <w:sz w:val="20"/>
          <w:szCs w:val="20"/>
        </w:rPr>
        <w:t>22,</w:t>
      </w:r>
      <w:r w:rsidR="004B0F76" w:rsidRPr="00F14B66">
        <w:rPr>
          <w:rFonts w:asciiTheme="majorHAnsi" w:hAnsiTheme="majorHAnsi"/>
          <w:sz w:val="20"/>
          <w:szCs w:val="20"/>
        </w:rPr>
        <w:t xml:space="preserve"> </w:t>
      </w:r>
      <w:r w:rsidRPr="00F14B66">
        <w:rPr>
          <w:rFonts w:asciiTheme="majorHAnsi" w:hAnsiTheme="majorHAnsi"/>
          <w:sz w:val="20"/>
          <w:szCs w:val="20"/>
        </w:rPr>
        <w:t>24 and 25 of the American</w:t>
      </w:r>
      <w:r w:rsidR="004B0F76" w:rsidRPr="00F14B66">
        <w:rPr>
          <w:rFonts w:asciiTheme="majorHAnsi" w:hAnsiTheme="majorHAnsi"/>
          <w:sz w:val="20"/>
          <w:szCs w:val="20"/>
        </w:rPr>
        <w:t xml:space="preserve"> Convention in accordance with A</w:t>
      </w:r>
      <w:r w:rsidRPr="00F14B66">
        <w:rPr>
          <w:rFonts w:asciiTheme="majorHAnsi" w:hAnsiTheme="majorHAnsi"/>
          <w:sz w:val="20"/>
          <w:szCs w:val="20"/>
        </w:rPr>
        <w:t>rti</w:t>
      </w:r>
      <w:r w:rsidR="004B0F76" w:rsidRPr="00F14B66">
        <w:rPr>
          <w:rFonts w:asciiTheme="majorHAnsi" w:hAnsiTheme="majorHAnsi"/>
          <w:sz w:val="20"/>
          <w:szCs w:val="20"/>
        </w:rPr>
        <w:t>cles 1.1 and 2 of said treaty; A</w:t>
      </w:r>
      <w:r w:rsidRPr="00F14B66">
        <w:rPr>
          <w:rFonts w:asciiTheme="majorHAnsi" w:hAnsiTheme="majorHAnsi"/>
          <w:sz w:val="20"/>
          <w:szCs w:val="20"/>
        </w:rPr>
        <w:t>rticle 7 of the Con</w:t>
      </w:r>
      <w:r w:rsidR="004B0F76" w:rsidRPr="00F14B66">
        <w:rPr>
          <w:rFonts w:asciiTheme="majorHAnsi" w:hAnsiTheme="majorHAnsi"/>
          <w:sz w:val="20"/>
          <w:szCs w:val="20"/>
        </w:rPr>
        <w:t>vention of Belém do Pará; and A</w:t>
      </w:r>
      <w:r w:rsidRPr="00F14B66">
        <w:rPr>
          <w:rFonts w:asciiTheme="majorHAnsi" w:hAnsiTheme="majorHAnsi"/>
          <w:sz w:val="20"/>
          <w:szCs w:val="20"/>
        </w:rPr>
        <w:t>rticles 1,</w:t>
      </w:r>
      <w:r w:rsidR="004B0F76" w:rsidRPr="00F14B66">
        <w:rPr>
          <w:rFonts w:asciiTheme="majorHAnsi" w:hAnsiTheme="majorHAnsi"/>
          <w:sz w:val="20"/>
          <w:szCs w:val="20"/>
        </w:rPr>
        <w:t xml:space="preserve"> </w:t>
      </w:r>
      <w:r w:rsidRPr="00F14B66">
        <w:rPr>
          <w:rFonts w:asciiTheme="majorHAnsi" w:hAnsiTheme="majorHAnsi"/>
          <w:sz w:val="20"/>
          <w:szCs w:val="20"/>
        </w:rPr>
        <w:t>6 and 8 of the CIPST; and</w:t>
      </w:r>
    </w:p>
    <w:p w14:paraId="22CC8DDA" w14:textId="3FB8298B" w:rsidR="00F621C3" w:rsidRPr="00F14B6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4B66">
        <w:rPr>
          <w:rFonts w:asciiTheme="majorHAnsi" w:hAnsiTheme="majorHAnsi"/>
          <w:sz w:val="20"/>
          <w:szCs w:val="20"/>
        </w:rPr>
        <w:t>To notify the parties of this decision;</w:t>
      </w:r>
      <w:r w:rsidR="001F1902" w:rsidRPr="00F14B66">
        <w:rPr>
          <w:rFonts w:asciiTheme="majorHAnsi" w:hAnsiTheme="majorHAnsi"/>
          <w:sz w:val="20"/>
          <w:szCs w:val="20"/>
        </w:rPr>
        <w:t xml:space="preserve"> t</w:t>
      </w:r>
      <w:r w:rsidRPr="00F14B66">
        <w:rPr>
          <w:rFonts w:asciiTheme="majorHAnsi" w:hAnsiTheme="majorHAnsi"/>
          <w:sz w:val="20"/>
          <w:szCs w:val="20"/>
        </w:rPr>
        <w:t xml:space="preserve">o continue with the analysis on the merits; and </w:t>
      </w:r>
      <w:r w:rsidR="001F1902" w:rsidRPr="00F14B66">
        <w:rPr>
          <w:rFonts w:asciiTheme="majorHAnsi" w:hAnsiTheme="majorHAnsi"/>
          <w:sz w:val="20"/>
          <w:szCs w:val="20"/>
        </w:rPr>
        <w:t>t</w:t>
      </w:r>
      <w:r w:rsidRPr="00F14B66">
        <w:rPr>
          <w:rFonts w:asciiTheme="majorHAnsi" w:hAnsiTheme="majorHAnsi"/>
          <w:sz w:val="20"/>
          <w:szCs w:val="20"/>
        </w:rPr>
        <w:t xml:space="preserve">o publish this decision </w:t>
      </w:r>
      <w:r w:rsidR="00940149" w:rsidRPr="00F14B66">
        <w:rPr>
          <w:rFonts w:asciiTheme="majorHAnsi" w:hAnsiTheme="majorHAnsi"/>
          <w:sz w:val="20"/>
          <w:szCs w:val="20"/>
        </w:rPr>
        <w:t>as well as to</w:t>
      </w:r>
      <w:r w:rsidRPr="00F14B66">
        <w:rPr>
          <w:rFonts w:asciiTheme="majorHAnsi" w:hAnsiTheme="majorHAnsi"/>
          <w:sz w:val="20"/>
          <w:szCs w:val="20"/>
        </w:rPr>
        <w:t xml:space="preserve"> includ</w:t>
      </w:r>
      <w:r w:rsidR="00940149" w:rsidRPr="00F14B66">
        <w:rPr>
          <w:rFonts w:asciiTheme="majorHAnsi" w:hAnsiTheme="majorHAnsi"/>
          <w:sz w:val="20"/>
          <w:szCs w:val="20"/>
        </w:rPr>
        <w:t xml:space="preserve">e it in the </w:t>
      </w:r>
      <w:r w:rsidRPr="00F14B66">
        <w:rPr>
          <w:rFonts w:asciiTheme="majorHAnsi" w:hAnsiTheme="majorHAnsi"/>
          <w:sz w:val="20"/>
          <w:szCs w:val="20"/>
        </w:rPr>
        <w:t xml:space="preserve">General </w:t>
      </w:r>
      <w:r w:rsidR="00940149" w:rsidRPr="00F14B66">
        <w:rPr>
          <w:rFonts w:asciiTheme="majorHAnsi" w:hAnsiTheme="majorHAnsi"/>
          <w:sz w:val="20"/>
          <w:szCs w:val="20"/>
        </w:rPr>
        <w:t>Meeting Annual Report</w:t>
      </w:r>
      <w:r w:rsidRPr="00F14B66">
        <w:rPr>
          <w:rFonts w:asciiTheme="majorHAnsi" w:hAnsiTheme="majorHAnsi"/>
          <w:sz w:val="20"/>
          <w:szCs w:val="20"/>
        </w:rPr>
        <w:t xml:space="preserve"> of the Organization of American States.</w:t>
      </w:r>
    </w:p>
    <w:p w14:paraId="4D15CE12" w14:textId="77777777" w:rsidR="00282188" w:rsidRPr="00F14B66" w:rsidRDefault="00282188" w:rsidP="00282188">
      <w:pPr>
        <w:suppressAutoHyphens/>
        <w:ind w:firstLine="720"/>
        <w:jc w:val="both"/>
        <w:rPr>
          <w:rFonts w:ascii="Cambria" w:hAnsi="Cambria"/>
          <w:spacing w:val="-2"/>
          <w:sz w:val="20"/>
        </w:rPr>
      </w:pPr>
      <w:r w:rsidRPr="00F14B66">
        <w:rPr>
          <w:rFonts w:ascii="Cambria" w:hAnsi="Cambria"/>
          <w:spacing w:val="-2"/>
          <w:sz w:val="20"/>
        </w:rPr>
        <w:t>Done and signed in the city of Santo Domingo, Dominican Republic, on the 4</w:t>
      </w:r>
      <w:r w:rsidRPr="00F14B66">
        <w:rPr>
          <w:rFonts w:ascii="Cambria" w:hAnsi="Cambria"/>
          <w:spacing w:val="-2"/>
          <w:sz w:val="20"/>
          <w:vertAlign w:val="superscript"/>
        </w:rPr>
        <w:t>th</w:t>
      </w:r>
      <w:r w:rsidRPr="00F14B66">
        <w:rPr>
          <w:rFonts w:ascii="Cambria" w:hAnsi="Cambria"/>
          <w:spacing w:val="-2"/>
          <w:sz w:val="20"/>
        </w:rPr>
        <w:t xml:space="preserve"> day of the month of </w:t>
      </w:r>
      <w:proofErr w:type="gramStart"/>
      <w:r w:rsidRPr="00F14B66">
        <w:rPr>
          <w:rFonts w:ascii="Cambria" w:hAnsi="Cambria"/>
          <w:spacing w:val="-2"/>
          <w:sz w:val="20"/>
        </w:rPr>
        <w:t>May,</w:t>
      </w:r>
      <w:proofErr w:type="gramEnd"/>
      <w:r w:rsidRPr="00F14B66">
        <w:rPr>
          <w:rFonts w:ascii="Cambria" w:hAnsi="Cambria"/>
          <w:spacing w:val="-2"/>
          <w:sz w:val="20"/>
        </w:rPr>
        <w:t xml:space="preserve"> 2018. (Signed):  </w:t>
      </w:r>
      <w:proofErr w:type="spellStart"/>
      <w:r w:rsidRPr="00F14B66">
        <w:rPr>
          <w:rFonts w:ascii="Cambria" w:hAnsi="Cambria"/>
          <w:sz w:val="20"/>
          <w:szCs w:val="20"/>
        </w:rPr>
        <w:t>Margarette</w:t>
      </w:r>
      <w:proofErr w:type="spellEnd"/>
      <w:r w:rsidRPr="00F14B66">
        <w:rPr>
          <w:rFonts w:ascii="Cambria" w:hAnsi="Cambria"/>
          <w:sz w:val="20"/>
          <w:szCs w:val="20"/>
        </w:rPr>
        <w:t xml:space="preserve"> May Macaulay, President; Esmeralda E. </w:t>
      </w:r>
      <w:proofErr w:type="spellStart"/>
      <w:r w:rsidRPr="00F14B66">
        <w:rPr>
          <w:rFonts w:ascii="Cambria" w:hAnsi="Cambria"/>
          <w:sz w:val="20"/>
          <w:szCs w:val="20"/>
        </w:rPr>
        <w:t>Arosemena</w:t>
      </w:r>
      <w:proofErr w:type="spellEnd"/>
      <w:r w:rsidRPr="00F14B66">
        <w:rPr>
          <w:rFonts w:ascii="Cambria" w:hAnsi="Cambria"/>
          <w:sz w:val="20"/>
          <w:szCs w:val="20"/>
        </w:rPr>
        <w:t xml:space="preserve"> Bernal de </w:t>
      </w:r>
      <w:proofErr w:type="spellStart"/>
      <w:r w:rsidRPr="00F14B66">
        <w:rPr>
          <w:rFonts w:ascii="Cambria" w:hAnsi="Cambria"/>
          <w:sz w:val="20"/>
          <w:szCs w:val="20"/>
        </w:rPr>
        <w:t>Troitiño</w:t>
      </w:r>
      <w:proofErr w:type="spellEnd"/>
      <w:r w:rsidRPr="00F14B66">
        <w:rPr>
          <w:rFonts w:ascii="Cambria" w:hAnsi="Cambria"/>
          <w:sz w:val="20"/>
          <w:szCs w:val="20"/>
        </w:rPr>
        <w:t xml:space="preserve">, First Vice President; Francisco José </w:t>
      </w:r>
      <w:proofErr w:type="spellStart"/>
      <w:r w:rsidRPr="00F14B66">
        <w:rPr>
          <w:rFonts w:ascii="Cambria" w:hAnsi="Cambria"/>
          <w:sz w:val="20"/>
          <w:szCs w:val="20"/>
        </w:rPr>
        <w:t>Eguiguren</w:t>
      </w:r>
      <w:proofErr w:type="spellEnd"/>
      <w:r w:rsidRPr="00F14B66">
        <w:rPr>
          <w:rFonts w:ascii="Cambria" w:hAnsi="Cambria"/>
          <w:sz w:val="20"/>
          <w:szCs w:val="20"/>
        </w:rPr>
        <w:t xml:space="preserve"> </w:t>
      </w:r>
      <w:proofErr w:type="spellStart"/>
      <w:r w:rsidRPr="00F14B66">
        <w:rPr>
          <w:rFonts w:ascii="Cambria" w:hAnsi="Cambria"/>
          <w:sz w:val="20"/>
          <w:szCs w:val="20"/>
        </w:rPr>
        <w:t>Praeli</w:t>
      </w:r>
      <w:proofErr w:type="spellEnd"/>
      <w:r w:rsidRPr="00F14B66">
        <w:rPr>
          <w:rFonts w:ascii="Cambria" w:hAnsi="Cambria"/>
          <w:sz w:val="20"/>
          <w:szCs w:val="20"/>
        </w:rPr>
        <w:t xml:space="preserve">, Joel Hernández </w:t>
      </w:r>
      <w:proofErr w:type="spellStart"/>
      <w:r w:rsidRPr="00F14B66">
        <w:rPr>
          <w:rFonts w:ascii="Cambria" w:hAnsi="Cambria"/>
          <w:sz w:val="20"/>
          <w:szCs w:val="20"/>
        </w:rPr>
        <w:t>García</w:t>
      </w:r>
      <w:proofErr w:type="spellEnd"/>
      <w:proofErr w:type="gramStart"/>
      <w:r w:rsidRPr="00F14B66">
        <w:rPr>
          <w:rFonts w:ascii="Cambria" w:hAnsi="Cambria"/>
          <w:sz w:val="20"/>
          <w:szCs w:val="20"/>
        </w:rPr>
        <w:t>,  and</w:t>
      </w:r>
      <w:proofErr w:type="gramEnd"/>
      <w:r w:rsidRPr="00F14B66">
        <w:rPr>
          <w:rFonts w:ascii="Cambria" w:hAnsi="Cambria"/>
          <w:sz w:val="20"/>
          <w:szCs w:val="20"/>
        </w:rPr>
        <w:t xml:space="preserve"> </w:t>
      </w:r>
      <w:proofErr w:type="spellStart"/>
      <w:r w:rsidRPr="00F14B66">
        <w:rPr>
          <w:rFonts w:ascii="Cambria" w:hAnsi="Cambria"/>
          <w:sz w:val="20"/>
          <w:szCs w:val="20"/>
        </w:rPr>
        <w:t>Flávia</w:t>
      </w:r>
      <w:proofErr w:type="spellEnd"/>
      <w:r w:rsidRPr="00F14B66">
        <w:rPr>
          <w:rFonts w:ascii="Cambria" w:hAnsi="Cambria"/>
          <w:sz w:val="20"/>
          <w:szCs w:val="20"/>
        </w:rPr>
        <w:t xml:space="preserve"> </w:t>
      </w:r>
      <w:proofErr w:type="spellStart"/>
      <w:r w:rsidRPr="00F14B66">
        <w:rPr>
          <w:rFonts w:ascii="Cambria" w:hAnsi="Cambria"/>
          <w:sz w:val="20"/>
          <w:szCs w:val="20"/>
        </w:rPr>
        <w:t>Piovesan</w:t>
      </w:r>
      <w:proofErr w:type="spellEnd"/>
      <w:r w:rsidRPr="00F14B66">
        <w:rPr>
          <w:rFonts w:ascii="Cambria" w:hAnsi="Cambria"/>
          <w:sz w:val="20"/>
          <w:szCs w:val="20"/>
        </w:rPr>
        <w:t>,</w:t>
      </w:r>
      <w:r w:rsidRPr="00F14B66">
        <w:rPr>
          <w:rFonts w:ascii="Cambria" w:hAnsi="Cambria" w:cs="Arial"/>
          <w:noProof/>
          <w:spacing w:val="-2"/>
          <w:sz w:val="20"/>
        </w:rPr>
        <w:t xml:space="preserve"> </w:t>
      </w:r>
      <w:r w:rsidRPr="00F14B66">
        <w:rPr>
          <w:rFonts w:ascii="Cambria" w:hAnsi="Cambria"/>
          <w:spacing w:val="-2"/>
          <w:sz w:val="20"/>
        </w:rPr>
        <w:t>Commissioners.</w:t>
      </w:r>
    </w:p>
    <w:p w14:paraId="42743A32" w14:textId="77777777" w:rsidR="00F621C3" w:rsidRPr="00F14B66"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F14B66" w:rsidRDefault="00F621C3" w:rsidP="000D6F22">
      <w:pPr>
        <w:tabs>
          <w:tab w:val="center" w:pos="5400"/>
        </w:tabs>
        <w:suppressAutoHyphens/>
        <w:spacing w:line="276" w:lineRule="auto"/>
        <w:ind w:left="6480" w:hanging="6480"/>
        <w:rPr>
          <w:rFonts w:asciiTheme="majorHAnsi" w:hAnsiTheme="majorHAnsi"/>
          <w:sz w:val="20"/>
          <w:szCs w:val="20"/>
        </w:rPr>
      </w:pPr>
    </w:p>
    <w:p w14:paraId="3A0D0918" w14:textId="77777777" w:rsidR="00F621C3" w:rsidRPr="00F14B66" w:rsidRDefault="00F621C3" w:rsidP="00F621C3">
      <w:pPr>
        <w:rPr>
          <w:rFonts w:ascii="Cambria" w:hAnsi="Cambria" w:cs="Calibri"/>
          <w:sz w:val="20"/>
          <w:szCs w:val="20"/>
        </w:rPr>
      </w:pPr>
    </w:p>
    <w:p w14:paraId="2122B46A" w14:textId="77777777" w:rsidR="00C55560" w:rsidRPr="00F14B66" w:rsidRDefault="00C55560" w:rsidP="00230163">
      <w:pPr>
        <w:tabs>
          <w:tab w:val="left" w:pos="2820"/>
        </w:tabs>
        <w:suppressAutoHyphens/>
        <w:spacing w:line="276" w:lineRule="auto"/>
        <w:rPr>
          <w:rFonts w:asciiTheme="majorHAnsi" w:hAnsiTheme="majorHAnsi"/>
          <w:sz w:val="20"/>
          <w:szCs w:val="20"/>
        </w:rPr>
      </w:pPr>
    </w:p>
    <w:sectPr w:rsidR="00C55560" w:rsidRPr="00F14B6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DA2DD" w14:textId="77777777" w:rsidR="003C4B4E" w:rsidRDefault="003C4B4E" w:rsidP="00036A8A">
      <w:r>
        <w:separator/>
      </w:r>
    </w:p>
  </w:endnote>
  <w:endnote w:type="continuationSeparator" w:id="0">
    <w:p w14:paraId="63CBA1DD" w14:textId="77777777" w:rsidR="003C4B4E" w:rsidRDefault="003C4B4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BAD8" w14:textId="77777777" w:rsidR="00680C9E" w:rsidRDefault="00680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D5C840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80C9E">
          <w:rPr>
            <w:noProof/>
            <w:sz w:val="16"/>
          </w:rPr>
          <w:t>4</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50EC5" w14:textId="77777777" w:rsidR="003C4B4E" w:rsidRPr="00036A8A" w:rsidRDefault="003C4B4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25CFD26" w14:textId="77777777" w:rsidR="003C4B4E" w:rsidRPr="00036A8A" w:rsidRDefault="003C4B4E" w:rsidP="00036A8A">
      <w:pPr>
        <w:rPr>
          <w:rFonts w:asciiTheme="majorHAnsi" w:hAnsiTheme="majorHAnsi"/>
          <w:sz w:val="16"/>
          <w:szCs w:val="16"/>
        </w:rPr>
      </w:pPr>
      <w:r w:rsidRPr="00036A8A">
        <w:rPr>
          <w:rFonts w:asciiTheme="majorHAnsi" w:hAnsiTheme="majorHAnsi"/>
          <w:sz w:val="16"/>
          <w:szCs w:val="16"/>
        </w:rPr>
        <w:separator/>
      </w:r>
    </w:p>
    <w:p w14:paraId="44685506" w14:textId="77777777" w:rsidR="003C4B4E" w:rsidRPr="00036A8A" w:rsidRDefault="003C4B4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1FE7C92" w14:textId="77777777" w:rsidR="003C4B4E" w:rsidRPr="0093441A" w:rsidRDefault="003C4B4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6C23AF1" w14:textId="0AD00E6C" w:rsidR="004B0F76" w:rsidRDefault="004B0F76" w:rsidP="004B0F76">
      <w:pPr>
        <w:pStyle w:val="FootnoteText"/>
        <w:ind w:firstLine="720"/>
        <w:jc w:val="both"/>
      </w:pPr>
      <w:r w:rsidRPr="00936128">
        <w:rPr>
          <w:rStyle w:val="FootnoteReference"/>
          <w:rFonts w:asciiTheme="majorHAnsi" w:hAnsiTheme="majorHAnsi"/>
          <w:sz w:val="16"/>
          <w:szCs w:val="16"/>
        </w:rPr>
        <w:footnoteRef/>
      </w:r>
      <w:r w:rsidRPr="00936128">
        <w:rPr>
          <w:rFonts w:asciiTheme="majorHAnsi" w:hAnsiTheme="majorHAnsi"/>
          <w:sz w:val="16"/>
          <w:szCs w:val="16"/>
        </w:rPr>
        <w:t xml:space="preserve"> </w:t>
      </w:r>
      <w:r w:rsidRPr="004B0F76">
        <w:rPr>
          <w:rFonts w:asciiTheme="majorHAnsi" w:hAnsiTheme="majorHAnsi"/>
          <w:bCs/>
          <w:sz w:val="16"/>
          <w:szCs w:val="16"/>
        </w:rPr>
        <w:t xml:space="preserve">On June </w:t>
      </w:r>
      <w:proofErr w:type="gramStart"/>
      <w:r w:rsidRPr="004B0F76">
        <w:rPr>
          <w:rFonts w:asciiTheme="majorHAnsi" w:hAnsiTheme="majorHAnsi"/>
          <w:bCs/>
          <w:sz w:val="16"/>
          <w:szCs w:val="16"/>
        </w:rPr>
        <w:t>30th</w:t>
      </w:r>
      <w:proofErr w:type="gramEnd"/>
      <w:r w:rsidRPr="004B0F76">
        <w:rPr>
          <w:rFonts w:asciiTheme="majorHAnsi" w:hAnsiTheme="majorHAnsi"/>
          <w:bCs/>
          <w:sz w:val="16"/>
          <w:szCs w:val="16"/>
        </w:rPr>
        <w:t>, 2011, the petitioner requested to maintain confidentiality regarding the name of the alleged victim, requesting that it be referred to under the name "María G.". Additionally, they requested confidentiality about the data of their relatives.</w:t>
      </w:r>
    </w:p>
  </w:footnote>
  <w:footnote w:id="3">
    <w:p w14:paraId="0DDC16C9" w14:textId="4703B90A" w:rsidR="004B0F76" w:rsidRDefault="004B0F76" w:rsidP="004B0F76">
      <w:pPr>
        <w:pStyle w:val="FootnoteText"/>
        <w:ind w:firstLine="720"/>
        <w:jc w:val="both"/>
      </w:pPr>
      <w:r w:rsidRPr="00936128">
        <w:rPr>
          <w:rStyle w:val="FootnoteReference"/>
          <w:rFonts w:asciiTheme="majorHAnsi" w:hAnsiTheme="majorHAnsi"/>
          <w:sz w:val="16"/>
          <w:szCs w:val="16"/>
        </w:rPr>
        <w:footnoteRef/>
      </w:r>
      <w:r w:rsidRPr="00936128">
        <w:rPr>
          <w:rFonts w:asciiTheme="majorHAnsi" w:hAnsiTheme="majorHAnsi"/>
          <w:sz w:val="16"/>
          <w:szCs w:val="16"/>
        </w:rPr>
        <w:t xml:space="preserve"> </w:t>
      </w:r>
      <w:r w:rsidRPr="004B0F76">
        <w:rPr>
          <w:rFonts w:asciiTheme="majorHAnsi" w:hAnsiTheme="majorHAnsi"/>
          <w:bCs/>
          <w:sz w:val="16"/>
          <w:szCs w:val="16"/>
        </w:rPr>
        <w:t>In accordance with the provisions of Article 17.2.</w:t>
      </w:r>
      <w:proofErr w:type="spellStart"/>
      <w:r w:rsidRPr="004B0F76">
        <w:rPr>
          <w:rFonts w:asciiTheme="majorHAnsi" w:hAnsiTheme="majorHAnsi"/>
          <w:bCs/>
          <w:sz w:val="16"/>
          <w:szCs w:val="16"/>
        </w:rPr>
        <w:t>a</w:t>
      </w:r>
      <w:proofErr w:type="spellEnd"/>
      <w:r w:rsidRPr="004B0F76">
        <w:rPr>
          <w:rFonts w:asciiTheme="majorHAnsi" w:hAnsiTheme="majorHAnsi"/>
          <w:bCs/>
          <w:sz w:val="16"/>
          <w:szCs w:val="16"/>
        </w:rPr>
        <w:t xml:space="preserve"> of the Regulations of the Commission, Commissioner Luis Ernesto Vargas Silva, of Colombian nationality, did not participate in the debate or in the decision of the present case.</w:t>
      </w:r>
    </w:p>
  </w:footnote>
  <w:footnote w:id="4">
    <w:p w14:paraId="2E3A049D" w14:textId="5016931E" w:rsidR="004B0F76" w:rsidRDefault="004B0F76" w:rsidP="004B0F76">
      <w:pPr>
        <w:pStyle w:val="FootnoteText"/>
        <w:ind w:firstLine="720"/>
        <w:jc w:val="both"/>
      </w:pPr>
      <w:r w:rsidRPr="00936128">
        <w:rPr>
          <w:rStyle w:val="FootnoteReference"/>
          <w:rFonts w:asciiTheme="majorHAnsi" w:hAnsiTheme="majorHAnsi"/>
          <w:sz w:val="16"/>
          <w:szCs w:val="16"/>
        </w:rPr>
        <w:footnoteRef/>
      </w:r>
      <w:r w:rsidRPr="00936128">
        <w:rPr>
          <w:rFonts w:asciiTheme="majorHAnsi" w:hAnsiTheme="majorHAnsi"/>
          <w:sz w:val="16"/>
          <w:szCs w:val="16"/>
        </w:rPr>
        <w:t xml:space="preserve"> </w:t>
      </w:r>
      <w:r w:rsidRPr="004B0F76">
        <w:rPr>
          <w:rFonts w:asciiTheme="majorHAnsi" w:hAnsiTheme="majorHAnsi"/>
          <w:bCs/>
          <w:sz w:val="16"/>
          <w:szCs w:val="16"/>
        </w:rPr>
        <w:t>Hereinafter "Convention" or "American Convention."</w:t>
      </w:r>
    </w:p>
  </w:footnote>
  <w:footnote w:id="5">
    <w:p w14:paraId="6786F99D" w14:textId="1C092EAD" w:rsidR="004B0F76" w:rsidRDefault="004B0F76" w:rsidP="004B0F76">
      <w:pPr>
        <w:pStyle w:val="FootnoteText"/>
        <w:ind w:firstLine="720"/>
        <w:jc w:val="both"/>
      </w:pPr>
      <w:r w:rsidRPr="00936128">
        <w:rPr>
          <w:rStyle w:val="FootnoteReference"/>
          <w:rFonts w:asciiTheme="majorHAnsi" w:hAnsiTheme="majorHAnsi"/>
          <w:sz w:val="16"/>
          <w:szCs w:val="16"/>
        </w:rPr>
        <w:footnoteRef/>
      </w:r>
      <w:r w:rsidRPr="00936128">
        <w:rPr>
          <w:rFonts w:asciiTheme="majorHAnsi" w:hAnsiTheme="majorHAnsi"/>
          <w:sz w:val="16"/>
          <w:szCs w:val="16"/>
        </w:rPr>
        <w:t xml:space="preserve"> </w:t>
      </w:r>
      <w:r w:rsidRPr="004B0F76">
        <w:rPr>
          <w:rFonts w:asciiTheme="majorHAnsi" w:hAnsiTheme="majorHAnsi"/>
          <w:bCs/>
          <w:sz w:val="16"/>
          <w:szCs w:val="16"/>
        </w:rPr>
        <w:t>Hereinafter "Convention of Belém do Pará".</w:t>
      </w:r>
    </w:p>
  </w:footnote>
  <w:footnote w:id="6">
    <w:p w14:paraId="0966C786" w14:textId="420D9658" w:rsidR="004B0F76" w:rsidRDefault="004B0F76" w:rsidP="004B0F76">
      <w:pPr>
        <w:pStyle w:val="FootnoteText"/>
        <w:ind w:firstLine="720"/>
        <w:jc w:val="both"/>
      </w:pPr>
      <w:r w:rsidRPr="00936128">
        <w:rPr>
          <w:rStyle w:val="FootnoteReference"/>
          <w:rFonts w:asciiTheme="majorHAnsi" w:hAnsiTheme="majorHAnsi"/>
          <w:sz w:val="16"/>
          <w:szCs w:val="16"/>
        </w:rPr>
        <w:footnoteRef/>
      </w:r>
      <w:r w:rsidRPr="00936128">
        <w:rPr>
          <w:rFonts w:asciiTheme="majorHAnsi" w:hAnsiTheme="majorHAnsi"/>
          <w:sz w:val="16"/>
          <w:szCs w:val="16"/>
        </w:rPr>
        <w:t xml:space="preserve"> </w:t>
      </w:r>
      <w:r w:rsidRPr="004B0F76">
        <w:rPr>
          <w:rFonts w:asciiTheme="majorHAnsi" w:hAnsiTheme="majorHAnsi"/>
          <w:bCs/>
          <w:sz w:val="16"/>
          <w:szCs w:val="16"/>
        </w:rPr>
        <w:t>Hereinafter "CIPST".</w:t>
      </w:r>
    </w:p>
  </w:footnote>
  <w:footnote w:id="7">
    <w:p w14:paraId="348C8AD6" w14:textId="73C3952E" w:rsidR="004B0F76" w:rsidRDefault="004B0F76" w:rsidP="004B0F76">
      <w:pPr>
        <w:pStyle w:val="FootnoteText"/>
        <w:ind w:firstLine="720"/>
        <w:jc w:val="both"/>
      </w:pPr>
      <w:r w:rsidRPr="00936128">
        <w:rPr>
          <w:rStyle w:val="FootnoteReference"/>
          <w:rFonts w:asciiTheme="majorHAnsi" w:hAnsiTheme="majorHAnsi"/>
          <w:sz w:val="16"/>
          <w:szCs w:val="16"/>
        </w:rPr>
        <w:footnoteRef/>
      </w:r>
      <w:r w:rsidRPr="00936128">
        <w:rPr>
          <w:rFonts w:asciiTheme="majorHAnsi" w:hAnsiTheme="majorHAnsi"/>
          <w:sz w:val="16"/>
          <w:szCs w:val="16"/>
        </w:rPr>
        <w:t xml:space="preserve"> </w:t>
      </w:r>
      <w:r w:rsidRPr="004B0F76">
        <w:rPr>
          <w:rFonts w:asciiTheme="majorHAnsi" w:hAnsiTheme="majorHAnsi"/>
          <w:bCs/>
          <w:sz w:val="16"/>
          <w:szCs w:val="16"/>
        </w:rPr>
        <w:t xml:space="preserve">On May </w:t>
      </w:r>
      <w:proofErr w:type="gramStart"/>
      <w:r w:rsidRPr="004B0F76">
        <w:rPr>
          <w:rFonts w:asciiTheme="majorHAnsi" w:hAnsiTheme="majorHAnsi"/>
          <w:bCs/>
          <w:sz w:val="16"/>
          <w:szCs w:val="16"/>
        </w:rPr>
        <w:t>25th</w:t>
      </w:r>
      <w:proofErr w:type="gramEnd"/>
      <w:r w:rsidRPr="004B0F76">
        <w:rPr>
          <w:rFonts w:asciiTheme="majorHAnsi" w:hAnsiTheme="majorHAnsi"/>
          <w:bCs/>
          <w:sz w:val="16"/>
          <w:szCs w:val="16"/>
        </w:rPr>
        <w:t xml:space="preserve">, 2011, the Commission placed itself at the disposition of the parties for a friendly settlement within the frame of an expression of will made by the State, an expression that was accepted by the petitioner. However, on October </w:t>
      </w:r>
      <w:proofErr w:type="gramStart"/>
      <w:r w:rsidRPr="004B0F76">
        <w:rPr>
          <w:rFonts w:asciiTheme="majorHAnsi" w:hAnsiTheme="majorHAnsi"/>
          <w:bCs/>
          <w:sz w:val="16"/>
          <w:szCs w:val="16"/>
        </w:rPr>
        <w:t>12th</w:t>
      </w:r>
      <w:proofErr w:type="gramEnd"/>
      <w:r w:rsidRPr="004B0F76">
        <w:rPr>
          <w:rFonts w:asciiTheme="majorHAnsi" w:hAnsiTheme="majorHAnsi"/>
          <w:bCs/>
          <w:sz w:val="16"/>
          <w:szCs w:val="16"/>
        </w:rPr>
        <w:t xml:space="preserve">, 2012, the latter requested to close the friendly settlement process and to continue with the processing of the petition. All the observations of each party, including those sent in the frame of the friendly settlement process, </w:t>
      </w:r>
      <w:proofErr w:type="gramStart"/>
      <w:r w:rsidRPr="004B0F76">
        <w:rPr>
          <w:rFonts w:asciiTheme="majorHAnsi" w:hAnsiTheme="majorHAnsi"/>
          <w:bCs/>
          <w:sz w:val="16"/>
          <w:szCs w:val="16"/>
        </w:rPr>
        <w:t xml:space="preserve">were duly </w:t>
      </w:r>
      <w:r w:rsidR="00936128">
        <w:rPr>
          <w:rFonts w:asciiTheme="majorHAnsi" w:hAnsiTheme="majorHAnsi"/>
          <w:bCs/>
          <w:sz w:val="16"/>
          <w:szCs w:val="16"/>
        </w:rPr>
        <w:t>submitted</w:t>
      </w:r>
      <w:proofErr w:type="gramEnd"/>
      <w:r w:rsidRPr="004B0F76">
        <w:rPr>
          <w:rFonts w:asciiTheme="majorHAnsi" w:hAnsiTheme="majorHAnsi"/>
          <w:bCs/>
          <w:sz w:val="16"/>
          <w:szCs w:val="16"/>
        </w:rPr>
        <w:t xml:space="preserve"> to the counterpart.</w:t>
      </w:r>
    </w:p>
  </w:footnote>
  <w:footnote w:id="8">
    <w:p w14:paraId="6F51BDAF" w14:textId="22B4BA19" w:rsidR="00653EA6" w:rsidRPr="000B6B7A" w:rsidRDefault="00653EA6" w:rsidP="004B0F76">
      <w:pPr>
        <w:pStyle w:val="FootnoteText"/>
        <w:jc w:val="both"/>
        <w:rPr>
          <w:rFonts w:ascii="Cambria" w:hAnsi="Cambri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E7CB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C4B4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932A" w14:textId="77777777" w:rsidR="00680C9E" w:rsidRDefault="00680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9BC"/>
    <w:multiLevelType w:val="hybridMultilevel"/>
    <w:tmpl w:val="18A035AA"/>
    <w:lvl w:ilvl="0" w:tplc="1B6AF818">
      <w:start w:val="1"/>
      <w:numFmt w:val="decimal"/>
      <w:lvlText w:val="%1."/>
      <w:lvlJc w:val="left"/>
      <w:pPr>
        <w:ind w:left="1080" w:hanging="360"/>
      </w:pPr>
      <w:rPr>
        <w:rFonts w:asciiTheme="majorHAnsi" w:eastAsia="Cambria" w:hAnsiTheme="majorHAnsi" w:cs="Cambria"/>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1"/>
  </w:num>
  <w:num w:numId="54">
    <w:abstractNumId w:val="39"/>
  </w:num>
  <w:num w:numId="55">
    <w:abstractNumId w:val="40"/>
  </w:num>
  <w:num w:numId="56">
    <w:abstractNumId w:val="46"/>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4EA9"/>
    <w:rsid w:val="000634ED"/>
    <w:rsid w:val="000639C0"/>
    <w:rsid w:val="00070F3A"/>
    <w:rsid w:val="000716C5"/>
    <w:rsid w:val="00075E23"/>
    <w:rsid w:val="00092F32"/>
    <w:rsid w:val="0009344A"/>
    <w:rsid w:val="000A575F"/>
    <w:rsid w:val="000A7A5B"/>
    <w:rsid w:val="000C4365"/>
    <w:rsid w:val="000D10DB"/>
    <w:rsid w:val="000D633F"/>
    <w:rsid w:val="000D6F22"/>
    <w:rsid w:val="000E21C3"/>
    <w:rsid w:val="000F4BFE"/>
    <w:rsid w:val="00124116"/>
    <w:rsid w:val="0013104F"/>
    <w:rsid w:val="00137EBA"/>
    <w:rsid w:val="00145EDC"/>
    <w:rsid w:val="00153084"/>
    <w:rsid w:val="0016435A"/>
    <w:rsid w:val="00167A34"/>
    <w:rsid w:val="001714B4"/>
    <w:rsid w:val="0017485A"/>
    <w:rsid w:val="0018037F"/>
    <w:rsid w:val="00193CDF"/>
    <w:rsid w:val="001A5F27"/>
    <w:rsid w:val="001A65E4"/>
    <w:rsid w:val="001A7870"/>
    <w:rsid w:val="001C1B41"/>
    <w:rsid w:val="001E366B"/>
    <w:rsid w:val="001F1902"/>
    <w:rsid w:val="002068B0"/>
    <w:rsid w:val="00210E0E"/>
    <w:rsid w:val="00210F4B"/>
    <w:rsid w:val="00230163"/>
    <w:rsid w:val="0023351C"/>
    <w:rsid w:val="00247403"/>
    <w:rsid w:val="00247542"/>
    <w:rsid w:val="002577DD"/>
    <w:rsid w:val="00257893"/>
    <w:rsid w:val="00266092"/>
    <w:rsid w:val="00266B61"/>
    <w:rsid w:val="0026712A"/>
    <w:rsid w:val="002704DB"/>
    <w:rsid w:val="002714CD"/>
    <w:rsid w:val="002760CE"/>
    <w:rsid w:val="00282188"/>
    <w:rsid w:val="002A46DC"/>
    <w:rsid w:val="002B5833"/>
    <w:rsid w:val="002B7100"/>
    <w:rsid w:val="002B7A85"/>
    <w:rsid w:val="002C1641"/>
    <w:rsid w:val="002D2ADF"/>
    <w:rsid w:val="002D7EA2"/>
    <w:rsid w:val="002E15DF"/>
    <w:rsid w:val="002E187C"/>
    <w:rsid w:val="002E6E57"/>
    <w:rsid w:val="002F4836"/>
    <w:rsid w:val="00301075"/>
    <w:rsid w:val="00302733"/>
    <w:rsid w:val="00311A4F"/>
    <w:rsid w:val="00314078"/>
    <w:rsid w:val="00321AFD"/>
    <w:rsid w:val="00322450"/>
    <w:rsid w:val="003246B5"/>
    <w:rsid w:val="0033169F"/>
    <w:rsid w:val="003414AC"/>
    <w:rsid w:val="00356185"/>
    <w:rsid w:val="00360380"/>
    <w:rsid w:val="003648DE"/>
    <w:rsid w:val="003771A3"/>
    <w:rsid w:val="00386CF0"/>
    <w:rsid w:val="003A4348"/>
    <w:rsid w:val="003C32BC"/>
    <w:rsid w:val="003C4B4E"/>
    <w:rsid w:val="003D5341"/>
    <w:rsid w:val="003E3E03"/>
    <w:rsid w:val="003F1BBF"/>
    <w:rsid w:val="004162B1"/>
    <w:rsid w:val="004165C2"/>
    <w:rsid w:val="00434A97"/>
    <w:rsid w:val="00445F61"/>
    <w:rsid w:val="00450A4A"/>
    <w:rsid w:val="00455CDC"/>
    <w:rsid w:val="004666FB"/>
    <w:rsid w:val="00466D0B"/>
    <w:rsid w:val="00467B7E"/>
    <w:rsid w:val="0049419D"/>
    <w:rsid w:val="004B0F76"/>
    <w:rsid w:val="004B2762"/>
    <w:rsid w:val="004B7EB6"/>
    <w:rsid w:val="004C2291"/>
    <w:rsid w:val="004C41DE"/>
    <w:rsid w:val="004C4B62"/>
    <w:rsid w:val="004D6025"/>
    <w:rsid w:val="004D72BC"/>
    <w:rsid w:val="004E40D0"/>
    <w:rsid w:val="004F6B67"/>
    <w:rsid w:val="00501399"/>
    <w:rsid w:val="00507BC4"/>
    <w:rsid w:val="005128E4"/>
    <w:rsid w:val="00525560"/>
    <w:rsid w:val="00531326"/>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C635D"/>
    <w:rsid w:val="005D4B7B"/>
    <w:rsid w:val="005E4A57"/>
    <w:rsid w:val="005F0F33"/>
    <w:rsid w:val="00600DEB"/>
    <w:rsid w:val="00611B10"/>
    <w:rsid w:val="00613027"/>
    <w:rsid w:val="0062682F"/>
    <w:rsid w:val="00627C9F"/>
    <w:rsid w:val="006311DA"/>
    <w:rsid w:val="006311E9"/>
    <w:rsid w:val="006318B2"/>
    <w:rsid w:val="00632354"/>
    <w:rsid w:val="00642810"/>
    <w:rsid w:val="00652333"/>
    <w:rsid w:val="00653EA6"/>
    <w:rsid w:val="0068009E"/>
    <w:rsid w:val="00680C9E"/>
    <w:rsid w:val="006A17D2"/>
    <w:rsid w:val="006A73E6"/>
    <w:rsid w:val="006B2D5C"/>
    <w:rsid w:val="006C4EB1"/>
    <w:rsid w:val="006D4707"/>
    <w:rsid w:val="006E0166"/>
    <w:rsid w:val="006E7B34"/>
    <w:rsid w:val="00701B24"/>
    <w:rsid w:val="0071495F"/>
    <w:rsid w:val="0073344F"/>
    <w:rsid w:val="0073798E"/>
    <w:rsid w:val="00745899"/>
    <w:rsid w:val="00752E54"/>
    <w:rsid w:val="007607C4"/>
    <w:rsid w:val="0076643F"/>
    <w:rsid w:val="00772CD4"/>
    <w:rsid w:val="00774D56"/>
    <w:rsid w:val="00781653"/>
    <w:rsid w:val="007907D6"/>
    <w:rsid w:val="007A2F70"/>
    <w:rsid w:val="007B5120"/>
    <w:rsid w:val="007C3334"/>
    <w:rsid w:val="007C52BB"/>
    <w:rsid w:val="007D2B98"/>
    <w:rsid w:val="00800E4F"/>
    <w:rsid w:val="00803F1C"/>
    <w:rsid w:val="0080600E"/>
    <w:rsid w:val="00806F90"/>
    <w:rsid w:val="00817612"/>
    <w:rsid w:val="00825CA2"/>
    <w:rsid w:val="00837C45"/>
    <w:rsid w:val="00840A58"/>
    <w:rsid w:val="00847480"/>
    <w:rsid w:val="008504F0"/>
    <w:rsid w:val="00853419"/>
    <w:rsid w:val="008550F3"/>
    <w:rsid w:val="00887A80"/>
    <w:rsid w:val="00897E12"/>
    <w:rsid w:val="008D3AF0"/>
    <w:rsid w:val="008D43BA"/>
    <w:rsid w:val="008E3759"/>
    <w:rsid w:val="009041DC"/>
    <w:rsid w:val="00905404"/>
    <w:rsid w:val="009104B4"/>
    <w:rsid w:val="009228DA"/>
    <w:rsid w:val="00925FCD"/>
    <w:rsid w:val="00926403"/>
    <w:rsid w:val="0093441A"/>
    <w:rsid w:val="00936128"/>
    <w:rsid w:val="00940149"/>
    <w:rsid w:val="00941A43"/>
    <w:rsid w:val="00954BF7"/>
    <w:rsid w:val="0096706E"/>
    <w:rsid w:val="00981FBA"/>
    <w:rsid w:val="009B381B"/>
    <w:rsid w:val="009D290A"/>
    <w:rsid w:val="009D7611"/>
    <w:rsid w:val="009E389C"/>
    <w:rsid w:val="009E53DE"/>
    <w:rsid w:val="009E566A"/>
    <w:rsid w:val="00A12DBC"/>
    <w:rsid w:val="00A43458"/>
    <w:rsid w:val="00A528D1"/>
    <w:rsid w:val="00A54D7A"/>
    <w:rsid w:val="00A66BE5"/>
    <w:rsid w:val="00A819DA"/>
    <w:rsid w:val="00A86B45"/>
    <w:rsid w:val="00AD37C1"/>
    <w:rsid w:val="00AE66EC"/>
    <w:rsid w:val="00AE6F91"/>
    <w:rsid w:val="00AF3181"/>
    <w:rsid w:val="00AF5571"/>
    <w:rsid w:val="00B067F6"/>
    <w:rsid w:val="00B06BB7"/>
    <w:rsid w:val="00B167E9"/>
    <w:rsid w:val="00B1791B"/>
    <w:rsid w:val="00B179ED"/>
    <w:rsid w:val="00B314DB"/>
    <w:rsid w:val="00B31EBE"/>
    <w:rsid w:val="00B3718B"/>
    <w:rsid w:val="00B44B23"/>
    <w:rsid w:val="00B4632A"/>
    <w:rsid w:val="00B92E49"/>
    <w:rsid w:val="00B965FC"/>
    <w:rsid w:val="00BA276C"/>
    <w:rsid w:val="00BA434E"/>
    <w:rsid w:val="00BB306F"/>
    <w:rsid w:val="00BD232B"/>
    <w:rsid w:val="00BD2E42"/>
    <w:rsid w:val="00BD3161"/>
    <w:rsid w:val="00BD4B89"/>
    <w:rsid w:val="00BE7CBA"/>
    <w:rsid w:val="00BF7228"/>
    <w:rsid w:val="00C21762"/>
    <w:rsid w:val="00C24543"/>
    <w:rsid w:val="00C256A2"/>
    <w:rsid w:val="00C3492D"/>
    <w:rsid w:val="00C35028"/>
    <w:rsid w:val="00C55560"/>
    <w:rsid w:val="00C66B72"/>
    <w:rsid w:val="00C9567A"/>
    <w:rsid w:val="00CA6577"/>
    <w:rsid w:val="00CB2660"/>
    <w:rsid w:val="00CC5E90"/>
    <w:rsid w:val="00CD046C"/>
    <w:rsid w:val="00CE4678"/>
    <w:rsid w:val="00CE5199"/>
    <w:rsid w:val="00CE66D5"/>
    <w:rsid w:val="00CF610C"/>
    <w:rsid w:val="00CF6F45"/>
    <w:rsid w:val="00D218CF"/>
    <w:rsid w:val="00D34786"/>
    <w:rsid w:val="00D4089A"/>
    <w:rsid w:val="00D40A1E"/>
    <w:rsid w:val="00D533C0"/>
    <w:rsid w:val="00D712D3"/>
    <w:rsid w:val="00D71422"/>
    <w:rsid w:val="00D7145E"/>
    <w:rsid w:val="00D75084"/>
    <w:rsid w:val="00D7558D"/>
    <w:rsid w:val="00D81D92"/>
    <w:rsid w:val="00D93446"/>
    <w:rsid w:val="00DA7B5F"/>
    <w:rsid w:val="00DB63E5"/>
    <w:rsid w:val="00DC679B"/>
    <w:rsid w:val="00DD1452"/>
    <w:rsid w:val="00DD4C44"/>
    <w:rsid w:val="00DF078B"/>
    <w:rsid w:val="00DF350D"/>
    <w:rsid w:val="00E160BF"/>
    <w:rsid w:val="00E227C1"/>
    <w:rsid w:val="00E43157"/>
    <w:rsid w:val="00E43833"/>
    <w:rsid w:val="00E47F3D"/>
    <w:rsid w:val="00E533FF"/>
    <w:rsid w:val="00E709B3"/>
    <w:rsid w:val="00E7588C"/>
    <w:rsid w:val="00E850B6"/>
    <w:rsid w:val="00E8789F"/>
    <w:rsid w:val="00E97B71"/>
    <w:rsid w:val="00EB454D"/>
    <w:rsid w:val="00EC22C1"/>
    <w:rsid w:val="00ED0D1B"/>
    <w:rsid w:val="00ED4920"/>
    <w:rsid w:val="00EE3522"/>
    <w:rsid w:val="00EF619B"/>
    <w:rsid w:val="00F00B55"/>
    <w:rsid w:val="00F1380F"/>
    <w:rsid w:val="00F14B66"/>
    <w:rsid w:val="00F14F0E"/>
    <w:rsid w:val="00F15A3B"/>
    <w:rsid w:val="00F24C29"/>
    <w:rsid w:val="00F253CC"/>
    <w:rsid w:val="00F3684A"/>
    <w:rsid w:val="00F428AC"/>
    <w:rsid w:val="00F42B71"/>
    <w:rsid w:val="00F54A2D"/>
    <w:rsid w:val="00F56BA5"/>
    <w:rsid w:val="00F621C3"/>
    <w:rsid w:val="00F644E6"/>
    <w:rsid w:val="00F72983"/>
    <w:rsid w:val="00F83459"/>
    <w:rsid w:val="00F9653B"/>
    <w:rsid w:val="00FB62CF"/>
    <w:rsid w:val="00FC3EB4"/>
    <w:rsid w:val="00FC6C58"/>
    <w:rsid w:val="00FE19B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76BF4"/>
    <w:rsid w:val="0078474B"/>
    <w:rsid w:val="009C2BD5"/>
    <w:rsid w:val="00A7545D"/>
    <w:rsid w:val="00A770C1"/>
    <w:rsid w:val="00AB44F1"/>
    <w:rsid w:val="00C249F1"/>
    <w:rsid w:val="00DA760D"/>
    <w:rsid w:val="00DB0B06"/>
    <w:rsid w:val="00E715BD"/>
    <w:rsid w:val="00E8262B"/>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AD2F-64CE-4F0A-AC0D-1E9304B5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38/18</dc:title>
  <dc:creator/>
  <cp:lastModifiedBy/>
  <cp:revision>1</cp:revision>
  <dcterms:created xsi:type="dcterms:W3CDTF">2018-08-09T20:15:00Z</dcterms:created>
  <dcterms:modified xsi:type="dcterms:W3CDTF">2018-08-09T20:15:00Z</dcterms:modified>
</cp:coreProperties>
</file>