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lang w:val="en-GB" w:eastAsia="en-GB"/>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2E868632"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B5F15">
                              <w:rPr>
                                <w:rFonts w:asciiTheme="majorHAnsi" w:hAnsiTheme="majorHAnsi" w:cs="Arial"/>
                                <w:b/>
                                <w:bCs/>
                                <w:color w:val="0D0D0D" w:themeColor="text1" w:themeTint="F2"/>
                                <w:sz w:val="36"/>
                                <w:szCs w:val="40"/>
                              </w:rPr>
                              <w:t>15</w:t>
                            </w:r>
                            <w:r w:rsidR="00322450" w:rsidRPr="004B7EB6">
                              <w:rPr>
                                <w:rFonts w:asciiTheme="majorHAnsi" w:hAnsiTheme="majorHAnsi" w:cs="Arial"/>
                                <w:b/>
                                <w:bCs/>
                                <w:color w:val="0D0D0D" w:themeColor="text1" w:themeTint="F2"/>
                                <w:sz w:val="36"/>
                                <w:szCs w:val="40"/>
                              </w:rPr>
                              <w:t>/1</w:t>
                            </w:r>
                            <w:r w:rsidR="005F7410">
                              <w:rPr>
                                <w:rFonts w:asciiTheme="majorHAnsi" w:hAnsiTheme="majorHAnsi" w:cs="Arial"/>
                                <w:b/>
                                <w:bCs/>
                                <w:color w:val="0D0D0D" w:themeColor="text1" w:themeTint="F2"/>
                                <w:sz w:val="36"/>
                                <w:szCs w:val="40"/>
                              </w:rPr>
                              <w:t>7</w:t>
                            </w:r>
                          </w:p>
                          <w:p w14:paraId="081F51F3" w14:textId="1C56EB75"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F7410">
                              <w:rPr>
                                <w:rFonts w:asciiTheme="majorHAnsi" w:hAnsiTheme="majorHAnsi" w:cs="Arial"/>
                                <w:b/>
                                <w:bCs/>
                                <w:color w:val="0D0D0D" w:themeColor="text1" w:themeTint="F2"/>
                                <w:sz w:val="36"/>
                                <w:szCs w:val="40"/>
                              </w:rPr>
                              <w:t>358</w:t>
                            </w:r>
                            <w:r w:rsidR="00F621C3">
                              <w:rPr>
                                <w:rFonts w:asciiTheme="majorHAnsi" w:hAnsiTheme="majorHAnsi" w:cs="Arial"/>
                                <w:b/>
                                <w:bCs/>
                                <w:color w:val="0D0D0D" w:themeColor="text1" w:themeTint="F2"/>
                                <w:sz w:val="36"/>
                                <w:szCs w:val="40"/>
                              </w:rPr>
                              <w:t>-</w:t>
                            </w:r>
                            <w:r w:rsidR="005F7410">
                              <w:rPr>
                                <w:rFonts w:asciiTheme="majorHAnsi" w:hAnsiTheme="majorHAnsi" w:cs="Arial"/>
                                <w:b/>
                                <w:bCs/>
                                <w:color w:val="0D0D0D" w:themeColor="text1" w:themeTint="F2"/>
                                <w:sz w:val="36"/>
                                <w:szCs w:val="40"/>
                              </w:rPr>
                              <w:t>07</w:t>
                            </w:r>
                          </w:p>
                          <w:p w14:paraId="34978E5A" w14:textId="4D93B641"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17D3E553" w14:textId="77777777" w:rsidR="005F7410" w:rsidRPr="005F7410" w:rsidRDefault="005F7410" w:rsidP="005F7410">
                            <w:pPr>
                              <w:spacing w:line="276" w:lineRule="auto"/>
                              <w:rPr>
                                <w:rFonts w:asciiTheme="majorHAnsi" w:hAnsiTheme="majorHAnsi" w:cs="Arial"/>
                                <w:color w:val="0D0D0D" w:themeColor="text1" w:themeTint="F2"/>
                                <w:szCs w:val="22"/>
                                <w:lang w:val="en-GB"/>
                              </w:rPr>
                            </w:pPr>
                            <w:r w:rsidRPr="005F7410">
                              <w:rPr>
                                <w:rFonts w:asciiTheme="majorHAnsi" w:hAnsiTheme="majorHAnsi" w:cs="Arial"/>
                                <w:color w:val="0D0D0D" w:themeColor="text1" w:themeTint="F2"/>
                                <w:szCs w:val="22"/>
                                <w:lang w:val="en-GB"/>
                              </w:rPr>
                              <w:t>MIGUEL ÁNGEL LARIOS UGALDE</w:t>
                            </w:r>
                          </w:p>
                          <w:p w14:paraId="371152FB" w14:textId="77777777" w:rsidR="005F7410" w:rsidRPr="0010736F" w:rsidRDefault="005F7410" w:rsidP="005F7410">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2E868632"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B5F15">
                        <w:rPr>
                          <w:rFonts w:asciiTheme="majorHAnsi" w:hAnsiTheme="majorHAnsi" w:cs="Arial"/>
                          <w:b/>
                          <w:bCs/>
                          <w:color w:val="0D0D0D" w:themeColor="text1" w:themeTint="F2"/>
                          <w:sz w:val="36"/>
                          <w:szCs w:val="40"/>
                        </w:rPr>
                        <w:t>15</w:t>
                      </w:r>
                      <w:r w:rsidR="00322450" w:rsidRPr="004B7EB6">
                        <w:rPr>
                          <w:rFonts w:asciiTheme="majorHAnsi" w:hAnsiTheme="majorHAnsi" w:cs="Arial"/>
                          <w:b/>
                          <w:bCs/>
                          <w:color w:val="0D0D0D" w:themeColor="text1" w:themeTint="F2"/>
                          <w:sz w:val="36"/>
                          <w:szCs w:val="40"/>
                        </w:rPr>
                        <w:t>/1</w:t>
                      </w:r>
                      <w:r w:rsidR="005F7410">
                        <w:rPr>
                          <w:rFonts w:asciiTheme="majorHAnsi" w:hAnsiTheme="majorHAnsi" w:cs="Arial"/>
                          <w:b/>
                          <w:bCs/>
                          <w:color w:val="0D0D0D" w:themeColor="text1" w:themeTint="F2"/>
                          <w:sz w:val="36"/>
                          <w:szCs w:val="40"/>
                        </w:rPr>
                        <w:t>7</w:t>
                      </w:r>
                    </w:p>
                    <w:p w14:paraId="081F51F3" w14:textId="1C56EB75"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F7410">
                        <w:rPr>
                          <w:rFonts w:asciiTheme="majorHAnsi" w:hAnsiTheme="majorHAnsi" w:cs="Arial"/>
                          <w:b/>
                          <w:bCs/>
                          <w:color w:val="0D0D0D" w:themeColor="text1" w:themeTint="F2"/>
                          <w:sz w:val="36"/>
                          <w:szCs w:val="40"/>
                        </w:rPr>
                        <w:t>358</w:t>
                      </w:r>
                      <w:r w:rsidR="00F621C3">
                        <w:rPr>
                          <w:rFonts w:asciiTheme="majorHAnsi" w:hAnsiTheme="majorHAnsi" w:cs="Arial"/>
                          <w:b/>
                          <w:bCs/>
                          <w:color w:val="0D0D0D" w:themeColor="text1" w:themeTint="F2"/>
                          <w:sz w:val="36"/>
                          <w:szCs w:val="40"/>
                        </w:rPr>
                        <w:t>-</w:t>
                      </w:r>
                      <w:r w:rsidR="005F7410">
                        <w:rPr>
                          <w:rFonts w:asciiTheme="majorHAnsi" w:hAnsiTheme="majorHAnsi" w:cs="Arial"/>
                          <w:b/>
                          <w:bCs/>
                          <w:color w:val="0D0D0D" w:themeColor="text1" w:themeTint="F2"/>
                          <w:sz w:val="36"/>
                          <w:szCs w:val="40"/>
                        </w:rPr>
                        <w:t>07</w:t>
                      </w:r>
                    </w:p>
                    <w:p w14:paraId="34978E5A" w14:textId="4D93B641"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17D3E553" w14:textId="77777777" w:rsidR="005F7410" w:rsidRPr="005F7410" w:rsidRDefault="005F7410" w:rsidP="005F7410">
                      <w:pPr>
                        <w:spacing w:line="276" w:lineRule="auto"/>
                        <w:rPr>
                          <w:rFonts w:asciiTheme="majorHAnsi" w:hAnsiTheme="majorHAnsi" w:cs="Arial"/>
                          <w:color w:val="0D0D0D" w:themeColor="text1" w:themeTint="F2"/>
                          <w:szCs w:val="22"/>
                          <w:lang w:val="en-GB"/>
                        </w:rPr>
                      </w:pPr>
                      <w:r w:rsidRPr="005F7410">
                        <w:rPr>
                          <w:rFonts w:asciiTheme="majorHAnsi" w:hAnsiTheme="majorHAnsi" w:cs="Arial"/>
                          <w:color w:val="0D0D0D" w:themeColor="text1" w:themeTint="F2"/>
                          <w:szCs w:val="22"/>
                          <w:lang w:val="en-GB"/>
                        </w:rPr>
                        <w:t>MIGUEL ÁNGEL LARIOS UGALDE</w:t>
                      </w:r>
                    </w:p>
                    <w:p w14:paraId="371152FB" w14:textId="77777777" w:rsidR="005F7410" w:rsidRPr="0010736F" w:rsidRDefault="005F7410" w:rsidP="005F7410">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D4639D4" w:rsidR="00627C9F" w:rsidRPr="003B21D1" w:rsidRDefault="009E566A" w:rsidP="003B21D1">
                            <w:pPr>
                              <w:spacing w:line="360" w:lineRule="auto"/>
                              <w:jc w:val="right"/>
                              <w:rPr>
                                <w:rFonts w:asciiTheme="minorHAnsi" w:hAnsiTheme="minorHAnsi"/>
                                <w:color w:val="FFFFFF" w:themeColor="background1"/>
                                <w:sz w:val="22"/>
                                <w:lang w:val="pt-BR"/>
                              </w:rPr>
                            </w:pPr>
                            <w:r w:rsidRPr="003B21D1">
                              <w:rPr>
                                <w:rFonts w:asciiTheme="minorHAnsi" w:hAnsiTheme="minorHAnsi"/>
                                <w:color w:val="FFFFFF" w:themeColor="background1"/>
                                <w:sz w:val="22"/>
                                <w:lang w:val="pt-BR"/>
                              </w:rPr>
                              <w:t>OEA/Ser.L/V/II.</w:t>
                            </w:r>
                          </w:p>
                          <w:p w14:paraId="4AA08A8C" w14:textId="29CAA196" w:rsidR="00627C9F" w:rsidRPr="003B21D1" w:rsidRDefault="00CA6577" w:rsidP="003B21D1">
                            <w:pPr>
                              <w:spacing w:line="360" w:lineRule="auto"/>
                              <w:jc w:val="right"/>
                              <w:rPr>
                                <w:rFonts w:asciiTheme="minorHAnsi" w:hAnsiTheme="minorHAnsi"/>
                                <w:color w:val="FFFFFF" w:themeColor="background1"/>
                                <w:sz w:val="22"/>
                                <w:lang w:val="pt-BR"/>
                              </w:rPr>
                            </w:pPr>
                            <w:r w:rsidRPr="003B21D1">
                              <w:rPr>
                                <w:rFonts w:asciiTheme="minorHAnsi" w:hAnsiTheme="minorHAnsi"/>
                                <w:color w:val="FFFFFF" w:themeColor="background1"/>
                                <w:sz w:val="22"/>
                                <w:lang w:val="pt-BR"/>
                              </w:rPr>
                              <w:t xml:space="preserve">Doc. </w:t>
                            </w:r>
                            <w:r w:rsidR="003B5F15">
                              <w:rPr>
                                <w:rFonts w:asciiTheme="minorHAnsi" w:hAnsiTheme="minorHAnsi"/>
                                <w:color w:val="FFFFFF" w:themeColor="background1"/>
                                <w:sz w:val="22"/>
                                <w:lang w:val="pt-BR"/>
                              </w:rPr>
                              <w:t>16</w:t>
                            </w:r>
                          </w:p>
                          <w:p w14:paraId="0BEFF61A" w14:textId="1CFCC9C1" w:rsidR="00627C9F" w:rsidRPr="003B21D1" w:rsidRDefault="00035952" w:rsidP="003B21D1">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rPr>
                              <w:t>27 January</w:t>
                            </w:r>
                            <w:r w:rsidR="000C4365" w:rsidRPr="003B21D1">
                              <w:rPr>
                                <w:rFonts w:asciiTheme="minorHAnsi" w:hAnsiTheme="minorHAnsi"/>
                                <w:color w:val="FFFFFF" w:themeColor="background1"/>
                                <w:sz w:val="22"/>
                              </w:rPr>
                              <w:t xml:space="preserve"> </w:t>
                            </w:r>
                            <w:r w:rsidR="00F42B71" w:rsidRPr="003B21D1">
                              <w:rPr>
                                <w:rFonts w:asciiTheme="minorHAnsi" w:hAnsiTheme="minorHAnsi"/>
                                <w:color w:val="FFFFFF" w:themeColor="background1"/>
                                <w:sz w:val="22"/>
                              </w:rPr>
                              <w:t>20</w:t>
                            </w:r>
                            <w:r w:rsidR="004B361A" w:rsidRPr="003B21D1">
                              <w:rPr>
                                <w:rFonts w:asciiTheme="minorHAnsi" w:hAnsiTheme="minorHAnsi"/>
                                <w:color w:val="FFFFFF" w:themeColor="background1"/>
                                <w:sz w:val="22"/>
                              </w:rPr>
                              <w:t>17</w:t>
                            </w:r>
                          </w:p>
                          <w:p w14:paraId="0FC103BD" w14:textId="16765032" w:rsidR="00627C9F" w:rsidRPr="003B21D1" w:rsidRDefault="00627C9F" w:rsidP="003B21D1">
                            <w:pPr>
                              <w:spacing w:line="360" w:lineRule="auto"/>
                              <w:jc w:val="right"/>
                              <w:rPr>
                                <w:rFonts w:asciiTheme="minorHAnsi" w:hAnsiTheme="minorHAnsi"/>
                                <w:color w:val="FFFFFF" w:themeColor="background1"/>
                                <w:sz w:val="22"/>
                              </w:rPr>
                            </w:pPr>
                            <w:r w:rsidRPr="003B21D1">
                              <w:rPr>
                                <w:rFonts w:asciiTheme="minorHAnsi" w:hAnsiTheme="minorHAnsi"/>
                                <w:color w:val="FFFFFF" w:themeColor="background1"/>
                                <w:sz w:val="22"/>
                              </w:rPr>
                              <w:t>Original:</w:t>
                            </w:r>
                            <w:r w:rsidR="002C1641" w:rsidRPr="003B21D1">
                              <w:rPr>
                                <w:rFonts w:asciiTheme="minorHAnsi" w:hAnsiTheme="minorHAnsi"/>
                                <w:color w:val="FFFFFF" w:themeColor="background1"/>
                                <w:sz w:val="22"/>
                              </w:rPr>
                              <w:t xml:space="preserve"> </w:t>
                            </w:r>
                            <w:r w:rsidR="00F42B71" w:rsidRPr="003B21D1">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6D4639D4" w:rsidR="00627C9F" w:rsidRPr="003B21D1" w:rsidRDefault="009E566A" w:rsidP="003B21D1">
                      <w:pPr>
                        <w:spacing w:line="360" w:lineRule="auto"/>
                        <w:jc w:val="right"/>
                        <w:rPr>
                          <w:rFonts w:asciiTheme="minorHAnsi" w:hAnsiTheme="minorHAnsi"/>
                          <w:color w:val="FFFFFF" w:themeColor="background1"/>
                          <w:sz w:val="22"/>
                          <w:lang w:val="pt-BR"/>
                        </w:rPr>
                      </w:pPr>
                      <w:r w:rsidRPr="003B21D1">
                        <w:rPr>
                          <w:rFonts w:asciiTheme="minorHAnsi" w:hAnsiTheme="minorHAnsi"/>
                          <w:color w:val="FFFFFF" w:themeColor="background1"/>
                          <w:sz w:val="22"/>
                          <w:lang w:val="pt-BR"/>
                        </w:rPr>
                        <w:t>OEA/Ser.L/V/II.</w:t>
                      </w:r>
                    </w:p>
                    <w:p w14:paraId="4AA08A8C" w14:textId="29CAA196" w:rsidR="00627C9F" w:rsidRPr="003B21D1" w:rsidRDefault="00CA6577" w:rsidP="003B21D1">
                      <w:pPr>
                        <w:spacing w:line="360" w:lineRule="auto"/>
                        <w:jc w:val="right"/>
                        <w:rPr>
                          <w:rFonts w:asciiTheme="minorHAnsi" w:hAnsiTheme="minorHAnsi"/>
                          <w:color w:val="FFFFFF" w:themeColor="background1"/>
                          <w:sz w:val="22"/>
                          <w:lang w:val="pt-BR"/>
                        </w:rPr>
                      </w:pPr>
                      <w:r w:rsidRPr="003B21D1">
                        <w:rPr>
                          <w:rFonts w:asciiTheme="minorHAnsi" w:hAnsiTheme="minorHAnsi"/>
                          <w:color w:val="FFFFFF" w:themeColor="background1"/>
                          <w:sz w:val="22"/>
                          <w:lang w:val="pt-BR"/>
                        </w:rPr>
                        <w:t xml:space="preserve">Doc. </w:t>
                      </w:r>
                      <w:r w:rsidR="003B5F15">
                        <w:rPr>
                          <w:rFonts w:asciiTheme="minorHAnsi" w:hAnsiTheme="minorHAnsi"/>
                          <w:color w:val="FFFFFF" w:themeColor="background1"/>
                          <w:sz w:val="22"/>
                          <w:lang w:val="pt-BR"/>
                        </w:rPr>
                        <w:t>16</w:t>
                      </w:r>
                    </w:p>
                    <w:p w14:paraId="0BEFF61A" w14:textId="1CFCC9C1" w:rsidR="00627C9F" w:rsidRPr="003B21D1" w:rsidRDefault="00035952" w:rsidP="003B21D1">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rPr>
                        <w:t>27 January</w:t>
                      </w:r>
                      <w:r w:rsidR="000C4365" w:rsidRPr="003B21D1">
                        <w:rPr>
                          <w:rFonts w:asciiTheme="minorHAnsi" w:hAnsiTheme="minorHAnsi"/>
                          <w:color w:val="FFFFFF" w:themeColor="background1"/>
                          <w:sz w:val="22"/>
                        </w:rPr>
                        <w:t xml:space="preserve"> </w:t>
                      </w:r>
                      <w:r w:rsidR="00F42B71" w:rsidRPr="003B21D1">
                        <w:rPr>
                          <w:rFonts w:asciiTheme="minorHAnsi" w:hAnsiTheme="minorHAnsi"/>
                          <w:color w:val="FFFFFF" w:themeColor="background1"/>
                          <w:sz w:val="22"/>
                        </w:rPr>
                        <w:t>20</w:t>
                      </w:r>
                      <w:r w:rsidR="004B361A" w:rsidRPr="003B21D1">
                        <w:rPr>
                          <w:rFonts w:asciiTheme="minorHAnsi" w:hAnsiTheme="minorHAnsi"/>
                          <w:color w:val="FFFFFF" w:themeColor="background1"/>
                          <w:sz w:val="22"/>
                        </w:rPr>
                        <w:t>17</w:t>
                      </w:r>
                    </w:p>
                    <w:p w14:paraId="0FC103BD" w14:textId="16765032" w:rsidR="00627C9F" w:rsidRPr="003B21D1" w:rsidRDefault="00627C9F" w:rsidP="003B21D1">
                      <w:pPr>
                        <w:spacing w:line="360" w:lineRule="auto"/>
                        <w:jc w:val="right"/>
                        <w:rPr>
                          <w:rFonts w:asciiTheme="minorHAnsi" w:hAnsiTheme="minorHAnsi"/>
                          <w:color w:val="FFFFFF" w:themeColor="background1"/>
                          <w:sz w:val="22"/>
                        </w:rPr>
                      </w:pPr>
                      <w:r w:rsidRPr="003B21D1">
                        <w:rPr>
                          <w:rFonts w:asciiTheme="minorHAnsi" w:hAnsiTheme="minorHAnsi"/>
                          <w:color w:val="FFFFFF" w:themeColor="background1"/>
                          <w:sz w:val="22"/>
                        </w:rPr>
                        <w:t>Original:</w:t>
                      </w:r>
                      <w:r w:rsidR="002C1641" w:rsidRPr="003B21D1">
                        <w:rPr>
                          <w:rFonts w:asciiTheme="minorHAnsi" w:hAnsiTheme="minorHAnsi"/>
                          <w:color w:val="FFFFFF" w:themeColor="background1"/>
                          <w:sz w:val="22"/>
                        </w:rPr>
                        <w:t xml:space="preserve"> </w:t>
                      </w:r>
                      <w:r w:rsidR="00F42B71" w:rsidRPr="003B21D1">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0D3B4D94">
                <wp:simplePos x="0" y="0"/>
                <wp:positionH relativeFrom="column">
                  <wp:posOffset>1208598</wp:posOffset>
                </wp:positionH>
                <wp:positionV relativeFrom="paragraph">
                  <wp:posOffset>71838</wp:posOffset>
                </wp:positionV>
                <wp:extent cx="4595495" cy="620202"/>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202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42939063" w:rsidR="003B5F15" w:rsidRPr="003C32BC" w:rsidRDefault="00B167E9" w:rsidP="003B5F15">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on </w:t>
                            </w:r>
                            <w:r w:rsidR="003B5F15">
                              <w:rPr>
                                <w:rFonts w:asciiTheme="majorHAnsi" w:hAnsiTheme="majorHAnsi"/>
                                <w:color w:val="0D0D0D" w:themeColor="text1" w:themeTint="F2"/>
                                <w:sz w:val="18"/>
                                <w:szCs w:val="20"/>
                              </w:rPr>
                              <w:t>January 27</w:t>
                            </w:r>
                            <w:r w:rsidR="000C4365">
                              <w:rPr>
                                <w:rFonts w:asciiTheme="majorHAnsi" w:hAnsiTheme="majorHAnsi"/>
                                <w:color w:val="0D0D0D" w:themeColor="text1" w:themeTint="F2"/>
                                <w:sz w:val="18"/>
                                <w:szCs w:val="20"/>
                              </w:rPr>
                              <w:t>, 201</w:t>
                            </w:r>
                            <w:r w:rsidR="00630CFA">
                              <w:rPr>
                                <w:rFonts w:asciiTheme="majorHAnsi" w:hAnsiTheme="majorHAnsi"/>
                                <w:color w:val="0D0D0D" w:themeColor="text1" w:themeTint="F2"/>
                                <w:sz w:val="18"/>
                                <w:szCs w:val="20"/>
                              </w:rPr>
                              <w:t>7</w:t>
                            </w:r>
                            <w:r w:rsidR="00E701DE">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p w14:paraId="6628BBE0" w14:textId="094140A4" w:rsidR="00630CFA" w:rsidRPr="003C32BC" w:rsidRDefault="00630CFA"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15pt;margin-top:5.65pt;width:361.85pt;height:4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" filled="f" stroked="f" strokeweight=".5pt">
                <v:textbox>
                  <w:txbxContent>
                    <w:p w14:paraId="29BF637A" w14:textId="42939063" w:rsidR="003B5F15" w:rsidRPr="003C32BC" w:rsidRDefault="00B167E9" w:rsidP="003B5F15">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on </w:t>
                      </w:r>
                      <w:r w:rsidR="003B5F15">
                        <w:rPr>
                          <w:rFonts w:asciiTheme="majorHAnsi" w:hAnsiTheme="majorHAnsi"/>
                          <w:color w:val="0D0D0D" w:themeColor="text1" w:themeTint="F2"/>
                          <w:sz w:val="18"/>
                          <w:szCs w:val="20"/>
                        </w:rPr>
                        <w:t>January 27</w:t>
                      </w:r>
                      <w:r w:rsidR="000C4365">
                        <w:rPr>
                          <w:rFonts w:asciiTheme="majorHAnsi" w:hAnsiTheme="majorHAnsi"/>
                          <w:color w:val="0D0D0D" w:themeColor="text1" w:themeTint="F2"/>
                          <w:sz w:val="18"/>
                          <w:szCs w:val="20"/>
                        </w:rPr>
                        <w:t>, 201</w:t>
                      </w:r>
                      <w:r w:rsidR="00630CFA">
                        <w:rPr>
                          <w:rFonts w:asciiTheme="majorHAnsi" w:hAnsiTheme="majorHAnsi"/>
                          <w:color w:val="0D0D0D" w:themeColor="text1" w:themeTint="F2"/>
                          <w:sz w:val="18"/>
                          <w:szCs w:val="20"/>
                        </w:rPr>
                        <w:t>7</w:t>
                      </w:r>
                      <w:r w:rsidR="00E701DE">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p w14:paraId="6628BBE0" w14:textId="094140A4" w:rsidR="00630CFA" w:rsidRPr="003C32BC" w:rsidRDefault="00630CFA"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7098CD19" w:rsidR="00F644E6" w:rsidRPr="003C32BC" w:rsidRDefault="00F644E6" w:rsidP="00F644E6">
                            <w:pPr>
                              <w:spacing w:line="276" w:lineRule="auto"/>
                              <w:rPr>
                                <w:rFonts w:asciiTheme="majorHAnsi" w:hAnsiTheme="majorHAnsi"/>
                                <w:color w:val="595959" w:themeColor="text1" w:themeTint="A6"/>
                                <w:sz w:val="18"/>
                              </w:rPr>
                            </w:pPr>
                            <w:r w:rsidRPr="00035952">
                              <w:rPr>
                                <w:rFonts w:asciiTheme="majorHAnsi" w:hAnsiTheme="majorHAnsi"/>
                                <w:b/>
                                <w:color w:val="595959" w:themeColor="text1" w:themeTint="A6"/>
                                <w:sz w:val="18"/>
                                <w:lang w:val="pt-BR"/>
                              </w:rPr>
                              <w:t xml:space="preserve">Cite as: </w:t>
                            </w:r>
                            <w:r w:rsidRPr="00035952">
                              <w:rPr>
                                <w:rFonts w:asciiTheme="majorHAnsi" w:hAnsiTheme="majorHAnsi"/>
                                <w:color w:val="595959" w:themeColor="text1" w:themeTint="A6"/>
                                <w:sz w:val="18"/>
                                <w:lang w:val="pt-BR"/>
                              </w:rPr>
                              <w:t xml:space="preserve">IACHR, Report No. </w:t>
                            </w:r>
                            <w:r w:rsidR="003B5F15" w:rsidRPr="00035952">
                              <w:rPr>
                                <w:rFonts w:asciiTheme="majorHAnsi" w:hAnsiTheme="majorHAnsi"/>
                                <w:color w:val="595959" w:themeColor="text1" w:themeTint="A6"/>
                                <w:sz w:val="18"/>
                                <w:lang w:val="pt-BR"/>
                              </w:rPr>
                              <w:t>15</w:t>
                            </w:r>
                            <w:r w:rsidR="00022CF5" w:rsidRPr="00035952">
                              <w:rPr>
                                <w:rFonts w:asciiTheme="majorHAnsi" w:hAnsiTheme="majorHAnsi"/>
                                <w:color w:val="595959" w:themeColor="text1" w:themeTint="A6"/>
                                <w:sz w:val="18"/>
                                <w:lang w:val="pt-BR"/>
                              </w:rPr>
                              <w:t>/1</w:t>
                            </w:r>
                            <w:r w:rsidR="002760CE" w:rsidRPr="00035952">
                              <w:rPr>
                                <w:rFonts w:asciiTheme="majorHAnsi" w:hAnsiTheme="majorHAnsi"/>
                                <w:color w:val="595959" w:themeColor="text1" w:themeTint="A6"/>
                                <w:sz w:val="18"/>
                                <w:lang w:val="pt-BR"/>
                              </w:rPr>
                              <w:t>7</w:t>
                            </w:r>
                            <w:r w:rsidRPr="00035952">
                              <w:rPr>
                                <w:rFonts w:asciiTheme="majorHAnsi" w:hAnsiTheme="majorHAnsi"/>
                                <w:color w:val="595959" w:themeColor="text1" w:themeTint="A6"/>
                                <w:sz w:val="18"/>
                                <w:lang w:val="pt-BR"/>
                              </w:rPr>
                              <w:t>.</w:t>
                            </w:r>
                            <w:r w:rsidR="009E566A" w:rsidRPr="00035952">
                              <w:rPr>
                                <w:rFonts w:asciiTheme="majorHAnsi" w:hAnsiTheme="majorHAnsi"/>
                                <w:color w:val="595959" w:themeColor="text1" w:themeTint="A6"/>
                                <w:sz w:val="18"/>
                                <w:lang w:val="pt-BR"/>
                              </w:rPr>
                              <w:t xml:space="preserve"> </w:t>
                            </w:r>
                            <w:r w:rsidR="00F42B71" w:rsidRPr="003B5F15">
                              <w:rPr>
                                <w:rFonts w:asciiTheme="majorHAnsi" w:hAnsiTheme="majorHAnsi"/>
                                <w:color w:val="595959" w:themeColor="text1" w:themeTint="A6"/>
                                <w:sz w:val="18"/>
                                <w:lang w:val="pt-BR"/>
                              </w:rPr>
                              <w:t>Admissibility</w:t>
                            </w:r>
                            <w:r w:rsidRPr="003B5F15">
                              <w:rPr>
                                <w:rFonts w:asciiTheme="majorHAnsi" w:hAnsiTheme="majorHAnsi"/>
                                <w:color w:val="595959" w:themeColor="text1" w:themeTint="A6"/>
                                <w:sz w:val="18"/>
                                <w:lang w:val="pt-BR"/>
                              </w:rPr>
                              <w:t xml:space="preserve">. </w:t>
                            </w:r>
                            <w:r w:rsidR="004B361A" w:rsidRPr="003B5F15">
                              <w:rPr>
                                <w:rFonts w:asciiTheme="majorHAnsi" w:hAnsiTheme="majorHAnsi"/>
                                <w:color w:val="595959" w:themeColor="text1" w:themeTint="A6"/>
                                <w:sz w:val="18"/>
                                <w:lang w:val="pt-BR"/>
                              </w:rPr>
                              <w:t>Miguel Ángel Larios Ugalde</w:t>
                            </w:r>
                            <w:r w:rsidRPr="003B5F15">
                              <w:rPr>
                                <w:rFonts w:asciiTheme="majorHAnsi" w:hAnsiTheme="majorHAnsi"/>
                                <w:color w:val="595959" w:themeColor="text1" w:themeTint="A6"/>
                                <w:sz w:val="18"/>
                                <w:lang w:val="pt-BR"/>
                              </w:rPr>
                              <w:t xml:space="preserve">. </w:t>
                            </w:r>
                            <w:r w:rsidR="004B361A">
                              <w:rPr>
                                <w:rFonts w:asciiTheme="majorHAnsi" w:hAnsiTheme="majorHAnsi"/>
                                <w:color w:val="595959" w:themeColor="text1" w:themeTint="A6"/>
                                <w:sz w:val="18"/>
                              </w:rPr>
                              <w:t>Costa Rica</w:t>
                            </w:r>
                            <w:r w:rsidR="00022CF5">
                              <w:rPr>
                                <w:rFonts w:asciiTheme="majorHAnsi" w:hAnsiTheme="majorHAnsi"/>
                                <w:color w:val="595959" w:themeColor="text1" w:themeTint="A6"/>
                                <w:sz w:val="18"/>
                              </w:rPr>
                              <w:t xml:space="preserve">. </w:t>
                            </w:r>
                            <w:r w:rsidR="003B5F15">
                              <w:rPr>
                                <w:rFonts w:asciiTheme="majorHAnsi" w:hAnsiTheme="majorHAnsi"/>
                                <w:color w:val="595959" w:themeColor="text1" w:themeTint="A6"/>
                                <w:sz w:val="18"/>
                              </w:rPr>
                              <w:t>January 27,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7098CD19"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B5F15">
                        <w:rPr>
                          <w:rFonts w:asciiTheme="majorHAnsi" w:hAnsiTheme="majorHAnsi"/>
                          <w:color w:val="595959" w:themeColor="text1" w:themeTint="A6"/>
                          <w:sz w:val="18"/>
                        </w:rPr>
                        <w:t>15</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sidRPr="003B5F15">
                        <w:rPr>
                          <w:rFonts w:asciiTheme="majorHAnsi" w:hAnsiTheme="majorHAnsi"/>
                          <w:color w:val="595959" w:themeColor="text1" w:themeTint="A6"/>
                          <w:sz w:val="18"/>
                          <w:lang w:val="pt-BR"/>
                        </w:rPr>
                        <w:t>Admissibility</w:t>
                      </w:r>
                      <w:r w:rsidRPr="003B5F15">
                        <w:rPr>
                          <w:rFonts w:asciiTheme="majorHAnsi" w:hAnsiTheme="majorHAnsi"/>
                          <w:color w:val="595959" w:themeColor="text1" w:themeTint="A6"/>
                          <w:sz w:val="18"/>
                          <w:lang w:val="pt-BR"/>
                        </w:rPr>
                        <w:t xml:space="preserve">. </w:t>
                      </w:r>
                      <w:r w:rsidR="004B361A" w:rsidRPr="003B5F15">
                        <w:rPr>
                          <w:rFonts w:asciiTheme="majorHAnsi" w:hAnsiTheme="majorHAnsi"/>
                          <w:color w:val="595959" w:themeColor="text1" w:themeTint="A6"/>
                          <w:sz w:val="18"/>
                          <w:lang w:val="pt-BR"/>
                        </w:rPr>
                        <w:t>Miguel Ángel Larios Ugalde</w:t>
                      </w:r>
                      <w:r w:rsidRPr="003B5F15">
                        <w:rPr>
                          <w:rFonts w:asciiTheme="majorHAnsi" w:hAnsiTheme="majorHAnsi"/>
                          <w:color w:val="595959" w:themeColor="text1" w:themeTint="A6"/>
                          <w:sz w:val="18"/>
                          <w:lang w:val="pt-BR"/>
                        </w:rPr>
                        <w:t xml:space="preserve">. </w:t>
                      </w:r>
                      <w:r w:rsidR="004B361A">
                        <w:rPr>
                          <w:rFonts w:asciiTheme="majorHAnsi" w:hAnsiTheme="majorHAnsi"/>
                          <w:color w:val="595959" w:themeColor="text1" w:themeTint="A6"/>
                          <w:sz w:val="18"/>
                        </w:rPr>
                        <w:t>Costa Rica</w:t>
                      </w:r>
                      <w:r w:rsidR="00022CF5">
                        <w:rPr>
                          <w:rFonts w:asciiTheme="majorHAnsi" w:hAnsiTheme="majorHAnsi"/>
                          <w:color w:val="595959" w:themeColor="text1" w:themeTint="A6"/>
                          <w:sz w:val="18"/>
                        </w:rPr>
                        <w:t xml:space="preserve">. </w:t>
                      </w:r>
                      <w:r w:rsidR="003B5F15">
                        <w:rPr>
                          <w:rFonts w:asciiTheme="majorHAnsi" w:hAnsiTheme="majorHAnsi"/>
                          <w:color w:val="595959" w:themeColor="text1" w:themeTint="A6"/>
                          <w:sz w:val="18"/>
                        </w:rPr>
                        <w:t>January 27, 2017.</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lang w:val="en-GB" w:eastAsia="en-GB"/>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C98B916" w14:textId="162E6AFC" w:rsidR="00F621C3" w:rsidRPr="000B6B7A" w:rsidRDefault="003B5F15" w:rsidP="00F621C3">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15</w:t>
      </w:r>
      <w:r w:rsidR="00F621C3" w:rsidRPr="000B6B7A">
        <w:rPr>
          <w:rFonts w:asciiTheme="majorHAnsi" w:hAnsiTheme="majorHAnsi"/>
          <w:b/>
          <w:sz w:val="18"/>
          <w:szCs w:val="20"/>
        </w:rPr>
        <w:t>/1</w:t>
      </w:r>
      <w:r w:rsidR="002760CE">
        <w:rPr>
          <w:rFonts w:asciiTheme="majorHAnsi" w:hAnsiTheme="majorHAnsi"/>
          <w:b/>
          <w:sz w:val="18"/>
          <w:szCs w:val="20"/>
        </w:rPr>
        <w:t>7</w:t>
      </w:r>
    </w:p>
    <w:p w14:paraId="0A017AD4" w14:textId="7C450BCB" w:rsidR="00F621C3" w:rsidRPr="000B6B7A" w:rsidRDefault="00F621C3" w:rsidP="00F621C3">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t xml:space="preserve">PETITION </w:t>
      </w:r>
      <w:r>
        <w:rPr>
          <w:rFonts w:asciiTheme="majorHAnsi" w:hAnsiTheme="majorHAnsi"/>
          <w:b/>
          <w:sz w:val="18"/>
          <w:szCs w:val="20"/>
        </w:rPr>
        <w:t>P-</w:t>
      </w:r>
      <w:r w:rsidR="000C04BC">
        <w:rPr>
          <w:rFonts w:asciiTheme="majorHAnsi" w:hAnsiTheme="majorHAnsi"/>
          <w:b/>
          <w:sz w:val="18"/>
          <w:szCs w:val="20"/>
        </w:rPr>
        <w:t>358</w:t>
      </w:r>
      <w:r>
        <w:rPr>
          <w:rFonts w:asciiTheme="majorHAnsi" w:hAnsiTheme="majorHAnsi"/>
          <w:b/>
          <w:sz w:val="18"/>
          <w:szCs w:val="20"/>
        </w:rPr>
        <w:t>-</w:t>
      </w:r>
      <w:r w:rsidR="000C04BC">
        <w:rPr>
          <w:rFonts w:asciiTheme="majorHAnsi" w:hAnsiTheme="majorHAnsi"/>
          <w:b/>
          <w:sz w:val="18"/>
          <w:szCs w:val="20"/>
        </w:rPr>
        <w:t>07</w:t>
      </w:r>
    </w:p>
    <w:p w14:paraId="75D1D7FA" w14:textId="7FE27150" w:rsidR="00F621C3" w:rsidRPr="000B6B7A" w:rsidRDefault="00F621C3" w:rsidP="00F621C3">
      <w:pPr>
        <w:tabs>
          <w:tab w:val="center" w:pos="5400"/>
        </w:tabs>
        <w:suppressAutoHyphens/>
        <w:spacing w:line="276" w:lineRule="auto"/>
        <w:jc w:val="center"/>
        <w:rPr>
          <w:rFonts w:asciiTheme="majorHAnsi" w:hAnsiTheme="majorHAnsi"/>
          <w:sz w:val="18"/>
          <w:szCs w:val="20"/>
        </w:rPr>
      </w:pPr>
      <w:r w:rsidRPr="000B6B7A">
        <w:rPr>
          <w:rFonts w:asciiTheme="majorHAnsi" w:hAnsiTheme="majorHAnsi"/>
          <w:sz w:val="18"/>
          <w:szCs w:val="20"/>
        </w:rPr>
        <w:t xml:space="preserve">REPORT ON ADMISSIBILITY </w:t>
      </w:r>
    </w:p>
    <w:p w14:paraId="0E577E2C" w14:textId="5BC9AB73" w:rsidR="00F621C3" w:rsidRPr="000B6B7A" w:rsidRDefault="000C04BC"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MIGUEL ÁNGEL LARIOS UGALDE</w:t>
      </w:r>
    </w:p>
    <w:p w14:paraId="4D900446" w14:textId="79EDF337" w:rsidR="00F621C3" w:rsidRPr="000B6B7A" w:rsidRDefault="000C04BC"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COSTA RICA</w:t>
      </w:r>
    </w:p>
    <w:p w14:paraId="2900C44D" w14:textId="38D11143" w:rsidR="00F621C3" w:rsidRPr="003B5F15" w:rsidRDefault="003B5F15" w:rsidP="00F621C3">
      <w:pPr>
        <w:tabs>
          <w:tab w:val="center" w:pos="5400"/>
        </w:tabs>
        <w:suppressAutoHyphens/>
        <w:spacing w:line="276" w:lineRule="auto"/>
        <w:jc w:val="center"/>
        <w:rPr>
          <w:rFonts w:asciiTheme="majorHAnsi" w:hAnsiTheme="majorHAnsi"/>
          <w:sz w:val="18"/>
          <w:szCs w:val="20"/>
        </w:rPr>
      </w:pPr>
      <w:r w:rsidRPr="003B5F15">
        <w:rPr>
          <w:rFonts w:asciiTheme="majorHAnsi" w:hAnsiTheme="majorHAnsi"/>
          <w:sz w:val="18"/>
          <w:szCs w:val="20"/>
        </w:rPr>
        <w:t>JANUARY 27, 2017</w:t>
      </w:r>
    </w:p>
    <w:p w14:paraId="1D7793C5" w14:textId="77777777" w:rsidR="00F621C3" w:rsidRDefault="00F621C3" w:rsidP="00E701DE">
      <w:pPr>
        <w:tabs>
          <w:tab w:val="center" w:pos="5400"/>
        </w:tabs>
        <w:suppressAutoHyphens/>
        <w:rPr>
          <w:rFonts w:asciiTheme="majorHAnsi" w:hAnsiTheme="majorHAnsi"/>
          <w:sz w:val="20"/>
          <w:szCs w:val="20"/>
        </w:rPr>
      </w:pPr>
    </w:p>
    <w:p w14:paraId="321705B9" w14:textId="77777777" w:rsidR="00E701DE" w:rsidRPr="00466D0B" w:rsidRDefault="00E701DE" w:rsidP="00E701DE">
      <w:pPr>
        <w:tabs>
          <w:tab w:val="center" w:pos="5400"/>
        </w:tabs>
        <w:suppressAutoHyphens/>
        <w:rPr>
          <w:rFonts w:asciiTheme="majorHAnsi" w:hAnsiTheme="majorHAnsi"/>
          <w:sz w:val="20"/>
          <w:szCs w:val="20"/>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AD5279" w14:paraId="491E8196" w14:textId="77777777" w:rsidTr="009163FC">
        <w:tc>
          <w:tcPr>
            <w:tcW w:w="4680" w:type="dxa"/>
            <w:tcBorders>
              <w:top w:val="single" w:sz="4" w:space="0" w:color="auto"/>
              <w:bottom w:val="single" w:sz="6" w:space="0" w:color="auto"/>
            </w:tcBorders>
            <w:shd w:val="clear" w:color="auto" w:fill="67AE3C"/>
            <w:vAlign w:val="center"/>
          </w:tcPr>
          <w:p w14:paraId="5524F91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Petitioning party:</w:t>
            </w:r>
          </w:p>
        </w:tc>
        <w:tc>
          <w:tcPr>
            <w:tcW w:w="4680" w:type="dxa"/>
            <w:vAlign w:val="center"/>
          </w:tcPr>
          <w:p w14:paraId="0674C7B8" w14:textId="725A94BF" w:rsidR="00F621C3" w:rsidRPr="007B40AF" w:rsidRDefault="007B40AF" w:rsidP="007B40AF">
            <w:pPr>
              <w:jc w:val="both"/>
              <w:rPr>
                <w:rFonts w:ascii="Cambria" w:hAnsi="Cambria"/>
                <w:bCs/>
                <w:sz w:val="20"/>
                <w:szCs w:val="20"/>
                <w:lang w:val="pt-BR"/>
              </w:rPr>
            </w:pPr>
            <w:r w:rsidRPr="007B40AF">
              <w:rPr>
                <w:rFonts w:ascii="Cambria" w:hAnsi="Cambria"/>
                <w:bCs/>
                <w:sz w:val="20"/>
                <w:szCs w:val="20"/>
                <w:lang w:val="pt-BR"/>
              </w:rPr>
              <w:t>Jorge Enrique Infante Rojas and Miguel Ángel Larios Ugalde</w:t>
            </w:r>
          </w:p>
        </w:tc>
      </w:tr>
      <w:tr w:rsidR="00F621C3" w:rsidRPr="000B6B7A" w14:paraId="0F4A57A0" w14:textId="77777777" w:rsidTr="009163FC">
        <w:tc>
          <w:tcPr>
            <w:tcW w:w="4680" w:type="dxa"/>
            <w:tcBorders>
              <w:top w:val="single" w:sz="6" w:space="0" w:color="auto"/>
              <w:bottom w:val="single" w:sz="6" w:space="0" w:color="auto"/>
            </w:tcBorders>
            <w:shd w:val="clear" w:color="auto" w:fill="67AE3C"/>
            <w:vAlign w:val="center"/>
          </w:tcPr>
          <w:p w14:paraId="325E239F" w14:textId="377E54CC" w:rsidR="00F621C3" w:rsidRPr="000B6B7A" w:rsidRDefault="002E770F"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7B40AF">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4680" w:type="dxa"/>
            <w:vAlign w:val="center"/>
          </w:tcPr>
          <w:p w14:paraId="60895337" w14:textId="6E54EBB7" w:rsidR="00F621C3" w:rsidRPr="000B6B7A" w:rsidRDefault="007B40AF" w:rsidP="009163FC">
            <w:pPr>
              <w:jc w:val="both"/>
              <w:rPr>
                <w:rFonts w:ascii="Cambria" w:hAnsi="Cambria"/>
                <w:bCs/>
                <w:sz w:val="20"/>
                <w:szCs w:val="20"/>
              </w:rPr>
            </w:pPr>
            <w:r w:rsidRPr="00E90E47">
              <w:rPr>
                <w:rFonts w:ascii="Cambria" w:hAnsi="Cambria"/>
                <w:bCs/>
                <w:sz w:val="20"/>
                <w:szCs w:val="20"/>
              </w:rPr>
              <w:t>Miguel Ángel Larios Ugalde</w:t>
            </w:r>
          </w:p>
        </w:tc>
      </w:tr>
      <w:tr w:rsidR="00F621C3" w:rsidRPr="000B6B7A" w14:paraId="067638D2" w14:textId="77777777" w:rsidTr="009163FC">
        <w:tc>
          <w:tcPr>
            <w:tcW w:w="4680" w:type="dxa"/>
            <w:tcBorders>
              <w:top w:val="single" w:sz="6" w:space="0" w:color="auto"/>
              <w:bottom w:val="single" w:sz="6" w:space="0" w:color="auto"/>
            </w:tcBorders>
            <w:shd w:val="clear" w:color="auto" w:fill="67AE3C"/>
            <w:vAlign w:val="center"/>
          </w:tcPr>
          <w:p w14:paraId="32104528"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3539D391" w14:textId="4AE3B0EF" w:rsidR="00F621C3" w:rsidRPr="000B6B7A" w:rsidRDefault="007B40AF" w:rsidP="009163FC">
            <w:pPr>
              <w:jc w:val="both"/>
              <w:rPr>
                <w:rFonts w:ascii="Cambria" w:hAnsi="Cambria"/>
                <w:bCs/>
                <w:sz w:val="20"/>
                <w:szCs w:val="20"/>
              </w:rPr>
            </w:pPr>
            <w:r>
              <w:rPr>
                <w:rFonts w:ascii="Cambria" w:hAnsi="Cambria"/>
                <w:bCs/>
                <w:sz w:val="20"/>
                <w:szCs w:val="20"/>
              </w:rPr>
              <w:t>Costa Rica</w:t>
            </w:r>
          </w:p>
        </w:tc>
      </w:tr>
      <w:tr w:rsidR="00E47F3D" w:rsidRPr="000B6B7A" w14:paraId="57F2C481" w14:textId="77777777" w:rsidTr="009163FC">
        <w:tc>
          <w:tcPr>
            <w:tcW w:w="468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4680" w:type="dxa"/>
            <w:vAlign w:val="center"/>
          </w:tcPr>
          <w:p w14:paraId="51EEF9D2" w14:textId="6B03CAF3" w:rsidR="00E47F3D" w:rsidRPr="000B6B7A" w:rsidRDefault="007B40AF" w:rsidP="00D012E0">
            <w:pPr>
              <w:jc w:val="both"/>
              <w:rPr>
                <w:rFonts w:ascii="Cambria" w:hAnsi="Cambria"/>
                <w:bCs/>
                <w:sz w:val="20"/>
                <w:szCs w:val="20"/>
              </w:rPr>
            </w:pPr>
            <w:r>
              <w:rPr>
                <w:rFonts w:ascii="Cambria" w:hAnsi="Cambria"/>
                <w:bCs/>
                <w:sz w:val="20"/>
                <w:szCs w:val="20"/>
              </w:rPr>
              <w:t>Articles 8 (Right to A Fair Trial) and 23 (Right to Participate in Government) of the</w:t>
            </w:r>
            <w:r w:rsidR="00CE408C">
              <w:rPr>
                <w:rFonts w:ascii="Cambria" w:hAnsi="Cambria"/>
                <w:bCs/>
                <w:sz w:val="20"/>
                <w:szCs w:val="20"/>
              </w:rPr>
              <w:t xml:space="preserve"> American Convention on Human Rights</w:t>
            </w:r>
            <w:r w:rsidR="00CE408C" w:rsidRPr="00E90E47">
              <w:rPr>
                <w:rStyle w:val="FootnoteReference"/>
                <w:rFonts w:ascii="Cambria" w:hAnsi="Cambria"/>
                <w:bCs/>
                <w:sz w:val="20"/>
                <w:szCs w:val="20"/>
                <w:lang w:val="es-BO"/>
              </w:rPr>
              <w:footnoteReference w:id="2"/>
            </w:r>
            <w:r w:rsidR="00F9499A">
              <w:rPr>
                <w:rFonts w:ascii="Cambria" w:hAnsi="Cambria"/>
                <w:bCs/>
                <w:sz w:val="20"/>
                <w:szCs w:val="20"/>
              </w:rPr>
              <w:t>;</w:t>
            </w:r>
            <w:r w:rsidR="00CE408C">
              <w:rPr>
                <w:rFonts w:ascii="Cambria" w:hAnsi="Cambria"/>
                <w:bCs/>
                <w:sz w:val="20"/>
                <w:szCs w:val="20"/>
              </w:rPr>
              <w:t xml:space="preserve"> Article 7 of the</w:t>
            </w:r>
            <w:r w:rsidR="00545858">
              <w:rPr>
                <w:rFonts w:ascii="Cambria" w:hAnsi="Cambria"/>
                <w:bCs/>
                <w:sz w:val="20"/>
                <w:szCs w:val="20"/>
              </w:rPr>
              <w:t xml:space="preserve"> Protocol of San Salvador</w:t>
            </w:r>
            <w:r w:rsidR="00F9499A">
              <w:rPr>
                <w:rFonts w:ascii="Cambria" w:hAnsi="Cambria"/>
                <w:bCs/>
                <w:sz w:val="20"/>
                <w:szCs w:val="20"/>
              </w:rPr>
              <w:t xml:space="preserve">; and other </w:t>
            </w:r>
            <w:r w:rsidR="00D012E0">
              <w:rPr>
                <w:rFonts w:ascii="Cambria" w:hAnsi="Cambria"/>
                <w:bCs/>
                <w:sz w:val="20"/>
                <w:szCs w:val="20"/>
              </w:rPr>
              <w:t>sources</w:t>
            </w:r>
            <w:r w:rsidR="00F9499A">
              <w:rPr>
                <w:rFonts w:ascii="Cambria" w:hAnsi="Cambria"/>
                <w:bCs/>
                <w:sz w:val="20"/>
                <w:szCs w:val="20"/>
              </w:rPr>
              <w:t xml:space="preserve"> of International Law on Human Rights</w:t>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3"/>
      </w:r>
    </w:p>
    <w:tbl>
      <w:tblPr>
        <w:tblStyle w:val="TableGrid"/>
        <w:tblW w:w="0" w:type="auto"/>
        <w:tblInd w:w="108" w:type="dxa"/>
        <w:tblBorders>
          <w:insideH w:val="single" w:sz="6" w:space="0" w:color="auto"/>
          <w:insideV w:val="single" w:sz="6" w:space="0" w:color="auto"/>
        </w:tblBorders>
        <w:tblLayout w:type="fixed"/>
        <w:tblLook w:val="04A0" w:firstRow="1" w:lastRow="0" w:firstColumn="1" w:lastColumn="0" w:noHBand="0" w:noVBand="1"/>
      </w:tblPr>
      <w:tblGrid>
        <w:gridCol w:w="4680"/>
        <w:gridCol w:w="4680"/>
      </w:tblGrid>
      <w:tr w:rsidR="00F621C3" w:rsidRPr="000B6B7A" w14:paraId="1CAEC3AF" w14:textId="77777777" w:rsidTr="00965E1A">
        <w:tc>
          <w:tcPr>
            <w:tcW w:w="4680" w:type="dxa"/>
            <w:tcBorders>
              <w:top w:val="single" w:sz="6" w:space="0" w:color="auto"/>
              <w:bottom w:val="single" w:sz="6" w:space="0" w:color="auto"/>
            </w:tcBorders>
            <w:shd w:val="clear" w:color="auto" w:fill="67AE3C"/>
            <w:vAlign w:val="center"/>
          </w:tcPr>
          <w:p w14:paraId="2C2ED77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1C0C3DE2" w14:textId="0B8DB3C2" w:rsidR="00F621C3" w:rsidRPr="000B6B7A" w:rsidRDefault="00D012E0" w:rsidP="009163FC">
            <w:pPr>
              <w:jc w:val="both"/>
              <w:rPr>
                <w:rFonts w:ascii="Cambria" w:hAnsi="Cambria"/>
                <w:bCs/>
                <w:sz w:val="20"/>
                <w:szCs w:val="20"/>
              </w:rPr>
            </w:pPr>
            <w:r>
              <w:rPr>
                <w:rFonts w:ascii="Cambria" w:hAnsi="Cambria"/>
                <w:bCs/>
                <w:sz w:val="20"/>
                <w:szCs w:val="20"/>
              </w:rPr>
              <w:t>March 23, 2017</w:t>
            </w:r>
          </w:p>
        </w:tc>
      </w:tr>
      <w:tr w:rsidR="00F621C3" w:rsidRPr="000B6B7A" w14:paraId="700E913D" w14:textId="77777777" w:rsidTr="00965E1A">
        <w:tc>
          <w:tcPr>
            <w:tcW w:w="4680" w:type="dxa"/>
            <w:tcBorders>
              <w:top w:val="single" w:sz="6" w:space="0" w:color="auto"/>
              <w:bottom w:val="single" w:sz="6" w:space="0" w:color="auto"/>
            </w:tcBorders>
            <w:shd w:val="clear" w:color="auto" w:fill="67AE3C"/>
            <w:vAlign w:val="center"/>
          </w:tcPr>
          <w:p w14:paraId="7795D1B9" w14:textId="77777777" w:rsidR="00F621C3" w:rsidRPr="000B6B7A" w:rsidRDefault="00F621C3" w:rsidP="009163FC">
            <w:pPr>
              <w:jc w:val="center"/>
              <w:rPr>
                <w:rFonts w:ascii="Cambria" w:hAnsi="Cambria"/>
                <w:b/>
                <w:color w:val="FFFFFF" w:themeColor="background1"/>
                <w:sz w:val="20"/>
                <w:szCs w:val="20"/>
              </w:rPr>
            </w:pPr>
            <w:r w:rsidRPr="000B6B7A">
              <w:rPr>
                <w:rFonts w:ascii="Cambria" w:hAnsi="Cambria"/>
                <w:b/>
                <w:color w:val="FFFFFF" w:themeColor="background1"/>
                <w:sz w:val="20"/>
                <w:szCs w:val="20"/>
              </w:rPr>
              <w:t>Additional information received at the initial study stage:</w:t>
            </w:r>
          </w:p>
        </w:tc>
        <w:tc>
          <w:tcPr>
            <w:tcW w:w="4680" w:type="dxa"/>
            <w:vAlign w:val="center"/>
          </w:tcPr>
          <w:p w14:paraId="499B90CB" w14:textId="68244866" w:rsidR="00F621C3" w:rsidRPr="000B6B7A" w:rsidRDefault="00D012E0" w:rsidP="009163FC">
            <w:pPr>
              <w:jc w:val="both"/>
              <w:rPr>
                <w:rFonts w:ascii="Cambria" w:hAnsi="Cambria"/>
                <w:bCs/>
                <w:sz w:val="20"/>
                <w:szCs w:val="20"/>
              </w:rPr>
            </w:pPr>
            <w:r>
              <w:rPr>
                <w:rFonts w:ascii="Cambria" w:hAnsi="Cambria"/>
                <w:bCs/>
                <w:sz w:val="20"/>
                <w:szCs w:val="20"/>
              </w:rPr>
              <w:t>April 10, 2007, and February 15, 2008</w:t>
            </w:r>
          </w:p>
        </w:tc>
      </w:tr>
      <w:tr w:rsidR="00F621C3" w:rsidRPr="000B6B7A" w14:paraId="7EAB2BD7" w14:textId="77777777" w:rsidTr="00965E1A">
        <w:tc>
          <w:tcPr>
            <w:tcW w:w="4680" w:type="dxa"/>
            <w:tcBorders>
              <w:top w:val="single" w:sz="6" w:space="0" w:color="auto"/>
              <w:bottom w:val="single" w:sz="6" w:space="0" w:color="auto"/>
            </w:tcBorders>
            <w:shd w:val="clear" w:color="auto" w:fill="67AE3C"/>
            <w:vAlign w:val="center"/>
          </w:tcPr>
          <w:p w14:paraId="79E6B4A9"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22ADBFFE" w14:textId="52FA58FB" w:rsidR="00F621C3" w:rsidRPr="000B6B7A" w:rsidRDefault="00D012E0" w:rsidP="009163FC">
            <w:pPr>
              <w:jc w:val="both"/>
              <w:rPr>
                <w:rFonts w:ascii="Cambria" w:hAnsi="Cambria"/>
                <w:bCs/>
                <w:sz w:val="20"/>
                <w:szCs w:val="20"/>
              </w:rPr>
            </w:pPr>
            <w:r>
              <w:rPr>
                <w:rFonts w:ascii="Cambria" w:hAnsi="Cambria"/>
                <w:bCs/>
                <w:sz w:val="20"/>
                <w:szCs w:val="20"/>
              </w:rPr>
              <w:t>May 17, 2011</w:t>
            </w:r>
          </w:p>
        </w:tc>
      </w:tr>
      <w:tr w:rsidR="00F621C3" w:rsidRPr="000B6B7A" w14:paraId="56560AE1" w14:textId="77777777" w:rsidTr="00965E1A">
        <w:trPr>
          <w:trHeight w:val="264"/>
        </w:trPr>
        <w:tc>
          <w:tcPr>
            <w:tcW w:w="4680" w:type="dxa"/>
            <w:tcBorders>
              <w:top w:val="single" w:sz="6" w:space="0" w:color="auto"/>
              <w:bottom w:val="single" w:sz="6" w:space="0" w:color="auto"/>
            </w:tcBorders>
            <w:shd w:val="clear" w:color="auto" w:fill="67AE3C"/>
            <w:vAlign w:val="center"/>
          </w:tcPr>
          <w:p w14:paraId="07BDDCA2"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14:paraId="19C5DA57" w14:textId="2BC39FFF" w:rsidR="00F621C3" w:rsidRPr="000B6B7A" w:rsidRDefault="008D64FB" w:rsidP="009163FC">
            <w:pPr>
              <w:jc w:val="both"/>
              <w:rPr>
                <w:rFonts w:ascii="Cambria" w:hAnsi="Cambria"/>
                <w:bCs/>
                <w:sz w:val="20"/>
                <w:szCs w:val="20"/>
              </w:rPr>
            </w:pPr>
            <w:r>
              <w:rPr>
                <w:rFonts w:ascii="Cambria" w:hAnsi="Cambria"/>
                <w:bCs/>
                <w:sz w:val="20"/>
                <w:szCs w:val="20"/>
              </w:rPr>
              <w:t>August 26, 2011</w:t>
            </w:r>
          </w:p>
        </w:tc>
      </w:tr>
      <w:tr w:rsidR="00F621C3" w:rsidRPr="000B6B7A" w14:paraId="7A8A8A3C" w14:textId="77777777" w:rsidTr="00965E1A">
        <w:tc>
          <w:tcPr>
            <w:tcW w:w="4680" w:type="dxa"/>
            <w:tcBorders>
              <w:top w:val="single" w:sz="6" w:space="0" w:color="auto"/>
              <w:bottom w:val="single" w:sz="6" w:space="0" w:color="auto"/>
            </w:tcBorders>
            <w:shd w:val="clear" w:color="auto" w:fill="67AE3C"/>
            <w:vAlign w:val="center"/>
          </w:tcPr>
          <w:p w14:paraId="3DEC3A52" w14:textId="0B364EA9" w:rsidR="00F621C3" w:rsidRPr="000B6B7A" w:rsidRDefault="00F621C3" w:rsidP="008D64FB">
            <w:pPr>
              <w:ind w:left="-288"/>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w:t>
            </w:r>
            <w:r w:rsidR="00965E1A">
              <w:rPr>
                <w:rFonts w:ascii="Cambria" w:hAnsi="Cambria"/>
                <w:b/>
                <w:bCs/>
                <w:color w:val="FFFFFF" w:themeColor="background1"/>
                <w:sz w:val="20"/>
                <w:szCs w:val="20"/>
              </w:rPr>
              <w:br/>
            </w:r>
            <w:r w:rsidRPr="000B6B7A">
              <w:rPr>
                <w:rFonts w:ascii="Cambria" w:hAnsi="Cambria"/>
                <w:b/>
                <w:bCs/>
                <w:color w:val="FFFFFF" w:themeColor="background1"/>
                <w:sz w:val="20"/>
                <w:szCs w:val="20"/>
              </w:rPr>
              <w:t xml:space="preserve"> the petitioning party:</w:t>
            </w:r>
          </w:p>
        </w:tc>
        <w:tc>
          <w:tcPr>
            <w:tcW w:w="4680" w:type="dxa"/>
            <w:vAlign w:val="center"/>
          </w:tcPr>
          <w:p w14:paraId="2A863ACD" w14:textId="64C83BCE" w:rsidR="00F621C3" w:rsidRPr="000B6B7A" w:rsidRDefault="00965E1A" w:rsidP="009163FC">
            <w:pPr>
              <w:jc w:val="both"/>
              <w:rPr>
                <w:rFonts w:ascii="Cambria" w:hAnsi="Cambria"/>
                <w:bCs/>
                <w:sz w:val="20"/>
                <w:szCs w:val="20"/>
              </w:rPr>
            </w:pPr>
            <w:r>
              <w:rPr>
                <w:rFonts w:ascii="Cambria" w:hAnsi="Cambria"/>
                <w:bCs/>
                <w:sz w:val="20"/>
                <w:szCs w:val="20"/>
              </w:rPr>
              <w:t>January 17, 2012, and May 7, 2015</w:t>
            </w:r>
          </w:p>
        </w:tc>
      </w:tr>
      <w:tr w:rsidR="00F621C3" w:rsidRPr="000B6B7A" w14:paraId="3D79AA57" w14:textId="77777777" w:rsidTr="00965E1A">
        <w:tc>
          <w:tcPr>
            <w:tcW w:w="4680" w:type="dxa"/>
            <w:tcBorders>
              <w:top w:val="single" w:sz="6" w:space="0" w:color="auto"/>
              <w:bottom w:val="single" w:sz="6" w:space="0" w:color="auto"/>
            </w:tcBorders>
            <w:shd w:val="clear" w:color="auto" w:fill="67AE3C"/>
            <w:vAlign w:val="center"/>
          </w:tcPr>
          <w:p w14:paraId="2FE60FBE" w14:textId="11BD82D3" w:rsidR="00F621C3" w:rsidRPr="000B6B7A" w:rsidRDefault="00F621C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4680" w:type="dxa"/>
            <w:vAlign w:val="center"/>
          </w:tcPr>
          <w:p w14:paraId="27F6ADE3" w14:textId="4F7848D7" w:rsidR="00F621C3" w:rsidRPr="000B6B7A" w:rsidRDefault="00151E6C" w:rsidP="009163FC">
            <w:pPr>
              <w:jc w:val="both"/>
              <w:rPr>
                <w:rFonts w:ascii="Cambria" w:hAnsi="Cambria"/>
                <w:bCs/>
                <w:sz w:val="20"/>
                <w:szCs w:val="20"/>
              </w:rPr>
            </w:pPr>
            <w:r>
              <w:rPr>
                <w:rFonts w:ascii="Cambria" w:hAnsi="Cambria"/>
                <w:bCs/>
                <w:sz w:val="20"/>
                <w:szCs w:val="20"/>
              </w:rPr>
              <w:t>September 25, 2012</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2F81CC8B" w14:textId="77777777" w:rsidTr="009163FC">
        <w:trPr>
          <w:cantSplit/>
        </w:trPr>
        <w:tc>
          <w:tcPr>
            <w:tcW w:w="468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14:paraId="237A8D0C" w14:textId="23C606B9" w:rsidR="00F621C3" w:rsidRPr="000B6B7A" w:rsidRDefault="00151E6C"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9163FC">
        <w:trPr>
          <w:cantSplit/>
        </w:trPr>
        <w:tc>
          <w:tcPr>
            <w:tcW w:w="468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vAlign w:val="center"/>
          </w:tcPr>
          <w:p w14:paraId="48257424" w14:textId="691F52B0" w:rsidR="00F621C3" w:rsidRPr="000B6B7A" w:rsidRDefault="00151E6C"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9163FC">
        <w:trPr>
          <w:cantSplit/>
        </w:trPr>
        <w:tc>
          <w:tcPr>
            <w:tcW w:w="468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vAlign w:val="center"/>
          </w:tcPr>
          <w:p w14:paraId="74B3F783" w14:textId="71B4292A" w:rsidR="00F621C3" w:rsidRPr="000B6B7A" w:rsidRDefault="00151E6C"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9163FC">
        <w:trPr>
          <w:cantSplit/>
        </w:trPr>
        <w:tc>
          <w:tcPr>
            <w:tcW w:w="468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14:paraId="2CDD0C66" w14:textId="77777777" w:rsidR="00F621C3" w:rsidRPr="00A43B99" w:rsidRDefault="00B1256F" w:rsidP="00B1256F">
            <w:pPr>
              <w:jc w:val="both"/>
              <w:rPr>
                <w:rFonts w:asciiTheme="majorHAnsi" w:hAnsiTheme="majorHAnsi"/>
                <w:bCs/>
                <w:sz w:val="20"/>
                <w:szCs w:val="20"/>
              </w:rPr>
            </w:pPr>
            <w:r w:rsidRPr="00A43B99">
              <w:rPr>
                <w:rFonts w:asciiTheme="majorHAnsi" w:hAnsiTheme="majorHAnsi"/>
                <w:bCs/>
                <w:sz w:val="20"/>
                <w:szCs w:val="20"/>
              </w:rPr>
              <w:t>Yes; American Convention (deposit of instrument on April 8, 1970)</w:t>
            </w:r>
          </w:p>
          <w:p w14:paraId="64B3F199" w14:textId="51D5004E" w:rsidR="00202C5A" w:rsidRPr="00A43B99" w:rsidRDefault="00202C5A" w:rsidP="002F2D53">
            <w:pPr>
              <w:jc w:val="both"/>
              <w:rPr>
                <w:rFonts w:asciiTheme="majorHAnsi" w:hAnsiTheme="majorHAnsi"/>
                <w:bCs/>
                <w:sz w:val="20"/>
                <w:szCs w:val="20"/>
              </w:rPr>
            </w:pPr>
            <w:r w:rsidRPr="00A43B99">
              <w:rPr>
                <w:rFonts w:asciiTheme="majorHAnsi" w:hAnsiTheme="majorHAnsi"/>
                <w:bCs/>
                <w:sz w:val="20"/>
                <w:szCs w:val="20"/>
              </w:rPr>
              <w:t>No</w:t>
            </w:r>
            <w:r w:rsidR="004B6866">
              <w:rPr>
                <w:rFonts w:asciiTheme="majorHAnsi" w:hAnsiTheme="majorHAnsi"/>
                <w:bCs/>
                <w:sz w:val="20"/>
                <w:szCs w:val="20"/>
              </w:rPr>
              <w:t>;</w:t>
            </w:r>
            <w:r w:rsidRPr="00A43B99">
              <w:rPr>
                <w:rFonts w:asciiTheme="majorHAnsi" w:hAnsiTheme="majorHAnsi"/>
                <w:bCs/>
                <w:sz w:val="20"/>
                <w:szCs w:val="20"/>
              </w:rPr>
              <w:t xml:space="preserve"> Protocol of San Salvador</w:t>
            </w:r>
            <w:r w:rsidR="00565AB2">
              <w:rPr>
                <w:rFonts w:asciiTheme="majorHAnsi" w:hAnsiTheme="majorHAnsi"/>
                <w:bCs/>
                <w:sz w:val="20"/>
                <w:szCs w:val="20"/>
              </w:rPr>
              <w:t>,</w:t>
            </w:r>
            <w:r w:rsidRPr="00A43B99">
              <w:rPr>
                <w:rFonts w:asciiTheme="majorHAnsi" w:hAnsiTheme="majorHAnsi"/>
                <w:bCs/>
                <w:sz w:val="20"/>
                <w:szCs w:val="20"/>
              </w:rPr>
              <w:t xml:space="preserve"> under the </w:t>
            </w:r>
            <w:r w:rsidR="005F35CB" w:rsidRPr="00A43B99">
              <w:rPr>
                <w:rFonts w:asciiTheme="majorHAnsi" w:hAnsiTheme="majorHAnsi"/>
                <w:bCs/>
                <w:sz w:val="20"/>
                <w:szCs w:val="20"/>
              </w:rPr>
              <w:t xml:space="preserve">terms </w:t>
            </w:r>
            <w:r w:rsidRPr="00A43B99">
              <w:rPr>
                <w:rFonts w:asciiTheme="majorHAnsi" w:hAnsiTheme="majorHAnsi"/>
                <w:bCs/>
                <w:sz w:val="20"/>
                <w:szCs w:val="20"/>
              </w:rPr>
              <w:t xml:space="preserve"> </w:t>
            </w:r>
            <w:r w:rsidR="002F2D53" w:rsidRPr="00A43B99">
              <w:rPr>
                <w:rFonts w:asciiTheme="majorHAnsi" w:hAnsiTheme="majorHAnsi"/>
                <w:bCs/>
                <w:sz w:val="20"/>
                <w:szCs w:val="20"/>
              </w:rPr>
              <w:t>of Section VII</w:t>
            </w:r>
          </w:p>
        </w:tc>
      </w:tr>
    </w:tbl>
    <w:p w14:paraId="38C7A898" w14:textId="77777777" w:rsidR="00872EB3" w:rsidRDefault="00872EB3" w:rsidP="00F621C3">
      <w:pPr>
        <w:spacing w:before="240" w:after="240"/>
        <w:ind w:firstLine="720"/>
        <w:jc w:val="both"/>
        <w:rPr>
          <w:rFonts w:asciiTheme="majorHAnsi" w:hAnsiTheme="majorHAnsi"/>
          <w:b/>
          <w:bCs/>
          <w:sz w:val="20"/>
          <w:szCs w:val="20"/>
        </w:rPr>
      </w:pPr>
    </w:p>
    <w:p w14:paraId="1297EE4F" w14:textId="77777777" w:rsidR="00872EB3" w:rsidRDefault="00872EB3">
      <w:pPr>
        <w:rPr>
          <w:rFonts w:asciiTheme="majorHAnsi" w:hAnsiTheme="majorHAnsi"/>
          <w:b/>
          <w:bCs/>
          <w:sz w:val="20"/>
          <w:szCs w:val="20"/>
        </w:rPr>
      </w:pPr>
      <w:r>
        <w:rPr>
          <w:rFonts w:asciiTheme="majorHAnsi" w:hAnsiTheme="majorHAnsi"/>
          <w:b/>
          <w:bCs/>
          <w:sz w:val="20"/>
          <w:szCs w:val="20"/>
        </w:rPr>
        <w:br w:type="page"/>
      </w:r>
    </w:p>
    <w:p w14:paraId="0408D4CD" w14:textId="5E9B9B0B"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lastRenderedPageBreak/>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4091A423" w14:textId="77777777" w:rsidTr="009163FC">
        <w:trPr>
          <w:cantSplit/>
        </w:trPr>
        <w:tc>
          <w:tcPr>
            <w:tcW w:w="468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4773CD23" w14:textId="7085D133" w:rsidR="00F621C3" w:rsidRPr="000B6B7A" w:rsidRDefault="00FC0FB6"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9163FC">
        <w:trPr>
          <w:cantSplit/>
        </w:trPr>
        <w:tc>
          <w:tcPr>
            <w:tcW w:w="468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80" w:type="dxa"/>
            <w:vAlign w:val="center"/>
          </w:tcPr>
          <w:p w14:paraId="33BE4040" w14:textId="78CC28D0" w:rsidR="00F621C3" w:rsidRPr="000B6B7A" w:rsidRDefault="00FC0FB6" w:rsidP="00B56D1A">
            <w:pPr>
              <w:jc w:val="both"/>
              <w:rPr>
                <w:rFonts w:ascii="Cambria" w:hAnsi="Cambria"/>
                <w:bCs/>
                <w:sz w:val="20"/>
                <w:szCs w:val="20"/>
              </w:rPr>
            </w:pPr>
            <w:r>
              <w:rPr>
                <w:rFonts w:ascii="Cambria" w:hAnsi="Cambria"/>
                <w:bCs/>
                <w:sz w:val="20"/>
                <w:szCs w:val="20"/>
              </w:rPr>
              <w:t>Articles 8 (Right to A Fair Trial) and 25 (Right to Judicial Protection) in accordance with</w:t>
            </w:r>
            <w:r w:rsidR="00B56D1A">
              <w:rPr>
                <w:rFonts w:ascii="Cambria" w:hAnsi="Cambria"/>
                <w:bCs/>
                <w:sz w:val="20"/>
                <w:szCs w:val="20"/>
              </w:rPr>
              <w:t xml:space="preserve"> Article 1.1 (Obligation to Respect Rights) of the American Convention</w:t>
            </w:r>
          </w:p>
        </w:tc>
      </w:tr>
      <w:tr w:rsidR="00F621C3" w:rsidRPr="000B6B7A" w14:paraId="4DFB74FC" w14:textId="77777777" w:rsidTr="009163FC">
        <w:trPr>
          <w:cantSplit/>
        </w:trPr>
        <w:tc>
          <w:tcPr>
            <w:tcW w:w="468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80" w:type="dxa"/>
            <w:vAlign w:val="center"/>
          </w:tcPr>
          <w:p w14:paraId="2A98CE44" w14:textId="77777777" w:rsidR="00F621C3" w:rsidRPr="000B6B7A" w:rsidRDefault="00F621C3" w:rsidP="009163FC">
            <w:pPr>
              <w:rPr>
                <w:rFonts w:ascii="Cambria" w:hAnsi="Cambria"/>
                <w:bCs/>
                <w:sz w:val="20"/>
                <w:szCs w:val="20"/>
              </w:rPr>
            </w:pPr>
          </w:p>
          <w:p w14:paraId="432DC56B" w14:textId="54EBCE67" w:rsidR="00F621C3" w:rsidRPr="000B6B7A" w:rsidRDefault="00263FE2" w:rsidP="00263FE2">
            <w:pPr>
              <w:rPr>
                <w:rFonts w:ascii="Cambria" w:hAnsi="Cambria"/>
                <w:bCs/>
                <w:sz w:val="20"/>
                <w:szCs w:val="20"/>
              </w:rPr>
            </w:pPr>
            <w:r>
              <w:rPr>
                <w:rFonts w:ascii="Cambria" w:hAnsi="Cambria"/>
                <w:bCs/>
                <w:sz w:val="20"/>
                <w:szCs w:val="20"/>
              </w:rPr>
              <w:t>Yes; September 27, 2006</w:t>
            </w:r>
          </w:p>
        </w:tc>
      </w:tr>
      <w:tr w:rsidR="00F621C3" w:rsidRPr="000B6B7A" w14:paraId="6D900199" w14:textId="77777777" w:rsidTr="009163FC">
        <w:trPr>
          <w:cantSplit/>
        </w:trPr>
        <w:tc>
          <w:tcPr>
            <w:tcW w:w="468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6A26CCE9" w14:textId="755A2DB7" w:rsidR="00F621C3" w:rsidRPr="000B6B7A" w:rsidRDefault="00263FE2" w:rsidP="009163FC">
            <w:pPr>
              <w:rPr>
                <w:rFonts w:asciiTheme="majorHAnsi" w:hAnsiTheme="majorHAnsi"/>
                <w:bCs/>
                <w:sz w:val="20"/>
                <w:szCs w:val="20"/>
              </w:rPr>
            </w:pPr>
            <w:r>
              <w:rPr>
                <w:rFonts w:asciiTheme="majorHAnsi" w:hAnsiTheme="majorHAnsi"/>
                <w:bCs/>
                <w:sz w:val="20"/>
                <w:szCs w:val="20"/>
              </w:rPr>
              <w:t>Yes; March 23, 2007</w:t>
            </w:r>
          </w:p>
        </w:tc>
      </w:tr>
    </w:tbl>
    <w:p w14:paraId="629E2DE8"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14:paraId="6953F7A4" w14:textId="08CC30F5" w:rsidR="00F621C3" w:rsidRDefault="006318B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0339F8">
        <w:rPr>
          <w:rFonts w:ascii="Cambria" w:hAnsi="Cambria"/>
          <w:sz w:val="20"/>
          <w:szCs w:val="20"/>
        </w:rPr>
        <w:t>The petitioners declare that the alleged victim was a judge</w:t>
      </w:r>
      <w:r w:rsidR="00035D0C">
        <w:rPr>
          <w:rFonts w:ascii="Cambria" w:hAnsi="Cambria"/>
          <w:sz w:val="20"/>
          <w:szCs w:val="20"/>
        </w:rPr>
        <w:t xml:space="preserve"> </w:t>
      </w:r>
      <w:r w:rsidR="00C46420">
        <w:rPr>
          <w:rFonts w:ascii="Cambria" w:hAnsi="Cambria"/>
          <w:sz w:val="20"/>
          <w:szCs w:val="20"/>
        </w:rPr>
        <w:t xml:space="preserve">at </w:t>
      </w:r>
      <w:r w:rsidR="000339F8">
        <w:rPr>
          <w:rFonts w:ascii="Cambria" w:hAnsi="Cambria"/>
          <w:sz w:val="20"/>
          <w:szCs w:val="20"/>
        </w:rPr>
        <w:t>the Court of Pérez Zeledón, which in April 199</w:t>
      </w:r>
      <w:r w:rsidR="00DE527F">
        <w:rPr>
          <w:rFonts w:ascii="Cambria" w:hAnsi="Cambria"/>
          <w:sz w:val="20"/>
          <w:szCs w:val="20"/>
        </w:rPr>
        <w:t>7 settled crimi</w:t>
      </w:r>
      <w:r w:rsidR="00D429B2">
        <w:rPr>
          <w:rFonts w:ascii="Cambria" w:hAnsi="Cambria"/>
          <w:sz w:val="20"/>
          <w:szCs w:val="20"/>
        </w:rPr>
        <w:t>nal case 97-20063-030</w:t>
      </w:r>
      <w:r w:rsidR="00CE3F87">
        <w:rPr>
          <w:rFonts w:ascii="Cambria" w:hAnsi="Cambria"/>
          <w:sz w:val="20"/>
          <w:szCs w:val="20"/>
        </w:rPr>
        <w:t>,</w:t>
      </w:r>
      <w:r w:rsidR="00D429B2">
        <w:rPr>
          <w:rFonts w:ascii="Cambria" w:hAnsi="Cambria"/>
          <w:sz w:val="20"/>
          <w:szCs w:val="20"/>
        </w:rPr>
        <w:t xml:space="preserve"> </w:t>
      </w:r>
      <w:r w:rsidR="00D307B3">
        <w:rPr>
          <w:rFonts w:ascii="Cambria" w:hAnsi="Cambria"/>
          <w:sz w:val="20"/>
          <w:szCs w:val="20"/>
        </w:rPr>
        <w:t>sentencing</w:t>
      </w:r>
      <w:r w:rsidR="00D429B2">
        <w:rPr>
          <w:rFonts w:ascii="Cambria" w:hAnsi="Cambria"/>
          <w:sz w:val="20"/>
          <w:szCs w:val="20"/>
        </w:rPr>
        <w:t xml:space="preserve"> two</w:t>
      </w:r>
      <w:r w:rsidR="009E6AA3">
        <w:rPr>
          <w:rFonts w:ascii="Cambria" w:hAnsi="Cambria"/>
          <w:sz w:val="20"/>
          <w:szCs w:val="20"/>
        </w:rPr>
        <w:t xml:space="preserve"> individuals accused of drug trafficking</w:t>
      </w:r>
      <w:r w:rsidR="009C3203">
        <w:rPr>
          <w:rFonts w:ascii="Cambria" w:hAnsi="Cambria"/>
          <w:sz w:val="20"/>
          <w:szCs w:val="20"/>
        </w:rPr>
        <w:t xml:space="preserve"> to 18 year</w:t>
      </w:r>
      <w:r w:rsidR="000B4364">
        <w:rPr>
          <w:rFonts w:ascii="Cambria" w:hAnsi="Cambria"/>
          <w:sz w:val="20"/>
          <w:szCs w:val="20"/>
        </w:rPr>
        <w:t>s in</w:t>
      </w:r>
      <w:r w:rsidR="009C3203">
        <w:rPr>
          <w:rFonts w:ascii="Cambria" w:hAnsi="Cambria"/>
          <w:sz w:val="20"/>
          <w:szCs w:val="20"/>
        </w:rPr>
        <w:t xml:space="preserve"> prison –</w:t>
      </w:r>
      <w:r w:rsidR="00F95F9B">
        <w:rPr>
          <w:rFonts w:ascii="Cambria" w:hAnsi="Cambria"/>
          <w:sz w:val="20"/>
          <w:szCs w:val="20"/>
        </w:rPr>
        <w:t>a</w:t>
      </w:r>
      <w:r w:rsidR="009C3203">
        <w:rPr>
          <w:rFonts w:ascii="Cambria" w:hAnsi="Cambria"/>
          <w:sz w:val="20"/>
          <w:szCs w:val="20"/>
        </w:rPr>
        <w:t xml:space="preserve"> decision </w:t>
      </w:r>
      <w:r w:rsidR="00D307B3">
        <w:rPr>
          <w:rFonts w:ascii="Cambria" w:hAnsi="Cambria"/>
          <w:sz w:val="20"/>
          <w:szCs w:val="20"/>
        </w:rPr>
        <w:t>confirmed</w:t>
      </w:r>
      <w:r w:rsidR="009C3203">
        <w:rPr>
          <w:rFonts w:ascii="Cambria" w:hAnsi="Cambria"/>
          <w:sz w:val="20"/>
          <w:szCs w:val="20"/>
        </w:rPr>
        <w:t xml:space="preserve"> by the </w:t>
      </w:r>
      <w:r w:rsidR="00C17250" w:rsidRPr="00C17250">
        <w:rPr>
          <w:rFonts w:ascii="Cambria" w:hAnsi="Cambria"/>
          <w:sz w:val="20"/>
          <w:szCs w:val="20"/>
        </w:rPr>
        <w:t>Court of Appeal</w:t>
      </w:r>
      <w:r w:rsidR="009C3203">
        <w:rPr>
          <w:rFonts w:ascii="Cambria" w:hAnsi="Cambria"/>
          <w:sz w:val="20"/>
          <w:szCs w:val="20"/>
        </w:rPr>
        <w:t xml:space="preserve">. Later, </w:t>
      </w:r>
      <w:r w:rsidR="0051209D">
        <w:rPr>
          <w:rFonts w:ascii="Cambria" w:hAnsi="Cambria"/>
          <w:sz w:val="20"/>
          <w:szCs w:val="20"/>
        </w:rPr>
        <w:t>in early</w:t>
      </w:r>
      <w:r w:rsidR="009C3203">
        <w:rPr>
          <w:rFonts w:ascii="Cambria" w:hAnsi="Cambria"/>
          <w:sz w:val="20"/>
          <w:szCs w:val="20"/>
        </w:rPr>
        <w:t xml:space="preserve"> 1999</w:t>
      </w:r>
      <w:r w:rsidR="001A2EB3">
        <w:rPr>
          <w:rFonts w:ascii="Cambria" w:hAnsi="Cambria"/>
          <w:sz w:val="20"/>
          <w:szCs w:val="20"/>
        </w:rPr>
        <w:t>,</w:t>
      </w:r>
      <w:r w:rsidR="0051209D">
        <w:rPr>
          <w:rFonts w:ascii="Cambria" w:hAnsi="Cambria"/>
          <w:sz w:val="20"/>
          <w:szCs w:val="20"/>
        </w:rPr>
        <w:t xml:space="preserve"> the </w:t>
      </w:r>
      <w:r w:rsidR="00763AEC">
        <w:rPr>
          <w:rFonts w:ascii="Cambria" w:hAnsi="Cambria"/>
          <w:sz w:val="20"/>
          <w:szCs w:val="20"/>
        </w:rPr>
        <w:t xml:space="preserve">convicts’ defense </w:t>
      </w:r>
      <w:r w:rsidR="001A2EB3">
        <w:rPr>
          <w:rFonts w:ascii="Cambria" w:hAnsi="Cambria"/>
          <w:sz w:val="20"/>
          <w:szCs w:val="20"/>
        </w:rPr>
        <w:t>counsel</w:t>
      </w:r>
      <w:r w:rsidR="00A6625B">
        <w:rPr>
          <w:rFonts w:ascii="Cambria" w:hAnsi="Cambria"/>
          <w:sz w:val="20"/>
          <w:szCs w:val="20"/>
        </w:rPr>
        <w:t xml:space="preserve"> filed an ancillary proceeding,</w:t>
      </w:r>
      <w:r w:rsidR="001A2EB3">
        <w:rPr>
          <w:rFonts w:ascii="Cambria" w:hAnsi="Cambria"/>
          <w:sz w:val="20"/>
          <w:szCs w:val="20"/>
        </w:rPr>
        <w:t xml:space="preserve"> </w:t>
      </w:r>
      <w:r w:rsidR="009274A1">
        <w:rPr>
          <w:rFonts w:ascii="Cambria" w:hAnsi="Cambria"/>
          <w:sz w:val="20"/>
          <w:szCs w:val="20"/>
        </w:rPr>
        <w:t>by requesting</w:t>
      </w:r>
      <w:r w:rsidR="006D6CAE">
        <w:rPr>
          <w:rFonts w:ascii="Cambria" w:hAnsi="Cambria"/>
          <w:sz w:val="20"/>
          <w:szCs w:val="20"/>
        </w:rPr>
        <w:t xml:space="preserve"> </w:t>
      </w:r>
      <w:r w:rsidR="00EC0329">
        <w:rPr>
          <w:rFonts w:ascii="Cambria" w:hAnsi="Cambria"/>
          <w:sz w:val="20"/>
          <w:szCs w:val="20"/>
        </w:rPr>
        <w:t>that</w:t>
      </w:r>
      <w:r w:rsidR="00B474F9">
        <w:rPr>
          <w:rFonts w:ascii="Cambria" w:hAnsi="Cambria"/>
          <w:sz w:val="20"/>
          <w:szCs w:val="20"/>
        </w:rPr>
        <w:t xml:space="preserve"> a more favorable rule</w:t>
      </w:r>
      <w:r w:rsidR="00EC0329">
        <w:rPr>
          <w:rFonts w:ascii="Cambria" w:hAnsi="Cambria"/>
          <w:sz w:val="20"/>
          <w:szCs w:val="20"/>
        </w:rPr>
        <w:t xml:space="preserve"> </w:t>
      </w:r>
      <w:r w:rsidR="00F97880">
        <w:rPr>
          <w:rFonts w:ascii="Cambria" w:hAnsi="Cambria"/>
          <w:sz w:val="20"/>
          <w:szCs w:val="20"/>
        </w:rPr>
        <w:t>be</w:t>
      </w:r>
      <w:r w:rsidR="00EC0329">
        <w:rPr>
          <w:rFonts w:ascii="Cambria" w:hAnsi="Cambria"/>
          <w:sz w:val="20"/>
          <w:szCs w:val="20"/>
        </w:rPr>
        <w:t xml:space="preserve"> </w:t>
      </w:r>
      <w:r w:rsidR="00EC0329" w:rsidRPr="00F14FCE">
        <w:rPr>
          <w:rFonts w:ascii="Cambria" w:hAnsi="Cambria"/>
          <w:sz w:val="20"/>
          <w:szCs w:val="20"/>
        </w:rPr>
        <w:t>retroactively</w:t>
      </w:r>
      <w:r w:rsidR="00E42466">
        <w:rPr>
          <w:rFonts w:ascii="Cambria" w:hAnsi="Cambria"/>
          <w:sz w:val="20"/>
          <w:szCs w:val="20"/>
        </w:rPr>
        <w:t xml:space="preserve"> applied</w:t>
      </w:r>
      <w:r w:rsidR="00CE3F87">
        <w:rPr>
          <w:rFonts w:ascii="Cambria" w:hAnsi="Cambria"/>
          <w:sz w:val="20"/>
          <w:szCs w:val="20"/>
        </w:rPr>
        <w:t>; but t</w:t>
      </w:r>
      <w:r w:rsidR="00E42466">
        <w:rPr>
          <w:rFonts w:ascii="Cambria" w:hAnsi="Cambria"/>
          <w:sz w:val="20"/>
          <w:szCs w:val="20"/>
        </w:rPr>
        <w:t xml:space="preserve">he </w:t>
      </w:r>
      <w:r w:rsidR="003F412F">
        <w:rPr>
          <w:rFonts w:ascii="Cambria" w:hAnsi="Cambria"/>
          <w:sz w:val="20"/>
          <w:szCs w:val="20"/>
        </w:rPr>
        <w:t>Court of Criminal Enforcement of Alajuela rejected</w:t>
      </w:r>
      <w:r w:rsidR="00CE3F87">
        <w:rPr>
          <w:rFonts w:ascii="Cambria" w:hAnsi="Cambria"/>
          <w:sz w:val="20"/>
          <w:szCs w:val="20"/>
        </w:rPr>
        <w:t xml:space="preserve"> it</w:t>
      </w:r>
      <w:r w:rsidR="003F412F">
        <w:rPr>
          <w:rFonts w:ascii="Cambria" w:hAnsi="Cambria"/>
          <w:sz w:val="20"/>
          <w:szCs w:val="20"/>
        </w:rPr>
        <w:t xml:space="preserve">. The defense appealed </w:t>
      </w:r>
      <w:r w:rsidR="00AD312E">
        <w:rPr>
          <w:rFonts w:ascii="Cambria" w:hAnsi="Cambria"/>
          <w:sz w:val="20"/>
          <w:szCs w:val="20"/>
        </w:rPr>
        <w:t>said</w:t>
      </w:r>
      <w:r w:rsidR="003F412F">
        <w:rPr>
          <w:rFonts w:ascii="Cambria" w:hAnsi="Cambria"/>
          <w:sz w:val="20"/>
          <w:szCs w:val="20"/>
        </w:rPr>
        <w:t xml:space="preserve"> decision</w:t>
      </w:r>
      <w:r w:rsidR="00C31CBB">
        <w:rPr>
          <w:rFonts w:ascii="Cambria" w:hAnsi="Cambria"/>
          <w:sz w:val="20"/>
          <w:szCs w:val="20"/>
        </w:rPr>
        <w:t xml:space="preserve"> to the Court of Pérez Zeledón, which decided to </w:t>
      </w:r>
      <w:r w:rsidR="00973A17">
        <w:rPr>
          <w:rFonts w:ascii="Cambria" w:hAnsi="Cambria"/>
          <w:sz w:val="20"/>
          <w:szCs w:val="20"/>
        </w:rPr>
        <w:t>return the case</w:t>
      </w:r>
      <w:r w:rsidR="00682595">
        <w:rPr>
          <w:rFonts w:ascii="Cambria" w:hAnsi="Cambria"/>
          <w:sz w:val="20"/>
          <w:szCs w:val="20"/>
        </w:rPr>
        <w:t xml:space="preserve"> to the enforcem</w:t>
      </w:r>
      <w:r w:rsidR="009D063E">
        <w:rPr>
          <w:rFonts w:ascii="Cambria" w:hAnsi="Cambria"/>
          <w:sz w:val="20"/>
          <w:szCs w:val="20"/>
        </w:rPr>
        <w:t>ent judge and order him to settle said proceeding. However, the enforcement judge did not abide by the</w:t>
      </w:r>
      <w:r w:rsidR="0044122F">
        <w:rPr>
          <w:rFonts w:ascii="Cambria" w:hAnsi="Cambria"/>
          <w:sz w:val="20"/>
          <w:szCs w:val="20"/>
        </w:rPr>
        <w:t xml:space="preserve"> Court’s order and </w:t>
      </w:r>
      <w:r w:rsidR="00DC7B14">
        <w:rPr>
          <w:rFonts w:ascii="Cambria" w:hAnsi="Cambria"/>
          <w:sz w:val="20"/>
          <w:szCs w:val="20"/>
        </w:rPr>
        <w:t>declared</w:t>
      </w:r>
      <w:r w:rsidR="0044122F">
        <w:rPr>
          <w:rFonts w:ascii="Cambria" w:hAnsi="Cambria"/>
          <w:sz w:val="20"/>
          <w:szCs w:val="20"/>
        </w:rPr>
        <w:t xml:space="preserve"> incompeten</w:t>
      </w:r>
      <w:r w:rsidR="00DC7B14">
        <w:rPr>
          <w:rFonts w:ascii="Cambria" w:hAnsi="Cambria"/>
          <w:sz w:val="20"/>
          <w:szCs w:val="20"/>
        </w:rPr>
        <w:t>ce</w:t>
      </w:r>
      <w:r w:rsidR="0044122F">
        <w:rPr>
          <w:rFonts w:ascii="Cambria" w:hAnsi="Cambria"/>
          <w:sz w:val="20"/>
          <w:szCs w:val="20"/>
        </w:rPr>
        <w:t>, as he considered that his duty was to en</w:t>
      </w:r>
      <w:r w:rsidR="00A82132">
        <w:rPr>
          <w:rFonts w:ascii="Cambria" w:hAnsi="Cambria"/>
          <w:sz w:val="20"/>
          <w:szCs w:val="20"/>
        </w:rPr>
        <w:t>for</w:t>
      </w:r>
      <w:r w:rsidR="00533F79">
        <w:rPr>
          <w:rFonts w:ascii="Cambria" w:hAnsi="Cambria"/>
          <w:sz w:val="20"/>
          <w:szCs w:val="20"/>
        </w:rPr>
        <w:t xml:space="preserve">ce the punishment </w:t>
      </w:r>
      <w:r w:rsidR="00A633E3" w:rsidRPr="00DC7B14">
        <w:rPr>
          <w:rFonts w:ascii="Cambria" w:hAnsi="Cambria"/>
          <w:sz w:val="20"/>
          <w:szCs w:val="20"/>
        </w:rPr>
        <w:t>imposed</w:t>
      </w:r>
      <w:r w:rsidR="00533F79">
        <w:rPr>
          <w:rFonts w:ascii="Cambria" w:hAnsi="Cambria"/>
          <w:sz w:val="20"/>
          <w:szCs w:val="20"/>
        </w:rPr>
        <w:t xml:space="preserve"> not establish a</w:t>
      </w:r>
      <w:r w:rsidR="00A633E3">
        <w:rPr>
          <w:rFonts w:ascii="Cambria" w:hAnsi="Cambria"/>
          <w:sz w:val="20"/>
          <w:szCs w:val="20"/>
        </w:rPr>
        <w:t>nother.</w:t>
      </w:r>
      <w:r w:rsidR="00764837">
        <w:rPr>
          <w:rFonts w:ascii="Cambria" w:hAnsi="Cambria"/>
          <w:sz w:val="20"/>
          <w:szCs w:val="20"/>
        </w:rPr>
        <w:t xml:space="preserve"> Consequently</w:t>
      </w:r>
      <w:r w:rsidR="00AD312E">
        <w:rPr>
          <w:rFonts w:ascii="Cambria" w:hAnsi="Cambria"/>
          <w:sz w:val="20"/>
          <w:szCs w:val="20"/>
        </w:rPr>
        <w:t>, the defense filed another</w:t>
      </w:r>
      <w:r w:rsidR="0018769B">
        <w:rPr>
          <w:rFonts w:ascii="Cambria" w:hAnsi="Cambria"/>
          <w:sz w:val="20"/>
          <w:szCs w:val="20"/>
        </w:rPr>
        <w:t xml:space="preserve"> appeal to the Court of Pérez Zeledón. </w:t>
      </w:r>
      <w:r w:rsidR="00E3049E">
        <w:rPr>
          <w:rFonts w:ascii="Cambria" w:hAnsi="Cambria"/>
          <w:sz w:val="20"/>
          <w:szCs w:val="20"/>
        </w:rPr>
        <w:t>On July 9, 1999, t</w:t>
      </w:r>
      <w:r w:rsidR="0018769B">
        <w:rPr>
          <w:rFonts w:ascii="Cambria" w:hAnsi="Cambria"/>
          <w:sz w:val="20"/>
          <w:szCs w:val="20"/>
        </w:rPr>
        <w:t>he Court</w:t>
      </w:r>
      <w:r w:rsidR="00035038">
        <w:rPr>
          <w:rFonts w:ascii="Cambria" w:hAnsi="Cambria"/>
          <w:sz w:val="20"/>
          <w:szCs w:val="20"/>
        </w:rPr>
        <w:t>, based on the new provisions of the Criminal Code of Procedure</w:t>
      </w:r>
      <w:r w:rsidR="00E3049E">
        <w:rPr>
          <w:rFonts w:ascii="Cambria" w:hAnsi="Cambria"/>
          <w:sz w:val="20"/>
          <w:szCs w:val="20"/>
        </w:rPr>
        <w:t xml:space="preserve"> of 1998</w:t>
      </w:r>
      <w:r w:rsidR="00035038">
        <w:rPr>
          <w:rFonts w:ascii="Cambria" w:hAnsi="Cambria"/>
          <w:sz w:val="20"/>
          <w:szCs w:val="20"/>
        </w:rPr>
        <w:t>, accepted the appeal</w:t>
      </w:r>
      <w:r w:rsidR="00E3049E">
        <w:rPr>
          <w:rFonts w:ascii="Cambria" w:hAnsi="Cambria"/>
          <w:sz w:val="20"/>
          <w:szCs w:val="20"/>
        </w:rPr>
        <w:t xml:space="preserve"> and reduced the convicts’ punishment to 6 years</w:t>
      </w:r>
      <w:r w:rsidR="00EA49CC">
        <w:rPr>
          <w:rFonts w:ascii="Cambria" w:hAnsi="Cambria"/>
          <w:sz w:val="20"/>
          <w:szCs w:val="20"/>
        </w:rPr>
        <w:t>’ imprisonment</w:t>
      </w:r>
      <w:r w:rsidR="00E3049E">
        <w:rPr>
          <w:rFonts w:ascii="Cambria" w:hAnsi="Cambria"/>
          <w:sz w:val="20"/>
          <w:szCs w:val="20"/>
        </w:rPr>
        <w:t>.</w:t>
      </w:r>
    </w:p>
    <w:p w14:paraId="2924D623" w14:textId="4521527E" w:rsidR="00AE33BD" w:rsidRDefault="00AE33BD" w:rsidP="00920F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petitioners say that</w:t>
      </w:r>
      <w:r w:rsidR="008049D4">
        <w:rPr>
          <w:rFonts w:ascii="Cambria" w:hAnsi="Cambria"/>
          <w:sz w:val="20"/>
          <w:szCs w:val="20"/>
        </w:rPr>
        <w:t xml:space="preserve"> </w:t>
      </w:r>
      <w:r w:rsidR="00780F55">
        <w:rPr>
          <w:rFonts w:ascii="Cambria" w:hAnsi="Cambria"/>
          <w:sz w:val="20"/>
          <w:szCs w:val="20"/>
        </w:rPr>
        <w:t xml:space="preserve">in October 1999, </w:t>
      </w:r>
      <w:r w:rsidR="008049D4">
        <w:rPr>
          <w:rFonts w:ascii="Cambria" w:hAnsi="Cambria"/>
          <w:sz w:val="20"/>
          <w:szCs w:val="20"/>
        </w:rPr>
        <w:t>due to information spread by the media concerning alleged acts of corruption,</w:t>
      </w:r>
      <w:r>
        <w:rPr>
          <w:rFonts w:ascii="Cambria" w:hAnsi="Cambria"/>
          <w:sz w:val="20"/>
          <w:szCs w:val="20"/>
        </w:rPr>
        <w:t xml:space="preserve"> the </w:t>
      </w:r>
      <w:r w:rsidR="0005321A" w:rsidRPr="0005321A">
        <w:rPr>
          <w:rFonts w:ascii="Cambria" w:hAnsi="Cambria"/>
          <w:sz w:val="20"/>
          <w:szCs w:val="20"/>
        </w:rPr>
        <w:t>Full Court</w:t>
      </w:r>
      <w:r w:rsidR="00D22CBE">
        <w:rPr>
          <w:rFonts w:ascii="Cambria" w:hAnsi="Cambria"/>
          <w:sz w:val="20"/>
          <w:szCs w:val="20"/>
        </w:rPr>
        <w:t xml:space="preserve"> ordered to investi</w:t>
      </w:r>
      <w:r w:rsidR="00847AE3">
        <w:rPr>
          <w:rFonts w:ascii="Cambria" w:hAnsi="Cambria"/>
          <w:sz w:val="20"/>
          <w:szCs w:val="20"/>
        </w:rPr>
        <w:t xml:space="preserve">gate judges and prosecutors </w:t>
      </w:r>
      <w:r w:rsidR="00372DBE">
        <w:rPr>
          <w:rFonts w:ascii="Cambria" w:hAnsi="Cambria"/>
          <w:sz w:val="20"/>
          <w:szCs w:val="20"/>
        </w:rPr>
        <w:t>who participated in</w:t>
      </w:r>
      <w:r w:rsidR="00847AE3">
        <w:rPr>
          <w:rFonts w:ascii="Cambria" w:hAnsi="Cambria"/>
          <w:sz w:val="20"/>
          <w:szCs w:val="20"/>
        </w:rPr>
        <w:t xml:space="preserve"> punishment reduction</w:t>
      </w:r>
      <w:r w:rsidR="00372DBE">
        <w:rPr>
          <w:rFonts w:ascii="Cambria" w:hAnsi="Cambria"/>
          <w:sz w:val="20"/>
          <w:szCs w:val="20"/>
        </w:rPr>
        <w:t>s</w:t>
      </w:r>
      <w:r w:rsidR="00847AE3">
        <w:rPr>
          <w:rFonts w:ascii="Cambria" w:hAnsi="Cambria"/>
          <w:sz w:val="20"/>
          <w:szCs w:val="20"/>
        </w:rPr>
        <w:t>.</w:t>
      </w:r>
      <w:r w:rsidR="007D3FD2">
        <w:rPr>
          <w:rFonts w:ascii="Cambria" w:hAnsi="Cambria"/>
          <w:sz w:val="20"/>
          <w:szCs w:val="20"/>
        </w:rPr>
        <w:t xml:space="preserve"> In this regard and based on the facts above, the alleged victim was</w:t>
      </w:r>
      <w:r w:rsidR="00743B91">
        <w:rPr>
          <w:rFonts w:ascii="Cambria" w:hAnsi="Cambria"/>
          <w:sz w:val="20"/>
          <w:szCs w:val="20"/>
        </w:rPr>
        <w:t xml:space="preserve"> </w:t>
      </w:r>
      <w:r w:rsidR="00F9519A">
        <w:rPr>
          <w:rFonts w:ascii="Cambria" w:hAnsi="Cambria"/>
          <w:sz w:val="20"/>
          <w:szCs w:val="20"/>
        </w:rPr>
        <w:t>subjected to administrative proceedings</w:t>
      </w:r>
      <w:r w:rsidR="00743B91">
        <w:rPr>
          <w:rFonts w:ascii="Cambria" w:hAnsi="Cambria"/>
          <w:sz w:val="20"/>
          <w:szCs w:val="20"/>
        </w:rPr>
        <w:t xml:space="preserve"> for hearing a case </w:t>
      </w:r>
      <w:r w:rsidR="003241F4">
        <w:rPr>
          <w:rFonts w:ascii="Cambria" w:hAnsi="Cambria"/>
          <w:sz w:val="20"/>
          <w:szCs w:val="20"/>
        </w:rPr>
        <w:t>beyond</w:t>
      </w:r>
      <w:r w:rsidR="00743B91">
        <w:rPr>
          <w:rFonts w:ascii="Cambria" w:hAnsi="Cambria"/>
          <w:sz w:val="20"/>
          <w:szCs w:val="20"/>
        </w:rPr>
        <w:t xml:space="preserve"> his </w:t>
      </w:r>
      <w:r w:rsidR="003241F4">
        <w:rPr>
          <w:rFonts w:ascii="Cambria" w:hAnsi="Cambria"/>
          <w:sz w:val="20"/>
          <w:szCs w:val="20"/>
        </w:rPr>
        <w:t>jurisdiction</w:t>
      </w:r>
      <w:r w:rsidR="00FA56C6">
        <w:rPr>
          <w:rFonts w:ascii="Cambria" w:hAnsi="Cambria"/>
          <w:sz w:val="20"/>
          <w:szCs w:val="20"/>
        </w:rPr>
        <w:t xml:space="preserve"> and </w:t>
      </w:r>
      <w:r w:rsidR="00FC23AF">
        <w:rPr>
          <w:rFonts w:ascii="Cambria" w:hAnsi="Cambria"/>
          <w:sz w:val="20"/>
          <w:szCs w:val="20"/>
        </w:rPr>
        <w:t xml:space="preserve">for </w:t>
      </w:r>
      <w:r w:rsidR="00FA56C6">
        <w:rPr>
          <w:rFonts w:ascii="Cambria" w:hAnsi="Cambria"/>
          <w:sz w:val="20"/>
          <w:szCs w:val="20"/>
        </w:rPr>
        <w:t>reducing a punishment</w:t>
      </w:r>
      <w:r w:rsidR="00AD6FC6" w:rsidRPr="00AD6FC6">
        <w:rPr>
          <w:rFonts w:ascii="Cambria" w:hAnsi="Cambria"/>
          <w:sz w:val="20"/>
          <w:szCs w:val="20"/>
        </w:rPr>
        <w:t xml:space="preserve"> </w:t>
      </w:r>
      <w:r w:rsidR="00AD6FC6">
        <w:rPr>
          <w:rFonts w:ascii="Cambria" w:hAnsi="Cambria"/>
          <w:sz w:val="20"/>
          <w:szCs w:val="20"/>
        </w:rPr>
        <w:t>significantly</w:t>
      </w:r>
      <w:r w:rsidR="00FA56C6">
        <w:rPr>
          <w:rFonts w:ascii="Cambria" w:hAnsi="Cambria"/>
          <w:sz w:val="20"/>
          <w:szCs w:val="20"/>
        </w:rPr>
        <w:t>. Therefore</w:t>
      </w:r>
      <w:r w:rsidR="00B779A6">
        <w:rPr>
          <w:rFonts w:ascii="Cambria" w:hAnsi="Cambria"/>
          <w:sz w:val="20"/>
          <w:szCs w:val="20"/>
        </w:rPr>
        <w:t>, on March 20, 2000</w:t>
      </w:r>
      <w:r w:rsidR="00FA56C6">
        <w:rPr>
          <w:rFonts w:ascii="Cambria" w:hAnsi="Cambria"/>
          <w:sz w:val="20"/>
          <w:szCs w:val="20"/>
        </w:rPr>
        <w:t>, under Article 199 of the Constitutional Law of the Judiciary</w:t>
      </w:r>
      <w:r w:rsidR="00C90662" w:rsidRPr="00B268BE">
        <w:rPr>
          <w:rStyle w:val="FootnoteReference"/>
          <w:sz w:val="20"/>
          <w:szCs w:val="20"/>
          <w:lang w:val="es-BO"/>
        </w:rPr>
        <w:footnoteReference w:id="4"/>
      </w:r>
      <w:r w:rsidR="00FA56C6">
        <w:rPr>
          <w:rFonts w:ascii="Cambria" w:hAnsi="Cambria"/>
          <w:sz w:val="20"/>
          <w:szCs w:val="20"/>
        </w:rPr>
        <w:t xml:space="preserve">, </w:t>
      </w:r>
      <w:r w:rsidR="00B779A6">
        <w:rPr>
          <w:rFonts w:ascii="Cambria" w:hAnsi="Cambria"/>
          <w:sz w:val="20"/>
          <w:szCs w:val="20"/>
        </w:rPr>
        <w:t>the Supreme Court of Justice</w:t>
      </w:r>
      <w:r w:rsidR="008E33DE">
        <w:rPr>
          <w:rFonts w:ascii="Cambria" w:hAnsi="Cambria"/>
          <w:sz w:val="20"/>
          <w:szCs w:val="20"/>
        </w:rPr>
        <w:t xml:space="preserve"> concluded that the alleged victim had </w:t>
      </w:r>
      <w:r w:rsidR="00AD6FC6">
        <w:rPr>
          <w:rFonts w:ascii="Cambria" w:hAnsi="Cambria"/>
          <w:sz w:val="20"/>
          <w:szCs w:val="20"/>
        </w:rPr>
        <w:t>committed</w:t>
      </w:r>
      <w:r w:rsidR="008E33DE">
        <w:rPr>
          <w:rFonts w:ascii="Cambria" w:hAnsi="Cambria"/>
          <w:sz w:val="20"/>
          <w:szCs w:val="20"/>
        </w:rPr>
        <w:t xml:space="preserve"> a </w:t>
      </w:r>
      <w:r w:rsidR="008E33DE" w:rsidRPr="0081716A">
        <w:rPr>
          <w:rFonts w:ascii="Cambria" w:hAnsi="Cambria"/>
          <w:sz w:val="20"/>
          <w:szCs w:val="20"/>
        </w:rPr>
        <w:t xml:space="preserve">serious </w:t>
      </w:r>
      <w:r w:rsidR="00A16F88">
        <w:rPr>
          <w:rFonts w:ascii="Cambria" w:hAnsi="Cambria"/>
          <w:sz w:val="20"/>
          <w:szCs w:val="20"/>
        </w:rPr>
        <w:t>error</w:t>
      </w:r>
      <w:r w:rsidR="008E33DE">
        <w:rPr>
          <w:rFonts w:ascii="Cambria" w:hAnsi="Cambria"/>
          <w:sz w:val="20"/>
          <w:szCs w:val="20"/>
        </w:rPr>
        <w:t xml:space="preserve"> when </w:t>
      </w:r>
      <w:r w:rsidR="00263935">
        <w:rPr>
          <w:rFonts w:ascii="Cambria" w:hAnsi="Cambria"/>
          <w:sz w:val="20"/>
          <w:szCs w:val="20"/>
        </w:rPr>
        <w:t>he settled the case without consi</w:t>
      </w:r>
      <w:r w:rsidR="006A4E6A">
        <w:rPr>
          <w:rFonts w:ascii="Cambria" w:hAnsi="Cambria"/>
          <w:sz w:val="20"/>
          <w:szCs w:val="20"/>
        </w:rPr>
        <w:t>dering the existing jurisprudence and rules; as a result, it dismissed him from</w:t>
      </w:r>
      <w:r w:rsidR="001A409A">
        <w:rPr>
          <w:rFonts w:ascii="Cambria" w:hAnsi="Cambria"/>
          <w:sz w:val="20"/>
          <w:szCs w:val="20"/>
        </w:rPr>
        <w:t xml:space="preserve"> his</w:t>
      </w:r>
      <w:r w:rsidR="006A4E6A">
        <w:rPr>
          <w:rFonts w:ascii="Cambria" w:hAnsi="Cambria"/>
          <w:sz w:val="20"/>
          <w:szCs w:val="20"/>
        </w:rPr>
        <w:t xml:space="preserve"> office</w:t>
      </w:r>
      <w:r w:rsidR="001A409A">
        <w:rPr>
          <w:rFonts w:ascii="Cambria" w:hAnsi="Cambria"/>
          <w:sz w:val="20"/>
          <w:szCs w:val="20"/>
        </w:rPr>
        <w:t xml:space="preserve"> as a judge.</w:t>
      </w:r>
    </w:p>
    <w:p w14:paraId="65757901" w14:textId="05C03DED" w:rsidR="001A409A" w:rsidRDefault="001A409A" w:rsidP="00920F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alleged victim filed an appeal for review </w:t>
      </w:r>
      <w:r w:rsidR="008C2286">
        <w:rPr>
          <w:rFonts w:ascii="Cambria" w:hAnsi="Cambria"/>
          <w:sz w:val="20"/>
          <w:szCs w:val="20"/>
        </w:rPr>
        <w:t>to the Supreme Court of Justice</w:t>
      </w:r>
      <w:r w:rsidR="00AA0648">
        <w:rPr>
          <w:rFonts w:ascii="Cambria" w:hAnsi="Cambria"/>
          <w:sz w:val="20"/>
          <w:szCs w:val="20"/>
        </w:rPr>
        <w:t>,</w:t>
      </w:r>
      <w:r w:rsidR="008C2286">
        <w:rPr>
          <w:rFonts w:ascii="Cambria" w:hAnsi="Cambria"/>
          <w:sz w:val="20"/>
          <w:szCs w:val="20"/>
        </w:rPr>
        <w:t xml:space="preserve"> but it was rejected on May 23, 2000. </w:t>
      </w:r>
      <w:r w:rsidR="008465BC">
        <w:rPr>
          <w:rFonts w:ascii="Cambria" w:hAnsi="Cambria"/>
          <w:sz w:val="20"/>
          <w:szCs w:val="20"/>
        </w:rPr>
        <w:t>Afterward</w:t>
      </w:r>
      <w:r w:rsidR="008C2286">
        <w:rPr>
          <w:rFonts w:ascii="Cambria" w:hAnsi="Cambria"/>
          <w:sz w:val="20"/>
          <w:szCs w:val="20"/>
        </w:rPr>
        <w:t>,</w:t>
      </w:r>
      <w:r w:rsidR="00773C33">
        <w:rPr>
          <w:rFonts w:ascii="Cambria" w:hAnsi="Cambria"/>
          <w:sz w:val="20"/>
          <w:szCs w:val="20"/>
        </w:rPr>
        <w:t xml:space="preserve"> he file</w:t>
      </w:r>
      <w:r w:rsidR="00230996">
        <w:rPr>
          <w:rFonts w:ascii="Cambria" w:hAnsi="Cambria"/>
          <w:sz w:val="20"/>
          <w:szCs w:val="20"/>
        </w:rPr>
        <w:t>d ordinary labor proceedings to the Labor Court of Pérez Zeledón</w:t>
      </w:r>
      <w:r w:rsidR="00922F14">
        <w:rPr>
          <w:rFonts w:ascii="Cambria" w:hAnsi="Cambria"/>
          <w:sz w:val="20"/>
          <w:szCs w:val="20"/>
        </w:rPr>
        <w:t xml:space="preserve"> to request that his dismissal from office</w:t>
      </w:r>
      <w:r w:rsidR="00E368F0">
        <w:rPr>
          <w:rFonts w:ascii="Cambria" w:hAnsi="Cambria"/>
          <w:sz w:val="20"/>
          <w:szCs w:val="20"/>
        </w:rPr>
        <w:t xml:space="preserve"> </w:t>
      </w:r>
      <w:r w:rsidR="00E368F0" w:rsidRPr="00F14FCE">
        <w:rPr>
          <w:rFonts w:ascii="Cambria" w:hAnsi="Cambria"/>
          <w:sz w:val="20"/>
          <w:szCs w:val="20"/>
        </w:rPr>
        <w:t>be</w:t>
      </w:r>
      <w:r w:rsidR="00E368F0">
        <w:rPr>
          <w:rFonts w:ascii="Cambria" w:hAnsi="Cambria"/>
          <w:sz w:val="20"/>
          <w:szCs w:val="20"/>
        </w:rPr>
        <w:t xml:space="preserve"> declared unjust and his restitution</w:t>
      </w:r>
      <w:r w:rsidR="00134F5A">
        <w:rPr>
          <w:rFonts w:ascii="Cambria" w:hAnsi="Cambria"/>
          <w:sz w:val="20"/>
          <w:szCs w:val="20"/>
        </w:rPr>
        <w:t xml:space="preserve"> be</w:t>
      </w:r>
      <w:r w:rsidR="00E368F0">
        <w:rPr>
          <w:rFonts w:ascii="Cambria" w:hAnsi="Cambria"/>
          <w:sz w:val="20"/>
          <w:szCs w:val="20"/>
        </w:rPr>
        <w:t xml:space="preserve"> ordered. On</w:t>
      </w:r>
      <w:r w:rsidR="00184E01">
        <w:rPr>
          <w:rFonts w:ascii="Cambria" w:hAnsi="Cambria"/>
          <w:sz w:val="20"/>
          <w:szCs w:val="20"/>
        </w:rPr>
        <w:t xml:space="preserve"> September 10, 2004, the Court rejected both main requests and </w:t>
      </w:r>
      <w:r w:rsidR="00EE42CB">
        <w:rPr>
          <w:rFonts w:ascii="Cambria" w:hAnsi="Cambria"/>
          <w:sz w:val="20"/>
          <w:szCs w:val="20"/>
        </w:rPr>
        <w:t xml:space="preserve">partially </w:t>
      </w:r>
      <w:r w:rsidR="00184E01">
        <w:rPr>
          <w:rFonts w:ascii="Cambria" w:hAnsi="Cambria"/>
          <w:sz w:val="20"/>
          <w:szCs w:val="20"/>
        </w:rPr>
        <w:t xml:space="preserve">accepted </w:t>
      </w:r>
      <w:r w:rsidR="00A73097">
        <w:rPr>
          <w:rFonts w:ascii="Cambria" w:hAnsi="Cambria"/>
          <w:sz w:val="20"/>
          <w:szCs w:val="20"/>
        </w:rPr>
        <w:t>the supplementary</w:t>
      </w:r>
      <w:r w:rsidR="00FA109C">
        <w:rPr>
          <w:rFonts w:ascii="Cambria" w:hAnsi="Cambria"/>
          <w:sz w:val="20"/>
          <w:szCs w:val="20"/>
        </w:rPr>
        <w:t xml:space="preserve"> request </w:t>
      </w:r>
      <w:r w:rsidR="001D1881">
        <w:rPr>
          <w:rFonts w:ascii="Cambria" w:hAnsi="Cambria"/>
          <w:sz w:val="20"/>
          <w:szCs w:val="20"/>
        </w:rPr>
        <w:t xml:space="preserve">consisting in moving </w:t>
      </w:r>
      <w:r w:rsidR="000F0D4B">
        <w:rPr>
          <w:rFonts w:ascii="Cambria" w:hAnsi="Cambria"/>
          <w:sz w:val="20"/>
          <w:szCs w:val="20"/>
        </w:rPr>
        <w:t>his</w:t>
      </w:r>
      <w:r w:rsidR="001D1881">
        <w:rPr>
          <w:rFonts w:ascii="Cambria" w:hAnsi="Cambria"/>
          <w:sz w:val="20"/>
          <w:szCs w:val="20"/>
        </w:rPr>
        <w:t xml:space="preserve"> </w:t>
      </w:r>
      <w:r w:rsidR="00CD2C0D">
        <w:rPr>
          <w:rFonts w:ascii="Cambria" w:hAnsi="Cambria"/>
          <w:sz w:val="20"/>
          <w:szCs w:val="20"/>
        </w:rPr>
        <w:t>contributions</w:t>
      </w:r>
      <w:r w:rsidR="006834C9">
        <w:rPr>
          <w:rFonts w:ascii="Cambria" w:hAnsi="Cambria"/>
          <w:sz w:val="20"/>
          <w:szCs w:val="20"/>
        </w:rPr>
        <w:t xml:space="preserve"> </w:t>
      </w:r>
      <w:r w:rsidR="000F0D4B">
        <w:rPr>
          <w:rFonts w:ascii="Cambria" w:hAnsi="Cambria"/>
          <w:sz w:val="20"/>
          <w:szCs w:val="20"/>
        </w:rPr>
        <w:t>from</w:t>
      </w:r>
      <w:r w:rsidR="006834C9">
        <w:rPr>
          <w:rFonts w:ascii="Cambria" w:hAnsi="Cambria"/>
          <w:sz w:val="20"/>
          <w:szCs w:val="20"/>
        </w:rPr>
        <w:t xml:space="preserve"> the </w:t>
      </w:r>
      <w:r w:rsidR="000F0D4B">
        <w:rPr>
          <w:rFonts w:ascii="Cambria" w:hAnsi="Cambria"/>
          <w:sz w:val="20"/>
          <w:szCs w:val="20"/>
        </w:rPr>
        <w:t xml:space="preserve">judiciary’s </w:t>
      </w:r>
      <w:r w:rsidR="006834C9">
        <w:rPr>
          <w:rFonts w:ascii="Cambria" w:hAnsi="Cambria"/>
          <w:sz w:val="20"/>
          <w:szCs w:val="20"/>
        </w:rPr>
        <w:t>pension</w:t>
      </w:r>
      <w:r w:rsidR="000A2C74">
        <w:rPr>
          <w:rFonts w:ascii="Cambria" w:hAnsi="Cambria"/>
          <w:sz w:val="20"/>
          <w:szCs w:val="20"/>
        </w:rPr>
        <w:t xml:space="preserve"> plan </w:t>
      </w:r>
      <w:r w:rsidR="0017124A">
        <w:rPr>
          <w:rFonts w:ascii="Cambria" w:hAnsi="Cambria"/>
          <w:sz w:val="20"/>
          <w:szCs w:val="20"/>
        </w:rPr>
        <w:t xml:space="preserve">to the </w:t>
      </w:r>
      <w:r w:rsidR="00CD2C0D">
        <w:rPr>
          <w:rFonts w:ascii="Cambria" w:hAnsi="Cambria"/>
          <w:sz w:val="20"/>
          <w:szCs w:val="20"/>
        </w:rPr>
        <w:t xml:space="preserve">plan of the </w:t>
      </w:r>
      <w:r w:rsidR="0017124A">
        <w:rPr>
          <w:rFonts w:ascii="Cambria" w:hAnsi="Cambria"/>
          <w:sz w:val="20"/>
          <w:szCs w:val="20"/>
        </w:rPr>
        <w:t>Social Security Fund</w:t>
      </w:r>
      <w:r w:rsidR="004E2FDC">
        <w:rPr>
          <w:rFonts w:ascii="Cambria" w:hAnsi="Cambria"/>
          <w:sz w:val="20"/>
          <w:szCs w:val="20"/>
        </w:rPr>
        <w:t xml:space="preserve">. Given the Court’s refusal, the alleged victim filed an appeal to the Court of Southern Pérez Zeledón </w:t>
      </w:r>
      <w:r w:rsidR="009F4E78">
        <w:rPr>
          <w:rFonts w:ascii="Cambria" w:hAnsi="Cambria"/>
          <w:sz w:val="20"/>
          <w:szCs w:val="20"/>
        </w:rPr>
        <w:t>in which he alleged</w:t>
      </w:r>
      <w:r w:rsidR="004E2FDC">
        <w:rPr>
          <w:rFonts w:ascii="Cambria" w:hAnsi="Cambria"/>
          <w:sz w:val="20"/>
          <w:szCs w:val="20"/>
        </w:rPr>
        <w:t xml:space="preserve"> prescription.</w:t>
      </w:r>
      <w:r w:rsidR="009F4E78">
        <w:rPr>
          <w:rFonts w:ascii="Cambria" w:hAnsi="Cambria"/>
          <w:sz w:val="20"/>
          <w:szCs w:val="20"/>
        </w:rPr>
        <w:t xml:space="preserve"> On July 15, 2005, </w:t>
      </w:r>
      <w:r w:rsidR="00E435F9">
        <w:rPr>
          <w:rFonts w:ascii="Cambria" w:hAnsi="Cambria"/>
          <w:sz w:val="20"/>
          <w:szCs w:val="20"/>
        </w:rPr>
        <w:t>the Court rejected the appeal on the grounds that there were</w:t>
      </w:r>
      <w:r w:rsidR="00E102DB">
        <w:rPr>
          <w:rFonts w:ascii="Cambria" w:hAnsi="Cambria"/>
          <w:sz w:val="20"/>
          <w:szCs w:val="20"/>
        </w:rPr>
        <w:t xml:space="preserve"> no procedural sho</w:t>
      </w:r>
      <w:r w:rsidR="00E75362">
        <w:rPr>
          <w:rFonts w:ascii="Cambria" w:hAnsi="Cambria"/>
          <w:sz w:val="20"/>
          <w:szCs w:val="20"/>
        </w:rPr>
        <w:t>r</w:t>
      </w:r>
      <w:r w:rsidR="00E102DB">
        <w:rPr>
          <w:rFonts w:ascii="Cambria" w:hAnsi="Cambria"/>
          <w:sz w:val="20"/>
          <w:szCs w:val="20"/>
        </w:rPr>
        <w:t>tcomin</w:t>
      </w:r>
      <w:r w:rsidR="00E75362">
        <w:rPr>
          <w:rFonts w:ascii="Cambria" w:hAnsi="Cambria"/>
          <w:sz w:val="20"/>
          <w:szCs w:val="20"/>
        </w:rPr>
        <w:t xml:space="preserve">gs, or omissions that could have </w:t>
      </w:r>
      <w:r w:rsidR="00AF5F79">
        <w:rPr>
          <w:rFonts w:ascii="Cambria" w:hAnsi="Cambria"/>
          <w:sz w:val="20"/>
          <w:szCs w:val="20"/>
        </w:rPr>
        <w:t>caused</w:t>
      </w:r>
      <w:r w:rsidR="00E75362">
        <w:rPr>
          <w:rFonts w:ascii="Cambria" w:hAnsi="Cambria"/>
          <w:sz w:val="20"/>
          <w:szCs w:val="20"/>
        </w:rPr>
        <w:t xml:space="preserve"> annulment or </w:t>
      </w:r>
      <w:r w:rsidR="00EB065F">
        <w:rPr>
          <w:rFonts w:ascii="Cambria" w:hAnsi="Cambria"/>
          <w:sz w:val="20"/>
          <w:szCs w:val="20"/>
        </w:rPr>
        <w:t xml:space="preserve">defenselessness, </w:t>
      </w:r>
      <w:r w:rsidR="00AF7FB7">
        <w:rPr>
          <w:rFonts w:ascii="Cambria" w:hAnsi="Cambria"/>
          <w:sz w:val="20"/>
          <w:szCs w:val="20"/>
        </w:rPr>
        <w:t xml:space="preserve">thus overruling the exception </w:t>
      </w:r>
      <w:r w:rsidR="000578E1">
        <w:rPr>
          <w:rFonts w:ascii="Cambria" w:hAnsi="Cambria"/>
          <w:sz w:val="20"/>
          <w:szCs w:val="20"/>
        </w:rPr>
        <w:t>of</w:t>
      </w:r>
      <w:r w:rsidR="00AF7FB7">
        <w:rPr>
          <w:rFonts w:ascii="Cambria" w:hAnsi="Cambria"/>
          <w:sz w:val="20"/>
          <w:szCs w:val="20"/>
        </w:rPr>
        <w:t xml:space="preserve"> prescription.</w:t>
      </w:r>
      <w:r w:rsidR="00183F29">
        <w:rPr>
          <w:rFonts w:ascii="Cambria" w:hAnsi="Cambria"/>
          <w:sz w:val="20"/>
          <w:szCs w:val="20"/>
        </w:rPr>
        <w:t xml:space="preserve"> </w:t>
      </w:r>
      <w:r w:rsidR="00183F29" w:rsidRPr="00F14FCE">
        <w:rPr>
          <w:rFonts w:ascii="Cambria" w:hAnsi="Cambria"/>
          <w:sz w:val="20"/>
          <w:szCs w:val="20"/>
        </w:rPr>
        <w:t>Against</w:t>
      </w:r>
      <w:r w:rsidR="00183F29">
        <w:rPr>
          <w:rFonts w:ascii="Cambria" w:hAnsi="Cambria"/>
          <w:sz w:val="20"/>
          <w:szCs w:val="20"/>
        </w:rPr>
        <w:t xml:space="preserve"> this decision, the alleged victim filed a</w:t>
      </w:r>
      <w:r w:rsidR="00FB45D2">
        <w:rPr>
          <w:rFonts w:ascii="Cambria" w:hAnsi="Cambria"/>
          <w:sz w:val="20"/>
          <w:szCs w:val="20"/>
        </w:rPr>
        <w:t>n appeal for reversal</w:t>
      </w:r>
      <w:r w:rsidR="005B0C4F">
        <w:rPr>
          <w:rFonts w:ascii="Cambria" w:hAnsi="Cambria"/>
          <w:sz w:val="20"/>
          <w:szCs w:val="20"/>
        </w:rPr>
        <w:t xml:space="preserve"> to the Second Chamber of the Supreme Court of Justice</w:t>
      </w:r>
      <w:r w:rsidR="00ED4F83">
        <w:rPr>
          <w:rFonts w:ascii="Cambria" w:hAnsi="Cambria"/>
          <w:sz w:val="20"/>
          <w:szCs w:val="20"/>
        </w:rPr>
        <w:t xml:space="preserve"> to request that his dismissal be declared unjust and his restitution</w:t>
      </w:r>
      <w:r w:rsidR="00134F5A">
        <w:rPr>
          <w:rFonts w:ascii="Cambria" w:hAnsi="Cambria"/>
          <w:sz w:val="20"/>
          <w:szCs w:val="20"/>
        </w:rPr>
        <w:t xml:space="preserve"> to office be ordered. After analyzing each one of the arguments by the petitioning party, the Chamber rejected the appeal</w:t>
      </w:r>
      <w:r w:rsidR="002C43E6">
        <w:rPr>
          <w:rFonts w:ascii="Cambria" w:hAnsi="Cambria"/>
          <w:sz w:val="20"/>
          <w:szCs w:val="20"/>
        </w:rPr>
        <w:t xml:space="preserve"> on March 22, 2006, arguing that “</w:t>
      </w:r>
      <w:r w:rsidR="00703F93">
        <w:rPr>
          <w:rFonts w:ascii="Cambria" w:hAnsi="Cambria"/>
          <w:sz w:val="20"/>
          <w:szCs w:val="20"/>
        </w:rPr>
        <w:t>there is an impartial situation of absolute mistrust</w:t>
      </w:r>
      <w:r w:rsidR="00966C45">
        <w:rPr>
          <w:rFonts w:ascii="Cambria" w:hAnsi="Cambria"/>
          <w:sz w:val="20"/>
          <w:szCs w:val="20"/>
        </w:rPr>
        <w:t xml:space="preserve"> of</w:t>
      </w:r>
      <w:r w:rsidR="00402554">
        <w:rPr>
          <w:rFonts w:ascii="Cambria" w:hAnsi="Cambria"/>
          <w:sz w:val="20"/>
          <w:szCs w:val="20"/>
        </w:rPr>
        <w:t xml:space="preserve"> the </w:t>
      </w:r>
      <w:r w:rsidR="00402554">
        <w:rPr>
          <w:rFonts w:ascii="Cambria" w:hAnsi="Cambria"/>
          <w:sz w:val="20"/>
          <w:szCs w:val="20"/>
        </w:rPr>
        <w:lastRenderedPageBreak/>
        <w:t>appellant</w:t>
      </w:r>
      <w:r w:rsidR="00966C45">
        <w:rPr>
          <w:rFonts w:ascii="Cambria" w:hAnsi="Cambria"/>
          <w:sz w:val="20"/>
          <w:szCs w:val="20"/>
        </w:rPr>
        <w:t>’s work</w:t>
      </w:r>
      <w:r w:rsidR="00402554">
        <w:rPr>
          <w:rFonts w:ascii="Cambria" w:hAnsi="Cambria"/>
          <w:sz w:val="20"/>
          <w:szCs w:val="20"/>
        </w:rPr>
        <w:t xml:space="preserve"> </w:t>
      </w:r>
      <w:r w:rsidR="00BB1961">
        <w:rPr>
          <w:rFonts w:ascii="Cambria" w:hAnsi="Cambria"/>
          <w:sz w:val="20"/>
          <w:szCs w:val="20"/>
        </w:rPr>
        <w:t>as a judicial officer; th</w:t>
      </w:r>
      <w:r w:rsidR="005D2902">
        <w:rPr>
          <w:rFonts w:ascii="Cambria" w:hAnsi="Cambria"/>
          <w:sz w:val="20"/>
          <w:szCs w:val="20"/>
        </w:rPr>
        <w:t>erefore it is</w:t>
      </w:r>
      <w:r w:rsidR="00402554">
        <w:rPr>
          <w:rFonts w:ascii="Cambria" w:hAnsi="Cambria"/>
          <w:sz w:val="20"/>
          <w:szCs w:val="20"/>
        </w:rPr>
        <w:t xml:space="preserve"> impossible </w:t>
      </w:r>
      <w:r w:rsidR="00365C9C">
        <w:rPr>
          <w:rFonts w:ascii="Cambria" w:hAnsi="Cambria"/>
          <w:sz w:val="20"/>
          <w:szCs w:val="20"/>
        </w:rPr>
        <w:t>for him to continue in the Judiciary</w:t>
      </w:r>
      <w:r w:rsidR="00657551">
        <w:rPr>
          <w:rFonts w:ascii="Cambria" w:hAnsi="Cambria"/>
          <w:sz w:val="20"/>
          <w:szCs w:val="20"/>
        </w:rPr>
        <w:t>.”</w:t>
      </w:r>
      <w:r w:rsidR="00365C9C">
        <w:rPr>
          <w:rFonts w:ascii="Cambria" w:hAnsi="Cambria"/>
          <w:sz w:val="20"/>
          <w:szCs w:val="20"/>
        </w:rPr>
        <w:t xml:space="preserve"> The decision, which had two negative votes, was notified </w:t>
      </w:r>
      <w:r w:rsidR="00BB1961">
        <w:rPr>
          <w:rFonts w:ascii="Cambria" w:hAnsi="Cambria"/>
          <w:sz w:val="20"/>
          <w:szCs w:val="20"/>
        </w:rPr>
        <w:t>on September 27, 2006.</w:t>
      </w:r>
    </w:p>
    <w:p w14:paraId="3ACB0EBD" w14:textId="16346B50" w:rsidR="00BB1961" w:rsidRDefault="00BB1961" w:rsidP="00F068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In addition, the petitioners </w:t>
      </w:r>
      <w:r w:rsidR="00212EC5">
        <w:rPr>
          <w:rFonts w:ascii="Cambria" w:hAnsi="Cambria"/>
          <w:sz w:val="20"/>
          <w:szCs w:val="20"/>
        </w:rPr>
        <w:t>mention</w:t>
      </w:r>
      <w:r w:rsidR="00C6027B">
        <w:rPr>
          <w:rFonts w:ascii="Cambria" w:hAnsi="Cambria"/>
          <w:sz w:val="20"/>
          <w:szCs w:val="20"/>
        </w:rPr>
        <w:t>,</w:t>
      </w:r>
      <w:r w:rsidR="00166D19">
        <w:rPr>
          <w:rFonts w:ascii="Cambria" w:hAnsi="Cambria"/>
          <w:sz w:val="20"/>
          <w:szCs w:val="20"/>
        </w:rPr>
        <w:t xml:space="preserve"> as </w:t>
      </w:r>
      <w:r w:rsidR="006C44F4">
        <w:rPr>
          <w:rFonts w:ascii="Cambria" w:hAnsi="Cambria"/>
          <w:sz w:val="20"/>
          <w:szCs w:val="20"/>
        </w:rPr>
        <w:t>context</w:t>
      </w:r>
      <w:r w:rsidR="00166D19">
        <w:rPr>
          <w:rFonts w:ascii="Cambria" w:hAnsi="Cambria"/>
          <w:sz w:val="20"/>
          <w:szCs w:val="20"/>
        </w:rPr>
        <w:t xml:space="preserve"> information</w:t>
      </w:r>
      <w:r w:rsidR="00C6027B">
        <w:rPr>
          <w:rFonts w:ascii="Cambria" w:hAnsi="Cambria"/>
          <w:sz w:val="20"/>
          <w:szCs w:val="20"/>
        </w:rPr>
        <w:t>,</w:t>
      </w:r>
      <w:r w:rsidR="006C44F4">
        <w:rPr>
          <w:rFonts w:ascii="Cambria" w:hAnsi="Cambria"/>
          <w:sz w:val="20"/>
          <w:szCs w:val="20"/>
        </w:rPr>
        <w:t xml:space="preserve"> that apart from</w:t>
      </w:r>
      <w:r w:rsidR="00AE73C1">
        <w:rPr>
          <w:rFonts w:ascii="Cambria" w:hAnsi="Cambria"/>
          <w:sz w:val="20"/>
          <w:szCs w:val="20"/>
        </w:rPr>
        <w:t xml:space="preserve"> being subjected to</w:t>
      </w:r>
      <w:r w:rsidR="006C44F4">
        <w:rPr>
          <w:rFonts w:ascii="Cambria" w:hAnsi="Cambria"/>
          <w:sz w:val="20"/>
          <w:szCs w:val="20"/>
        </w:rPr>
        <w:t xml:space="preserve"> administrative proceedings</w:t>
      </w:r>
      <w:r w:rsidR="008D340C">
        <w:rPr>
          <w:rFonts w:ascii="Cambria" w:hAnsi="Cambria"/>
          <w:sz w:val="20"/>
          <w:szCs w:val="20"/>
        </w:rPr>
        <w:t>, Mr. Larios Ugalde was criminally accused</w:t>
      </w:r>
      <w:r w:rsidR="00272F6D">
        <w:rPr>
          <w:rFonts w:ascii="Cambria" w:hAnsi="Cambria"/>
          <w:sz w:val="20"/>
          <w:szCs w:val="20"/>
        </w:rPr>
        <w:t xml:space="preserve"> of</w:t>
      </w:r>
      <w:r w:rsidR="008D340C">
        <w:rPr>
          <w:rFonts w:ascii="Cambria" w:hAnsi="Cambria"/>
          <w:sz w:val="20"/>
          <w:szCs w:val="20"/>
        </w:rPr>
        <w:t xml:space="preserve"> </w:t>
      </w:r>
      <w:r w:rsidR="00AE73C1">
        <w:rPr>
          <w:rFonts w:ascii="Cambria" w:hAnsi="Cambria"/>
          <w:sz w:val="20"/>
          <w:szCs w:val="20"/>
        </w:rPr>
        <w:t>in</w:t>
      </w:r>
      <w:r w:rsidR="008D340C">
        <w:rPr>
          <w:rFonts w:ascii="Cambria" w:hAnsi="Cambria"/>
          <w:sz w:val="20"/>
          <w:szCs w:val="20"/>
        </w:rPr>
        <w:t>competence</w:t>
      </w:r>
      <w:r w:rsidR="00B77169">
        <w:rPr>
          <w:rFonts w:ascii="Cambria" w:hAnsi="Cambria"/>
          <w:sz w:val="20"/>
          <w:szCs w:val="20"/>
        </w:rPr>
        <w:t xml:space="preserve"> but </w:t>
      </w:r>
      <w:r w:rsidR="00C6027B">
        <w:rPr>
          <w:rFonts w:ascii="Cambria" w:hAnsi="Cambria"/>
          <w:sz w:val="20"/>
          <w:szCs w:val="20"/>
        </w:rPr>
        <w:t xml:space="preserve">that </w:t>
      </w:r>
      <w:r w:rsidR="00272F6D">
        <w:rPr>
          <w:rFonts w:ascii="Cambria" w:hAnsi="Cambria"/>
          <w:sz w:val="20"/>
          <w:szCs w:val="20"/>
        </w:rPr>
        <w:t xml:space="preserve">on October 8, 2003, </w:t>
      </w:r>
      <w:r w:rsidR="00B77169">
        <w:rPr>
          <w:rFonts w:ascii="Cambria" w:hAnsi="Cambria"/>
          <w:sz w:val="20"/>
          <w:szCs w:val="20"/>
        </w:rPr>
        <w:t xml:space="preserve">he was </w:t>
      </w:r>
      <w:r w:rsidR="00456E6E">
        <w:rPr>
          <w:rFonts w:ascii="Cambria" w:hAnsi="Cambria"/>
          <w:sz w:val="20"/>
          <w:szCs w:val="20"/>
        </w:rPr>
        <w:t>acquitted</w:t>
      </w:r>
      <w:r w:rsidR="00B77169">
        <w:rPr>
          <w:rFonts w:ascii="Cambria" w:hAnsi="Cambria"/>
          <w:sz w:val="20"/>
          <w:szCs w:val="20"/>
        </w:rPr>
        <w:t xml:space="preserve"> </w:t>
      </w:r>
      <w:r w:rsidR="00456E6E">
        <w:rPr>
          <w:rFonts w:ascii="Cambria" w:hAnsi="Cambria"/>
          <w:sz w:val="20"/>
          <w:szCs w:val="20"/>
        </w:rPr>
        <w:t>of all</w:t>
      </w:r>
      <w:r w:rsidR="00B77169">
        <w:rPr>
          <w:rFonts w:ascii="Cambria" w:hAnsi="Cambria"/>
          <w:sz w:val="20"/>
          <w:szCs w:val="20"/>
        </w:rPr>
        <w:t xml:space="preserve"> charges</w:t>
      </w:r>
      <w:r w:rsidR="001C0F83">
        <w:rPr>
          <w:rFonts w:ascii="Cambria" w:hAnsi="Cambria"/>
          <w:sz w:val="20"/>
          <w:szCs w:val="20"/>
        </w:rPr>
        <w:t>,</w:t>
      </w:r>
      <w:r w:rsidR="00B77169">
        <w:rPr>
          <w:rFonts w:ascii="Cambria" w:hAnsi="Cambria"/>
          <w:sz w:val="20"/>
          <w:szCs w:val="20"/>
        </w:rPr>
        <w:t xml:space="preserve"> </w:t>
      </w:r>
      <w:r w:rsidR="001C0F83">
        <w:rPr>
          <w:rFonts w:ascii="Cambria" w:hAnsi="Cambria"/>
          <w:sz w:val="20"/>
          <w:szCs w:val="20"/>
        </w:rPr>
        <w:t>as</w:t>
      </w:r>
      <w:r w:rsidR="0043636D">
        <w:rPr>
          <w:rFonts w:ascii="Cambria" w:hAnsi="Cambria"/>
          <w:sz w:val="20"/>
          <w:szCs w:val="20"/>
        </w:rPr>
        <w:t xml:space="preserve"> it was proved that he and another judge had been deceived and misled</w:t>
      </w:r>
      <w:r w:rsidR="00651DB4">
        <w:rPr>
          <w:rFonts w:ascii="Cambria" w:hAnsi="Cambria"/>
          <w:sz w:val="20"/>
          <w:szCs w:val="20"/>
        </w:rPr>
        <w:t xml:space="preserve"> by the</w:t>
      </w:r>
      <w:r w:rsidR="00EE55F3">
        <w:rPr>
          <w:rFonts w:ascii="Cambria" w:hAnsi="Cambria"/>
          <w:sz w:val="20"/>
          <w:szCs w:val="20"/>
        </w:rPr>
        <w:t xml:space="preserve"> third judge and the pr</w:t>
      </w:r>
      <w:r w:rsidR="00BD03E6">
        <w:rPr>
          <w:rFonts w:ascii="Cambria" w:hAnsi="Cambria"/>
          <w:sz w:val="20"/>
          <w:szCs w:val="20"/>
        </w:rPr>
        <w:t>osecutor. According to the judg</w:t>
      </w:r>
      <w:r w:rsidR="00EE55F3">
        <w:rPr>
          <w:rFonts w:ascii="Cambria" w:hAnsi="Cambria"/>
          <w:sz w:val="20"/>
          <w:szCs w:val="20"/>
        </w:rPr>
        <w:t>ment,</w:t>
      </w:r>
      <w:r w:rsidR="00342A96">
        <w:rPr>
          <w:rFonts w:ascii="Cambria" w:hAnsi="Cambria"/>
          <w:sz w:val="20"/>
          <w:szCs w:val="20"/>
        </w:rPr>
        <w:t xml:space="preserve"> “</w:t>
      </w:r>
      <w:r w:rsidR="0090376E">
        <w:rPr>
          <w:rFonts w:ascii="Cambria" w:hAnsi="Cambria"/>
          <w:sz w:val="20"/>
          <w:szCs w:val="20"/>
        </w:rPr>
        <w:t xml:space="preserve">after the </w:t>
      </w:r>
      <w:r w:rsidR="00F35AF7">
        <w:rPr>
          <w:rFonts w:ascii="Cambria" w:hAnsi="Cambria"/>
          <w:sz w:val="20"/>
          <w:szCs w:val="20"/>
        </w:rPr>
        <w:t>debate</w:t>
      </w:r>
      <w:r w:rsidR="0090376E">
        <w:rPr>
          <w:rFonts w:ascii="Cambria" w:hAnsi="Cambria"/>
          <w:sz w:val="20"/>
          <w:szCs w:val="20"/>
        </w:rPr>
        <w:t>, it i</w:t>
      </w:r>
      <w:r w:rsidR="00BC7748">
        <w:rPr>
          <w:rFonts w:ascii="Cambria" w:hAnsi="Cambria"/>
          <w:sz w:val="20"/>
          <w:szCs w:val="20"/>
        </w:rPr>
        <w:t>s evident</w:t>
      </w:r>
      <w:r w:rsidR="00F27ABA">
        <w:rPr>
          <w:rFonts w:ascii="Cambria" w:hAnsi="Cambria"/>
          <w:sz w:val="20"/>
          <w:szCs w:val="20"/>
        </w:rPr>
        <w:t xml:space="preserve"> that [the alleged victim] </w:t>
      </w:r>
      <w:r w:rsidR="000D7204">
        <w:rPr>
          <w:rFonts w:ascii="Cambria" w:hAnsi="Cambria"/>
          <w:sz w:val="20"/>
          <w:szCs w:val="20"/>
        </w:rPr>
        <w:t xml:space="preserve">did not </w:t>
      </w:r>
      <w:r w:rsidR="00F27ABA">
        <w:rPr>
          <w:rFonts w:ascii="Cambria" w:hAnsi="Cambria"/>
          <w:sz w:val="20"/>
          <w:szCs w:val="20"/>
        </w:rPr>
        <w:t>consciously and willingly</w:t>
      </w:r>
      <w:r w:rsidR="000D7204">
        <w:rPr>
          <w:rFonts w:ascii="Cambria" w:hAnsi="Cambria"/>
          <w:sz w:val="20"/>
          <w:szCs w:val="20"/>
        </w:rPr>
        <w:t xml:space="preserve"> issue a judgment </w:t>
      </w:r>
      <w:r w:rsidR="00EE55F3">
        <w:rPr>
          <w:rFonts w:ascii="Cambria" w:hAnsi="Cambria"/>
          <w:sz w:val="20"/>
          <w:szCs w:val="20"/>
        </w:rPr>
        <w:t>contrary to the law</w:t>
      </w:r>
      <w:r w:rsidR="00342A96">
        <w:rPr>
          <w:rFonts w:ascii="Cambria" w:hAnsi="Cambria"/>
          <w:sz w:val="20"/>
          <w:szCs w:val="20"/>
        </w:rPr>
        <w:t>”</w:t>
      </w:r>
      <w:r w:rsidR="002C5DD6">
        <w:rPr>
          <w:rFonts w:ascii="Cambria" w:hAnsi="Cambria"/>
          <w:sz w:val="20"/>
          <w:szCs w:val="20"/>
        </w:rPr>
        <w:t xml:space="preserve"> and that judge Pérez González, “who</w:t>
      </w:r>
      <w:r w:rsidR="00703F7D">
        <w:rPr>
          <w:rFonts w:ascii="Cambria" w:hAnsi="Cambria"/>
          <w:sz w:val="20"/>
          <w:szCs w:val="20"/>
        </w:rPr>
        <w:t xml:space="preserve"> did </w:t>
      </w:r>
      <w:r w:rsidR="00DB5A30">
        <w:rPr>
          <w:rFonts w:ascii="Cambria" w:hAnsi="Cambria"/>
          <w:sz w:val="20"/>
          <w:szCs w:val="20"/>
        </w:rPr>
        <w:t>understand</w:t>
      </w:r>
      <w:r w:rsidR="00F36E9A">
        <w:rPr>
          <w:rFonts w:ascii="Cambria" w:hAnsi="Cambria"/>
          <w:sz w:val="20"/>
          <w:szCs w:val="20"/>
        </w:rPr>
        <w:t xml:space="preserve"> the case file</w:t>
      </w:r>
      <w:r w:rsidR="009F701C">
        <w:rPr>
          <w:rFonts w:ascii="Cambria" w:hAnsi="Cambria"/>
          <w:sz w:val="20"/>
          <w:szCs w:val="20"/>
        </w:rPr>
        <w:t xml:space="preserve"> and the same jurisprudence of the Third Chamber </w:t>
      </w:r>
      <w:r w:rsidR="007576B3">
        <w:rPr>
          <w:rFonts w:ascii="Cambria" w:hAnsi="Cambria"/>
          <w:sz w:val="20"/>
          <w:szCs w:val="20"/>
        </w:rPr>
        <w:t>fully –</w:t>
      </w:r>
      <w:r w:rsidR="00354A46">
        <w:rPr>
          <w:rFonts w:ascii="Cambria" w:hAnsi="Cambria"/>
          <w:sz w:val="20"/>
          <w:szCs w:val="20"/>
        </w:rPr>
        <w:t>which</w:t>
      </w:r>
      <w:r w:rsidR="007576B3">
        <w:rPr>
          <w:rFonts w:ascii="Cambria" w:hAnsi="Cambria"/>
          <w:sz w:val="20"/>
          <w:szCs w:val="20"/>
        </w:rPr>
        <w:t xml:space="preserve"> he admitted </w:t>
      </w:r>
      <w:r w:rsidR="00B50112">
        <w:rPr>
          <w:rFonts w:ascii="Cambria" w:hAnsi="Cambria"/>
          <w:sz w:val="20"/>
          <w:szCs w:val="20"/>
        </w:rPr>
        <w:t>in</w:t>
      </w:r>
      <w:r w:rsidR="007576B3">
        <w:rPr>
          <w:rFonts w:ascii="Cambria" w:hAnsi="Cambria"/>
          <w:sz w:val="20"/>
          <w:szCs w:val="20"/>
        </w:rPr>
        <w:t xml:space="preserve"> the </w:t>
      </w:r>
      <w:r w:rsidR="00B50112">
        <w:rPr>
          <w:rFonts w:ascii="Cambria" w:hAnsi="Cambria"/>
          <w:sz w:val="20"/>
          <w:szCs w:val="20"/>
        </w:rPr>
        <w:t>debate,</w:t>
      </w:r>
      <w:r w:rsidR="007576B3">
        <w:rPr>
          <w:rFonts w:ascii="Cambria" w:hAnsi="Cambria"/>
          <w:sz w:val="20"/>
          <w:szCs w:val="20"/>
        </w:rPr>
        <w:t xml:space="preserve"> and was proved in the pre</w:t>
      </w:r>
      <w:r w:rsidR="00354A46">
        <w:rPr>
          <w:rFonts w:ascii="Cambria" w:hAnsi="Cambria"/>
          <w:sz w:val="20"/>
          <w:szCs w:val="20"/>
        </w:rPr>
        <w:t>vious analysis</w:t>
      </w:r>
      <w:r w:rsidR="00637847">
        <w:rPr>
          <w:rFonts w:ascii="Cambria" w:hAnsi="Cambria"/>
          <w:sz w:val="20"/>
          <w:szCs w:val="20"/>
        </w:rPr>
        <w:t>–</w:t>
      </w:r>
      <w:r w:rsidR="00FB6E26">
        <w:rPr>
          <w:rFonts w:ascii="Cambria" w:hAnsi="Cambria"/>
          <w:sz w:val="20"/>
          <w:szCs w:val="20"/>
        </w:rPr>
        <w:t>,</w:t>
      </w:r>
      <w:r w:rsidR="00637847">
        <w:rPr>
          <w:rFonts w:ascii="Cambria" w:hAnsi="Cambria"/>
          <w:sz w:val="20"/>
          <w:szCs w:val="20"/>
        </w:rPr>
        <w:t xml:space="preserve"> willingly pr</w:t>
      </w:r>
      <w:r w:rsidR="00BD03E6">
        <w:rPr>
          <w:rFonts w:ascii="Cambria" w:hAnsi="Cambria"/>
          <w:sz w:val="20"/>
          <w:szCs w:val="20"/>
        </w:rPr>
        <w:t>oceeded to write said judg</w:t>
      </w:r>
      <w:r w:rsidR="00482AFF">
        <w:rPr>
          <w:rFonts w:ascii="Cambria" w:hAnsi="Cambria"/>
          <w:sz w:val="20"/>
          <w:szCs w:val="20"/>
        </w:rPr>
        <w:t>ment, hiding from his colle</w:t>
      </w:r>
      <w:r w:rsidR="004267A2">
        <w:rPr>
          <w:rFonts w:ascii="Cambria" w:hAnsi="Cambria"/>
          <w:sz w:val="20"/>
          <w:szCs w:val="20"/>
        </w:rPr>
        <w:t>a</w:t>
      </w:r>
      <w:r w:rsidR="00482AFF">
        <w:rPr>
          <w:rFonts w:ascii="Cambria" w:hAnsi="Cambria"/>
          <w:sz w:val="20"/>
          <w:szCs w:val="20"/>
        </w:rPr>
        <w:t>gues basic information</w:t>
      </w:r>
      <w:r w:rsidR="00A54E22">
        <w:rPr>
          <w:rFonts w:ascii="Cambria" w:hAnsi="Cambria"/>
          <w:sz w:val="20"/>
          <w:szCs w:val="20"/>
        </w:rPr>
        <w:t xml:space="preserve"> that w</w:t>
      </w:r>
      <w:r w:rsidR="00482AFF">
        <w:rPr>
          <w:rFonts w:ascii="Cambria" w:hAnsi="Cambria"/>
          <w:sz w:val="20"/>
          <w:szCs w:val="20"/>
        </w:rPr>
        <w:t xml:space="preserve">ould </w:t>
      </w:r>
      <w:r w:rsidR="004F3F83">
        <w:rPr>
          <w:rFonts w:ascii="Cambria" w:hAnsi="Cambria"/>
          <w:sz w:val="20"/>
          <w:szCs w:val="20"/>
        </w:rPr>
        <w:t>mislead them</w:t>
      </w:r>
      <w:r w:rsidR="00482AFF">
        <w:rPr>
          <w:rFonts w:ascii="Cambria" w:hAnsi="Cambria"/>
          <w:sz w:val="20"/>
          <w:szCs w:val="20"/>
        </w:rPr>
        <w:t xml:space="preserve"> </w:t>
      </w:r>
      <w:r w:rsidR="004F3F83">
        <w:rPr>
          <w:rFonts w:ascii="Cambria" w:hAnsi="Cambria"/>
          <w:sz w:val="20"/>
          <w:szCs w:val="20"/>
        </w:rPr>
        <w:t xml:space="preserve">about </w:t>
      </w:r>
      <w:r w:rsidR="00A54E22">
        <w:rPr>
          <w:rFonts w:ascii="Cambria" w:hAnsi="Cambria"/>
          <w:sz w:val="20"/>
          <w:szCs w:val="20"/>
        </w:rPr>
        <w:t>their</w:t>
      </w:r>
      <w:r w:rsidR="00482AFF">
        <w:rPr>
          <w:rFonts w:ascii="Cambria" w:hAnsi="Cambria"/>
          <w:sz w:val="20"/>
          <w:szCs w:val="20"/>
        </w:rPr>
        <w:t xml:space="preserve"> </w:t>
      </w:r>
      <w:r w:rsidR="004267A2">
        <w:rPr>
          <w:rFonts w:ascii="Cambria" w:hAnsi="Cambria"/>
          <w:sz w:val="20"/>
          <w:szCs w:val="20"/>
        </w:rPr>
        <w:t>duty</w:t>
      </w:r>
      <w:r w:rsidR="00657551">
        <w:rPr>
          <w:rFonts w:ascii="Cambria" w:hAnsi="Cambria"/>
          <w:sz w:val="20"/>
          <w:szCs w:val="20"/>
        </w:rPr>
        <w:t>.</w:t>
      </w:r>
      <w:r w:rsidR="002C5DD6">
        <w:rPr>
          <w:rFonts w:ascii="Cambria" w:hAnsi="Cambria"/>
          <w:sz w:val="20"/>
          <w:szCs w:val="20"/>
        </w:rPr>
        <w:t>”</w:t>
      </w:r>
      <w:r w:rsidR="004F3F83">
        <w:rPr>
          <w:rFonts w:ascii="Cambria" w:hAnsi="Cambria"/>
          <w:sz w:val="20"/>
          <w:szCs w:val="20"/>
        </w:rPr>
        <w:t xml:space="preserve"> The petitioner</w:t>
      </w:r>
      <w:r w:rsidR="00BD03E6">
        <w:rPr>
          <w:rFonts w:ascii="Cambria" w:hAnsi="Cambria"/>
          <w:sz w:val="20"/>
          <w:szCs w:val="20"/>
        </w:rPr>
        <w:t xml:space="preserve"> says that the text of said judgment was </w:t>
      </w:r>
      <w:r w:rsidR="00C932E6">
        <w:rPr>
          <w:rFonts w:ascii="Cambria" w:hAnsi="Cambria"/>
          <w:sz w:val="20"/>
          <w:szCs w:val="20"/>
        </w:rPr>
        <w:t xml:space="preserve">presented in the context of the </w:t>
      </w:r>
      <w:r w:rsidR="003012F6" w:rsidRPr="003012F6">
        <w:rPr>
          <w:rFonts w:ascii="Cambria" w:hAnsi="Cambria"/>
          <w:sz w:val="20"/>
          <w:szCs w:val="20"/>
        </w:rPr>
        <w:t>appeal for reversal</w:t>
      </w:r>
      <w:r w:rsidR="00C932E6" w:rsidRPr="005D2902">
        <w:rPr>
          <w:rFonts w:ascii="Cambria" w:hAnsi="Cambria"/>
          <w:sz w:val="20"/>
          <w:szCs w:val="20"/>
        </w:rPr>
        <w:t xml:space="preserve"> at</w:t>
      </w:r>
      <w:r w:rsidR="008E7677">
        <w:rPr>
          <w:rFonts w:ascii="Cambria" w:hAnsi="Cambria"/>
          <w:sz w:val="20"/>
          <w:szCs w:val="20"/>
        </w:rPr>
        <w:t xml:space="preserve"> the labor proceedings, despite which this remedy was rejected. Moreover, </w:t>
      </w:r>
      <w:r w:rsidR="00F207A3">
        <w:rPr>
          <w:rFonts w:ascii="Cambria" w:hAnsi="Cambria"/>
          <w:sz w:val="20"/>
          <w:szCs w:val="20"/>
        </w:rPr>
        <w:t>the petitioner says that</w:t>
      </w:r>
      <w:r w:rsidR="00D01899">
        <w:rPr>
          <w:rFonts w:ascii="Cambria" w:hAnsi="Cambria"/>
          <w:sz w:val="20"/>
          <w:szCs w:val="20"/>
        </w:rPr>
        <w:t xml:space="preserve"> due to the </w:t>
      </w:r>
      <w:r w:rsidR="00494DC7" w:rsidRPr="003E13E1">
        <w:rPr>
          <w:rFonts w:ascii="Cambria" w:hAnsi="Cambria"/>
          <w:sz w:val="20"/>
          <w:szCs w:val="20"/>
        </w:rPr>
        <w:t>application</w:t>
      </w:r>
      <w:r w:rsidR="00D01899">
        <w:rPr>
          <w:rFonts w:ascii="Cambria" w:hAnsi="Cambria"/>
          <w:sz w:val="20"/>
          <w:szCs w:val="20"/>
        </w:rPr>
        <w:t xml:space="preserve"> of </w:t>
      </w:r>
      <w:r w:rsidR="00D01899" w:rsidRPr="00D03821">
        <w:rPr>
          <w:rFonts w:ascii="Cambria" w:hAnsi="Cambria"/>
          <w:sz w:val="20"/>
          <w:szCs w:val="20"/>
        </w:rPr>
        <w:t>Article 199 of the Constitutional Law of the Judiciary</w:t>
      </w:r>
      <w:r w:rsidR="00494DC7">
        <w:rPr>
          <w:rFonts w:ascii="Cambria" w:hAnsi="Cambria"/>
          <w:sz w:val="20"/>
          <w:szCs w:val="20"/>
        </w:rPr>
        <w:t xml:space="preserve"> –under which</w:t>
      </w:r>
      <w:r w:rsidR="00494DC7" w:rsidRPr="00D03821">
        <w:rPr>
          <w:rFonts w:ascii="Cambria" w:hAnsi="Cambria"/>
          <w:sz w:val="20"/>
          <w:szCs w:val="20"/>
        </w:rPr>
        <w:t xml:space="preserve"> the </w:t>
      </w:r>
      <w:r w:rsidR="0005321A" w:rsidRPr="0005321A">
        <w:rPr>
          <w:rFonts w:ascii="Cambria" w:hAnsi="Cambria"/>
          <w:sz w:val="20"/>
          <w:szCs w:val="20"/>
        </w:rPr>
        <w:t>Full Court</w:t>
      </w:r>
      <w:r w:rsidR="00494DC7" w:rsidRPr="0005321A">
        <w:rPr>
          <w:rFonts w:ascii="Cambria" w:hAnsi="Cambria"/>
          <w:sz w:val="20"/>
          <w:szCs w:val="20"/>
        </w:rPr>
        <w:t xml:space="preserve"> can dismiss judicial authorities–, </w:t>
      </w:r>
      <w:r w:rsidR="00D03821" w:rsidRPr="0005321A">
        <w:rPr>
          <w:rFonts w:ascii="Cambria" w:hAnsi="Cambria"/>
          <w:sz w:val="20"/>
          <w:szCs w:val="20"/>
        </w:rPr>
        <w:t>many judges have resorted to the Constitutional Chamber to request that</w:t>
      </w:r>
      <w:r w:rsidR="00D03821">
        <w:rPr>
          <w:rFonts w:ascii="Cambria" w:hAnsi="Cambria"/>
          <w:sz w:val="20"/>
          <w:szCs w:val="20"/>
        </w:rPr>
        <w:t xml:space="preserve"> paragraph </w:t>
      </w:r>
      <w:r w:rsidR="00F0687C">
        <w:rPr>
          <w:rFonts w:ascii="Cambria" w:hAnsi="Cambria"/>
          <w:sz w:val="20"/>
          <w:szCs w:val="20"/>
        </w:rPr>
        <w:t>2 of</w:t>
      </w:r>
      <w:r w:rsidR="00D01899">
        <w:rPr>
          <w:rFonts w:ascii="Cambria" w:hAnsi="Cambria"/>
          <w:sz w:val="20"/>
          <w:szCs w:val="20"/>
        </w:rPr>
        <w:t xml:space="preserve"> said article</w:t>
      </w:r>
      <w:r w:rsidR="005B7258">
        <w:rPr>
          <w:rFonts w:ascii="Cambria" w:hAnsi="Cambria"/>
          <w:sz w:val="20"/>
          <w:szCs w:val="20"/>
        </w:rPr>
        <w:t xml:space="preserve"> be declared unconstitutional. </w:t>
      </w:r>
      <w:r w:rsidR="0029066A">
        <w:rPr>
          <w:rFonts w:ascii="Cambria" w:hAnsi="Cambria"/>
          <w:sz w:val="20"/>
          <w:szCs w:val="20"/>
        </w:rPr>
        <w:t>Nevertheless, the Court has dismissed</w:t>
      </w:r>
      <w:r w:rsidR="00563BBB">
        <w:rPr>
          <w:rFonts w:ascii="Cambria" w:hAnsi="Cambria"/>
          <w:sz w:val="20"/>
          <w:szCs w:val="20"/>
        </w:rPr>
        <w:t xml:space="preserve"> all such requests on the grounds that the article</w:t>
      </w:r>
      <w:r w:rsidR="00F318B9">
        <w:rPr>
          <w:rFonts w:ascii="Cambria" w:hAnsi="Cambria"/>
          <w:sz w:val="20"/>
          <w:szCs w:val="20"/>
        </w:rPr>
        <w:t xml:space="preserve"> full</w:t>
      </w:r>
      <w:r w:rsidR="004F3073">
        <w:rPr>
          <w:rFonts w:ascii="Cambria" w:hAnsi="Cambria"/>
          <w:sz w:val="20"/>
          <w:szCs w:val="20"/>
        </w:rPr>
        <w:t>y</w:t>
      </w:r>
      <w:r w:rsidR="00F318B9">
        <w:rPr>
          <w:rFonts w:ascii="Cambria" w:hAnsi="Cambria"/>
          <w:sz w:val="20"/>
          <w:szCs w:val="20"/>
        </w:rPr>
        <w:t xml:space="preserve"> agrees with the Costa Rican Constitution.</w:t>
      </w:r>
    </w:p>
    <w:p w14:paraId="42128888" w14:textId="7335F1BD" w:rsidR="00041664" w:rsidRDefault="00041664" w:rsidP="00F068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petitioners argue that the alleged victim’s </w:t>
      </w:r>
      <w:r w:rsidRPr="009820CB">
        <w:rPr>
          <w:rFonts w:ascii="Cambria" w:hAnsi="Cambria"/>
          <w:sz w:val="20"/>
          <w:szCs w:val="20"/>
        </w:rPr>
        <w:t>dismissal</w:t>
      </w:r>
      <w:r>
        <w:rPr>
          <w:rFonts w:ascii="Cambria" w:hAnsi="Cambria"/>
          <w:sz w:val="20"/>
          <w:szCs w:val="20"/>
        </w:rPr>
        <w:t xml:space="preserve"> </w:t>
      </w:r>
      <w:r w:rsidR="00D54867">
        <w:rPr>
          <w:rFonts w:ascii="Cambria" w:hAnsi="Cambria"/>
          <w:sz w:val="20"/>
          <w:szCs w:val="20"/>
        </w:rPr>
        <w:t>violated his right</w:t>
      </w:r>
      <w:r w:rsidR="00E97732">
        <w:rPr>
          <w:rFonts w:ascii="Cambria" w:hAnsi="Cambria"/>
          <w:sz w:val="20"/>
          <w:szCs w:val="20"/>
        </w:rPr>
        <w:t>s</w:t>
      </w:r>
      <w:r w:rsidR="00D54867">
        <w:rPr>
          <w:rFonts w:ascii="Cambria" w:hAnsi="Cambria"/>
          <w:sz w:val="20"/>
          <w:szCs w:val="20"/>
        </w:rPr>
        <w:t xml:space="preserve"> </w:t>
      </w:r>
      <w:r w:rsidR="00E97732">
        <w:rPr>
          <w:rFonts w:ascii="Cambria" w:hAnsi="Cambria"/>
          <w:sz w:val="20"/>
          <w:szCs w:val="20"/>
        </w:rPr>
        <w:t>to</w:t>
      </w:r>
      <w:r w:rsidR="00D54867">
        <w:rPr>
          <w:rFonts w:ascii="Cambria" w:hAnsi="Cambria"/>
          <w:sz w:val="20"/>
          <w:szCs w:val="20"/>
        </w:rPr>
        <w:t xml:space="preserve"> judicial </w:t>
      </w:r>
      <w:r w:rsidR="00E97732">
        <w:rPr>
          <w:rFonts w:ascii="Cambria" w:hAnsi="Cambria"/>
          <w:sz w:val="20"/>
          <w:szCs w:val="20"/>
        </w:rPr>
        <w:t xml:space="preserve">independence, </w:t>
      </w:r>
      <w:r w:rsidR="008601FC">
        <w:rPr>
          <w:rFonts w:ascii="Cambria" w:hAnsi="Cambria"/>
          <w:sz w:val="20"/>
          <w:szCs w:val="20"/>
        </w:rPr>
        <w:t>to work, and to access and hold public office</w:t>
      </w:r>
      <w:r w:rsidR="003F6CB9">
        <w:rPr>
          <w:rFonts w:ascii="Cambria" w:hAnsi="Cambria"/>
          <w:sz w:val="20"/>
          <w:szCs w:val="20"/>
        </w:rPr>
        <w:t xml:space="preserve">, inasmuch as the Supreme Court analyzed </w:t>
      </w:r>
      <w:r w:rsidR="00B82815">
        <w:rPr>
          <w:rFonts w:ascii="Cambria" w:hAnsi="Cambria"/>
          <w:sz w:val="20"/>
          <w:szCs w:val="20"/>
        </w:rPr>
        <w:t>his judicial decisions, interpretation</w:t>
      </w:r>
      <w:r w:rsidR="00BE2FFA">
        <w:rPr>
          <w:rFonts w:ascii="Cambria" w:hAnsi="Cambria"/>
          <w:sz w:val="20"/>
          <w:szCs w:val="20"/>
        </w:rPr>
        <w:t xml:space="preserve">s and judgments only to </w:t>
      </w:r>
      <w:r w:rsidR="003B6DF2">
        <w:rPr>
          <w:rFonts w:ascii="Cambria" w:hAnsi="Cambria"/>
          <w:sz w:val="20"/>
          <w:szCs w:val="20"/>
        </w:rPr>
        <w:t xml:space="preserve">impose the highest punishment on him, going beyond its </w:t>
      </w:r>
      <w:r w:rsidR="00913F92">
        <w:rPr>
          <w:rFonts w:ascii="Cambria" w:hAnsi="Cambria"/>
          <w:sz w:val="20"/>
          <w:szCs w:val="20"/>
        </w:rPr>
        <w:t>disciplinary</w:t>
      </w:r>
      <w:r w:rsidR="003B6DF2">
        <w:rPr>
          <w:rFonts w:ascii="Cambria" w:hAnsi="Cambria"/>
          <w:sz w:val="20"/>
          <w:szCs w:val="20"/>
        </w:rPr>
        <w:t xml:space="preserve"> </w:t>
      </w:r>
      <w:r w:rsidR="00913F92">
        <w:rPr>
          <w:rFonts w:ascii="Cambria" w:hAnsi="Cambria"/>
          <w:sz w:val="20"/>
          <w:szCs w:val="20"/>
        </w:rPr>
        <w:t>powers</w:t>
      </w:r>
      <w:r w:rsidR="003B6DF2">
        <w:rPr>
          <w:rFonts w:ascii="Cambria" w:hAnsi="Cambria"/>
          <w:sz w:val="20"/>
          <w:szCs w:val="20"/>
        </w:rPr>
        <w:t xml:space="preserve"> and based on</w:t>
      </w:r>
      <w:r w:rsidR="00D97BDC">
        <w:rPr>
          <w:rFonts w:ascii="Cambria" w:hAnsi="Cambria"/>
          <w:sz w:val="20"/>
          <w:szCs w:val="20"/>
        </w:rPr>
        <w:t xml:space="preserve"> an ambiguous and arb</w:t>
      </w:r>
      <w:r w:rsidR="00995B18">
        <w:rPr>
          <w:rFonts w:ascii="Cambria" w:hAnsi="Cambria"/>
          <w:sz w:val="20"/>
          <w:szCs w:val="20"/>
        </w:rPr>
        <w:t>itrary rule that does not describe reprehensible conducts.</w:t>
      </w:r>
    </w:p>
    <w:p w14:paraId="2BDD1C64" w14:textId="1B18BF82" w:rsidR="00EB6721" w:rsidRDefault="00EB6721" w:rsidP="00F068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State argues that the petit</w:t>
      </w:r>
      <w:r w:rsidR="005F3D97">
        <w:rPr>
          <w:rFonts w:ascii="Cambria" w:hAnsi="Cambria"/>
          <w:sz w:val="20"/>
          <w:szCs w:val="20"/>
        </w:rPr>
        <w:t xml:space="preserve">ion is inadmissible under provisions in Article 47 (b) of the Convention. It says that the </w:t>
      </w:r>
      <w:r w:rsidR="00101A95">
        <w:rPr>
          <w:rFonts w:ascii="Cambria" w:hAnsi="Cambria"/>
          <w:sz w:val="20"/>
          <w:szCs w:val="20"/>
        </w:rPr>
        <w:t xml:space="preserve">events </w:t>
      </w:r>
      <w:r w:rsidR="00CB542B">
        <w:rPr>
          <w:rFonts w:ascii="Cambria" w:hAnsi="Cambria"/>
          <w:sz w:val="20"/>
          <w:szCs w:val="20"/>
        </w:rPr>
        <w:t>reported do not establish a violation of human rights, because</w:t>
      </w:r>
      <w:r w:rsidR="00B00A56">
        <w:rPr>
          <w:rFonts w:ascii="Cambria" w:hAnsi="Cambria"/>
          <w:sz w:val="20"/>
          <w:szCs w:val="20"/>
        </w:rPr>
        <w:t xml:space="preserve"> the legal proceedings carried out regarding this case were </w:t>
      </w:r>
      <w:r w:rsidR="001F1CD2">
        <w:rPr>
          <w:rFonts w:ascii="Cambria" w:hAnsi="Cambria"/>
          <w:sz w:val="20"/>
          <w:szCs w:val="20"/>
        </w:rPr>
        <w:t xml:space="preserve">heard by competent, independent and impartial courts in accordance with the rules of due process. Therefore, it </w:t>
      </w:r>
      <w:r w:rsidR="008939C3">
        <w:rPr>
          <w:rFonts w:ascii="Cambria" w:hAnsi="Cambria"/>
          <w:sz w:val="20"/>
          <w:szCs w:val="20"/>
        </w:rPr>
        <w:t>emphasizes</w:t>
      </w:r>
      <w:r w:rsidR="001F1CD2">
        <w:rPr>
          <w:rFonts w:ascii="Cambria" w:hAnsi="Cambria"/>
          <w:sz w:val="20"/>
          <w:szCs w:val="20"/>
        </w:rPr>
        <w:t xml:space="preserve"> </w:t>
      </w:r>
      <w:r w:rsidR="00946763">
        <w:rPr>
          <w:rFonts w:ascii="Cambria" w:hAnsi="Cambria"/>
          <w:sz w:val="20"/>
          <w:szCs w:val="20"/>
        </w:rPr>
        <w:t xml:space="preserve">that </w:t>
      </w:r>
      <w:r w:rsidR="001F1CD2">
        <w:rPr>
          <w:rFonts w:ascii="Cambria" w:hAnsi="Cambria"/>
          <w:sz w:val="20"/>
          <w:szCs w:val="20"/>
        </w:rPr>
        <w:t xml:space="preserve">the fact that the final judgment </w:t>
      </w:r>
      <w:r w:rsidR="00960DE9">
        <w:rPr>
          <w:rFonts w:ascii="Cambria" w:hAnsi="Cambria"/>
          <w:sz w:val="20"/>
          <w:szCs w:val="20"/>
        </w:rPr>
        <w:t>–</w:t>
      </w:r>
      <w:r w:rsidR="001F1CD2">
        <w:rPr>
          <w:rFonts w:ascii="Cambria" w:hAnsi="Cambria"/>
          <w:sz w:val="20"/>
          <w:szCs w:val="20"/>
        </w:rPr>
        <w:t xml:space="preserve">both </w:t>
      </w:r>
      <w:r w:rsidR="00E911A6">
        <w:rPr>
          <w:rFonts w:ascii="Cambria" w:hAnsi="Cambria"/>
          <w:sz w:val="20"/>
          <w:szCs w:val="20"/>
        </w:rPr>
        <w:t xml:space="preserve">in </w:t>
      </w:r>
      <w:r w:rsidR="00F06C05">
        <w:rPr>
          <w:rFonts w:ascii="Cambria" w:hAnsi="Cambria"/>
          <w:sz w:val="20"/>
          <w:szCs w:val="20"/>
        </w:rPr>
        <w:t>disciplinary</w:t>
      </w:r>
      <w:r w:rsidR="00E911A6">
        <w:rPr>
          <w:rFonts w:ascii="Cambria" w:hAnsi="Cambria"/>
          <w:sz w:val="20"/>
          <w:szCs w:val="20"/>
        </w:rPr>
        <w:t xml:space="preserve"> terms and </w:t>
      </w:r>
      <w:r w:rsidR="001243BF">
        <w:rPr>
          <w:rFonts w:ascii="Cambria" w:hAnsi="Cambria"/>
          <w:sz w:val="20"/>
          <w:szCs w:val="20"/>
        </w:rPr>
        <w:t xml:space="preserve">judicial terms </w:t>
      </w:r>
      <w:r w:rsidR="00946763">
        <w:rPr>
          <w:rFonts w:ascii="Cambria" w:hAnsi="Cambria"/>
          <w:sz w:val="20"/>
          <w:szCs w:val="20"/>
        </w:rPr>
        <w:t xml:space="preserve">concerning labor law– has been </w:t>
      </w:r>
      <w:r w:rsidR="00091570">
        <w:rPr>
          <w:rFonts w:ascii="Cambria" w:hAnsi="Cambria"/>
          <w:sz w:val="20"/>
          <w:szCs w:val="20"/>
        </w:rPr>
        <w:t>detrimental</w:t>
      </w:r>
      <w:r w:rsidR="00946763">
        <w:rPr>
          <w:rFonts w:ascii="Cambria" w:hAnsi="Cambria"/>
          <w:sz w:val="20"/>
          <w:szCs w:val="20"/>
        </w:rPr>
        <w:t xml:space="preserve"> to the</w:t>
      </w:r>
      <w:r w:rsidR="00091570">
        <w:rPr>
          <w:rFonts w:ascii="Cambria" w:hAnsi="Cambria"/>
          <w:sz w:val="20"/>
          <w:szCs w:val="20"/>
        </w:rPr>
        <w:t xml:space="preserve"> interests of the alleged victim</w:t>
      </w:r>
      <w:r w:rsidR="006D2417">
        <w:rPr>
          <w:rFonts w:ascii="Cambria" w:hAnsi="Cambria"/>
          <w:sz w:val="20"/>
          <w:szCs w:val="20"/>
        </w:rPr>
        <w:t xml:space="preserve"> cannot be considered a violation of the American Convention.</w:t>
      </w:r>
    </w:p>
    <w:p w14:paraId="4D906048" w14:textId="1B27840B" w:rsidR="006D2417" w:rsidRDefault="003A694A" w:rsidP="00F068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State argues that before the criminal investigation, the Second Chamber of the Supreme Court of Justice established that there was serious </w:t>
      </w:r>
      <w:r w:rsidR="004B6FE8">
        <w:rPr>
          <w:rFonts w:ascii="Cambria" w:hAnsi="Cambria"/>
          <w:sz w:val="20"/>
          <w:szCs w:val="20"/>
        </w:rPr>
        <w:t xml:space="preserve">negligence that led the alleged </w:t>
      </w:r>
      <w:r w:rsidR="00EB69A4">
        <w:rPr>
          <w:rFonts w:ascii="Cambria" w:hAnsi="Cambria"/>
          <w:sz w:val="20"/>
          <w:szCs w:val="20"/>
        </w:rPr>
        <w:t>victim to issue a judgment</w:t>
      </w:r>
      <w:r w:rsidR="004B6FE8">
        <w:rPr>
          <w:rFonts w:ascii="Cambria" w:hAnsi="Cambria"/>
          <w:sz w:val="20"/>
          <w:szCs w:val="20"/>
        </w:rPr>
        <w:t xml:space="preserve"> wrongly</w:t>
      </w:r>
      <w:r w:rsidR="004A6DF5">
        <w:rPr>
          <w:rFonts w:ascii="Cambria" w:hAnsi="Cambria"/>
          <w:sz w:val="20"/>
          <w:szCs w:val="20"/>
        </w:rPr>
        <w:t>; therefore, under the domestic law, it was lawful to</w:t>
      </w:r>
      <w:r w:rsidR="00F57580">
        <w:rPr>
          <w:rFonts w:ascii="Cambria" w:hAnsi="Cambria"/>
          <w:sz w:val="20"/>
          <w:szCs w:val="20"/>
        </w:rPr>
        <w:t xml:space="preserve"> impose a disciplinary punishment on him for failing to comply with </w:t>
      </w:r>
      <w:r w:rsidR="00113448">
        <w:rPr>
          <w:rFonts w:ascii="Cambria" w:hAnsi="Cambria"/>
          <w:sz w:val="20"/>
          <w:szCs w:val="20"/>
        </w:rPr>
        <w:t>his</w:t>
      </w:r>
      <w:r w:rsidR="00F57580">
        <w:rPr>
          <w:rFonts w:ascii="Cambria" w:hAnsi="Cambria"/>
          <w:sz w:val="20"/>
          <w:szCs w:val="20"/>
        </w:rPr>
        <w:t xml:space="preserve"> duties</w:t>
      </w:r>
      <w:r w:rsidR="008B6653">
        <w:rPr>
          <w:rFonts w:ascii="Cambria" w:hAnsi="Cambria"/>
          <w:sz w:val="20"/>
          <w:szCs w:val="20"/>
        </w:rPr>
        <w:t xml:space="preserve"> </w:t>
      </w:r>
      <w:r w:rsidR="00113448">
        <w:rPr>
          <w:rFonts w:ascii="Cambria" w:hAnsi="Cambria"/>
          <w:sz w:val="20"/>
          <w:szCs w:val="20"/>
        </w:rPr>
        <w:t>as</w:t>
      </w:r>
      <w:r w:rsidR="008B6653">
        <w:rPr>
          <w:rFonts w:ascii="Cambria" w:hAnsi="Cambria"/>
          <w:sz w:val="20"/>
          <w:szCs w:val="20"/>
        </w:rPr>
        <w:t xml:space="preserve"> </w:t>
      </w:r>
      <w:r w:rsidR="00113448">
        <w:rPr>
          <w:rFonts w:ascii="Cambria" w:hAnsi="Cambria"/>
          <w:sz w:val="20"/>
          <w:szCs w:val="20"/>
        </w:rPr>
        <w:t>a judge</w:t>
      </w:r>
      <w:r w:rsidR="008B6653">
        <w:rPr>
          <w:rFonts w:ascii="Cambria" w:hAnsi="Cambria"/>
          <w:sz w:val="20"/>
          <w:szCs w:val="20"/>
        </w:rPr>
        <w:t>.</w:t>
      </w:r>
      <w:r w:rsidR="00D82349">
        <w:rPr>
          <w:rFonts w:ascii="Cambria" w:hAnsi="Cambria"/>
          <w:sz w:val="20"/>
          <w:szCs w:val="20"/>
        </w:rPr>
        <w:t xml:space="preserve"> In this regard, the State declares that on March 20, 2000, the </w:t>
      </w:r>
      <w:r w:rsidR="0005321A" w:rsidRPr="00051BFF">
        <w:rPr>
          <w:rFonts w:ascii="Cambria" w:hAnsi="Cambria"/>
          <w:sz w:val="20"/>
          <w:szCs w:val="20"/>
        </w:rPr>
        <w:t>Full Court</w:t>
      </w:r>
      <w:r w:rsidR="00D82349" w:rsidRPr="00051BFF">
        <w:rPr>
          <w:rFonts w:ascii="Cambria" w:hAnsi="Cambria"/>
          <w:sz w:val="20"/>
          <w:szCs w:val="20"/>
        </w:rPr>
        <w:t xml:space="preserve"> agreed to dismiss the alleged victim</w:t>
      </w:r>
      <w:r w:rsidR="00D82349">
        <w:rPr>
          <w:rFonts w:ascii="Cambria" w:hAnsi="Cambria"/>
          <w:sz w:val="20"/>
          <w:szCs w:val="20"/>
        </w:rPr>
        <w:t xml:space="preserve"> as a judge due to serious and unwarranted </w:t>
      </w:r>
      <w:r w:rsidR="0081716A">
        <w:rPr>
          <w:rFonts w:ascii="Cambria" w:hAnsi="Cambria"/>
          <w:sz w:val="20"/>
          <w:szCs w:val="20"/>
        </w:rPr>
        <w:t>errors</w:t>
      </w:r>
      <w:r w:rsidR="00D82349">
        <w:rPr>
          <w:rFonts w:ascii="Cambria" w:hAnsi="Cambria"/>
          <w:sz w:val="20"/>
          <w:szCs w:val="20"/>
        </w:rPr>
        <w:t xml:space="preserve"> </w:t>
      </w:r>
      <w:r w:rsidR="00067D79">
        <w:rPr>
          <w:rFonts w:ascii="Cambria" w:hAnsi="Cambria"/>
          <w:sz w:val="20"/>
          <w:szCs w:val="20"/>
        </w:rPr>
        <w:t>(serious legal malpractice)</w:t>
      </w:r>
      <w:r w:rsidR="00D43280">
        <w:rPr>
          <w:rFonts w:ascii="Cambria" w:hAnsi="Cambria"/>
          <w:sz w:val="20"/>
          <w:szCs w:val="20"/>
        </w:rPr>
        <w:t xml:space="preserve"> </w:t>
      </w:r>
      <w:r w:rsidR="000D75B8">
        <w:rPr>
          <w:rFonts w:ascii="Cambria" w:hAnsi="Cambria"/>
          <w:sz w:val="20"/>
          <w:szCs w:val="20"/>
        </w:rPr>
        <w:t>in</w:t>
      </w:r>
      <w:r w:rsidR="00D43280">
        <w:rPr>
          <w:rFonts w:ascii="Cambria" w:hAnsi="Cambria"/>
          <w:sz w:val="20"/>
          <w:szCs w:val="20"/>
        </w:rPr>
        <w:t xml:space="preserve"> his </w:t>
      </w:r>
      <w:r w:rsidR="00612D11">
        <w:rPr>
          <w:rFonts w:ascii="Cambria" w:hAnsi="Cambria"/>
          <w:sz w:val="20"/>
          <w:szCs w:val="20"/>
        </w:rPr>
        <w:t>administration of justice</w:t>
      </w:r>
      <w:r w:rsidR="000D75B8">
        <w:rPr>
          <w:rFonts w:ascii="Cambria" w:hAnsi="Cambria"/>
          <w:sz w:val="20"/>
          <w:szCs w:val="20"/>
        </w:rPr>
        <w:t xml:space="preserve"> inasmuch as</w:t>
      </w:r>
      <w:r w:rsidR="00FB54B7">
        <w:rPr>
          <w:rFonts w:ascii="Cambria" w:hAnsi="Cambria"/>
          <w:sz w:val="20"/>
          <w:szCs w:val="20"/>
        </w:rPr>
        <w:t xml:space="preserve"> he</w:t>
      </w:r>
      <w:r w:rsidR="00EC35D6">
        <w:rPr>
          <w:rFonts w:ascii="Cambria" w:hAnsi="Cambria"/>
          <w:sz w:val="20"/>
          <w:szCs w:val="20"/>
        </w:rPr>
        <w:t xml:space="preserve"> took over jurisdiction in a matter out of his </w:t>
      </w:r>
      <w:r w:rsidR="00DA7040">
        <w:rPr>
          <w:rFonts w:ascii="Cambria" w:hAnsi="Cambria"/>
          <w:sz w:val="20"/>
          <w:szCs w:val="20"/>
        </w:rPr>
        <w:t>competence</w:t>
      </w:r>
      <w:r w:rsidR="009434D1">
        <w:rPr>
          <w:rFonts w:ascii="Cambria" w:hAnsi="Cambria"/>
          <w:sz w:val="20"/>
          <w:szCs w:val="20"/>
        </w:rPr>
        <w:t xml:space="preserve"> </w:t>
      </w:r>
      <w:r w:rsidR="00431392">
        <w:rPr>
          <w:rFonts w:ascii="Cambria" w:hAnsi="Cambria"/>
          <w:sz w:val="20"/>
          <w:szCs w:val="20"/>
        </w:rPr>
        <w:t xml:space="preserve">instead of presenting the conflict </w:t>
      </w:r>
      <w:r w:rsidR="00431392" w:rsidRPr="00051BFF">
        <w:rPr>
          <w:rFonts w:ascii="Cambria" w:hAnsi="Cambria"/>
          <w:sz w:val="20"/>
          <w:szCs w:val="20"/>
        </w:rPr>
        <w:t xml:space="preserve">of jurisdiction to the </w:t>
      </w:r>
      <w:r w:rsidR="0005321A" w:rsidRPr="00051BFF">
        <w:rPr>
          <w:rFonts w:ascii="Cambria" w:hAnsi="Cambria"/>
          <w:sz w:val="20"/>
          <w:szCs w:val="20"/>
        </w:rPr>
        <w:t>Full Court</w:t>
      </w:r>
      <w:r w:rsidR="00431392" w:rsidRPr="00051BFF">
        <w:rPr>
          <w:rFonts w:ascii="Cambria" w:hAnsi="Cambria"/>
          <w:sz w:val="20"/>
          <w:szCs w:val="20"/>
        </w:rPr>
        <w:t>. Regard</w:t>
      </w:r>
      <w:r w:rsidR="00337F30" w:rsidRPr="00051BFF">
        <w:rPr>
          <w:rFonts w:ascii="Cambria" w:hAnsi="Cambria"/>
          <w:sz w:val="20"/>
          <w:szCs w:val="20"/>
        </w:rPr>
        <w:t xml:space="preserve">ing the alleged violation of his right to judicial independence, the State argues that the </w:t>
      </w:r>
      <w:r w:rsidR="0005321A" w:rsidRPr="00051BFF">
        <w:rPr>
          <w:rFonts w:ascii="Cambria" w:hAnsi="Cambria"/>
          <w:sz w:val="20"/>
          <w:szCs w:val="20"/>
        </w:rPr>
        <w:t>Full Court</w:t>
      </w:r>
      <w:r w:rsidR="00337F30" w:rsidRPr="00051BFF">
        <w:rPr>
          <w:rFonts w:ascii="Cambria" w:hAnsi="Cambria"/>
          <w:sz w:val="20"/>
          <w:szCs w:val="20"/>
        </w:rPr>
        <w:t xml:space="preserve"> believed</w:t>
      </w:r>
      <w:r w:rsidR="001D1B3A" w:rsidRPr="00051BFF">
        <w:rPr>
          <w:rFonts w:ascii="Cambria" w:hAnsi="Cambria"/>
          <w:sz w:val="20"/>
          <w:szCs w:val="20"/>
        </w:rPr>
        <w:t xml:space="preserve"> </w:t>
      </w:r>
      <w:r w:rsidR="003559DB" w:rsidRPr="00051BFF">
        <w:rPr>
          <w:rFonts w:ascii="Cambria" w:hAnsi="Cambria"/>
          <w:sz w:val="20"/>
          <w:szCs w:val="20"/>
        </w:rPr>
        <w:t xml:space="preserve">that said right is not </w:t>
      </w:r>
      <w:r w:rsidR="00F32523" w:rsidRPr="00051BFF">
        <w:rPr>
          <w:rFonts w:ascii="Cambria" w:hAnsi="Cambria"/>
          <w:sz w:val="20"/>
          <w:szCs w:val="20"/>
        </w:rPr>
        <w:t xml:space="preserve">unconditional </w:t>
      </w:r>
      <w:r w:rsidR="0028563A">
        <w:rPr>
          <w:rFonts w:ascii="Cambria" w:hAnsi="Cambria"/>
          <w:sz w:val="20"/>
          <w:szCs w:val="20"/>
        </w:rPr>
        <w:t>because</w:t>
      </w:r>
      <w:r w:rsidR="00412656" w:rsidRPr="00051BFF">
        <w:rPr>
          <w:rFonts w:ascii="Cambria" w:hAnsi="Cambria"/>
          <w:sz w:val="20"/>
          <w:szCs w:val="20"/>
        </w:rPr>
        <w:t xml:space="preserve"> to settle cases brought to them,</w:t>
      </w:r>
      <w:r w:rsidR="00F32523" w:rsidRPr="00051BFF">
        <w:rPr>
          <w:rFonts w:ascii="Cambria" w:hAnsi="Cambria"/>
          <w:sz w:val="20"/>
          <w:szCs w:val="20"/>
        </w:rPr>
        <w:t xml:space="preserve"> judge</w:t>
      </w:r>
      <w:r w:rsidR="003D496F" w:rsidRPr="00051BFF">
        <w:rPr>
          <w:rFonts w:ascii="Cambria" w:hAnsi="Cambria"/>
          <w:sz w:val="20"/>
          <w:szCs w:val="20"/>
        </w:rPr>
        <w:t>s</w:t>
      </w:r>
      <w:r w:rsidR="00F32523" w:rsidRPr="00051BFF">
        <w:rPr>
          <w:rFonts w:ascii="Cambria" w:hAnsi="Cambria"/>
          <w:sz w:val="20"/>
          <w:szCs w:val="20"/>
        </w:rPr>
        <w:t xml:space="preserve"> </w:t>
      </w:r>
      <w:r w:rsidR="003D496F" w:rsidRPr="00051BFF">
        <w:rPr>
          <w:rFonts w:ascii="Cambria" w:hAnsi="Cambria"/>
          <w:sz w:val="20"/>
          <w:szCs w:val="20"/>
        </w:rPr>
        <w:t>m</w:t>
      </w:r>
      <w:r w:rsidR="003D496F">
        <w:rPr>
          <w:rFonts w:ascii="Cambria" w:hAnsi="Cambria"/>
          <w:sz w:val="20"/>
          <w:szCs w:val="20"/>
        </w:rPr>
        <w:t>us</w:t>
      </w:r>
      <w:r w:rsidR="004D324D">
        <w:rPr>
          <w:rFonts w:ascii="Cambria" w:hAnsi="Cambria"/>
          <w:sz w:val="20"/>
          <w:szCs w:val="20"/>
        </w:rPr>
        <w:t xml:space="preserve">t </w:t>
      </w:r>
      <w:r w:rsidR="00131DA2">
        <w:rPr>
          <w:rFonts w:ascii="Cambria" w:hAnsi="Cambria"/>
          <w:sz w:val="20"/>
          <w:szCs w:val="20"/>
        </w:rPr>
        <w:t xml:space="preserve">abide by </w:t>
      </w:r>
      <w:r w:rsidR="004D324D">
        <w:rPr>
          <w:rFonts w:ascii="Cambria" w:hAnsi="Cambria"/>
          <w:sz w:val="20"/>
          <w:szCs w:val="20"/>
        </w:rPr>
        <w:t>the rules of the</w:t>
      </w:r>
      <w:r w:rsidR="00131DA2">
        <w:rPr>
          <w:rFonts w:ascii="Cambria" w:hAnsi="Cambria"/>
          <w:sz w:val="20"/>
          <w:szCs w:val="20"/>
        </w:rPr>
        <w:t xml:space="preserve"> legal system.</w:t>
      </w:r>
    </w:p>
    <w:p w14:paraId="41420922" w14:textId="1CBF5729" w:rsidR="00797CE8" w:rsidRDefault="00720392" w:rsidP="00F068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Concerning the judgment of the Second Chamber of the Supreme Court of Justice</w:t>
      </w:r>
      <w:r w:rsidR="00D76EBC">
        <w:rPr>
          <w:rFonts w:ascii="Cambria" w:hAnsi="Cambria"/>
          <w:sz w:val="20"/>
          <w:szCs w:val="20"/>
        </w:rPr>
        <w:t xml:space="preserve"> of March 22, 2006 that confirms the decision appealed by the alleged victim, the State </w:t>
      </w:r>
      <w:r w:rsidR="00822923">
        <w:rPr>
          <w:rFonts w:ascii="Cambria" w:hAnsi="Cambria"/>
          <w:sz w:val="20"/>
          <w:szCs w:val="20"/>
        </w:rPr>
        <w:t>emphasizes</w:t>
      </w:r>
      <w:r w:rsidR="00D76EBC">
        <w:rPr>
          <w:rFonts w:ascii="Cambria" w:hAnsi="Cambria"/>
          <w:sz w:val="20"/>
          <w:szCs w:val="20"/>
        </w:rPr>
        <w:t xml:space="preserve"> that the Chamber applied Article 199 of the Constitutional Law of the Judiciary</w:t>
      </w:r>
      <w:r w:rsidR="004907E9">
        <w:rPr>
          <w:rFonts w:ascii="Cambria" w:hAnsi="Cambria"/>
          <w:sz w:val="20"/>
          <w:szCs w:val="20"/>
        </w:rPr>
        <w:t>. According to said article,</w:t>
      </w:r>
      <w:r w:rsidR="007D22BD">
        <w:rPr>
          <w:rFonts w:ascii="Cambria" w:hAnsi="Cambria"/>
          <w:sz w:val="20"/>
          <w:szCs w:val="20"/>
        </w:rPr>
        <w:t xml:space="preserve"> </w:t>
      </w:r>
      <w:r w:rsidR="00582ED1">
        <w:rPr>
          <w:rFonts w:ascii="Cambria" w:hAnsi="Cambria"/>
          <w:sz w:val="20"/>
          <w:szCs w:val="20"/>
        </w:rPr>
        <w:t xml:space="preserve">the </w:t>
      </w:r>
      <w:r w:rsidR="00582ED1" w:rsidRPr="00B75670">
        <w:rPr>
          <w:rFonts w:ascii="Cambria" w:hAnsi="Cambria"/>
          <w:sz w:val="20"/>
          <w:szCs w:val="20"/>
        </w:rPr>
        <w:t>Judicial Inspection</w:t>
      </w:r>
      <w:r w:rsidR="00B75670">
        <w:rPr>
          <w:rFonts w:ascii="Cambria" w:hAnsi="Cambria"/>
          <w:sz w:val="20"/>
          <w:szCs w:val="20"/>
        </w:rPr>
        <w:t xml:space="preserve"> Tribunal</w:t>
      </w:r>
      <w:r w:rsidR="006C425E">
        <w:rPr>
          <w:rFonts w:ascii="Cambria" w:hAnsi="Cambria"/>
          <w:sz w:val="20"/>
          <w:szCs w:val="20"/>
        </w:rPr>
        <w:t xml:space="preserve"> </w:t>
      </w:r>
      <w:r w:rsidR="006C425E" w:rsidRPr="003D05BC">
        <w:rPr>
          <w:rFonts w:ascii="Cambria" w:hAnsi="Cambria"/>
          <w:sz w:val="20"/>
          <w:szCs w:val="20"/>
        </w:rPr>
        <w:t>shall</w:t>
      </w:r>
      <w:r w:rsidR="00A720FF">
        <w:rPr>
          <w:rFonts w:ascii="Cambria" w:hAnsi="Cambria"/>
          <w:sz w:val="20"/>
          <w:szCs w:val="20"/>
        </w:rPr>
        <w:t xml:space="preserve"> </w:t>
      </w:r>
      <w:r w:rsidR="00E47031">
        <w:rPr>
          <w:rFonts w:ascii="Cambria" w:hAnsi="Cambria"/>
          <w:sz w:val="20"/>
          <w:szCs w:val="20"/>
        </w:rPr>
        <w:t xml:space="preserve">outright </w:t>
      </w:r>
      <w:r w:rsidR="00582ED1">
        <w:rPr>
          <w:rFonts w:ascii="Cambria" w:hAnsi="Cambria"/>
          <w:sz w:val="20"/>
          <w:szCs w:val="20"/>
        </w:rPr>
        <w:t>reject</w:t>
      </w:r>
      <w:r w:rsidR="00A720FF">
        <w:rPr>
          <w:rFonts w:ascii="Cambria" w:hAnsi="Cambria"/>
          <w:sz w:val="20"/>
          <w:szCs w:val="20"/>
        </w:rPr>
        <w:t xml:space="preserve"> </w:t>
      </w:r>
      <w:r w:rsidR="004907E9">
        <w:rPr>
          <w:rFonts w:ascii="Cambria" w:hAnsi="Cambria"/>
          <w:sz w:val="20"/>
          <w:szCs w:val="20"/>
        </w:rPr>
        <w:t xml:space="preserve">any complaint exclusively concerning </w:t>
      </w:r>
      <w:r w:rsidR="0073123E">
        <w:rPr>
          <w:rFonts w:ascii="Cambria" w:hAnsi="Cambria"/>
          <w:sz w:val="20"/>
          <w:szCs w:val="20"/>
        </w:rPr>
        <w:t>problems</w:t>
      </w:r>
      <w:r w:rsidR="004907E9">
        <w:rPr>
          <w:rFonts w:ascii="Cambria" w:hAnsi="Cambria"/>
          <w:sz w:val="20"/>
          <w:szCs w:val="20"/>
        </w:rPr>
        <w:t xml:space="preserve"> of interpretation </w:t>
      </w:r>
      <w:r w:rsidR="0073123E">
        <w:rPr>
          <w:rFonts w:ascii="Cambria" w:hAnsi="Cambria"/>
          <w:sz w:val="20"/>
          <w:szCs w:val="20"/>
        </w:rPr>
        <w:t xml:space="preserve">of </w:t>
      </w:r>
      <w:r w:rsidR="004907E9">
        <w:rPr>
          <w:rFonts w:ascii="Cambria" w:hAnsi="Cambria"/>
          <w:sz w:val="20"/>
          <w:szCs w:val="20"/>
        </w:rPr>
        <w:t>legal rules</w:t>
      </w:r>
      <w:r w:rsidR="00582ED1">
        <w:rPr>
          <w:rFonts w:ascii="Cambria" w:hAnsi="Cambria"/>
          <w:sz w:val="20"/>
          <w:szCs w:val="20"/>
        </w:rPr>
        <w:t>; however,</w:t>
      </w:r>
      <w:r w:rsidR="004907E9">
        <w:rPr>
          <w:rFonts w:ascii="Cambria" w:hAnsi="Cambria"/>
          <w:sz w:val="20"/>
          <w:szCs w:val="20"/>
        </w:rPr>
        <w:t xml:space="preserve"> </w:t>
      </w:r>
      <w:r w:rsidR="000E7224">
        <w:rPr>
          <w:rFonts w:ascii="Cambria" w:hAnsi="Cambria"/>
          <w:sz w:val="20"/>
          <w:szCs w:val="20"/>
        </w:rPr>
        <w:t xml:space="preserve">“in the case of serious and unwarranted delay or </w:t>
      </w:r>
      <w:r w:rsidR="0081716A">
        <w:rPr>
          <w:rFonts w:ascii="Cambria" w:hAnsi="Cambria"/>
          <w:sz w:val="20"/>
          <w:szCs w:val="20"/>
        </w:rPr>
        <w:t>errors</w:t>
      </w:r>
      <w:r w:rsidR="000E7224">
        <w:rPr>
          <w:rFonts w:ascii="Cambria" w:hAnsi="Cambria"/>
          <w:sz w:val="20"/>
          <w:szCs w:val="20"/>
        </w:rPr>
        <w:t xml:space="preserve"> in the </w:t>
      </w:r>
      <w:r w:rsidR="00D449AA">
        <w:rPr>
          <w:rFonts w:ascii="Cambria" w:hAnsi="Cambria"/>
          <w:sz w:val="20"/>
          <w:szCs w:val="20"/>
        </w:rPr>
        <w:t>administration of justice</w:t>
      </w:r>
      <w:r w:rsidR="00582ED1">
        <w:rPr>
          <w:rFonts w:ascii="Cambria" w:hAnsi="Cambria"/>
          <w:sz w:val="20"/>
          <w:szCs w:val="20"/>
        </w:rPr>
        <w:t xml:space="preserve">, it </w:t>
      </w:r>
      <w:r w:rsidR="00EC10D9" w:rsidRPr="00467BF7">
        <w:rPr>
          <w:rFonts w:ascii="Cambria" w:hAnsi="Cambria"/>
          <w:sz w:val="20"/>
          <w:szCs w:val="20"/>
        </w:rPr>
        <w:t>shall</w:t>
      </w:r>
      <w:r w:rsidR="00EC10D9">
        <w:rPr>
          <w:rFonts w:ascii="Cambria" w:hAnsi="Cambria"/>
          <w:sz w:val="20"/>
          <w:szCs w:val="20"/>
        </w:rPr>
        <w:t xml:space="preserve"> immediately inform this to t</w:t>
      </w:r>
      <w:r w:rsidR="00EC10D9" w:rsidRPr="00051BFF">
        <w:rPr>
          <w:rFonts w:ascii="Cambria" w:hAnsi="Cambria"/>
          <w:sz w:val="20"/>
          <w:szCs w:val="20"/>
        </w:rPr>
        <w:t xml:space="preserve">he </w:t>
      </w:r>
      <w:r w:rsidR="0005321A" w:rsidRPr="00051BFF">
        <w:rPr>
          <w:rFonts w:ascii="Cambria" w:hAnsi="Cambria"/>
          <w:sz w:val="20"/>
          <w:szCs w:val="20"/>
        </w:rPr>
        <w:t>Full Court</w:t>
      </w:r>
      <w:r w:rsidR="004E51A3">
        <w:rPr>
          <w:rFonts w:ascii="Cambria" w:hAnsi="Cambria"/>
          <w:sz w:val="20"/>
          <w:szCs w:val="20"/>
        </w:rPr>
        <w:t xml:space="preserve"> so that the latter</w:t>
      </w:r>
      <w:r w:rsidR="00B258AB">
        <w:rPr>
          <w:rFonts w:ascii="Cambria" w:hAnsi="Cambria"/>
          <w:sz w:val="20"/>
          <w:szCs w:val="20"/>
        </w:rPr>
        <w:t>,</w:t>
      </w:r>
      <w:r w:rsidR="004E51A3">
        <w:rPr>
          <w:rFonts w:ascii="Cambria" w:hAnsi="Cambria"/>
          <w:sz w:val="20"/>
          <w:szCs w:val="20"/>
        </w:rPr>
        <w:t xml:space="preserve"> based on investigation of the case,</w:t>
      </w:r>
      <w:r w:rsidR="00B258AB">
        <w:rPr>
          <w:rFonts w:ascii="Cambria" w:hAnsi="Cambria"/>
          <w:sz w:val="20"/>
          <w:szCs w:val="20"/>
        </w:rPr>
        <w:t xml:space="preserve"> decides whether to </w:t>
      </w:r>
      <w:r w:rsidR="009F44B4">
        <w:rPr>
          <w:rFonts w:ascii="Cambria" w:hAnsi="Cambria"/>
          <w:sz w:val="20"/>
          <w:szCs w:val="20"/>
        </w:rPr>
        <w:t>retain</w:t>
      </w:r>
      <w:r w:rsidR="00B258AB">
        <w:rPr>
          <w:rFonts w:ascii="Cambria" w:hAnsi="Cambria"/>
          <w:sz w:val="20"/>
          <w:szCs w:val="20"/>
        </w:rPr>
        <w:t>, suspend or dismiss the officer</w:t>
      </w:r>
      <w:r w:rsidR="00657551">
        <w:rPr>
          <w:rFonts w:ascii="Cambria" w:hAnsi="Cambria"/>
          <w:sz w:val="20"/>
          <w:szCs w:val="20"/>
        </w:rPr>
        <w:t>.</w:t>
      </w:r>
      <w:r w:rsidR="000E7224">
        <w:rPr>
          <w:rFonts w:ascii="Cambria" w:hAnsi="Cambria"/>
          <w:sz w:val="20"/>
          <w:szCs w:val="20"/>
        </w:rPr>
        <w:t>”</w:t>
      </w:r>
      <w:r w:rsidR="00047190">
        <w:rPr>
          <w:rFonts w:ascii="Cambria" w:hAnsi="Cambria"/>
          <w:sz w:val="20"/>
          <w:szCs w:val="20"/>
        </w:rPr>
        <w:t xml:space="preserve"> The State also </w:t>
      </w:r>
      <w:r w:rsidR="008939C3">
        <w:rPr>
          <w:rFonts w:ascii="Cambria" w:hAnsi="Cambria"/>
          <w:sz w:val="20"/>
          <w:szCs w:val="20"/>
        </w:rPr>
        <w:t>emphasizes</w:t>
      </w:r>
      <w:r w:rsidR="00047190">
        <w:rPr>
          <w:rFonts w:ascii="Cambria" w:hAnsi="Cambria"/>
          <w:sz w:val="20"/>
          <w:szCs w:val="20"/>
        </w:rPr>
        <w:t xml:space="preserve"> that in said judgment, the Second Chamber considered</w:t>
      </w:r>
      <w:r w:rsidR="00546446">
        <w:rPr>
          <w:rFonts w:ascii="Cambria" w:hAnsi="Cambria"/>
          <w:sz w:val="20"/>
          <w:szCs w:val="20"/>
        </w:rPr>
        <w:t xml:space="preserve"> that “the Court of Pé</w:t>
      </w:r>
      <w:r w:rsidR="000F7941">
        <w:rPr>
          <w:rFonts w:ascii="Cambria" w:hAnsi="Cambria"/>
          <w:sz w:val="20"/>
          <w:szCs w:val="20"/>
        </w:rPr>
        <w:t>rez Zeledón acted wrongly</w:t>
      </w:r>
      <w:r w:rsidR="00353554">
        <w:rPr>
          <w:rFonts w:ascii="Cambria" w:hAnsi="Cambria"/>
          <w:sz w:val="20"/>
          <w:szCs w:val="20"/>
        </w:rPr>
        <w:t>,</w:t>
      </w:r>
      <w:r w:rsidR="000F7941">
        <w:rPr>
          <w:rFonts w:ascii="Cambria" w:hAnsi="Cambria"/>
          <w:sz w:val="20"/>
          <w:szCs w:val="20"/>
        </w:rPr>
        <w:t xml:space="preserve"> </w:t>
      </w:r>
      <w:r w:rsidR="00353554">
        <w:rPr>
          <w:rFonts w:ascii="Cambria" w:hAnsi="Cambria"/>
          <w:sz w:val="20"/>
          <w:szCs w:val="20"/>
        </w:rPr>
        <w:t xml:space="preserve">since </w:t>
      </w:r>
      <w:r w:rsidR="00124A6D">
        <w:rPr>
          <w:rFonts w:ascii="Cambria" w:hAnsi="Cambria"/>
          <w:sz w:val="20"/>
          <w:szCs w:val="20"/>
        </w:rPr>
        <w:t xml:space="preserve">by </w:t>
      </w:r>
      <w:r w:rsidR="00353554">
        <w:rPr>
          <w:rFonts w:ascii="Cambria" w:hAnsi="Cambria"/>
          <w:sz w:val="20"/>
          <w:szCs w:val="20"/>
        </w:rPr>
        <w:t xml:space="preserve">acting as a </w:t>
      </w:r>
      <w:r w:rsidR="006C425E">
        <w:rPr>
          <w:rFonts w:ascii="Cambria" w:hAnsi="Cambria"/>
          <w:sz w:val="20"/>
          <w:szCs w:val="20"/>
        </w:rPr>
        <w:t xml:space="preserve">court of </w:t>
      </w:r>
      <w:r w:rsidR="00353554">
        <w:rPr>
          <w:rFonts w:ascii="Cambria" w:hAnsi="Cambria"/>
          <w:sz w:val="20"/>
          <w:szCs w:val="20"/>
        </w:rPr>
        <w:t>second instance,</w:t>
      </w:r>
      <w:r w:rsidR="000F7941">
        <w:rPr>
          <w:rFonts w:ascii="Cambria" w:hAnsi="Cambria"/>
          <w:sz w:val="20"/>
          <w:szCs w:val="20"/>
        </w:rPr>
        <w:t xml:space="preserve"> it took over jurisdiction in the proceedings to reduce the punishment of the convicts</w:t>
      </w:r>
      <w:r w:rsidR="00581F05">
        <w:rPr>
          <w:rFonts w:ascii="Cambria" w:hAnsi="Cambria"/>
          <w:sz w:val="20"/>
          <w:szCs w:val="20"/>
        </w:rPr>
        <w:t xml:space="preserve"> even when there was not a </w:t>
      </w:r>
      <w:r w:rsidR="006E4D15">
        <w:rPr>
          <w:rFonts w:ascii="Cambria" w:hAnsi="Cambria"/>
          <w:sz w:val="20"/>
          <w:szCs w:val="20"/>
        </w:rPr>
        <w:t>judgment of first instance</w:t>
      </w:r>
      <w:r w:rsidR="006C425E">
        <w:rPr>
          <w:rFonts w:ascii="Cambria" w:hAnsi="Cambria"/>
          <w:sz w:val="20"/>
          <w:szCs w:val="20"/>
        </w:rPr>
        <w:t xml:space="preserve"> in that regard</w:t>
      </w:r>
      <w:r w:rsidR="00657551">
        <w:rPr>
          <w:rFonts w:ascii="Cambria" w:hAnsi="Cambria"/>
          <w:sz w:val="20"/>
          <w:szCs w:val="20"/>
        </w:rPr>
        <w:t>.</w:t>
      </w:r>
      <w:r w:rsidR="00335771">
        <w:rPr>
          <w:rFonts w:ascii="Cambria" w:hAnsi="Cambria"/>
          <w:sz w:val="20"/>
          <w:szCs w:val="20"/>
        </w:rPr>
        <w:t>”</w:t>
      </w:r>
    </w:p>
    <w:p w14:paraId="10BCE7C0" w14:textId="42E8CEC0" w:rsidR="006C425E" w:rsidRPr="00D03821" w:rsidRDefault="006C425E" w:rsidP="00F0687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Therefore, it argues that</w:t>
      </w:r>
      <w:r w:rsidR="0087537C">
        <w:rPr>
          <w:rFonts w:ascii="Cambria" w:hAnsi="Cambria"/>
          <w:sz w:val="20"/>
          <w:szCs w:val="20"/>
        </w:rPr>
        <w:t>,</w:t>
      </w:r>
      <w:r w:rsidR="00825334">
        <w:rPr>
          <w:rFonts w:ascii="Cambria" w:hAnsi="Cambria"/>
          <w:sz w:val="20"/>
          <w:szCs w:val="20"/>
        </w:rPr>
        <w:t xml:space="preserve"> </w:t>
      </w:r>
      <w:r w:rsidR="0087537C">
        <w:rPr>
          <w:rFonts w:ascii="Cambria" w:hAnsi="Cambria"/>
          <w:sz w:val="20"/>
          <w:szCs w:val="20"/>
        </w:rPr>
        <w:t>given</w:t>
      </w:r>
      <w:r w:rsidR="00825334">
        <w:rPr>
          <w:rFonts w:ascii="Cambria" w:hAnsi="Cambria"/>
          <w:sz w:val="20"/>
          <w:szCs w:val="20"/>
        </w:rPr>
        <w:t xml:space="preserve"> the principle of subsidiarity </w:t>
      </w:r>
      <w:r w:rsidR="004E7D70">
        <w:rPr>
          <w:rFonts w:ascii="Cambria" w:hAnsi="Cambria"/>
          <w:sz w:val="20"/>
          <w:szCs w:val="20"/>
        </w:rPr>
        <w:t>and complementarity</w:t>
      </w:r>
      <w:r w:rsidR="00625241">
        <w:rPr>
          <w:rFonts w:ascii="Cambria" w:hAnsi="Cambria"/>
          <w:sz w:val="20"/>
          <w:szCs w:val="20"/>
        </w:rPr>
        <w:t xml:space="preserve">, the Commission is not a </w:t>
      </w:r>
      <w:r w:rsidR="00EF480B">
        <w:rPr>
          <w:rFonts w:ascii="Cambria" w:hAnsi="Cambria"/>
          <w:sz w:val="20"/>
          <w:szCs w:val="20"/>
        </w:rPr>
        <w:t xml:space="preserve">supervisory </w:t>
      </w:r>
      <w:r w:rsidR="00CF1445">
        <w:rPr>
          <w:rFonts w:ascii="Cambria" w:hAnsi="Cambria"/>
          <w:sz w:val="20"/>
          <w:szCs w:val="20"/>
        </w:rPr>
        <w:t xml:space="preserve">court competent to </w:t>
      </w:r>
      <w:r w:rsidR="00A16F88">
        <w:rPr>
          <w:rFonts w:ascii="Cambria" w:hAnsi="Cambria"/>
          <w:sz w:val="20"/>
          <w:szCs w:val="20"/>
        </w:rPr>
        <w:t>analyze</w:t>
      </w:r>
      <w:r w:rsidR="00CF1445">
        <w:rPr>
          <w:rFonts w:ascii="Cambria" w:hAnsi="Cambria"/>
          <w:sz w:val="20"/>
          <w:szCs w:val="20"/>
        </w:rPr>
        <w:t xml:space="preserve"> alleged errors of fact or law</w:t>
      </w:r>
      <w:r w:rsidR="002A2D29">
        <w:rPr>
          <w:rFonts w:ascii="Cambria" w:hAnsi="Cambria"/>
          <w:sz w:val="20"/>
          <w:szCs w:val="20"/>
        </w:rPr>
        <w:t xml:space="preserve"> that the domestic </w:t>
      </w:r>
      <w:r w:rsidR="002A2D29">
        <w:rPr>
          <w:rFonts w:ascii="Cambria" w:hAnsi="Cambria"/>
          <w:sz w:val="20"/>
          <w:szCs w:val="20"/>
        </w:rPr>
        <w:lastRenderedPageBreak/>
        <w:t xml:space="preserve">courts might have committed </w:t>
      </w:r>
      <w:r w:rsidR="00322194">
        <w:rPr>
          <w:rFonts w:ascii="Cambria" w:hAnsi="Cambria"/>
          <w:sz w:val="20"/>
          <w:szCs w:val="20"/>
        </w:rPr>
        <w:t>while acting within the scope of their competence;</w:t>
      </w:r>
      <w:r w:rsidR="00AD589C">
        <w:rPr>
          <w:rFonts w:ascii="Cambria" w:hAnsi="Cambria"/>
          <w:sz w:val="20"/>
          <w:szCs w:val="20"/>
        </w:rPr>
        <w:t xml:space="preserve"> otherwise, the Commission would i</w:t>
      </w:r>
      <w:r w:rsidR="00657551">
        <w:rPr>
          <w:rFonts w:ascii="Cambria" w:hAnsi="Cambria"/>
          <w:sz w:val="20"/>
          <w:szCs w:val="20"/>
        </w:rPr>
        <w:t>ntervene as a “fourth instance.”</w:t>
      </w:r>
    </w:p>
    <w:p w14:paraId="55505107" w14:textId="77777777"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5415C74" w14:textId="11A90781" w:rsidR="00F621C3" w:rsidRPr="000B6B7A" w:rsidRDefault="00DE6BA2"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petitioners declare that the alleged victim exhausted the administrative</w:t>
      </w:r>
      <w:r w:rsidR="004E0101">
        <w:rPr>
          <w:rFonts w:ascii="Cambria" w:hAnsi="Cambria"/>
          <w:sz w:val="20"/>
          <w:szCs w:val="20"/>
        </w:rPr>
        <w:t xml:space="preserve"> and judicial</w:t>
      </w:r>
      <w:r>
        <w:rPr>
          <w:rFonts w:ascii="Cambria" w:hAnsi="Cambria"/>
          <w:sz w:val="20"/>
          <w:szCs w:val="20"/>
        </w:rPr>
        <w:t xml:space="preserve"> domestic remedies</w:t>
      </w:r>
      <w:r w:rsidR="0070111A">
        <w:rPr>
          <w:rFonts w:ascii="Cambria" w:hAnsi="Cambria"/>
          <w:sz w:val="20"/>
          <w:szCs w:val="20"/>
        </w:rPr>
        <w:t>, as</w:t>
      </w:r>
      <w:r w:rsidR="0003627E">
        <w:rPr>
          <w:rFonts w:ascii="Cambria" w:hAnsi="Cambria"/>
          <w:sz w:val="20"/>
          <w:szCs w:val="20"/>
        </w:rPr>
        <w:t xml:space="preserve"> he </w:t>
      </w:r>
      <w:r w:rsidR="00AC65F0">
        <w:rPr>
          <w:rFonts w:ascii="Cambria" w:hAnsi="Cambria"/>
          <w:sz w:val="20"/>
          <w:szCs w:val="20"/>
        </w:rPr>
        <w:t xml:space="preserve">contested </w:t>
      </w:r>
      <w:r w:rsidR="00B02047">
        <w:rPr>
          <w:rFonts w:ascii="Cambria" w:hAnsi="Cambria"/>
          <w:sz w:val="20"/>
          <w:szCs w:val="20"/>
        </w:rPr>
        <w:t xml:space="preserve">the </w:t>
      </w:r>
      <w:r w:rsidR="00D964F4">
        <w:rPr>
          <w:rFonts w:ascii="Cambria" w:hAnsi="Cambria"/>
          <w:sz w:val="20"/>
          <w:szCs w:val="20"/>
        </w:rPr>
        <w:t>resolution of March 20, 2002</w:t>
      </w:r>
      <w:r w:rsidR="002A7D02">
        <w:rPr>
          <w:rFonts w:ascii="Cambria" w:hAnsi="Cambria"/>
          <w:sz w:val="20"/>
          <w:szCs w:val="20"/>
        </w:rPr>
        <w:t xml:space="preserve"> </w:t>
      </w:r>
      <w:r w:rsidR="00D964F4">
        <w:rPr>
          <w:rFonts w:ascii="Cambria" w:hAnsi="Cambria"/>
          <w:sz w:val="20"/>
          <w:szCs w:val="20"/>
        </w:rPr>
        <w:t>under which</w:t>
      </w:r>
      <w:r w:rsidR="002A7D02">
        <w:rPr>
          <w:rFonts w:ascii="Cambria" w:hAnsi="Cambria"/>
          <w:sz w:val="20"/>
          <w:szCs w:val="20"/>
        </w:rPr>
        <w:t xml:space="preserve"> he was dismissed from </w:t>
      </w:r>
      <w:r w:rsidR="00AC65F0">
        <w:rPr>
          <w:rFonts w:ascii="Cambria" w:hAnsi="Cambria"/>
          <w:sz w:val="20"/>
          <w:szCs w:val="20"/>
        </w:rPr>
        <w:t>his job as a judge</w:t>
      </w:r>
      <w:r w:rsidR="00B02047">
        <w:rPr>
          <w:rFonts w:ascii="Cambria" w:hAnsi="Cambria"/>
          <w:sz w:val="20"/>
          <w:szCs w:val="20"/>
        </w:rPr>
        <w:t xml:space="preserve">, by means of an appeal for review that the Supreme Court of Justice overruled on May 23, 200. </w:t>
      </w:r>
      <w:r w:rsidR="00081F47">
        <w:rPr>
          <w:rFonts w:ascii="Cambria" w:hAnsi="Cambria"/>
          <w:sz w:val="20"/>
          <w:szCs w:val="20"/>
        </w:rPr>
        <w:t xml:space="preserve">Subsequently, </w:t>
      </w:r>
      <w:r w:rsidR="00D03DA7">
        <w:rPr>
          <w:rFonts w:ascii="Cambria" w:hAnsi="Cambria"/>
          <w:sz w:val="20"/>
          <w:szCs w:val="20"/>
        </w:rPr>
        <w:t xml:space="preserve">in order to denounce his dismissal, </w:t>
      </w:r>
      <w:r w:rsidR="00B07F77">
        <w:rPr>
          <w:rFonts w:ascii="Cambria" w:hAnsi="Cambria"/>
          <w:sz w:val="20"/>
          <w:szCs w:val="20"/>
        </w:rPr>
        <w:t xml:space="preserve">he filed ordinary labor proceedings </w:t>
      </w:r>
      <w:r w:rsidR="00B07F77" w:rsidRPr="003012F6">
        <w:rPr>
          <w:rFonts w:ascii="Cambria" w:hAnsi="Cambria"/>
          <w:sz w:val="20"/>
          <w:szCs w:val="20"/>
        </w:rPr>
        <w:t xml:space="preserve">that the </w:t>
      </w:r>
      <w:r w:rsidR="003012F6">
        <w:rPr>
          <w:rFonts w:ascii="Cambria" w:hAnsi="Cambria"/>
          <w:sz w:val="20"/>
          <w:szCs w:val="20"/>
        </w:rPr>
        <w:t>court of appeal</w:t>
      </w:r>
      <w:r w:rsidR="00B07F77">
        <w:rPr>
          <w:rFonts w:ascii="Cambria" w:hAnsi="Cambria"/>
          <w:sz w:val="20"/>
          <w:szCs w:val="20"/>
        </w:rPr>
        <w:t xml:space="preserve"> </w:t>
      </w:r>
      <w:r w:rsidR="00B05651">
        <w:rPr>
          <w:rFonts w:ascii="Cambria" w:hAnsi="Cambria"/>
          <w:sz w:val="20"/>
          <w:szCs w:val="20"/>
        </w:rPr>
        <w:t>rejected on March 22, 2006</w:t>
      </w:r>
      <w:r w:rsidR="00410C7D">
        <w:rPr>
          <w:rFonts w:ascii="Cambria" w:hAnsi="Cambria"/>
          <w:sz w:val="20"/>
          <w:szCs w:val="20"/>
        </w:rPr>
        <w:t xml:space="preserve">; this decision was </w:t>
      </w:r>
      <w:r w:rsidR="00B05651">
        <w:rPr>
          <w:rFonts w:ascii="Cambria" w:hAnsi="Cambria"/>
          <w:sz w:val="20"/>
          <w:szCs w:val="20"/>
        </w:rPr>
        <w:t xml:space="preserve">notified </w:t>
      </w:r>
      <w:r w:rsidR="00410C7D">
        <w:rPr>
          <w:rFonts w:ascii="Cambria" w:hAnsi="Cambria"/>
          <w:sz w:val="20"/>
          <w:szCs w:val="20"/>
        </w:rPr>
        <w:t>on September 27, 2006. In turn, the State</w:t>
      </w:r>
      <w:r w:rsidR="00D366BA">
        <w:rPr>
          <w:rFonts w:ascii="Cambria" w:hAnsi="Cambria"/>
          <w:sz w:val="20"/>
          <w:szCs w:val="20"/>
        </w:rPr>
        <w:t xml:space="preserve"> does not </w:t>
      </w:r>
      <w:r w:rsidR="00BA6906">
        <w:rPr>
          <w:rFonts w:ascii="Cambria" w:hAnsi="Cambria"/>
          <w:sz w:val="20"/>
          <w:szCs w:val="20"/>
        </w:rPr>
        <w:t xml:space="preserve">refer to the prior exhaustion of domestic remedies or </w:t>
      </w:r>
      <w:r w:rsidR="003D75F4">
        <w:rPr>
          <w:rFonts w:ascii="Cambria" w:hAnsi="Cambria"/>
          <w:sz w:val="20"/>
          <w:szCs w:val="20"/>
        </w:rPr>
        <w:t>contradict</w:t>
      </w:r>
      <w:r w:rsidR="00BA6906">
        <w:rPr>
          <w:rFonts w:ascii="Cambria" w:hAnsi="Cambria"/>
          <w:sz w:val="20"/>
          <w:szCs w:val="20"/>
        </w:rPr>
        <w:t xml:space="preserve"> the petitioner’s statement in that regard. As a result, t</w:t>
      </w:r>
      <w:r w:rsidR="00056C4D">
        <w:rPr>
          <w:rFonts w:ascii="Cambria" w:hAnsi="Cambria"/>
          <w:sz w:val="20"/>
          <w:szCs w:val="20"/>
        </w:rPr>
        <w:t>he Commission concludes that</w:t>
      </w:r>
      <w:r w:rsidR="00BA6906">
        <w:rPr>
          <w:rFonts w:ascii="Cambria" w:hAnsi="Cambria"/>
          <w:sz w:val="20"/>
          <w:szCs w:val="20"/>
        </w:rPr>
        <w:t xml:space="preserve"> the</w:t>
      </w:r>
      <w:r w:rsidR="00B51BFA">
        <w:rPr>
          <w:rFonts w:ascii="Cambria" w:hAnsi="Cambria"/>
          <w:sz w:val="20"/>
          <w:szCs w:val="20"/>
        </w:rPr>
        <w:t xml:space="preserve"> alleged victim exhausted the</w:t>
      </w:r>
      <w:r w:rsidR="00DB0A5D">
        <w:rPr>
          <w:rFonts w:ascii="Cambria" w:hAnsi="Cambria"/>
          <w:sz w:val="20"/>
          <w:szCs w:val="20"/>
        </w:rPr>
        <w:t xml:space="preserve"> domestic remedies</w:t>
      </w:r>
      <w:r w:rsidR="00B51BFA">
        <w:rPr>
          <w:rFonts w:ascii="Cambria" w:hAnsi="Cambria"/>
          <w:sz w:val="20"/>
          <w:szCs w:val="20"/>
        </w:rPr>
        <w:t xml:space="preserve"> </w:t>
      </w:r>
      <w:r w:rsidR="005509B6">
        <w:rPr>
          <w:rFonts w:ascii="Cambria" w:hAnsi="Cambria"/>
          <w:sz w:val="20"/>
          <w:szCs w:val="20"/>
        </w:rPr>
        <w:t>through</w:t>
      </w:r>
      <w:r w:rsidR="00986E59">
        <w:rPr>
          <w:rFonts w:ascii="Cambria" w:hAnsi="Cambria"/>
          <w:sz w:val="20"/>
          <w:szCs w:val="20"/>
        </w:rPr>
        <w:t xml:space="preserve"> the sentence</w:t>
      </w:r>
      <w:r w:rsidR="00B64D8E">
        <w:rPr>
          <w:rFonts w:ascii="Cambria" w:hAnsi="Cambria"/>
          <w:sz w:val="20"/>
          <w:szCs w:val="20"/>
        </w:rPr>
        <w:t xml:space="preserve"> that</w:t>
      </w:r>
      <w:r w:rsidR="00986E59">
        <w:rPr>
          <w:rFonts w:ascii="Cambria" w:hAnsi="Cambria"/>
          <w:sz w:val="20"/>
          <w:szCs w:val="20"/>
        </w:rPr>
        <w:t xml:space="preserve"> </w:t>
      </w:r>
      <w:r w:rsidR="00A377EE">
        <w:rPr>
          <w:rFonts w:ascii="Cambria" w:hAnsi="Cambria"/>
          <w:sz w:val="20"/>
          <w:szCs w:val="20"/>
        </w:rPr>
        <w:t xml:space="preserve">he was </w:t>
      </w:r>
      <w:r w:rsidR="00986E59">
        <w:rPr>
          <w:rFonts w:ascii="Cambria" w:hAnsi="Cambria"/>
          <w:sz w:val="20"/>
          <w:szCs w:val="20"/>
        </w:rPr>
        <w:t>notified</w:t>
      </w:r>
      <w:r w:rsidR="00A377EE">
        <w:rPr>
          <w:rFonts w:ascii="Cambria" w:hAnsi="Cambria"/>
          <w:sz w:val="20"/>
          <w:szCs w:val="20"/>
        </w:rPr>
        <w:t xml:space="preserve"> of on Septemb</w:t>
      </w:r>
      <w:r w:rsidR="00B64D8E">
        <w:rPr>
          <w:rFonts w:ascii="Cambria" w:hAnsi="Cambria"/>
          <w:sz w:val="20"/>
          <w:szCs w:val="20"/>
        </w:rPr>
        <w:t>er 27, 2006, in accordance with Article 46.1 (a) of the Convention and Article 31.1 of the IACHR Rules. Given that the petition was lodged on March 23, 2007, the petition meets the requirement set forth in Article 46.1 (b) of the Convention and Article 32.1 of the Rules.</w:t>
      </w:r>
    </w:p>
    <w:p w14:paraId="378478A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70146B96" w14:textId="1ADD5157" w:rsidR="00F621C3" w:rsidRDefault="00950A7E"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In view of the elements of fact and law </w:t>
      </w:r>
      <w:r w:rsidR="00E50DCC">
        <w:rPr>
          <w:rFonts w:ascii="Cambria" w:hAnsi="Cambria"/>
          <w:sz w:val="20"/>
          <w:szCs w:val="20"/>
        </w:rPr>
        <w:t>filed</w:t>
      </w:r>
      <w:r w:rsidR="00FB2650">
        <w:rPr>
          <w:rFonts w:ascii="Cambria" w:hAnsi="Cambria"/>
          <w:sz w:val="20"/>
          <w:szCs w:val="20"/>
        </w:rPr>
        <w:t xml:space="preserve"> by the parties, along with the nature of the matter brought to its attention, the Commission believes that whether </w:t>
      </w:r>
      <w:r w:rsidR="0088507D">
        <w:rPr>
          <w:rFonts w:ascii="Cambria" w:hAnsi="Cambria"/>
          <w:sz w:val="20"/>
          <w:szCs w:val="20"/>
        </w:rPr>
        <w:t xml:space="preserve">the disciplinary proceedings whereby </w:t>
      </w:r>
      <w:r w:rsidR="00FB2650">
        <w:rPr>
          <w:rFonts w:ascii="Cambria" w:hAnsi="Cambria"/>
          <w:sz w:val="20"/>
          <w:szCs w:val="20"/>
        </w:rPr>
        <w:t>the alleged victim</w:t>
      </w:r>
      <w:r w:rsidR="0088507D">
        <w:rPr>
          <w:rFonts w:ascii="Cambria" w:hAnsi="Cambria"/>
          <w:sz w:val="20"/>
          <w:szCs w:val="20"/>
        </w:rPr>
        <w:t xml:space="preserve"> was </w:t>
      </w:r>
      <w:r w:rsidR="00FB2650">
        <w:rPr>
          <w:rFonts w:ascii="Cambria" w:hAnsi="Cambria"/>
          <w:sz w:val="20"/>
          <w:szCs w:val="20"/>
        </w:rPr>
        <w:t>dismiss</w:t>
      </w:r>
      <w:r w:rsidR="00161A8A">
        <w:rPr>
          <w:rFonts w:ascii="Cambria" w:hAnsi="Cambria"/>
          <w:sz w:val="20"/>
          <w:szCs w:val="20"/>
        </w:rPr>
        <w:t xml:space="preserve">ed as a judge </w:t>
      </w:r>
      <w:r w:rsidR="00B60EF1">
        <w:rPr>
          <w:rFonts w:ascii="Cambria" w:hAnsi="Cambria"/>
          <w:sz w:val="20"/>
          <w:szCs w:val="20"/>
        </w:rPr>
        <w:t>respected the rights protected by Articles 8 (Right to A Fair Trial) and 25 (</w:t>
      </w:r>
      <w:r w:rsidR="00AF193A">
        <w:rPr>
          <w:rFonts w:ascii="Cambria" w:hAnsi="Cambria"/>
          <w:sz w:val="20"/>
          <w:szCs w:val="20"/>
        </w:rPr>
        <w:t>Right to Judicial Protection</w:t>
      </w:r>
      <w:r w:rsidR="00B60EF1">
        <w:rPr>
          <w:rFonts w:ascii="Cambria" w:hAnsi="Cambria"/>
          <w:sz w:val="20"/>
          <w:szCs w:val="20"/>
        </w:rPr>
        <w:t>)</w:t>
      </w:r>
      <w:r w:rsidR="00AF193A">
        <w:rPr>
          <w:rFonts w:ascii="Cambria" w:hAnsi="Cambria"/>
          <w:sz w:val="20"/>
          <w:szCs w:val="20"/>
        </w:rPr>
        <w:t xml:space="preserve"> of the Convention, in accordance with its Article 1.1, </w:t>
      </w:r>
      <w:r w:rsidR="00112A0C">
        <w:rPr>
          <w:rFonts w:ascii="Cambria" w:hAnsi="Cambria"/>
          <w:sz w:val="20"/>
          <w:szCs w:val="20"/>
        </w:rPr>
        <w:t>will</w:t>
      </w:r>
      <w:r w:rsidR="00AF193A">
        <w:rPr>
          <w:rFonts w:ascii="Cambria" w:hAnsi="Cambria"/>
          <w:sz w:val="20"/>
          <w:szCs w:val="20"/>
        </w:rPr>
        <w:t xml:space="preserve"> be analyzed </w:t>
      </w:r>
      <w:r w:rsidR="00224E43">
        <w:rPr>
          <w:rFonts w:ascii="Cambria" w:hAnsi="Cambria"/>
          <w:sz w:val="20"/>
          <w:szCs w:val="20"/>
        </w:rPr>
        <w:t>in the assessment of</w:t>
      </w:r>
      <w:r w:rsidR="00AF193A">
        <w:rPr>
          <w:rFonts w:ascii="Cambria" w:hAnsi="Cambria"/>
          <w:sz w:val="20"/>
          <w:szCs w:val="20"/>
        </w:rPr>
        <w:t xml:space="preserve"> </w:t>
      </w:r>
      <w:r w:rsidR="00112A0C">
        <w:rPr>
          <w:rFonts w:ascii="Cambria" w:hAnsi="Cambria"/>
          <w:sz w:val="20"/>
          <w:szCs w:val="20"/>
        </w:rPr>
        <w:t>merits.</w:t>
      </w:r>
    </w:p>
    <w:p w14:paraId="48712754" w14:textId="2A86E782" w:rsidR="001617DB" w:rsidRPr="000B6B7A" w:rsidRDefault="001617DB"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Concerning the </w:t>
      </w:r>
      <w:r w:rsidR="002F213D">
        <w:rPr>
          <w:rFonts w:ascii="Cambria" w:hAnsi="Cambria"/>
          <w:sz w:val="20"/>
          <w:szCs w:val="20"/>
        </w:rPr>
        <w:t>petition</w:t>
      </w:r>
      <w:r>
        <w:rPr>
          <w:rFonts w:ascii="Cambria" w:hAnsi="Cambria"/>
          <w:sz w:val="20"/>
          <w:szCs w:val="20"/>
        </w:rPr>
        <w:t xml:space="preserve"> for the alleged violation of the right </w:t>
      </w:r>
      <w:r w:rsidR="00BA3A28">
        <w:rPr>
          <w:rFonts w:ascii="Cambria" w:hAnsi="Cambria"/>
          <w:sz w:val="20"/>
          <w:szCs w:val="20"/>
        </w:rPr>
        <w:t>set forth</w:t>
      </w:r>
      <w:r>
        <w:rPr>
          <w:rFonts w:ascii="Cambria" w:hAnsi="Cambria"/>
          <w:sz w:val="20"/>
          <w:szCs w:val="20"/>
        </w:rPr>
        <w:t xml:space="preserve"> in Article 23 of the Conv</w:t>
      </w:r>
      <w:r w:rsidR="00112A0C">
        <w:rPr>
          <w:rFonts w:ascii="Cambria" w:hAnsi="Cambria"/>
          <w:sz w:val="20"/>
          <w:szCs w:val="20"/>
        </w:rPr>
        <w:t xml:space="preserve">ention, </w:t>
      </w:r>
      <w:r>
        <w:rPr>
          <w:rFonts w:ascii="Cambria" w:hAnsi="Cambria"/>
          <w:sz w:val="20"/>
          <w:szCs w:val="20"/>
        </w:rPr>
        <w:t>the Commission notes that the petitioner</w:t>
      </w:r>
      <w:r w:rsidR="00BA3A28">
        <w:rPr>
          <w:rFonts w:ascii="Cambria" w:hAnsi="Cambria"/>
          <w:sz w:val="20"/>
          <w:szCs w:val="20"/>
        </w:rPr>
        <w:t xml:space="preserve"> does not </w:t>
      </w:r>
      <w:r w:rsidR="00733791">
        <w:rPr>
          <w:rFonts w:ascii="Cambria" w:hAnsi="Cambria"/>
          <w:sz w:val="20"/>
          <w:szCs w:val="20"/>
        </w:rPr>
        <w:t>refer to</w:t>
      </w:r>
      <w:r w:rsidR="00862E07">
        <w:rPr>
          <w:rFonts w:ascii="Cambria" w:hAnsi="Cambria"/>
          <w:sz w:val="20"/>
          <w:szCs w:val="20"/>
        </w:rPr>
        <w:t xml:space="preserve"> or </w:t>
      </w:r>
      <w:r w:rsidR="00112A0C">
        <w:rPr>
          <w:rFonts w:ascii="Cambria" w:hAnsi="Cambria"/>
          <w:sz w:val="20"/>
          <w:szCs w:val="20"/>
        </w:rPr>
        <w:t>prove</w:t>
      </w:r>
      <w:r w:rsidR="00862E07">
        <w:rPr>
          <w:rFonts w:ascii="Cambria" w:hAnsi="Cambria"/>
          <w:sz w:val="20"/>
          <w:szCs w:val="20"/>
        </w:rPr>
        <w:t xml:space="preserve"> </w:t>
      </w:r>
      <w:r w:rsidR="005B1441">
        <w:rPr>
          <w:rFonts w:ascii="Cambria" w:hAnsi="Cambria"/>
          <w:sz w:val="20"/>
          <w:szCs w:val="20"/>
        </w:rPr>
        <w:t>the</w:t>
      </w:r>
      <w:r w:rsidR="00862E07">
        <w:rPr>
          <w:rFonts w:ascii="Cambria" w:hAnsi="Cambria"/>
          <w:sz w:val="20"/>
          <w:szCs w:val="20"/>
        </w:rPr>
        <w:t xml:space="preserve"> purported violation; therefore, </w:t>
      </w:r>
      <w:r w:rsidR="008943BF">
        <w:rPr>
          <w:rFonts w:ascii="Cambria" w:hAnsi="Cambria"/>
          <w:sz w:val="20"/>
          <w:szCs w:val="20"/>
        </w:rPr>
        <w:t xml:space="preserve">said petition </w:t>
      </w:r>
      <w:r w:rsidR="0096757E" w:rsidRPr="005B1441">
        <w:rPr>
          <w:rFonts w:ascii="Cambria" w:hAnsi="Cambria"/>
          <w:sz w:val="20"/>
          <w:szCs w:val="20"/>
        </w:rPr>
        <w:t>must</w:t>
      </w:r>
      <w:r w:rsidR="0096757E">
        <w:rPr>
          <w:rFonts w:ascii="Cambria" w:hAnsi="Cambria"/>
          <w:sz w:val="20"/>
          <w:szCs w:val="20"/>
        </w:rPr>
        <w:t xml:space="preserve"> be declared</w:t>
      </w:r>
      <w:r w:rsidR="008943BF">
        <w:rPr>
          <w:rFonts w:ascii="Cambria" w:hAnsi="Cambria"/>
          <w:sz w:val="20"/>
          <w:szCs w:val="20"/>
        </w:rPr>
        <w:t xml:space="preserve"> inadmissible. Lastly, regarding Article 7 of the Protocol of San Salvador, the IACHR </w:t>
      </w:r>
      <w:r w:rsidR="005B1441">
        <w:rPr>
          <w:rFonts w:ascii="Cambria" w:hAnsi="Cambria"/>
          <w:sz w:val="20"/>
          <w:szCs w:val="20"/>
        </w:rPr>
        <w:t>stresses</w:t>
      </w:r>
      <w:r w:rsidR="00311856">
        <w:rPr>
          <w:rFonts w:ascii="Cambria" w:hAnsi="Cambria"/>
          <w:sz w:val="20"/>
          <w:szCs w:val="20"/>
        </w:rPr>
        <w:t xml:space="preserve"> that Article 19.6 of said treaty embodies a </w:t>
      </w:r>
      <w:r w:rsidR="00E70D95">
        <w:rPr>
          <w:rFonts w:ascii="Cambria" w:hAnsi="Cambria"/>
          <w:sz w:val="20"/>
          <w:szCs w:val="20"/>
        </w:rPr>
        <w:t xml:space="preserve">limited </w:t>
      </w:r>
      <w:r w:rsidR="00311856">
        <w:rPr>
          <w:rFonts w:ascii="Cambria" w:hAnsi="Cambria"/>
          <w:sz w:val="20"/>
          <w:szCs w:val="20"/>
        </w:rPr>
        <w:t>rule</w:t>
      </w:r>
      <w:r w:rsidR="00856AC5">
        <w:rPr>
          <w:rFonts w:ascii="Cambria" w:hAnsi="Cambria"/>
          <w:sz w:val="20"/>
          <w:szCs w:val="20"/>
        </w:rPr>
        <w:t xml:space="preserve"> </w:t>
      </w:r>
      <w:r w:rsidR="00E70D95">
        <w:rPr>
          <w:rFonts w:ascii="Cambria" w:hAnsi="Cambria"/>
          <w:sz w:val="20"/>
          <w:szCs w:val="20"/>
        </w:rPr>
        <w:t>on</w:t>
      </w:r>
      <w:r w:rsidR="00856AC5">
        <w:rPr>
          <w:rFonts w:ascii="Cambria" w:hAnsi="Cambria"/>
          <w:sz w:val="20"/>
          <w:szCs w:val="20"/>
        </w:rPr>
        <w:t xml:space="preserve"> competence</w:t>
      </w:r>
      <w:r w:rsidR="00E70D95">
        <w:rPr>
          <w:rFonts w:ascii="Cambria" w:hAnsi="Cambria"/>
          <w:sz w:val="20"/>
          <w:szCs w:val="20"/>
        </w:rPr>
        <w:t xml:space="preserve"> so that the bodies of the Inter-American System can rule on individual petitions </w:t>
      </w:r>
      <w:r w:rsidR="006C3845">
        <w:rPr>
          <w:rFonts w:ascii="Cambria" w:hAnsi="Cambria"/>
          <w:sz w:val="20"/>
          <w:szCs w:val="20"/>
        </w:rPr>
        <w:t xml:space="preserve">connected with the rights established in Articles 8 (a) and 13. In this regard, the Commission is not competent </w:t>
      </w:r>
      <w:r w:rsidR="006C3845" w:rsidRPr="006C3845">
        <w:rPr>
          <w:rFonts w:ascii="Cambria" w:hAnsi="Cambria"/>
          <w:i/>
          <w:sz w:val="20"/>
          <w:szCs w:val="20"/>
        </w:rPr>
        <w:t>ratione materiae</w:t>
      </w:r>
      <w:r w:rsidR="006C3845">
        <w:rPr>
          <w:rFonts w:ascii="Cambria" w:hAnsi="Cambria"/>
          <w:sz w:val="20"/>
          <w:szCs w:val="20"/>
        </w:rPr>
        <w:t xml:space="preserve"> to rule on the possible violation of Article 7 of the Protocol of San Salvador.</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227B9B6E" w14:textId="5667B06B"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sidR="00861210">
        <w:rPr>
          <w:rFonts w:asciiTheme="majorHAnsi" w:hAnsiTheme="majorHAnsi"/>
          <w:sz w:val="20"/>
          <w:szCs w:val="20"/>
        </w:rPr>
        <w:t>8 and 25 of the American Convention in accordance with the obligation set forth in Article 1.1 of said treaty</w:t>
      </w:r>
      <w:r w:rsidRPr="000B6B7A">
        <w:rPr>
          <w:rFonts w:asciiTheme="majorHAnsi" w:hAnsiTheme="majorHAnsi"/>
          <w:sz w:val="20"/>
          <w:szCs w:val="20"/>
        </w:rPr>
        <w:t>;</w:t>
      </w:r>
    </w:p>
    <w:p w14:paraId="47F30965" w14:textId="54721618" w:rsidR="00F621C3" w:rsidRPr="0096757E" w:rsidRDefault="00F621C3" w:rsidP="00F621C3">
      <w:pPr>
        <w:pStyle w:val="ListParagraph"/>
        <w:numPr>
          <w:ilvl w:val="0"/>
          <w:numId w:val="105"/>
        </w:numPr>
        <w:rPr>
          <w:rFonts w:eastAsia="Arial Unicode MS" w:cs="Times New Roman"/>
          <w:color w:val="auto"/>
          <w:sz w:val="20"/>
          <w:szCs w:val="20"/>
          <w:lang w:eastAsia="en-US"/>
        </w:rPr>
      </w:pPr>
      <w:r w:rsidRPr="000B6B7A">
        <w:rPr>
          <w:rFonts w:asciiTheme="majorHAnsi" w:hAnsiTheme="majorHAnsi"/>
          <w:sz w:val="20"/>
          <w:szCs w:val="20"/>
        </w:rPr>
        <w:t xml:space="preserve">To find the instant petition </w:t>
      </w:r>
      <w:r w:rsidRPr="002C3872">
        <w:rPr>
          <w:rFonts w:asciiTheme="majorHAnsi" w:hAnsiTheme="majorHAnsi"/>
          <w:color w:val="auto"/>
          <w:sz w:val="20"/>
          <w:szCs w:val="20"/>
        </w:rPr>
        <w:t xml:space="preserve">admissible </w:t>
      </w:r>
      <w:r w:rsidRPr="000B6B7A">
        <w:rPr>
          <w:rFonts w:asciiTheme="majorHAnsi" w:hAnsiTheme="majorHAnsi"/>
          <w:sz w:val="20"/>
          <w:szCs w:val="20"/>
        </w:rPr>
        <w:t xml:space="preserve">in relation to Articles </w:t>
      </w:r>
      <w:r w:rsidR="002C3872">
        <w:rPr>
          <w:rFonts w:eastAsia="Arial Unicode MS" w:cs="Times New Roman"/>
          <w:color w:val="auto"/>
          <w:sz w:val="20"/>
          <w:szCs w:val="20"/>
          <w:lang w:eastAsia="en-US"/>
        </w:rPr>
        <w:t>23 of the American Convention and 7 of the Protocol of San Salvador</w:t>
      </w:r>
      <w:r w:rsidRPr="000B6B7A">
        <w:rPr>
          <w:rFonts w:eastAsia="Arial Unicode MS" w:cs="Times New Roman"/>
          <w:color w:val="auto"/>
          <w:sz w:val="20"/>
          <w:szCs w:val="20"/>
          <w:lang w:eastAsia="en-US"/>
        </w:rPr>
        <w:t>;</w:t>
      </w:r>
    </w:p>
    <w:p w14:paraId="51BC4E6B" w14:textId="77777777"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notify the parties of this decision;</w:t>
      </w:r>
    </w:p>
    <w:p w14:paraId="401939D6" w14:textId="77777777"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continue with the analysis on the merits; and </w:t>
      </w:r>
    </w:p>
    <w:p w14:paraId="2122B46A" w14:textId="63FF0011" w:rsidR="00C55560" w:rsidRPr="00035952" w:rsidRDefault="00F621C3" w:rsidP="003E13E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publish this decision and include it in its Annual Report to the General Assembly of the Organization of American States.</w:t>
      </w:r>
    </w:p>
    <w:p w14:paraId="7314170C" w14:textId="77777777" w:rsidR="00035952" w:rsidRPr="00316EBF" w:rsidRDefault="00035952" w:rsidP="0003595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napToGrid w:val="0"/>
          <w:spacing w:val="-2"/>
          <w:sz w:val="20"/>
          <w:szCs w:val="20"/>
          <w:bdr w:val="none" w:sz="0" w:space="0" w:color="auto"/>
        </w:rPr>
      </w:pPr>
      <w:r w:rsidRPr="00316EBF">
        <w:rPr>
          <w:rFonts w:ascii="Cambria" w:eastAsia="Times New Roman" w:hAnsi="Cambria"/>
          <w:snapToGrid w:val="0"/>
          <w:spacing w:val="-2"/>
          <w:sz w:val="20"/>
          <w:szCs w:val="20"/>
          <w:bdr w:val="none" w:sz="0" w:space="0" w:color="auto"/>
        </w:rPr>
        <w:t xml:space="preserve">Done and signed in the city of </w:t>
      </w:r>
      <w:r>
        <w:rPr>
          <w:rFonts w:ascii="Cambria" w:eastAsia="Times New Roman" w:hAnsi="Cambria"/>
          <w:snapToGrid w:val="0"/>
          <w:spacing w:val="-2"/>
          <w:sz w:val="20"/>
          <w:szCs w:val="20"/>
          <w:bdr w:val="none" w:sz="0" w:space="0" w:color="auto"/>
        </w:rPr>
        <w:t>San Francisco, California</w:t>
      </w:r>
      <w:r w:rsidRPr="00316EBF">
        <w:rPr>
          <w:rFonts w:ascii="Cambria" w:eastAsia="Times New Roman" w:hAnsi="Cambria"/>
          <w:snapToGrid w:val="0"/>
          <w:spacing w:val="-2"/>
          <w:sz w:val="20"/>
          <w:szCs w:val="20"/>
          <w:bdr w:val="none" w:sz="0" w:space="0" w:color="auto"/>
        </w:rPr>
        <w:t xml:space="preserve">, on the </w:t>
      </w:r>
      <w:r>
        <w:rPr>
          <w:rFonts w:ascii="Cambria" w:eastAsia="Times New Roman" w:hAnsi="Cambria"/>
          <w:snapToGrid w:val="0"/>
          <w:spacing w:val="-2"/>
          <w:sz w:val="20"/>
          <w:szCs w:val="20"/>
          <w:bdr w:val="none" w:sz="0" w:space="0" w:color="auto"/>
        </w:rPr>
        <w:t>27</w:t>
      </w:r>
      <w:r w:rsidRPr="00316EBF">
        <w:rPr>
          <w:rFonts w:ascii="Cambria" w:eastAsia="Times New Roman" w:hAnsi="Cambria"/>
          <w:snapToGrid w:val="0"/>
          <w:spacing w:val="-2"/>
          <w:sz w:val="20"/>
          <w:szCs w:val="20"/>
          <w:bdr w:val="none" w:sz="0" w:space="0" w:color="auto"/>
        </w:rPr>
        <w:t xml:space="preserve"> day of the month of </w:t>
      </w:r>
      <w:r>
        <w:rPr>
          <w:rFonts w:ascii="Cambria" w:eastAsia="Times New Roman" w:hAnsi="Cambria"/>
          <w:snapToGrid w:val="0"/>
          <w:spacing w:val="-2"/>
          <w:sz w:val="20"/>
          <w:szCs w:val="20"/>
          <w:bdr w:val="none" w:sz="0" w:space="0" w:color="auto"/>
        </w:rPr>
        <w:t>February</w:t>
      </w:r>
      <w:r w:rsidRPr="00316EBF">
        <w:rPr>
          <w:rFonts w:ascii="Cambria" w:eastAsia="Times New Roman" w:hAnsi="Cambria"/>
          <w:snapToGrid w:val="0"/>
          <w:spacing w:val="-2"/>
          <w:sz w:val="20"/>
          <w:szCs w:val="20"/>
          <w:bdr w:val="none" w:sz="0" w:space="0" w:color="auto"/>
        </w:rPr>
        <w:t>, 201</w:t>
      </w:r>
      <w:r>
        <w:rPr>
          <w:rFonts w:ascii="Cambria" w:eastAsia="Times New Roman" w:hAnsi="Cambria"/>
          <w:snapToGrid w:val="0"/>
          <w:spacing w:val="-2"/>
          <w:sz w:val="20"/>
          <w:szCs w:val="20"/>
          <w:bdr w:val="none" w:sz="0" w:space="0" w:color="auto"/>
        </w:rPr>
        <w:t>7</w:t>
      </w:r>
      <w:r w:rsidRPr="00316EBF">
        <w:rPr>
          <w:rFonts w:ascii="Cambria" w:eastAsia="Times New Roman" w:hAnsi="Cambria"/>
          <w:snapToGrid w:val="0"/>
          <w:spacing w:val="-2"/>
          <w:sz w:val="20"/>
          <w:szCs w:val="20"/>
          <w:bdr w:val="none" w:sz="0" w:space="0" w:color="auto"/>
        </w:rPr>
        <w:t xml:space="preserve">. (Signed):  </w:t>
      </w:r>
      <w:r w:rsidRPr="00316EBF">
        <w:rPr>
          <w:rFonts w:ascii="Cambria" w:eastAsia="Times New Roman" w:hAnsi="Cambria" w:cs="Arial"/>
          <w:noProof/>
          <w:snapToGrid w:val="0"/>
          <w:spacing w:val="-2"/>
          <w:sz w:val="20"/>
          <w:szCs w:val="20"/>
          <w:bdr w:val="none" w:sz="0" w:space="0" w:color="auto"/>
        </w:rPr>
        <w:t xml:space="preserve">James L. Cavallaro, </w:t>
      </w:r>
      <w:r w:rsidRPr="00316EBF">
        <w:rPr>
          <w:rFonts w:ascii="Cambria" w:eastAsia="Times New Roman" w:hAnsi="Cambria"/>
          <w:snapToGrid w:val="0"/>
          <w:sz w:val="20"/>
          <w:szCs w:val="20"/>
          <w:bdr w:val="none" w:sz="0" w:space="0" w:color="auto"/>
        </w:rPr>
        <w:t xml:space="preserve">President; </w:t>
      </w:r>
      <w:r w:rsidRPr="00316EBF">
        <w:rPr>
          <w:rFonts w:ascii="Cambria" w:eastAsia="Times New Roman" w:hAnsi="Cambria" w:cs="Arial"/>
          <w:noProof/>
          <w:snapToGrid w:val="0"/>
          <w:spacing w:val="-2"/>
          <w:sz w:val="20"/>
          <w:szCs w:val="20"/>
          <w:bdr w:val="none" w:sz="0" w:space="0" w:color="auto"/>
        </w:rPr>
        <w:t>Francisco José Eguiguren</w:t>
      </w:r>
      <w:r w:rsidRPr="00316EBF">
        <w:rPr>
          <w:rFonts w:ascii="Cambria" w:eastAsia="Times New Roman" w:hAnsi="Cambria"/>
          <w:snapToGrid w:val="0"/>
          <w:spacing w:val="-2"/>
          <w:sz w:val="20"/>
          <w:szCs w:val="20"/>
          <w:bdr w:val="none" w:sz="0" w:space="0" w:color="auto"/>
        </w:rPr>
        <w:t>, First Vice President;</w:t>
      </w:r>
      <w:r w:rsidRPr="00316EBF">
        <w:rPr>
          <w:rFonts w:ascii="Cambria" w:eastAsia="Times New Roman" w:hAnsi="Cambria" w:cs="Arial"/>
          <w:noProof/>
          <w:snapToGrid w:val="0"/>
          <w:spacing w:val="-2"/>
          <w:sz w:val="20"/>
          <w:szCs w:val="20"/>
          <w:bdr w:val="none" w:sz="0" w:space="0" w:color="auto"/>
        </w:rPr>
        <w:t xml:space="preserve"> Margarette May Macaulay, Second Vice President;</w:t>
      </w:r>
      <w:r w:rsidRPr="00316EBF">
        <w:rPr>
          <w:rFonts w:ascii="Cambria" w:eastAsia="Times New Roman" w:hAnsi="Cambria"/>
          <w:snapToGrid w:val="0"/>
          <w:sz w:val="20"/>
          <w:szCs w:val="20"/>
          <w:bdr w:val="none" w:sz="0" w:space="0" w:color="auto"/>
        </w:rPr>
        <w:t xml:space="preserve"> </w:t>
      </w:r>
      <w:r w:rsidRPr="00316EBF">
        <w:rPr>
          <w:rFonts w:ascii="Cambria" w:eastAsia="Times New Roman" w:hAnsi="Cambria" w:cs="Arial"/>
          <w:noProof/>
          <w:snapToGrid w:val="0"/>
          <w:spacing w:val="-2"/>
          <w:sz w:val="20"/>
          <w:szCs w:val="20"/>
          <w:bdr w:val="none" w:sz="0" w:space="0" w:color="auto"/>
        </w:rPr>
        <w:t>José de Jesús Orozco Henríquez, Paulo Vannuchi, Esmeralda E. Arosemena Bernal de Troitiño</w:t>
      </w:r>
      <w:r>
        <w:rPr>
          <w:rFonts w:ascii="Cambria" w:eastAsia="Times New Roman" w:hAnsi="Cambria" w:cs="Arial"/>
          <w:noProof/>
          <w:snapToGrid w:val="0"/>
          <w:spacing w:val="-2"/>
          <w:sz w:val="20"/>
          <w:szCs w:val="20"/>
          <w:bdr w:val="none" w:sz="0" w:space="0" w:color="auto"/>
        </w:rPr>
        <w:t xml:space="preserve"> and Enrique Gil Botero, </w:t>
      </w:r>
      <w:r w:rsidRPr="00316EBF">
        <w:rPr>
          <w:rFonts w:ascii="Cambria" w:eastAsia="Times New Roman" w:hAnsi="Cambria"/>
          <w:snapToGrid w:val="0"/>
          <w:spacing w:val="-2"/>
          <w:sz w:val="20"/>
          <w:szCs w:val="20"/>
          <w:bdr w:val="none" w:sz="0" w:space="0" w:color="auto"/>
        </w:rPr>
        <w:t>Commissioners.</w:t>
      </w:r>
    </w:p>
    <w:p w14:paraId="5703E7A7" w14:textId="76C5BC82" w:rsidR="00035952" w:rsidRPr="003E13E1" w:rsidRDefault="00035952" w:rsidP="000359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p>
    <w:sectPr w:rsidR="00035952" w:rsidRPr="003E13E1"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708E2" w14:textId="77777777" w:rsidR="002E770F" w:rsidRDefault="002E770F" w:rsidP="00036A8A">
      <w:r>
        <w:separator/>
      </w:r>
    </w:p>
  </w:endnote>
  <w:endnote w:type="continuationSeparator" w:id="0">
    <w:p w14:paraId="582E84A4" w14:textId="77777777" w:rsidR="002E770F" w:rsidRDefault="002E770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60F4" w14:textId="77777777" w:rsidR="00F20642" w:rsidRDefault="00F206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20642">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D87E9" w14:textId="77777777" w:rsidR="002E770F" w:rsidRPr="00036A8A" w:rsidRDefault="002E770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3ED9BCA" w14:textId="77777777" w:rsidR="002E770F" w:rsidRPr="00036A8A" w:rsidRDefault="002E770F" w:rsidP="00036A8A">
      <w:pPr>
        <w:rPr>
          <w:rFonts w:asciiTheme="majorHAnsi" w:hAnsiTheme="majorHAnsi"/>
          <w:sz w:val="16"/>
          <w:szCs w:val="16"/>
        </w:rPr>
      </w:pPr>
      <w:r w:rsidRPr="00036A8A">
        <w:rPr>
          <w:rFonts w:asciiTheme="majorHAnsi" w:hAnsiTheme="majorHAnsi"/>
          <w:sz w:val="16"/>
          <w:szCs w:val="16"/>
        </w:rPr>
        <w:separator/>
      </w:r>
    </w:p>
    <w:p w14:paraId="1D7E62FC" w14:textId="77777777" w:rsidR="002E770F" w:rsidRPr="00036A8A" w:rsidRDefault="002E770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1BE2108" w14:textId="77777777" w:rsidR="002E770F" w:rsidRPr="0093441A" w:rsidRDefault="002E770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7A817D0D" w14:textId="12118ED4" w:rsidR="00CE408C" w:rsidRPr="007934FA" w:rsidRDefault="00CE408C" w:rsidP="00CE408C">
      <w:pPr>
        <w:pStyle w:val="FootnoteText"/>
        <w:spacing w:before="120"/>
        <w:ind w:firstLine="720"/>
        <w:jc w:val="both"/>
        <w:rPr>
          <w:rFonts w:asciiTheme="majorHAnsi" w:hAnsiTheme="majorHAnsi"/>
          <w:sz w:val="16"/>
          <w:szCs w:val="16"/>
        </w:rPr>
      </w:pPr>
      <w:r w:rsidRPr="007934FA">
        <w:rPr>
          <w:rStyle w:val="FootnoteReference"/>
          <w:rFonts w:asciiTheme="majorHAnsi" w:hAnsiTheme="majorHAnsi"/>
          <w:sz w:val="16"/>
          <w:szCs w:val="16"/>
        </w:rPr>
        <w:footnoteRef/>
      </w:r>
      <w:r w:rsidRPr="007934FA">
        <w:rPr>
          <w:rFonts w:asciiTheme="majorHAnsi" w:hAnsiTheme="majorHAnsi"/>
          <w:sz w:val="16"/>
          <w:szCs w:val="16"/>
        </w:rPr>
        <w:t xml:space="preserve"> Hereinafter, the “Convention” or the </w:t>
      </w:r>
      <w:r w:rsidR="00657551" w:rsidRPr="007934FA">
        <w:rPr>
          <w:rFonts w:asciiTheme="majorHAnsi" w:hAnsiTheme="majorHAnsi"/>
          <w:sz w:val="16"/>
          <w:szCs w:val="16"/>
        </w:rPr>
        <w:t>“American Convention.”</w:t>
      </w:r>
    </w:p>
  </w:footnote>
  <w:footnote w:id="3">
    <w:p w14:paraId="6F51BDAF" w14:textId="2FCEA3A6" w:rsidR="00653EA6" w:rsidRPr="000B6B7A" w:rsidRDefault="00653EA6" w:rsidP="00653EA6">
      <w:pPr>
        <w:pStyle w:val="FootnoteText"/>
        <w:spacing w:after="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4">
    <w:p w14:paraId="2BB436F0" w14:textId="38F670D0" w:rsidR="00C90662" w:rsidRPr="00B268BE" w:rsidRDefault="00C90662" w:rsidP="00C90662">
      <w:pPr>
        <w:pStyle w:val="FootnoteText"/>
        <w:spacing w:before="120"/>
        <w:ind w:firstLine="720"/>
        <w:jc w:val="both"/>
        <w:rPr>
          <w:rFonts w:asciiTheme="majorHAnsi" w:hAnsiTheme="majorHAnsi"/>
          <w:sz w:val="16"/>
          <w:szCs w:val="16"/>
          <w:lang w:val="en-GB"/>
        </w:rPr>
      </w:pPr>
      <w:r w:rsidRPr="00CC62DC">
        <w:rPr>
          <w:rStyle w:val="FootnoteReference"/>
          <w:rFonts w:asciiTheme="majorHAnsi" w:hAnsiTheme="majorHAnsi"/>
          <w:sz w:val="16"/>
          <w:szCs w:val="16"/>
        </w:rPr>
        <w:footnoteRef/>
      </w:r>
      <w:r w:rsidRPr="00B268BE">
        <w:rPr>
          <w:rFonts w:asciiTheme="majorHAnsi" w:hAnsiTheme="majorHAnsi"/>
          <w:sz w:val="16"/>
          <w:szCs w:val="16"/>
          <w:lang w:val="en-GB"/>
        </w:rPr>
        <w:t xml:space="preserve"> </w:t>
      </w:r>
      <w:r w:rsidR="00B268BE" w:rsidRPr="00B268BE">
        <w:rPr>
          <w:rFonts w:asciiTheme="majorHAnsi" w:hAnsiTheme="majorHAnsi"/>
          <w:sz w:val="16"/>
          <w:szCs w:val="16"/>
          <w:lang w:val="en-GB"/>
        </w:rPr>
        <w:t>The petitioners say that under Article</w:t>
      </w:r>
      <w:r w:rsidRPr="00B268BE">
        <w:rPr>
          <w:rFonts w:asciiTheme="majorHAnsi" w:hAnsiTheme="majorHAnsi"/>
          <w:sz w:val="16"/>
          <w:szCs w:val="16"/>
          <w:lang w:val="en-GB"/>
        </w:rPr>
        <w:t xml:space="preserve"> 199 </w:t>
      </w:r>
      <w:r w:rsidR="00B268BE" w:rsidRPr="00B268BE">
        <w:rPr>
          <w:rFonts w:asciiTheme="majorHAnsi" w:hAnsiTheme="majorHAnsi"/>
          <w:sz w:val="16"/>
          <w:szCs w:val="16"/>
          <w:lang w:val="en-GB"/>
        </w:rPr>
        <w:t>of the Cons</w:t>
      </w:r>
      <w:r w:rsidR="00B268BE">
        <w:rPr>
          <w:rFonts w:asciiTheme="majorHAnsi" w:hAnsiTheme="majorHAnsi"/>
          <w:sz w:val="16"/>
          <w:szCs w:val="16"/>
          <w:lang w:val="en-GB"/>
        </w:rPr>
        <w:t>t</w:t>
      </w:r>
      <w:r w:rsidR="00B268BE" w:rsidRPr="00B268BE">
        <w:rPr>
          <w:rFonts w:asciiTheme="majorHAnsi" w:hAnsiTheme="majorHAnsi"/>
          <w:sz w:val="16"/>
          <w:szCs w:val="16"/>
          <w:lang w:val="en-GB"/>
        </w:rPr>
        <w:t>itutional Law of the Judiciary</w:t>
      </w:r>
      <w:r w:rsidRPr="00B268BE">
        <w:rPr>
          <w:rFonts w:asciiTheme="majorHAnsi" w:hAnsiTheme="majorHAnsi"/>
          <w:sz w:val="16"/>
          <w:szCs w:val="16"/>
          <w:lang w:val="en-GB"/>
        </w:rPr>
        <w:t xml:space="preserve">: </w:t>
      </w:r>
    </w:p>
    <w:p w14:paraId="3BAC6270" w14:textId="3F3FB5AB" w:rsidR="00C90662" w:rsidRDefault="00AA6EE2" w:rsidP="00C90662">
      <w:pPr>
        <w:pStyle w:val="FootnoteText"/>
        <w:spacing w:before="120"/>
        <w:ind w:firstLine="720"/>
        <w:jc w:val="both"/>
        <w:rPr>
          <w:rFonts w:asciiTheme="majorHAnsi" w:hAnsiTheme="majorHAnsi"/>
          <w:sz w:val="16"/>
          <w:szCs w:val="16"/>
          <w:lang w:val="en-GB"/>
        </w:rPr>
      </w:pPr>
      <w:r w:rsidRPr="00AA6EE2">
        <w:rPr>
          <w:rFonts w:asciiTheme="majorHAnsi" w:hAnsiTheme="majorHAnsi"/>
          <w:sz w:val="16"/>
          <w:szCs w:val="16"/>
          <w:lang w:val="en-GB"/>
        </w:rPr>
        <w:t>Any complaint exclusively on proble</w:t>
      </w:r>
      <w:r>
        <w:rPr>
          <w:rFonts w:asciiTheme="majorHAnsi" w:hAnsiTheme="majorHAnsi"/>
          <w:sz w:val="16"/>
          <w:szCs w:val="16"/>
          <w:lang w:val="en-GB"/>
        </w:rPr>
        <w:t>ms of interpretation of legal</w:t>
      </w:r>
      <w:r w:rsidR="002D6B5F">
        <w:rPr>
          <w:rFonts w:asciiTheme="majorHAnsi" w:hAnsiTheme="majorHAnsi"/>
          <w:sz w:val="16"/>
          <w:szCs w:val="16"/>
          <w:lang w:val="en-GB"/>
        </w:rPr>
        <w:t xml:space="preserve"> rules</w:t>
      </w:r>
      <w:r>
        <w:rPr>
          <w:rFonts w:asciiTheme="majorHAnsi" w:hAnsiTheme="majorHAnsi"/>
          <w:sz w:val="16"/>
          <w:szCs w:val="16"/>
          <w:lang w:val="en-GB"/>
        </w:rPr>
        <w:t xml:space="preserve"> will be </w:t>
      </w:r>
      <w:r w:rsidR="002D6B5F">
        <w:rPr>
          <w:rFonts w:asciiTheme="majorHAnsi" w:hAnsiTheme="majorHAnsi"/>
          <w:sz w:val="16"/>
          <w:szCs w:val="16"/>
          <w:lang w:val="en-GB"/>
        </w:rPr>
        <w:t>dismissed outright</w:t>
      </w:r>
      <w:r w:rsidR="00C90662" w:rsidRPr="00AA6EE2">
        <w:rPr>
          <w:rFonts w:asciiTheme="majorHAnsi" w:hAnsiTheme="majorHAnsi"/>
          <w:sz w:val="16"/>
          <w:szCs w:val="16"/>
          <w:lang w:val="en-GB"/>
        </w:rPr>
        <w:t xml:space="preserve">. </w:t>
      </w:r>
    </w:p>
    <w:p w14:paraId="5F4946F1" w14:textId="6B971434" w:rsidR="00C90662" w:rsidRPr="00B278B1" w:rsidRDefault="00637EFE" w:rsidP="00B278B1">
      <w:pPr>
        <w:pStyle w:val="FootnoteText"/>
        <w:spacing w:before="120"/>
        <w:ind w:firstLine="720"/>
        <w:jc w:val="both"/>
        <w:rPr>
          <w:rFonts w:asciiTheme="majorHAnsi" w:hAnsiTheme="majorHAnsi"/>
          <w:sz w:val="16"/>
          <w:szCs w:val="16"/>
          <w:lang w:val="en-GB"/>
        </w:rPr>
      </w:pPr>
      <w:r>
        <w:rPr>
          <w:rFonts w:asciiTheme="majorHAnsi" w:hAnsiTheme="majorHAnsi"/>
          <w:sz w:val="16"/>
          <w:szCs w:val="16"/>
          <w:lang w:val="en-GB"/>
        </w:rPr>
        <w:t xml:space="preserve">However, in the case of unwarranted </w:t>
      </w:r>
      <w:r w:rsidR="00BB417F">
        <w:rPr>
          <w:rFonts w:asciiTheme="majorHAnsi" w:hAnsiTheme="majorHAnsi"/>
          <w:sz w:val="16"/>
          <w:szCs w:val="16"/>
          <w:lang w:val="en-GB"/>
        </w:rPr>
        <w:t xml:space="preserve">and serious </w:t>
      </w:r>
      <w:r>
        <w:rPr>
          <w:rFonts w:asciiTheme="majorHAnsi" w:hAnsiTheme="majorHAnsi"/>
          <w:sz w:val="16"/>
          <w:szCs w:val="16"/>
          <w:lang w:val="en-GB"/>
        </w:rPr>
        <w:t>delay</w:t>
      </w:r>
      <w:r w:rsidR="00F07FB2">
        <w:rPr>
          <w:rFonts w:asciiTheme="majorHAnsi" w:hAnsiTheme="majorHAnsi"/>
          <w:sz w:val="16"/>
          <w:szCs w:val="16"/>
          <w:lang w:val="en-GB"/>
        </w:rPr>
        <w:t>s</w:t>
      </w:r>
      <w:r>
        <w:rPr>
          <w:rFonts w:asciiTheme="majorHAnsi" w:hAnsiTheme="majorHAnsi"/>
          <w:sz w:val="16"/>
          <w:szCs w:val="16"/>
          <w:lang w:val="en-GB"/>
        </w:rPr>
        <w:t xml:space="preserve"> or error</w:t>
      </w:r>
      <w:r w:rsidR="00F07FB2">
        <w:rPr>
          <w:rFonts w:asciiTheme="majorHAnsi" w:hAnsiTheme="majorHAnsi"/>
          <w:sz w:val="16"/>
          <w:szCs w:val="16"/>
          <w:lang w:val="en-GB"/>
        </w:rPr>
        <w:t>s</w:t>
      </w:r>
      <w:r w:rsidR="00BB417F">
        <w:rPr>
          <w:rFonts w:asciiTheme="majorHAnsi" w:hAnsiTheme="majorHAnsi"/>
          <w:sz w:val="16"/>
          <w:szCs w:val="16"/>
          <w:lang w:val="en-GB"/>
        </w:rPr>
        <w:t xml:space="preserve"> in the administration of justice, the Judicial Inspection Tribunal</w:t>
      </w:r>
      <w:r w:rsidR="00353F92">
        <w:rPr>
          <w:rFonts w:asciiTheme="majorHAnsi" w:hAnsiTheme="majorHAnsi"/>
          <w:sz w:val="16"/>
          <w:szCs w:val="16"/>
          <w:lang w:val="en-GB"/>
        </w:rPr>
        <w:t xml:space="preserve"> will immediately inform this to t</w:t>
      </w:r>
      <w:r w:rsidR="00375698">
        <w:rPr>
          <w:rFonts w:asciiTheme="majorHAnsi" w:hAnsiTheme="majorHAnsi"/>
          <w:sz w:val="16"/>
          <w:szCs w:val="16"/>
          <w:lang w:val="en-GB"/>
        </w:rPr>
        <w:t>he Full Court</w:t>
      </w:r>
      <w:r w:rsidR="00C54913">
        <w:rPr>
          <w:rFonts w:asciiTheme="majorHAnsi" w:hAnsiTheme="majorHAnsi"/>
          <w:sz w:val="16"/>
          <w:szCs w:val="16"/>
          <w:lang w:val="en-GB"/>
        </w:rPr>
        <w:t xml:space="preserve"> in order that</w:t>
      </w:r>
      <w:r w:rsidR="00B278B1">
        <w:rPr>
          <w:rFonts w:asciiTheme="majorHAnsi" w:hAnsiTheme="majorHAnsi"/>
          <w:sz w:val="16"/>
          <w:szCs w:val="16"/>
          <w:lang w:val="en-GB"/>
        </w:rPr>
        <w:t>,</w:t>
      </w:r>
      <w:r w:rsidR="00257482">
        <w:rPr>
          <w:rFonts w:asciiTheme="majorHAnsi" w:hAnsiTheme="majorHAnsi"/>
          <w:sz w:val="16"/>
          <w:szCs w:val="16"/>
          <w:lang w:val="en-GB"/>
        </w:rPr>
        <w:t xml:space="preserve"> once the case is investigated,</w:t>
      </w:r>
      <w:r w:rsidR="00C54913">
        <w:rPr>
          <w:rFonts w:asciiTheme="majorHAnsi" w:hAnsiTheme="majorHAnsi"/>
          <w:sz w:val="16"/>
          <w:szCs w:val="16"/>
          <w:lang w:val="en-GB"/>
        </w:rPr>
        <w:t xml:space="preserve"> said Court decides </w:t>
      </w:r>
      <w:r w:rsidR="00375698">
        <w:rPr>
          <w:rFonts w:asciiTheme="majorHAnsi" w:hAnsiTheme="majorHAnsi"/>
          <w:sz w:val="16"/>
          <w:szCs w:val="16"/>
          <w:lang w:val="en-GB"/>
        </w:rPr>
        <w:t>to retain</w:t>
      </w:r>
      <w:r w:rsidR="00C54913">
        <w:rPr>
          <w:rFonts w:asciiTheme="majorHAnsi" w:hAnsiTheme="majorHAnsi"/>
          <w:sz w:val="16"/>
          <w:szCs w:val="16"/>
          <w:lang w:val="en-GB"/>
        </w:rPr>
        <w:t>, suspen</w:t>
      </w:r>
      <w:r w:rsidR="00375698">
        <w:rPr>
          <w:rFonts w:asciiTheme="majorHAnsi" w:hAnsiTheme="majorHAnsi"/>
          <w:sz w:val="16"/>
          <w:szCs w:val="16"/>
          <w:lang w:val="en-GB"/>
        </w:rPr>
        <w:t>d</w:t>
      </w:r>
      <w:r w:rsidR="00C54913">
        <w:rPr>
          <w:rFonts w:asciiTheme="majorHAnsi" w:hAnsiTheme="majorHAnsi"/>
          <w:sz w:val="16"/>
          <w:szCs w:val="16"/>
          <w:lang w:val="en-GB"/>
        </w:rPr>
        <w:t xml:space="preserve"> or dismiss the officer.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2E770F"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CAA1D" w14:textId="77777777" w:rsidR="00F20642" w:rsidRDefault="00F206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1926419A"/>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78D479F"/>
    <w:multiLevelType w:val="hybridMultilevel"/>
    <w:tmpl w:val="A482A8BE"/>
    <w:lvl w:ilvl="0" w:tplc="04A8E696">
      <w:start w:val="4"/>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4"/>
  </w:num>
  <w:num w:numId="97">
    <w:abstractNumId w:val="52"/>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39F8"/>
    <w:rsid w:val="00035038"/>
    <w:rsid w:val="00035952"/>
    <w:rsid w:val="00035D0C"/>
    <w:rsid w:val="0003627E"/>
    <w:rsid w:val="00036A8A"/>
    <w:rsid w:val="00040C3A"/>
    <w:rsid w:val="00041664"/>
    <w:rsid w:val="00047190"/>
    <w:rsid w:val="00051BFF"/>
    <w:rsid w:val="00052652"/>
    <w:rsid w:val="0005321A"/>
    <w:rsid w:val="00056C4D"/>
    <w:rsid w:val="000578E1"/>
    <w:rsid w:val="000639C0"/>
    <w:rsid w:val="00066BD6"/>
    <w:rsid w:val="00067D79"/>
    <w:rsid w:val="00070F3A"/>
    <w:rsid w:val="000716C5"/>
    <w:rsid w:val="00075E23"/>
    <w:rsid w:val="00081F47"/>
    <w:rsid w:val="00091570"/>
    <w:rsid w:val="00092F32"/>
    <w:rsid w:val="0009344A"/>
    <w:rsid w:val="00094961"/>
    <w:rsid w:val="000A2C74"/>
    <w:rsid w:val="000A575F"/>
    <w:rsid w:val="000B4364"/>
    <w:rsid w:val="000C04BC"/>
    <w:rsid w:val="000C4365"/>
    <w:rsid w:val="000D10DB"/>
    <w:rsid w:val="000D7204"/>
    <w:rsid w:val="000D75B8"/>
    <w:rsid w:val="000E7224"/>
    <w:rsid w:val="000F0D4B"/>
    <w:rsid w:val="000F2C06"/>
    <w:rsid w:val="000F7941"/>
    <w:rsid w:val="00101A95"/>
    <w:rsid w:val="00104A68"/>
    <w:rsid w:val="00112A0C"/>
    <w:rsid w:val="00113448"/>
    <w:rsid w:val="00124116"/>
    <w:rsid w:val="001243BF"/>
    <w:rsid w:val="00124A6D"/>
    <w:rsid w:val="0013104F"/>
    <w:rsid w:val="00131DA2"/>
    <w:rsid w:val="00134F5A"/>
    <w:rsid w:val="00137EBA"/>
    <w:rsid w:val="001401B0"/>
    <w:rsid w:val="00145EDC"/>
    <w:rsid w:val="00151E6C"/>
    <w:rsid w:val="00153084"/>
    <w:rsid w:val="001617DB"/>
    <w:rsid w:val="00161A8A"/>
    <w:rsid w:val="00166D19"/>
    <w:rsid w:val="00167A34"/>
    <w:rsid w:val="0017124A"/>
    <w:rsid w:val="001714B4"/>
    <w:rsid w:val="00175518"/>
    <w:rsid w:val="0018037F"/>
    <w:rsid w:val="00183F29"/>
    <w:rsid w:val="001840E3"/>
    <w:rsid w:val="00184E01"/>
    <w:rsid w:val="00184EBB"/>
    <w:rsid w:val="0018769B"/>
    <w:rsid w:val="001A2EB3"/>
    <w:rsid w:val="001A409A"/>
    <w:rsid w:val="001A5F27"/>
    <w:rsid w:val="001A65E4"/>
    <w:rsid w:val="001A7870"/>
    <w:rsid w:val="001B6A71"/>
    <w:rsid w:val="001C0F83"/>
    <w:rsid w:val="001C1B41"/>
    <w:rsid w:val="001C5513"/>
    <w:rsid w:val="001D1881"/>
    <w:rsid w:val="001D1B3A"/>
    <w:rsid w:val="001E366B"/>
    <w:rsid w:val="001F1CD2"/>
    <w:rsid w:val="0020285E"/>
    <w:rsid w:val="00202C5A"/>
    <w:rsid w:val="00210E0E"/>
    <w:rsid w:val="002124AD"/>
    <w:rsid w:val="00212EC5"/>
    <w:rsid w:val="00224E43"/>
    <w:rsid w:val="00230163"/>
    <w:rsid w:val="00230996"/>
    <w:rsid w:val="00233785"/>
    <w:rsid w:val="00236740"/>
    <w:rsid w:val="00247403"/>
    <w:rsid w:val="00247542"/>
    <w:rsid w:val="00257482"/>
    <w:rsid w:val="00257893"/>
    <w:rsid w:val="00263935"/>
    <w:rsid w:val="00263FE2"/>
    <w:rsid w:val="00266092"/>
    <w:rsid w:val="00266B61"/>
    <w:rsid w:val="0026712A"/>
    <w:rsid w:val="002704DB"/>
    <w:rsid w:val="00272F6D"/>
    <w:rsid w:val="002760CE"/>
    <w:rsid w:val="0028563A"/>
    <w:rsid w:val="0029005A"/>
    <w:rsid w:val="0029066A"/>
    <w:rsid w:val="002A2D29"/>
    <w:rsid w:val="002A7D02"/>
    <w:rsid w:val="002B7A85"/>
    <w:rsid w:val="002C1641"/>
    <w:rsid w:val="002C3872"/>
    <w:rsid w:val="002C43E6"/>
    <w:rsid w:val="002C5DD6"/>
    <w:rsid w:val="002D6B5F"/>
    <w:rsid w:val="002D7EA2"/>
    <w:rsid w:val="002E15DF"/>
    <w:rsid w:val="002E187C"/>
    <w:rsid w:val="002E6E57"/>
    <w:rsid w:val="002E770F"/>
    <w:rsid w:val="002F213D"/>
    <w:rsid w:val="002F2D53"/>
    <w:rsid w:val="00301075"/>
    <w:rsid w:val="003012F6"/>
    <w:rsid w:val="00302733"/>
    <w:rsid w:val="00311856"/>
    <w:rsid w:val="00311A4F"/>
    <w:rsid w:val="00314078"/>
    <w:rsid w:val="00322194"/>
    <w:rsid w:val="00322450"/>
    <w:rsid w:val="003241F4"/>
    <w:rsid w:val="003246B5"/>
    <w:rsid w:val="0033169F"/>
    <w:rsid w:val="00335771"/>
    <w:rsid w:val="00337F30"/>
    <w:rsid w:val="003414AC"/>
    <w:rsid w:val="00342A96"/>
    <w:rsid w:val="00353554"/>
    <w:rsid w:val="00353F92"/>
    <w:rsid w:val="00354A46"/>
    <w:rsid w:val="003559DB"/>
    <w:rsid w:val="00355B37"/>
    <w:rsid w:val="00356185"/>
    <w:rsid w:val="00360380"/>
    <w:rsid w:val="0036205F"/>
    <w:rsid w:val="0036573E"/>
    <w:rsid w:val="00365C9C"/>
    <w:rsid w:val="00372DBE"/>
    <w:rsid w:val="00375698"/>
    <w:rsid w:val="00386CF0"/>
    <w:rsid w:val="003A4348"/>
    <w:rsid w:val="003A694A"/>
    <w:rsid w:val="003B21D1"/>
    <w:rsid w:val="003B5F15"/>
    <w:rsid w:val="003B6DF2"/>
    <w:rsid w:val="003C32BC"/>
    <w:rsid w:val="003D05BC"/>
    <w:rsid w:val="003D496F"/>
    <w:rsid w:val="003D75F4"/>
    <w:rsid w:val="003E13E1"/>
    <w:rsid w:val="003E3E03"/>
    <w:rsid w:val="003F1BBF"/>
    <w:rsid w:val="003F412F"/>
    <w:rsid w:val="003F6CB9"/>
    <w:rsid w:val="00402554"/>
    <w:rsid w:val="00410C7D"/>
    <w:rsid w:val="00412656"/>
    <w:rsid w:val="004162B1"/>
    <w:rsid w:val="004165C2"/>
    <w:rsid w:val="004267A2"/>
    <w:rsid w:val="00431392"/>
    <w:rsid w:val="0043636D"/>
    <w:rsid w:val="0044122F"/>
    <w:rsid w:val="00450A4A"/>
    <w:rsid w:val="00456E6E"/>
    <w:rsid w:val="004666FB"/>
    <w:rsid w:val="00466D0B"/>
    <w:rsid w:val="00467B7E"/>
    <w:rsid w:val="00467BF7"/>
    <w:rsid w:val="00482AFF"/>
    <w:rsid w:val="004907E9"/>
    <w:rsid w:val="0049419D"/>
    <w:rsid w:val="00494DC7"/>
    <w:rsid w:val="004A6DF5"/>
    <w:rsid w:val="004B2762"/>
    <w:rsid w:val="004B361A"/>
    <w:rsid w:val="004B6866"/>
    <w:rsid w:val="004B6FE8"/>
    <w:rsid w:val="004B7EB6"/>
    <w:rsid w:val="004C2050"/>
    <w:rsid w:val="004C41DE"/>
    <w:rsid w:val="004C4B62"/>
    <w:rsid w:val="004D324D"/>
    <w:rsid w:val="004D6025"/>
    <w:rsid w:val="004D72BC"/>
    <w:rsid w:val="004E0101"/>
    <w:rsid w:val="004E2FDC"/>
    <w:rsid w:val="004E51A3"/>
    <w:rsid w:val="004E6CD0"/>
    <w:rsid w:val="004E7D70"/>
    <w:rsid w:val="004F3073"/>
    <w:rsid w:val="004F3F83"/>
    <w:rsid w:val="004F6B67"/>
    <w:rsid w:val="00501399"/>
    <w:rsid w:val="00507BC4"/>
    <w:rsid w:val="005116BD"/>
    <w:rsid w:val="0051209D"/>
    <w:rsid w:val="005128E4"/>
    <w:rsid w:val="00524980"/>
    <w:rsid w:val="00525560"/>
    <w:rsid w:val="00533F79"/>
    <w:rsid w:val="005354C0"/>
    <w:rsid w:val="005357A6"/>
    <w:rsid w:val="00544C49"/>
    <w:rsid w:val="00545858"/>
    <w:rsid w:val="00546446"/>
    <w:rsid w:val="005509B6"/>
    <w:rsid w:val="00563BBB"/>
    <w:rsid w:val="00565AB2"/>
    <w:rsid w:val="0057402A"/>
    <w:rsid w:val="005771D0"/>
    <w:rsid w:val="00581F05"/>
    <w:rsid w:val="00582ED1"/>
    <w:rsid w:val="00590BA3"/>
    <w:rsid w:val="0059191A"/>
    <w:rsid w:val="005921FF"/>
    <w:rsid w:val="00592718"/>
    <w:rsid w:val="005A6D0E"/>
    <w:rsid w:val="005B0C4F"/>
    <w:rsid w:val="005B1441"/>
    <w:rsid w:val="005B222D"/>
    <w:rsid w:val="005B52B0"/>
    <w:rsid w:val="005B6806"/>
    <w:rsid w:val="005B710D"/>
    <w:rsid w:val="005B7258"/>
    <w:rsid w:val="005C00F9"/>
    <w:rsid w:val="005C4225"/>
    <w:rsid w:val="005D2902"/>
    <w:rsid w:val="005F0F33"/>
    <w:rsid w:val="005F35CB"/>
    <w:rsid w:val="005F3D97"/>
    <w:rsid w:val="005F7410"/>
    <w:rsid w:val="00600DEB"/>
    <w:rsid w:val="00612D11"/>
    <w:rsid w:val="00613027"/>
    <w:rsid w:val="00625241"/>
    <w:rsid w:val="00627C9F"/>
    <w:rsid w:val="00630CFA"/>
    <w:rsid w:val="006311DA"/>
    <w:rsid w:val="006311E9"/>
    <w:rsid w:val="006318B2"/>
    <w:rsid w:val="00632354"/>
    <w:rsid w:val="00637847"/>
    <w:rsid w:val="00637EFE"/>
    <w:rsid w:val="00642810"/>
    <w:rsid w:val="00651DB4"/>
    <w:rsid w:val="00652333"/>
    <w:rsid w:val="00653EA6"/>
    <w:rsid w:val="00657551"/>
    <w:rsid w:val="0068009E"/>
    <w:rsid w:val="00681F2A"/>
    <w:rsid w:val="00682595"/>
    <w:rsid w:val="006834C9"/>
    <w:rsid w:val="006A17D2"/>
    <w:rsid w:val="006A4E6A"/>
    <w:rsid w:val="006A73E6"/>
    <w:rsid w:val="006B2D5C"/>
    <w:rsid w:val="006C3845"/>
    <w:rsid w:val="006C425E"/>
    <w:rsid w:val="006C44F4"/>
    <w:rsid w:val="006C4EB1"/>
    <w:rsid w:val="006D2417"/>
    <w:rsid w:val="006D4707"/>
    <w:rsid w:val="006D6CAE"/>
    <w:rsid w:val="006E0166"/>
    <w:rsid w:val="006E2664"/>
    <w:rsid w:val="006E4D15"/>
    <w:rsid w:val="006E7B34"/>
    <w:rsid w:val="006F240C"/>
    <w:rsid w:val="0070111A"/>
    <w:rsid w:val="00701B24"/>
    <w:rsid w:val="00703F7D"/>
    <w:rsid w:val="00703F93"/>
    <w:rsid w:val="0071495F"/>
    <w:rsid w:val="00720392"/>
    <w:rsid w:val="0073123E"/>
    <w:rsid w:val="00733791"/>
    <w:rsid w:val="0073798E"/>
    <w:rsid w:val="00743B91"/>
    <w:rsid w:val="00745899"/>
    <w:rsid w:val="007576B3"/>
    <w:rsid w:val="007607C4"/>
    <w:rsid w:val="00763AEC"/>
    <w:rsid w:val="00764837"/>
    <w:rsid w:val="0076643F"/>
    <w:rsid w:val="00773C33"/>
    <w:rsid w:val="00780F55"/>
    <w:rsid w:val="00781653"/>
    <w:rsid w:val="00784D17"/>
    <w:rsid w:val="007934FA"/>
    <w:rsid w:val="00797CE8"/>
    <w:rsid w:val="007A2F70"/>
    <w:rsid w:val="007B39B1"/>
    <w:rsid w:val="007B40AF"/>
    <w:rsid w:val="007C3334"/>
    <w:rsid w:val="007C52BB"/>
    <w:rsid w:val="007D22BD"/>
    <w:rsid w:val="007D2B98"/>
    <w:rsid w:val="007D2C2C"/>
    <w:rsid w:val="007D3FD2"/>
    <w:rsid w:val="007E0AD4"/>
    <w:rsid w:val="00803F1C"/>
    <w:rsid w:val="008049D4"/>
    <w:rsid w:val="0080600E"/>
    <w:rsid w:val="0081716A"/>
    <w:rsid w:val="00817612"/>
    <w:rsid w:val="00822923"/>
    <w:rsid w:val="00825334"/>
    <w:rsid w:val="00831A07"/>
    <w:rsid w:val="00837C45"/>
    <w:rsid w:val="0084387C"/>
    <w:rsid w:val="008465BC"/>
    <w:rsid w:val="00847AE3"/>
    <w:rsid w:val="00853419"/>
    <w:rsid w:val="00856AC5"/>
    <w:rsid w:val="008601FC"/>
    <w:rsid w:val="00861210"/>
    <w:rsid w:val="00862E07"/>
    <w:rsid w:val="00872EB3"/>
    <w:rsid w:val="0087537C"/>
    <w:rsid w:val="0088507D"/>
    <w:rsid w:val="008939C3"/>
    <w:rsid w:val="008943BF"/>
    <w:rsid w:val="00897E12"/>
    <w:rsid w:val="008B6653"/>
    <w:rsid w:val="008C2286"/>
    <w:rsid w:val="008D340C"/>
    <w:rsid w:val="008D43BA"/>
    <w:rsid w:val="008D64FB"/>
    <w:rsid w:val="008E0827"/>
    <w:rsid w:val="008E33DE"/>
    <w:rsid w:val="008E3759"/>
    <w:rsid w:val="008E7677"/>
    <w:rsid w:val="0090376E"/>
    <w:rsid w:val="009041DC"/>
    <w:rsid w:val="009104B4"/>
    <w:rsid w:val="00913F92"/>
    <w:rsid w:val="00920F2D"/>
    <w:rsid w:val="009228DA"/>
    <w:rsid w:val="00922F14"/>
    <w:rsid w:val="00925FCD"/>
    <w:rsid w:val="009274A1"/>
    <w:rsid w:val="0093441A"/>
    <w:rsid w:val="009434D1"/>
    <w:rsid w:val="00946763"/>
    <w:rsid w:val="00947AF4"/>
    <w:rsid w:val="00950A7E"/>
    <w:rsid w:val="00954BF7"/>
    <w:rsid w:val="00960DE9"/>
    <w:rsid w:val="00965E1A"/>
    <w:rsid w:val="00966C45"/>
    <w:rsid w:val="0096706E"/>
    <w:rsid w:val="0096757E"/>
    <w:rsid w:val="00973A17"/>
    <w:rsid w:val="00981FBA"/>
    <w:rsid w:val="009820CB"/>
    <w:rsid w:val="00986E59"/>
    <w:rsid w:val="00995B18"/>
    <w:rsid w:val="009B381B"/>
    <w:rsid w:val="009C3203"/>
    <w:rsid w:val="009D063E"/>
    <w:rsid w:val="009D7611"/>
    <w:rsid w:val="009E53DE"/>
    <w:rsid w:val="009E566A"/>
    <w:rsid w:val="009E6AA3"/>
    <w:rsid w:val="009F44B4"/>
    <w:rsid w:val="009F4E78"/>
    <w:rsid w:val="009F6958"/>
    <w:rsid w:val="009F701C"/>
    <w:rsid w:val="00A12DBC"/>
    <w:rsid w:val="00A16F88"/>
    <w:rsid w:val="00A377EE"/>
    <w:rsid w:val="00A43458"/>
    <w:rsid w:val="00A43B99"/>
    <w:rsid w:val="00A528D1"/>
    <w:rsid w:val="00A54E22"/>
    <w:rsid w:val="00A550BE"/>
    <w:rsid w:val="00A633E3"/>
    <w:rsid w:val="00A6625B"/>
    <w:rsid w:val="00A66BE5"/>
    <w:rsid w:val="00A720FF"/>
    <w:rsid w:val="00A73097"/>
    <w:rsid w:val="00A74C0C"/>
    <w:rsid w:val="00A82132"/>
    <w:rsid w:val="00AA0648"/>
    <w:rsid w:val="00AA6EE2"/>
    <w:rsid w:val="00AB7EDB"/>
    <w:rsid w:val="00AC65F0"/>
    <w:rsid w:val="00AD312E"/>
    <w:rsid w:val="00AD37C1"/>
    <w:rsid w:val="00AD5279"/>
    <w:rsid w:val="00AD589C"/>
    <w:rsid w:val="00AD6FC6"/>
    <w:rsid w:val="00AE33BD"/>
    <w:rsid w:val="00AE66EC"/>
    <w:rsid w:val="00AE6F91"/>
    <w:rsid w:val="00AE73C1"/>
    <w:rsid w:val="00AF193A"/>
    <w:rsid w:val="00AF5571"/>
    <w:rsid w:val="00AF5F79"/>
    <w:rsid w:val="00AF7FB7"/>
    <w:rsid w:val="00B00A56"/>
    <w:rsid w:val="00B02047"/>
    <w:rsid w:val="00B05651"/>
    <w:rsid w:val="00B07F77"/>
    <w:rsid w:val="00B11665"/>
    <w:rsid w:val="00B1256F"/>
    <w:rsid w:val="00B167E9"/>
    <w:rsid w:val="00B179ED"/>
    <w:rsid w:val="00B258AB"/>
    <w:rsid w:val="00B268BE"/>
    <w:rsid w:val="00B278B1"/>
    <w:rsid w:val="00B314DB"/>
    <w:rsid w:val="00B31EBE"/>
    <w:rsid w:val="00B3718B"/>
    <w:rsid w:val="00B44B23"/>
    <w:rsid w:val="00B4632A"/>
    <w:rsid w:val="00B474F9"/>
    <w:rsid w:val="00B50112"/>
    <w:rsid w:val="00B51BFA"/>
    <w:rsid w:val="00B56D1A"/>
    <w:rsid w:val="00B60EF1"/>
    <w:rsid w:val="00B64D8E"/>
    <w:rsid w:val="00B70BD2"/>
    <w:rsid w:val="00B75670"/>
    <w:rsid w:val="00B77169"/>
    <w:rsid w:val="00B779A6"/>
    <w:rsid w:val="00B82815"/>
    <w:rsid w:val="00B92E49"/>
    <w:rsid w:val="00BA276C"/>
    <w:rsid w:val="00BA3A28"/>
    <w:rsid w:val="00BA6906"/>
    <w:rsid w:val="00BB1961"/>
    <w:rsid w:val="00BB306F"/>
    <w:rsid w:val="00BB417F"/>
    <w:rsid w:val="00BC7748"/>
    <w:rsid w:val="00BD03E6"/>
    <w:rsid w:val="00BD232B"/>
    <w:rsid w:val="00BD2E42"/>
    <w:rsid w:val="00BD4B89"/>
    <w:rsid w:val="00BE2FFA"/>
    <w:rsid w:val="00C112D5"/>
    <w:rsid w:val="00C17250"/>
    <w:rsid w:val="00C21762"/>
    <w:rsid w:val="00C24543"/>
    <w:rsid w:val="00C256A2"/>
    <w:rsid w:val="00C31CBB"/>
    <w:rsid w:val="00C3492D"/>
    <w:rsid w:val="00C46420"/>
    <w:rsid w:val="00C5313D"/>
    <w:rsid w:val="00C54913"/>
    <w:rsid w:val="00C55560"/>
    <w:rsid w:val="00C6027B"/>
    <w:rsid w:val="00C638B8"/>
    <w:rsid w:val="00C66129"/>
    <w:rsid w:val="00C66B72"/>
    <w:rsid w:val="00C90662"/>
    <w:rsid w:val="00C932E6"/>
    <w:rsid w:val="00C9567A"/>
    <w:rsid w:val="00CA6577"/>
    <w:rsid w:val="00CB2660"/>
    <w:rsid w:val="00CB5114"/>
    <w:rsid w:val="00CB542B"/>
    <w:rsid w:val="00CC5E90"/>
    <w:rsid w:val="00CD046C"/>
    <w:rsid w:val="00CD2C0D"/>
    <w:rsid w:val="00CE3F87"/>
    <w:rsid w:val="00CE408C"/>
    <w:rsid w:val="00CE5199"/>
    <w:rsid w:val="00CE66D5"/>
    <w:rsid w:val="00CF1445"/>
    <w:rsid w:val="00D012E0"/>
    <w:rsid w:val="00D01899"/>
    <w:rsid w:val="00D03821"/>
    <w:rsid w:val="00D03DA7"/>
    <w:rsid w:val="00D22CBE"/>
    <w:rsid w:val="00D307B3"/>
    <w:rsid w:val="00D34786"/>
    <w:rsid w:val="00D366BA"/>
    <w:rsid w:val="00D40A1E"/>
    <w:rsid w:val="00D418F0"/>
    <w:rsid w:val="00D429B2"/>
    <w:rsid w:val="00D43280"/>
    <w:rsid w:val="00D449AA"/>
    <w:rsid w:val="00D533C0"/>
    <w:rsid w:val="00D54867"/>
    <w:rsid w:val="00D712D3"/>
    <w:rsid w:val="00D71422"/>
    <w:rsid w:val="00D7145E"/>
    <w:rsid w:val="00D75084"/>
    <w:rsid w:val="00D7558D"/>
    <w:rsid w:val="00D76EBC"/>
    <w:rsid w:val="00D81D92"/>
    <w:rsid w:val="00D82349"/>
    <w:rsid w:val="00D93446"/>
    <w:rsid w:val="00D964F4"/>
    <w:rsid w:val="00D97BDC"/>
    <w:rsid w:val="00DA7040"/>
    <w:rsid w:val="00DA7B5F"/>
    <w:rsid w:val="00DB0A5D"/>
    <w:rsid w:val="00DB5A30"/>
    <w:rsid w:val="00DB7AFD"/>
    <w:rsid w:val="00DC7B14"/>
    <w:rsid w:val="00DE527F"/>
    <w:rsid w:val="00DE6BA2"/>
    <w:rsid w:val="00DF078B"/>
    <w:rsid w:val="00DF350D"/>
    <w:rsid w:val="00E0533C"/>
    <w:rsid w:val="00E102DB"/>
    <w:rsid w:val="00E227C1"/>
    <w:rsid w:val="00E3049E"/>
    <w:rsid w:val="00E368F0"/>
    <w:rsid w:val="00E37EE5"/>
    <w:rsid w:val="00E42466"/>
    <w:rsid w:val="00E43157"/>
    <w:rsid w:val="00E435F9"/>
    <w:rsid w:val="00E47031"/>
    <w:rsid w:val="00E47F3D"/>
    <w:rsid w:val="00E50DCC"/>
    <w:rsid w:val="00E5233A"/>
    <w:rsid w:val="00E533FF"/>
    <w:rsid w:val="00E701DE"/>
    <w:rsid w:val="00E709B3"/>
    <w:rsid w:val="00E70D95"/>
    <w:rsid w:val="00E75362"/>
    <w:rsid w:val="00E7588C"/>
    <w:rsid w:val="00E805B2"/>
    <w:rsid w:val="00E850B6"/>
    <w:rsid w:val="00E8789F"/>
    <w:rsid w:val="00E911A6"/>
    <w:rsid w:val="00E97732"/>
    <w:rsid w:val="00E97B71"/>
    <w:rsid w:val="00EA49CC"/>
    <w:rsid w:val="00EA542D"/>
    <w:rsid w:val="00EB065F"/>
    <w:rsid w:val="00EB454D"/>
    <w:rsid w:val="00EB6721"/>
    <w:rsid w:val="00EB69A4"/>
    <w:rsid w:val="00EC0329"/>
    <w:rsid w:val="00EC10D9"/>
    <w:rsid w:val="00EC35D6"/>
    <w:rsid w:val="00ED0D1B"/>
    <w:rsid w:val="00ED4F83"/>
    <w:rsid w:val="00EE3522"/>
    <w:rsid w:val="00EE42CB"/>
    <w:rsid w:val="00EE4574"/>
    <w:rsid w:val="00EE55F3"/>
    <w:rsid w:val="00EF480B"/>
    <w:rsid w:val="00EF619B"/>
    <w:rsid w:val="00F00B55"/>
    <w:rsid w:val="00F0687C"/>
    <w:rsid w:val="00F06C05"/>
    <w:rsid w:val="00F07FB2"/>
    <w:rsid w:val="00F1380F"/>
    <w:rsid w:val="00F14F0E"/>
    <w:rsid w:val="00F14FCE"/>
    <w:rsid w:val="00F15A3B"/>
    <w:rsid w:val="00F20642"/>
    <w:rsid w:val="00F207A3"/>
    <w:rsid w:val="00F24C29"/>
    <w:rsid w:val="00F253CC"/>
    <w:rsid w:val="00F27ABA"/>
    <w:rsid w:val="00F318B9"/>
    <w:rsid w:val="00F32523"/>
    <w:rsid w:val="00F35AF7"/>
    <w:rsid w:val="00F36E9A"/>
    <w:rsid w:val="00F42B71"/>
    <w:rsid w:val="00F56BA5"/>
    <w:rsid w:val="00F57580"/>
    <w:rsid w:val="00F621C3"/>
    <w:rsid w:val="00F644E6"/>
    <w:rsid w:val="00F9499A"/>
    <w:rsid w:val="00F9519A"/>
    <w:rsid w:val="00F95F9B"/>
    <w:rsid w:val="00F9653B"/>
    <w:rsid w:val="00F97880"/>
    <w:rsid w:val="00FA109C"/>
    <w:rsid w:val="00FA56C6"/>
    <w:rsid w:val="00FA6142"/>
    <w:rsid w:val="00FB2650"/>
    <w:rsid w:val="00FB45D2"/>
    <w:rsid w:val="00FB54B7"/>
    <w:rsid w:val="00FB62CF"/>
    <w:rsid w:val="00FB6E26"/>
    <w:rsid w:val="00FC0FB6"/>
    <w:rsid w:val="00FC23AF"/>
    <w:rsid w:val="00FC30F1"/>
    <w:rsid w:val="00FC3EB4"/>
    <w:rsid w:val="00FC6C58"/>
    <w:rsid w:val="00FD4FDB"/>
    <w:rsid w:val="00FE6B45"/>
    <w:rsid w:val="00FF5851"/>
    <w:rsid w:val="00FF7515"/>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A5D28"/>
    <w:rsid w:val="0030242B"/>
    <w:rsid w:val="004108B1"/>
    <w:rsid w:val="00AB44F1"/>
    <w:rsid w:val="00AD09AB"/>
    <w:rsid w:val="00B21B75"/>
    <w:rsid w:val="00B3087F"/>
    <w:rsid w:val="00CD1F89"/>
    <w:rsid w:val="00E715BD"/>
    <w:rsid w:val="00EA0868"/>
    <w:rsid w:val="00EF043D"/>
    <w:rsid w:val="00FB342C"/>
    <w:rsid w:val="00FE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257A5-F6FB-49B4-A71E-AA43D74D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15/17</dc:title>
  <dc:creator/>
  <cp:lastModifiedBy/>
  <cp:revision>1</cp:revision>
  <dcterms:created xsi:type="dcterms:W3CDTF">2017-04-10T19:09:00Z</dcterms:created>
  <dcterms:modified xsi:type="dcterms:W3CDTF">2017-04-10T19:09:00Z</dcterms:modified>
</cp:coreProperties>
</file>