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546A7" w:rsidRDefault="00D34913" w:rsidP="00627C9F">
      <w:pPr>
        <w:jc w:val="both"/>
        <w:rPr>
          <w:rFonts w:asciiTheme="majorHAnsi" w:hAnsiTheme="majorHAnsi" w:cs="Univers"/>
          <w:b/>
          <w:bCs/>
          <w:sz w:val="22"/>
          <w:szCs w:val="22"/>
        </w:rPr>
      </w:pPr>
      <w:bookmarkStart w:id="0" w:name="_GoBack"/>
      <w:bookmarkEnd w:id="0"/>
      <w:r>
        <w:rPr>
          <w:rFonts w:asciiTheme="majorHAnsi" w:hAnsiTheme="majorHAnsi"/>
          <w:noProof/>
          <w:sz w:val="22"/>
          <w:szCs w:val="22"/>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7194" w:rsidRDefault="00097194" w:rsidP="00413C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" fillcolor="#67ae3c" stroked="f" strokeweight="2pt">
                <v:path arrowok="t"/>
                <v:textbox>
                  <w:txbxContent>
                    <w:p w:rsidR="00097194" w:rsidRDefault="00097194" w:rsidP="00413C24">
                      <w:pPr>
                        <w:jc w:val="center"/>
                      </w:pPr>
                    </w:p>
                  </w:txbxContent>
                </v:textbox>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194" w:rsidRDefault="00097194">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" filled="f" stroked="f" strokeweight=".5pt">
                <v:path arrowok="t"/>
                <v:textbox>
                  <w:txbxContent>
                    <w:p w:rsidR="00097194" w:rsidRDefault="00097194">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9546A7" w:rsidRDefault="00040C3A" w:rsidP="00040C3A">
      <w:pPr>
        <w:tabs>
          <w:tab w:val="center" w:pos="5400"/>
        </w:tabs>
        <w:suppressAutoHyphens/>
        <w:jc w:val="both"/>
        <w:rPr>
          <w:rFonts w:asciiTheme="majorHAnsi" w:hAnsiTheme="majorHAnsi"/>
          <w:sz w:val="22"/>
          <w:szCs w:val="22"/>
        </w:rPr>
      </w:pPr>
    </w:p>
    <w:p w:rsidR="00040C3A" w:rsidRPr="009546A7" w:rsidRDefault="00040C3A" w:rsidP="00040C3A">
      <w:pPr>
        <w:tabs>
          <w:tab w:val="center" w:pos="5400"/>
        </w:tabs>
        <w:suppressAutoHyphens/>
        <w:jc w:val="both"/>
        <w:rPr>
          <w:rFonts w:asciiTheme="majorHAnsi" w:hAnsiTheme="majorHAnsi"/>
          <w:sz w:val="22"/>
          <w:szCs w:val="22"/>
        </w:rPr>
      </w:pPr>
    </w:p>
    <w:p w:rsidR="005128E4" w:rsidRPr="009546A7" w:rsidRDefault="005128E4" w:rsidP="00040C3A">
      <w:pPr>
        <w:tabs>
          <w:tab w:val="center" w:pos="5400"/>
        </w:tabs>
        <w:suppressAutoHyphens/>
        <w:rPr>
          <w:rFonts w:asciiTheme="majorHAnsi" w:hAnsiTheme="majorHAnsi"/>
          <w:sz w:val="22"/>
          <w:szCs w:val="22"/>
        </w:rPr>
      </w:pPr>
    </w:p>
    <w:p w:rsidR="005128E4" w:rsidRPr="009546A7" w:rsidRDefault="005128E4" w:rsidP="00040C3A">
      <w:pPr>
        <w:tabs>
          <w:tab w:val="center" w:pos="5400"/>
        </w:tabs>
        <w:suppressAutoHyphens/>
        <w:rPr>
          <w:rFonts w:asciiTheme="majorHAnsi" w:hAnsiTheme="majorHAnsi"/>
          <w:sz w:val="22"/>
          <w:szCs w:val="22"/>
        </w:rPr>
      </w:pPr>
    </w:p>
    <w:p w:rsidR="005128E4" w:rsidRPr="009546A7" w:rsidRDefault="005128E4" w:rsidP="00040C3A">
      <w:pPr>
        <w:tabs>
          <w:tab w:val="center" w:pos="5400"/>
        </w:tabs>
        <w:suppressAutoHyphens/>
        <w:rPr>
          <w:rFonts w:asciiTheme="majorHAnsi" w:hAnsiTheme="majorHAnsi"/>
          <w:sz w:val="22"/>
          <w:szCs w:val="22"/>
        </w:rPr>
      </w:pPr>
    </w:p>
    <w:p w:rsidR="005B52B0" w:rsidRPr="009546A7" w:rsidRDefault="005B52B0" w:rsidP="005128E4">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040C3A" w:rsidRPr="009546A7" w:rsidRDefault="00D34913"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194" w:rsidRPr="004B7EB6" w:rsidRDefault="0009719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w:t>
                            </w:r>
                            <w:r w:rsidR="003F64CA">
                              <w:rPr>
                                <w:rFonts w:asciiTheme="majorHAnsi" w:hAnsiTheme="majorHAnsi" w:cs="Arial"/>
                                <w:b/>
                                <w:bCs/>
                                <w:color w:val="0D0D0D" w:themeColor="text1" w:themeTint="F2"/>
                                <w:sz w:val="36"/>
                                <w:szCs w:val="40"/>
                              </w:rPr>
                              <w:t>o.</w:t>
                            </w:r>
                            <w:r w:rsidR="00A025EA">
                              <w:rPr>
                                <w:rFonts w:asciiTheme="majorHAnsi" w:hAnsiTheme="majorHAnsi" w:cs="Arial"/>
                                <w:b/>
                                <w:bCs/>
                                <w:color w:val="0D0D0D" w:themeColor="text1" w:themeTint="F2"/>
                                <w:sz w:val="36"/>
                                <w:szCs w:val="40"/>
                              </w:rPr>
                              <w:t xml:space="preserve"> 70</w:t>
                            </w:r>
                            <w:r>
                              <w:rPr>
                                <w:rFonts w:asciiTheme="majorHAnsi" w:hAnsiTheme="majorHAnsi" w:cs="Arial"/>
                                <w:b/>
                                <w:bCs/>
                                <w:color w:val="0D0D0D" w:themeColor="text1" w:themeTint="F2"/>
                                <w:sz w:val="36"/>
                                <w:szCs w:val="40"/>
                              </w:rPr>
                              <w:t>/16</w:t>
                            </w:r>
                          </w:p>
                          <w:p w:rsidR="00097194" w:rsidRPr="004B7EB6" w:rsidRDefault="00097194"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1339-07</w:t>
                            </w:r>
                          </w:p>
                          <w:p w:rsidR="00097194" w:rsidRDefault="00097194"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p>
                          <w:p w:rsidR="00097194" w:rsidRDefault="00097194" w:rsidP="004B7EB6">
                            <w:pPr>
                              <w:spacing w:line="276" w:lineRule="auto"/>
                              <w:rPr>
                                <w:rFonts w:asciiTheme="majorHAnsi" w:hAnsiTheme="majorHAnsi" w:cs="Arial"/>
                                <w:color w:val="0D0D0D" w:themeColor="text1" w:themeTint="F2"/>
                                <w:szCs w:val="22"/>
                              </w:rPr>
                            </w:pPr>
                          </w:p>
                          <w:p w:rsidR="00097194" w:rsidRPr="004B7EB6" w:rsidRDefault="0009719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TITO GUIDO GALLEGOS GALLEGOS </w:t>
                            </w:r>
                          </w:p>
                          <w:p w:rsidR="00097194" w:rsidRPr="001C027C" w:rsidRDefault="00097194"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RBjg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" filled="f" stroked="f" strokeweight=".5pt">
                <v:path arrowok="t"/>
                <v:textbox>
                  <w:txbxContent>
                    <w:p w:rsidR="00097194" w:rsidRPr="004B7EB6" w:rsidRDefault="0009719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w:t>
                      </w:r>
                      <w:r w:rsidR="003F64CA">
                        <w:rPr>
                          <w:rFonts w:asciiTheme="majorHAnsi" w:hAnsiTheme="majorHAnsi" w:cs="Arial"/>
                          <w:b/>
                          <w:bCs/>
                          <w:color w:val="0D0D0D" w:themeColor="text1" w:themeTint="F2"/>
                          <w:sz w:val="36"/>
                          <w:szCs w:val="40"/>
                        </w:rPr>
                        <w:t>o.</w:t>
                      </w:r>
                      <w:r w:rsidR="00A025EA">
                        <w:rPr>
                          <w:rFonts w:asciiTheme="majorHAnsi" w:hAnsiTheme="majorHAnsi" w:cs="Arial"/>
                          <w:b/>
                          <w:bCs/>
                          <w:color w:val="0D0D0D" w:themeColor="text1" w:themeTint="F2"/>
                          <w:sz w:val="36"/>
                          <w:szCs w:val="40"/>
                        </w:rPr>
                        <w:t xml:space="preserve"> 70</w:t>
                      </w:r>
                      <w:r>
                        <w:rPr>
                          <w:rFonts w:asciiTheme="majorHAnsi" w:hAnsiTheme="majorHAnsi" w:cs="Arial"/>
                          <w:b/>
                          <w:bCs/>
                          <w:color w:val="0D0D0D" w:themeColor="text1" w:themeTint="F2"/>
                          <w:sz w:val="36"/>
                          <w:szCs w:val="40"/>
                        </w:rPr>
                        <w:t>/16</w:t>
                      </w:r>
                    </w:p>
                    <w:p w:rsidR="00097194" w:rsidRPr="004B7EB6" w:rsidRDefault="00097194"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1339-07</w:t>
                      </w:r>
                    </w:p>
                    <w:p w:rsidR="00097194" w:rsidRDefault="00097194"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p>
                    <w:p w:rsidR="00097194" w:rsidRDefault="00097194" w:rsidP="004B7EB6">
                      <w:pPr>
                        <w:spacing w:line="276" w:lineRule="auto"/>
                        <w:rPr>
                          <w:rFonts w:asciiTheme="majorHAnsi" w:hAnsiTheme="majorHAnsi" w:cs="Arial"/>
                          <w:color w:val="0D0D0D" w:themeColor="text1" w:themeTint="F2"/>
                          <w:szCs w:val="22"/>
                        </w:rPr>
                      </w:pPr>
                    </w:p>
                    <w:p w:rsidR="00097194" w:rsidRPr="004B7EB6" w:rsidRDefault="0009719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TITO GUIDO GALLEGOS GALLEGOS </w:t>
                      </w:r>
                    </w:p>
                    <w:p w:rsidR="00097194" w:rsidRPr="001C027C" w:rsidRDefault="00097194"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PERU</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194" w:rsidRPr="00104DB9" w:rsidRDefault="00097194" w:rsidP="002C1641">
                            <w:pPr>
                              <w:jc w:val="right"/>
                              <w:rPr>
                                <w:rFonts w:asciiTheme="minorHAnsi" w:hAnsiTheme="minorHAnsi"/>
                                <w:color w:val="FFFFFF" w:themeColor="background1"/>
                                <w:sz w:val="22"/>
                                <w:lang w:val="pt-BR"/>
                              </w:rPr>
                            </w:pPr>
                            <w:r w:rsidRPr="00104DB9">
                              <w:rPr>
                                <w:rFonts w:asciiTheme="minorHAnsi" w:hAnsiTheme="minorHAnsi"/>
                                <w:color w:val="FFFFFF" w:themeColor="background1"/>
                                <w:sz w:val="22"/>
                                <w:lang w:val="pt-BR"/>
                              </w:rPr>
                              <w:t>OEA/Ser.L/V/II.159</w:t>
                            </w:r>
                          </w:p>
                          <w:p w:rsidR="00097194" w:rsidRPr="00104DB9" w:rsidRDefault="00097194" w:rsidP="002C1641">
                            <w:pPr>
                              <w:jc w:val="right"/>
                              <w:rPr>
                                <w:rFonts w:asciiTheme="minorHAnsi" w:hAnsiTheme="minorHAnsi"/>
                                <w:color w:val="FFFFFF" w:themeColor="background1"/>
                                <w:sz w:val="22"/>
                                <w:lang w:val="pt-BR"/>
                              </w:rPr>
                            </w:pPr>
                            <w:r w:rsidRPr="00104DB9">
                              <w:rPr>
                                <w:rFonts w:asciiTheme="minorHAnsi" w:hAnsiTheme="minorHAnsi"/>
                                <w:color w:val="FFFFFF" w:themeColor="background1"/>
                                <w:sz w:val="22"/>
                                <w:lang w:val="pt-BR"/>
                              </w:rPr>
                              <w:t xml:space="preserve">Doc. </w:t>
                            </w:r>
                            <w:r w:rsidR="00A025EA">
                              <w:rPr>
                                <w:rFonts w:asciiTheme="minorHAnsi" w:hAnsiTheme="minorHAnsi"/>
                                <w:color w:val="FFFFFF" w:themeColor="background1"/>
                                <w:sz w:val="22"/>
                                <w:lang w:val="pt-BR"/>
                              </w:rPr>
                              <w:t>79</w:t>
                            </w:r>
                          </w:p>
                          <w:p w:rsidR="00097194" w:rsidRPr="004B7EB6" w:rsidRDefault="003164BF"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A025EA"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w:t>
                            </w:r>
                            <w:r w:rsidR="00A025EA">
                              <w:rPr>
                                <w:rFonts w:asciiTheme="minorHAnsi" w:hAnsiTheme="minorHAnsi"/>
                                <w:color w:val="FFFFFF" w:themeColor="background1"/>
                                <w:sz w:val="22"/>
                              </w:rPr>
                              <w:t>mber</w:t>
                            </w:r>
                            <w:r w:rsidR="00A025EA" w:rsidRPr="004B7EB6">
                              <w:rPr>
                                <w:rFonts w:asciiTheme="minorHAnsi" w:hAnsiTheme="minorHAnsi"/>
                                <w:color w:val="FFFFFF" w:themeColor="background1"/>
                                <w:sz w:val="22"/>
                              </w:rPr>
                              <w:t xml:space="preserve"> </w:t>
                            </w:r>
                            <w:r w:rsidR="00097194" w:rsidRPr="004B7EB6">
                              <w:rPr>
                                <w:rFonts w:asciiTheme="minorHAnsi" w:hAnsiTheme="minorHAnsi"/>
                                <w:color w:val="FFFFFF" w:themeColor="background1"/>
                                <w:sz w:val="22"/>
                              </w:rPr>
                              <w:t>201</w:t>
                            </w:r>
                            <w:r w:rsidR="00097194">
                              <w:rPr>
                                <w:rFonts w:asciiTheme="minorHAnsi" w:hAnsiTheme="minorHAnsi"/>
                                <w:color w:val="FFFFFF" w:themeColor="background1"/>
                                <w:sz w:val="22"/>
                              </w:rPr>
                              <w:t>6</w:t>
                            </w:r>
                          </w:p>
                          <w:p w:rsidR="00097194" w:rsidRPr="004B7EB6" w:rsidRDefault="0009719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TDuNPo4CAACDBQAADgAAAAAAAAAAAAAAAAAuAgAAZHJzL2Uyb0RvYy54bWxQSwEC&#10;LQAUAAYACAAAACEAYqSdF98AAAAKAQAADwAAAAAAAAAAAAAAAADoBAAAZHJzL2Rvd25yZXYueG1s&#10;UEsFBgAAAAAEAAQA8wAAAPQFAAAAAA==&#10;" filled="f" stroked="f" strokeweight=".5pt">
                <v:path arrowok="t"/>
                <v:textbox>
                  <w:txbxContent>
                    <w:p w:rsidR="00097194" w:rsidRPr="00104DB9" w:rsidRDefault="00097194" w:rsidP="002C1641">
                      <w:pPr>
                        <w:jc w:val="right"/>
                        <w:rPr>
                          <w:rFonts w:asciiTheme="minorHAnsi" w:hAnsiTheme="minorHAnsi"/>
                          <w:color w:val="FFFFFF" w:themeColor="background1"/>
                          <w:sz w:val="22"/>
                          <w:lang w:val="pt-BR"/>
                        </w:rPr>
                      </w:pPr>
                      <w:r w:rsidRPr="00104DB9">
                        <w:rPr>
                          <w:rFonts w:asciiTheme="minorHAnsi" w:hAnsiTheme="minorHAnsi"/>
                          <w:color w:val="FFFFFF" w:themeColor="background1"/>
                          <w:sz w:val="22"/>
                          <w:lang w:val="pt-BR"/>
                        </w:rPr>
                        <w:t>OEA/Ser.L/V/II.159</w:t>
                      </w:r>
                    </w:p>
                    <w:p w:rsidR="00097194" w:rsidRPr="00104DB9" w:rsidRDefault="00097194" w:rsidP="002C1641">
                      <w:pPr>
                        <w:jc w:val="right"/>
                        <w:rPr>
                          <w:rFonts w:asciiTheme="minorHAnsi" w:hAnsiTheme="minorHAnsi"/>
                          <w:color w:val="FFFFFF" w:themeColor="background1"/>
                          <w:sz w:val="22"/>
                          <w:lang w:val="pt-BR"/>
                        </w:rPr>
                      </w:pPr>
                      <w:r w:rsidRPr="00104DB9">
                        <w:rPr>
                          <w:rFonts w:asciiTheme="minorHAnsi" w:hAnsiTheme="minorHAnsi"/>
                          <w:color w:val="FFFFFF" w:themeColor="background1"/>
                          <w:sz w:val="22"/>
                          <w:lang w:val="pt-BR"/>
                        </w:rPr>
                        <w:t xml:space="preserve">Doc. </w:t>
                      </w:r>
                      <w:r w:rsidR="00A025EA">
                        <w:rPr>
                          <w:rFonts w:asciiTheme="minorHAnsi" w:hAnsiTheme="minorHAnsi"/>
                          <w:color w:val="FFFFFF" w:themeColor="background1"/>
                          <w:sz w:val="22"/>
                          <w:lang w:val="pt-BR"/>
                        </w:rPr>
                        <w:t>79</w:t>
                      </w:r>
                    </w:p>
                    <w:p w:rsidR="00097194" w:rsidRPr="004B7EB6" w:rsidRDefault="003164BF"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A025EA"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w:t>
                      </w:r>
                      <w:r w:rsidR="00A025EA">
                        <w:rPr>
                          <w:rFonts w:asciiTheme="minorHAnsi" w:hAnsiTheme="minorHAnsi"/>
                          <w:color w:val="FFFFFF" w:themeColor="background1"/>
                          <w:sz w:val="22"/>
                        </w:rPr>
                        <w:t>mber</w:t>
                      </w:r>
                      <w:r w:rsidR="00A025EA" w:rsidRPr="004B7EB6">
                        <w:rPr>
                          <w:rFonts w:asciiTheme="minorHAnsi" w:hAnsiTheme="minorHAnsi"/>
                          <w:color w:val="FFFFFF" w:themeColor="background1"/>
                          <w:sz w:val="22"/>
                        </w:rPr>
                        <w:t xml:space="preserve"> </w:t>
                      </w:r>
                      <w:r w:rsidR="00097194" w:rsidRPr="004B7EB6">
                        <w:rPr>
                          <w:rFonts w:asciiTheme="minorHAnsi" w:hAnsiTheme="minorHAnsi"/>
                          <w:color w:val="FFFFFF" w:themeColor="background1"/>
                          <w:sz w:val="22"/>
                        </w:rPr>
                        <w:t>201</w:t>
                      </w:r>
                      <w:r w:rsidR="00097194">
                        <w:rPr>
                          <w:rFonts w:asciiTheme="minorHAnsi" w:hAnsiTheme="minorHAnsi"/>
                          <w:color w:val="FFFFFF" w:themeColor="background1"/>
                          <w:sz w:val="22"/>
                        </w:rPr>
                        <w:t>6</w:t>
                      </w:r>
                    </w:p>
                    <w:p w:rsidR="00097194" w:rsidRPr="004B7EB6" w:rsidRDefault="0009719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9546A7" w:rsidRDefault="00040C3A"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cs="Arial"/>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5128E4" w:rsidRPr="009546A7" w:rsidRDefault="005128E4"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5128E4" w:rsidRPr="009546A7" w:rsidRDefault="005128E4" w:rsidP="00040C3A">
      <w:pPr>
        <w:tabs>
          <w:tab w:val="center" w:pos="5400"/>
        </w:tabs>
        <w:suppressAutoHyphens/>
        <w:jc w:val="center"/>
        <w:rPr>
          <w:rFonts w:asciiTheme="majorHAnsi" w:hAnsiTheme="majorHAnsi"/>
          <w:sz w:val="22"/>
          <w:szCs w:val="22"/>
        </w:rPr>
      </w:pPr>
    </w:p>
    <w:p w:rsidR="005128E4" w:rsidRPr="009546A7" w:rsidRDefault="005128E4" w:rsidP="00040C3A">
      <w:pPr>
        <w:tabs>
          <w:tab w:val="center" w:pos="5400"/>
        </w:tabs>
        <w:suppressAutoHyphens/>
        <w:jc w:val="center"/>
        <w:rPr>
          <w:rFonts w:asciiTheme="majorHAnsi" w:hAnsiTheme="majorHAnsi"/>
          <w:sz w:val="22"/>
          <w:szCs w:val="22"/>
        </w:rPr>
      </w:pPr>
    </w:p>
    <w:p w:rsidR="005128E4" w:rsidRPr="009546A7" w:rsidRDefault="005128E4"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040C3A" w:rsidRPr="009546A7" w:rsidRDefault="00040C3A" w:rsidP="00040C3A">
      <w:pPr>
        <w:tabs>
          <w:tab w:val="center" w:pos="5400"/>
        </w:tabs>
        <w:suppressAutoHyphens/>
        <w:jc w:val="center"/>
        <w:rPr>
          <w:rFonts w:asciiTheme="majorHAnsi" w:hAnsiTheme="majorHAnsi"/>
          <w:sz w:val="22"/>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D34913"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194" w:rsidRPr="003C32BC" w:rsidRDefault="00097194" w:rsidP="00F8460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A025EA">
                              <w:rPr>
                                <w:rFonts w:asciiTheme="majorHAnsi" w:hAnsiTheme="majorHAnsi"/>
                                <w:color w:val="0D0D0D" w:themeColor="text1" w:themeTint="F2"/>
                                <w:sz w:val="18"/>
                                <w:szCs w:val="20"/>
                              </w:rPr>
                              <w:t>º 2070</w:t>
                            </w:r>
                            <w:r w:rsidRPr="003C32BC">
                              <w:rPr>
                                <w:rFonts w:asciiTheme="majorHAnsi" w:hAnsiTheme="majorHAnsi"/>
                                <w:color w:val="0D0D0D" w:themeColor="text1" w:themeTint="F2"/>
                                <w:sz w:val="18"/>
                                <w:szCs w:val="20"/>
                              </w:rPr>
                              <w:t xml:space="preserve"> held on </w:t>
                            </w:r>
                            <w:r w:rsidR="003164BF">
                              <w:rPr>
                                <w:rFonts w:asciiTheme="majorHAnsi" w:hAnsiTheme="majorHAnsi"/>
                                <w:color w:val="0D0D0D" w:themeColor="text1" w:themeTint="F2"/>
                                <w:sz w:val="18"/>
                                <w:szCs w:val="20"/>
                              </w:rPr>
                              <w:t>November</w:t>
                            </w:r>
                            <w:r w:rsidR="00A025EA" w:rsidRPr="003C32BC">
                              <w:rPr>
                                <w:rFonts w:asciiTheme="majorHAnsi" w:hAnsiTheme="majorHAnsi"/>
                                <w:color w:val="0D0D0D" w:themeColor="text1" w:themeTint="F2"/>
                                <w:sz w:val="18"/>
                                <w:szCs w:val="20"/>
                              </w:rPr>
                              <w:t xml:space="preserve"> </w:t>
                            </w:r>
                            <w:r w:rsidR="003164BF">
                              <w:rPr>
                                <w:rFonts w:asciiTheme="majorHAnsi" w:hAnsiTheme="majorHAnsi"/>
                                <w:color w:val="0D0D0D" w:themeColor="text1" w:themeTint="F2"/>
                                <w:sz w:val="18"/>
                                <w:szCs w:val="20"/>
                              </w:rPr>
                              <w:t>30</w:t>
                            </w:r>
                            <w:r>
                              <w:rPr>
                                <w:rFonts w:asciiTheme="majorHAnsi" w:hAnsiTheme="majorHAnsi"/>
                                <w:color w:val="0D0D0D" w:themeColor="text1" w:themeTint="F2"/>
                                <w:sz w:val="18"/>
                                <w:szCs w:val="20"/>
                              </w:rPr>
                              <w:t>, 2016</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159</w:t>
                            </w:r>
                            <w:r w:rsidR="003F64CA" w:rsidRPr="003F64CA">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p w:rsidR="00097194" w:rsidRPr="003C32BC" w:rsidRDefault="00097194"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" filled="f" stroked="f" strokeweight=".5pt">
                <v:path arrowok="t"/>
                <v:textbox>
                  <w:txbxContent>
                    <w:p w:rsidR="00097194" w:rsidRPr="003C32BC" w:rsidRDefault="00097194" w:rsidP="00F8460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A025EA">
                        <w:rPr>
                          <w:rFonts w:asciiTheme="majorHAnsi" w:hAnsiTheme="majorHAnsi"/>
                          <w:color w:val="0D0D0D" w:themeColor="text1" w:themeTint="F2"/>
                          <w:sz w:val="18"/>
                          <w:szCs w:val="20"/>
                        </w:rPr>
                        <w:t>º 2070</w:t>
                      </w:r>
                      <w:r w:rsidRPr="003C32BC">
                        <w:rPr>
                          <w:rFonts w:asciiTheme="majorHAnsi" w:hAnsiTheme="majorHAnsi"/>
                          <w:color w:val="0D0D0D" w:themeColor="text1" w:themeTint="F2"/>
                          <w:sz w:val="18"/>
                          <w:szCs w:val="20"/>
                        </w:rPr>
                        <w:t xml:space="preserve"> held on </w:t>
                      </w:r>
                      <w:r w:rsidR="003164BF">
                        <w:rPr>
                          <w:rFonts w:asciiTheme="majorHAnsi" w:hAnsiTheme="majorHAnsi"/>
                          <w:color w:val="0D0D0D" w:themeColor="text1" w:themeTint="F2"/>
                          <w:sz w:val="18"/>
                          <w:szCs w:val="20"/>
                        </w:rPr>
                        <w:t>November</w:t>
                      </w:r>
                      <w:r w:rsidR="00A025EA" w:rsidRPr="003C32BC">
                        <w:rPr>
                          <w:rFonts w:asciiTheme="majorHAnsi" w:hAnsiTheme="majorHAnsi"/>
                          <w:color w:val="0D0D0D" w:themeColor="text1" w:themeTint="F2"/>
                          <w:sz w:val="18"/>
                          <w:szCs w:val="20"/>
                        </w:rPr>
                        <w:t xml:space="preserve"> </w:t>
                      </w:r>
                      <w:r w:rsidR="003164BF">
                        <w:rPr>
                          <w:rFonts w:asciiTheme="majorHAnsi" w:hAnsiTheme="majorHAnsi"/>
                          <w:color w:val="0D0D0D" w:themeColor="text1" w:themeTint="F2"/>
                          <w:sz w:val="18"/>
                          <w:szCs w:val="20"/>
                        </w:rPr>
                        <w:t>30</w:t>
                      </w:r>
                      <w:r>
                        <w:rPr>
                          <w:rFonts w:asciiTheme="majorHAnsi" w:hAnsiTheme="majorHAnsi"/>
                          <w:color w:val="0D0D0D" w:themeColor="text1" w:themeTint="F2"/>
                          <w:sz w:val="18"/>
                          <w:szCs w:val="20"/>
                        </w:rPr>
                        <w:t>, 2016</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159</w:t>
                      </w:r>
                      <w:r w:rsidR="003F64CA" w:rsidRPr="003F64CA">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p w:rsidR="00097194" w:rsidRPr="003C32BC" w:rsidRDefault="00097194"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D34913"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194" w:rsidRPr="003C32BC" w:rsidRDefault="00097194"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w:t>
                            </w:r>
                            <w:r w:rsidR="003F64CA">
                              <w:rPr>
                                <w:rFonts w:asciiTheme="majorHAnsi" w:hAnsiTheme="majorHAnsi"/>
                                <w:color w:val="595959" w:themeColor="text1" w:themeTint="A6"/>
                                <w:sz w:val="18"/>
                              </w:rPr>
                              <w:t>o.</w:t>
                            </w:r>
                            <w:r w:rsidR="00A025EA">
                              <w:rPr>
                                <w:rFonts w:asciiTheme="majorHAnsi" w:hAnsiTheme="majorHAnsi"/>
                                <w:color w:val="595959" w:themeColor="text1" w:themeTint="A6"/>
                                <w:sz w:val="18"/>
                              </w:rPr>
                              <w:t xml:space="preserve"> 70</w:t>
                            </w:r>
                            <w:r>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Petition </w:t>
                            </w:r>
                            <w:r>
                              <w:rPr>
                                <w:rFonts w:asciiTheme="majorHAnsi" w:hAnsiTheme="majorHAnsi"/>
                                <w:color w:val="595959" w:themeColor="text1" w:themeTint="A6"/>
                                <w:sz w:val="18"/>
                              </w:rPr>
                              <w:t xml:space="preserve">1339-07. </w:t>
                            </w:r>
                            <w:r w:rsidRPr="003C32BC">
                              <w:rPr>
                                <w:rFonts w:asciiTheme="majorHAnsi" w:hAnsiTheme="majorHAnsi"/>
                                <w:color w:val="595959" w:themeColor="text1" w:themeTint="A6"/>
                                <w:sz w:val="18"/>
                              </w:rPr>
                              <w:t xml:space="preserve">Friendly Settlement. </w:t>
                            </w:r>
                            <w:r>
                              <w:rPr>
                                <w:rFonts w:asciiTheme="majorHAnsi" w:hAnsiTheme="majorHAnsi"/>
                                <w:color w:val="595959" w:themeColor="text1" w:themeTint="A6"/>
                                <w:sz w:val="18"/>
                              </w:rPr>
                              <w:t xml:space="preserve">Tito Guido Gallegos Gallegos. Peru. </w:t>
                            </w:r>
                            <w:r w:rsidR="003164BF">
                              <w:rPr>
                                <w:rFonts w:asciiTheme="majorHAnsi" w:hAnsiTheme="majorHAnsi"/>
                                <w:color w:val="595959" w:themeColor="text1" w:themeTint="A6"/>
                                <w:sz w:val="18"/>
                              </w:rPr>
                              <w:t>Nov</w:t>
                            </w:r>
                            <w:r w:rsidR="00A025EA">
                              <w:rPr>
                                <w:rFonts w:asciiTheme="majorHAnsi" w:hAnsiTheme="majorHAnsi"/>
                                <w:color w:val="595959" w:themeColor="text1" w:themeTint="A6"/>
                                <w:sz w:val="18"/>
                              </w:rPr>
                              <w:t>ember</w:t>
                            </w:r>
                            <w:r w:rsidR="003F64CA">
                              <w:rPr>
                                <w:rFonts w:asciiTheme="majorHAnsi" w:hAnsiTheme="majorHAnsi"/>
                                <w:color w:val="595959" w:themeColor="text1" w:themeTint="A6"/>
                                <w:sz w:val="18"/>
                              </w:rPr>
                              <w:t xml:space="preserve"> 30</w:t>
                            </w:r>
                            <w:r>
                              <w:rPr>
                                <w:rFonts w:asciiTheme="majorHAnsi" w:hAnsiTheme="majorHAnsi"/>
                                <w:color w:val="595959" w:themeColor="text1" w:themeTint="A6"/>
                                <w:sz w:val="18"/>
                              </w:rPr>
                              <w:t>,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" filled="f" stroked="f" strokeweight=".5pt">
                <v:path arrowok="t"/>
                <v:textbox>
                  <w:txbxContent>
                    <w:p w:rsidR="00097194" w:rsidRPr="003C32BC" w:rsidRDefault="00097194"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w:t>
                      </w:r>
                      <w:r w:rsidR="003F64CA">
                        <w:rPr>
                          <w:rFonts w:asciiTheme="majorHAnsi" w:hAnsiTheme="majorHAnsi"/>
                          <w:color w:val="595959" w:themeColor="text1" w:themeTint="A6"/>
                          <w:sz w:val="18"/>
                        </w:rPr>
                        <w:t>o.</w:t>
                      </w:r>
                      <w:r w:rsidR="00A025EA">
                        <w:rPr>
                          <w:rFonts w:asciiTheme="majorHAnsi" w:hAnsiTheme="majorHAnsi"/>
                          <w:color w:val="595959" w:themeColor="text1" w:themeTint="A6"/>
                          <w:sz w:val="18"/>
                        </w:rPr>
                        <w:t xml:space="preserve"> 70</w:t>
                      </w:r>
                      <w:r>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Petition </w:t>
                      </w:r>
                      <w:r>
                        <w:rPr>
                          <w:rFonts w:asciiTheme="majorHAnsi" w:hAnsiTheme="majorHAnsi"/>
                          <w:color w:val="595959" w:themeColor="text1" w:themeTint="A6"/>
                          <w:sz w:val="18"/>
                        </w:rPr>
                        <w:t xml:space="preserve">1339-07. </w:t>
                      </w:r>
                      <w:r w:rsidRPr="003C32BC">
                        <w:rPr>
                          <w:rFonts w:asciiTheme="majorHAnsi" w:hAnsiTheme="majorHAnsi"/>
                          <w:color w:val="595959" w:themeColor="text1" w:themeTint="A6"/>
                          <w:sz w:val="18"/>
                        </w:rPr>
                        <w:t xml:space="preserve">Friendly Settlement. </w:t>
                      </w:r>
                      <w:r>
                        <w:rPr>
                          <w:rFonts w:asciiTheme="majorHAnsi" w:hAnsiTheme="majorHAnsi"/>
                          <w:color w:val="595959" w:themeColor="text1" w:themeTint="A6"/>
                          <w:sz w:val="18"/>
                        </w:rPr>
                        <w:t xml:space="preserve">Tito Guido Gallegos Gallegos. Peru. </w:t>
                      </w:r>
                      <w:r w:rsidR="003164BF">
                        <w:rPr>
                          <w:rFonts w:asciiTheme="majorHAnsi" w:hAnsiTheme="majorHAnsi"/>
                          <w:color w:val="595959" w:themeColor="text1" w:themeTint="A6"/>
                          <w:sz w:val="18"/>
                        </w:rPr>
                        <w:t>Nov</w:t>
                      </w:r>
                      <w:r w:rsidR="00A025EA">
                        <w:rPr>
                          <w:rFonts w:asciiTheme="majorHAnsi" w:hAnsiTheme="majorHAnsi"/>
                          <w:color w:val="595959" w:themeColor="text1" w:themeTint="A6"/>
                          <w:sz w:val="18"/>
                        </w:rPr>
                        <w:t>ember</w:t>
                      </w:r>
                      <w:r w:rsidR="003F64CA">
                        <w:rPr>
                          <w:rFonts w:asciiTheme="majorHAnsi" w:hAnsiTheme="majorHAnsi"/>
                          <w:color w:val="595959" w:themeColor="text1" w:themeTint="A6"/>
                          <w:sz w:val="18"/>
                        </w:rPr>
                        <w:t xml:space="preserve"> 30</w:t>
                      </w:r>
                      <w:r>
                        <w:rPr>
                          <w:rFonts w:asciiTheme="majorHAnsi" w:hAnsiTheme="majorHAnsi"/>
                          <w:color w:val="595959" w:themeColor="text1" w:themeTint="A6"/>
                          <w:sz w:val="18"/>
                        </w:rPr>
                        <w:t>, 2016.</w:t>
                      </w:r>
                    </w:p>
                  </w:txbxContent>
                </v:textbox>
              </v:shape>
            </w:pict>
          </mc:Fallback>
        </mc:AlternateContent>
      </w:r>
    </w:p>
    <w:p w:rsidR="002C1641" w:rsidRPr="009546A7" w:rsidRDefault="002C1641" w:rsidP="00040C3A">
      <w:pPr>
        <w:tabs>
          <w:tab w:val="center" w:pos="5400"/>
        </w:tabs>
        <w:suppressAutoHyphens/>
        <w:jc w:val="center"/>
        <w:rPr>
          <w:rFonts w:asciiTheme="majorHAnsi" w:hAnsiTheme="majorHAnsi"/>
          <w:sz w:val="18"/>
          <w:szCs w:val="22"/>
        </w:rPr>
      </w:pPr>
    </w:p>
    <w:p w:rsidR="002C1641" w:rsidRPr="009546A7" w:rsidRDefault="002C1641" w:rsidP="00040C3A">
      <w:pPr>
        <w:tabs>
          <w:tab w:val="center" w:pos="5400"/>
        </w:tabs>
        <w:suppressAutoHyphens/>
        <w:jc w:val="center"/>
        <w:rPr>
          <w:rFonts w:asciiTheme="majorHAnsi" w:hAnsiTheme="majorHAnsi"/>
          <w:sz w:val="18"/>
          <w:szCs w:val="22"/>
        </w:rPr>
      </w:pPr>
    </w:p>
    <w:p w:rsidR="003C32BC" w:rsidRPr="009546A7" w:rsidRDefault="003C32BC" w:rsidP="003C32BC">
      <w:pPr>
        <w:tabs>
          <w:tab w:val="center" w:pos="5400"/>
        </w:tabs>
        <w:suppressAutoHyphens/>
        <w:jc w:val="center"/>
        <w:rPr>
          <w:rFonts w:asciiTheme="majorHAnsi" w:hAnsiTheme="majorHAnsi"/>
          <w:sz w:val="18"/>
          <w:szCs w:val="22"/>
        </w:rPr>
      </w:pPr>
    </w:p>
    <w:p w:rsidR="003C32BC" w:rsidRPr="009546A7" w:rsidRDefault="00D34913"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194" w:rsidRPr="004B7EB6" w:rsidRDefault="0009719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df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JeRB1+OAgAAggUAAA4AAAAAAAAAAAAAAAAALgIAAGRycy9lMm9Eb2MueG1sUEsB&#10;Ai0AFAAGAAgAAAAhAD6AumjgAAAACwEAAA8AAAAAAAAAAAAAAAAA6AQAAGRycy9kb3ducmV2Lnht&#10;bFBLBQYAAAAABAAEAPMAAAD1BQAAAAA=&#10;" filled="f" stroked="f" strokeweight=".5pt">
                <v:path arrowok="t"/>
                <v:textbox>
                  <w:txbxContent>
                    <w:p w:rsidR="00097194" w:rsidRPr="004B7EB6" w:rsidRDefault="0009719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7194" w:rsidRDefault="00097194">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K87jXCWAgAAqgUAAA4AAAAAAAAAAAAAAAAALgIAAGRycy9lMm9Eb2MueG1s&#10;UEsBAi0AFAAGAAgAAAAhAB1CaX/bAAAACwEAAA8AAAAAAAAAAAAAAAAA8AQAAGRycy9kb3ducmV2&#10;LnhtbFBLBQYAAAAABAAEAPMAAAD4BQAAAAA=&#10;" fillcolor="white [3201]" stroked="f" strokeweight=".5pt">
                <v:path arrowok="t"/>
                <v:textbox>
                  <w:txbxContent>
                    <w:p w:rsidR="00097194" w:rsidRDefault="00097194">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9546A7" w:rsidRDefault="007607C4" w:rsidP="003C32BC">
      <w:pPr>
        <w:tabs>
          <w:tab w:val="center" w:pos="5400"/>
        </w:tabs>
        <w:suppressAutoHyphens/>
        <w:jc w:val="center"/>
        <w:rPr>
          <w:rFonts w:asciiTheme="majorHAnsi" w:hAnsiTheme="majorHAnsi"/>
          <w:sz w:val="18"/>
          <w:szCs w:val="22"/>
        </w:rPr>
        <w:sectPr w:rsidR="007607C4" w:rsidRPr="009546A7"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1C027C" w:rsidRPr="009546A7" w:rsidRDefault="009546A7" w:rsidP="009546A7">
      <w:pPr>
        <w:tabs>
          <w:tab w:val="center" w:pos="5400"/>
        </w:tabs>
        <w:suppressAutoHyphens/>
        <w:jc w:val="center"/>
        <w:rPr>
          <w:rFonts w:asciiTheme="majorHAnsi" w:hAnsiTheme="majorHAnsi"/>
          <w:b/>
          <w:sz w:val="18"/>
          <w:szCs w:val="18"/>
        </w:rPr>
      </w:pPr>
      <w:r w:rsidRPr="009546A7">
        <w:rPr>
          <w:rFonts w:asciiTheme="majorHAnsi" w:hAnsiTheme="majorHAnsi"/>
          <w:b/>
          <w:sz w:val="18"/>
          <w:szCs w:val="18"/>
        </w:rPr>
        <w:lastRenderedPageBreak/>
        <w:t xml:space="preserve">REPORT </w:t>
      </w:r>
      <w:r w:rsidR="00D3490D" w:rsidRPr="009546A7">
        <w:rPr>
          <w:rFonts w:asciiTheme="majorHAnsi" w:hAnsiTheme="majorHAnsi"/>
          <w:b/>
          <w:sz w:val="18"/>
          <w:szCs w:val="18"/>
        </w:rPr>
        <w:t>N</w:t>
      </w:r>
      <w:r w:rsidR="00317E6C">
        <w:rPr>
          <w:rFonts w:asciiTheme="majorHAnsi" w:hAnsiTheme="majorHAnsi"/>
          <w:b/>
          <w:sz w:val="18"/>
          <w:szCs w:val="18"/>
        </w:rPr>
        <w:t>o</w:t>
      </w:r>
      <w:r w:rsidR="00D3490D" w:rsidRPr="009546A7">
        <w:rPr>
          <w:rFonts w:asciiTheme="majorHAnsi" w:hAnsiTheme="majorHAnsi"/>
          <w:b/>
          <w:sz w:val="18"/>
          <w:szCs w:val="18"/>
        </w:rPr>
        <w:t xml:space="preserve">. </w:t>
      </w:r>
      <w:r w:rsidR="0077249B">
        <w:rPr>
          <w:rFonts w:asciiTheme="majorHAnsi" w:hAnsiTheme="majorHAnsi"/>
          <w:b/>
          <w:sz w:val="18"/>
          <w:szCs w:val="18"/>
        </w:rPr>
        <w:t>70</w:t>
      </w:r>
      <w:r w:rsidR="00D3490D" w:rsidRPr="009546A7">
        <w:rPr>
          <w:rFonts w:asciiTheme="majorHAnsi" w:hAnsiTheme="majorHAnsi"/>
          <w:b/>
          <w:sz w:val="18"/>
          <w:szCs w:val="18"/>
        </w:rPr>
        <w:t>/16</w:t>
      </w:r>
    </w:p>
    <w:p w:rsidR="001C027C" w:rsidRPr="009546A7" w:rsidRDefault="009546A7" w:rsidP="001C027C">
      <w:pPr>
        <w:tabs>
          <w:tab w:val="center" w:pos="5400"/>
        </w:tabs>
        <w:suppressAutoHyphens/>
        <w:jc w:val="center"/>
        <w:rPr>
          <w:rFonts w:asciiTheme="majorHAnsi" w:hAnsiTheme="majorHAnsi"/>
          <w:b/>
          <w:sz w:val="18"/>
          <w:szCs w:val="18"/>
        </w:rPr>
      </w:pPr>
      <w:r w:rsidRPr="009546A7">
        <w:rPr>
          <w:rFonts w:asciiTheme="majorHAnsi" w:hAnsiTheme="majorHAnsi"/>
          <w:b/>
          <w:sz w:val="18"/>
          <w:szCs w:val="18"/>
        </w:rPr>
        <w:t>PETITIO</w:t>
      </w:r>
      <w:r w:rsidR="00D3490D" w:rsidRPr="009546A7">
        <w:rPr>
          <w:rFonts w:asciiTheme="majorHAnsi" w:hAnsiTheme="majorHAnsi"/>
          <w:b/>
          <w:sz w:val="18"/>
          <w:szCs w:val="18"/>
        </w:rPr>
        <w:t>N 1339-07</w:t>
      </w:r>
    </w:p>
    <w:p w:rsidR="001C027C" w:rsidRPr="009546A7" w:rsidRDefault="009546A7" w:rsidP="009546A7">
      <w:pPr>
        <w:tabs>
          <w:tab w:val="center" w:pos="5400"/>
        </w:tabs>
        <w:suppressAutoHyphens/>
        <w:jc w:val="center"/>
        <w:rPr>
          <w:rFonts w:asciiTheme="majorHAnsi" w:hAnsiTheme="majorHAnsi"/>
          <w:sz w:val="18"/>
          <w:szCs w:val="18"/>
        </w:rPr>
      </w:pPr>
      <w:r w:rsidRPr="009546A7">
        <w:rPr>
          <w:rFonts w:asciiTheme="majorHAnsi" w:hAnsiTheme="majorHAnsi"/>
          <w:sz w:val="18"/>
          <w:szCs w:val="18"/>
        </w:rPr>
        <w:t xml:space="preserve">FRIENDLY SETTLEMENT REPORT </w:t>
      </w:r>
    </w:p>
    <w:p w:rsidR="001C027C" w:rsidRPr="009546A7" w:rsidRDefault="00D3490D" w:rsidP="001C027C">
      <w:pPr>
        <w:tabs>
          <w:tab w:val="center" w:pos="5400"/>
        </w:tabs>
        <w:suppressAutoHyphens/>
        <w:jc w:val="center"/>
        <w:rPr>
          <w:rFonts w:asciiTheme="majorHAnsi" w:hAnsiTheme="majorHAnsi"/>
          <w:sz w:val="18"/>
          <w:szCs w:val="18"/>
        </w:rPr>
      </w:pPr>
      <w:r w:rsidRPr="009546A7">
        <w:rPr>
          <w:rFonts w:asciiTheme="majorHAnsi" w:hAnsiTheme="majorHAnsi"/>
          <w:sz w:val="18"/>
          <w:szCs w:val="18"/>
        </w:rPr>
        <w:t xml:space="preserve">TITO GUIDO GALLEGOS GALLEGOS </w:t>
      </w:r>
    </w:p>
    <w:p w:rsidR="001C027C" w:rsidRPr="009546A7" w:rsidRDefault="009546A7" w:rsidP="001C027C">
      <w:pPr>
        <w:jc w:val="center"/>
        <w:rPr>
          <w:rFonts w:asciiTheme="majorHAnsi" w:hAnsiTheme="majorHAnsi"/>
          <w:sz w:val="18"/>
          <w:szCs w:val="18"/>
        </w:rPr>
      </w:pPr>
      <w:r w:rsidRPr="009546A7">
        <w:rPr>
          <w:rFonts w:asciiTheme="majorHAnsi" w:hAnsiTheme="majorHAnsi"/>
          <w:sz w:val="18"/>
          <w:szCs w:val="18"/>
        </w:rPr>
        <w:t>PERU</w:t>
      </w:r>
    </w:p>
    <w:p w:rsidR="001C027C" w:rsidRPr="009546A7" w:rsidRDefault="009546A7" w:rsidP="009546A7">
      <w:pPr>
        <w:tabs>
          <w:tab w:val="center" w:pos="5400"/>
        </w:tabs>
        <w:suppressAutoHyphens/>
        <w:jc w:val="center"/>
        <w:rPr>
          <w:rFonts w:asciiTheme="majorHAnsi" w:hAnsiTheme="majorHAnsi"/>
          <w:sz w:val="18"/>
          <w:szCs w:val="18"/>
        </w:rPr>
      </w:pPr>
      <w:r w:rsidRPr="009546A7">
        <w:rPr>
          <w:rFonts w:asciiTheme="majorHAnsi" w:hAnsiTheme="majorHAnsi"/>
          <w:sz w:val="18"/>
          <w:szCs w:val="18"/>
        </w:rPr>
        <w:t xml:space="preserve">NOVEMBER </w:t>
      </w:r>
      <w:r w:rsidR="0077249B">
        <w:rPr>
          <w:rFonts w:asciiTheme="majorHAnsi" w:hAnsiTheme="majorHAnsi"/>
          <w:sz w:val="18"/>
          <w:szCs w:val="18"/>
        </w:rPr>
        <w:t>30</w:t>
      </w:r>
      <w:r w:rsidRPr="009546A7">
        <w:rPr>
          <w:rFonts w:asciiTheme="majorHAnsi" w:hAnsiTheme="majorHAnsi"/>
          <w:sz w:val="18"/>
          <w:szCs w:val="18"/>
        </w:rPr>
        <w:t>,</w:t>
      </w:r>
      <w:r w:rsidR="00D3490D" w:rsidRPr="009546A7">
        <w:rPr>
          <w:rFonts w:asciiTheme="majorHAnsi" w:hAnsiTheme="majorHAnsi"/>
          <w:sz w:val="18"/>
          <w:szCs w:val="18"/>
        </w:rPr>
        <w:t xml:space="preserve"> 2016</w:t>
      </w:r>
      <w:r w:rsidR="001C027C" w:rsidRPr="009546A7">
        <w:rPr>
          <w:rStyle w:val="FootnoteReference"/>
          <w:rFonts w:asciiTheme="majorHAnsi" w:hAnsiTheme="majorHAnsi"/>
          <w:sz w:val="18"/>
          <w:szCs w:val="18"/>
        </w:rPr>
        <w:footnoteReference w:id="2"/>
      </w:r>
    </w:p>
    <w:p w:rsidR="001C027C" w:rsidRPr="009546A7" w:rsidRDefault="001C027C" w:rsidP="001C027C">
      <w:pPr>
        <w:tabs>
          <w:tab w:val="center" w:pos="5400"/>
        </w:tabs>
        <w:suppressAutoHyphens/>
        <w:jc w:val="center"/>
        <w:rPr>
          <w:rFonts w:asciiTheme="majorHAnsi" w:hAnsiTheme="majorHAnsi"/>
          <w:sz w:val="20"/>
          <w:szCs w:val="20"/>
        </w:rPr>
      </w:pPr>
    </w:p>
    <w:p w:rsidR="00D3490D" w:rsidRPr="009546A7" w:rsidRDefault="00D3490D" w:rsidP="001C027C">
      <w:pPr>
        <w:tabs>
          <w:tab w:val="center" w:pos="5400"/>
        </w:tabs>
        <w:suppressAutoHyphens/>
        <w:jc w:val="center"/>
        <w:rPr>
          <w:rFonts w:asciiTheme="majorHAnsi" w:hAnsiTheme="majorHAnsi"/>
          <w:sz w:val="20"/>
          <w:szCs w:val="20"/>
        </w:rPr>
      </w:pPr>
    </w:p>
    <w:p w:rsidR="001C027C" w:rsidRPr="009546A7" w:rsidRDefault="009546A7" w:rsidP="001C027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sidRPr="009546A7">
        <w:rPr>
          <w:rFonts w:asciiTheme="majorHAnsi" w:eastAsia="MS Mincho" w:hAnsiTheme="majorHAnsi"/>
          <w:b/>
          <w:sz w:val="20"/>
          <w:szCs w:val="20"/>
        </w:rPr>
        <w:t>SUMMARY</w:t>
      </w:r>
    </w:p>
    <w:p w:rsidR="001C027C" w:rsidRPr="009546A7" w:rsidRDefault="001C027C" w:rsidP="001C027C">
      <w:pPr>
        <w:jc w:val="both"/>
        <w:rPr>
          <w:rFonts w:asciiTheme="majorHAnsi" w:eastAsia="MS Mincho" w:hAnsiTheme="majorHAnsi"/>
          <w:sz w:val="20"/>
          <w:szCs w:val="20"/>
        </w:rPr>
      </w:pPr>
    </w:p>
    <w:p w:rsidR="001C027C" w:rsidRPr="009546A7" w:rsidRDefault="009546A7" w:rsidP="00727DF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sidRPr="009546A7">
        <w:rPr>
          <w:rFonts w:asciiTheme="majorHAnsi" w:eastAsia="Times New Roman" w:hAnsiTheme="majorHAnsi"/>
          <w:sz w:val="20"/>
          <w:szCs w:val="20"/>
          <w:bdr w:val="none" w:sz="0" w:space="0" w:color="auto" w:frame="1"/>
        </w:rPr>
        <w:t xml:space="preserve">On October </w:t>
      </w:r>
      <w:r w:rsidR="001C027C" w:rsidRPr="009546A7">
        <w:rPr>
          <w:rFonts w:asciiTheme="majorHAnsi" w:eastAsia="Times New Roman" w:hAnsiTheme="majorHAnsi"/>
          <w:sz w:val="20"/>
          <w:szCs w:val="20"/>
          <w:bdr w:val="none" w:sz="0" w:space="0" w:color="auto" w:frame="1"/>
        </w:rPr>
        <w:t>12</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2007, </w:t>
      </w:r>
      <w:r>
        <w:rPr>
          <w:rFonts w:asciiTheme="majorHAnsi" w:eastAsia="Times New Roman" w:hAnsiTheme="majorHAnsi"/>
          <w:sz w:val="20"/>
          <w:szCs w:val="20"/>
          <w:bdr w:val="none" w:sz="0" w:space="0" w:color="auto" w:frame="1"/>
        </w:rPr>
        <w:t xml:space="preserve">the Inter-American Commission on Human Rights </w:t>
      </w:r>
      <w:r w:rsidR="001C027C" w:rsidRPr="009546A7">
        <w:rPr>
          <w:rFonts w:asciiTheme="majorHAnsi" w:eastAsia="Times New Roman" w:hAnsiTheme="majorHAnsi"/>
          <w:sz w:val="20"/>
          <w:szCs w:val="20"/>
          <w:bdr w:val="none" w:sz="0" w:space="0" w:color="auto" w:frame="1"/>
        </w:rPr>
        <w:t>(</w:t>
      </w:r>
      <w:r>
        <w:rPr>
          <w:rFonts w:asciiTheme="majorHAnsi" w:eastAsia="Times New Roman" w:hAnsiTheme="majorHAnsi"/>
          <w:sz w:val="20"/>
          <w:szCs w:val="20"/>
          <w:bdr w:val="none" w:sz="0" w:space="0" w:color="auto" w:frame="1"/>
        </w:rPr>
        <w:t>hereinafter “the Commission” or “the IACHR”</w:t>
      </w:r>
      <w:r w:rsidR="001C027C" w:rsidRPr="009546A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received a petition filed by </w:t>
      </w:r>
      <w:r w:rsidR="001C027C" w:rsidRPr="009546A7">
        <w:rPr>
          <w:rFonts w:asciiTheme="majorHAnsi" w:eastAsia="Times New Roman" w:hAnsiTheme="majorHAnsi"/>
          <w:sz w:val="20"/>
          <w:szCs w:val="20"/>
          <w:bdr w:val="none" w:sz="0" w:space="0" w:color="auto" w:frame="1"/>
        </w:rPr>
        <w:t>Tito Guido Gallegos Gallegos (</w:t>
      </w:r>
      <w:r>
        <w:rPr>
          <w:rFonts w:asciiTheme="majorHAnsi" w:eastAsia="Times New Roman" w:hAnsiTheme="majorHAnsi"/>
          <w:sz w:val="20"/>
          <w:szCs w:val="20"/>
          <w:bdr w:val="none" w:sz="0" w:space="0" w:color="auto" w:frame="1"/>
        </w:rPr>
        <w:t>hereinafter “petitioner”</w:t>
      </w:r>
      <w:r w:rsidR="001C027C" w:rsidRPr="009546A7">
        <w:rPr>
          <w:rFonts w:asciiTheme="majorHAnsi" w:eastAsia="Times New Roman" w:hAnsiTheme="majorHAnsi"/>
          <w:sz w:val="20"/>
          <w:szCs w:val="20"/>
          <w:bdr w:val="none" w:sz="0" w:space="0" w:color="auto" w:frame="1"/>
        </w:rPr>
        <w:t xml:space="preserve">), </w:t>
      </w:r>
      <w:r w:rsidR="00727DF7">
        <w:rPr>
          <w:rFonts w:asciiTheme="majorHAnsi" w:eastAsia="Times New Roman" w:hAnsiTheme="majorHAnsi"/>
          <w:sz w:val="20"/>
          <w:szCs w:val="20"/>
          <w:bdr w:val="none" w:sz="0" w:space="0" w:color="auto" w:frame="1"/>
        </w:rPr>
        <w:t xml:space="preserve">alleging </w:t>
      </w:r>
      <w:r>
        <w:rPr>
          <w:rFonts w:asciiTheme="majorHAnsi" w:eastAsia="Times New Roman" w:hAnsiTheme="majorHAnsi"/>
          <w:sz w:val="20"/>
          <w:szCs w:val="20"/>
          <w:bdr w:val="none" w:sz="0" w:space="0" w:color="auto" w:frame="1"/>
        </w:rPr>
        <w:t xml:space="preserve">the international responsibility of the Republic of Peru (hereinafter “the State” or “the Peruvian State”) for the alleged violations of the rights </w:t>
      </w:r>
      <w:r w:rsidR="001C027C" w:rsidRPr="009546A7">
        <w:rPr>
          <w:rFonts w:asciiTheme="majorHAnsi" w:eastAsia="Times New Roman" w:hAnsiTheme="majorHAnsi"/>
          <w:sz w:val="20"/>
          <w:szCs w:val="20"/>
          <w:bdr w:val="none" w:sz="0" w:space="0" w:color="auto" w:frame="1"/>
        </w:rPr>
        <w:t>en</w:t>
      </w:r>
      <w:r>
        <w:rPr>
          <w:rFonts w:asciiTheme="majorHAnsi" w:eastAsia="Times New Roman" w:hAnsiTheme="majorHAnsi"/>
          <w:sz w:val="20"/>
          <w:szCs w:val="20"/>
          <w:bdr w:val="none" w:sz="0" w:space="0" w:color="auto" w:frame="1"/>
        </w:rPr>
        <w:t xml:space="preserve">shrined in Articles </w:t>
      </w:r>
      <w:r w:rsidR="001C027C" w:rsidRPr="009546A7">
        <w:rPr>
          <w:rFonts w:asciiTheme="majorHAnsi" w:eastAsia="Times New Roman" w:hAnsiTheme="majorHAnsi"/>
          <w:sz w:val="20"/>
          <w:szCs w:val="20"/>
          <w:bdr w:val="none" w:sz="0" w:space="0" w:color="auto" w:frame="1"/>
        </w:rPr>
        <w:t>8 (</w:t>
      </w:r>
      <w:r w:rsidR="00727DF7">
        <w:rPr>
          <w:rFonts w:asciiTheme="majorHAnsi" w:eastAsia="Times New Roman" w:hAnsiTheme="majorHAnsi"/>
          <w:sz w:val="20"/>
          <w:szCs w:val="20"/>
          <w:bdr w:val="none" w:sz="0" w:space="0" w:color="auto" w:frame="1"/>
        </w:rPr>
        <w:t>judicial guarantees</w:t>
      </w:r>
      <w:r w:rsidR="001C027C" w:rsidRPr="009546A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and </w:t>
      </w:r>
      <w:r w:rsidR="001C027C" w:rsidRPr="009546A7">
        <w:rPr>
          <w:rFonts w:asciiTheme="majorHAnsi" w:eastAsia="Times New Roman" w:hAnsiTheme="majorHAnsi"/>
          <w:sz w:val="20"/>
          <w:szCs w:val="20"/>
          <w:bdr w:val="none" w:sz="0" w:space="0" w:color="auto" w:frame="1"/>
        </w:rPr>
        <w:t>25 (judicial</w:t>
      </w:r>
      <w:r>
        <w:rPr>
          <w:rFonts w:asciiTheme="majorHAnsi" w:eastAsia="Times New Roman" w:hAnsiTheme="majorHAnsi"/>
          <w:sz w:val="20"/>
          <w:szCs w:val="20"/>
          <w:bdr w:val="none" w:sz="0" w:space="0" w:color="auto" w:frame="1"/>
        </w:rPr>
        <w:t xml:space="preserve"> protection</w:t>
      </w:r>
      <w:r w:rsidR="001C027C" w:rsidRPr="009546A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of the American Convention on Human Rights, in keeping with Articles 1(1) (obligation to respect rights) and </w:t>
      </w:r>
      <w:r w:rsidR="001C027C" w:rsidRPr="009546A7">
        <w:rPr>
          <w:rFonts w:asciiTheme="majorHAnsi" w:eastAsia="Times New Roman" w:hAnsiTheme="majorHAnsi"/>
          <w:sz w:val="20"/>
          <w:szCs w:val="20"/>
          <w:bdr w:val="none" w:sz="0" w:space="0" w:color="auto" w:frame="1"/>
        </w:rPr>
        <w:t>2 (</w:t>
      </w:r>
      <w:r>
        <w:rPr>
          <w:rFonts w:asciiTheme="majorHAnsi" w:eastAsia="Times New Roman" w:hAnsiTheme="majorHAnsi"/>
          <w:sz w:val="20"/>
          <w:szCs w:val="20"/>
          <w:bdr w:val="none" w:sz="0" w:space="0" w:color="auto" w:frame="1"/>
        </w:rPr>
        <w:t xml:space="preserve">duty to adopt provisions of domestic law) of that treaty. The petitioner alleged that after seven years of </w:t>
      </w:r>
      <w:r w:rsidR="00727DF7">
        <w:rPr>
          <w:rFonts w:asciiTheme="majorHAnsi" w:eastAsia="Times New Roman" w:hAnsiTheme="majorHAnsi"/>
          <w:sz w:val="20"/>
          <w:szCs w:val="20"/>
          <w:bdr w:val="none" w:sz="0" w:space="0" w:color="auto" w:frame="1"/>
        </w:rPr>
        <w:t xml:space="preserve">working as a judge </w:t>
      </w:r>
      <w:r>
        <w:rPr>
          <w:rFonts w:asciiTheme="majorHAnsi" w:eastAsia="Times New Roman" w:hAnsiTheme="majorHAnsi"/>
          <w:sz w:val="20"/>
          <w:szCs w:val="20"/>
          <w:bdr w:val="none" w:sz="0" w:space="0" w:color="auto" w:frame="1"/>
        </w:rPr>
        <w:t xml:space="preserve">he was subjected to a process of evaluation and ratification in which his rights were violated and </w:t>
      </w:r>
      <w:r w:rsidR="00BC06FE">
        <w:rPr>
          <w:rFonts w:asciiTheme="majorHAnsi" w:eastAsia="Times New Roman" w:hAnsiTheme="majorHAnsi"/>
          <w:sz w:val="20"/>
          <w:szCs w:val="20"/>
          <w:bdr w:val="none" w:sz="0" w:space="0" w:color="auto" w:frame="1"/>
        </w:rPr>
        <w:t xml:space="preserve">decided arbitrarily and without foundation </w:t>
      </w:r>
      <w:r w:rsidR="00727DF7">
        <w:rPr>
          <w:rFonts w:asciiTheme="majorHAnsi" w:eastAsia="Times New Roman" w:hAnsiTheme="majorHAnsi"/>
          <w:sz w:val="20"/>
          <w:szCs w:val="20"/>
          <w:bdr w:val="none" w:sz="0" w:space="0" w:color="auto" w:frame="1"/>
        </w:rPr>
        <w:t xml:space="preserve">that he not be ratified as a judge </w:t>
      </w:r>
      <w:r w:rsidR="00D71B93">
        <w:rPr>
          <w:rFonts w:asciiTheme="majorHAnsi" w:eastAsia="Times New Roman" w:hAnsiTheme="majorHAnsi"/>
          <w:sz w:val="20"/>
          <w:szCs w:val="20"/>
          <w:bdr w:val="none" w:sz="0" w:space="0" w:color="auto" w:frame="1"/>
        </w:rPr>
        <w:t>[</w:t>
      </w:r>
      <w:r w:rsidR="00727DF7">
        <w:rPr>
          <w:rFonts w:asciiTheme="majorHAnsi" w:eastAsia="Times New Roman" w:hAnsiTheme="majorHAnsi"/>
          <w:sz w:val="20"/>
          <w:szCs w:val="20"/>
          <w:bdr w:val="none" w:sz="0" w:space="0" w:color="auto" w:frame="1"/>
        </w:rPr>
        <w:t xml:space="preserve">with the title </w:t>
      </w:r>
      <w:r w:rsidR="001C027C" w:rsidRPr="00104DB9">
        <w:rPr>
          <w:rFonts w:asciiTheme="majorHAnsi" w:eastAsia="Times New Roman" w:hAnsiTheme="majorHAnsi"/>
          <w:i/>
          <w:sz w:val="20"/>
          <w:szCs w:val="20"/>
          <w:bdr w:val="none" w:sz="0" w:space="0" w:color="auto" w:frame="1"/>
        </w:rPr>
        <w:t>Vocal de Superior</w:t>
      </w:r>
      <w:r w:rsidR="00D71B93">
        <w:rPr>
          <w:rFonts w:asciiTheme="majorHAnsi" w:eastAsia="Times New Roman" w:hAnsiTheme="majorHAnsi"/>
          <w:sz w:val="20"/>
          <w:szCs w:val="20"/>
          <w:bdr w:val="none" w:sz="0" w:space="0" w:color="auto" w:frame="1"/>
        </w:rPr>
        <w:t>]</w:t>
      </w:r>
      <w:r w:rsidR="00BC06FE">
        <w:rPr>
          <w:rFonts w:asciiTheme="majorHAnsi" w:eastAsia="Times New Roman" w:hAnsiTheme="majorHAnsi"/>
          <w:sz w:val="20"/>
          <w:szCs w:val="20"/>
          <w:bdr w:val="none" w:sz="0" w:space="0" w:color="auto" w:frame="1"/>
        </w:rPr>
        <w:t xml:space="preserve"> of the Superior Court of Justice of </w:t>
      </w:r>
      <w:r w:rsidR="001C027C" w:rsidRPr="009546A7">
        <w:rPr>
          <w:rFonts w:asciiTheme="majorHAnsi" w:eastAsia="Times New Roman" w:hAnsiTheme="majorHAnsi"/>
          <w:sz w:val="20"/>
          <w:szCs w:val="20"/>
          <w:bdr w:val="none" w:sz="0" w:space="0" w:color="auto" w:frame="1"/>
        </w:rPr>
        <w:t xml:space="preserve">Puno, </w:t>
      </w:r>
      <w:r w:rsidR="00BC06FE">
        <w:rPr>
          <w:rFonts w:asciiTheme="majorHAnsi" w:eastAsia="Times New Roman" w:hAnsiTheme="majorHAnsi"/>
          <w:sz w:val="20"/>
          <w:szCs w:val="20"/>
          <w:bdr w:val="none" w:sz="0" w:space="0" w:color="auto" w:frame="1"/>
        </w:rPr>
        <w:t xml:space="preserve">and as a result was definitively separated from his position. </w:t>
      </w:r>
    </w:p>
    <w:p w:rsidR="001C027C" w:rsidRPr="009546A7" w:rsidRDefault="001C027C" w:rsidP="001C027C">
      <w:pPr>
        <w:rPr>
          <w:rFonts w:asciiTheme="majorHAnsi" w:eastAsia="Times New Roman" w:hAnsiTheme="majorHAnsi"/>
          <w:sz w:val="20"/>
          <w:szCs w:val="20"/>
          <w:bdr w:val="none" w:sz="0" w:space="0" w:color="auto" w:frame="1"/>
        </w:rPr>
      </w:pPr>
    </w:p>
    <w:p w:rsidR="001C027C" w:rsidRPr="009546A7" w:rsidRDefault="00BC06FE" w:rsidP="003C5C7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In </w:t>
      </w:r>
      <w:r w:rsidR="001C027C" w:rsidRPr="009546A7">
        <w:rPr>
          <w:rFonts w:asciiTheme="majorHAnsi" w:eastAsia="Times New Roman" w:hAnsiTheme="majorHAnsi"/>
          <w:sz w:val="20"/>
          <w:szCs w:val="20"/>
          <w:bdr w:val="none" w:sz="0" w:space="0" w:color="auto" w:frame="1"/>
        </w:rPr>
        <w:t xml:space="preserve">2015 </w:t>
      </w:r>
      <w:r>
        <w:rPr>
          <w:rFonts w:asciiTheme="majorHAnsi" w:eastAsia="Times New Roman" w:hAnsiTheme="majorHAnsi"/>
          <w:sz w:val="20"/>
          <w:szCs w:val="20"/>
          <w:bdr w:val="none" w:sz="0" w:space="0" w:color="auto" w:frame="1"/>
        </w:rPr>
        <w:t xml:space="preserve">the parties began to pursue a process of friendly settlement with the facilitation of the IACHR. </w:t>
      </w:r>
      <w:r w:rsidR="00B91B3E">
        <w:rPr>
          <w:rFonts w:asciiTheme="majorHAnsi" w:eastAsia="Times New Roman" w:hAnsiTheme="majorHAnsi"/>
          <w:sz w:val="20"/>
          <w:szCs w:val="20"/>
          <w:bdr w:val="none" w:sz="0" w:space="0" w:color="auto" w:frame="1"/>
        </w:rPr>
        <w:t xml:space="preserve">The parties signed a friendly settlement agreement on October 26, </w:t>
      </w:r>
      <w:r w:rsidR="001C027C" w:rsidRPr="009546A7">
        <w:rPr>
          <w:rFonts w:asciiTheme="majorHAnsi" w:eastAsia="Times New Roman" w:hAnsiTheme="majorHAnsi"/>
          <w:sz w:val="20"/>
          <w:szCs w:val="20"/>
          <w:bdr w:val="none" w:sz="0" w:space="0" w:color="auto" w:frame="1"/>
        </w:rPr>
        <w:t xml:space="preserve">2016, </w:t>
      </w:r>
      <w:r w:rsidR="00B91B3E">
        <w:rPr>
          <w:rFonts w:asciiTheme="majorHAnsi" w:eastAsia="Times New Roman" w:hAnsiTheme="majorHAnsi"/>
          <w:sz w:val="20"/>
          <w:szCs w:val="20"/>
          <w:bdr w:val="none" w:sz="0" w:space="0" w:color="auto" w:frame="1"/>
        </w:rPr>
        <w:t xml:space="preserve">in which they requested </w:t>
      </w:r>
      <w:r w:rsidR="003C5C73">
        <w:rPr>
          <w:rFonts w:asciiTheme="majorHAnsi" w:eastAsia="Times New Roman" w:hAnsiTheme="majorHAnsi"/>
          <w:sz w:val="20"/>
          <w:szCs w:val="20"/>
          <w:bdr w:val="none" w:sz="0" w:space="0" w:color="auto" w:frame="1"/>
        </w:rPr>
        <w:t>that the Commission approve</w:t>
      </w:r>
      <w:r w:rsidR="00D71B93">
        <w:rPr>
          <w:rFonts w:asciiTheme="majorHAnsi" w:eastAsia="Times New Roman" w:hAnsiTheme="majorHAnsi"/>
          <w:sz w:val="20"/>
          <w:szCs w:val="20"/>
          <w:bdr w:val="none" w:sz="0" w:space="0" w:color="auto" w:frame="1"/>
        </w:rPr>
        <w:t>d</w:t>
      </w:r>
      <w:r w:rsidR="003C5C73">
        <w:rPr>
          <w:rFonts w:asciiTheme="majorHAnsi" w:eastAsia="Times New Roman" w:hAnsiTheme="majorHAnsi"/>
          <w:sz w:val="20"/>
          <w:szCs w:val="20"/>
          <w:bdr w:val="none" w:sz="0" w:space="0" w:color="auto" w:frame="1"/>
        </w:rPr>
        <w:t xml:space="preserve"> the </w:t>
      </w:r>
      <w:r w:rsidR="00B91B3E">
        <w:rPr>
          <w:rFonts w:asciiTheme="majorHAnsi" w:eastAsia="Times New Roman" w:hAnsiTheme="majorHAnsi"/>
          <w:sz w:val="20"/>
          <w:szCs w:val="20"/>
          <w:bdr w:val="none" w:sz="0" w:space="0" w:color="auto" w:frame="1"/>
        </w:rPr>
        <w:t xml:space="preserve">agreement. </w:t>
      </w:r>
    </w:p>
    <w:p w:rsidR="001C027C" w:rsidRPr="009546A7" w:rsidRDefault="001C027C" w:rsidP="001C027C">
      <w:pPr>
        <w:pStyle w:val="ListParagraph"/>
        <w:rPr>
          <w:rFonts w:asciiTheme="majorHAnsi" w:eastAsia="Times New Roman" w:hAnsiTheme="majorHAnsi"/>
          <w:sz w:val="20"/>
          <w:szCs w:val="20"/>
          <w:bdr w:val="none" w:sz="0" w:space="0" w:color="auto" w:frame="1"/>
        </w:rPr>
      </w:pPr>
    </w:p>
    <w:p w:rsidR="001C027C" w:rsidRPr="009546A7" w:rsidRDefault="00B91B3E" w:rsidP="00727DF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rPr>
        <w:t xml:space="preserve">In this friendly settlement report, as established in Article </w:t>
      </w:r>
      <w:r w:rsidR="001C027C" w:rsidRPr="009546A7">
        <w:rPr>
          <w:rFonts w:asciiTheme="majorHAnsi" w:eastAsia="Times New Roman" w:hAnsiTheme="majorHAnsi"/>
          <w:sz w:val="20"/>
          <w:szCs w:val="20"/>
        </w:rPr>
        <w:t xml:space="preserve">49 </w:t>
      </w:r>
      <w:r>
        <w:rPr>
          <w:rFonts w:asciiTheme="majorHAnsi" w:eastAsia="Times New Roman" w:hAnsiTheme="majorHAnsi"/>
          <w:sz w:val="20"/>
          <w:szCs w:val="20"/>
        </w:rPr>
        <w:t xml:space="preserve">of the Convention and Article </w:t>
      </w:r>
      <w:r w:rsidR="001C027C" w:rsidRPr="009546A7">
        <w:rPr>
          <w:rFonts w:asciiTheme="majorHAnsi" w:eastAsia="Times New Roman" w:hAnsiTheme="majorHAnsi"/>
          <w:sz w:val="20"/>
          <w:szCs w:val="20"/>
        </w:rPr>
        <w:t>40</w:t>
      </w:r>
      <w:r>
        <w:rPr>
          <w:rFonts w:asciiTheme="majorHAnsi" w:eastAsia="Times New Roman" w:hAnsiTheme="majorHAnsi"/>
          <w:sz w:val="20"/>
          <w:szCs w:val="20"/>
        </w:rPr>
        <w:t>(</w:t>
      </w:r>
      <w:r w:rsidR="001C027C" w:rsidRPr="009546A7">
        <w:rPr>
          <w:rFonts w:asciiTheme="majorHAnsi" w:eastAsia="Times New Roman" w:hAnsiTheme="majorHAnsi"/>
          <w:sz w:val="20"/>
          <w:szCs w:val="20"/>
        </w:rPr>
        <w:t>5</w:t>
      </w:r>
      <w:r>
        <w:rPr>
          <w:rFonts w:asciiTheme="majorHAnsi" w:eastAsia="Times New Roman" w:hAnsiTheme="majorHAnsi"/>
          <w:sz w:val="20"/>
          <w:szCs w:val="20"/>
        </w:rPr>
        <w:t>)</w:t>
      </w:r>
      <w:r w:rsidR="001C027C" w:rsidRPr="009546A7">
        <w:rPr>
          <w:rFonts w:asciiTheme="majorHAnsi" w:eastAsia="Times New Roman" w:hAnsiTheme="majorHAnsi"/>
          <w:sz w:val="20"/>
          <w:szCs w:val="20"/>
        </w:rPr>
        <w:t xml:space="preserve"> </w:t>
      </w:r>
      <w:r>
        <w:rPr>
          <w:rFonts w:asciiTheme="majorHAnsi" w:eastAsia="Times New Roman" w:hAnsiTheme="majorHAnsi"/>
          <w:sz w:val="20"/>
          <w:szCs w:val="20"/>
        </w:rPr>
        <w:t xml:space="preserve">of the Commission’s Rules of Procedure, the facts alleged by the petitioners are described and the friendly settlement agreement, signed on October 26, </w:t>
      </w:r>
      <w:r w:rsidR="001C027C" w:rsidRPr="009546A7">
        <w:rPr>
          <w:rFonts w:asciiTheme="majorHAnsi" w:eastAsia="Times New Roman" w:hAnsiTheme="majorHAnsi"/>
          <w:sz w:val="20"/>
          <w:szCs w:val="20"/>
        </w:rPr>
        <w:t xml:space="preserve">2016 </w:t>
      </w:r>
      <w:r>
        <w:rPr>
          <w:rFonts w:asciiTheme="majorHAnsi" w:eastAsia="Times New Roman" w:hAnsiTheme="majorHAnsi"/>
          <w:sz w:val="20"/>
          <w:szCs w:val="20"/>
        </w:rPr>
        <w:t xml:space="preserve">by the petitioner and the representative of the Peruvian State, </w:t>
      </w:r>
      <w:r w:rsidR="002B046E">
        <w:rPr>
          <w:rFonts w:asciiTheme="majorHAnsi" w:eastAsia="Times New Roman" w:hAnsiTheme="majorHAnsi"/>
          <w:sz w:val="20"/>
          <w:szCs w:val="20"/>
        </w:rPr>
        <w:t xml:space="preserve">is </w:t>
      </w:r>
      <w:r w:rsidR="00D71B93">
        <w:rPr>
          <w:rFonts w:asciiTheme="majorHAnsi" w:eastAsia="Times New Roman" w:hAnsiTheme="majorHAnsi"/>
          <w:sz w:val="20"/>
          <w:szCs w:val="20"/>
        </w:rPr>
        <w:t>transcribed</w:t>
      </w:r>
      <w:r w:rsidR="00727DF7">
        <w:rPr>
          <w:rFonts w:asciiTheme="majorHAnsi" w:eastAsia="Times New Roman" w:hAnsiTheme="majorHAnsi"/>
          <w:sz w:val="20"/>
          <w:szCs w:val="20"/>
        </w:rPr>
        <w:t xml:space="preserve">. </w:t>
      </w:r>
      <w:r w:rsidR="002B046E">
        <w:rPr>
          <w:rFonts w:asciiTheme="majorHAnsi" w:eastAsia="Times New Roman" w:hAnsiTheme="majorHAnsi"/>
          <w:sz w:val="20"/>
          <w:szCs w:val="20"/>
        </w:rPr>
        <w:t xml:space="preserve">In addition, the agreement signed by the parties is approved and it was agreed to publish this report in the Annual Report of the IACHR to the </w:t>
      </w:r>
      <w:r w:rsidR="001C027C" w:rsidRPr="009546A7">
        <w:rPr>
          <w:rFonts w:asciiTheme="majorHAnsi" w:eastAsia="Times New Roman" w:hAnsiTheme="majorHAnsi"/>
          <w:sz w:val="20"/>
          <w:szCs w:val="20"/>
        </w:rPr>
        <w:t xml:space="preserve">General </w:t>
      </w:r>
      <w:r w:rsidR="002B046E">
        <w:rPr>
          <w:rFonts w:asciiTheme="majorHAnsi" w:eastAsia="Times New Roman" w:hAnsiTheme="majorHAnsi"/>
          <w:sz w:val="20"/>
          <w:szCs w:val="20"/>
        </w:rPr>
        <w:t xml:space="preserve">Assembly of the Organization of American States. </w:t>
      </w:r>
    </w:p>
    <w:p w:rsidR="001C027C" w:rsidRPr="009546A7" w:rsidRDefault="001C027C" w:rsidP="001C027C">
      <w:pPr>
        <w:tabs>
          <w:tab w:val="center" w:pos="5400"/>
        </w:tabs>
        <w:suppressAutoHyphens/>
        <w:rPr>
          <w:rFonts w:asciiTheme="majorHAnsi" w:hAnsiTheme="majorHAnsi"/>
          <w:b/>
          <w:sz w:val="20"/>
          <w:szCs w:val="20"/>
        </w:rPr>
      </w:pPr>
    </w:p>
    <w:p w:rsidR="001C027C" w:rsidRPr="009546A7" w:rsidRDefault="002B046E" w:rsidP="00727DF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Pr>
          <w:rFonts w:asciiTheme="majorHAnsi" w:eastAsia="MS Mincho" w:hAnsiTheme="majorHAnsi"/>
          <w:b/>
          <w:sz w:val="20"/>
          <w:szCs w:val="20"/>
        </w:rPr>
        <w:t xml:space="preserve">PROCESSING BEFORE THE COMMISSION </w:t>
      </w:r>
    </w:p>
    <w:p w:rsidR="001C027C" w:rsidRPr="009546A7" w:rsidRDefault="001C027C" w:rsidP="001C027C">
      <w:pPr>
        <w:tabs>
          <w:tab w:val="center" w:pos="5400"/>
        </w:tabs>
        <w:suppressAutoHyphens/>
        <w:rPr>
          <w:rFonts w:asciiTheme="majorHAnsi" w:hAnsiTheme="majorHAnsi"/>
          <w:b/>
          <w:sz w:val="20"/>
          <w:szCs w:val="20"/>
        </w:rPr>
      </w:pPr>
    </w:p>
    <w:p w:rsidR="001C027C" w:rsidRPr="009546A7" w:rsidRDefault="002B046E" w:rsidP="002B046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On October </w:t>
      </w:r>
      <w:r w:rsidR="001C027C" w:rsidRPr="009546A7">
        <w:rPr>
          <w:rFonts w:asciiTheme="majorHAnsi" w:eastAsia="Times New Roman" w:hAnsiTheme="majorHAnsi"/>
          <w:sz w:val="20"/>
          <w:szCs w:val="20"/>
          <w:bdr w:val="none" w:sz="0" w:space="0" w:color="auto" w:frame="1"/>
        </w:rPr>
        <w:t>12</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2007, </w:t>
      </w:r>
      <w:r>
        <w:rPr>
          <w:rFonts w:asciiTheme="majorHAnsi" w:eastAsia="Times New Roman" w:hAnsiTheme="majorHAnsi"/>
          <w:sz w:val="20"/>
          <w:szCs w:val="20"/>
          <w:bdr w:val="none" w:sz="0" w:space="0" w:color="auto" w:frame="1"/>
        </w:rPr>
        <w:t xml:space="preserve">the IACHR received a petition that was forwarded to the State on July 23, </w:t>
      </w:r>
      <w:r w:rsidR="001C027C" w:rsidRPr="009546A7">
        <w:rPr>
          <w:rFonts w:asciiTheme="majorHAnsi" w:eastAsia="Times New Roman" w:hAnsiTheme="majorHAnsi"/>
          <w:sz w:val="20"/>
          <w:szCs w:val="20"/>
          <w:bdr w:val="none" w:sz="0" w:space="0" w:color="auto" w:frame="1"/>
        </w:rPr>
        <w:t xml:space="preserve">2012. </w:t>
      </w:r>
    </w:p>
    <w:p w:rsidR="001C027C" w:rsidRPr="009546A7" w:rsidRDefault="001C027C" w:rsidP="001C027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p>
    <w:p w:rsidR="001C027C" w:rsidRPr="009546A7" w:rsidRDefault="002B046E" w:rsidP="002B046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The petitioner submitted additional information on January </w:t>
      </w:r>
      <w:r w:rsidR="001C027C" w:rsidRPr="009546A7">
        <w:rPr>
          <w:rFonts w:asciiTheme="majorHAnsi" w:eastAsia="Times New Roman" w:hAnsiTheme="majorHAnsi"/>
          <w:sz w:val="20"/>
          <w:szCs w:val="20"/>
          <w:bdr w:val="none" w:sz="0" w:space="0" w:color="auto" w:frame="1"/>
        </w:rPr>
        <w:t xml:space="preserve">8 </w:t>
      </w:r>
      <w:r>
        <w:rPr>
          <w:rFonts w:asciiTheme="majorHAnsi" w:eastAsia="Times New Roman" w:hAnsiTheme="majorHAnsi"/>
          <w:sz w:val="20"/>
          <w:szCs w:val="20"/>
          <w:bdr w:val="none" w:sz="0" w:space="0" w:color="auto" w:frame="1"/>
        </w:rPr>
        <w:t xml:space="preserve">and </w:t>
      </w:r>
      <w:r w:rsidR="001C027C" w:rsidRPr="009546A7">
        <w:rPr>
          <w:rFonts w:asciiTheme="majorHAnsi" w:eastAsia="Times New Roman" w:hAnsiTheme="majorHAnsi"/>
          <w:sz w:val="20"/>
          <w:szCs w:val="20"/>
          <w:bdr w:val="none" w:sz="0" w:space="0" w:color="auto" w:frame="1"/>
        </w:rPr>
        <w:t xml:space="preserve">10, </w:t>
      </w:r>
      <w:r>
        <w:rPr>
          <w:rFonts w:asciiTheme="majorHAnsi" w:eastAsia="Times New Roman" w:hAnsiTheme="majorHAnsi"/>
          <w:sz w:val="20"/>
          <w:szCs w:val="20"/>
          <w:bdr w:val="none" w:sz="0" w:space="0" w:color="auto" w:frame="1"/>
        </w:rPr>
        <w:t xml:space="preserve">May </w:t>
      </w:r>
      <w:r w:rsidR="001C027C" w:rsidRPr="009546A7">
        <w:rPr>
          <w:rFonts w:asciiTheme="majorHAnsi" w:eastAsia="Times New Roman" w:hAnsiTheme="majorHAnsi"/>
          <w:sz w:val="20"/>
          <w:szCs w:val="20"/>
          <w:bdr w:val="none" w:sz="0" w:space="0" w:color="auto" w:frame="1"/>
        </w:rPr>
        <w:t xml:space="preserve">14 </w:t>
      </w:r>
      <w:r>
        <w:rPr>
          <w:rFonts w:asciiTheme="majorHAnsi" w:eastAsia="Times New Roman" w:hAnsiTheme="majorHAnsi"/>
          <w:sz w:val="20"/>
          <w:szCs w:val="20"/>
          <w:bdr w:val="none" w:sz="0" w:space="0" w:color="auto" w:frame="1"/>
        </w:rPr>
        <w:t xml:space="preserve">and November </w:t>
      </w:r>
      <w:r w:rsidR="001C027C" w:rsidRPr="009546A7">
        <w:rPr>
          <w:rFonts w:asciiTheme="majorHAnsi" w:eastAsia="Times New Roman" w:hAnsiTheme="majorHAnsi"/>
          <w:sz w:val="20"/>
          <w:szCs w:val="20"/>
          <w:bdr w:val="none" w:sz="0" w:space="0" w:color="auto" w:frame="1"/>
        </w:rPr>
        <w:t>20</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2013; </w:t>
      </w:r>
      <w:r>
        <w:rPr>
          <w:rFonts w:asciiTheme="majorHAnsi" w:eastAsia="Times New Roman" w:hAnsiTheme="majorHAnsi"/>
          <w:sz w:val="20"/>
          <w:szCs w:val="20"/>
          <w:bdr w:val="none" w:sz="0" w:space="0" w:color="auto" w:frame="1"/>
        </w:rPr>
        <w:t xml:space="preserve">May </w:t>
      </w:r>
      <w:r w:rsidR="001C027C" w:rsidRPr="009546A7">
        <w:rPr>
          <w:rFonts w:asciiTheme="majorHAnsi" w:eastAsia="Times New Roman" w:hAnsiTheme="majorHAnsi"/>
          <w:sz w:val="20"/>
          <w:szCs w:val="20"/>
          <w:bdr w:val="none" w:sz="0" w:space="0" w:color="auto" w:frame="1"/>
        </w:rPr>
        <w:t>30</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2014; </w:t>
      </w:r>
      <w:r>
        <w:rPr>
          <w:rFonts w:asciiTheme="majorHAnsi" w:eastAsia="Times New Roman" w:hAnsiTheme="majorHAnsi"/>
          <w:sz w:val="20"/>
          <w:szCs w:val="20"/>
          <w:bdr w:val="none" w:sz="0" w:space="0" w:color="auto" w:frame="1"/>
        </w:rPr>
        <w:t xml:space="preserve">February </w:t>
      </w:r>
      <w:r w:rsidR="001C027C" w:rsidRPr="009546A7">
        <w:rPr>
          <w:rFonts w:asciiTheme="majorHAnsi" w:eastAsia="Times New Roman" w:hAnsiTheme="majorHAnsi"/>
          <w:sz w:val="20"/>
          <w:szCs w:val="20"/>
          <w:bdr w:val="none" w:sz="0" w:space="0" w:color="auto" w:frame="1"/>
        </w:rPr>
        <w:t xml:space="preserve">28, </w:t>
      </w:r>
      <w:r>
        <w:rPr>
          <w:rFonts w:asciiTheme="majorHAnsi" w:eastAsia="Times New Roman" w:hAnsiTheme="majorHAnsi"/>
          <w:sz w:val="20"/>
          <w:szCs w:val="20"/>
          <w:bdr w:val="none" w:sz="0" w:space="0" w:color="auto" w:frame="1"/>
        </w:rPr>
        <w:t xml:space="preserve">April </w:t>
      </w:r>
      <w:r w:rsidR="001C027C" w:rsidRPr="009546A7">
        <w:rPr>
          <w:rFonts w:asciiTheme="majorHAnsi" w:eastAsia="Times New Roman" w:hAnsiTheme="majorHAnsi"/>
          <w:sz w:val="20"/>
          <w:szCs w:val="20"/>
          <w:bdr w:val="none" w:sz="0" w:space="0" w:color="auto" w:frame="1"/>
        </w:rPr>
        <w:t>13</w:t>
      </w:r>
      <w:r>
        <w:rPr>
          <w:rFonts w:asciiTheme="majorHAnsi" w:eastAsia="Times New Roman" w:hAnsiTheme="majorHAnsi"/>
          <w:sz w:val="20"/>
          <w:szCs w:val="20"/>
          <w:bdr w:val="none" w:sz="0" w:space="0" w:color="auto" w:frame="1"/>
        </w:rPr>
        <w:t>, and October</w:t>
      </w:r>
      <w:r w:rsidR="001C027C" w:rsidRPr="009546A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21, </w:t>
      </w:r>
      <w:r w:rsidR="001C027C" w:rsidRPr="009546A7">
        <w:rPr>
          <w:rFonts w:asciiTheme="majorHAnsi" w:eastAsia="Times New Roman" w:hAnsiTheme="majorHAnsi"/>
          <w:sz w:val="20"/>
          <w:szCs w:val="20"/>
          <w:bdr w:val="none" w:sz="0" w:space="0" w:color="auto" w:frame="1"/>
        </w:rPr>
        <w:t xml:space="preserve">2015; </w:t>
      </w:r>
      <w:r>
        <w:rPr>
          <w:rFonts w:asciiTheme="majorHAnsi" w:eastAsia="Times New Roman" w:hAnsiTheme="majorHAnsi"/>
          <w:sz w:val="20"/>
          <w:szCs w:val="20"/>
          <w:bdr w:val="none" w:sz="0" w:space="0" w:color="auto" w:frame="1"/>
        </w:rPr>
        <w:t xml:space="preserve">and October </w:t>
      </w:r>
      <w:r w:rsidR="001C027C" w:rsidRPr="009546A7">
        <w:rPr>
          <w:rFonts w:asciiTheme="majorHAnsi" w:eastAsia="Times New Roman" w:hAnsiTheme="majorHAnsi"/>
          <w:sz w:val="20"/>
          <w:szCs w:val="20"/>
          <w:bdr w:val="none" w:sz="0" w:space="0" w:color="auto" w:frame="1"/>
        </w:rPr>
        <w:t xml:space="preserve">30 </w:t>
      </w:r>
      <w:r>
        <w:rPr>
          <w:rFonts w:asciiTheme="majorHAnsi" w:eastAsia="Times New Roman" w:hAnsiTheme="majorHAnsi"/>
          <w:sz w:val="20"/>
          <w:szCs w:val="20"/>
          <w:bdr w:val="none" w:sz="0" w:space="0" w:color="auto" w:frame="1"/>
        </w:rPr>
        <w:t xml:space="preserve">and November </w:t>
      </w:r>
      <w:r w:rsidR="001C027C" w:rsidRPr="009546A7">
        <w:rPr>
          <w:rFonts w:asciiTheme="majorHAnsi" w:eastAsia="Times New Roman" w:hAnsiTheme="majorHAnsi"/>
          <w:sz w:val="20"/>
          <w:szCs w:val="20"/>
          <w:bdr w:val="none" w:sz="0" w:space="0" w:color="auto" w:frame="1"/>
        </w:rPr>
        <w:t>1</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2016. </w:t>
      </w:r>
      <w:r>
        <w:rPr>
          <w:rFonts w:asciiTheme="majorHAnsi" w:eastAsia="Times New Roman" w:hAnsiTheme="majorHAnsi"/>
          <w:sz w:val="20"/>
          <w:szCs w:val="20"/>
          <w:bdr w:val="none" w:sz="0" w:space="0" w:color="auto" w:frame="1"/>
        </w:rPr>
        <w:t>That information was forwarded to the State</w:t>
      </w:r>
      <w:r w:rsidR="001C027C" w:rsidRPr="009546A7">
        <w:rPr>
          <w:rFonts w:asciiTheme="majorHAnsi" w:eastAsia="Times New Roman" w:hAnsiTheme="majorHAnsi"/>
          <w:sz w:val="20"/>
          <w:szCs w:val="20"/>
          <w:bdr w:val="none" w:sz="0" w:space="0" w:color="auto" w:frame="1"/>
        </w:rPr>
        <w:t xml:space="preserve">. </w:t>
      </w:r>
    </w:p>
    <w:p w:rsidR="001C027C" w:rsidRPr="009546A7" w:rsidRDefault="001C027C" w:rsidP="001C027C">
      <w:pPr>
        <w:pStyle w:val="ListParagraph"/>
        <w:rPr>
          <w:rFonts w:asciiTheme="majorHAnsi" w:eastAsia="Times New Roman" w:hAnsiTheme="majorHAnsi"/>
          <w:sz w:val="20"/>
          <w:szCs w:val="20"/>
          <w:bdr w:val="none" w:sz="0" w:space="0" w:color="auto" w:frame="1"/>
        </w:rPr>
      </w:pPr>
    </w:p>
    <w:p w:rsidR="001C027C" w:rsidRPr="009546A7" w:rsidRDefault="002B046E" w:rsidP="00727DF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The State presented additional information on September </w:t>
      </w:r>
      <w:r w:rsidR="001C027C" w:rsidRPr="009546A7">
        <w:rPr>
          <w:rFonts w:asciiTheme="majorHAnsi" w:eastAsia="Times New Roman" w:hAnsiTheme="majorHAnsi"/>
          <w:sz w:val="20"/>
          <w:szCs w:val="20"/>
          <w:bdr w:val="none" w:sz="0" w:space="0" w:color="auto" w:frame="1"/>
        </w:rPr>
        <w:t xml:space="preserve">24 </w:t>
      </w:r>
      <w:r>
        <w:rPr>
          <w:rFonts w:asciiTheme="majorHAnsi" w:eastAsia="Times New Roman" w:hAnsiTheme="majorHAnsi"/>
          <w:sz w:val="20"/>
          <w:szCs w:val="20"/>
          <w:bdr w:val="none" w:sz="0" w:space="0" w:color="auto" w:frame="1"/>
        </w:rPr>
        <w:t xml:space="preserve">and November </w:t>
      </w:r>
      <w:r w:rsidR="001C027C" w:rsidRPr="009546A7">
        <w:rPr>
          <w:rFonts w:asciiTheme="majorHAnsi" w:eastAsia="Times New Roman" w:hAnsiTheme="majorHAnsi"/>
          <w:sz w:val="20"/>
          <w:szCs w:val="20"/>
          <w:bdr w:val="none" w:sz="0" w:space="0" w:color="auto" w:frame="1"/>
        </w:rPr>
        <w:t>26</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2012; </w:t>
      </w:r>
      <w:r>
        <w:rPr>
          <w:rFonts w:asciiTheme="majorHAnsi" w:eastAsia="Times New Roman" w:hAnsiTheme="majorHAnsi"/>
          <w:sz w:val="20"/>
          <w:szCs w:val="20"/>
          <w:bdr w:val="none" w:sz="0" w:space="0" w:color="auto" w:frame="1"/>
        </w:rPr>
        <w:t xml:space="preserve">April </w:t>
      </w:r>
      <w:r w:rsidR="001C027C" w:rsidRPr="009546A7">
        <w:rPr>
          <w:rFonts w:asciiTheme="majorHAnsi" w:eastAsia="Times New Roman" w:hAnsiTheme="majorHAnsi"/>
          <w:sz w:val="20"/>
          <w:szCs w:val="20"/>
          <w:bdr w:val="none" w:sz="0" w:space="0" w:color="auto" w:frame="1"/>
        </w:rPr>
        <w:t>16</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2013; </w:t>
      </w:r>
      <w:r>
        <w:rPr>
          <w:rFonts w:asciiTheme="majorHAnsi" w:eastAsia="Times New Roman" w:hAnsiTheme="majorHAnsi"/>
          <w:sz w:val="20"/>
          <w:szCs w:val="20"/>
          <w:bdr w:val="none" w:sz="0" w:space="0" w:color="auto" w:frame="1"/>
        </w:rPr>
        <w:t xml:space="preserve">July </w:t>
      </w:r>
      <w:r w:rsidR="001C027C" w:rsidRPr="009546A7">
        <w:rPr>
          <w:rFonts w:asciiTheme="majorHAnsi" w:eastAsia="Times New Roman" w:hAnsiTheme="majorHAnsi"/>
          <w:sz w:val="20"/>
          <w:szCs w:val="20"/>
          <w:bdr w:val="none" w:sz="0" w:space="0" w:color="auto" w:frame="1"/>
        </w:rPr>
        <w:t>14</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2015; </w:t>
      </w:r>
      <w:r w:rsidR="00727DF7">
        <w:rPr>
          <w:rFonts w:asciiTheme="majorHAnsi" w:eastAsia="Times New Roman" w:hAnsiTheme="majorHAnsi"/>
          <w:sz w:val="20"/>
          <w:szCs w:val="20"/>
          <w:bdr w:val="none" w:sz="0" w:space="0" w:color="auto" w:frame="1"/>
        </w:rPr>
        <w:t xml:space="preserve">and </w:t>
      </w:r>
      <w:r>
        <w:rPr>
          <w:rFonts w:asciiTheme="majorHAnsi" w:eastAsia="Times New Roman" w:hAnsiTheme="majorHAnsi"/>
          <w:sz w:val="20"/>
          <w:szCs w:val="20"/>
          <w:bdr w:val="none" w:sz="0" w:space="0" w:color="auto" w:frame="1"/>
        </w:rPr>
        <w:t xml:space="preserve">April 18 and October </w:t>
      </w:r>
      <w:r w:rsidR="001C027C" w:rsidRPr="009546A7">
        <w:rPr>
          <w:rFonts w:asciiTheme="majorHAnsi" w:eastAsia="Times New Roman" w:hAnsiTheme="majorHAnsi"/>
          <w:sz w:val="20"/>
          <w:szCs w:val="20"/>
          <w:bdr w:val="none" w:sz="0" w:space="0" w:color="auto" w:frame="1"/>
        </w:rPr>
        <w:t>27</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2016. </w:t>
      </w:r>
      <w:r>
        <w:rPr>
          <w:rFonts w:asciiTheme="majorHAnsi" w:eastAsia="Times New Roman" w:hAnsiTheme="majorHAnsi"/>
          <w:sz w:val="20"/>
          <w:szCs w:val="20"/>
          <w:bdr w:val="none" w:sz="0" w:space="0" w:color="auto" w:frame="1"/>
        </w:rPr>
        <w:t xml:space="preserve">That information was </w:t>
      </w:r>
      <w:r w:rsidR="00727DF7">
        <w:rPr>
          <w:rFonts w:asciiTheme="majorHAnsi" w:eastAsia="Times New Roman" w:hAnsiTheme="majorHAnsi"/>
          <w:sz w:val="20"/>
          <w:szCs w:val="20"/>
          <w:bdr w:val="none" w:sz="0" w:space="0" w:color="auto" w:frame="1"/>
        </w:rPr>
        <w:t xml:space="preserve">forwarded </w:t>
      </w:r>
      <w:r>
        <w:rPr>
          <w:rFonts w:asciiTheme="majorHAnsi" w:eastAsia="Times New Roman" w:hAnsiTheme="majorHAnsi"/>
          <w:sz w:val="20"/>
          <w:szCs w:val="20"/>
          <w:bdr w:val="none" w:sz="0" w:space="0" w:color="auto" w:frame="1"/>
        </w:rPr>
        <w:t>to the petitioner</w:t>
      </w:r>
      <w:r w:rsidR="001C027C" w:rsidRPr="009546A7">
        <w:rPr>
          <w:rFonts w:asciiTheme="majorHAnsi" w:eastAsia="Times New Roman" w:hAnsiTheme="majorHAnsi"/>
          <w:sz w:val="20"/>
          <w:szCs w:val="20"/>
          <w:bdr w:val="none" w:sz="0" w:space="0" w:color="auto" w:frame="1"/>
        </w:rPr>
        <w:t xml:space="preserve">. </w:t>
      </w:r>
    </w:p>
    <w:p w:rsidR="001C027C" w:rsidRPr="009546A7" w:rsidRDefault="001C027C" w:rsidP="001C027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p>
    <w:p w:rsidR="001C027C" w:rsidRPr="009546A7" w:rsidRDefault="002B046E" w:rsidP="00727DF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On October 27,</w:t>
      </w:r>
      <w:r w:rsidR="001C027C" w:rsidRPr="009546A7">
        <w:rPr>
          <w:rFonts w:asciiTheme="majorHAnsi" w:eastAsia="Times New Roman" w:hAnsiTheme="majorHAnsi"/>
          <w:sz w:val="20"/>
          <w:szCs w:val="20"/>
          <w:bdr w:val="none" w:sz="0" w:space="0" w:color="auto" w:frame="1"/>
        </w:rPr>
        <w:t xml:space="preserve"> 2016, </w:t>
      </w:r>
      <w:r>
        <w:rPr>
          <w:rFonts w:asciiTheme="majorHAnsi" w:eastAsia="Times New Roman" w:hAnsiTheme="majorHAnsi"/>
          <w:sz w:val="20"/>
          <w:szCs w:val="20"/>
          <w:bdr w:val="none" w:sz="0" w:space="0" w:color="auto" w:frame="1"/>
        </w:rPr>
        <w:t xml:space="preserve">the State reported </w:t>
      </w:r>
      <w:r w:rsidR="00727DF7">
        <w:rPr>
          <w:rFonts w:asciiTheme="majorHAnsi" w:eastAsia="Times New Roman" w:hAnsiTheme="majorHAnsi"/>
          <w:sz w:val="20"/>
          <w:szCs w:val="20"/>
          <w:bdr w:val="none" w:sz="0" w:space="0" w:color="auto" w:frame="1"/>
        </w:rPr>
        <w:t xml:space="preserve">that it had signed </w:t>
      </w:r>
      <w:r>
        <w:rPr>
          <w:rFonts w:asciiTheme="majorHAnsi" w:eastAsia="Times New Roman" w:hAnsiTheme="majorHAnsi"/>
          <w:sz w:val="20"/>
          <w:szCs w:val="20"/>
          <w:bdr w:val="none" w:sz="0" w:space="0" w:color="auto" w:frame="1"/>
        </w:rPr>
        <w:t xml:space="preserve">a friendly settlement agreement with the petitioner; that information was forwarded </w:t>
      </w:r>
      <w:r w:rsidR="00727DF7">
        <w:rPr>
          <w:rFonts w:asciiTheme="majorHAnsi" w:eastAsia="Times New Roman" w:hAnsiTheme="majorHAnsi"/>
          <w:sz w:val="20"/>
          <w:szCs w:val="20"/>
          <w:bdr w:val="none" w:sz="0" w:space="0" w:color="auto" w:frame="1"/>
        </w:rPr>
        <w:t xml:space="preserve">to the </w:t>
      </w:r>
      <w:r>
        <w:rPr>
          <w:rFonts w:asciiTheme="majorHAnsi" w:eastAsia="Times New Roman" w:hAnsiTheme="majorHAnsi"/>
          <w:sz w:val="20"/>
          <w:szCs w:val="20"/>
          <w:bdr w:val="none" w:sz="0" w:space="0" w:color="auto" w:frame="1"/>
        </w:rPr>
        <w:t xml:space="preserve">petitioner; and on October </w:t>
      </w:r>
      <w:r w:rsidR="001C027C" w:rsidRPr="009546A7">
        <w:rPr>
          <w:rFonts w:asciiTheme="majorHAnsi" w:eastAsia="Times New Roman" w:hAnsiTheme="majorHAnsi"/>
          <w:sz w:val="20"/>
          <w:szCs w:val="20"/>
          <w:bdr w:val="none" w:sz="0" w:space="0" w:color="auto" w:frame="1"/>
        </w:rPr>
        <w:t>30</w:t>
      </w:r>
      <w:r>
        <w:rPr>
          <w:rFonts w:asciiTheme="majorHAnsi" w:eastAsia="Times New Roman" w:hAnsiTheme="majorHAnsi"/>
          <w:sz w:val="20"/>
          <w:szCs w:val="20"/>
          <w:bdr w:val="none" w:sz="0" w:space="0" w:color="auto" w:frame="1"/>
        </w:rPr>
        <w:t xml:space="preserve"> and November</w:t>
      </w:r>
      <w:r w:rsidR="001C027C" w:rsidRPr="009546A7">
        <w:rPr>
          <w:rFonts w:asciiTheme="majorHAnsi" w:eastAsia="Times New Roman" w:hAnsiTheme="majorHAnsi"/>
          <w:sz w:val="20"/>
          <w:szCs w:val="20"/>
          <w:bdr w:val="none" w:sz="0" w:space="0" w:color="auto" w:frame="1"/>
        </w:rPr>
        <w:t xml:space="preserve"> 1</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2016, </w:t>
      </w:r>
      <w:r>
        <w:rPr>
          <w:rFonts w:asciiTheme="majorHAnsi" w:eastAsia="Times New Roman" w:hAnsiTheme="majorHAnsi"/>
          <w:sz w:val="20"/>
          <w:szCs w:val="20"/>
          <w:bdr w:val="none" w:sz="0" w:space="0" w:color="auto" w:frame="1"/>
        </w:rPr>
        <w:t xml:space="preserve">the petitioner </w:t>
      </w:r>
      <w:r w:rsidR="00727DF7">
        <w:rPr>
          <w:rFonts w:asciiTheme="majorHAnsi" w:eastAsia="Times New Roman" w:hAnsiTheme="majorHAnsi"/>
          <w:sz w:val="20"/>
          <w:szCs w:val="20"/>
          <w:bdr w:val="none" w:sz="0" w:space="0" w:color="auto" w:frame="1"/>
        </w:rPr>
        <w:t>asked that the Commission approve</w:t>
      </w:r>
      <w:r w:rsidR="00D71B93">
        <w:rPr>
          <w:rFonts w:asciiTheme="majorHAnsi" w:eastAsia="Times New Roman" w:hAnsiTheme="majorHAnsi"/>
          <w:sz w:val="20"/>
          <w:szCs w:val="20"/>
          <w:bdr w:val="none" w:sz="0" w:space="0" w:color="auto" w:frame="1"/>
        </w:rPr>
        <w:t>d</w:t>
      </w:r>
      <w:r w:rsidR="00727DF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the friendly settlement agreement. </w:t>
      </w:r>
    </w:p>
    <w:p w:rsidR="001C027C" w:rsidRPr="009546A7" w:rsidRDefault="001C027C" w:rsidP="001C02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p>
    <w:p w:rsidR="001C027C" w:rsidRPr="009546A7" w:rsidRDefault="002B046E" w:rsidP="002B046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Pr>
          <w:rFonts w:asciiTheme="majorHAnsi" w:eastAsia="MS Mincho" w:hAnsiTheme="majorHAnsi"/>
          <w:b/>
          <w:sz w:val="20"/>
          <w:szCs w:val="20"/>
        </w:rPr>
        <w:t xml:space="preserve">THE FACTS ALLEGED </w:t>
      </w:r>
    </w:p>
    <w:p w:rsidR="001C027C" w:rsidRPr="009546A7" w:rsidRDefault="001C027C" w:rsidP="001C027C">
      <w:pPr>
        <w:tabs>
          <w:tab w:val="center" w:pos="5400"/>
        </w:tabs>
        <w:suppressAutoHyphens/>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2B046E" w:rsidP="000F3DA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The petitioner alleged that he had worked as a judge since </w:t>
      </w:r>
      <w:r w:rsidR="001C027C" w:rsidRPr="009546A7">
        <w:rPr>
          <w:rFonts w:asciiTheme="majorHAnsi" w:eastAsia="Times New Roman" w:hAnsiTheme="majorHAnsi"/>
          <w:sz w:val="20"/>
          <w:szCs w:val="20"/>
          <w:bdr w:val="none" w:sz="0" w:space="0" w:color="auto" w:frame="1"/>
        </w:rPr>
        <w:t xml:space="preserve">1996, </w:t>
      </w:r>
      <w:r>
        <w:rPr>
          <w:rFonts w:asciiTheme="majorHAnsi" w:eastAsia="Times New Roman" w:hAnsiTheme="majorHAnsi"/>
          <w:sz w:val="20"/>
          <w:szCs w:val="20"/>
          <w:bdr w:val="none" w:sz="0" w:space="0" w:color="auto" w:frame="1"/>
        </w:rPr>
        <w:t xml:space="preserve">when he </w:t>
      </w:r>
      <w:r w:rsidR="000F3DA6">
        <w:rPr>
          <w:rFonts w:asciiTheme="majorHAnsi" w:eastAsia="Times New Roman" w:hAnsiTheme="majorHAnsi"/>
          <w:sz w:val="20"/>
          <w:szCs w:val="20"/>
          <w:bdr w:val="none" w:sz="0" w:space="0" w:color="auto" w:frame="1"/>
        </w:rPr>
        <w:t xml:space="preserve">had </w:t>
      </w:r>
      <w:r>
        <w:rPr>
          <w:rFonts w:asciiTheme="majorHAnsi" w:eastAsia="Times New Roman" w:hAnsiTheme="majorHAnsi"/>
          <w:sz w:val="20"/>
          <w:szCs w:val="20"/>
          <w:bdr w:val="none" w:sz="0" w:space="0" w:color="auto" w:frame="1"/>
        </w:rPr>
        <w:t xml:space="preserve">participated in a national competitive hiring process that was set in motion to fill vacancies of </w:t>
      </w:r>
      <w:r w:rsidR="000F3DA6">
        <w:rPr>
          <w:rFonts w:asciiTheme="majorHAnsi" w:eastAsia="Times New Roman" w:hAnsiTheme="majorHAnsi"/>
          <w:sz w:val="20"/>
          <w:szCs w:val="20"/>
          <w:bdr w:val="none" w:sz="0" w:space="0" w:color="auto" w:frame="1"/>
        </w:rPr>
        <w:t xml:space="preserve">judges with the title of </w:t>
      </w:r>
      <w:r w:rsidR="001C027C" w:rsidRPr="000F3DA6">
        <w:rPr>
          <w:rFonts w:asciiTheme="majorHAnsi" w:eastAsia="Times New Roman" w:hAnsiTheme="majorHAnsi"/>
          <w:i/>
          <w:iCs/>
          <w:sz w:val="20"/>
          <w:szCs w:val="20"/>
          <w:bdr w:val="none" w:sz="0" w:space="0" w:color="auto" w:frame="1"/>
        </w:rPr>
        <w:t xml:space="preserve">vocales </w:t>
      </w:r>
      <w:r w:rsidR="001C027C" w:rsidRPr="000F3DA6">
        <w:rPr>
          <w:rFonts w:asciiTheme="majorHAnsi" w:eastAsia="Times New Roman" w:hAnsiTheme="majorHAnsi"/>
          <w:i/>
          <w:iCs/>
          <w:sz w:val="20"/>
          <w:szCs w:val="20"/>
          <w:bdr w:val="none" w:sz="0" w:space="0" w:color="auto" w:frame="1"/>
        </w:rPr>
        <w:lastRenderedPageBreak/>
        <w:t>superiores titulares</w:t>
      </w:r>
      <w:r>
        <w:rPr>
          <w:rFonts w:asciiTheme="majorHAnsi" w:eastAsia="Times New Roman" w:hAnsiTheme="majorHAnsi"/>
          <w:sz w:val="20"/>
          <w:szCs w:val="20"/>
          <w:bdr w:val="none" w:sz="0" w:space="0" w:color="auto" w:frame="1"/>
        </w:rPr>
        <w:t xml:space="preserve"> of the judicial branch for the judicial district of </w:t>
      </w:r>
      <w:r w:rsidR="001C027C" w:rsidRPr="009546A7">
        <w:rPr>
          <w:rFonts w:asciiTheme="majorHAnsi" w:eastAsia="Times New Roman" w:hAnsiTheme="majorHAnsi"/>
          <w:sz w:val="20"/>
          <w:szCs w:val="20"/>
          <w:bdr w:val="none" w:sz="0" w:space="0" w:color="auto" w:frame="1"/>
        </w:rPr>
        <w:t xml:space="preserve">Puno. </w:t>
      </w:r>
      <w:r>
        <w:rPr>
          <w:rFonts w:asciiTheme="majorHAnsi" w:eastAsia="Times New Roman" w:hAnsiTheme="majorHAnsi"/>
          <w:sz w:val="20"/>
          <w:szCs w:val="20"/>
          <w:bdr w:val="none" w:sz="0" w:space="0" w:color="auto" w:frame="1"/>
        </w:rPr>
        <w:t>According to the petitioner, as a result of that process he was chosen</w:t>
      </w:r>
      <w:r w:rsidR="000F3DA6">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as a </w:t>
      </w:r>
      <w:r w:rsidR="000F3DA6">
        <w:rPr>
          <w:rFonts w:asciiTheme="majorHAnsi" w:eastAsia="Times New Roman" w:hAnsiTheme="majorHAnsi"/>
          <w:sz w:val="20"/>
          <w:szCs w:val="20"/>
          <w:bdr w:val="none" w:sz="0" w:space="0" w:color="auto" w:frame="1"/>
        </w:rPr>
        <w:t xml:space="preserve">judge </w:t>
      </w:r>
      <w:r w:rsidR="00D71B93">
        <w:rPr>
          <w:rFonts w:asciiTheme="majorHAnsi" w:eastAsia="Times New Roman" w:hAnsiTheme="majorHAnsi"/>
          <w:sz w:val="20"/>
          <w:szCs w:val="20"/>
          <w:bdr w:val="none" w:sz="0" w:space="0" w:color="auto" w:frame="1"/>
        </w:rPr>
        <w:t>[</w:t>
      </w:r>
      <w:r w:rsidR="001C027C" w:rsidRPr="00104DB9">
        <w:rPr>
          <w:rFonts w:asciiTheme="majorHAnsi" w:eastAsia="Times New Roman" w:hAnsiTheme="majorHAnsi"/>
          <w:i/>
          <w:sz w:val="20"/>
          <w:szCs w:val="20"/>
          <w:bdr w:val="none" w:sz="0" w:space="0" w:color="auto" w:frame="1"/>
        </w:rPr>
        <w:t>Vocal</w:t>
      </w:r>
      <w:r w:rsidR="00D71B93">
        <w:rPr>
          <w:rFonts w:asciiTheme="majorHAnsi" w:eastAsia="Times New Roman" w:hAnsiTheme="majorHAnsi"/>
          <w:sz w:val="20"/>
          <w:szCs w:val="20"/>
          <w:bdr w:val="none" w:sz="0" w:space="0" w:color="auto" w:frame="1"/>
        </w:rPr>
        <w:t>]</w:t>
      </w:r>
      <w:r>
        <w:rPr>
          <w:rFonts w:asciiTheme="majorHAnsi" w:eastAsia="Times New Roman" w:hAnsiTheme="majorHAnsi"/>
          <w:sz w:val="20"/>
          <w:szCs w:val="20"/>
          <w:bdr w:val="none" w:sz="0" w:space="0" w:color="auto" w:frame="1"/>
        </w:rPr>
        <w:t xml:space="preserve"> of the Superior Court of the Judicial District of Puno through National Judicial Council Resolution </w:t>
      </w:r>
      <w:r w:rsidR="001C027C" w:rsidRPr="009546A7">
        <w:rPr>
          <w:rFonts w:asciiTheme="majorHAnsi" w:eastAsia="Times New Roman" w:hAnsiTheme="majorHAnsi"/>
          <w:sz w:val="20"/>
          <w:szCs w:val="20"/>
          <w:bdr w:val="none" w:sz="0" w:space="0" w:color="auto" w:frame="1"/>
        </w:rPr>
        <w:t xml:space="preserve">No. 168-96-CNM, </w:t>
      </w:r>
      <w:r>
        <w:rPr>
          <w:rFonts w:asciiTheme="majorHAnsi" w:eastAsia="Times New Roman" w:hAnsiTheme="majorHAnsi"/>
          <w:sz w:val="20"/>
          <w:szCs w:val="20"/>
          <w:bdr w:val="none" w:sz="0" w:space="0" w:color="auto" w:frame="1"/>
        </w:rPr>
        <w:t xml:space="preserve">of October </w:t>
      </w:r>
      <w:r w:rsidR="001C027C" w:rsidRPr="009546A7">
        <w:rPr>
          <w:rFonts w:asciiTheme="majorHAnsi" w:eastAsia="Times New Roman" w:hAnsiTheme="majorHAnsi"/>
          <w:sz w:val="20"/>
          <w:szCs w:val="20"/>
          <w:bdr w:val="none" w:sz="0" w:space="0" w:color="auto" w:frame="1"/>
        </w:rPr>
        <w:t>30</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1996. </w:t>
      </w:r>
    </w:p>
    <w:p w:rsidR="001C027C" w:rsidRPr="009546A7" w:rsidRDefault="001C027C" w:rsidP="001C027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p>
    <w:p w:rsidR="001C027C" w:rsidRPr="009546A7" w:rsidRDefault="002B046E" w:rsidP="00691DC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According to the petitioner, in the year </w:t>
      </w:r>
      <w:r w:rsidR="001C027C" w:rsidRPr="009546A7">
        <w:rPr>
          <w:rFonts w:asciiTheme="majorHAnsi" w:eastAsia="Times New Roman" w:hAnsiTheme="majorHAnsi"/>
          <w:sz w:val="20"/>
          <w:szCs w:val="20"/>
          <w:bdr w:val="none" w:sz="0" w:space="0" w:color="auto" w:frame="1"/>
        </w:rPr>
        <w:t xml:space="preserve">2000 </w:t>
      </w:r>
      <w:r>
        <w:rPr>
          <w:rFonts w:asciiTheme="majorHAnsi" w:eastAsia="Times New Roman" w:hAnsiTheme="majorHAnsi"/>
          <w:sz w:val="20"/>
          <w:szCs w:val="20"/>
          <w:bdr w:val="none" w:sz="0" w:space="0" w:color="auto" w:frame="1"/>
        </w:rPr>
        <w:t>he was designated President of the Superior Court of the Judicial District of Puno by the Executive Committee of the Judicial Branch, and served</w:t>
      </w:r>
      <w:r w:rsidR="00734DC5">
        <w:rPr>
          <w:rFonts w:asciiTheme="majorHAnsi" w:eastAsia="Times New Roman" w:hAnsiTheme="majorHAnsi"/>
          <w:sz w:val="20"/>
          <w:szCs w:val="20"/>
          <w:bdr w:val="none" w:sz="0" w:space="0" w:color="auto" w:frame="1"/>
        </w:rPr>
        <w:t xml:space="preserve"> in the position without any </w:t>
      </w:r>
      <w:r w:rsidR="00691DC2">
        <w:rPr>
          <w:rFonts w:asciiTheme="majorHAnsi" w:eastAsia="Times New Roman" w:hAnsiTheme="majorHAnsi"/>
          <w:sz w:val="20"/>
          <w:szCs w:val="20"/>
          <w:bdr w:val="none" w:sz="0" w:space="0" w:color="auto" w:frame="1"/>
        </w:rPr>
        <w:t xml:space="preserve">difficulties. </w:t>
      </w:r>
      <w:r w:rsidR="00734DC5">
        <w:rPr>
          <w:rFonts w:asciiTheme="majorHAnsi" w:eastAsia="Times New Roman" w:hAnsiTheme="majorHAnsi"/>
          <w:sz w:val="20"/>
          <w:szCs w:val="20"/>
          <w:bdr w:val="none" w:sz="0" w:space="0" w:color="auto" w:frame="1"/>
        </w:rPr>
        <w:t>In addition, the petitioner stated that during the time he served as a judge he was no</w:t>
      </w:r>
      <w:r w:rsidR="00F868D0">
        <w:rPr>
          <w:rFonts w:asciiTheme="majorHAnsi" w:eastAsia="Times New Roman" w:hAnsiTheme="majorHAnsi"/>
          <w:sz w:val="20"/>
          <w:szCs w:val="20"/>
          <w:bdr w:val="none" w:sz="0" w:space="0" w:color="auto" w:frame="1"/>
        </w:rPr>
        <w:t>t</w:t>
      </w:r>
      <w:r w:rsidR="00734DC5">
        <w:rPr>
          <w:rFonts w:asciiTheme="majorHAnsi" w:eastAsia="Times New Roman" w:hAnsiTheme="majorHAnsi"/>
          <w:sz w:val="20"/>
          <w:szCs w:val="20"/>
          <w:bdr w:val="none" w:sz="0" w:space="0" w:color="auto" w:frame="1"/>
        </w:rPr>
        <w:t xml:space="preserve"> subject to any criminal or civil sanction, nor had he been subject to disciplinary measures or sanctions, </w:t>
      </w:r>
      <w:r w:rsidR="00F868D0">
        <w:rPr>
          <w:rFonts w:asciiTheme="majorHAnsi" w:eastAsia="Times New Roman" w:hAnsiTheme="majorHAnsi"/>
          <w:sz w:val="20"/>
          <w:szCs w:val="20"/>
          <w:bdr w:val="none" w:sz="0" w:space="0" w:color="auto" w:frame="1"/>
        </w:rPr>
        <w:t xml:space="preserve">accordingly </w:t>
      </w:r>
      <w:r w:rsidR="00734DC5">
        <w:rPr>
          <w:rFonts w:asciiTheme="majorHAnsi" w:eastAsia="Times New Roman" w:hAnsiTheme="majorHAnsi"/>
          <w:sz w:val="20"/>
          <w:szCs w:val="20"/>
          <w:bdr w:val="none" w:sz="0" w:space="0" w:color="auto" w:frame="1"/>
        </w:rPr>
        <w:t>he stated that he has had a clean professional record</w:t>
      </w:r>
      <w:r w:rsidR="001C027C" w:rsidRPr="009546A7">
        <w:rPr>
          <w:rFonts w:asciiTheme="majorHAnsi" w:eastAsia="Times New Roman" w:hAnsiTheme="majorHAnsi"/>
          <w:sz w:val="20"/>
          <w:szCs w:val="20"/>
          <w:bdr w:val="none" w:sz="0" w:space="0" w:color="auto" w:frame="1"/>
        </w:rPr>
        <w:t xml:space="preserve">, </w:t>
      </w:r>
      <w:r w:rsidR="00734DC5">
        <w:rPr>
          <w:rFonts w:asciiTheme="majorHAnsi" w:eastAsia="Times New Roman" w:hAnsiTheme="majorHAnsi"/>
          <w:sz w:val="20"/>
          <w:szCs w:val="20"/>
          <w:bdr w:val="none" w:sz="0" w:space="0" w:color="auto" w:frame="1"/>
        </w:rPr>
        <w:t xml:space="preserve">maintaining a high level of judicial output </w:t>
      </w:r>
      <w:r w:rsidR="00F868D0">
        <w:rPr>
          <w:rFonts w:asciiTheme="majorHAnsi" w:eastAsia="Times New Roman" w:hAnsiTheme="majorHAnsi"/>
          <w:sz w:val="20"/>
          <w:szCs w:val="20"/>
          <w:bdr w:val="none" w:sz="0" w:space="0" w:color="auto" w:frame="1"/>
        </w:rPr>
        <w:t xml:space="preserve">and </w:t>
      </w:r>
      <w:r w:rsidR="00734DC5">
        <w:rPr>
          <w:rFonts w:asciiTheme="majorHAnsi" w:eastAsia="Times New Roman" w:hAnsiTheme="majorHAnsi"/>
          <w:sz w:val="20"/>
          <w:szCs w:val="20"/>
          <w:bdr w:val="none" w:sz="0" w:space="0" w:color="auto" w:frame="1"/>
        </w:rPr>
        <w:t>since 1998 holding the first place</w:t>
      </w:r>
      <w:r w:rsidR="00F868D0">
        <w:rPr>
          <w:rFonts w:asciiTheme="majorHAnsi" w:eastAsia="Times New Roman" w:hAnsiTheme="majorHAnsi"/>
          <w:sz w:val="20"/>
          <w:szCs w:val="20"/>
          <w:bdr w:val="none" w:sz="0" w:space="0" w:color="auto" w:frame="1"/>
        </w:rPr>
        <w:t>, in this regard, of</w:t>
      </w:r>
      <w:r w:rsidR="00734DC5">
        <w:rPr>
          <w:rFonts w:asciiTheme="majorHAnsi" w:eastAsia="Times New Roman" w:hAnsiTheme="majorHAnsi"/>
          <w:sz w:val="20"/>
          <w:szCs w:val="20"/>
          <w:bdr w:val="none" w:sz="0" w:space="0" w:color="auto" w:frame="1"/>
        </w:rPr>
        <w:t xml:space="preserve"> all the judges of the judicial district. </w:t>
      </w:r>
    </w:p>
    <w:p w:rsidR="001C027C" w:rsidRPr="009546A7" w:rsidRDefault="001C027C" w:rsidP="001C027C">
      <w:pPr>
        <w:pStyle w:val="ListParagraph"/>
        <w:rPr>
          <w:rFonts w:asciiTheme="majorHAnsi" w:eastAsia="Times New Roman" w:hAnsiTheme="majorHAnsi"/>
          <w:sz w:val="20"/>
          <w:szCs w:val="20"/>
          <w:bdr w:val="none" w:sz="0" w:space="0" w:color="auto" w:frame="1"/>
        </w:rPr>
      </w:pPr>
    </w:p>
    <w:p w:rsidR="001C027C" w:rsidRPr="009546A7" w:rsidRDefault="00734DC5" w:rsidP="00691DC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The petitioner alleged that after the “self-coup”</w:t>
      </w:r>
      <w:r w:rsidR="00D71B93">
        <w:rPr>
          <w:rFonts w:asciiTheme="majorHAnsi" w:eastAsia="Times New Roman" w:hAnsiTheme="majorHAnsi"/>
          <w:sz w:val="20"/>
          <w:szCs w:val="20"/>
          <w:bdr w:val="none" w:sz="0" w:space="0" w:color="auto" w:frame="1"/>
        </w:rPr>
        <w:t xml:space="preserve"> [</w:t>
      </w:r>
      <w:r w:rsidR="001C027C" w:rsidRPr="00734DC5">
        <w:rPr>
          <w:rFonts w:asciiTheme="majorHAnsi" w:eastAsia="Times New Roman" w:hAnsiTheme="majorHAnsi"/>
          <w:i/>
          <w:iCs/>
          <w:sz w:val="20"/>
          <w:szCs w:val="20"/>
          <w:bdr w:val="none" w:sz="0" w:space="0" w:color="auto" w:frame="1"/>
        </w:rPr>
        <w:t>auto golpe</w:t>
      </w:r>
      <w:r w:rsidR="00D71B93">
        <w:rPr>
          <w:rFonts w:asciiTheme="majorHAnsi" w:eastAsia="Times New Roman" w:hAnsiTheme="majorHAnsi"/>
          <w:sz w:val="20"/>
          <w:szCs w:val="20"/>
          <w:bdr w:val="none" w:sz="0" w:space="0" w:color="auto" w:frame="1"/>
        </w:rPr>
        <w:t>]</w:t>
      </w:r>
      <w:r>
        <w:rPr>
          <w:rFonts w:asciiTheme="majorHAnsi" w:eastAsia="Times New Roman" w:hAnsiTheme="majorHAnsi"/>
          <w:sz w:val="20"/>
          <w:szCs w:val="20"/>
          <w:bdr w:val="none" w:sz="0" w:space="0" w:color="auto" w:frame="1"/>
        </w:rPr>
        <w:t xml:space="preserve"> of April </w:t>
      </w:r>
      <w:r w:rsidR="001C027C" w:rsidRPr="009546A7">
        <w:rPr>
          <w:rFonts w:asciiTheme="majorHAnsi" w:eastAsia="Times New Roman" w:hAnsiTheme="majorHAnsi"/>
          <w:sz w:val="20"/>
          <w:szCs w:val="20"/>
          <w:bdr w:val="none" w:sz="0" w:space="0" w:color="auto" w:frame="1"/>
        </w:rPr>
        <w:t>5</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1992 </w:t>
      </w:r>
      <w:r w:rsidR="00F868D0">
        <w:rPr>
          <w:rFonts w:asciiTheme="majorHAnsi" w:eastAsia="Times New Roman" w:hAnsiTheme="majorHAnsi"/>
          <w:sz w:val="20"/>
          <w:szCs w:val="20"/>
          <w:bdr w:val="none" w:sz="0" w:space="0" w:color="auto" w:frame="1"/>
        </w:rPr>
        <w:t>by</w:t>
      </w:r>
      <w:r>
        <w:rPr>
          <w:rFonts w:asciiTheme="majorHAnsi" w:eastAsia="Times New Roman" w:hAnsiTheme="majorHAnsi"/>
          <w:sz w:val="20"/>
          <w:szCs w:val="20"/>
          <w:bdr w:val="none" w:sz="0" w:space="0" w:color="auto" w:frame="1"/>
        </w:rPr>
        <w:t xml:space="preserve"> former President</w:t>
      </w:r>
      <w:r w:rsidR="001C027C" w:rsidRPr="009546A7">
        <w:rPr>
          <w:rFonts w:asciiTheme="majorHAnsi" w:eastAsia="Times New Roman" w:hAnsiTheme="majorHAnsi"/>
          <w:sz w:val="20"/>
          <w:szCs w:val="20"/>
          <w:bdr w:val="none" w:sz="0" w:space="0" w:color="auto" w:frame="1"/>
        </w:rPr>
        <w:t xml:space="preserve"> Alberto Fujimori </w:t>
      </w:r>
      <w:r>
        <w:rPr>
          <w:rFonts w:asciiTheme="majorHAnsi" w:eastAsia="Times New Roman" w:hAnsiTheme="majorHAnsi"/>
          <w:sz w:val="20"/>
          <w:szCs w:val="20"/>
          <w:bdr w:val="none" w:sz="0" w:space="0" w:color="auto" w:frame="1"/>
        </w:rPr>
        <w:t xml:space="preserve">it was ordered that the Judicial Branch be reorganized and that by Decree Law No. </w:t>
      </w:r>
      <w:r w:rsidR="001C027C" w:rsidRPr="00D34913">
        <w:rPr>
          <w:rFonts w:asciiTheme="majorHAnsi" w:eastAsia="Times New Roman" w:hAnsiTheme="majorHAnsi"/>
          <w:sz w:val="20"/>
          <w:szCs w:val="20"/>
          <w:bdr w:val="none" w:sz="0" w:space="0" w:color="auto" w:frame="1"/>
        </w:rPr>
        <w:t>25</w:t>
      </w:r>
      <w:r w:rsidR="001C027C" w:rsidRPr="00104DB9">
        <w:rPr>
          <w:rFonts w:asciiTheme="majorHAnsi" w:eastAsia="Times New Roman" w:hAnsiTheme="majorHAnsi"/>
          <w:sz w:val="20"/>
          <w:szCs w:val="20"/>
          <w:bdr w:val="none" w:sz="0" w:space="0" w:color="auto" w:frame="1"/>
        </w:rPr>
        <w:t xml:space="preserve">446 </w:t>
      </w:r>
      <w:r w:rsidRPr="00104DB9">
        <w:rPr>
          <w:rFonts w:asciiTheme="majorHAnsi" w:eastAsia="Times New Roman" w:hAnsiTheme="majorHAnsi"/>
          <w:sz w:val="20"/>
          <w:szCs w:val="20"/>
          <w:bdr w:val="none" w:sz="0" w:space="0" w:color="auto" w:frame="1"/>
        </w:rPr>
        <w:t>o</w:t>
      </w:r>
      <w:r>
        <w:rPr>
          <w:rFonts w:asciiTheme="majorHAnsi" w:eastAsia="Times New Roman" w:hAnsiTheme="majorHAnsi"/>
          <w:sz w:val="20"/>
          <w:szCs w:val="20"/>
          <w:bdr w:val="none" w:sz="0" w:space="0" w:color="auto" w:frame="1"/>
        </w:rPr>
        <w:t xml:space="preserve">f April </w:t>
      </w:r>
      <w:r w:rsidR="001C027C" w:rsidRPr="009546A7">
        <w:rPr>
          <w:rFonts w:asciiTheme="majorHAnsi" w:eastAsia="Times New Roman" w:hAnsiTheme="majorHAnsi"/>
          <w:sz w:val="20"/>
          <w:szCs w:val="20"/>
          <w:bdr w:val="none" w:sz="0" w:space="0" w:color="auto" w:frame="1"/>
        </w:rPr>
        <w:t>24</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1992 </w:t>
      </w:r>
      <w:r>
        <w:rPr>
          <w:rFonts w:asciiTheme="majorHAnsi" w:eastAsia="Times New Roman" w:hAnsiTheme="majorHAnsi"/>
          <w:sz w:val="20"/>
          <w:szCs w:val="20"/>
          <w:bdr w:val="none" w:sz="0" w:space="0" w:color="auto" w:frame="1"/>
        </w:rPr>
        <w:t xml:space="preserve">a large number of judges and prosecutors were dismissed without motivation, justification, or legal cause. In addition, the petitioner indicated that Decree Law </w:t>
      </w:r>
      <w:r w:rsidR="001C027C" w:rsidRPr="009546A7">
        <w:rPr>
          <w:rFonts w:asciiTheme="majorHAnsi" w:eastAsia="Times New Roman" w:hAnsiTheme="majorHAnsi"/>
          <w:sz w:val="20"/>
          <w:szCs w:val="20"/>
          <w:bdr w:val="none" w:sz="0" w:space="0" w:color="auto" w:frame="1"/>
        </w:rPr>
        <w:t>25</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454 </w:t>
      </w:r>
      <w:r>
        <w:rPr>
          <w:rFonts w:asciiTheme="majorHAnsi" w:eastAsia="Times New Roman" w:hAnsiTheme="majorHAnsi"/>
          <w:sz w:val="20"/>
          <w:szCs w:val="20"/>
          <w:bdr w:val="none" w:sz="0" w:space="0" w:color="auto" w:frame="1"/>
        </w:rPr>
        <w:t xml:space="preserve">established that the </w:t>
      </w:r>
      <w:r w:rsidRPr="00F868D0">
        <w:rPr>
          <w:rFonts w:asciiTheme="majorHAnsi" w:eastAsia="Times New Roman" w:hAnsiTheme="majorHAnsi"/>
          <w:i/>
          <w:iCs/>
          <w:sz w:val="20"/>
          <w:szCs w:val="20"/>
          <w:bdr w:val="none" w:sz="0" w:space="0" w:color="auto" w:frame="1"/>
        </w:rPr>
        <w:t>amparo</w:t>
      </w:r>
      <w:r>
        <w:rPr>
          <w:rFonts w:asciiTheme="majorHAnsi" w:eastAsia="Times New Roman" w:hAnsiTheme="majorHAnsi"/>
          <w:sz w:val="20"/>
          <w:szCs w:val="20"/>
          <w:bdr w:val="none" w:sz="0" w:space="0" w:color="auto" w:frame="1"/>
        </w:rPr>
        <w:t xml:space="preserve"> action could not be used to challenge the effects of the application of Decree Laws </w:t>
      </w:r>
      <w:r w:rsidR="001C027C" w:rsidRPr="009546A7">
        <w:rPr>
          <w:rFonts w:asciiTheme="majorHAnsi" w:eastAsia="Times New Roman" w:hAnsiTheme="majorHAnsi"/>
          <w:sz w:val="20"/>
          <w:szCs w:val="20"/>
          <w:bdr w:val="none" w:sz="0" w:space="0" w:color="auto" w:frame="1"/>
        </w:rPr>
        <w:t>25</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442, 25</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423</w:t>
      </w:r>
      <w:r>
        <w:rPr>
          <w:rFonts w:asciiTheme="majorHAnsi" w:eastAsia="Times New Roman" w:hAnsiTheme="majorHAnsi"/>
          <w:sz w:val="20"/>
          <w:szCs w:val="20"/>
          <w:bdr w:val="none" w:sz="0" w:space="0" w:color="auto" w:frame="1"/>
        </w:rPr>
        <w:t xml:space="preserve">, and </w:t>
      </w:r>
      <w:r w:rsidR="001C027C" w:rsidRPr="009546A7">
        <w:rPr>
          <w:rFonts w:asciiTheme="majorHAnsi" w:eastAsia="Times New Roman" w:hAnsiTheme="majorHAnsi"/>
          <w:sz w:val="20"/>
          <w:szCs w:val="20"/>
          <w:bdr w:val="none" w:sz="0" w:space="0" w:color="auto" w:frame="1"/>
        </w:rPr>
        <w:t>25</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446. </w:t>
      </w:r>
    </w:p>
    <w:p w:rsidR="001C027C" w:rsidRPr="009546A7" w:rsidRDefault="001C027C" w:rsidP="001C027C">
      <w:pPr>
        <w:pStyle w:val="ListParagraph"/>
        <w:rPr>
          <w:rFonts w:asciiTheme="majorHAnsi" w:eastAsia="Times New Roman" w:hAnsiTheme="majorHAnsi"/>
          <w:sz w:val="20"/>
          <w:szCs w:val="20"/>
          <w:bdr w:val="none" w:sz="0" w:space="0" w:color="auto" w:frame="1"/>
        </w:rPr>
      </w:pPr>
    </w:p>
    <w:p w:rsidR="001C027C" w:rsidRPr="009546A7" w:rsidRDefault="00734DC5" w:rsidP="00691DC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The petitioner alleged that after seven years of working as a judge he was subjected to a process of evaluation and ratification in which he was not ratified in the position of </w:t>
      </w:r>
      <w:r w:rsidR="00F868D0">
        <w:rPr>
          <w:rFonts w:asciiTheme="majorHAnsi" w:eastAsia="Times New Roman" w:hAnsiTheme="majorHAnsi"/>
          <w:sz w:val="20"/>
          <w:szCs w:val="20"/>
          <w:bdr w:val="none" w:sz="0" w:space="0" w:color="auto" w:frame="1"/>
        </w:rPr>
        <w:t xml:space="preserve">judge </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Vocal Superior</w:t>
      </w:r>
      <w:r>
        <w:rPr>
          <w:rFonts w:asciiTheme="majorHAnsi" w:eastAsia="Times New Roman" w:hAnsiTheme="majorHAnsi"/>
          <w:sz w:val="20"/>
          <w:szCs w:val="20"/>
          <w:bdr w:val="none" w:sz="0" w:space="0" w:color="auto" w:frame="1"/>
        </w:rPr>
        <w:t xml:space="preserve">) of the Superior Court of Justice of </w:t>
      </w:r>
      <w:r w:rsidR="001C027C" w:rsidRPr="009546A7">
        <w:rPr>
          <w:rFonts w:asciiTheme="majorHAnsi" w:eastAsia="Times New Roman" w:hAnsiTheme="majorHAnsi"/>
          <w:sz w:val="20"/>
          <w:szCs w:val="20"/>
          <w:bdr w:val="none" w:sz="0" w:space="0" w:color="auto" w:frame="1"/>
        </w:rPr>
        <w:t xml:space="preserve">Puno, </w:t>
      </w:r>
      <w:r>
        <w:rPr>
          <w:rFonts w:asciiTheme="majorHAnsi" w:eastAsia="Times New Roman" w:hAnsiTheme="majorHAnsi"/>
          <w:sz w:val="20"/>
          <w:szCs w:val="20"/>
          <w:bdr w:val="none" w:sz="0" w:space="0" w:color="auto" w:frame="1"/>
        </w:rPr>
        <w:t>and consequently he was separated from the judicial career service</w:t>
      </w:r>
      <w:r w:rsidR="001C027C" w:rsidRPr="009546A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by Resolutio</w:t>
      </w:r>
      <w:r w:rsidR="001C027C" w:rsidRPr="009546A7">
        <w:rPr>
          <w:rFonts w:asciiTheme="majorHAnsi" w:eastAsia="Times New Roman" w:hAnsiTheme="majorHAnsi"/>
          <w:sz w:val="20"/>
          <w:szCs w:val="20"/>
          <w:bdr w:val="none" w:sz="0" w:space="0" w:color="auto" w:frame="1"/>
        </w:rPr>
        <w:t>n No. 058-</w:t>
      </w:r>
      <w:r w:rsidR="001C027C" w:rsidRPr="00D34913">
        <w:rPr>
          <w:rFonts w:asciiTheme="majorHAnsi" w:eastAsia="Times New Roman" w:hAnsiTheme="majorHAnsi"/>
          <w:sz w:val="20"/>
          <w:szCs w:val="20"/>
          <w:bdr w:val="none" w:sz="0" w:space="0" w:color="auto" w:frame="1"/>
        </w:rPr>
        <w:t>200</w:t>
      </w:r>
      <w:r w:rsidR="001C027C" w:rsidRPr="00104DB9">
        <w:rPr>
          <w:rFonts w:asciiTheme="majorHAnsi" w:eastAsia="Times New Roman" w:hAnsiTheme="majorHAnsi"/>
          <w:sz w:val="20"/>
          <w:szCs w:val="20"/>
          <w:bdr w:val="none" w:sz="0" w:space="0" w:color="auto" w:frame="1"/>
        </w:rPr>
        <w:t>4</w:t>
      </w:r>
      <w:r w:rsidR="001C027C" w:rsidRPr="009546A7">
        <w:rPr>
          <w:rFonts w:asciiTheme="majorHAnsi" w:eastAsia="Times New Roman" w:hAnsiTheme="majorHAnsi"/>
          <w:sz w:val="20"/>
          <w:szCs w:val="20"/>
          <w:bdr w:val="none" w:sz="0" w:space="0" w:color="auto" w:frame="1"/>
        </w:rPr>
        <w:t xml:space="preserve">-CNM </w:t>
      </w:r>
      <w:r>
        <w:rPr>
          <w:rFonts w:asciiTheme="majorHAnsi" w:eastAsia="Times New Roman" w:hAnsiTheme="majorHAnsi"/>
          <w:sz w:val="20"/>
          <w:szCs w:val="20"/>
          <w:bdr w:val="none" w:sz="0" w:space="0" w:color="auto" w:frame="1"/>
        </w:rPr>
        <w:t>of the National Judicial Council</w:t>
      </w:r>
      <w:r w:rsidR="00FD3607">
        <w:rPr>
          <w:rFonts w:asciiTheme="majorHAnsi" w:eastAsia="Times New Roman" w:hAnsiTheme="majorHAnsi"/>
          <w:sz w:val="20"/>
          <w:szCs w:val="20"/>
          <w:bdr w:val="none" w:sz="0" w:space="0" w:color="auto" w:frame="1"/>
        </w:rPr>
        <w:t xml:space="preserve"> on February </w:t>
      </w:r>
      <w:r w:rsidR="001C027C" w:rsidRPr="009546A7">
        <w:rPr>
          <w:rFonts w:asciiTheme="majorHAnsi" w:eastAsia="Times New Roman" w:hAnsiTheme="majorHAnsi"/>
          <w:sz w:val="20"/>
          <w:szCs w:val="20"/>
          <w:bdr w:val="none" w:sz="0" w:space="0" w:color="auto" w:frame="1"/>
        </w:rPr>
        <w:t>7</w:t>
      </w:r>
      <w:r w:rsidR="00FD3607">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2004. </w:t>
      </w:r>
      <w:r w:rsidR="00FD3607">
        <w:rPr>
          <w:rFonts w:asciiTheme="majorHAnsi" w:eastAsia="Times New Roman" w:hAnsiTheme="majorHAnsi"/>
          <w:sz w:val="20"/>
          <w:szCs w:val="20"/>
          <w:bdr w:val="none" w:sz="0" w:space="0" w:color="auto" w:frame="1"/>
        </w:rPr>
        <w:t xml:space="preserve">The petitioner alleged that the process of evaluation and ratification that culminated in an unfavorable decision had many failings and was not in line with the applicable procedural and substantive provisions, including, among other deficiencies, that the </w:t>
      </w:r>
      <w:r w:rsidR="00691DC2">
        <w:rPr>
          <w:rFonts w:asciiTheme="majorHAnsi" w:eastAsia="Times New Roman" w:hAnsiTheme="majorHAnsi"/>
          <w:sz w:val="20"/>
          <w:szCs w:val="20"/>
          <w:bdr w:val="none" w:sz="0" w:space="0" w:color="auto" w:frame="1"/>
        </w:rPr>
        <w:t xml:space="preserve">jury </w:t>
      </w:r>
      <w:r w:rsidR="00FD3607">
        <w:rPr>
          <w:rFonts w:asciiTheme="majorHAnsi" w:eastAsia="Times New Roman" w:hAnsiTheme="majorHAnsi"/>
          <w:sz w:val="20"/>
          <w:szCs w:val="20"/>
          <w:bdr w:val="none" w:sz="0" w:space="0" w:color="auto" w:frame="1"/>
        </w:rPr>
        <w:t>was not legally constituted</w:t>
      </w:r>
      <w:r w:rsidR="001C027C" w:rsidRPr="009546A7">
        <w:rPr>
          <w:rFonts w:asciiTheme="majorHAnsi" w:eastAsia="Times New Roman" w:hAnsiTheme="majorHAnsi"/>
          <w:sz w:val="20"/>
          <w:szCs w:val="20"/>
          <w:bdr w:val="none" w:sz="0" w:space="0" w:color="auto" w:frame="1"/>
        </w:rPr>
        <w:t xml:space="preserve">, </w:t>
      </w:r>
      <w:r w:rsidR="00FD3607">
        <w:rPr>
          <w:rFonts w:asciiTheme="majorHAnsi" w:eastAsia="Times New Roman" w:hAnsiTheme="majorHAnsi"/>
          <w:sz w:val="20"/>
          <w:szCs w:val="20"/>
          <w:bdr w:val="none" w:sz="0" w:space="0" w:color="auto" w:frame="1"/>
        </w:rPr>
        <w:t xml:space="preserve">that not all the elements were taken into consideration for the evaluation, that he was asked questions about his personal life, his relationship with the Catholic Church, and his relationships with bishops. </w:t>
      </w:r>
    </w:p>
    <w:p w:rsidR="001C027C" w:rsidRPr="009546A7" w:rsidRDefault="001C027C" w:rsidP="001C027C">
      <w:pPr>
        <w:pStyle w:val="ListParagraph"/>
        <w:rPr>
          <w:rFonts w:asciiTheme="majorHAnsi" w:eastAsia="Times New Roman" w:hAnsiTheme="majorHAnsi"/>
          <w:sz w:val="20"/>
          <w:szCs w:val="20"/>
          <w:bdr w:val="none" w:sz="0" w:space="0" w:color="auto" w:frame="1"/>
        </w:rPr>
      </w:pPr>
    </w:p>
    <w:p w:rsidR="001C027C" w:rsidRPr="009546A7" w:rsidRDefault="008005D7" w:rsidP="00F868D0">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The petitioner indicated that in opposition to the decision </w:t>
      </w:r>
      <w:r w:rsidR="00F868D0">
        <w:rPr>
          <w:rFonts w:asciiTheme="majorHAnsi" w:eastAsia="Times New Roman" w:hAnsiTheme="majorHAnsi"/>
          <w:sz w:val="20"/>
          <w:szCs w:val="20"/>
          <w:bdr w:val="none" w:sz="0" w:space="0" w:color="auto" w:frame="1"/>
        </w:rPr>
        <w:t xml:space="preserve">not to ratify him, </w:t>
      </w:r>
      <w:r>
        <w:rPr>
          <w:rFonts w:asciiTheme="majorHAnsi" w:eastAsia="Times New Roman" w:hAnsiTheme="majorHAnsi"/>
          <w:sz w:val="20"/>
          <w:szCs w:val="20"/>
          <w:bdr w:val="none" w:sz="0" w:space="0" w:color="auto" w:frame="1"/>
        </w:rPr>
        <w:t xml:space="preserve">on April </w:t>
      </w:r>
      <w:r w:rsidR="001C027C" w:rsidRPr="009546A7">
        <w:rPr>
          <w:rFonts w:asciiTheme="majorHAnsi" w:eastAsia="Times New Roman" w:hAnsiTheme="majorHAnsi"/>
          <w:sz w:val="20"/>
          <w:szCs w:val="20"/>
          <w:bdr w:val="none" w:sz="0" w:space="0" w:color="auto" w:frame="1"/>
        </w:rPr>
        <w:t>28</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2004, </w:t>
      </w:r>
      <w:r w:rsidR="00F868D0">
        <w:rPr>
          <w:rFonts w:asciiTheme="majorHAnsi" w:eastAsia="Times New Roman" w:hAnsiTheme="majorHAnsi"/>
          <w:sz w:val="20"/>
          <w:szCs w:val="20"/>
          <w:bdr w:val="none" w:sz="0" w:space="0" w:color="auto" w:frame="1"/>
        </w:rPr>
        <w:t xml:space="preserve">he filed </w:t>
      </w:r>
      <w:r>
        <w:rPr>
          <w:rFonts w:asciiTheme="majorHAnsi" w:eastAsia="Times New Roman" w:hAnsiTheme="majorHAnsi"/>
          <w:sz w:val="20"/>
          <w:szCs w:val="20"/>
          <w:bdr w:val="none" w:sz="0" w:space="0" w:color="auto" w:frame="1"/>
        </w:rPr>
        <w:t xml:space="preserve">an </w:t>
      </w:r>
      <w:r w:rsidRPr="008005D7">
        <w:rPr>
          <w:rFonts w:asciiTheme="majorHAnsi" w:eastAsia="Times New Roman" w:hAnsiTheme="majorHAnsi"/>
          <w:i/>
          <w:iCs/>
          <w:sz w:val="20"/>
          <w:szCs w:val="20"/>
          <w:bdr w:val="none" w:sz="0" w:space="0" w:color="auto" w:frame="1"/>
        </w:rPr>
        <w:t>amparo</w:t>
      </w:r>
      <w:r>
        <w:rPr>
          <w:rFonts w:asciiTheme="majorHAnsi" w:eastAsia="Times New Roman" w:hAnsiTheme="majorHAnsi"/>
          <w:sz w:val="20"/>
          <w:szCs w:val="20"/>
          <w:bdr w:val="none" w:sz="0" w:space="0" w:color="auto" w:frame="1"/>
        </w:rPr>
        <w:t xml:space="preserve"> action before the Second Mixed Court of </w:t>
      </w:r>
      <w:r w:rsidR="001C027C" w:rsidRPr="009546A7">
        <w:rPr>
          <w:rFonts w:asciiTheme="majorHAnsi" w:eastAsia="Times New Roman" w:hAnsiTheme="majorHAnsi"/>
          <w:sz w:val="20"/>
          <w:szCs w:val="20"/>
          <w:bdr w:val="none" w:sz="0" w:space="0" w:color="auto" w:frame="1"/>
        </w:rPr>
        <w:t xml:space="preserve">Puno, </w:t>
      </w:r>
      <w:r>
        <w:rPr>
          <w:rFonts w:asciiTheme="majorHAnsi" w:eastAsia="Times New Roman" w:hAnsiTheme="majorHAnsi"/>
          <w:sz w:val="20"/>
          <w:szCs w:val="20"/>
          <w:bdr w:val="none" w:sz="0" w:space="0" w:color="auto" w:frame="1"/>
        </w:rPr>
        <w:t xml:space="preserve">which became Case No. </w:t>
      </w:r>
      <w:r w:rsidR="001C027C" w:rsidRPr="009546A7">
        <w:rPr>
          <w:rFonts w:asciiTheme="majorHAnsi" w:eastAsia="Times New Roman" w:hAnsiTheme="majorHAnsi"/>
          <w:sz w:val="20"/>
          <w:szCs w:val="20"/>
          <w:bdr w:val="none" w:sz="0" w:space="0" w:color="auto" w:frame="1"/>
        </w:rPr>
        <w:t xml:space="preserve">2004-0191. </w:t>
      </w:r>
      <w:r>
        <w:rPr>
          <w:rFonts w:asciiTheme="majorHAnsi" w:eastAsia="Times New Roman" w:hAnsiTheme="majorHAnsi"/>
          <w:sz w:val="20"/>
          <w:szCs w:val="20"/>
          <w:bdr w:val="none" w:sz="0" w:space="0" w:color="auto" w:frame="1"/>
        </w:rPr>
        <w:t xml:space="preserve">The petitioner alleged that on January </w:t>
      </w:r>
      <w:r w:rsidR="001C027C" w:rsidRPr="009546A7">
        <w:rPr>
          <w:rFonts w:asciiTheme="majorHAnsi" w:eastAsia="Times New Roman" w:hAnsiTheme="majorHAnsi"/>
          <w:sz w:val="20"/>
          <w:szCs w:val="20"/>
          <w:bdr w:val="none" w:sz="0" w:space="0" w:color="auto" w:frame="1"/>
        </w:rPr>
        <w:t>12</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2005, </w:t>
      </w:r>
      <w:r>
        <w:rPr>
          <w:rFonts w:asciiTheme="majorHAnsi" w:eastAsia="Times New Roman" w:hAnsiTheme="majorHAnsi"/>
          <w:sz w:val="20"/>
          <w:szCs w:val="20"/>
          <w:bdr w:val="none" w:sz="0" w:space="0" w:color="auto" w:frame="1"/>
        </w:rPr>
        <w:t xml:space="preserve">the National Judicial Council </w:t>
      </w:r>
      <w:r w:rsidR="00F868D0">
        <w:rPr>
          <w:rFonts w:asciiTheme="majorHAnsi" w:eastAsia="Times New Roman" w:hAnsiTheme="majorHAnsi"/>
          <w:sz w:val="20"/>
          <w:szCs w:val="20"/>
          <w:bdr w:val="none" w:sz="0" w:space="0" w:color="auto" w:frame="1"/>
        </w:rPr>
        <w:t xml:space="preserve">sought the recusal of the </w:t>
      </w:r>
      <w:r>
        <w:rPr>
          <w:rFonts w:asciiTheme="majorHAnsi" w:eastAsia="Times New Roman" w:hAnsiTheme="majorHAnsi"/>
          <w:sz w:val="20"/>
          <w:szCs w:val="20"/>
          <w:bdr w:val="none" w:sz="0" w:space="0" w:color="auto" w:frame="1"/>
        </w:rPr>
        <w:t xml:space="preserve">Second Mixed Court of </w:t>
      </w:r>
      <w:r w:rsidR="001C027C" w:rsidRPr="009546A7">
        <w:rPr>
          <w:rFonts w:asciiTheme="majorHAnsi" w:eastAsia="Times New Roman" w:hAnsiTheme="majorHAnsi"/>
          <w:sz w:val="20"/>
          <w:szCs w:val="20"/>
          <w:bdr w:val="none" w:sz="0" w:space="0" w:color="auto" w:frame="1"/>
        </w:rPr>
        <w:t xml:space="preserve">Puno </w:t>
      </w:r>
      <w:r>
        <w:rPr>
          <w:rFonts w:asciiTheme="majorHAnsi" w:eastAsia="Times New Roman" w:hAnsiTheme="majorHAnsi"/>
          <w:sz w:val="20"/>
          <w:szCs w:val="20"/>
          <w:bdr w:val="none" w:sz="0" w:space="0" w:color="auto" w:frame="1"/>
        </w:rPr>
        <w:t xml:space="preserve">through an action filed with the Specialized Civil Court of Lima. That action had set in motion a jurisdictional conflict; then, on May 4, </w:t>
      </w:r>
      <w:r w:rsidR="001C027C" w:rsidRPr="009546A7">
        <w:rPr>
          <w:rFonts w:asciiTheme="majorHAnsi" w:eastAsia="Times New Roman" w:hAnsiTheme="majorHAnsi"/>
          <w:sz w:val="20"/>
          <w:szCs w:val="20"/>
          <w:bdr w:val="none" w:sz="0" w:space="0" w:color="auto" w:frame="1"/>
        </w:rPr>
        <w:t xml:space="preserve">2005, </w:t>
      </w:r>
      <w:r>
        <w:rPr>
          <w:rFonts w:asciiTheme="majorHAnsi" w:eastAsia="Times New Roman" w:hAnsiTheme="majorHAnsi"/>
          <w:sz w:val="20"/>
          <w:szCs w:val="20"/>
          <w:bdr w:val="none" w:sz="0" w:space="0" w:color="auto" w:frame="1"/>
        </w:rPr>
        <w:t xml:space="preserve">the Second Mixed Court of </w:t>
      </w:r>
      <w:r w:rsidR="001C027C" w:rsidRPr="009546A7">
        <w:rPr>
          <w:rFonts w:asciiTheme="majorHAnsi" w:eastAsia="Times New Roman" w:hAnsiTheme="majorHAnsi"/>
          <w:sz w:val="20"/>
          <w:szCs w:val="20"/>
          <w:bdr w:val="none" w:sz="0" w:space="0" w:color="auto" w:frame="1"/>
        </w:rPr>
        <w:t xml:space="preserve">Puno </w:t>
      </w:r>
      <w:r>
        <w:rPr>
          <w:rFonts w:asciiTheme="majorHAnsi" w:eastAsia="Times New Roman" w:hAnsiTheme="majorHAnsi"/>
          <w:sz w:val="20"/>
          <w:szCs w:val="20"/>
          <w:bdr w:val="none" w:sz="0" w:space="0" w:color="auto" w:frame="1"/>
        </w:rPr>
        <w:t xml:space="preserve">forwarded the entire </w:t>
      </w:r>
      <w:r w:rsidR="00F868D0">
        <w:rPr>
          <w:rFonts w:asciiTheme="majorHAnsi" w:eastAsia="Times New Roman" w:hAnsiTheme="majorHAnsi"/>
          <w:sz w:val="20"/>
          <w:szCs w:val="20"/>
          <w:bdr w:val="none" w:sz="0" w:space="0" w:color="auto" w:frame="1"/>
        </w:rPr>
        <w:t xml:space="preserve">matter </w:t>
      </w:r>
      <w:r>
        <w:rPr>
          <w:rFonts w:asciiTheme="majorHAnsi" w:eastAsia="Times New Roman" w:hAnsiTheme="majorHAnsi"/>
          <w:sz w:val="20"/>
          <w:szCs w:val="20"/>
          <w:bdr w:val="none" w:sz="0" w:space="0" w:color="auto" w:frame="1"/>
        </w:rPr>
        <w:t xml:space="preserve">to the Civil Court of Lima for it to assume jurisdiction. The proceeding culminated on November </w:t>
      </w:r>
      <w:r w:rsidR="001C027C" w:rsidRPr="009546A7">
        <w:rPr>
          <w:rFonts w:asciiTheme="majorHAnsi" w:eastAsia="Times New Roman" w:hAnsiTheme="majorHAnsi"/>
          <w:sz w:val="20"/>
          <w:szCs w:val="20"/>
          <w:bdr w:val="none" w:sz="0" w:space="0" w:color="auto" w:frame="1"/>
        </w:rPr>
        <w:t>7</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2007</w:t>
      </w:r>
      <w:r>
        <w:rPr>
          <w:rFonts w:asciiTheme="majorHAnsi" w:eastAsia="Times New Roman" w:hAnsiTheme="majorHAnsi"/>
          <w:sz w:val="20"/>
          <w:szCs w:val="20"/>
          <w:bdr w:val="none" w:sz="0" w:space="0" w:color="auto" w:frame="1"/>
        </w:rPr>
        <w:t>, with the decision of the 34</w:t>
      </w:r>
      <w:r w:rsidRPr="008005D7">
        <w:rPr>
          <w:rFonts w:asciiTheme="majorHAnsi" w:eastAsia="Times New Roman" w:hAnsiTheme="majorHAnsi"/>
          <w:sz w:val="20"/>
          <w:szCs w:val="20"/>
          <w:bdr w:val="none" w:sz="0" w:space="0" w:color="auto" w:frame="1"/>
          <w:vertAlign w:val="superscript"/>
        </w:rPr>
        <w:t>th</w:t>
      </w:r>
      <w:r>
        <w:rPr>
          <w:rFonts w:asciiTheme="majorHAnsi" w:eastAsia="Times New Roman" w:hAnsiTheme="majorHAnsi"/>
          <w:sz w:val="20"/>
          <w:szCs w:val="20"/>
          <w:bdr w:val="none" w:sz="0" w:space="0" w:color="auto" w:frame="1"/>
        </w:rPr>
        <w:t xml:space="preserve"> Specialized Civil Court of Lima, which declared the petitioner’s </w:t>
      </w:r>
      <w:r w:rsidRPr="008005D7">
        <w:rPr>
          <w:rFonts w:asciiTheme="majorHAnsi" w:eastAsia="Times New Roman" w:hAnsiTheme="majorHAnsi"/>
          <w:i/>
          <w:iCs/>
          <w:sz w:val="20"/>
          <w:szCs w:val="20"/>
          <w:bdr w:val="none" w:sz="0" w:space="0" w:color="auto" w:frame="1"/>
        </w:rPr>
        <w:t>amparo</w:t>
      </w:r>
      <w:r w:rsidR="001C027C" w:rsidRPr="009546A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action to be unfounded. </w:t>
      </w:r>
    </w:p>
    <w:p w:rsidR="001C027C" w:rsidRPr="009546A7" w:rsidRDefault="001C027C" w:rsidP="001C02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u w:color="000000"/>
          <w:bdr w:val="none" w:sz="0" w:space="0" w:color="auto" w:frame="1"/>
        </w:rPr>
      </w:pPr>
    </w:p>
    <w:p w:rsidR="001C027C" w:rsidRPr="009546A7" w:rsidRDefault="008005D7" w:rsidP="008005D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Pr>
          <w:rFonts w:asciiTheme="majorHAnsi" w:eastAsia="MS Mincho" w:hAnsiTheme="majorHAnsi"/>
          <w:b/>
          <w:sz w:val="20"/>
          <w:szCs w:val="20"/>
        </w:rPr>
        <w:t xml:space="preserve">FRIENDLY SETTLEMENT </w:t>
      </w:r>
    </w:p>
    <w:p w:rsidR="001C027C" w:rsidRPr="009546A7" w:rsidRDefault="001C027C" w:rsidP="001C027C">
      <w:pPr>
        <w:tabs>
          <w:tab w:val="center" w:pos="5400"/>
        </w:tabs>
        <w:suppressAutoHyphens/>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8005D7" w:rsidP="00F868D0">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 xml:space="preserve">On October </w:t>
      </w:r>
      <w:r w:rsidR="001C027C" w:rsidRPr="009546A7">
        <w:rPr>
          <w:rFonts w:asciiTheme="majorHAnsi" w:eastAsia="Times New Roman" w:hAnsiTheme="majorHAnsi"/>
          <w:sz w:val="20"/>
          <w:szCs w:val="20"/>
          <w:bdr w:val="none" w:sz="0" w:space="0" w:color="auto" w:frame="1"/>
        </w:rPr>
        <w:t>26</w:t>
      </w:r>
      <w:r>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2016, </w:t>
      </w:r>
      <w:r>
        <w:rPr>
          <w:rFonts w:asciiTheme="majorHAnsi" w:eastAsia="Times New Roman" w:hAnsiTheme="majorHAnsi"/>
          <w:sz w:val="20"/>
          <w:szCs w:val="20"/>
          <w:bdr w:val="none" w:sz="0" w:space="0" w:color="auto" w:frame="1"/>
        </w:rPr>
        <w:t xml:space="preserve">the State of Peru, represented by </w:t>
      </w:r>
      <w:r w:rsidR="001C027C" w:rsidRPr="009546A7">
        <w:rPr>
          <w:rFonts w:asciiTheme="majorHAnsi" w:eastAsia="Times New Roman" w:hAnsiTheme="majorHAnsi"/>
          <w:sz w:val="20"/>
          <w:szCs w:val="20"/>
          <w:bdr w:val="none" w:sz="0" w:space="0" w:color="auto" w:frame="1"/>
        </w:rPr>
        <w:t xml:space="preserve">Luis Alberto Huerta Guerrero, </w:t>
      </w:r>
      <w:r w:rsidR="00F868D0">
        <w:rPr>
          <w:rFonts w:asciiTheme="majorHAnsi" w:eastAsia="Times New Roman" w:hAnsiTheme="majorHAnsi"/>
          <w:sz w:val="20"/>
          <w:szCs w:val="20"/>
          <w:bdr w:val="none" w:sz="0" w:space="0" w:color="auto" w:frame="1"/>
        </w:rPr>
        <w:t xml:space="preserve">Specialized Supranational Public Counsel </w:t>
      </w:r>
      <w:r w:rsidR="00D71B93">
        <w:rPr>
          <w:rFonts w:asciiTheme="majorHAnsi" w:eastAsia="Times New Roman" w:hAnsiTheme="majorHAnsi"/>
          <w:sz w:val="20"/>
          <w:szCs w:val="20"/>
          <w:bdr w:val="none" w:sz="0" w:space="0" w:color="auto" w:frame="1"/>
        </w:rPr>
        <w:t>[</w:t>
      </w:r>
      <w:r w:rsidR="001C027C" w:rsidRPr="00104DB9">
        <w:rPr>
          <w:rFonts w:asciiTheme="majorHAnsi" w:eastAsia="Times New Roman" w:hAnsiTheme="majorHAnsi"/>
          <w:i/>
          <w:sz w:val="20"/>
          <w:szCs w:val="20"/>
          <w:bdr w:val="none" w:sz="0" w:space="0" w:color="auto" w:frame="1"/>
        </w:rPr>
        <w:t>Procurador Público Especializado Supranacional</w:t>
      </w:r>
      <w:r w:rsidR="00D71B93">
        <w:rPr>
          <w:rFonts w:asciiTheme="majorHAnsi" w:eastAsia="Times New Roman" w:hAnsiTheme="majorHAnsi"/>
          <w:sz w:val="20"/>
          <w:szCs w:val="20"/>
          <w:bdr w:val="none" w:sz="0" w:space="0" w:color="auto" w:frame="1"/>
        </w:rPr>
        <w:t>]</w:t>
      </w:r>
      <w:r w:rsidR="001C027C" w:rsidRPr="009546A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and </w:t>
      </w:r>
      <w:r w:rsidR="001C027C" w:rsidRPr="009546A7">
        <w:rPr>
          <w:rFonts w:asciiTheme="majorHAnsi" w:eastAsia="Times New Roman" w:hAnsiTheme="majorHAnsi"/>
          <w:sz w:val="20"/>
          <w:szCs w:val="20"/>
          <w:bdr w:val="none" w:sz="0" w:space="0" w:color="auto" w:frame="1"/>
        </w:rPr>
        <w:t xml:space="preserve">Tito Guido Gallegos Gallegos, </w:t>
      </w:r>
      <w:r>
        <w:rPr>
          <w:rFonts w:asciiTheme="majorHAnsi" w:eastAsia="Times New Roman" w:hAnsiTheme="majorHAnsi"/>
          <w:sz w:val="20"/>
          <w:szCs w:val="20"/>
          <w:bdr w:val="none" w:sz="0" w:space="0" w:color="auto" w:frame="1"/>
        </w:rPr>
        <w:t>in his capacity as petition</w:t>
      </w:r>
      <w:r w:rsidR="00F868D0">
        <w:rPr>
          <w:rFonts w:asciiTheme="majorHAnsi" w:eastAsia="Times New Roman" w:hAnsiTheme="majorHAnsi"/>
          <w:sz w:val="20"/>
          <w:szCs w:val="20"/>
          <w:bdr w:val="none" w:sz="0" w:space="0" w:color="auto" w:frame="1"/>
        </w:rPr>
        <w:t>er</w:t>
      </w:r>
      <w:r>
        <w:rPr>
          <w:rFonts w:asciiTheme="majorHAnsi" w:eastAsia="Times New Roman" w:hAnsiTheme="majorHAnsi"/>
          <w:sz w:val="20"/>
          <w:szCs w:val="20"/>
          <w:bdr w:val="none" w:sz="0" w:space="0" w:color="auto" w:frame="1"/>
        </w:rPr>
        <w:t xml:space="preserve"> and alleged victim in this case, signed a friendly settlement agreement</w:t>
      </w:r>
      <w:r w:rsidR="007100D5">
        <w:rPr>
          <w:rFonts w:asciiTheme="majorHAnsi" w:eastAsia="Times New Roman" w:hAnsiTheme="majorHAnsi"/>
          <w:sz w:val="20"/>
          <w:szCs w:val="20"/>
          <w:bdr w:val="none" w:sz="0" w:space="0" w:color="auto" w:frame="1"/>
        </w:rPr>
        <w:t xml:space="preserve"> the text of which </w:t>
      </w:r>
      <w:r w:rsidR="00F868D0">
        <w:rPr>
          <w:rFonts w:asciiTheme="majorHAnsi" w:eastAsia="Times New Roman" w:hAnsiTheme="majorHAnsi"/>
          <w:sz w:val="20"/>
          <w:szCs w:val="20"/>
          <w:bdr w:val="none" w:sz="0" w:space="0" w:color="auto" w:frame="1"/>
        </w:rPr>
        <w:t xml:space="preserve">is </w:t>
      </w:r>
      <w:r w:rsidR="007100D5">
        <w:rPr>
          <w:rFonts w:asciiTheme="majorHAnsi" w:eastAsia="Times New Roman" w:hAnsiTheme="majorHAnsi"/>
          <w:sz w:val="20"/>
          <w:szCs w:val="20"/>
          <w:bdr w:val="none" w:sz="0" w:space="0" w:color="auto" w:frame="1"/>
        </w:rPr>
        <w:t>as follows</w:t>
      </w:r>
      <w:r w:rsidR="001C027C" w:rsidRPr="009546A7">
        <w:rPr>
          <w:rFonts w:asciiTheme="majorHAnsi" w:eastAsia="Times New Roman" w:hAnsiTheme="majorHAnsi"/>
          <w:sz w:val="20"/>
          <w:szCs w:val="20"/>
          <w:bdr w:val="none" w:sz="0" w:space="0" w:color="auto" w:frame="1"/>
        </w:rPr>
        <w:t xml:space="preserve">: </w:t>
      </w:r>
    </w:p>
    <w:p w:rsidR="001C027C" w:rsidRPr="009546A7" w:rsidRDefault="001C027C" w:rsidP="001C02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p>
    <w:p w:rsidR="001C027C" w:rsidRPr="009546A7" w:rsidRDefault="007100D5" w:rsidP="007100D5">
      <w:pPr>
        <w:autoSpaceDE w:val="0"/>
        <w:autoSpaceDN w:val="0"/>
        <w:adjustRightInd w:val="0"/>
        <w:ind w:left="540" w:right="1080"/>
        <w:jc w:val="center"/>
        <w:rPr>
          <w:rFonts w:asciiTheme="majorHAnsi" w:hAnsiTheme="majorHAnsi"/>
          <w:b/>
          <w:iCs/>
          <w:sz w:val="20"/>
          <w:szCs w:val="20"/>
        </w:rPr>
      </w:pPr>
      <w:r>
        <w:rPr>
          <w:rFonts w:asciiTheme="majorHAnsi" w:hAnsiTheme="majorHAnsi"/>
          <w:b/>
          <w:iCs/>
          <w:sz w:val="20"/>
          <w:szCs w:val="20"/>
        </w:rPr>
        <w:t xml:space="preserve">FRIENDLY SETTLEMENT AGREEMENT </w:t>
      </w:r>
    </w:p>
    <w:p w:rsidR="001C027C" w:rsidRPr="009546A7" w:rsidRDefault="001C027C" w:rsidP="001C02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p>
    <w:p w:rsidR="001C027C" w:rsidRPr="009546A7" w:rsidRDefault="007100D5" w:rsidP="007100D5">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This document certifies the Friendly Settlement Agreement in relation to Petition </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P-1339-07, </w:t>
      </w:r>
      <w:r>
        <w:rPr>
          <w:rFonts w:asciiTheme="majorHAnsi" w:eastAsia="Times New Roman" w:hAnsiTheme="majorHAnsi" w:cs="Cambria"/>
          <w:color w:val="000000"/>
          <w:sz w:val="20"/>
          <w:szCs w:val="20"/>
          <w:u w:color="000000"/>
          <w:bdr w:val="none" w:sz="0" w:space="0" w:color="auto" w:frame="1"/>
          <w:lang w:eastAsia="es-ES"/>
        </w:rPr>
        <w:t>before the Inter-American Commission on Human Rights (hereinafter IACHR), entered into by</w:t>
      </w:r>
      <w:r w:rsidR="001C027C" w:rsidRPr="009546A7">
        <w:rPr>
          <w:rFonts w:asciiTheme="majorHAnsi" w:eastAsia="Times New Roman" w:hAnsiTheme="majorHAnsi" w:cs="Cambria"/>
          <w:color w:val="000000"/>
          <w:sz w:val="20"/>
          <w:szCs w:val="20"/>
          <w:u w:color="000000"/>
          <w:bdr w:val="none" w:sz="0" w:space="0" w:color="auto" w:frame="1"/>
          <w:lang w:eastAsia="es-ES"/>
        </w:rPr>
        <w:t>:</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7100D5" w:rsidP="007100D5">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The Peruvian State</w:t>
      </w:r>
      <w:r w:rsidR="001C027C" w:rsidRPr="009546A7">
        <w:rPr>
          <w:rFonts w:asciiTheme="majorHAnsi" w:eastAsia="Times New Roman" w:hAnsiTheme="majorHAnsi" w:cs="Cambria"/>
          <w:color w:val="000000"/>
          <w:sz w:val="20"/>
          <w:szCs w:val="20"/>
          <w:u w:color="000000"/>
          <w:bdr w:val="none" w:sz="0" w:space="0" w:color="auto" w:frame="1"/>
          <w:lang w:eastAsia="es-ES"/>
        </w:rPr>
        <w:t>:</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1C027C" w:rsidP="00F868D0">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sidRPr="009546A7">
        <w:rPr>
          <w:rFonts w:asciiTheme="majorHAnsi" w:eastAsia="Times New Roman" w:hAnsiTheme="majorHAnsi" w:cs="Cambria"/>
          <w:color w:val="000000"/>
          <w:sz w:val="20"/>
          <w:szCs w:val="20"/>
          <w:u w:color="000000"/>
          <w:bdr w:val="none" w:sz="0" w:space="0" w:color="auto" w:frame="1"/>
          <w:lang w:eastAsia="es-ES"/>
        </w:rPr>
        <w:t>D</w:t>
      </w:r>
      <w:r w:rsidR="007100D5">
        <w:rPr>
          <w:rFonts w:asciiTheme="majorHAnsi" w:eastAsia="Times New Roman" w:hAnsiTheme="majorHAnsi" w:cs="Cambria"/>
          <w:color w:val="000000"/>
          <w:sz w:val="20"/>
          <w:szCs w:val="20"/>
          <w:u w:color="000000"/>
          <w:bdr w:val="none" w:sz="0" w:space="0" w:color="auto" w:frame="1"/>
          <w:lang w:eastAsia="es-ES"/>
        </w:rPr>
        <w:t xml:space="preserve">uly represented by </w:t>
      </w:r>
      <w:r w:rsidRPr="009546A7">
        <w:rPr>
          <w:rFonts w:asciiTheme="majorHAnsi" w:eastAsia="Times New Roman" w:hAnsiTheme="majorHAnsi" w:cs="Cambria"/>
          <w:color w:val="000000"/>
          <w:sz w:val="20"/>
          <w:szCs w:val="20"/>
          <w:u w:color="000000"/>
          <w:bdr w:val="none" w:sz="0" w:space="0" w:color="auto" w:frame="1"/>
          <w:lang w:eastAsia="es-ES"/>
        </w:rPr>
        <w:t xml:space="preserve">Luis Alberto Huerta Guerrero, </w:t>
      </w:r>
      <w:r w:rsidR="00F868D0">
        <w:rPr>
          <w:rFonts w:asciiTheme="majorHAnsi" w:eastAsia="Times New Roman" w:hAnsiTheme="majorHAnsi" w:cs="Cambria"/>
          <w:color w:val="000000"/>
          <w:sz w:val="20"/>
          <w:szCs w:val="20"/>
          <w:u w:color="000000"/>
          <w:bdr w:val="none" w:sz="0" w:space="0" w:color="auto" w:frame="1"/>
          <w:lang w:eastAsia="es-ES"/>
        </w:rPr>
        <w:t xml:space="preserve">Specialized Supranational Public Counsel </w:t>
      </w:r>
      <w:r w:rsidR="00D71B93">
        <w:rPr>
          <w:rFonts w:asciiTheme="majorHAnsi" w:eastAsia="Times New Roman" w:hAnsiTheme="majorHAnsi" w:cs="Cambria"/>
          <w:color w:val="000000"/>
          <w:sz w:val="20"/>
          <w:szCs w:val="20"/>
          <w:u w:color="000000"/>
          <w:bdr w:val="none" w:sz="0" w:space="0" w:color="auto" w:frame="1"/>
          <w:lang w:eastAsia="es-ES"/>
        </w:rPr>
        <w:t>[</w:t>
      </w:r>
      <w:r w:rsidRPr="00104DB9">
        <w:rPr>
          <w:rFonts w:asciiTheme="majorHAnsi" w:eastAsia="Times New Roman" w:hAnsiTheme="majorHAnsi" w:cs="Cambria"/>
          <w:i/>
          <w:color w:val="000000"/>
          <w:sz w:val="20"/>
          <w:szCs w:val="20"/>
          <w:u w:color="000000"/>
          <w:bdr w:val="none" w:sz="0" w:space="0" w:color="auto" w:frame="1"/>
          <w:lang w:eastAsia="es-ES"/>
        </w:rPr>
        <w:t>Procurador Público Especializado Supranacional</w:t>
      </w:r>
      <w:r w:rsidR="00D71B93">
        <w:rPr>
          <w:rFonts w:asciiTheme="majorHAnsi" w:eastAsia="Times New Roman" w:hAnsiTheme="majorHAnsi" w:cs="Cambria"/>
          <w:color w:val="000000"/>
          <w:sz w:val="20"/>
          <w:szCs w:val="20"/>
          <w:u w:color="000000"/>
          <w:bdr w:val="none" w:sz="0" w:space="0" w:color="auto" w:frame="1"/>
          <w:lang w:eastAsia="es-ES"/>
        </w:rPr>
        <w:t>]</w:t>
      </w:r>
      <w:r w:rsidRPr="009546A7">
        <w:rPr>
          <w:rFonts w:asciiTheme="majorHAnsi" w:eastAsia="Times New Roman" w:hAnsiTheme="majorHAnsi" w:cs="Cambria"/>
          <w:color w:val="000000"/>
          <w:sz w:val="20"/>
          <w:szCs w:val="20"/>
          <w:u w:color="000000"/>
          <w:bdr w:val="none" w:sz="0" w:space="0" w:color="auto" w:frame="1"/>
          <w:lang w:eastAsia="es-ES"/>
        </w:rPr>
        <w:t xml:space="preserve">, </w:t>
      </w:r>
      <w:r w:rsidR="007100D5">
        <w:rPr>
          <w:rFonts w:asciiTheme="majorHAnsi" w:eastAsia="Times New Roman" w:hAnsiTheme="majorHAnsi" w:cs="Cambria"/>
          <w:color w:val="000000"/>
          <w:sz w:val="20"/>
          <w:szCs w:val="20"/>
          <w:u w:color="000000"/>
          <w:bdr w:val="none" w:sz="0" w:space="0" w:color="auto" w:frame="1"/>
          <w:lang w:eastAsia="es-ES"/>
        </w:rPr>
        <w:t xml:space="preserve">designated by Supreme Resolution No. </w:t>
      </w:r>
      <w:r w:rsidRPr="009546A7">
        <w:rPr>
          <w:rFonts w:asciiTheme="majorHAnsi" w:eastAsia="Times New Roman" w:hAnsiTheme="majorHAnsi" w:cs="Cambria"/>
          <w:color w:val="000000"/>
          <w:sz w:val="20"/>
          <w:szCs w:val="20"/>
          <w:u w:color="000000"/>
          <w:bdr w:val="none" w:sz="0" w:space="0" w:color="auto" w:frame="1"/>
          <w:lang w:eastAsia="es-ES"/>
        </w:rPr>
        <w:t xml:space="preserve">143-2012-JUS, </w:t>
      </w:r>
      <w:r w:rsidR="007100D5">
        <w:rPr>
          <w:rFonts w:asciiTheme="majorHAnsi" w:eastAsia="Times New Roman" w:hAnsiTheme="majorHAnsi" w:cs="Cambria"/>
          <w:color w:val="000000"/>
          <w:sz w:val="20"/>
          <w:szCs w:val="20"/>
          <w:u w:color="000000"/>
          <w:bdr w:val="none" w:sz="0" w:space="0" w:color="auto" w:frame="1"/>
          <w:lang w:eastAsia="es-ES"/>
        </w:rPr>
        <w:t xml:space="preserve">and authorized </w:t>
      </w:r>
      <w:r w:rsidR="00F868D0">
        <w:rPr>
          <w:rFonts w:asciiTheme="majorHAnsi" w:eastAsia="Times New Roman" w:hAnsiTheme="majorHAnsi" w:cs="Cambria"/>
          <w:color w:val="000000"/>
          <w:sz w:val="20"/>
          <w:szCs w:val="20"/>
          <w:u w:color="000000"/>
          <w:bdr w:val="none" w:sz="0" w:space="0" w:color="auto" w:frame="1"/>
          <w:lang w:eastAsia="es-ES"/>
        </w:rPr>
        <w:t xml:space="preserve">to sign </w:t>
      </w:r>
      <w:r w:rsidR="007100D5">
        <w:rPr>
          <w:rFonts w:asciiTheme="majorHAnsi" w:eastAsia="Times New Roman" w:hAnsiTheme="majorHAnsi" w:cs="Cambria"/>
          <w:color w:val="000000"/>
          <w:sz w:val="20"/>
          <w:szCs w:val="20"/>
          <w:u w:color="000000"/>
          <w:bdr w:val="none" w:sz="0" w:space="0" w:color="auto" w:frame="1"/>
          <w:lang w:eastAsia="es-ES"/>
        </w:rPr>
        <w:t xml:space="preserve">this agreement by Supreme Resolution No. </w:t>
      </w:r>
      <w:r w:rsidRPr="009546A7">
        <w:rPr>
          <w:rFonts w:asciiTheme="majorHAnsi" w:eastAsia="Times New Roman" w:hAnsiTheme="majorHAnsi" w:cs="Cambria"/>
          <w:color w:val="000000"/>
          <w:sz w:val="20"/>
          <w:szCs w:val="20"/>
          <w:u w:color="000000"/>
          <w:bdr w:val="none" w:sz="0" w:space="0" w:color="auto" w:frame="1"/>
          <w:lang w:eastAsia="es-ES"/>
        </w:rPr>
        <w:t>193-2016-JUS, publi</w:t>
      </w:r>
      <w:r w:rsidR="007100D5">
        <w:rPr>
          <w:rFonts w:asciiTheme="majorHAnsi" w:eastAsia="Times New Roman" w:hAnsiTheme="majorHAnsi" w:cs="Cambria"/>
          <w:color w:val="000000"/>
          <w:sz w:val="20"/>
          <w:szCs w:val="20"/>
          <w:u w:color="000000"/>
          <w:bdr w:val="none" w:sz="0" w:space="0" w:color="auto" w:frame="1"/>
          <w:lang w:eastAsia="es-ES"/>
        </w:rPr>
        <w:t xml:space="preserve">shed </w:t>
      </w:r>
      <w:r w:rsidR="00B77ABD">
        <w:rPr>
          <w:rFonts w:asciiTheme="majorHAnsi" w:eastAsia="Times New Roman" w:hAnsiTheme="majorHAnsi" w:cs="Cambria"/>
          <w:color w:val="000000"/>
          <w:sz w:val="20"/>
          <w:szCs w:val="20"/>
          <w:u w:color="000000"/>
          <w:bdr w:val="none" w:sz="0" w:space="0" w:color="auto" w:frame="1"/>
          <w:lang w:eastAsia="es-ES"/>
        </w:rPr>
        <w:t xml:space="preserve">on </w:t>
      </w:r>
      <w:r w:rsidR="007100D5">
        <w:rPr>
          <w:rFonts w:asciiTheme="majorHAnsi" w:eastAsia="Times New Roman" w:hAnsiTheme="majorHAnsi" w:cs="Cambria"/>
          <w:color w:val="000000"/>
          <w:sz w:val="20"/>
          <w:szCs w:val="20"/>
          <w:u w:color="000000"/>
          <w:bdr w:val="none" w:sz="0" w:space="0" w:color="auto" w:frame="1"/>
          <w:lang w:eastAsia="es-ES"/>
        </w:rPr>
        <w:t xml:space="preserve">October </w:t>
      </w:r>
      <w:r w:rsidRPr="009546A7">
        <w:rPr>
          <w:rFonts w:asciiTheme="majorHAnsi" w:eastAsia="Times New Roman" w:hAnsiTheme="majorHAnsi" w:cs="Cambria"/>
          <w:color w:val="000000"/>
          <w:sz w:val="20"/>
          <w:szCs w:val="20"/>
          <w:u w:color="000000"/>
          <w:bdr w:val="none" w:sz="0" w:space="0" w:color="auto" w:frame="1"/>
          <w:lang w:eastAsia="es-ES"/>
        </w:rPr>
        <w:t>21</w:t>
      </w:r>
      <w:r w:rsidR="007100D5">
        <w:rPr>
          <w:rFonts w:asciiTheme="majorHAnsi" w:eastAsia="Times New Roman" w:hAnsiTheme="majorHAnsi" w:cs="Cambria"/>
          <w:color w:val="000000"/>
          <w:sz w:val="20"/>
          <w:szCs w:val="20"/>
          <w:u w:color="000000"/>
          <w:bdr w:val="none" w:sz="0" w:space="0" w:color="auto" w:frame="1"/>
          <w:lang w:eastAsia="es-ES"/>
        </w:rPr>
        <w:t>,</w:t>
      </w:r>
      <w:r w:rsidRPr="009546A7">
        <w:rPr>
          <w:rFonts w:asciiTheme="majorHAnsi" w:eastAsia="Times New Roman" w:hAnsiTheme="majorHAnsi" w:cs="Cambria"/>
          <w:color w:val="000000"/>
          <w:sz w:val="20"/>
          <w:szCs w:val="20"/>
          <w:u w:color="000000"/>
          <w:bdr w:val="none" w:sz="0" w:space="0" w:color="auto" w:frame="1"/>
          <w:lang w:eastAsia="es-ES"/>
        </w:rPr>
        <w:t xml:space="preserve"> 2016 </w:t>
      </w:r>
      <w:r w:rsidR="007100D5">
        <w:rPr>
          <w:rFonts w:asciiTheme="majorHAnsi" w:eastAsia="Times New Roman" w:hAnsiTheme="majorHAnsi" w:cs="Cambria"/>
          <w:color w:val="000000"/>
          <w:sz w:val="20"/>
          <w:szCs w:val="20"/>
          <w:u w:color="000000"/>
          <w:bdr w:val="none" w:sz="0" w:space="0" w:color="auto" w:frame="1"/>
          <w:lang w:eastAsia="es-ES"/>
        </w:rPr>
        <w:t xml:space="preserve">in the official gazette </w:t>
      </w:r>
      <w:r w:rsidRPr="009546A7">
        <w:rPr>
          <w:rFonts w:asciiTheme="majorHAnsi" w:eastAsia="Times New Roman" w:hAnsiTheme="majorHAnsi" w:cs="Cambria"/>
          <w:color w:val="000000"/>
          <w:sz w:val="20"/>
          <w:szCs w:val="20"/>
          <w:u w:color="000000"/>
          <w:bdr w:val="none" w:sz="0" w:space="0" w:color="auto" w:frame="1"/>
          <w:lang w:eastAsia="es-ES"/>
        </w:rPr>
        <w:t>El Peruano.</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104DB9"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And</w:t>
      </w:r>
      <w:r w:rsidR="001C027C" w:rsidRPr="009546A7">
        <w:rPr>
          <w:rFonts w:asciiTheme="majorHAnsi" w:eastAsia="Times New Roman" w:hAnsiTheme="majorHAnsi" w:cs="Cambria"/>
          <w:color w:val="000000"/>
          <w:sz w:val="20"/>
          <w:szCs w:val="20"/>
          <w:u w:color="000000"/>
          <w:bdr w:val="none" w:sz="0" w:space="0" w:color="auto" w:frame="1"/>
          <w:lang w:eastAsia="es-ES"/>
        </w:rPr>
        <w:t>,</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7100D5" w:rsidP="007100D5">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The petitioner before the Inter-American Commission on Human Rights</w:t>
      </w:r>
      <w:r w:rsidR="001C027C" w:rsidRPr="009546A7">
        <w:rPr>
          <w:rFonts w:asciiTheme="majorHAnsi" w:eastAsia="Times New Roman" w:hAnsiTheme="majorHAnsi" w:cs="Cambria"/>
          <w:color w:val="000000"/>
          <w:sz w:val="20"/>
          <w:szCs w:val="20"/>
          <w:u w:color="000000"/>
          <w:bdr w:val="none" w:sz="0" w:space="0" w:color="auto" w:frame="1"/>
          <w:lang w:eastAsia="es-ES"/>
        </w:rPr>
        <w:t>:</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1C027C" w:rsidP="00F868D0">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sidRPr="009546A7">
        <w:rPr>
          <w:rFonts w:asciiTheme="majorHAnsi" w:eastAsia="Times New Roman" w:hAnsiTheme="majorHAnsi" w:cs="Cambria"/>
          <w:color w:val="000000"/>
          <w:sz w:val="20"/>
          <w:szCs w:val="20"/>
          <w:u w:color="000000"/>
          <w:bdr w:val="none" w:sz="0" w:space="0" w:color="auto" w:frame="1"/>
          <w:lang w:eastAsia="es-ES"/>
        </w:rPr>
        <w:t>Tito Guido Gallegos Gallegos (P-1339-07), identifi</w:t>
      </w:r>
      <w:r w:rsidR="007100D5">
        <w:rPr>
          <w:rFonts w:asciiTheme="majorHAnsi" w:eastAsia="Times New Roman" w:hAnsiTheme="majorHAnsi" w:cs="Cambria"/>
          <w:color w:val="000000"/>
          <w:sz w:val="20"/>
          <w:szCs w:val="20"/>
          <w:u w:color="000000"/>
          <w:bdr w:val="none" w:sz="0" w:space="0" w:color="auto" w:frame="1"/>
          <w:lang w:eastAsia="es-ES"/>
        </w:rPr>
        <w:t>ed by National Identity Document</w:t>
      </w:r>
      <w:r w:rsidRPr="009546A7">
        <w:rPr>
          <w:rFonts w:asciiTheme="majorHAnsi" w:eastAsia="Times New Roman" w:hAnsiTheme="majorHAnsi" w:cs="Cambria"/>
          <w:color w:val="000000"/>
          <w:sz w:val="20"/>
          <w:szCs w:val="20"/>
          <w:u w:color="000000"/>
          <w:bdr w:val="none" w:sz="0" w:space="0" w:color="auto" w:frame="1"/>
          <w:lang w:eastAsia="es-ES"/>
        </w:rPr>
        <w:t xml:space="preserve"> </w:t>
      </w:r>
      <w:r w:rsidR="007100D5">
        <w:rPr>
          <w:rFonts w:asciiTheme="majorHAnsi" w:eastAsia="Times New Roman" w:hAnsiTheme="majorHAnsi" w:cs="Cambria"/>
          <w:color w:val="000000"/>
          <w:sz w:val="20"/>
          <w:szCs w:val="20"/>
          <w:u w:color="000000"/>
          <w:bdr w:val="none" w:sz="0" w:space="0" w:color="auto" w:frame="1"/>
          <w:lang w:eastAsia="es-ES"/>
        </w:rPr>
        <w:t xml:space="preserve">No. </w:t>
      </w:r>
      <w:r w:rsidR="00B77ABD">
        <w:rPr>
          <w:rFonts w:asciiTheme="majorHAnsi" w:eastAsia="Times New Roman" w:hAnsiTheme="majorHAnsi" w:cs="Cambria"/>
          <w:color w:val="000000"/>
          <w:sz w:val="20"/>
          <w:szCs w:val="20"/>
          <w:u w:color="000000"/>
          <w:bdr w:val="none" w:sz="0" w:space="0" w:color="auto" w:frame="1"/>
          <w:lang w:eastAsia="es-ES"/>
        </w:rPr>
        <w:t>[</w:t>
      </w:r>
      <w:r w:rsidRPr="009546A7">
        <w:rPr>
          <w:rFonts w:asciiTheme="majorHAnsi" w:eastAsia="Times New Roman" w:hAnsiTheme="majorHAnsi" w:cs="Cambria"/>
          <w:color w:val="000000"/>
          <w:sz w:val="20"/>
          <w:szCs w:val="20"/>
          <w:u w:color="000000"/>
          <w:bdr w:val="none" w:sz="0" w:space="0" w:color="auto" w:frame="1"/>
          <w:lang w:eastAsia="es-ES"/>
        </w:rPr>
        <w:t>…</w:t>
      </w:r>
      <w:r w:rsidR="00B77ABD">
        <w:rPr>
          <w:rFonts w:asciiTheme="majorHAnsi" w:eastAsia="Times New Roman" w:hAnsiTheme="majorHAnsi" w:cs="Cambria"/>
          <w:color w:val="000000"/>
          <w:sz w:val="20"/>
          <w:szCs w:val="20"/>
          <w:u w:color="000000"/>
          <w:bdr w:val="none" w:sz="0" w:space="0" w:color="auto" w:frame="1"/>
          <w:lang w:eastAsia="es-ES"/>
        </w:rPr>
        <w:t>]</w:t>
      </w:r>
      <w:r w:rsidRPr="009546A7">
        <w:rPr>
          <w:rFonts w:asciiTheme="majorHAnsi" w:eastAsia="Times New Roman" w:hAnsiTheme="majorHAnsi" w:cs="Cambria"/>
          <w:color w:val="000000"/>
          <w:sz w:val="20"/>
          <w:szCs w:val="20"/>
          <w:u w:color="000000"/>
          <w:bdr w:val="none" w:sz="0" w:space="0" w:color="auto" w:frame="1"/>
          <w:lang w:eastAsia="es-ES"/>
        </w:rPr>
        <w:t xml:space="preserve"> </w:t>
      </w:r>
      <w:r w:rsidR="007100D5">
        <w:rPr>
          <w:rFonts w:asciiTheme="majorHAnsi" w:eastAsia="Times New Roman" w:hAnsiTheme="majorHAnsi" w:cs="Cambria"/>
          <w:color w:val="000000"/>
          <w:sz w:val="20"/>
          <w:szCs w:val="20"/>
          <w:u w:color="000000"/>
          <w:bdr w:val="none" w:sz="0" w:space="0" w:color="auto" w:frame="1"/>
          <w:lang w:eastAsia="es-ES"/>
        </w:rPr>
        <w:t xml:space="preserve">and with legal domicile in </w:t>
      </w:r>
      <w:r w:rsidR="00B77ABD">
        <w:rPr>
          <w:rFonts w:asciiTheme="majorHAnsi" w:eastAsia="Times New Roman" w:hAnsiTheme="majorHAnsi" w:cs="Cambria"/>
          <w:color w:val="000000"/>
          <w:sz w:val="20"/>
          <w:szCs w:val="20"/>
          <w:u w:color="000000"/>
          <w:bdr w:val="none" w:sz="0" w:space="0" w:color="auto" w:frame="1"/>
          <w:lang w:eastAsia="es-ES"/>
        </w:rPr>
        <w:t>[</w:t>
      </w:r>
      <w:r w:rsidR="007100D5">
        <w:rPr>
          <w:rFonts w:asciiTheme="majorHAnsi" w:eastAsia="Times New Roman" w:hAnsiTheme="majorHAnsi" w:cs="Cambria"/>
          <w:color w:val="000000"/>
          <w:sz w:val="20"/>
          <w:szCs w:val="20"/>
          <w:u w:color="000000"/>
          <w:bdr w:val="none" w:sz="0" w:space="0" w:color="auto" w:frame="1"/>
          <w:lang w:eastAsia="es-ES"/>
        </w:rPr>
        <w:t>…</w:t>
      </w:r>
      <w:r w:rsidR="00B77ABD">
        <w:rPr>
          <w:rFonts w:asciiTheme="majorHAnsi" w:eastAsia="Times New Roman" w:hAnsiTheme="majorHAnsi" w:cs="Cambria"/>
          <w:color w:val="000000"/>
          <w:sz w:val="20"/>
          <w:szCs w:val="20"/>
          <w:u w:color="000000"/>
          <w:bdr w:val="none" w:sz="0" w:space="0" w:color="auto" w:frame="1"/>
          <w:lang w:eastAsia="es-ES"/>
        </w:rPr>
        <w:t>]</w:t>
      </w:r>
      <w:r w:rsidR="007100D5">
        <w:rPr>
          <w:rFonts w:asciiTheme="majorHAnsi" w:eastAsia="Times New Roman" w:hAnsiTheme="majorHAnsi" w:cs="Cambria"/>
          <w:color w:val="000000"/>
          <w:sz w:val="20"/>
          <w:szCs w:val="20"/>
          <w:u w:color="000000"/>
          <w:bdr w:val="none" w:sz="0" w:space="0" w:color="auto" w:frame="1"/>
          <w:lang w:eastAsia="es-ES"/>
        </w:rPr>
        <w:t xml:space="preserve">, </w:t>
      </w:r>
      <w:r w:rsidRPr="009546A7">
        <w:rPr>
          <w:rFonts w:asciiTheme="majorHAnsi" w:eastAsia="Times New Roman" w:hAnsiTheme="majorHAnsi" w:cs="Cambria"/>
          <w:color w:val="000000"/>
          <w:sz w:val="20"/>
          <w:szCs w:val="20"/>
          <w:u w:color="000000"/>
          <w:bdr w:val="none" w:sz="0" w:space="0" w:color="auto" w:frame="1"/>
          <w:lang w:eastAsia="es-ES"/>
        </w:rPr>
        <w:t xml:space="preserve">Puno, </w:t>
      </w:r>
      <w:r w:rsidR="007100D5">
        <w:rPr>
          <w:rFonts w:asciiTheme="majorHAnsi" w:eastAsia="Times New Roman" w:hAnsiTheme="majorHAnsi" w:cs="Cambria"/>
          <w:color w:val="000000"/>
          <w:sz w:val="20"/>
          <w:szCs w:val="20"/>
          <w:u w:color="000000"/>
          <w:bdr w:val="none" w:sz="0" w:space="0" w:color="auto" w:frame="1"/>
          <w:lang w:eastAsia="es-ES"/>
        </w:rPr>
        <w:t>wh</w:t>
      </w:r>
      <w:r w:rsidR="00F868D0">
        <w:rPr>
          <w:rFonts w:asciiTheme="majorHAnsi" w:eastAsia="Times New Roman" w:hAnsiTheme="majorHAnsi" w:cs="Cambria"/>
          <w:color w:val="000000"/>
          <w:sz w:val="20"/>
          <w:szCs w:val="20"/>
          <w:u w:color="000000"/>
          <w:bdr w:val="none" w:sz="0" w:space="0" w:color="auto" w:frame="1"/>
          <w:lang w:eastAsia="es-ES"/>
        </w:rPr>
        <w:t>o</w:t>
      </w:r>
      <w:r w:rsidR="007100D5">
        <w:rPr>
          <w:rFonts w:asciiTheme="majorHAnsi" w:eastAsia="Times New Roman" w:hAnsiTheme="majorHAnsi" w:cs="Cambria"/>
          <w:color w:val="000000"/>
          <w:sz w:val="20"/>
          <w:szCs w:val="20"/>
          <w:u w:color="000000"/>
          <w:bdr w:val="none" w:sz="0" w:space="0" w:color="auto" w:frame="1"/>
          <w:lang w:eastAsia="es-ES"/>
        </w:rPr>
        <w:t xml:space="preserve"> personally signs this agreement </w:t>
      </w:r>
      <w:r w:rsidR="00F868D0">
        <w:rPr>
          <w:rFonts w:asciiTheme="majorHAnsi" w:eastAsia="Times New Roman" w:hAnsiTheme="majorHAnsi" w:cs="Cambria"/>
          <w:color w:val="000000"/>
          <w:sz w:val="20"/>
          <w:szCs w:val="20"/>
          <w:u w:color="000000"/>
          <w:bdr w:val="none" w:sz="0" w:space="0" w:color="auto" w:frame="1"/>
          <w:lang w:eastAsia="es-ES"/>
        </w:rPr>
        <w:t>of his own right</w:t>
      </w:r>
      <w:r w:rsidRPr="009546A7">
        <w:rPr>
          <w:rFonts w:asciiTheme="majorHAnsi" w:eastAsia="Times New Roman" w:hAnsiTheme="majorHAnsi" w:cs="Cambria"/>
          <w:color w:val="000000"/>
          <w:sz w:val="20"/>
          <w:szCs w:val="20"/>
          <w:u w:color="000000"/>
          <w:bdr w:val="none" w:sz="0" w:space="0" w:color="auto" w:frame="1"/>
          <w:lang w:eastAsia="es-ES"/>
        </w:rPr>
        <w:t xml:space="preserve">, </w:t>
      </w:r>
      <w:r w:rsidR="007100D5">
        <w:rPr>
          <w:rFonts w:asciiTheme="majorHAnsi" w:eastAsia="Times New Roman" w:hAnsiTheme="majorHAnsi" w:cs="Cambria"/>
          <w:color w:val="000000"/>
          <w:sz w:val="20"/>
          <w:szCs w:val="20"/>
          <w:u w:color="000000"/>
          <w:bdr w:val="none" w:sz="0" w:space="0" w:color="auto" w:frame="1"/>
          <w:lang w:eastAsia="es-ES"/>
        </w:rPr>
        <w:t>and who hereinafter shall be identified as the petitioner</w:t>
      </w:r>
      <w:r w:rsidRPr="009546A7">
        <w:rPr>
          <w:rFonts w:asciiTheme="majorHAnsi" w:eastAsia="Times New Roman" w:hAnsiTheme="majorHAnsi" w:cs="Cambria"/>
          <w:color w:val="000000"/>
          <w:sz w:val="20"/>
          <w:szCs w:val="20"/>
          <w:u w:color="000000"/>
          <w:bdr w:val="none" w:sz="0" w:space="0" w:color="auto" w:frame="1"/>
          <w:lang w:eastAsia="es-ES"/>
        </w:rPr>
        <w:t>.</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7100D5" w:rsidP="007100D5">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Pr>
          <w:rFonts w:asciiTheme="majorHAnsi" w:eastAsia="Times New Roman" w:hAnsiTheme="majorHAnsi" w:cs="Cambria"/>
          <w:b/>
          <w:color w:val="000000"/>
          <w:sz w:val="20"/>
          <w:szCs w:val="20"/>
          <w:u w:color="000000"/>
          <w:bdr w:val="none" w:sz="0" w:space="0" w:color="auto" w:frame="1"/>
          <w:lang w:eastAsia="es-ES"/>
        </w:rPr>
        <w:t>FIRST CLAUSE</w:t>
      </w:r>
      <w:r w:rsidR="001C027C" w:rsidRPr="009546A7">
        <w:rPr>
          <w:rFonts w:asciiTheme="majorHAnsi" w:eastAsia="Times New Roman" w:hAnsiTheme="majorHAnsi" w:cs="Cambria"/>
          <w:b/>
          <w:color w:val="000000"/>
          <w:sz w:val="20"/>
          <w:szCs w:val="20"/>
          <w:u w:color="000000"/>
          <w:bdr w:val="none" w:sz="0" w:space="0" w:color="auto" w:frame="1"/>
          <w:lang w:eastAsia="es-ES"/>
        </w:rPr>
        <w:t xml:space="preserve">: </w:t>
      </w:r>
      <w:r>
        <w:rPr>
          <w:rFonts w:asciiTheme="majorHAnsi" w:eastAsia="Times New Roman" w:hAnsiTheme="majorHAnsi" w:cs="Cambria"/>
          <w:b/>
          <w:color w:val="000000"/>
          <w:sz w:val="20"/>
          <w:szCs w:val="20"/>
          <w:u w:color="000000"/>
          <w:bdr w:val="none" w:sz="0" w:space="0" w:color="auto" w:frame="1"/>
          <w:lang w:eastAsia="es-ES"/>
        </w:rPr>
        <w:t xml:space="preserve">RECOGNITION OF RESPONSIBLIITY BY THE PERUVIAN STATE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7100D5" w:rsidP="00407CA5">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The State recognizes that the process of ratification </w:t>
      </w:r>
      <w:r w:rsidR="00407CA5">
        <w:rPr>
          <w:rFonts w:asciiTheme="majorHAnsi" w:eastAsia="Times New Roman" w:hAnsiTheme="majorHAnsi" w:cs="Cambria"/>
          <w:color w:val="000000"/>
          <w:sz w:val="20"/>
          <w:szCs w:val="20"/>
          <w:u w:color="000000"/>
          <w:bdr w:val="none" w:sz="0" w:space="0" w:color="auto" w:frame="1"/>
          <w:lang w:eastAsia="es-ES"/>
        </w:rPr>
        <w:t xml:space="preserve">of </w:t>
      </w:r>
      <w:r>
        <w:rPr>
          <w:rFonts w:asciiTheme="majorHAnsi" w:eastAsia="Times New Roman" w:hAnsiTheme="majorHAnsi" w:cs="Cambria"/>
          <w:color w:val="000000"/>
          <w:sz w:val="20"/>
          <w:szCs w:val="20"/>
          <w:u w:color="000000"/>
          <w:bdr w:val="none" w:sz="0" w:space="0" w:color="auto" w:frame="1"/>
          <w:lang w:eastAsia="es-ES"/>
        </w:rPr>
        <w:t xml:space="preserve">judges and prosecutors, as carried out before the entry into force on December 1, </w:t>
      </w:r>
      <w:r w:rsidR="001C027C" w:rsidRPr="009546A7">
        <w:rPr>
          <w:rFonts w:asciiTheme="majorHAnsi" w:eastAsia="Times New Roman" w:hAnsiTheme="majorHAnsi" w:cs="Cambria"/>
          <w:color w:val="000000"/>
          <w:sz w:val="20"/>
          <w:szCs w:val="20"/>
          <w:u w:color="000000"/>
          <w:bdr w:val="none" w:sz="0" w:space="0" w:color="auto" w:frame="1"/>
          <w:lang w:eastAsia="es-ES"/>
        </w:rPr>
        <w:t>2004</w:t>
      </w:r>
      <w:r>
        <w:rPr>
          <w:rFonts w:asciiTheme="majorHAnsi" w:eastAsia="Times New Roman" w:hAnsiTheme="majorHAnsi" w:cs="Cambria"/>
          <w:color w:val="000000"/>
          <w:sz w:val="20"/>
          <w:szCs w:val="20"/>
          <w:u w:color="000000"/>
          <w:bdr w:val="none" w:sz="0" w:space="0" w:color="auto" w:frame="1"/>
          <w:lang w:eastAsia="es-ES"/>
        </w:rPr>
        <w:t xml:space="preserve">, of the Code of Constitutional Procedure (Law No. </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28237), </w:t>
      </w:r>
      <w:r w:rsidR="00636D09">
        <w:rPr>
          <w:rFonts w:asciiTheme="majorHAnsi" w:eastAsia="Times New Roman" w:hAnsiTheme="majorHAnsi" w:cs="Cambria"/>
          <w:color w:val="000000"/>
          <w:sz w:val="20"/>
          <w:szCs w:val="20"/>
          <w:u w:color="000000"/>
          <w:bdr w:val="none" w:sz="0" w:space="0" w:color="auto" w:frame="1"/>
          <w:lang w:eastAsia="es-ES"/>
        </w:rPr>
        <w:t xml:space="preserve">while in keeping with the interpretation of the applicable provisions made by the relevant mechanisms, did not incorporate certain guarantees of Effective Procedural </w:t>
      </w:r>
      <w:r w:rsidR="00407CA5">
        <w:rPr>
          <w:rFonts w:asciiTheme="majorHAnsi" w:eastAsia="Times New Roman" w:hAnsiTheme="majorHAnsi" w:cs="Cambria"/>
          <w:color w:val="000000"/>
          <w:sz w:val="20"/>
          <w:szCs w:val="20"/>
          <w:u w:color="000000"/>
          <w:bdr w:val="none" w:sz="0" w:space="0" w:color="auto" w:frame="1"/>
          <w:lang w:eastAsia="es-ES"/>
        </w:rPr>
        <w:t xml:space="preserve">Protection, </w:t>
      </w:r>
      <w:r w:rsidR="00636D09">
        <w:rPr>
          <w:rFonts w:asciiTheme="majorHAnsi" w:eastAsia="Times New Roman" w:hAnsiTheme="majorHAnsi" w:cs="Cambria"/>
          <w:color w:val="000000"/>
          <w:sz w:val="20"/>
          <w:szCs w:val="20"/>
          <w:u w:color="000000"/>
          <w:bdr w:val="none" w:sz="0" w:space="0" w:color="auto" w:frame="1"/>
          <w:lang w:eastAsia="es-ES"/>
        </w:rPr>
        <w:t>particularly the requirement of a reasoned resolution</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 </w:t>
      </w:r>
      <w:r w:rsidR="00636D09">
        <w:rPr>
          <w:rFonts w:asciiTheme="majorHAnsi" w:eastAsia="Times New Roman" w:hAnsiTheme="majorHAnsi" w:cs="Cambria"/>
          <w:color w:val="000000"/>
          <w:sz w:val="20"/>
          <w:szCs w:val="20"/>
          <w:u w:color="000000"/>
          <w:bdr w:val="none" w:sz="0" w:space="0" w:color="auto" w:frame="1"/>
          <w:lang w:eastAsia="es-ES"/>
        </w:rPr>
        <w:t>which must be obs</w:t>
      </w:r>
      <w:r w:rsidR="00407CA5">
        <w:rPr>
          <w:rFonts w:asciiTheme="majorHAnsi" w:eastAsia="Times New Roman" w:hAnsiTheme="majorHAnsi" w:cs="Cambria"/>
          <w:color w:val="000000"/>
          <w:sz w:val="20"/>
          <w:szCs w:val="20"/>
          <w:u w:color="000000"/>
          <w:bdr w:val="none" w:sz="0" w:space="0" w:color="auto" w:frame="1"/>
          <w:lang w:eastAsia="es-ES"/>
        </w:rPr>
        <w:t xml:space="preserve">erved in any type of procedure, </w:t>
      </w:r>
      <w:r w:rsidR="00636D09">
        <w:rPr>
          <w:rFonts w:asciiTheme="majorHAnsi" w:eastAsia="Times New Roman" w:hAnsiTheme="majorHAnsi" w:cs="Cambria"/>
          <w:color w:val="000000"/>
          <w:sz w:val="20"/>
          <w:szCs w:val="20"/>
          <w:u w:color="000000"/>
          <w:bdr w:val="none" w:sz="0" w:space="0" w:color="auto" w:frame="1"/>
          <w:lang w:eastAsia="es-ES"/>
        </w:rPr>
        <w:t>in light of what is stated in the Constitution of Peru, the human rights treaties binding on the Peruvian State, the binding case-law in this regard from the Inter-American Court of Human Rights</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 </w:t>
      </w:r>
      <w:r w:rsidR="00636D09">
        <w:rPr>
          <w:rFonts w:asciiTheme="majorHAnsi" w:eastAsia="Times New Roman" w:hAnsiTheme="majorHAnsi" w:cs="Cambria"/>
          <w:color w:val="000000"/>
          <w:sz w:val="20"/>
          <w:szCs w:val="20"/>
          <w:u w:color="000000"/>
          <w:bdr w:val="none" w:sz="0" w:space="0" w:color="auto" w:frame="1"/>
          <w:lang w:eastAsia="es-ES"/>
        </w:rPr>
        <w:t xml:space="preserve">as well as the Constitutional Court.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636D09" w:rsidP="00636D09">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Pr>
          <w:rFonts w:asciiTheme="majorHAnsi" w:eastAsia="Times New Roman" w:hAnsiTheme="majorHAnsi" w:cs="Cambria"/>
          <w:b/>
          <w:color w:val="000000"/>
          <w:sz w:val="20"/>
          <w:szCs w:val="20"/>
          <w:u w:color="000000"/>
          <w:bdr w:val="none" w:sz="0" w:space="0" w:color="auto" w:frame="1"/>
          <w:lang w:eastAsia="es-ES"/>
        </w:rPr>
        <w:t>SECOND CLAUSE</w:t>
      </w:r>
      <w:r w:rsidR="001C027C" w:rsidRPr="009546A7">
        <w:rPr>
          <w:rFonts w:asciiTheme="majorHAnsi" w:eastAsia="Times New Roman" w:hAnsiTheme="majorHAnsi" w:cs="Cambria"/>
          <w:b/>
          <w:color w:val="000000"/>
          <w:sz w:val="20"/>
          <w:szCs w:val="20"/>
          <w:u w:color="000000"/>
          <w:bdr w:val="none" w:sz="0" w:space="0" w:color="auto" w:frame="1"/>
          <w:lang w:eastAsia="es-ES"/>
        </w:rPr>
        <w:t>: EF</w:t>
      </w:r>
      <w:r>
        <w:rPr>
          <w:rFonts w:asciiTheme="majorHAnsi" w:eastAsia="Times New Roman" w:hAnsiTheme="majorHAnsi" w:cs="Cambria"/>
          <w:b/>
          <w:color w:val="000000"/>
          <w:sz w:val="20"/>
          <w:szCs w:val="20"/>
          <w:u w:color="000000"/>
          <w:bdr w:val="none" w:sz="0" w:space="0" w:color="auto" w:frame="1"/>
          <w:lang w:eastAsia="es-ES"/>
        </w:rPr>
        <w:t>FECT</w:t>
      </w:r>
      <w:r w:rsidR="001C027C" w:rsidRPr="009546A7">
        <w:rPr>
          <w:rFonts w:asciiTheme="majorHAnsi" w:eastAsia="Times New Roman" w:hAnsiTheme="majorHAnsi" w:cs="Cambria"/>
          <w:b/>
          <w:color w:val="000000"/>
          <w:sz w:val="20"/>
          <w:szCs w:val="20"/>
          <w:u w:color="000000"/>
          <w:bdr w:val="none" w:sz="0" w:space="0" w:color="auto" w:frame="1"/>
          <w:lang w:eastAsia="es-ES"/>
        </w:rPr>
        <w:t xml:space="preserve">S </w:t>
      </w:r>
      <w:r>
        <w:rPr>
          <w:rFonts w:asciiTheme="majorHAnsi" w:eastAsia="Times New Roman" w:hAnsiTheme="majorHAnsi" w:cs="Cambria"/>
          <w:b/>
          <w:color w:val="000000"/>
          <w:sz w:val="20"/>
          <w:szCs w:val="20"/>
          <w:u w:color="000000"/>
          <w:bdr w:val="none" w:sz="0" w:space="0" w:color="auto" w:frame="1"/>
          <w:lang w:eastAsia="es-ES"/>
        </w:rPr>
        <w:t xml:space="preserve">OF THE RECOGNITION OF RESPONSIBILITY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BA3E1B" w:rsidP="00680777">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In keeping with </w:t>
      </w:r>
      <w:r w:rsidR="00636D09">
        <w:rPr>
          <w:rFonts w:asciiTheme="majorHAnsi" w:eastAsia="Times New Roman" w:hAnsiTheme="majorHAnsi" w:cs="Cambria"/>
          <w:color w:val="000000"/>
          <w:sz w:val="20"/>
          <w:szCs w:val="20"/>
          <w:u w:color="000000"/>
          <w:bdr w:val="none" w:sz="0" w:space="0" w:color="auto" w:frame="1"/>
          <w:lang w:eastAsia="es-ES"/>
        </w:rPr>
        <w:t xml:space="preserve">what is stated in the First Clause of this Agreement, both parties consider that it is </w:t>
      </w:r>
      <w:r w:rsidR="0014227A">
        <w:rPr>
          <w:rFonts w:asciiTheme="majorHAnsi" w:eastAsia="Times New Roman" w:hAnsiTheme="majorHAnsi" w:cs="Cambria"/>
          <w:color w:val="000000"/>
          <w:sz w:val="20"/>
          <w:szCs w:val="20"/>
          <w:u w:color="000000"/>
          <w:bdr w:val="none" w:sz="0" w:space="0" w:color="auto" w:frame="1"/>
          <w:lang w:eastAsia="es-ES"/>
        </w:rPr>
        <w:t xml:space="preserve">in keeping with the law, pursuant to the international human rights provisions that are binding on the Peruvian State, and in keeping with what is established in the Constitution of Peru, </w:t>
      </w:r>
      <w:r w:rsidR="00680777">
        <w:rPr>
          <w:rFonts w:asciiTheme="majorHAnsi" w:eastAsia="Times New Roman" w:hAnsiTheme="majorHAnsi" w:cs="Cambria"/>
          <w:color w:val="000000"/>
          <w:sz w:val="20"/>
          <w:szCs w:val="20"/>
          <w:u w:color="000000"/>
          <w:bdr w:val="none" w:sz="0" w:space="0" w:color="auto" w:frame="1"/>
          <w:lang w:eastAsia="es-ES"/>
        </w:rPr>
        <w:t xml:space="preserve">that </w:t>
      </w:r>
      <w:r w:rsidR="0014227A">
        <w:rPr>
          <w:rFonts w:asciiTheme="majorHAnsi" w:eastAsia="Times New Roman" w:hAnsiTheme="majorHAnsi" w:cs="Cambria"/>
          <w:color w:val="000000"/>
          <w:sz w:val="20"/>
          <w:szCs w:val="20"/>
          <w:u w:color="000000"/>
          <w:bdr w:val="none" w:sz="0" w:space="0" w:color="auto" w:frame="1"/>
          <w:lang w:eastAsia="es-ES"/>
        </w:rPr>
        <w:t xml:space="preserve">the National Judicial Council </w:t>
      </w:r>
      <w:r w:rsidR="00680777">
        <w:rPr>
          <w:rFonts w:asciiTheme="majorHAnsi" w:eastAsia="Times New Roman" w:hAnsiTheme="majorHAnsi" w:cs="Cambria"/>
          <w:color w:val="000000"/>
          <w:sz w:val="20"/>
          <w:szCs w:val="20"/>
          <w:u w:color="000000"/>
          <w:bdr w:val="none" w:sz="0" w:space="0" w:color="auto" w:frame="1"/>
          <w:lang w:eastAsia="es-ES"/>
        </w:rPr>
        <w:t xml:space="preserve">set aside </w:t>
      </w:r>
      <w:r w:rsidR="0014227A">
        <w:rPr>
          <w:rFonts w:asciiTheme="majorHAnsi" w:eastAsia="Times New Roman" w:hAnsiTheme="majorHAnsi" w:cs="Cambria"/>
          <w:color w:val="000000"/>
          <w:sz w:val="20"/>
          <w:szCs w:val="20"/>
          <w:u w:color="000000"/>
          <w:bdr w:val="none" w:sz="0" w:space="0" w:color="auto" w:frame="1"/>
          <w:lang w:eastAsia="es-ES"/>
        </w:rPr>
        <w:t xml:space="preserve">the resolutions that declared the non-ratification of the judge appearing in this friendly settlement. </w:t>
      </w:r>
      <w:r w:rsidR="00C94656">
        <w:rPr>
          <w:rFonts w:asciiTheme="majorHAnsi" w:eastAsia="Times New Roman" w:hAnsiTheme="majorHAnsi" w:cs="Cambria"/>
          <w:color w:val="000000"/>
          <w:sz w:val="20"/>
          <w:szCs w:val="20"/>
          <w:u w:color="000000"/>
          <w:bdr w:val="none" w:sz="0" w:space="0" w:color="auto" w:frame="1"/>
          <w:lang w:eastAsia="es-ES"/>
        </w:rPr>
        <w:t>Accordingly, the judge recovers his condition as such for the following purposes</w:t>
      </w:r>
      <w:r w:rsidR="001C027C" w:rsidRPr="009546A7">
        <w:rPr>
          <w:rFonts w:asciiTheme="majorHAnsi" w:eastAsia="Times New Roman" w:hAnsiTheme="majorHAnsi" w:cs="Cambria"/>
          <w:color w:val="000000"/>
          <w:sz w:val="20"/>
          <w:szCs w:val="20"/>
          <w:u w:color="000000"/>
          <w:bdr w:val="none" w:sz="0" w:space="0" w:color="auto" w:frame="1"/>
          <w:lang w:eastAsia="es-ES"/>
        </w:rPr>
        <w:t>:</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sidRPr="009546A7">
        <w:rPr>
          <w:rFonts w:asciiTheme="majorHAnsi" w:eastAsia="Times New Roman" w:hAnsiTheme="majorHAnsi" w:cs="Cambria"/>
          <w:color w:val="000000"/>
          <w:sz w:val="20"/>
          <w:szCs w:val="20"/>
          <w:u w:color="000000"/>
          <w:bdr w:val="none" w:sz="0" w:space="0" w:color="auto" w:frame="1"/>
          <w:lang w:eastAsia="es-ES"/>
        </w:rPr>
        <w:t xml:space="preserve"> </w:t>
      </w:r>
    </w:p>
    <w:p w:rsidR="001C027C" w:rsidRPr="009546A7" w:rsidRDefault="00C94656" w:rsidP="00680777">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Pr>
          <w:rFonts w:asciiTheme="majorHAnsi" w:eastAsia="Times New Roman" w:hAnsiTheme="majorHAnsi" w:cs="Cambria"/>
          <w:b/>
          <w:color w:val="000000"/>
          <w:sz w:val="20"/>
          <w:szCs w:val="20"/>
          <w:u w:color="000000"/>
          <w:bdr w:val="none" w:sz="0" w:space="0" w:color="auto" w:frame="1"/>
          <w:lang w:eastAsia="es-ES"/>
        </w:rPr>
        <w:t>2.1 Rehabilitatio</w:t>
      </w:r>
      <w:r w:rsidR="001C027C" w:rsidRPr="009546A7">
        <w:rPr>
          <w:rFonts w:asciiTheme="majorHAnsi" w:eastAsia="Times New Roman" w:hAnsiTheme="majorHAnsi" w:cs="Cambria"/>
          <w:b/>
          <w:color w:val="000000"/>
          <w:sz w:val="20"/>
          <w:szCs w:val="20"/>
          <w:u w:color="000000"/>
          <w:bdr w:val="none" w:sz="0" w:space="0" w:color="auto" w:frame="1"/>
          <w:lang w:eastAsia="es-ES"/>
        </w:rPr>
        <w:t xml:space="preserve">n </w:t>
      </w:r>
      <w:r>
        <w:rPr>
          <w:rFonts w:asciiTheme="majorHAnsi" w:eastAsia="Times New Roman" w:hAnsiTheme="majorHAnsi" w:cs="Cambria"/>
          <w:b/>
          <w:color w:val="000000"/>
          <w:sz w:val="20"/>
          <w:szCs w:val="20"/>
          <w:u w:color="000000"/>
          <w:bdr w:val="none" w:sz="0" w:space="0" w:color="auto" w:frame="1"/>
          <w:lang w:eastAsia="es-ES"/>
        </w:rPr>
        <w:t>of titles by the National Judicial Council</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94656" w:rsidP="00680777">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The National Judicial Council will rehabilitate the corresponding title within 15 working days </w:t>
      </w:r>
      <w:r w:rsidR="00680777">
        <w:rPr>
          <w:rFonts w:asciiTheme="majorHAnsi" w:eastAsia="Times New Roman" w:hAnsiTheme="majorHAnsi" w:cs="Cambria"/>
          <w:color w:val="000000"/>
          <w:sz w:val="20"/>
          <w:szCs w:val="20"/>
          <w:u w:color="000000"/>
          <w:bdr w:val="none" w:sz="0" w:space="0" w:color="auto" w:frame="1"/>
          <w:lang w:eastAsia="es-ES"/>
        </w:rPr>
        <w:t xml:space="preserve">of </w:t>
      </w:r>
      <w:r>
        <w:rPr>
          <w:rFonts w:asciiTheme="majorHAnsi" w:eastAsia="Times New Roman" w:hAnsiTheme="majorHAnsi" w:cs="Cambria"/>
          <w:color w:val="000000"/>
          <w:sz w:val="20"/>
          <w:szCs w:val="20"/>
          <w:u w:color="000000"/>
          <w:bdr w:val="none" w:sz="0" w:space="0" w:color="auto" w:frame="1"/>
          <w:lang w:eastAsia="es-ES"/>
        </w:rPr>
        <w:t xml:space="preserve">the approval, by the Inter-American Commission on Human Rights, of this friendly settlement agreement.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1C027C" w:rsidP="00C94656">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sidRPr="009546A7">
        <w:rPr>
          <w:rFonts w:asciiTheme="majorHAnsi" w:eastAsia="Times New Roman" w:hAnsiTheme="majorHAnsi" w:cs="Cambria"/>
          <w:b/>
          <w:color w:val="000000"/>
          <w:sz w:val="20"/>
          <w:szCs w:val="20"/>
          <w:u w:color="000000"/>
          <w:bdr w:val="none" w:sz="0" w:space="0" w:color="auto" w:frame="1"/>
          <w:lang w:eastAsia="es-ES"/>
        </w:rPr>
        <w:t>2.2 Rein</w:t>
      </w:r>
      <w:r w:rsidR="00C94656">
        <w:rPr>
          <w:rFonts w:asciiTheme="majorHAnsi" w:eastAsia="Times New Roman" w:hAnsiTheme="majorHAnsi" w:cs="Cambria"/>
          <w:b/>
          <w:color w:val="000000"/>
          <w:sz w:val="20"/>
          <w:szCs w:val="20"/>
          <w:u w:color="000000"/>
          <w:bdr w:val="none" w:sz="0" w:space="0" w:color="auto" w:frame="1"/>
          <w:lang w:eastAsia="es-ES"/>
        </w:rPr>
        <w:t xml:space="preserve">statement in the Judicial Branch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94656" w:rsidP="00680777">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The Judicial Branch shall order the reinstatement of the judge who signs this Agreement to his original position within </w:t>
      </w:r>
      <w:r w:rsidR="001C027C" w:rsidRPr="009546A7">
        <w:rPr>
          <w:rFonts w:asciiTheme="majorHAnsi" w:eastAsia="Times New Roman" w:hAnsiTheme="majorHAnsi" w:cs="Cambria"/>
          <w:color w:val="000000"/>
          <w:sz w:val="20"/>
          <w:szCs w:val="20"/>
          <w:u w:color="000000"/>
          <w:bdr w:val="none" w:sz="0" w:space="0" w:color="auto" w:frame="1"/>
          <w:lang w:eastAsia="es-ES"/>
        </w:rPr>
        <w:t>15 (</w:t>
      </w:r>
      <w:r>
        <w:rPr>
          <w:rFonts w:asciiTheme="majorHAnsi" w:eastAsia="Times New Roman" w:hAnsiTheme="majorHAnsi" w:cs="Cambria"/>
          <w:color w:val="000000"/>
          <w:sz w:val="20"/>
          <w:szCs w:val="20"/>
          <w:u w:color="000000"/>
          <w:bdr w:val="none" w:sz="0" w:space="0" w:color="auto" w:frame="1"/>
          <w:lang w:eastAsia="es-ES"/>
        </w:rPr>
        <w:t>fifteen</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 </w:t>
      </w:r>
      <w:r>
        <w:rPr>
          <w:rFonts w:asciiTheme="majorHAnsi" w:eastAsia="Times New Roman" w:hAnsiTheme="majorHAnsi" w:cs="Cambria"/>
          <w:color w:val="000000"/>
          <w:sz w:val="20"/>
          <w:szCs w:val="20"/>
          <w:u w:color="000000"/>
          <w:bdr w:val="none" w:sz="0" w:space="0" w:color="auto" w:frame="1"/>
          <w:lang w:eastAsia="es-ES"/>
        </w:rPr>
        <w:t>days following the rehabilitation of the title. If his original position is not available, at the request of the judge he shall be reinstated in a vacant position of the same level in the same or another judicial district</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94656" w:rsidP="00C94656">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In this case, said judge shall have the first option to return to his original position as soon as the respective vacancy occurs.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94656" w:rsidP="005F57D9">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The reinstatement shall be carried out so long as there is no legal impediment whatsoever, </w:t>
      </w:r>
      <w:r w:rsidR="005F57D9">
        <w:rPr>
          <w:rFonts w:asciiTheme="majorHAnsi" w:eastAsia="Times New Roman" w:hAnsiTheme="majorHAnsi" w:cs="Cambria"/>
          <w:color w:val="000000"/>
          <w:sz w:val="20"/>
          <w:szCs w:val="20"/>
          <w:u w:color="000000"/>
          <w:bdr w:val="none" w:sz="0" w:space="0" w:color="auto" w:frame="1"/>
          <w:lang w:eastAsia="es-ES"/>
        </w:rPr>
        <w:t xml:space="preserve">verification of which shall be entrusted to the Judicial Branch.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1C027C" w:rsidP="005F57D9">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sidRPr="009546A7">
        <w:rPr>
          <w:rFonts w:asciiTheme="majorHAnsi" w:eastAsia="Times New Roman" w:hAnsiTheme="majorHAnsi" w:cs="Cambria"/>
          <w:b/>
          <w:color w:val="000000"/>
          <w:sz w:val="20"/>
          <w:szCs w:val="20"/>
          <w:u w:color="000000"/>
          <w:bdr w:val="none" w:sz="0" w:space="0" w:color="auto" w:frame="1"/>
          <w:lang w:eastAsia="es-ES"/>
        </w:rPr>
        <w:t>2.3 Ot</w:t>
      </w:r>
      <w:r w:rsidR="005F57D9">
        <w:rPr>
          <w:rFonts w:asciiTheme="majorHAnsi" w:eastAsia="Times New Roman" w:hAnsiTheme="majorHAnsi" w:cs="Cambria"/>
          <w:b/>
          <w:color w:val="000000"/>
          <w:sz w:val="20"/>
          <w:szCs w:val="20"/>
          <w:u w:color="000000"/>
          <w:bdr w:val="none" w:sz="0" w:space="0" w:color="auto" w:frame="1"/>
          <w:lang w:eastAsia="es-ES"/>
        </w:rPr>
        <w:t xml:space="preserve">her rights of the reinstated Judge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1C027C" w:rsidP="005F57D9">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sidRPr="009546A7">
        <w:rPr>
          <w:rFonts w:asciiTheme="majorHAnsi" w:eastAsia="Times New Roman" w:hAnsiTheme="majorHAnsi" w:cs="Cambria"/>
          <w:b/>
          <w:color w:val="000000"/>
          <w:sz w:val="20"/>
          <w:szCs w:val="20"/>
          <w:u w:color="000000"/>
          <w:bdr w:val="none" w:sz="0" w:space="0" w:color="auto" w:frame="1"/>
          <w:lang w:eastAsia="es-ES"/>
        </w:rPr>
        <w:t>2.3.1. Reco</w:t>
      </w:r>
      <w:r w:rsidR="005F57D9">
        <w:rPr>
          <w:rFonts w:asciiTheme="majorHAnsi" w:eastAsia="Times New Roman" w:hAnsiTheme="majorHAnsi" w:cs="Cambria"/>
          <w:b/>
          <w:color w:val="000000"/>
          <w:sz w:val="20"/>
          <w:szCs w:val="20"/>
          <w:u w:color="000000"/>
          <w:bdr w:val="none" w:sz="0" w:space="0" w:color="auto" w:frame="1"/>
          <w:lang w:eastAsia="es-ES"/>
        </w:rPr>
        <w:t xml:space="preserve">gnition of time of service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E05EC" w:rsidP="00CE05E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The Peruvian State, through the Judicial Branch, undertakes to recognize the time of service not worked counted from the date of the Resolution of non-ratification, for the purposes of calculating his time of service and retirement under Peruvian law. If is it necessary, for carrying </w:t>
      </w:r>
      <w:r>
        <w:rPr>
          <w:rFonts w:asciiTheme="majorHAnsi" w:eastAsia="Times New Roman" w:hAnsiTheme="majorHAnsi" w:cs="Cambria"/>
          <w:color w:val="000000"/>
          <w:sz w:val="20"/>
          <w:szCs w:val="20"/>
          <w:u w:color="000000"/>
          <w:bdr w:val="none" w:sz="0" w:space="0" w:color="auto" w:frame="1"/>
          <w:lang w:eastAsia="es-ES"/>
        </w:rPr>
        <w:lastRenderedPageBreak/>
        <w:t>out this Friendly Settlement Agreement, that the judge be transferred to another judicial district, the seniority of services rendered shall be recognized, for all purposes</w:t>
      </w:r>
      <w:r w:rsidR="00097194">
        <w:rPr>
          <w:rFonts w:asciiTheme="majorHAnsi" w:eastAsia="Times New Roman" w:hAnsiTheme="majorHAnsi" w:cs="Cambria"/>
          <w:color w:val="000000"/>
          <w:sz w:val="20"/>
          <w:szCs w:val="20"/>
          <w:u w:color="000000"/>
          <w:bdr w:val="none" w:sz="0" w:space="0" w:color="auto" w:frame="1"/>
          <w:lang w:eastAsia="es-ES"/>
        </w:rPr>
        <w:t>,</w:t>
      </w:r>
      <w:r>
        <w:rPr>
          <w:rFonts w:asciiTheme="majorHAnsi" w:eastAsia="Times New Roman" w:hAnsiTheme="majorHAnsi" w:cs="Cambria"/>
          <w:color w:val="000000"/>
          <w:sz w:val="20"/>
          <w:szCs w:val="20"/>
          <w:u w:color="000000"/>
          <w:bdr w:val="none" w:sz="0" w:space="0" w:color="auto" w:frame="1"/>
          <w:lang w:eastAsia="es-ES"/>
        </w:rPr>
        <w:t xml:space="preserve"> in the new district.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1C027C" w:rsidP="00691DC2">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sidRPr="009546A7">
        <w:rPr>
          <w:rFonts w:asciiTheme="majorHAnsi" w:eastAsia="Times New Roman" w:hAnsiTheme="majorHAnsi" w:cs="Cambria"/>
          <w:b/>
          <w:color w:val="000000"/>
          <w:sz w:val="20"/>
          <w:szCs w:val="20"/>
          <w:u w:color="000000"/>
          <w:bdr w:val="none" w:sz="0" w:space="0" w:color="auto" w:frame="1"/>
          <w:lang w:eastAsia="es-ES"/>
        </w:rPr>
        <w:t xml:space="preserve">2.3.2. </w:t>
      </w:r>
      <w:r w:rsidR="00CE05EC">
        <w:rPr>
          <w:rFonts w:asciiTheme="majorHAnsi" w:eastAsia="Times New Roman" w:hAnsiTheme="majorHAnsi" w:cs="Cambria"/>
          <w:b/>
          <w:color w:val="000000"/>
          <w:sz w:val="20"/>
          <w:szCs w:val="20"/>
          <w:u w:color="000000"/>
          <w:bdr w:val="none" w:sz="0" w:space="0" w:color="auto" w:frame="1"/>
          <w:lang w:eastAsia="es-ES"/>
        </w:rPr>
        <w:t xml:space="preserve">Social security contributions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E05EC" w:rsidP="00691DC2">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The </w:t>
      </w:r>
      <w:r w:rsidR="00097194">
        <w:rPr>
          <w:rFonts w:asciiTheme="majorHAnsi" w:eastAsia="Times New Roman" w:hAnsiTheme="majorHAnsi" w:cs="Cambria"/>
          <w:color w:val="000000"/>
          <w:sz w:val="20"/>
          <w:szCs w:val="20"/>
          <w:u w:color="000000"/>
          <w:bdr w:val="none" w:sz="0" w:space="0" w:color="auto" w:frame="1"/>
          <w:lang w:eastAsia="es-ES"/>
        </w:rPr>
        <w:t xml:space="preserve">social security contribution, </w:t>
      </w:r>
      <w:r>
        <w:rPr>
          <w:rFonts w:asciiTheme="majorHAnsi" w:eastAsia="Times New Roman" w:hAnsiTheme="majorHAnsi" w:cs="Cambria"/>
          <w:color w:val="000000"/>
          <w:sz w:val="20"/>
          <w:szCs w:val="20"/>
          <w:u w:color="000000"/>
          <w:bdr w:val="none" w:sz="0" w:space="0" w:color="auto" w:frame="1"/>
          <w:lang w:eastAsia="es-ES"/>
        </w:rPr>
        <w:t xml:space="preserve">under domestic law (Decree Law No. </w:t>
      </w:r>
      <w:r w:rsidR="001C027C" w:rsidRPr="009546A7">
        <w:rPr>
          <w:rFonts w:asciiTheme="majorHAnsi" w:eastAsia="Times New Roman" w:hAnsiTheme="majorHAnsi" w:cs="Cambria"/>
          <w:color w:val="000000"/>
          <w:sz w:val="20"/>
          <w:szCs w:val="20"/>
          <w:u w:color="000000"/>
          <w:bdr w:val="none" w:sz="0" w:space="0" w:color="auto" w:frame="1"/>
          <w:lang w:eastAsia="es-ES"/>
        </w:rPr>
        <w:t>19</w:t>
      </w:r>
      <w:r>
        <w:rPr>
          <w:rFonts w:asciiTheme="majorHAnsi" w:eastAsia="Times New Roman" w:hAnsiTheme="majorHAnsi" w:cs="Cambria"/>
          <w:color w:val="000000"/>
          <w:sz w:val="20"/>
          <w:szCs w:val="20"/>
          <w:u w:color="000000"/>
          <w:bdr w:val="none" w:sz="0" w:space="0" w:color="auto" w:frame="1"/>
          <w:lang w:eastAsia="es-ES"/>
        </w:rPr>
        <w:t xml:space="preserve">990, Decree Law No. </w:t>
      </w:r>
      <w:r w:rsidR="001C027C" w:rsidRPr="009546A7">
        <w:rPr>
          <w:rFonts w:asciiTheme="majorHAnsi" w:eastAsia="Times New Roman" w:hAnsiTheme="majorHAnsi" w:cs="Cambria"/>
          <w:color w:val="000000"/>
          <w:sz w:val="20"/>
          <w:szCs w:val="20"/>
          <w:u w:color="000000"/>
          <w:bdr w:val="none" w:sz="0" w:space="0" w:color="auto" w:frame="1"/>
          <w:lang w:eastAsia="es-ES"/>
        </w:rPr>
        <w:t>20</w:t>
      </w:r>
      <w:r>
        <w:rPr>
          <w:rFonts w:asciiTheme="majorHAnsi" w:eastAsia="Times New Roman" w:hAnsiTheme="majorHAnsi" w:cs="Cambria"/>
          <w:color w:val="000000"/>
          <w:sz w:val="20"/>
          <w:szCs w:val="20"/>
          <w:u w:color="000000"/>
          <w:bdr w:val="none" w:sz="0" w:space="0" w:color="auto" w:frame="1"/>
          <w:lang w:eastAsia="es-ES"/>
        </w:rPr>
        <w:t xml:space="preserve">530 and Law </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25897), </w:t>
      </w:r>
      <w:r>
        <w:rPr>
          <w:rFonts w:asciiTheme="majorHAnsi" w:eastAsia="Times New Roman" w:hAnsiTheme="majorHAnsi" w:cs="Cambria"/>
          <w:color w:val="000000"/>
          <w:sz w:val="20"/>
          <w:szCs w:val="20"/>
          <w:u w:color="000000"/>
          <w:bdr w:val="none" w:sz="0" w:space="0" w:color="auto" w:frame="1"/>
          <w:lang w:eastAsia="es-ES"/>
        </w:rPr>
        <w:t xml:space="preserve">is to be made by the worker, thus in the instant case it should be the petitioner who signs this agreement who assumes the payment of the social security contributions for the years of service rendered.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sidRPr="009546A7">
        <w:rPr>
          <w:rFonts w:asciiTheme="majorHAnsi" w:eastAsia="Times New Roman" w:hAnsiTheme="majorHAnsi" w:cs="Cambria"/>
          <w:color w:val="000000"/>
          <w:sz w:val="20"/>
          <w:szCs w:val="20"/>
          <w:u w:color="000000"/>
          <w:bdr w:val="none" w:sz="0" w:space="0" w:color="auto" w:frame="1"/>
          <w:lang w:eastAsia="es-ES"/>
        </w:rPr>
        <w:t xml:space="preserve"> </w:t>
      </w:r>
    </w:p>
    <w:p w:rsidR="001C027C" w:rsidRPr="009546A7" w:rsidRDefault="001C027C" w:rsidP="00CE05EC">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sidRPr="009546A7">
        <w:rPr>
          <w:rFonts w:asciiTheme="majorHAnsi" w:eastAsia="Times New Roman" w:hAnsiTheme="majorHAnsi" w:cs="Cambria"/>
          <w:b/>
          <w:color w:val="000000"/>
          <w:sz w:val="20"/>
          <w:szCs w:val="20"/>
          <w:u w:color="000000"/>
          <w:bdr w:val="none" w:sz="0" w:space="0" w:color="auto" w:frame="1"/>
          <w:lang w:eastAsia="es-ES"/>
        </w:rPr>
        <w:t>2.4. N</w:t>
      </w:r>
      <w:r w:rsidR="00CE05EC">
        <w:rPr>
          <w:rFonts w:asciiTheme="majorHAnsi" w:eastAsia="Times New Roman" w:hAnsiTheme="majorHAnsi" w:cs="Cambria"/>
          <w:b/>
          <w:color w:val="000000"/>
          <w:sz w:val="20"/>
          <w:szCs w:val="20"/>
          <w:u w:color="000000"/>
          <w:bdr w:val="none" w:sz="0" w:space="0" w:color="auto" w:frame="1"/>
          <w:lang w:eastAsia="es-ES"/>
        </w:rPr>
        <w:t xml:space="preserve">ew process of evaluation and ratification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E05EC" w:rsidP="00CE05E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Once the judge included in this agreement has been reinstated by the Judicial Branch, the National Judicial Council shall proceed to undertake a new comprehensive evaluation and ratification. This new procedure will be carried out in keeping with the due process guarantees provided for in constitutional provisions and principles (Articles </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139 </w:t>
      </w:r>
      <w:r>
        <w:rPr>
          <w:rFonts w:asciiTheme="majorHAnsi" w:eastAsia="Times New Roman" w:hAnsiTheme="majorHAnsi" w:cs="Cambria"/>
          <w:color w:val="000000"/>
          <w:sz w:val="20"/>
          <w:szCs w:val="20"/>
          <w:u w:color="000000"/>
          <w:bdr w:val="none" w:sz="0" w:space="0" w:color="auto" w:frame="1"/>
          <w:lang w:eastAsia="es-ES"/>
        </w:rPr>
        <w:t xml:space="preserve">and </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154 </w:t>
      </w:r>
      <w:r>
        <w:rPr>
          <w:rFonts w:asciiTheme="majorHAnsi" w:eastAsia="Times New Roman" w:hAnsiTheme="majorHAnsi" w:cs="Cambria"/>
          <w:color w:val="000000"/>
          <w:sz w:val="20"/>
          <w:szCs w:val="20"/>
          <w:u w:color="000000"/>
          <w:bdr w:val="none" w:sz="0" w:space="0" w:color="auto" w:frame="1"/>
          <w:lang w:eastAsia="es-ES"/>
        </w:rPr>
        <w:t>of the Constitution of Peru), the American Convention on Human Rights</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 </w:t>
      </w:r>
      <w:r w:rsidR="00097194">
        <w:rPr>
          <w:rFonts w:asciiTheme="majorHAnsi" w:eastAsia="Times New Roman" w:hAnsiTheme="majorHAnsi" w:cs="Cambria"/>
          <w:color w:val="000000"/>
          <w:sz w:val="20"/>
          <w:szCs w:val="20"/>
          <w:u w:color="000000"/>
          <w:bdr w:val="none" w:sz="0" w:space="0" w:color="auto" w:frame="1"/>
          <w:lang w:eastAsia="es-ES"/>
        </w:rPr>
        <w:t xml:space="preserve">and </w:t>
      </w:r>
      <w:r>
        <w:rPr>
          <w:rFonts w:asciiTheme="majorHAnsi" w:eastAsia="Times New Roman" w:hAnsiTheme="majorHAnsi" w:cs="Cambria"/>
          <w:color w:val="000000"/>
          <w:sz w:val="20"/>
          <w:szCs w:val="20"/>
          <w:u w:color="000000"/>
          <w:bdr w:val="none" w:sz="0" w:space="0" w:color="auto" w:frame="1"/>
          <w:lang w:eastAsia="es-ES"/>
        </w:rPr>
        <w:t>the binding case-law handed down by the Inter-American Court of Human Rights and the Constitutional Court</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E05EC" w:rsidP="00CE05E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For those purposes, the National Judicial Council has adapted its Rules of Procedure to the corresponding normative provisions that guarantee due process in keeping with the national and international provisions and the constitutional principles.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E05EC" w:rsidP="00CE05EC">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Pr>
          <w:rFonts w:asciiTheme="majorHAnsi" w:eastAsia="Times New Roman" w:hAnsiTheme="majorHAnsi" w:cs="Cambria"/>
          <w:b/>
          <w:color w:val="000000"/>
          <w:sz w:val="20"/>
          <w:szCs w:val="20"/>
          <w:u w:color="000000"/>
          <w:bdr w:val="none" w:sz="0" w:space="0" w:color="auto" w:frame="1"/>
          <w:lang w:eastAsia="es-ES"/>
        </w:rPr>
        <w:t>THIRD CLAUSE</w:t>
      </w:r>
      <w:r w:rsidR="001C027C" w:rsidRPr="009546A7">
        <w:rPr>
          <w:rFonts w:asciiTheme="majorHAnsi" w:eastAsia="Times New Roman" w:hAnsiTheme="majorHAnsi" w:cs="Cambria"/>
          <w:b/>
          <w:color w:val="000000"/>
          <w:sz w:val="20"/>
          <w:szCs w:val="20"/>
          <w:u w:color="000000"/>
          <w:bdr w:val="none" w:sz="0" w:space="0" w:color="auto" w:frame="1"/>
          <w:lang w:eastAsia="es-ES"/>
        </w:rPr>
        <w:t xml:space="preserve">: </w:t>
      </w:r>
      <w:r>
        <w:rPr>
          <w:rFonts w:asciiTheme="majorHAnsi" w:eastAsia="Times New Roman" w:hAnsiTheme="majorHAnsi" w:cs="Cambria"/>
          <w:b/>
          <w:color w:val="000000"/>
          <w:sz w:val="20"/>
          <w:szCs w:val="20"/>
          <w:u w:color="000000"/>
          <w:bdr w:val="none" w:sz="0" w:space="0" w:color="auto" w:frame="1"/>
          <w:lang w:eastAsia="es-ES"/>
        </w:rPr>
        <w:t xml:space="preserve">LEGAL BASIS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CE05EC" w:rsidP="00097194">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This Agreement is signed in keeping with Articles 2 </w:t>
      </w:r>
      <w:r w:rsidR="001C027C" w:rsidRPr="009546A7">
        <w:rPr>
          <w:rFonts w:asciiTheme="majorHAnsi" w:eastAsia="Times New Roman" w:hAnsiTheme="majorHAnsi" w:cs="Cambria"/>
          <w:color w:val="000000"/>
          <w:sz w:val="20"/>
          <w:szCs w:val="20"/>
          <w:u w:color="000000"/>
          <w:bdr w:val="none" w:sz="0" w:space="0" w:color="auto" w:frame="1"/>
          <w:lang w:eastAsia="es-ES"/>
        </w:rPr>
        <w:t>(</w:t>
      </w:r>
      <w:r w:rsidR="00097194">
        <w:rPr>
          <w:rFonts w:asciiTheme="majorHAnsi" w:eastAsia="Times New Roman" w:hAnsiTheme="majorHAnsi" w:cs="Cambria"/>
          <w:color w:val="000000"/>
          <w:sz w:val="20"/>
          <w:szCs w:val="20"/>
          <w:u w:color="000000"/>
          <w:bdr w:val="none" w:sz="0" w:space="0" w:color="auto" w:frame="1"/>
          <w:lang w:eastAsia="es-ES"/>
        </w:rPr>
        <w:t>f</w:t>
      </w:r>
      <w:r>
        <w:rPr>
          <w:rFonts w:asciiTheme="majorHAnsi" w:eastAsia="Times New Roman" w:hAnsiTheme="majorHAnsi" w:cs="Cambria"/>
          <w:color w:val="000000"/>
          <w:sz w:val="20"/>
          <w:szCs w:val="20"/>
          <w:u w:color="000000"/>
          <w:bdr w:val="none" w:sz="0" w:space="0" w:color="auto" w:frame="1"/>
          <w:lang w:eastAsia="es-ES"/>
        </w:rPr>
        <w:t>undamental rights of the persons</w:t>
      </w:r>
      <w:r w:rsidR="001C027C" w:rsidRPr="009546A7">
        <w:rPr>
          <w:rFonts w:asciiTheme="majorHAnsi" w:eastAsia="Times New Roman" w:hAnsiTheme="majorHAnsi" w:cs="Cambria"/>
          <w:color w:val="000000"/>
          <w:sz w:val="20"/>
          <w:szCs w:val="20"/>
          <w:u w:color="000000"/>
          <w:bdr w:val="none" w:sz="0" w:space="0" w:color="auto" w:frame="1"/>
          <w:lang w:eastAsia="es-ES"/>
        </w:rPr>
        <w:t>), 44 (</w:t>
      </w:r>
      <w:r w:rsidR="00097194">
        <w:rPr>
          <w:rFonts w:asciiTheme="majorHAnsi" w:eastAsia="Times New Roman" w:hAnsiTheme="majorHAnsi" w:cs="Cambria"/>
          <w:color w:val="000000"/>
          <w:sz w:val="20"/>
          <w:szCs w:val="20"/>
          <w:u w:color="000000"/>
          <w:bdr w:val="none" w:sz="0" w:space="0" w:color="auto" w:frame="1"/>
          <w:lang w:eastAsia="es-ES"/>
        </w:rPr>
        <w:t>e</w:t>
      </w:r>
      <w:r>
        <w:rPr>
          <w:rFonts w:asciiTheme="majorHAnsi" w:eastAsia="Times New Roman" w:hAnsiTheme="majorHAnsi" w:cs="Cambria"/>
          <w:color w:val="000000"/>
          <w:sz w:val="20"/>
          <w:szCs w:val="20"/>
          <w:u w:color="000000"/>
          <w:bdr w:val="none" w:sz="0" w:space="0" w:color="auto" w:frame="1"/>
          <w:lang w:eastAsia="es-ES"/>
        </w:rPr>
        <w:t>ssential duties of the State</w:t>
      </w:r>
      <w:r w:rsidR="001C027C" w:rsidRPr="009546A7">
        <w:rPr>
          <w:rFonts w:asciiTheme="majorHAnsi" w:eastAsia="Times New Roman" w:hAnsiTheme="majorHAnsi" w:cs="Cambria"/>
          <w:color w:val="000000"/>
          <w:sz w:val="20"/>
          <w:szCs w:val="20"/>
          <w:u w:color="000000"/>
          <w:bdr w:val="none" w:sz="0" w:space="0" w:color="auto" w:frame="1"/>
          <w:lang w:eastAsia="es-ES"/>
        </w:rPr>
        <w:t>), 55 (</w:t>
      </w:r>
      <w:r w:rsidR="00097194">
        <w:rPr>
          <w:rFonts w:asciiTheme="majorHAnsi" w:eastAsia="Times New Roman" w:hAnsiTheme="majorHAnsi" w:cs="Cambria"/>
          <w:color w:val="000000"/>
          <w:sz w:val="20"/>
          <w:szCs w:val="20"/>
          <w:u w:color="000000"/>
          <w:bdr w:val="none" w:sz="0" w:space="0" w:color="auto" w:frame="1"/>
          <w:lang w:eastAsia="es-ES"/>
        </w:rPr>
        <w:t>l</w:t>
      </w:r>
      <w:r w:rsidR="00FC2D75">
        <w:rPr>
          <w:rFonts w:asciiTheme="majorHAnsi" w:eastAsia="Times New Roman" w:hAnsiTheme="majorHAnsi" w:cs="Cambria"/>
          <w:color w:val="000000"/>
          <w:sz w:val="20"/>
          <w:szCs w:val="20"/>
          <w:u w:color="000000"/>
          <w:bdr w:val="none" w:sz="0" w:space="0" w:color="auto" w:frame="1"/>
          <w:lang w:eastAsia="es-ES"/>
        </w:rPr>
        <w:t xml:space="preserve">egal </w:t>
      </w:r>
      <w:r w:rsidR="00097194">
        <w:rPr>
          <w:rFonts w:asciiTheme="majorHAnsi" w:eastAsia="Times New Roman" w:hAnsiTheme="majorHAnsi" w:cs="Cambria"/>
          <w:color w:val="000000"/>
          <w:sz w:val="20"/>
          <w:szCs w:val="20"/>
          <w:u w:color="000000"/>
          <w:bdr w:val="none" w:sz="0" w:space="0" w:color="auto" w:frame="1"/>
          <w:lang w:eastAsia="es-ES"/>
        </w:rPr>
        <w:t>e</w:t>
      </w:r>
      <w:r w:rsidR="00FC2D75">
        <w:rPr>
          <w:rFonts w:asciiTheme="majorHAnsi" w:eastAsia="Times New Roman" w:hAnsiTheme="majorHAnsi" w:cs="Cambria"/>
          <w:color w:val="000000"/>
          <w:sz w:val="20"/>
          <w:szCs w:val="20"/>
          <w:u w:color="000000"/>
          <w:bdr w:val="none" w:sz="0" w:space="0" w:color="auto" w:frame="1"/>
          <w:lang w:eastAsia="es-ES"/>
        </w:rPr>
        <w:t xml:space="preserve">ffect of </w:t>
      </w:r>
      <w:r w:rsidR="00097194">
        <w:rPr>
          <w:rFonts w:asciiTheme="majorHAnsi" w:eastAsia="Times New Roman" w:hAnsiTheme="majorHAnsi" w:cs="Cambria"/>
          <w:color w:val="000000"/>
          <w:sz w:val="20"/>
          <w:szCs w:val="20"/>
          <w:u w:color="000000"/>
          <w:bdr w:val="none" w:sz="0" w:space="0" w:color="auto" w:frame="1"/>
          <w:lang w:eastAsia="es-ES"/>
        </w:rPr>
        <w:t>t</w:t>
      </w:r>
      <w:r w:rsidR="00FC2D75">
        <w:rPr>
          <w:rFonts w:asciiTheme="majorHAnsi" w:eastAsia="Times New Roman" w:hAnsiTheme="majorHAnsi" w:cs="Cambria"/>
          <w:color w:val="000000"/>
          <w:sz w:val="20"/>
          <w:szCs w:val="20"/>
          <w:u w:color="000000"/>
          <w:bdr w:val="none" w:sz="0" w:space="0" w:color="auto" w:frame="1"/>
          <w:lang w:eastAsia="es-ES"/>
        </w:rPr>
        <w:t>reaties</w:t>
      </w:r>
      <w:r w:rsidR="001C027C" w:rsidRPr="009546A7">
        <w:rPr>
          <w:rFonts w:asciiTheme="majorHAnsi" w:eastAsia="Times New Roman" w:hAnsiTheme="majorHAnsi" w:cs="Cambria"/>
          <w:color w:val="000000"/>
          <w:sz w:val="20"/>
          <w:szCs w:val="20"/>
          <w:u w:color="000000"/>
          <w:bdr w:val="none" w:sz="0" w:space="0" w:color="auto" w:frame="1"/>
          <w:lang w:eastAsia="es-ES"/>
        </w:rPr>
        <w:t>), 205 (</w:t>
      </w:r>
      <w:r w:rsidR="00097194">
        <w:rPr>
          <w:rFonts w:asciiTheme="majorHAnsi" w:eastAsia="Times New Roman" w:hAnsiTheme="majorHAnsi" w:cs="Cambria"/>
          <w:color w:val="000000"/>
          <w:sz w:val="20"/>
          <w:szCs w:val="20"/>
          <w:u w:color="000000"/>
          <w:bdr w:val="none" w:sz="0" w:space="0" w:color="auto" w:frame="1"/>
          <w:lang w:eastAsia="es-ES"/>
        </w:rPr>
        <w:t>s</w:t>
      </w:r>
      <w:r w:rsidR="001C027C" w:rsidRPr="009546A7">
        <w:rPr>
          <w:rFonts w:asciiTheme="majorHAnsi" w:eastAsia="Times New Roman" w:hAnsiTheme="majorHAnsi" w:cs="Cambria"/>
          <w:color w:val="000000"/>
          <w:sz w:val="20"/>
          <w:szCs w:val="20"/>
          <w:u w:color="000000"/>
          <w:bdr w:val="none" w:sz="0" w:space="0" w:color="auto" w:frame="1"/>
          <w:lang w:eastAsia="es-ES"/>
        </w:rPr>
        <w:t>uprana</w:t>
      </w:r>
      <w:r w:rsidR="00FC2D75">
        <w:rPr>
          <w:rFonts w:asciiTheme="majorHAnsi" w:eastAsia="Times New Roman" w:hAnsiTheme="majorHAnsi" w:cs="Cambria"/>
          <w:color w:val="000000"/>
          <w:sz w:val="20"/>
          <w:szCs w:val="20"/>
          <w:u w:color="000000"/>
          <w:bdr w:val="none" w:sz="0" w:space="0" w:color="auto" w:frame="1"/>
          <w:lang w:eastAsia="es-ES"/>
        </w:rPr>
        <w:t>t</w:t>
      </w:r>
      <w:r w:rsidR="001C027C" w:rsidRPr="009546A7">
        <w:rPr>
          <w:rFonts w:asciiTheme="majorHAnsi" w:eastAsia="Times New Roman" w:hAnsiTheme="majorHAnsi" w:cs="Cambria"/>
          <w:color w:val="000000"/>
          <w:sz w:val="20"/>
          <w:szCs w:val="20"/>
          <w:u w:color="000000"/>
          <w:bdr w:val="none" w:sz="0" w:space="0" w:color="auto" w:frame="1"/>
          <w:lang w:eastAsia="es-ES"/>
        </w:rPr>
        <w:t>ional</w:t>
      </w:r>
      <w:r w:rsidR="00FC2D75">
        <w:rPr>
          <w:rFonts w:asciiTheme="majorHAnsi" w:eastAsia="Times New Roman" w:hAnsiTheme="majorHAnsi" w:cs="Cambria"/>
          <w:color w:val="000000"/>
          <w:sz w:val="20"/>
          <w:szCs w:val="20"/>
          <w:u w:color="000000"/>
          <w:bdr w:val="none" w:sz="0" w:space="0" w:color="auto" w:frame="1"/>
          <w:lang w:eastAsia="es-ES"/>
        </w:rPr>
        <w:t xml:space="preserve"> </w:t>
      </w:r>
      <w:r w:rsidR="00097194">
        <w:rPr>
          <w:rFonts w:asciiTheme="majorHAnsi" w:eastAsia="Times New Roman" w:hAnsiTheme="majorHAnsi" w:cs="Cambria"/>
          <w:color w:val="000000"/>
          <w:sz w:val="20"/>
          <w:szCs w:val="20"/>
          <w:u w:color="000000"/>
          <w:bdr w:val="none" w:sz="0" w:space="0" w:color="auto" w:frame="1"/>
          <w:lang w:eastAsia="es-ES"/>
        </w:rPr>
        <w:t>j</w:t>
      </w:r>
      <w:r w:rsidR="00FC2D75">
        <w:rPr>
          <w:rFonts w:asciiTheme="majorHAnsi" w:eastAsia="Times New Roman" w:hAnsiTheme="majorHAnsi" w:cs="Cambria"/>
          <w:color w:val="000000"/>
          <w:sz w:val="20"/>
          <w:szCs w:val="20"/>
          <w:u w:color="000000"/>
          <w:bdr w:val="none" w:sz="0" w:space="0" w:color="auto" w:frame="1"/>
          <w:lang w:eastAsia="es-ES"/>
        </w:rPr>
        <w:t>urisdiction</w:t>
      </w:r>
      <w:r w:rsidR="001C027C" w:rsidRPr="009546A7">
        <w:rPr>
          <w:rFonts w:asciiTheme="majorHAnsi" w:eastAsia="Times New Roman" w:hAnsiTheme="majorHAnsi" w:cs="Cambria"/>
          <w:color w:val="000000"/>
          <w:sz w:val="20"/>
          <w:szCs w:val="20"/>
          <w:u w:color="000000"/>
          <w:bdr w:val="none" w:sz="0" w:space="0" w:color="auto" w:frame="1"/>
          <w:lang w:eastAsia="es-ES"/>
        </w:rPr>
        <w:t>)</w:t>
      </w:r>
      <w:r w:rsidR="00097194">
        <w:rPr>
          <w:rFonts w:asciiTheme="majorHAnsi" w:eastAsia="Times New Roman" w:hAnsiTheme="majorHAnsi" w:cs="Cambria"/>
          <w:color w:val="000000"/>
          <w:sz w:val="20"/>
          <w:szCs w:val="20"/>
          <w:u w:color="000000"/>
          <w:bdr w:val="none" w:sz="0" w:space="0" w:color="auto" w:frame="1"/>
          <w:lang w:eastAsia="es-ES"/>
        </w:rPr>
        <w:t>,</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 </w:t>
      </w:r>
      <w:r w:rsidR="00FC2D75">
        <w:rPr>
          <w:rFonts w:asciiTheme="majorHAnsi" w:eastAsia="Times New Roman" w:hAnsiTheme="majorHAnsi" w:cs="Cambria"/>
          <w:color w:val="000000"/>
          <w:sz w:val="20"/>
          <w:szCs w:val="20"/>
          <w:u w:color="000000"/>
          <w:bdr w:val="none" w:sz="0" w:space="0" w:color="auto" w:frame="1"/>
          <w:lang w:eastAsia="es-ES"/>
        </w:rPr>
        <w:t>and the Fourth Final and Transitory Provision (</w:t>
      </w:r>
      <w:r w:rsidR="00097194">
        <w:rPr>
          <w:rFonts w:asciiTheme="majorHAnsi" w:eastAsia="Times New Roman" w:hAnsiTheme="majorHAnsi" w:cs="Cambria"/>
          <w:color w:val="000000"/>
          <w:sz w:val="20"/>
          <w:szCs w:val="20"/>
          <w:u w:color="000000"/>
          <w:bdr w:val="none" w:sz="0" w:space="0" w:color="auto" w:frame="1"/>
          <w:lang w:eastAsia="es-ES"/>
        </w:rPr>
        <w:t>i</w:t>
      </w:r>
      <w:r w:rsidR="00FC2D75">
        <w:rPr>
          <w:rFonts w:asciiTheme="majorHAnsi" w:eastAsia="Times New Roman" w:hAnsiTheme="majorHAnsi" w:cs="Cambria"/>
          <w:color w:val="000000"/>
          <w:sz w:val="20"/>
          <w:szCs w:val="20"/>
          <w:u w:color="000000"/>
          <w:bdr w:val="none" w:sz="0" w:space="0" w:color="auto" w:frame="1"/>
          <w:lang w:eastAsia="es-ES"/>
        </w:rPr>
        <w:t xml:space="preserve">nterpretation of </w:t>
      </w:r>
      <w:r w:rsidR="00097194">
        <w:rPr>
          <w:rFonts w:asciiTheme="majorHAnsi" w:eastAsia="Times New Roman" w:hAnsiTheme="majorHAnsi" w:cs="Cambria"/>
          <w:color w:val="000000"/>
          <w:sz w:val="20"/>
          <w:szCs w:val="20"/>
          <w:u w:color="000000"/>
          <w:bdr w:val="none" w:sz="0" w:space="0" w:color="auto" w:frame="1"/>
          <w:lang w:eastAsia="es-ES"/>
        </w:rPr>
        <w:t>f</w:t>
      </w:r>
      <w:r w:rsidR="00FC2D75">
        <w:rPr>
          <w:rFonts w:asciiTheme="majorHAnsi" w:eastAsia="Times New Roman" w:hAnsiTheme="majorHAnsi" w:cs="Cambria"/>
          <w:color w:val="000000"/>
          <w:sz w:val="20"/>
          <w:szCs w:val="20"/>
          <w:u w:color="000000"/>
          <w:bdr w:val="none" w:sz="0" w:space="0" w:color="auto" w:frame="1"/>
          <w:lang w:eastAsia="es-ES"/>
        </w:rPr>
        <w:t xml:space="preserve">undamental </w:t>
      </w:r>
      <w:r w:rsidR="00097194">
        <w:rPr>
          <w:rFonts w:asciiTheme="majorHAnsi" w:eastAsia="Times New Roman" w:hAnsiTheme="majorHAnsi" w:cs="Cambria"/>
          <w:color w:val="000000"/>
          <w:sz w:val="20"/>
          <w:szCs w:val="20"/>
          <w:u w:color="000000"/>
          <w:bdr w:val="none" w:sz="0" w:space="0" w:color="auto" w:frame="1"/>
          <w:lang w:eastAsia="es-ES"/>
        </w:rPr>
        <w:t>r</w:t>
      </w:r>
      <w:r w:rsidR="00FC2D75">
        <w:rPr>
          <w:rFonts w:asciiTheme="majorHAnsi" w:eastAsia="Times New Roman" w:hAnsiTheme="majorHAnsi" w:cs="Cambria"/>
          <w:color w:val="000000"/>
          <w:sz w:val="20"/>
          <w:szCs w:val="20"/>
          <w:u w:color="000000"/>
          <w:bdr w:val="none" w:sz="0" w:space="0" w:color="auto" w:frame="1"/>
          <w:lang w:eastAsia="es-ES"/>
        </w:rPr>
        <w:t xml:space="preserve">ights) of the Constitution of Peru; Article </w:t>
      </w:r>
      <w:r w:rsidR="001C027C" w:rsidRPr="009546A7">
        <w:rPr>
          <w:rFonts w:asciiTheme="majorHAnsi" w:eastAsia="Times New Roman" w:hAnsiTheme="majorHAnsi" w:cs="Cambria"/>
          <w:color w:val="000000"/>
          <w:sz w:val="20"/>
          <w:szCs w:val="20"/>
          <w:u w:color="000000"/>
          <w:bdr w:val="none" w:sz="0" w:space="0" w:color="auto" w:frame="1"/>
          <w:lang w:eastAsia="es-ES"/>
        </w:rPr>
        <w:t>1</w:t>
      </w:r>
      <w:r w:rsidR="00FC2D75">
        <w:rPr>
          <w:rFonts w:asciiTheme="majorHAnsi" w:eastAsia="Times New Roman" w:hAnsiTheme="majorHAnsi" w:cs="Cambria"/>
          <w:color w:val="000000"/>
          <w:sz w:val="20"/>
          <w:szCs w:val="20"/>
          <w:u w:color="000000"/>
          <w:bdr w:val="none" w:sz="0" w:space="0" w:color="auto" w:frame="1"/>
          <w:lang w:eastAsia="es-ES"/>
        </w:rPr>
        <w:t xml:space="preserve"> (</w:t>
      </w:r>
      <w:r w:rsidR="00097194">
        <w:rPr>
          <w:rFonts w:asciiTheme="majorHAnsi" w:eastAsia="Times New Roman" w:hAnsiTheme="majorHAnsi" w:cs="Cambria"/>
          <w:color w:val="000000"/>
          <w:sz w:val="20"/>
          <w:szCs w:val="20"/>
          <w:u w:color="000000"/>
          <w:bdr w:val="none" w:sz="0" w:space="0" w:color="auto" w:frame="1"/>
          <w:lang w:eastAsia="es-ES"/>
        </w:rPr>
        <w:t>o</w:t>
      </w:r>
      <w:r w:rsidR="00FC2D75">
        <w:rPr>
          <w:rFonts w:asciiTheme="majorHAnsi" w:eastAsia="Times New Roman" w:hAnsiTheme="majorHAnsi" w:cs="Cambria"/>
          <w:color w:val="000000"/>
          <w:sz w:val="20"/>
          <w:szCs w:val="20"/>
          <w:u w:color="000000"/>
          <w:bdr w:val="none" w:sz="0" w:space="0" w:color="auto" w:frame="1"/>
          <w:lang w:eastAsia="es-ES"/>
        </w:rPr>
        <w:t xml:space="preserve">bligation to </w:t>
      </w:r>
      <w:r w:rsidR="00097194">
        <w:rPr>
          <w:rFonts w:asciiTheme="majorHAnsi" w:eastAsia="Times New Roman" w:hAnsiTheme="majorHAnsi" w:cs="Cambria"/>
          <w:color w:val="000000"/>
          <w:sz w:val="20"/>
          <w:szCs w:val="20"/>
          <w:u w:color="000000"/>
          <w:bdr w:val="none" w:sz="0" w:space="0" w:color="auto" w:frame="1"/>
          <w:lang w:eastAsia="es-ES"/>
        </w:rPr>
        <w:t>r</w:t>
      </w:r>
      <w:r w:rsidR="00FC2D75">
        <w:rPr>
          <w:rFonts w:asciiTheme="majorHAnsi" w:eastAsia="Times New Roman" w:hAnsiTheme="majorHAnsi" w:cs="Cambria"/>
          <w:color w:val="000000"/>
          <w:sz w:val="20"/>
          <w:szCs w:val="20"/>
          <w:u w:color="000000"/>
          <w:bdr w:val="none" w:sz="0" w:space="0" w:color="auto" w:frame="1"/>
          <w:lang w:eastAsia="es-ES"/>
        </w:rPr>
        <w:t xml:space="preserve">espect </w:t>
      </w:r>
      <w:r w:rsidR="00097194">
        <w:rPr>
          <w:rFonts w:asciiTheme="majorHAnsi" w:eastAsia="Times New Roman" w:hAnsiTheme="majorHAnsi" w:cs="Cambria"/>
          <w:color w:val="000000"/>
          <w:sz w:val="20"/>
          <w:szCs w:val="20"/>
          <w:u w:color="000000"/>
          <w:bdr w:val="none" w:sz="0" w:space="0" w:color="auto" w:frame="1"/>
          <w:lang w:eastAsia="es-ES"/>
        </w:rPr>
        <w:t>r</w:t>
      </w:r>
      <w:r w:rsidR="00FC2D75">
        <w:rPr>
          <w:rFonts w:asciiTheme="majorHAnsi" w:eastAsia="Times New Roman" w:hAnsiTheme="majorHAnsi" w:cs="Cambria"/>
          <w:color w:val="000000"/>
          <w:sz w:val="20"/>
          <w:szCs w:val="20"/>
          <w:u w:color="000000"/>
          <w:bdr w:val="none" w:sz="0" w:space="0" w:color="auto" w:frame="1"/>
          <w:lang w:eastAsia="es-ES"/>
        </w:rPr>
        <w:t>ights</w:t>
      </w:r>
      <w:r w:rsidR="001C027C" w:rsidRPr="009546A7">
        <w:rPr>
          <w:rFonts w:asciiTheme="majorHAnsi" w:eastAsia="Times New Roman" w:hAnsiTheme="majorHAnsi" w:cs="Cambria"/>
          <w:color w:val="000000"/>
          <w:sz w:val="20"/>
          <w:szCs w:val="20"/>
          <w:u w:color="000000"/>
          <w:bdr w:val="none" w:sz="0" w:space="0" w:color="auto" w:frame="1"/>
          <w:lang w:eastAsia="es-ES"/>
        </w:rPr>
        <w:t>), 2 (</w:t>
      </w:r>
      <w:r w:rsidR="00097194">
        <w:rPr>
          <w:rFonts w:asciiTheme="majorHAnsi" w:eastAsia="Times New Roman" w:hAnsiTheme="majorHAnsi" w:cs="Cambria"/>
          <w:color w:val="000000"/>
          <w:sz w:val="20"/>
          <w:szCs w:val="20"/>
          <w:u w:color="000000"/>
          <w:bdr w:val="none" w:sz="0" w:space="0" w:color="auto" w:frame="1"/>
          <w:lang w:eastAsia="es-ES"/>
        </w:rPr>
        <w:t>obligation to a</w:t>
      </w:r>
      <w:r w:rsidR="00FC2D75">
        <w:rPr>
          <w:rFonts w:asciiTheme="majorHAnsi" w:eastAsia="Times New Roman" w:hAnsiTheme="majorHAnsi" w:cs="Cambria"/>
          <w:color w:val="000000"/>
          <w:sz w:val="20"/>
          <w:szCs w:val="20"/>
          <w:u w:color="000000"/>
          <w:bdr w:val="none" w:sz="0" w:space="0" w:color="auto" w:frame="1"/>
          <w:lang w:eastAsia="es-ES"/>
        </w:rPr>
        <w:t xml:space="preserve">dopt </w:t>
      </w:r>
      <w:r w:rsidR="00097194">
        <w:rPr>
          <w:rFonts w:asciiTheme="majorHAnsi" w:eastAsia="Times New Roman" w:hAnsiTheme="majorHAnsi" w:cs="Cambria"/>
          <w:color w:val="000000"/>
          <w:sz w:val="20"/>
          <w:szCs w:val="20"/>
          <w:u w:color="000000"/>
          <w:bdr w:val="none" w:sz="0" w:space="0" w:color="auto" w:frame="1"/>
          <w:lang w:eastAsia="es-ES"/>
        </w:rPr>
        <w:t>p</w:t>
      </w:r>
      <w:r w:rsidR="00FC2D75">
        <w:rPr>
          <w:rFonts w:asciiTheme="majorHAnsi" w:eastAsia="Times New Roman" w:hAnsiTheme="majorHAnsi" w:cs="Cambria"/>
          <w:color w:val="000000"/>
          <w:sz w:val="20"/>
          <w:szCs w:val="20"/>
          <w:u w:color="000000"/>
          <w:bdr w:val="none" w:sz="0" w:space="0" w:color="auto" w:frame="1"/>
          <w:lang w:eastAsia="es-ES"/>
        </w:rPr>
        <w:t xml:space="preserve">rovisions of </w:t>
      </w:r>
      <w:r w:rsidR="00097194">
        <w:rPr>
          <w:rFonts w:asciiTheme="majorHAnsi" w:eastAsia="Times New Roman" w:hAnsiTheme="majorHAnsi" w:cs="Cambria"/>
          <w:color w:val="000000"/>
          <w:sz w:val="20"/>
          <w:szCs w:val="20"/>
          <w:u w:color="000000"/>
          <w:bdr w:val="none" w:sz="0" w:space="0" w:color="auto" w:frame="1"/>
          <w:lang w:eastAsia="es-ES"/>
        </w:rPr>
        <w:t>d</w:t>
      </w:r>
      <w:r w:rsidR="00FC2D75">
        <w:rPr>
          <w:rFonts w:asciiTheme="majorHAnsi" w:eastAsia="Times New Roman" w:hAnsiTheme="majorHAnsi" w:cs="Cambria"/>
          <w:color w:val="000000"/>
          <w:sz w:val="20"/>
          <w:szCs w:val="20"/>
          <w:u w:color="000000"/>
          <w:bdr w:val="none" w:sz="0" w:space="0" w:color="auto" w:frame="1"/>
          <w:lang w:eastAsia="es-ES"/>
        </w:rPr>
        <w:t xml:space="preserve">omestic </w:t>
      </w:r>
      <w:r w:rsidR="00097194">
        <w:rPr>
          <w:rFonts w:asciiTheme="majorHAnsi" w:eastAsia="Times New Roman" w:hAnsiTheme="majorHAnsi" w:cs="Cambria"/>
          <w:color w:val="000000"/>
          <w:sz w:val="20"/>
          <w:szCs w:val="20"/>
          <w:u w:color="000000"/>
          <w:bdr w:val="none" w:sz="0" w:space="0" w:color="auto" w:frame="1"/>
          <w:lang w:eastAsia="es-ES"/>
        </w:rPr>
        <w:t>l</w:t>
      </w:r>
      <w:r w:rsidR="00FC2D75">
        <w:rPr>
          <w:rFonts w:asciiTheme="majorHAnsi" w:eastAsia="Times New Roman" w:hAnsiTheme="majorHAnsi" w:cs="Cambria"/>
          <w:color w:val="000000"/>
          <w:sz w:val="20"/>
          <w:szCs w:val="20"/>
          <w:u w:color="000000"/>
          <w:bdr w:val="none" w:sz="0" w:space="0" w:color="auto" w:frame="1"/>
          <w:lang w:eastAsia="es-ES"/>
        </w:rPr>
        <w:t>aw</w:t>
      </w:r>
      <w:r w:rsidR="001C027C" w:rsidRPr="009546A7">
        <w:rPr>
          <w:rFonts w:asciiTheme="majorHAnsi" w:eastAsia="Times New Roman" w:hAnsiTheme="majorHAnsi" w:cs="Cambria"/>
          <w:color w:val="000000"/>
          <w:sz w:val="20"/>
          <w:szCs w:val="20"/>
          <w:u w:color="000000"/>
          <w:bdr w:val="none" w:sz="0" w:space="0" w:color="auto" w:frame="1"/>
          <w:lang w:eastAsia="es-ES"/>
        </w:rPr>
        <w:t>), 8 (</w:t>
      </w:r>
      <w:r w:rsidR="00097194">
        <w:rPr>
          <w:rFonts w:asciiTheme="majorHAnsi" w:eastAsia="Times New Roman" w:hAnsiTheme="majorHAnsi" w:cs="Cambria"/>
          <w:color w:val="000000"/>
          <w:sz w:val="20"/>
          <w:szCs w:val="20"/>
          <w:u w:color="000000"/>
          <w:bdr w:val="none" w:sz="0" w:space="0" w:color="auto" w:frame="1"/>
          <w:lang w:eastAsia="es-ES"/>
        </w:rPr>
        <w:t>j</w:t>
      </w:r>
      <w:r w:rsidR="00FC2D75">
        <w:rPr>
          <w:rFonts w:asciiTheme="majorHAnsi" w:eastAsia="Times New Roman" w:hAnsiTheme="majorHAnsi" w:cs="Cambria"/>
          <w:color w:val="000000"/>
          <w:sz w:val="20"/>
          <w:szCs w:val="20"/>
          <w:u w:color="000000"/>
          <w:bdr w:val="none" w:sz="0" w:space="0" w:color="auto" w:frame="1"/>
          <w:lang w:eastAsia="es-ES"/>
        </w:rPr>
        <w:t xml:space="preserve">udicial </w:t>
      </w:r>
      <w:r w:rsidR="00097194">
        <w:rPr>
          <w:rFonts w:asciiTheme="majorHAnsi" w:eastAsia="Times New Roman" w:hAnsiTheme="majorHAnsi" w:cs="Cambria"/>
          <w:color w:val="000000"/>
          <w:sz w:val="20"/>
          <w:szCs w:val="20"/>
          <w:u w:color="000000"/>
          <w:bdr w:val="none" w:sz="0" w:space="0" w:color="auto" w:frame="1"/>
          <w:lang w:eastAsia="es-ES"/>
        </w:rPr>
        <w:t>g</w:t>
      </w:r>
      <w:r w:rsidR="00FC2D75">
        <w:rPr>
          <w:rFonts w:asciiTheme="majorHAnsi" w:eastAsia="Times New Roman" w:hAnsiTheme="majorHAnsi" w:cs="Cambria"/>
          <w:color w:val="000000"/>
          <w:sz w:val="20"/>
          <w:szCs w:val="20"/>
          <w:u w:color="000000"/>
          <w:bdr w:val="none" w:sz="0" w:space="0" w:color="auto" w:frame="1"/>
          <w:lang w:eastAsia="es-ES"/>
        </w:rPr>
        <w:t>uarantees</w:t>
      </w:r>
      <w:r w:rsidR="001C027C" w:rsidRPr="009546A7">
        <w:rPr>
          <w:rFonts w:asciiTheme="majorHAnsi" w:eastAsia="Times New Roman" w:hAnsiTheme="majorHAnsi" w:cs="Cambria"/>
          <w:color w:val="000000"/>
          <w:sz w:val="20"/>
          <w:szCs w:val="20"/>
          <w:u w:color="000000"/>
          <w:bdr w:val="none" w:sz="0" w:space="0" w:color="auto" w:frame="1"/>
          <w:lang w:eastAsia="es-ES"/>
        </w:rPr>
        <w:t>)</w:t>
      </w:r>
      <w:r w:rsidR="00FC2D75">
        <w:rPr>
          <w:rFonts w:asciiTheme="majorHAnsi" w:eastAsia="Times New Roman" w:hAnsiTheme="majorHAnsi" w:cs="Cambria"/>
          <w:color w:val="000000"/>
          <w:sz w:val="20"/>
          <w:szCs w:val="20"/>
          <w:u w:color="000000"/>
          <w:bdr w:val="none" w:sz="0" w:space="0" w:color="auto" w:frame="1"/>
          <w:lang w:eastAsia="es-ES"/>
        </w:rPr>
        <w:t>, and 4</w:t>
      </w:r>
      <w:r w:rsidR="001C027C" w:rsidRPr="009546A7">
        <w:rPr>
          <w:rFonts w:asciiTheme="majorHAnsi" w:eastAsia="Times New Roman" w:hAnsiTheme="majorHAnsi" w:cs="Cambria"/>
          <w:color w:val="000000"/>
          <w:sz w:val="20"/>
          <w:szCs w:val="20"/>
          <w:u w:color="000000"/>
          <w:bdr w:val="none" w:sz="0" w:space="0" w:color="auto" w:frame="1"/>
          <w:lang w:eastAsia="es-ES"/>
        </w:rPr>
        <w:t>8(1)(f) (</w:t>
      </w:r>
      <w:r w:rsidR="00097194">
        <w:rPr>
          <w:rFonts w:asciiTheme="majorHAnsi" w:eastAsia="Times New Roman" w:hAnsiTheme="majorHAnsi" w:cs="Cambria"/>
          <w:color w:val="000000"/>
          <w:sz w:val="20"/>
          <w:szCs w:val="20"/>
          <w:u w:color="000000"/>
          <w:bdr w:val="none" w:sz="0" w:space="0" w:color="auto" w:frame="1"/>
          <w:lang w:eastAsia="es-ES"/>
        </w:rPr>
        <w:t>f</w:t>
      </w:r>
      <w:r w:rsidR="00FC2D75">
        <w:rPr>
          <w:rFonts w:asciiTheme="majorHAnsi" w:eastAsia="Times New Roman" w:hAnsiTheme="majorHAnsi" w:cs="Cambria"/>
          <w:color w:val="000000"/>
          <w:sz w:val="20"/>
          <w:szCs w:val="20"/>
          <w:u w:color="000000"/>
          <w:bdr w:val="none" w:sz="0" w:space="0" w:color="auto" w:frame="1"/>
          <w:lang w:eastAsia="es-ES"/>
        </w:rPr>
        <w:t xml:space="preserve">riendly </w:t>
      </w:r>
      <w:r w:rsidR="00097194">
        <w:rPr>
          <w:rFonts w:asciiTheme="majorHAnsi" w:eastAsia="Times New Roman" w:hAnsiTheme="majorHAnsi" w:cs="Cambria"/>
          <w:color w:val="000000"/>
          <w:sz w:val="20"/>
          <w:szCs w:val="20"/>
          <w:u w:color="000000"/>
          <w:bdr w:val="none" w:sz="0" w:space="0" w:color="auto" w:frame="1"/>
          <w:lang w:eastAsia="es-ES"/>
        </w:rPr>
        <w:t>s</w:t>
      </w:r>
      <w:r w:rsidR="00FC2D75">
        <w:rPr>
          <w:rFonts w:asciiTheme="majorHAnsi" w:eastAsia="Times New Roman" w:hAnsiTheme="majorHAnsi" w:cs="Cambria"/>
          <w:color w:val="000000"/>
          <w:sz w:val="20"/>
          <w:szCs w:val="20"/>
          <w:u w:color="000000"/>
          <w:bdr w:val="none" w:sz="0" w:space="0" w:color="auto" w:frame="1"/>
          <w:lang w:eastAsia="es-ES"/>
        </w:rPr>
        <w:t>ettlement</w:t>
      </w:r>
      <w:r w:rsidR="001C027C" w:rsidRPr="009546A7">
        <w:rPr>
          <w:rFonts w:asciiTheme="majorHAnsi" w:eastAsia="Times New Roman" w:hAnsiTheme="majorHAnsi" w:cs="Cambria"/>
          <w:color w:val="000000"/>
          <w:sz w:val="20"/>
          <w:szCs w:val="20"/>
          <w:u w:color="000000"/>
          <w:bdr w:val="none" w:sz="0" w:space="0" w:color="auto" w:frame="1"/>
          <w:lang w:eastAsia="es-ES"/>
        </w:rPr>
        <w:t xml:space="preserve">) </w:t>
      </w:r>
      <w:r w:rsidR="00FC2D75">
        <w:rPr>
          <w:rFonts w:asciiTheme="majorHAnsi" w:eastAsia="Times New Roman" w:hAnsiTheme="majorHAnsi" w:cs="Cambria"/>
          <w:color w:val="000000"/>
          <w:sz w:val="20"/>
          <w:szCs w:val="20"/>
          <w:u w:color="000000"/>
          <w:bdr w:val="none" w:sz="0" w:space="0" w:color="auto" w:frame="1"/>
          <w:lang w:eastAsia="es-ES"/>
        </w:rPr>
        <w:t xml:space="preserve">of the American Convention on Human Rights, and Article </w:t>
      </w:r>
      <w:r w:rsidR="001C027C" w:rsidRPr="009546A7">
        <w:rPr>
          <w:rFonts w:asciiTheme="majorHAnsi" w:eastAsia="Times New Roman" w:hAnsiTheme="majorHAnsi" w:cs="Cambria"/>
          <w:color w:val="000000"/>
          <w:sz w:val="20"/>
          <w:szCs w:val="20"/>
          <w:u w:color="000000"/>
          <w:bdr w:val="none" w:sz="0" w:space="0" w:color="auto" w:frame="1"/>
          <w:lang w:eastAsia="es-ES"/>
        </w:rPr>
        <w:t>40</w:t>
      </w:r>
      <w:r w:rsidR="00FC2D75">
        <w:rPr>
          <w:rFonts w:asciiTheme="majorHAnsi" w:eastAsia="Times New Roman" w:hAnsiTheme="majorHAnsi" w:cs="Cambria"/>
          <w:color w:val="000000"/>
          <w:sz w:val="20"/>
          <w:szCs w:val="20"/>
          <w:u w:color="000000"/>
          <w:bdr w:val="none" w:sz="0" w:space="0" w:color="auto" w:frame="1"/>
          <w:lang w:eastAsia="es-ES"/>
        </w:rPr>
        <w:t xml:space="preserve"> of the Rules of Procedure of the Inter-American Commission on Human Rights.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FC2D75" w:rsidP="00FC2D75">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Pr>
          <w:rFonts w:asciiTheme="majorHAnsi" w:eastAsia="Times New Roman" w:hAnsiTheme="majorHAnsi" w:cs="Cambria"/>
          <w:b/>
          <w:color w:val="000000"/>
          <w:sz w:val="20"/>
          <w:szCs w:val="20"/>
          <w:u w:color="000000"/>
          <w:bdr w:val="none" w:sz="0" w:space="0" w:color="auto" w:frame="1"/>
          <w:lang w:eastAsia="es-ES"/>
        </w:rPr>
        <w:t>FOURTH CLAUSE: INTERPRETATIO</w:t>
      </w:r>
      <w:r w:rsidR="001C027C" w:rsidRPr="009546A7">
        <w:rPr>
          <w:rFonts w:asciiTheme="majorHAnsi" w:eastAsia="Times New Roman" w:hAnsiTheme="majorHAnsi" w:cs="Cambria"/>
          <w:b/>
          <w:color w:val="000000"/>
          <w:sz w:val="20"/>
          <w:szCs w:val="20"/>
          <w:u w:color="000000"/>
          <w:bdr w:val="none" w:sz="0" w:space="0" w:color="auto" w:frame="1"/>
          <w:lang w:eastAsia="es-ES"/>
        </w:rPr>
        <w:t>N</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FC2D75" w:rsidP="00FC2D75">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The meaning and scope of this Agreement shall be interpreted in keeping with Articles </w:t>
      </w:r>
      <w:r w:rsidR="001C027C" w:rsidRPr="009546A7">
        <w:rPr>
          <w:rFonts w:asciiTheme="majorHAnsi" w:eastAsia="Times New Roman" w:hAnsiTheme="majorHAnsi" w:cs="Cambria"/>
          <w:color w:val="000000"/>
          <w:sz w:val="20"/>
          <w:szCs w:val="20"/>
          <w:u w:color="000000"/>
          <w:bdr w:val="none" w:sz="0" w:space="0" w:color="auto" w:frame="1"/>
          <w:lang w:eastAsia="es-ES"/>
        </w:rPr>
        <w:t>29</w:t>
      </w:r>
      <w:r>
        <w:rPr>
          <w:rFonts w:asciiTheme="majorHAnsi" w:eastAsia="Times New Roman" w:hAnsiTheme="majorHAnsi" w:cs="Cambria"/>
          <w:color w:val="000000"/>
          <w:sz w:val="20"/>
          <w:szCs w:val="20"/>
          <w:u w:color="000000"/>
          <w:bdr w:val="none" w:sz="0" w:space="0" w:color="auto" w:frame="1"/>
          <w:lang w:eastAsia="es-ES"/>
        </w:rPr>
        <w:t xml:space="preserve"> and </w:t>
      </w:r>
      <w:r w:rsidR="001C027C" w:rsidRPr="009546A7">
        <w:rPr>
          <w:rFonts w:asciiTheme="majorHAnsi" w:eastAsia="Times New Roman" w:hAnsiTheme="majorHAnsi" w:cs="Cambria"/>
          <w:color w:val="000000"/>
          <w:sz w:val="20"/>
          <w:szCs w:val="20"/>
          <w:u w:color="000000"/>
          <w:bdr w:val="none" w:sz="0" w:space="0" w:color="auto" w:frame="1"/>
          <w:lang w:eastAsia="es-ES"/>
        </w:rPr>
        <w:t>30</w:t>
      </w:r>
      <w:r>
        <w:rPr>
          <w:rFonts w:asciiTheme="majorHAnsi" w:eastAsia="Times New Roman" w:hAnsiTheme="majorHAnsi" w:cs="Cambria"/>
          <w:color w:val="000000"/>
          <w:sz w:val="20"/>
          <w:szCs w:val="20"/>
          <w:u w:color="000000"/>
          <w:bdr w:val="none" w:sz="0" w:space="0" w:color="auto" w:frame="1"/>
          <w:lang w:eastAsia="es-ES"/>
        </w:rPr>
        <w:t xml:space="preserve"> of the American Convention on Human Rights, as relevant, and the principle of good faith. In case of doubt or disagreement between the parties concerning the content of this Agreement, the Inter-American Commission on Human Rights shall decide on its interpretation. It is also to verify its implementation, and the parties are under an obligation to report on its status and implementation.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sidRPr="009546A7">
        <w:rPr>
          <w:rFonts w:asciiTheme="majorHAnsi" w:eastAsia="Times New Roman" w:hAnsiTheme="majorHAnsi" w:cs="Cambria"/>
          <w:color w:val="000000"/>
          <w:sz w:val="20"/>
          <w:szCs w:val="20"/>
          <w:u w:color="000000"/>
          <w:bdr w:val="none" w:sz="0" w:space="0" w:color="auto" w:frame="1"/>
          <w:lang w:eastAsia="es-ES"/>
        </w:rPr>
        <w:t xml:space="preserve"> </w:t>
      </w:r>
    </w:p>
    <w:p w:rsidR="001C027C" w:rsidRPr="009546A7" w:rsidRDefault="00FC2D75" w:rsidP="00691DC2">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Pr>
          <w:rFonts w:asciiTheme="majorHAnsi" w:eastAsia="Times New Roman" w:hAnsiTheme="majorHAnsi" w:cs="Cambria"/>
          <w:b/>
          <w:color w:val="000000"/>
          <w:sz w:val="20"/>
          <w:szCs w:val="20"/>
          <w:u w:color="000000"/>
          <w:bdr w:val="none" w:sz="0" w:space="0" w:color="auto" w:frame="1"/>
          <w:lang w:eastAsia="es-ES"/>
        </w:rPr>
        <w:t>FIFTH CLAUSE</w:t>
      </w:r>
      <w:r w:rsidR="001C027C" w:rsidRPr="009546A7">
        <w:rPr>
          <w:rFonts w:asciiTheme="majorHAnsi" w:eastAsia="Times New Roman" w:hAnsiTheme="majorHAnsi" w:cs="Cambria"/>
          <w:b/>
          <w:color w:val="000000"/>
          <w:sz w:val="20"/>
          <w:szCs w:val="20"/>
          <w:u w:color="000000"/>
          <w:bdr w:val="none" w:sz="0" w:space="0" w:color="auto" w:frame="1"/>
          <w:lang w:eastAsia="es-ES"/>
        </w:rPr>
        <w:t xml:space="preserve">: </w:t>
      </w:r>
      <w:r>
        <w:rPr>
          <w:rFonts w:asciiTheme="majorHAnsi" w:eastAsia="Times New Roman" w:hAnsiTheme="majorHAnsi" w:cs="Cambria"/>
          <w:b/>
          <w:color w:val="000000"/>
          <w:sz w:val="20"/>
          <w:szCs w:val="20"/>
          <w:u w:color="000000"/>
          <w:bdr w:val="none" w:sz="0" w:space="0" w:color="auto" w:frame="1"/>
          <w:lang w:eastAsia="es-ES"/>
        </w:rPr>
        <w:t xml:space="preserve">APPROVAL BY THE INTER-AMERICAN COMMISSION ON HUMAN RIGHTS </w:t>
      </w:r>
      <w:r w:rsidR="001C027C" w:rsidRPr="009546A7">
        <w:rPr>
          <w:rFonts w:asciiTheme="majorHAnsi" w:eastAsia="Times New Roman" w:hAnsiTheme="majorHAnsi" w:cs="Cambria"/>
          <w:b/>
          <w:color w:val="000000"/>
          <w:sz w:val="20"/>
          <w:szCs w:val="20"/>
          <w:u w:color="000000"/>
          <w:bdr w:val="none" w:sz="0" w:space="0" w:color="auto" w:frame="1"/>
          <w:lang w:eastAsia="es-ES"/>
        </w:rPr>
        <w:t>(</w:t>
      </w:r>
      <w:r>
        <w:rPr>
          <w:rFonts w:asciiTheme="majorHAnsi" w:eastAsia="Times New Roman" w:hAnsiTheme="majorHAnsi" w:cs="Cambria"/>
          <w:b/>
          <w:color w:val="000000"/>
          <w:sz w:val="20"/>
          <w:szCs w:val="20"/>
          <w:u w:color="000000"/>
          <w:bdr w:val="none" w:sz="0" w:space="0" w:color="auto" w:frame="1"/>
          <w:lang w:eastAsia="es-ES"/>
        </w:rPr>
        <w:t>IACHR</w:t>
      </w:r>
      <w:r w:rsidR="001C027C" w:rsidRPr="009546A7">
        <w:rPr>
          <w:rFonts w:asciiTheme="majorHAnsi" w:eastAsia="Times New Roman" w:hAnsiTheme="majorHAnsi" w:cs="Cambria"/>
          <w:b/>
          <w:color w:val="000000"/>
          <w:sz w:val="20"/>
          <w:szCs w:val="20"/>
          <w:u w:color="000000"/>
          <w:bdr w:val="none" w:sz="0" w:space="0" w:color="auto" w:frame="1"/>
          <w:lang w:eastAsia="es-ES"/>
        </w:rPr>
        <w:t>)</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5E3537" w:rsidP="00097194">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This Friendly Settlement Agreement is subject to approval by the Inter-American Commission on Human Rights. The Peruvian State undertakes to request such approval as soon as possible, and, once obtained, to so inform the National Judicial Council so that it may proceed with the rehabilitation of the titles of appointment as per the second clause.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5E3537" w:rsidP="00691DC2">
      <w:pPr>
        <w:tabs>
          <w:tab w:val="center" w:pos="5400"/>
        </w:tabs>
        <w:suppressAutoHyphens/>
        <w:ind w:left="540" w:right="540"/>
        <w:jc w:val="both"/>
        <w:rPr>
          <w:rFonts w:asciiTheme="majorHAnsi" w:eastAsia="Times New Roman" w:hAnsiTheme="majorHAnsi" w:cs="Cambria"/>
          <w:b/>
          <w:color w:val="000000"/>
          <w:sz w:val="20"/>
          <w:szCs w:val="20"/>
          <w:u w:color="000000"/>
          <w:bdr w:val="none" w:sz="0" w:space="0" w:color="auto" w:frame="1"/>
          <w:lang w:eastAsia="es-ES"/>
        </w:rPr>
      </w:pPr>
      <w:r>
        <w:rPr>
          <w:rFonts w:asciiTheme="majorHAnsi" w:eastAsia="Times New Roman" w:hAnsiTheme="majorHAnsi" w:cs="Cambria"/>
          <w:b/>
          <w:color w:val="000000"/>
          <w:sz w:val="20"/>
          <w:szCs w:val="20"/>
          <w:u w:color="000000"/>
          <w:bdr w:val="none" w:sz="0" w:space="0" w:color="auto" w:frame="1"/>
          <w:lang w:eastAsia="es-ES"/>
        </w:rPr>
        <w:t xml:space="preserve">SIXTH CLAUSE: </w:t>
      </w:r>
      <w:r w:rsidR="00097194">
        <w:rPr>
          <w:rFonts w:asciiTheme="majorHAnsi" w:eastAsia="Times New Roman" w:hAnsiTheme="majorHAnsi" w:cs="Cambria"/>
          <w:b/>
          <w:color w:val="000000"/>
          <w:sz w:val="20"/>
          <w:szCs w:val="20"/>
          <w:u w:color="000000"/>
          <w:bdr w:val="none" w:sz="0" w:space="0" w:color="auto" w:frame="1"/>
          <w:lang w:eastAsia="es-ES"/>
        </w:rPr>
        <w:t>ACCEPTANCE</w:t>
      </w:r>
      <w:r>
        <w:rPr>
          <w:rFonts w:asciiTheme="majorHAnsi" w:eastAsia="Times New Roman" w:hAnsiTheme="majorHAnsi" w:cs="Cambria"/>
          <w:b/>
          <w:color w:val="000000"/>
          <w:sz w:val="20"/>
          <w:szCs w:val="20"/>
          <w:u w:color="000000"/>
          <w:bdr w:val="none" w:sz="0" w:space="0" w:color="auto" w:frame="1"/>
          <w:lang w:eastAsia="es-ES"/>
        </w:rPr>
        <w:t xml:space="preserve">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786CAD" w:rsidP="00097194">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Pr>
          <w:rFonts w:asciiTheme="majorHAnsi" w:eastAsia="Times New Roman" w:hAnsiTheme="majorHAnsi" w:cs="Cambria"/>
          <w:color w:val="000000"/>
          <w:sz w:val="20"/>
          <w:szCs w:val="20"/>
          <w:u w:color="000000"/>
          <w:bdr w:val="none" w:sz="0" w:space="0" w:color="auto" w:frame="1"/>
          <w:lang w:eastAsia="es-ES"/>
        </w:rPr>
        <w:t xml:space="preserve">The parties involved in the signing of this Friendly Settlement Agreement express their free and voluntary conformity with and acceptance of the content of each and every one of its clauses, expressly stating that it puts an end to the </w:t>
      </w:r>
      <w:r w:rsidR="00097194">
        <w:rPr>
          <w:rFonts w:asciiTheme="majorHAnsi" w:eastAsia="Times New Roman" w:hAnsiTheme="majorHAnsi" w:cs="Cambria"/>
          <w:color w:val="000000"/>
          <w:sz w:val="20"/>
          <w:szCs w:val="20"/>
          <w:u w:color="000000"/>
          <w:bdr w:val="none" w:sz="0" w:space="0" w:color="auto" w:frame="1"/>
          <w:lang w:eastAsia="es-ES"/>
        </w:rPr>
        <w:t xml:space="preserve">dispute </w:t>
      </w:r>
      <w:r>
        <w:rPr>
          <w:rFonts w:asciiTheme="majorHAnsi" w:eastAsia="Times New Roman" w:hAnsiTheme="majorHAnsi" w:cs="Cambria"/>
          <w:color w:val="000000"/>
          <w:sz w:val="20"/>
          <w:szCs w:val="20"/>
          <w:u w:color="000000"/>
          <w:bdr w:val="none" w:sz="0" w:space="0" w:color="auto" w:frame="1"/>
          <w:lang w:eastAsia="es-ES"/>
        </w:rPr>
        <w:t xml:space="preserve">and any claim against the Peruvian State, </w:t>
      </w:r>
      <w:r>
        <w:rPr>
          <w:rFonts w:asciiTheme="majorHAnsi" w:eastAsia="Times New Roman" w:hAnsiTheme="majorHAnsi" w:cs="Cambria"/>
          <w:color w:val="000000"/>
          <w:sz w:val="20"/>
          <w:szCs w:val="20"/>
          <w:u w:color="000000"/>
          <w:bdr w:val="none" w:sz="0" w:space="0" w:color="auto" w:frame="1"/>
          <w:lang w:eastAsia="es-ES"/>
        </w:rPr>
        <w:lastRenderedPageBreak/>
        <w:t>domestically and/or internationally</w:t>
      </w:r>
      <w:r w:rsidR="001C027C" w:rsidRPr="009546A7">
        <w:rPr>
          <w:rFonts w:asciiTheme="majorHAnsi" w:eastAsia="Times New Roman" w:hAnsiTheme="majorHAnsi" w:cs="Cambria"/>
          <w:color w:val="000000"/>
          <w:sz w:val="20"/>
          <w:szCs w:val="20"/>
          <w:u w:color="000000"/>
          <w:bdr w:val="none" w:sz="0" w:space="0" w:color="auto" w:frame="1"/>
          <w:lang w:eastAsia="es-ES"/>
        </w:rPr>
        <w:t>, rela</w:t>
      </w:r>
      <w:r>
        <w:rPr>
          <w:rFonts w:asciiTheme="majorHAnsi" w:eastAsia="Times New Roman" w:hAnsiTheme="majorHAnsi" w:cs="Cambria"/>
          <w:color w:val="000000"/>
          <w:sz w:val="20"/>
          <w:szCs w:val="20"/>
          <w:u w:color="000000"/>
          <w:bdr w:val="none" w:sz="0" w:space="0" w:color="auto" w:frame="1"/>
          <w:lang w:eastAsia="es-ES"/>
        </w:rPr>
        <w:t xml:space="preserve">ted to the facts that the State recognizes. </w:t>
      </w:r>
      <w:r w:rsidR="00097194">
        <w:rPr>
          <w:rFonts w:asciiTheme="majorHAnsi" w:eastAsia="Times New Roman" w:hAnsiTheme="majorHAnsi" w:cs="Cambria"/>
          <w:color w:val="000000"/>
          <w:sz w:val="20"/>
          <w:szCs w:val="20"/>
          <w:u w:color="000000"/>
          <w:bdr w:val="none" w:sz="0" w:space="0" w:color="auto" w:frame="1"/>
          <w:lang w:eastAsia="es-ES"/>
        </w:rPr>
        <w:t>This declaration of finalization</w:t>
      </w:r>
      <w:r w:rsidR="00A9084C">
        <w:rPr>
          <w:rFonts w:asciiTheme="majorHAnsi" w:eastAsia="Times New Roman" w:hAnsiTheme="majorHAnsi" w:cs="Cambria"/>
          <w:color w:val="000000"/>
          <w:sz w:val="20"/>
          <w:szCs w:val="20"/>
          <w:u w:color="000000"/>
          <w:bdr w:val="none" w:sz="0" w:space="0" w:color="auto" w:frame="1"/>
          <w:lang w:eastAsia="es-ES"/>
        </w:rPr>
        <w:t xml:space="preserve"> includes any claim for compensation or liability against the Peruvian State</w:t>
      </w:r>
      <w:r w:rsidR="00097194">
        <w:rPr>
          <w:rFonts w:asciiTheme="majorHAnsi" w:eastAsia="Times New Roman" w:hAnsiTheme="majorHAnsi" w:cs="Cambria"/>
          <w:color w:val="000000"/>
          <w:sz w:val="20"/>
          <w:szCs w:val="20"/>
          <w:u w:color="000000"/>
          <w:bdr w:val="none" w:sz="0" w:space="0" w:color="auto" w:frame="1"/>
          <w:lang w:eastAsia="es-ES"/>
        </w:rPr>
        <w:t>;</w:t>
      </w:r>
      <w:r w:rsidR="00A9084C">
        <w:rPr>
          <w:rFonts w:asciiTheme="majorHAnsi" w:eastAsia="Times New Roman" w:hAnsiTheme="majorHAnsi" w:cs="Cambria"/>
          <w:color w:val="000000"/>
          <w:sz w:val="20"/>
          <w:szCs w:val="20"/>
          <w:u w:color="000000"/>
          <w:bdr w:val="none" w:sz="0" w:space="0" w:color="auto" w:frame="1"/>
          <w:lang w:eastAsia="es-ES"/>
        </w:rPr>
        <w:t xml:space="preserve"> with the signing of this Friendly Settlement Agreement, </w:t>
      </w:r>
      <w:r w:rsidR="00097194">
        <w:rPr>
          <w:rFonts w:asciiTheme="majorHAnsi" w:eastAsia="Times New Roman" w:hAnsiTheme="majorHAnsi" w:cs="Cambria"/>
          <w:color w:val="000000"/>
          <w:sz w:val="20"/>
          <w:szCs w:val="20"/>
          <w:u w:color="000000"/>
          <w:bdr w:val="none" w:sz="0" w:space="0" w:color="auto" w:frame="1"/>
          <w:lang w:eastAsia="es-ES"/>
        </w:rPr>
        <w:t xml:space="preserve">all such claims </w:t>
      </w:r>
      <w:r w:rsidR="00A9084C">
        <w:rPr>
          <w:rFonts w:asciiTheme="majorHAnsi" w:eastAsia="Times New Roman" w:hAnsiTheme="majorHAnsi" w:cs="Cambria"/>
          <w:color w:val="000000"/>
          <w:sz w:val="20"/>
          <w:szCs w:val="20"/>
          <w:u w:color="000000"/>
          <w:bdr w:val="none" w:sz="0" w:space="0" w:color="auto" w:frame="1"/>
          <w:lang w:eastAsia="es-ES"/>
        </w:rPr>
        <w:t xml:space="preserve">are considered fully satisfied. </w:t>
      </w:r>
    </w:p>
    <w:p w:rsidR="001C027C" w:rsidRPr="009546A7" w:rsidRDefault="001C027C" w:rsidP="001C027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1C027C" w:rsidP="00A9084C">
      <w:pPr>
        <w:tabs>
          <w:tab w:val="center" w:pos="5400"/>
        </w:tabs>
        <w:suppressAutoHyphens/>
        <w:ind w:left="540" w:right="540"/>
        <w:jc w:val="both"/>
        <w:rPr>
          <w:rFonts w:asciiTheme="majorHAnsi" w:eastAsia="Times New Roman" w:hAnsiTheme="majorHAnsi" w:cs="Cambria"/>
          <w:color w:val="000000"/>
          <w:sz w:val="20"/>
          <w:szCs w:val="20"/>
          <w:u w:color="000000"/>
          <w:bdr w:val="none" w:sz="0" w:space="0" w:color="auto" w:frame="1"/>
          <w:lang w:eastAsia="es-ES"/>
        </w:rPr>
      </w:pPr>
      <w:r w:rsidRPr="009546A7">
        <w:rPr>
          <w:rFonts w:asciiTheme="majorHAnsi" w:eastAsia="Times New Roman" w:hAnsiTheme="majorHAnsi" w:cs="Cambria"/>
          <w:color w:val="000000"/>
          <w:sz w:val="20"/>
          <w:szCs w:val="20"/>
          <w:u w:color="000000"/>
          <w:bdr w:val="none" w:sz="0" w:space="0" w:color="auto" w:frame="1"/>
          <w:lang w:eastAsia="es-ES"/>
        </w:rPr>
        <w:t xml:space="preserve">Lima, </w:t>
      </w:r>
      <w:r w:rsidR="00A9084C">
        <w:rPr>
          <w:rFonts w:asciiTheme="majorHAnsi" w:eastAsia="Times New Roman" w:hAnsiTheme="majorHAnsi" w:cs="Cambria"/>
          <w:color w:val="000000"/>
          <w:sz w:val="20"/>
          <w:szCs w:val="20"/>
          <w:u w:color="000000"/>
          <w:bdr w:val="none" w:sz="0" w:space="0" w:color="auto" w:frame="1"/>
          <w:lang w:eastAsia="es-ES"/>
        </w:rPr>
        <w:t xml:space="preserve">October </w:t>
      </w:r>
      <w:r w:rsidRPr="009546A7">
        <w:rPr>
          <w:rFonts w:asciiTheme="majorHAnsi" w:eastAsia="Times New Roman" w:hAnsiTheme="majorHAnsi" w:cs="Cambria"/>
          <w:color w:val="000000"/>
          <w:sz w:val="20"/>
          <w:szCs w:val="20"/>
          <w:u w:color="000000"/>
          <w:bdr w:val="none" w:sz="0" w:space="0" w:color="auto" w:frame="1"/>
          <w:lang w:eastAsia="es-ES"/>
        </w:rPr>
        <w:t>26</w:t>
      </w:r>
      <w:r w:rsidR="00A9084C">
        <w:rPr>
          <w:rFonts w:asciiTheme="majorHAnsi" w:eastAsia="Times New Roman" w:hAnsiTheme="majorHAnsi" w:cs="Cambria"/>
          <w:color w:val="000000"/>
          <w:sz w:val="20"/>
          <w:szCs w:val="20"/>
          <w:u w:color="000000"/>
          <w:bdr w:val="none" w:sz="0" w:space="0" w:color="auto" w:frame="1"/>
          <w:lang w:eastAsia="es-ES"/>
        </w:rPr>
        <w:t>,</w:t>
      </w:r>
      <w:r w:rsidRPr="009546A7">
        <w:rPr>
          <w:rFonts w:asciiTheme="majorHAnsi" w:eastAsia="Times New Roman" w:hAnsiTheme="majorHAnsi" w:cs="Cambria"/>
          <w:color w:val="000000"/>
          <w:sz w:val="20"/>
          <w:szCs w:val="20"/>
          <w:u w:color="000000"/>
          <w:bdr w:val="none" w:sz="0" w:space="0" w:color="auto" w:frame="1"/>
          <w:lang w:eastAsia="es-ES"/>
        </w:rPr>
        <w:t xml:space="preserve"> 2016</w:t>
      </w:r>
    </w:p>
    <w:p w:rsidR="001C027C" w:rsidRPr="009546A7" w:rsidRDefault="001C027C" w:rsidP="001C027C">
      <w:pPr>
        <w:tabs>
          <w:tab w:val="center" w:pos="5400"/>
        </w:tabs>
        <w:suppressAutoHyphens/>
        <w:ind w:right="540"/>
        <w:jc w:val="both"/>
        <w:rPr>
          <w:rFonts w:asciiTheme="majorHAnsi" w:eastAsia="Times New Roman" w:hAnsiTheme="majorHAnsi" w:cs="Cambria"/>
          <w:color w:val="000000"/>
          <w:sz w:val="20"/>
          <w:szCs w:val="20"/>
          <w:u w:color="000000"/>
          <w:bdr w:val="none" w:sz="0" w:space="0" w:color="auto" w:frame="1"/>
          <w:lang w:eastAsia="es-ES"/>
        </w:rPr>
      </w:pPr>
    </w:p>
    <w:p w:rsidR="001C027C" w:rsidRPr="009546A7" w:rsidRDefault="00A9084C" w:rsidP="00097194">
      <w:pPr>
        <w:ind w:left="1440" w:hanging="720"/>
        <w:jc w:val="both"/>
        <w:rPr>
          <w:rFonts w:asciiTheme="majorHAnsi" w:eastAsia="MS Mincho" w:hAnsiTheme="majorHAnsi"/>
          <w:b/>
          <w:sz w:val="20"/>
          <w:szCs w:val="20"/>
        </w:rPr>
      </w:pPr>
      <w:r>
        <w:rPr>
          <w:rFonts w:asciiTheme="majorHAnsi" w:eastAsia="MS Mincho" w:hAnsiTheme="majorHAnsi"/>
          <w:b/>
          <w:sz w:val="20"/>
          <w:szCs w:val="20"/>
        </w:rPr>
        <w:t>V.</w:t>
      </w:r>
      <w:r>
        <w:rPr>
          <w:rFonts w:asciiTheme="majorHAnsi" w:eastAsia="MS Mincho" w:hAnsiTheme="majorHAnsi"/>
          <w:b/>
          <w:sz w:val="20"/>
          <w:szCs w:val="20"/>
        </w:rPr>
        <w:tab/>
        <w:t>DETERMINATIO</w:t>
      </w:r>
      <w:r w:rsidR="001C027C" w:rsidRPr="009546A7">
        <w:rPr>
          <w:rFonts w:asciiTheme="majorHAnsi" w:eastAsia="MS Mincho" w:hAnsiTheme="majorHAnsi"/>
          <w:b/>
          <w:sz w:val="20"/>
          <w:szCs w:val="20"/>
        </w:rPr>
        <w:t xml:space="preserve">N </w:t>
      </w:r>
      <w:r>
        <w:rPr>
          <w:rFonts w:asciiTheme="majorHAnsi" w:eastAsia="MS Mincho" w:hAnsiTheme="majorHAnsi"/>
          <w:b/>
          <w:sz w:val="20"/>
          <w:szCs w:val="20"/>
        </w:rPr>
        <w:t xml:space="preserve">OF COMPATIBILITY AND COMPLIANCE </w:t>
      </w:r>
    </w:p>
    <w:p w:rsidR="001C027C" w:rsidRPr="009546A7" w:rsidRDefault="001C027C" w:rsidP="001C027C">
      <w:pPr>
        <w:tabs>
          <w:tab w:val="center" w:pos="5400"/>
        </w:tabs>
        <w:suppressAutoHyphens/>
        <w:rPr>
          <w:rFonts w:asciiTheme="majorHAnsi" w:hAnsiTheme="majorHAnsi"/>
          <w:sz w:val="20"/>
          <w:szCs w:val="20"/>
        </w:rPr>
      </w:pPr>
    </w:p>
    <w:p w:rsidR="001C027C" w:rsidRPr="009546A7" w:rsidRDefault="00A9084C" w:rsidP="003C5C7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olor w:val="000000"/>
          <w:sz w:val="20"/>
          <w:szCs w:val="20"/>
        </w:rPr>
      </w:pPr>
      <w:r>
        <w:rPr>
          <w:rFonts w:asciiTheme="majorHAnsi" w:eastAsia="MS Mincho" w:hAnsiTheme="majorHAnsi"/>
          <w:color w:val="000000"/>
          <w:sz w:val="20"/>
          <w:szCs w:val="20"/>
          <w:bdr w:val="none" w:sz="0" w:space="0" w:color="auto" w:frame="1"/>
        </w:rPr>
        <w:t>The IACHR reiterates that according to Articles 48(</w:t>
      </w:r>
      <w:r w:rsidR="001C027C" w:rsidRPr="009546A7">
        <w:rPr>
          <w:rFonts w:asciiTheme="majorHAnsi" w:eastAsia="MS Mincho" w:hAnsiTheme="majorHAnsi"/>
          <w:color w:val="000000"/>
          <w:sz w:val="20"/>
          <w:szCs w:val="20"/>
          <w:bdr w:val="none" w:sz="0" w:space="0" w:color="auto" w:frame="1"/>
        </w:rPr>
        <w:t>1</w:t>
      </w:r>
      <w:r w:rsidR="00104DB9">
        <w:rPr>
          <w:rFonts w:asciiTheme="majorHAnsi" w:eastAsia="MS Mincho" w:hAnsiTheme="majorHAnsi"/>
          <w:color w:val="000000"/>
          <w:sz w:val="20"/>
          <w:szCs w:val="20"/>
          <w:bdr w:val="none" w:sz="0" w:space="0" w:color="auto" w:frame="1"/>
        </w:rPr>
        <w:t>) (</w:t>
      </w:r>
      <w:r w:rsidR="001C027C" w:rsidRPr="009546A7">
        <w:rPr>
          <w:rFonts w:asciiTheme="majorHAnsi" w:eastAsia="MS Mincho" w:hAnsiTheme="majorHAnsi"/>
          <w:color w:val="000000"/>
          <w:sz w:val="20"/>
          <w:szCs w:val="20"/>
          <w:bdr w:val="none" w:sz="0" w:space="0" w:color="auto" w:frame="1"/>
        </w:rPr>
        <w:t>f</w:t>
      </w:r>
      <w:r>
        <w:rPr>
          <w:rFonts w:asciiTheme="majorHAnsi" w:eastAsia="MS Mincho" w:hAnsiTheme="majorHAnsi"/>
          <w:color w:val="000000"/>
          <w:sz w:val="20"/>
          <w:szCs w:val="20"/>
          <w:bdr w:val="none" w:sz="0" w:space="0" w:color="auto" w:frame="1"/>
        </w:rPr>
        <w:t>)</w:t>
      </w:r>
      <w:r w:rsidR="001C027C" w:rsidRPr="009546A7">
        <w:rPr>
          <w:rFonts w:asciiTheme="majorHAnsi" w:eastAsia="MS Mincho" w:hAnsiTheme="majorHAnsi"/>
          <w:color w:val="000000"/>
          <w:sz w:val="20"/>
          <w:szCs w:val="20"/>
          <w:bdr w:val="none" w:sz="0" w:space="0" w:color="auto" w:frame="1"/>
        </w:rPr>
        <w:t xml:space="preserve"> </w:t>
      </w:r>
      <w:r>
        <w:rPr>
          <w:rFonts w:asciiTheme="majorHAnsi" w:eastAsia="MS Mincho" w:hAnsiTheme="majorHAnsi"/>
          <w:color w:val="000000"/>
          <w:sz w:val="20"/>
          <w:szCs w:val="20"/>
          <w:bdr w:val="none" w:sz="0" w:space="0" w:color="auto" w:frame="1"/>
        </w:rPr>
        <w:t xml:space="preserve">and </w:t>
      </w:r>
      <w:r w:rsidR="001C027C" w:rsidRPr="009546A7">
        <w:rPr>
          <w:rFonts w:asciiTheme="majorHAnsi" w:eastAsia="MS Mincho" w:hAnsiTheme="majorHAnsi"/>
          <w:color w:val="000000"/>
          <w:sz w:val="20"/>
          <w:szCs w:val="20"/>
          <w:bdr w:val="none" w:sz="0" w:space="0" w:color="auto" w:frame="1"/>
        </w:rPr>
        <w:t xml:space="preserve">49 </w:t>
      </w:r>
      <w:r>
        <w:rPr>
          <w:rFonts w:asciiTheme="majorHAnsi" w:eastAsia="MS Mincho" w:hAnsiTheme="majorHAnsi"/>
          <w:color w:val="000000"/>
          <w:sz w:val="20"/>
          <w:szCs w:val="20"/>
          <w:bdr w:val="none" w:sz="0" w:space="0" w:color="auto" w:frame="1"/>
        </w:rPr>
        <w:t xml:space="preserve">of the American Convention, this procedure has as its purpose </w:t>
      </w:r>
      <w:r w:rsidR="001C027C" w:rsidRPr="009546A7">
        <w:rPr>
          <w:rFonts w:asciiTheme="majorHAnsi" w:eastAsia="MS Mincho" w:hAnsiTheme="majorHAnsi"/>
          <w:color w:val="000000"/>
          <w:sz w:val="20"/>
          <w:szCs w:val="20"/>
          <w:bdr w:val="none" w:sz="0" w:space="0" w:color="auto" w:frame="1"/>
        </w:rPr>
        <w:t>“</w:t>
      </w:r>
      <w:r w:rsidR="003C5C73" w:rsidRPr="003C5C73">
        <w:rPr>
          <w:rFonts w:asciiTheme="majorHAnsi" w:eastAsia="MS Mincho" w:hAnsiTheme="majorHAnsi"/>
          <w:color w:val="000000"/>
          <w:sz w:val="20"/>
          <w:szCs w:val="20"/>
          <w:bdr w:val="none" w:sz="0" w:space="0" w:color="auto" w:frame="1"/>
        </w:rPr>
        <w:t>reaching a friendly settlement of the matter on the basis of respect for the human rights recognized in this Convention.</w:t>
      </w:r>
      <w:r w:rsidR="001C027C" w:rsidRPr="009546A7">
        <w:rPr>
          <w:rFonts w:asciiTheme="majorHAnsi" w:eastAsia="MS Mincho" w:hAnsiTheme="majorHAnsi"/>
          <w:color w:val="000000"/>
          <w:sz w:val="20"/>
          <w:szCs w:val="20"/>
          <w:bdr w:val="none" w:sz="0" w:space="0" w:color="auto" w:frame="1"/>
        </w:rPr>
        <w:t>”</w:t>
      </w:r>
      <w:r>
        <w:rPr>
          <w:rFonts w:asciiTheme="majorHAnsi" w:eastAsia="MS Mincho" w:hAnsiTheme="majorHAnsi"/>
          <w:color w:val="000000"/>
          <w:sz w:val="20"/>
          <w:szCs w:val="20"/>
          <w:bdr w:val="none" w:sz="0" w:space="0" w:color="auto" w:frame="1"/>
        </w:rPr>
        <w:t xml:space="preserve"> The agreement to carry out this process expresses the good faith of the State to carry out the purposes and objectives of the Convention by virtue of the principle of </w:t>
      </w:r>
      <w:r w:rsidR="001C027C" w:rsidRPr="009546A7">
        <w:rPr>
          <w:rFonts w:asciiTheme="majorHAnsi" w:eastAsia="MS Mincho" w:hAnsiTheme="majorHAnsi"/>
          <w:i/>
          <w:color w:val="000000"/>
          <w:sz w:val="20"/>
          <w:szCs w:val="20"/>
          <w:bdr w:val="none" w:sz="0" w:space="0" w:color="auto" w:frame="1"/>
        </w:rPr>
        <w:t>pacta sunt servanda</w:t>
      </w:r>
      <w:r w:rsidR="001C027C" w:rsidRPr="009546A7">
        <w:rPr>
          <w:rFonts w:asciiTheme="majorHAnsi" w:eastAsia="MS Mincho" w:hAnsiTheme="majorHAnsi"/>
          <w:color w:val="000000"/>
          <w:sz w:val="20"/>
          <w:szCs w:val="20"/>
          <w:bdr w:val="none" w:sz="0" w:space="0" w:color="auto" w:frame="1"/>
        </w:rPr>
        <w:t xml:space="preserve">, </w:t>
      </w:r>
      <w:r>
        <w:rPr>
          <w:rFonts w:asciiTheme="majorHAnsi" w:eastAsia="MS Mincho" w:hAnsiTheme="majorHAnsi"/>
          <w:color w:val="000000"/>
          <w:sz w:val="20"/>
          <w:szCs w:val="20"/>
          <w:bdr w:val="none" w:sz="0" w:space="0" w:color="auto" w:frame="1"/>
        </w:rPr>
        <w:t>by which states must carry out their treaty obligations in good faith.</w:t>
      </w:r>
      <w:r w:rsidR="001C027C" w:rsidRPr="009546A7">
        <w:rPr>
          <w:rFonts w:asciiTheme="majorHAnsi" w:eastAsia="MS Mincho" w:hAnsiTheme="majorHAnsi"/>
          <w:color w:val="000000"/>
          <w:sz w:val="20"/>
          <w:szCs w:val="20"/>
          <w:bdr w:val="none" w:sz="0" w:space="0" w:color="auto" w:frame="1"/>
          <w:vertAlign w:val="superscript"/>
        </w:rPr>
        <w:footnoteReference w:id="3"/>
      </w:r>
      <w:r w:rsidR="001C027C" w:rsidRPr="009546A7">
        <w:rPr>
          <w:rFonts w:asciiTheme="majorHAnsi" w:eastAsia="MS Mincho" w:hAnsiTheme="majorHAnsi"/>
          <w:color w:val="000000"/>
          <w:sz w:val="20"/>
          <w:szCs w:val="20"/>
          <w:bdr w:val="none" w:sz="0" w:space="0" w:color="auto" w:frame="1"/>
        </w:rPr>
        <w:t xml:space="preserve"> </w:t>
      </w:r>
      <w:r>
        <w:rPr>
          <w:rFonts w:asciiTheme="majorHAnsi" w:eastAsia="MS Mincho" w:hAnsiTheme="majorHAnsi"/>
          <w:color w:val="000000"/>
          <w:sz w:val="20"/>
          <w:szCs w:val="20"/>
          <w:bdr w:val="none" w:sz="0" w:space="0" w:color="auto" w:frame="1"/>
        </w:rPr>
        <w:t xml:space="preserve">It also wishes to reiterate that the friendly settlement procedure contemplated in the Convention makes it possible to terminate the individual cases non-contentiously, and has </w:t>
      </w:r>
      <w:r w:rsidR="003C5C73">
        <w:rPr>
          <w:rFonts w:asciiTheme="majorHAnsi" w:eastAsia="MS Mincho" w:hAnsiTheme="majorHAnsi"/>
          <w:color w:val="000000"/>
          <w:sz w:val="20"/>
          <w:szCs w:val="20"/>
          <w:bdr w:val="none" w:sz="0" w:space="0" w:color="auto" w:frame="1"/>
        </w:rPr>
        <w:t xml:space="preserve">proven, </w:t>
      </w:r>
      <w:r>
        <w:rPr>
          <w:rFonts w:asciiTheme="majorHAnsi" w:eastAsia="MS Mincho" w:hAnsiTheme="majorHAnsi"/>
          <w:color w:val="000000"/>
          <w:sz w:val="20"/>
          <w:szCs w:val="20"/>
          <w:bdr w:val="none" w:sz="0" w:space="0" w:color="auto" w:frame="1"/>
        </w:rPr>
        <w:t xml:space="preserve">in cases relating to various countries, to offer an important vehicle for settlement that can be used by both parties. </w:t>
      </w:r>
    </w:p>
    <w:p w:rsidR="001C027C" w:rsidRPr="009546A7" w:rsidRDefault="001C027C" w:rsidP="001C027C">
      <w:pPr>
        <w:ind w:firstLine="720"/>
        <w:jc w:val="both"/>
        <w:rPr>
          <w:rFonts w:asciiTheme="majorHAnsi" w:eastAsia="MS Mincho" w:hAnsiTheme="majorHAnsi"/>
          <w:color w:val="000000"/>
          <w:sz w:val="20"/>
          <w:szCs w:val="20"/>
        </w:rPr>
      </w:pPr>
    </w:p>
    <w:p w:rsidR="001C027C" w:rsidRPr="009546A7" w:rsidRDefault="00A9084C" w:rsidP="00C62E0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Pr>
          <w:rFonts w:asciiTheme="majorHAnsi" w:eastAsia="MS Mincho" w:hAnsiTheme="majorHAnsi"/>
          <w:sz w:val="20"/>
          <w:szCs w:val="20"/>
        </w:rPr>
        <w:t xml:space="preserve">The Inter-American </w:t>
      </w:r>
      <w:r w:rsidR="00197F7A">
        <w:rPr>
          <w:rFonts w:asciiTheme="majorHAnsi" w:eastAsia="MS Mincho" w:hAnsiTheme="majorHAnsi"/>
          <w:sz w:val="20"/>
          <w:szCs w:val="20"/>
        </w:rPr>
        <w:t>Commission has closely followed the development of the friendly settlement reach</w:t>
      </w:r>
      <w:r w:rsidR="00C62E07">
        <w:rPr>
          <w:rFonts w:asciiTheme="majorHAnsi" w:eastAsia="MS Mincho" w:hAnsiTheme="majorHAnsi"/>
          <w:sz w:val="20"/>
          <w:szCs w:val="20"/>
        </w:rPr>
        <w:t>ed</w:t>
      </w:r>
      <w:r w:rsidR="00197F7A">
        <w:rPr>
          <w:rFonts w:asciiTheme="majorHAnsi" w:eastAsia="MS Mincho" w:hAnsiTheme="majorHAnsi"/>
          <w:sz w:val="20"/>
          <w:szCs w:val="20"/>
        </w:rPr>
        <w:t xml:space="preserve"> in the instant case and highly</w:t>
      </w:r>
      <w:r w:rsidR="00C62E07">
        <w:rPr>
          <w:rFonts w:asciiTheme="majorHAnsi" w:eastAsia="MS Mincho" w:hAnsiTheme="majorHAnsi"/>
          <w:sz w:val="20"/>
          <w:szCs w:val="20"/>
        </w:rPr>
        <w:t xml:space="preserve"> values the efforts made by both parties during the negotiation of the agreement to reach this friendly settlement, which is </w:t>
      </w:r>
      <w:r w:rsidR="001C027C" w:rsidRPr="009546A7">
        <w:rPr>
          <w:rFonts w:asciiTheme="majorHAnsi" w:eastAsia="MS Mincho" w:hAnsiTheme="majorHAnsi"/>
          <w:sz w:val="20"/>
          <w:szCs w:val="20"/>
        </w:rPr>
        <w:t xml:space="preserve">compatible </w:t>
      </w:r>
      <w:r w:rsidR="00C62E07">
        <w:rPr>
          <w:rFonts w:asciiTheme="majorHAnsi" w:eastAsia="MS Mincho" w:hAnsiTheme="majorHAnsi"/>
          <w:sz w:val="20"/>
          <w:szCs w:val="20"/>
        </w:rPr>
        <w:t xml:space="preserve">with the object and purpose of the Convention. </w:t>
      </w:r>
    </w:p>
    <w:p w:rsidR="001C027C" w:rsidRPr="009546A7" w:rsidRDefault="001C027C" w:rsidP="001C027C">
      <w:pPr>
        <w:pStyle w:val="ListParagraph"/>
        <w:ind w:left="0" w:firstLine="720"/>
        <w:rPr>
          <w:rFonts w:asciiTheme="majorHAnsi" w:eastAsia="MS Mincho" w:hAnsiTheme="majorHAnsi"/>
          <w:sz w:val="20"/>
          <w:szCs w:val="20"/>
        </w:rPr>
      </w:pPr>
    </w:p>
    <w:p w:rsidR="001C027C" w:rsidRPr="009546A7" w:rsidRDefault="00C62E07" w:rsidP="00097194">
      <w:pPr>
        <w:pStyle w:val="ListParagraph"/>
        <w:numPr>
          <w:ilvl w:val="0"/>
          <w:numId w:val="105"/>
        </w:numPr>
        <w:jc w:val="both"/>
        <w:rPr>
          <w:rFonts w:asciiTheme="majorHAnsi" w:eastAsia="MS Mincho" w:hAnsiTheme="majorHAnsi"/>
          <w:sz w:val="20"/>
          <w:szCs w:val="20"/>
        </w:rPr>
      </w:pPr>
      <w:r>
        <w:rPr>
          <w:rFonts w:asciiTheme="majorHAnsi" w:eastAsia="MS Mincho" w:hAnsiTheme="majorHAnsi"/>
          <w:sz w:val="20"/>
          <w:szCs w:val="20"/>
        </w:rPr>
        <w:t xml:space="preserve">The IACHR observes that according to what is established in the friendly settlement agreement, the parties have jointly asked the Commission to adopt the report provided for in Article </w:t>
      </w:r>
      <w:r w:rsidR="001C027C" w:rsidRPr="009546A7">
        <w:rPr>
          <w:rFonts w:asciiTheme="majorHAnsi" w:eastAsia="MS Mincho" w:hAnsiTheme="majorHAnsi"/>
          <w:sz w:val="20"/>
          <w:szCs w:val="20"/>
        </w:rPr>
        <w:t xml:space="preserve">49 </w:t>
      </w:r>
      <w:r>
        <w:rPr>
          <w:rFonts w:asciiTheme="majorHAnsi" w:eastAsia="MS Mincho" w:hAnsiTheme="majorHAnsi"/>
          <w:sz w:val="20"/>
          <w:szCs w:val="20"/>
        </w:rPr>
        <w:t xml:space="preserve">of the American Convention, in order to initiate the procedures with respect to rehabilitation of </w:t>
      </w:r>
      <w:r w:rsidR="00097194">
        <w:rPr>
          <w:rFonts w:asciiTheme="majorHAnsi" w:eastAsia="MS Mincho" w:hAnsiTheme="majorHAnsi"/>
          <w:sz w:val="20"/>
          <w:szCs w:val="20"/>
        </w:rPr>
        <w:t xml:space="preserve">his </w:t>
      </w:r>
      <w:r>
        <w:rPr>
          <w:rFonts w:asciiTheme="majorHAnsi" w:eastAsia="MS Mincho" w:hAnsiTheme="majorHAnsi"/>
          <w:sz w:val="20"/>
          <w:szCs w:val="20"/>
        </w:rPr>
        <w:t xml:space="preserve">title and reinstatement by the State of Mr. </w:t>
      </w:r>
      <w:r w:rsidR="001C027C" w:rsidRPr="009546A7">
        <w:rPr>
          <w:rFonts w:asciiTheme="majorHAnsi" w:eastAsia="MS Mincho" w:hAnsiTheme="majorHAnsi"/>
          <w:sz w:val="20"/>
          <w:szCs w:val="20"/>
        </w:rPr>
        <w:t xml:space="preserve">Tito Guido Gallegos Gallegos </w:t>
      </w:r>
      <w:r>
        <w:rPr>
          <w:rFonts w:asciiTheme="majorHAnsi" w:eastAsia="MS Mincho" w:hAnsiTheme="majorHAnsi"/>
          <w:sz w:val="20"/>
          <w:szCs w:val="20"/>
        </w:rPr>
        <w:t xml:space="preserve">to the judiciary. </w:t>
      </w:r>
    </w:p>
    <w:p w:rsidR="001C027C" w:rsidRPr="009546A7" w:rsidRDefault="001C027C" w:rsidP="001C027C">
      <w:pPr>
        <w:pStyle w:val="ListParagraph"/>
        <w:ind w:left="0" w:firstLine="720"/>
        <w:rPr>
          <w:rFonts w:asciiTheme="majorHAnsi" w:eastAsia="MS Mincho" w:hAnsiTheme="majorHAnsi"/>
          <w:sz w:val="20"/>
          <w:szCs w:val="20"/>
        </w:rPr>
      </w:pPr>
    </w:p>
    <w:p w:rsidR="001C027C" w:rsidRPr="009546A7" w:rsidRDefault="00C62E07" w:rsidP="00097194">
      <w:pPr>
        <w:pStyle w:val="ListParagraph"/>
        <w:numPr>
          <w:ilvl w:val="0"/>
          <w:numId w:val="105"/>
        </w:numPr>
        <w:jc w:val="both"/>
        <w:rPr>
          <w:rFonts w:asciiTheme="majorHAnsi" w:eastAsia="MS Mincho" w:hAnsiTheme="majorHAnsi"/>
          <w:sz w:val="20"/>
          <w:szCs w:val="20"/>
        </w:rPr>
      </w:pPr>
      <w:r>
        <w:rPr>
          <w:rFonts w:asciiTheme="majorHAnsi" w:eastAsia="MS Mincho" w:hAnsiTheme="majorHAnsi"/>
          <w:sz w:val="20"/>
          <w:szCs w:val="20"/>
        </w:rPr>
        <w:t xml:space="preserve">The IACHR values the recognition of international responsibility on the part of the Peruvian State as part of the friendly settlement agreement, for the violation of the guarantees of effective judicial protection, in light of the domestic and regional provisions and the case-law of the </w:t>
      </w:r>
      <w:r w:rsidR="00B77ABD">
        <w:rPr>
          <w:rFonts w:asciiTheme="majorHAnsi" w:eastAsia="MS Mincho" w:hAnsiTheme="majorHAnsi"/>
          <w:sz w:val="20"/>
          <w:szCs w:val="20"/>
        </w:rPr>
        <w:t>I</w:t>
      </w:r>
      <w:r>
        <w:rPr>
          <w:rFonts w:asciiTheme="majorHAnsi" w:eastAsia="MS Mincho" w:hAnsiTheme="majorHAnsi"/>
          <w:sz w:val="20"/>
          <w:szCs w:val="20"/>
        </w:rPr>
        <w:t xml:space="preserve">nter-American system of human rights. In addition, the IACHR takes note of the commitments assumed by the Peruvian State to make integral reparation to </w:t>
      </w:r>
      <w:r w:rsidR="001C027C" w:rsidRPr="009546A7">
        <w:rPr>
          <w:rFonts w:asciiTheme="majorHAnsi" w:eastAsia="MS Mincho" w:hAnsiTheme="majorHAnsi"/>
          <w:sz w:val="20"/>
          <w:szCs w:val="20"/>
        </w:rPr>
        <w:t>Tito G</w:t>
      </w:r>
      <w:r>
        <w:rPr>
          <w:rFonts w:asciiTheme="majorHAnsi" w:eastAsia="MS Mincho" w:hAnsiTheme="majorHAnsi"/>
          <w:sz w:val="20"/>
          <w:szCs w:val="20"/>
        </w:rPr>
        <w:t xml:space="preserve">uido Gallegos Gallegos through the measure of restoring him to the situation prior to the occurrence of the facts alleged as violative of his rights, </w:t>
      </w:r>
      <w:r w:rsidR="00B77ABD">
        <w:rPr>
          <w:rFonts w:asciiTheme="majorHAnsi" w:eastAsia="MS Mincho" w:hAnsiTheme="majorHAnsi"/>
          <w:sz w:val="20"/>
          <w:szCs w:val="20"/>
        </w:rPr>
        <w:t>this is,</w:t>
      </w:r>
      <w:r>
        <w:rPr>
          <w:rFonts w:asciiTheme="majorHAnsi" w:eastAsia="MS Mincho" w:hAnsiTheme="majorHAnsi"/>
          <w:sz w:val="20"/>
          <w:szCs w:val="20"/>
        </w:rPr>
        <w:t xml:space="preserve"> </w:t>
      </w:r>
      <w:r w:rsidR="00097194">
        <w:rPr>
          <w:rFonts w:asciiTheme="majorHAnsi" w:eastAsia="MS Mincho" w:hAnsiTheme="majorHAnsi"/>
          <w:sz w:val="20"/>
          <w:szCs w:val="20"/>
        </w:rPr>
        <w:t>rehabilitating</w:t>
      </w:r>
      <w:r>
        <w:rPr>
          <w:rFonts w:asciiTheme="majorHAnsi" w:eastAsia="MS Mincho" w:hAnsiTheme="majorHAnsi"/>
          <w:sz w:val="20"/>
          <w:szCs w:val="20"/>
        </w:rPr>
        <w:t xml:space="preserve"> his title and </w:t>
      </w:r>
      <w:r w:rsidR="00097194">
        <w:rPr>
          <w:rFonts w:asciiTheme="majorHAnsi" w:eastAsia="MS Mincho" w:hAnsiTheme="majorHAnsi"/>
          <w:sz w:val="20"/>
          <w:szCs w:val="20"/>
        </w:rPr>
        <w:t>reinstating him</w:t>
      </w:r>
      <w:r>
        <w:rPr>
          <w:rFonts w:asciiTheme="majorHAnsi" w:eastAsia="MS Mincho" w:hAnsiTheme="majorHAnsi"/>
          <w:sz w:val="20"/>
          <w:szCs w:val="20"/>
        </w:rPr>
        <w:t xml:space="preserve"> to the judiciary</w:t>
      </w:r>
      <w:r w:rsidR="001C027C" w:rsidRPr="009546A7">
        <w:rPr>
          <w:rFonts w:asciiTheme="majorHAnsi" w:eastAsia="MS Mincho" w:hAnsiTheme="majorHAnsi"/>
          <w:sz w:val="20"/>
          <w:szCs w:val="20"/>
        </w:rPr>
        <w:t xml:space="preserve">; </w:t>
      </w:r>
      <w:r w:rsidR="00097194">
        <w:rPr>
          <w:rFonts w:asciiTheme="majorHAnsi" w:eastAsia="MS Mincho" w:hAnsiTheme="majorHAnsi"/>
          <w:sz w:val="20"/>
          <w:szCs w:val="20"/>
        </w:rPr>
        <w:t xml:space="preserve">in addition, the IACHR takes note of the measure of satisfaction related to the recognition of the time of service not worked, from the date of the decision not to ratify the beneficiary of the agreement, for the purposes of time of service and retirement. </w:t>
      </w:r>
    </w:p>
    <w:p w:rsidR="001C027C" w:rsidRPr="009546A7" w:rsidRDefault="001C027C" w:rsidP="001C027C">
      <w:pPr>
        <w:pStyle w:val="ListParagraph"/>
        <w:ind w:left="0" w:firstLine="720"/>
        <w:rPr>
          <w:rFonts w:asciiTheme="majorHAnsi" w:eastAsia="MS Mincho" w:hAnsiTheme="majorHAnsi"/>
          <w:sz w:val="20"/>
          <w:szCs w:val="20"/>
        </w:rPr>
      </w:pPr>
    </w:p>
    <w:p w:rsidR="001C027C" w:rsidRPr="009546A7" w:rsidRDefault="00097194" w:rsidP="002F2A56">
      <w:pPr>
        <w:pStyle w:val="ListParagraph"/>
        <w:numPr>
          <w:ilvl w:val="0"/>
          <w:numId w:val="105"/>
        </w:numPr>
        <w:jc w:val="both"/>
        <w:rPr>
          <w:rFonts w:asciiTheme="majorHAnsi" w:eastAsia="MS Mincho" w:hAnsiTheme="majorHAnsi"/>
          <w:sz w:val="20"/>
          <w:szCs w:val="20"/>
        </w:rPr>
      </w:pPr>
      <w:r>
        <w:rPr>
          <w:rFonts w:asciiTheme="majorHAnsi" w:eastAsia="MS Mincho" w:hAnsiTheme="majorHAnsi"/>
          <w:sz w:val="20"/>
          <w:szCs w:val="20"/>
        </w:rPr>
        <w:t>In view of the foregoing, an</w:t>
      </w:r>
      <w:r w:rsidR="002F2A56">
        <w:rPr>
          <w:rFonts w:asciiTheme="majorHAnsi" w:eastAsia="MS Mincho" w:hAnsiTheme="majorHAnsi"/>
          <w:sz w:val="20"/>
          <w:szCs w:val="20"/>
        </w:rPr>
        <w:t xml:space="preserve">d with special consideration for </w:t>
      </w:r>
      <w:r>
        <w:rPr>
          <w:rFonts w:asciiTheme="majorHAnsi" w:eastAsia="MS Mincho" w:hAnsiTheme="majorHAnsi"/>
          <w:sz w:val="20"/>
          <w:szCs w:val="20"/>
        </w:rPr>
        <w:t>the joint request of the parties to approve the friendly settlement agreement</w:t>
      </w:r>
      <w:r w:rsidR="002F2A56">
        <w:rPr>
          <w:rFonts w:asciiTheme="majorHAnsi" w:eastAsia="MS Mincho" w:hAnsiTheme="majorHAnsi"/>
          <w:sz w:val="20"/>
          <w:szCs w:val="20"/>
        </w:rPr>
        <w:t>,</w:t>
      </w:r>
      <w:r>
        <w:rPr>
          <w:rFonts w:asciiTheme="majorHAnsi" w:eastAsia="MS Mincho" w:hAnsiTheme="majorHAnsi"/>
          <w:sz w:val="20"/>
          <w:szCs w:val="20"/>
        </w:rPr>
        <w:t xml:space="preserve"> the IACHR decides to monitor all of the commitments assumed in the agreement </w:t>
      </w:r>
      <w:r w:rsidR="00B77ABD">
        <w:rPr>
          <w:rFonts w:asciiTheme="majorHAnsi" w:eastAsia="MS Mincho" w:hAnsiTheme="majorHAnsi"/>
          <w:sz w:val="20"/>
          <w:szCs w:val="20"/>
        </w:rPr>
        <w:t xml:space="preserve">after the approval of this report and </w:t>
      </w:r>
      <w:r>
        <w:rPr>
          <w:rFonts w:asciiTheme="majorHAnsi" w:eastAsia="MS Mincho" w:hAnsiTheme="majorHAnsi"/>
          <w:sz w:val="20"/>
          <w:szCs w:val="20"/>
        </w:rPr>
        <w:t>until they are fully implemented</w:t>
      </w:r>
      <w:r w:rsidR="002F2A56">
        <w:rPr>
          <w:rFonts w:asciiTheme="majorHAnsi" w:eastAsia="MS Mincho" w:hAnsiTheme="majorHAnsi"/>
          <w:sz w:val="20"/>
          <w:szCs w:val="20"/>
        </w:rPr>
        <w:t>.</w:t>
      </w:r>
      <w:r>
        <w:rPr>
          <w:rFonts w:asciiTheme="majorHAnsi" w:eastAsia="MS Mincho" w:hAnsiTheme="majorHAnsi"/>
          <w:sz w:val="20"/>
          <w:szCs w:val="20"/>
        </w:rPr>
        <w:t xml:space="preserve"> </w:t>
      </w:r>
    </w:p>
    <w:p w:rsidR="001C027C" w:rsidRPr="009546A7" w:rsidRDefault="001C027C" w:rsidP="001C027C">
      <w:pPr>
        <w:pStyle w:val="ListParagraph"/>
        <w:jc w:val="both"/>
        <w:rPr>
          <w:rFonts w:asciiTheme="majorHAnsi" w:eastAsia="MS Mincho" w:hAnsiTheme="majorHAnsi"/>
          <w:sz w:val="20"/>
          <w:szCs w:val="20"/>
        </w:rPr>
      </w:pPr>
    </w:p>
    <w:p w:rsidR="001C027C" w:rsidRPr="009546A7" w:rsidRDefault="00097194" w:rsidP="001C027C">
      <w:pPr>
        <w:ind w:left="720" w:right="720"/>
        <w:rPr>
          <w:rFonts w:asciiTheme="majorHAnsi" w:eastAsia="MS Mincho" w:hAnsiTheme="majorHAnsi"/>
          <w:b/>
          <w:sz w:val="20"/>
          <w:szCs w:val="20"/>
        </w:rPr>
      </w:pPr>
      <w:r>
        <w:rPr>
          <w:rFonts w:asciiTheme="majorHAnsi" w:eastAsia="MS Mincho" w:hAnsiTheme="majorHAnsi"/>
          <w:b/>
          <w:sz w:val="20"/>
          <w:szCs w:val="20"/>
        </w:rPr>
        <w:t>VI.</w:t>
      </w:r>
      <w:r>
        <w:rPr>
          <w:rFonts w:asciiTheme="majorHAnsi" w:eastAsia="MS Mincho" w:hAnsiTheme="majorHAnsi"/>
          <w:b/>
          <w:sz w:val="20"/>
          <w:szCs w:val="20"/>
        </w:rPr>
        <w:tab/>
        <w:t>CONCLUSION</w:t>
      </w:r>
      <w:r w:rsidR="001C027C" w:rsidRPr="009546A7">
        <w:rPr>
          <w:rFonts w:asciiTheme="majorHAnsi" w:eastAsia="MS Mincho" w:hAnsiTheme="majorHAnsi"/>
          <w:b/>
          <w:sz w:val="20"/>
          <w:szCs w:val="20"/>
        </w:rPr>
        <w:t>S</w:t>
      </w:r>
    </w:p>
    <w:p w:rsidR="001C027C" w:rsidRPr="009546A7" w:rsidRDefault="001C027C" w:rsidP="001C027C">
      <w:pPr>
        <w:tabs>
          <w:tab w:val="center" w:pos="5400"/>
        </w:tabs>
        <w:suppressAutoHyphens/>
        <w:rPr>
          <w:rFonts w:asciiTheme="majorHAnsi" w:hAnsiTheme="majorHAnsi"/>
          <w:b/>
          <w:sz w:val="20"/>
          <w:szCs w:val="20"/>
        </w:rPr>
      </w:pPr>
    </w:p>
    <w:p w:rsidR="001C027C" w:rsidRPr="009546A7" w:rsidRDefault="00171C25" w:rsidP="00171C25">
      <w:pPr>
        <w:jc w:val="center"/>
        <w:rPr>
          <w:rFonts w:asciiTheme="majorHAnsi" w:eastAsia="MS Mincho" w:hAnsiTheme="majorHAnsi"/>
          <w:b/>
          <w:bCs/>
          <w:sz w:val="20"/>
          <w:szCs w:val="20"/>
        </w:rPr>
      </w:pPr>
      <w:r>
        <w:rPr>
          <w:rFonts w:asciiTheme="majorHAnsi" w:eastAsia="MS Mincho" w:hAnsiTheme="majorHAnsi"/>
          <w:b/>
          <w:bCs/>
          <w:sz w:val="20"/>
          <w:szCs w:val="20"/>
        </w:rPr>
        <w:t xml:space="preserve">THE INTER-AMERICAN COMMISSION ON HUMAN RIGHTS </w:t>
      </w:r>
    </w:p>
    <w:p w:rsidR="001C027C" w:rsidRPr="009546A7" w:rsidRDefault="001C027C" w:rsidP="001C027C">
      <w:pPr>
        <w:jc w:val="both"/>
        <w:rPr>
          <w:rFonts w:asciiTheme="majorHAnsi" w:eastAsia="MS Mincho" w:hAnsiTheme="majorHAnsi"/>
          <w:sz w:val="20"/>
          <w:szCs w:val="20"/>
        </w:rPr>
      </w:pPr>
      <w:r w:rsidRPr="009546A7">
        <w:rPr>
          <w:rFonts w:asciiTheme="majorHAnsi" w:eastAsia="MS Mincho" w:hAnsiTheme="majorHAnsi"/>
          <w:b/>
          <w:bCs/>
          <w:sz w:val="20"/>
          <w:szCs w:val="20"/>
        </w:rPr>
        <w:t>DECIDE</w:t>
      </w:r>
      <w:r w:rsidR="00171C25">
        <w:rPr>
          <w:rFonts w:asciiTheme="majorHAnsi" w:eastAsia="MS Mincho" w:hAnsiTheme="majorHAnsi"/>
          <w:b/>
          <w:bCs/>
          <w:sz w:val="20"/>
          <w:szCs w:val="20"/>
        </w:rPr>
        <w:t>S</w:t>
      </w:r>
      <w:r w:rsidRPr="009546A7">
        <w:rPr>
          <w:rFonts w:asciiTheme="majorHAnsi" w:eastAsia="MS Mincho" w:hAnsiTheme="majorHAnsi"/>
          <w:b/>
          <w:bCs/>
          <w:sz w:val="20"/>
          <w:szCs w:val="20"/>
        </w:rPr>
        <w:t>:</w:t>
      </w:r>
    </w:p>
    <w:p w:rsidR="001C027C" w:rsidRPr="009546A7" w:rsidRDefault="001C027C" w:rsidP="001C027C">
      <w:pPr>
        <w:tabs>
          <w:tab w:val="left" w:pos="1260"/>
        </w:tabs>
        <w:ind w:firstLine="720"/>
        <w:jc w:val="both"/>
        <w:rPr>
          <w:rFonts w:asciiTheme="majorHAnsi" w:eastAsia="MS Mincho" w:hAnsiTheme="majorHAnsi"/>
          <w:sz w:val="20"/>
          <w:szCs w:val="20"/>
        </w:rPr>
      </w:pPr>
    </w:p>
    <w:p w:rsidR="001C027C" w:rsidRPr="009546A7" w:rsidRDefault="00171C25" w:rsidP="00171C2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both"/>
        <w:rPr>
          <w:rFonts w:asciiTheme="majorHAnsi" w:eastAsia="MS Mincho" w:hAnsiTheme="majorHAnsi"/>
          <w:sz w:val="20"/>
          <w:szCs w:val="20"/>
        </w:rPr>
      </w:pPr>
      <w:r>
        <w:rPr>
          <w:rFonts w:asciiTheme="majorHAnsi" w:eastAsia="MS Mincho" w:hAnsiTheme="majorHAnsi"/>
          <w:sz w:val="20"/>
          <w:szCs w:val="20"/>
        </w:rPr>
        <w:t xml:space="preserve">To approve the terms of the agreement signed by the parties on October </w:t>
      </w:r>
      <w:r w:rsidR="001C027C" w:rsidRPr="009546A7">
        <w:rPr>
          <w:rFonts w:asciiTheme="majorHAnsi" w:eastAsia="MS Mincho" w:hAnsiTheme="majorHAnsi"/>
          <w:sz w:val="20"/>
          <w:szCs w:val="20"/>
        </w:rPr>
        <w:t>26</w:t>
      </w:r>
      <w:r>
        <w:rPr>
          <w:rFonts w:asciiTheme="majorHAnsi" w:eastAsia="MS Mincho" w:hAnsiTheme="majorHAnsi"/>
          <w:sz w:val="20"/>
          <w:szCs w:val="20"/>
        </w:rPr>
        <w:t>,</w:t>
      </w:r>
      <w:r w:rsidR="001C027C" w:rsidRPr="009546A7">
        <w:rPr>
          <w:rFonts w:asciiTheme="majorHAnsi" w:eastAsia="MS Mincho" w:hAnsiTheme="majorHAnsi"/>
          <w:sz w:val="20"/>
          <w:szCs w:val="20"/>
        </w:rPr>
        <w:t xml:space="preserve"> 2016. </w:t>
      </w:r>
    </w:p>
    <w:p w:rsidR="001C027C" w:rsidRPr="009546A7" w:rsidRDefault="001C027C" w:rsidP="001C027C">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both"/>
        <w:rPr>
          <w:rFonts w:asciiTheme="majorHAnsi" w:eastAsia="MS Mincho" w:hAnsiTheme="majorHAnsi"/>
          <w:sz w:val="20"/>
          <w:szCs w:val="20"/>
        </w:rPr>
      </w:pPr>
    </w:p>
    <w:p w:rsidR="001C027C" w:rsidRPr="009546A7" w:rsidRDefault="00171C25" w:rsidP="0094245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both"/>
        <w:rPr>
          <w:rFonts w:asciiTheme="majorHAnsi" w:eastAsia="MS Mincho" w:hAnsiTheme="majorHAnsi"/>
          <w:sz w:val="20"/>
          <w:szCs w:val="20"/>
        </w:rPr>
      </w:pPr>
      <w:r>
        <w:rPr>
          <w:rFonts w:asciiTheme="majorHAnsi" w:eastAsia="MS Mincho" w:hAnsiTheme="majorHAnsi"/>
          <w:sz w:val="20"/>
          <w:szCs w:val="20"/>
          <w:bdr w:val="none" w:sz="0" w:space="0" w:color="auto" w:frame="1"/>
        </w:rPr>
        <w:t xml:space="preserve">To declare </w:t>
      </w:r>
      <w:r w:rsidR="0094245E">
        <w:rPr>
          <w:rFonts w:asciiTheme="majorHAnsi" w:eastAsia="MS Mincho" w:hAnsiTheme="majorHAnsi"/>
          <w:sz w:val="20"/>
          <w:szCs w:val="20"/>
          <w:bdr w:val="none" w:sz="0" w:space="0" w:color="auto" w:frame="1"/>
        </w:rPr>
        <w:t xml:space="preserve">that </w:t>
      </w:r>
      <w:r>
        <w:rPr>
          <w:rFonts w:asciiTheme="majorHAnsi" w:eastAsia="MS Mincho" w:hAnsiTheme="majorHAnsi"/>
          <w:sz w:val="20"/>
          <w:szCs w:val="20"/>
          <w:bdr w:val="none" w:sz="0" w:space="0" w:color="auto" w:frame="1"/>
        </w:rPr>
        <w:t>the second clause of the friendly settlement agreement signed by the parties</w:t>
      </w:r>
      <w:r w:rsidR="0094245E">
        <w:rPr>
          <w:rFonts w:asciiTheme="majorHAnsi" w:eastAsia="MS Mincho" w:hAnsiTheme="majorHAnsi"/>
          <w:sz w:val="20"/>
          <w:szCs w:val="20"/>
          <w:bdr w:val="none" w:sz="0" w:space="0" w:color="auto" w:frame="1"/>
        </w:rPr>
        <w:t xml:space="preserve"> is still pending implementation</w:t>
      </w:r>
      <w:r>
        <w:rPr>
          <w:rFonts w:asciiTheme="majorHAnsi" w:eastAsia="MS Mincho" w:hAnsiTheme="majorHAnsi"/>
          <w:sz w:val="20"/>
          <w:szCs w:val="20"/>
          <w:bdr w:val="none" w:sz="0" w:space="0" w:color="auto" w:frame="1"/>
        </w:rPr>
        <w:t xml:space="preserve">. </w:t>
      </w:r>
    </w:p>
    <w:p w:rsidR="001C027C" w:rsidRPr="009546A7" w:rsidRDefault="001C027C" w:rsidP="001C027C">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both"/>
        <w:rPr>
          <w:rFonts w:asciiTheme="majorHAnsi" w:eastAsia="MS Mincho" w:hAnsiTheme="majorHAnsi"/>
          <w:sz w:val="20"/>
          <w:szCs w:val="20"/>
        </w:rPr>
      </w:pPr>
    </w:p>
    <w:p w:rsidR="001C027C" w:rsidRPr="009546A7" w:rsidRDefault="00171C25" w:rsidP="00171C25">
      <w:pPr>
        <w:pStyle w:val="ListParagraph"/>
        <w:numPr>
          <w:ilvl w:val="0"/>
          <w:numId w:val="106"/>
        </w:numPr>
        <w:tabs>
          <w:tab w:val="left" w:pos="1260"/>
        </w:tabs>
        <w:jc w:val="both"/>
        <w:rPr>
          <w:rFonts w:asciiTheme="majorHAnsi" w:eastAsia="MS Mincho" w:hAnsiTheme="majorHAnsi" w:cs="Times New Roman"/>
          <w:color w:val="auto"/>
          <w:sz w:val="20"/>
          <w:szCs w:val="20"/>
          <w:bdr w:val="none" w:sz="0" w:space="0" w:color="auto" w:frame="1"/>
          <w:lang w:eastAsia="en-US"/>
        </w:rPr>
      </w:pPr>
      <w:r>
        <w:rPr>
          <w:rFonts w:asciiTheme="majorHAnsi" w:eastAsia="MS Mincho" w:hAnsiTheme="majorHAnsi" w:cs="Times New Roman"/>
          <w:color w:val="auto"/>
          <w:sz w:val="20"/>
          <w:szCs w:val="20"/>
          <w:bdr w:val="none" w:sz="0" w:space="0" w:color="auto" w:frame="1"/>
          <w:lang w:eastAsia="en-US"/>
        </w:rPr>
        <w:t>To continue to supervise all the commitments pending implementation by the Peruvian State</w:t>
      </w:r>
      <w:r w:rsidR="001C027C" w:rsidRPr="009546A7">
        <w:rPr>
          <w:rFonts w:asciiTheme="majorHAnsi" w:eastAsia="MS Mincho" w:hAnsiTheme="majorHAnsi" w:cs="Times New Roman"/>
          <w:color w:val="auto"/>
          <w:sz w:val="20"/>
          <w:szCs w:val="20"/>
          <w:bdr w:val="none" w:sz="0" w:space="0" w:color="auto" w:frame="1"/>
          <w:lang w:eastAsia="en-US"/>
        </w:rPr>
        <w:t xml:space="preserve">. </w:t>
      </w:r>
      <w:r>
        <w:rPr>
          <w:rFonts w:asciiTheme="majorHAnsi" w:eastAsia="MS Mincho" w:hAnsiTheme="majorHAnsi" w:cs="Times New Roman"/>
          <w:color w:val="auto"/>
          <w:sz w:val="20"/>
          <w:szCs w:val="20"/>
          <w:bdr w:val="none" w:sz="0" w:space="0" w:color="auto" w:frame="1"/>
          <w:lang w:eastAsia="en-US"/>
        </w:rPr>
        <w:t xml:space="preserve">To that end, to remind the parties of their commitment to report periodically to the IACHR regarding their implementation. </w:t>
      </w:r>
    </w:p>
    <w:p w:rsidR="001C027C" w:rsidRPr="009546A7" w:rsidRDefault="001C027C" w:rsidP="001C027C">
      <w:pPr>
        <w:tabs>
          <w:tab w:val="left" w:pos="1260"/>
        </w:tabs>
        <w:jc w:val="both"/>
        <w:rPr>
          <w:rFonts w:asciiTheme="majorHAnsi" w:eastAsia="MS Mincho" w:hAnsiTheme="majorHAnsi"/>
          <w:sz w:val="20"/>
          <w:szCs w:val="20"/>
        </w:rPr>
      </w:pPr>
    </w:p>
    <w:p w:rsidR="001C027C" w:rsidRPr="009546A7" w:rsidRDefault="00171C25" w:rsidP="00171C2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 w:val="num" w:pos="3240"/>
        </w:tabs>
        <w:jc w:val="both"/>
        <w:rPr>
          <w:rFonts w:asciiTheme="majorHAnsi" w:eastAsia="MS Mincho" w:hAnsiTheme="majorHAnsi"/>
          <w:sz w:val="20"/>
          <w:szCs w:val="20"/>
        </w:rPr>
      </w:pPr>
      <w:r>
        <w:rPr>
          <w:rFonts w:asciiTheme="majorHAnsi" w:eastAsia="MS Mincho" w:hAnsiTheme="majorHAnsi"/>
          <w:sz w:val="20"/>
          <w:szCs w:val="20"/>
        </w:rPr>
        <w:t>To make this report public and include it in its Annual Report to the OAS General Assembly</w:t>
      </w:r>
      <w:r w:rsidR="001C027C" w:rsidRPr="009546A7">
        <w:rPr>
          <w:rFonts w:asciiTheme="majorHAnsi" w:eastAsia="MS Mincho" w:hAnsiTheme="majorHAnsi"/>
          <w:sz w:val="20"/>
          <w:szCs w:val="20"/>
        </w:rPr>
        <w:t>.</w:t>
      </w:r>
    </w:p>
    <w:p w:rsidR="001C027C" w:rsidRPr="009546A7" w:rsidRDefault="001C027C" w:rsidP="001C027C">
      <w:pPr>
        <w:pStyle w:val="ListParagraph"/>
        <w:rPr>
          <w:rFonts w:asciiTheme="majorHAnsi" w:eastAsia="MS Mincho" w:hAnsiTheme="majorHAnsi"/>
          <w:sz w:val="20"/>
          <w:szCs w:val="20"/>
        </w:rPr>
      </w:pPr>
    </w:p>
    <w:p w:rsidR="006D0E51" w:rsidRPr="00365F2F" w:rsidRDefault="006D0E51" w:rsidP="006D0E51">
      <w:pPr>
        <w:suppressAutoHyphens/>
        <w:ind w:firstLine="720"/>
        <w:jc w:val="both"/>
        <w:rPr>
          <w:rFonts w:ascii="Cambria" w:hAnsi="Cambria"/>
          <w:spacing w:val="-2"/>
          <w:sz w:val="20"/>
        </w:rPr>
      </w:pPr>
      <w:r w:rsidRPr="00365F2F">
        <w:rPr>
          <w:rFonts w:ascii="Cambria" w:hAnsi="Cambria"/>
          <w:spacing w:val="-2"/>
          <w:sz w:val="20"/>
        </w:rPr>
        <w:t xml:space="preserve">Done and signed in the city of </w:t>
      </w:r>
      <w:r>
        <w:rPr>
          <w:rFonts w:ascii="Cambria" w:hAnsi="Cambria"/>
          <w:spacing w:val="-2"/>
          <w:sz w:val="20"/>
        </w:rPr>
        <w:t>Panamá</w:t>
      </w:r>
      <w:r w:rsidRPr="00365F2F">
        <w:rPr>
          <w:rFonts w:ascii="Cambria" w:hAnsi="Cambria"/>
          <w:spacing w:val="-2"/>
          <w:sz w:val="20"/>
        </w:rPr>
        <w:t xml:space="preserve">, </w:t>
      </w:r>
      <w:r>
        <w:rPr>
          <w:rFonts w:ascii="Cambria" w:hAnsi="Cambria"/>
          <w:spacing w:val="-2"/>
          <w:sz w:val="20"/>
        </w:rPr>
        <w:t>Panamá</w:t>
      </w:r>
      <w:r w:rsidRPr="00365F2F">
        <w:rPr>
          <w:rFonts w:ascii="Cambria" w:hAnsi="Cambria"/>
          <w:spacing w:val="-2"/>
          <w:sz w:val="20"/>
        </w:rPr>
        <w:t xml:space="preserve">., on the </w:t>
      </w:r>
      <w:r w:rsidR="0077249B">
        <w:rPr>
          <w:rFonts w:ascii="Cambria" w:hAnsi="Cambria"/>
          <w:spacing w:val="-2"/>
          <w:sz w:val="20"/>
        </w:rPr>
        <w:t>30</w:t>
      </w:r>
      <w:r w:rsidR="003F64CA" w:rsidRPr="003F64CA">
        <w:rPr>
          <w:rFonts w:ascii="Cambria" w:hAnsi="Cambria"/>
          <w:spacing w:val="-2"/>
          <w:sz w:val="20"/>
          <w:vertAlign w:val="superscript"/>
        </w:rPr>
        <w:t>th</w:t>
      </w:r>
      <w:r w:rsidR="00EC1AE5">
        <w:rPr>
          <w:rFonts w:ascii="Cambria" w:hAnsi="Cambria"/>
          <w:spacing w:val="-2"/>
          <w:sz w:val="20"/>
        </w:rPr>
        <w:t xml:space="preserve"> day</w:t>
      </w:r>
      <w:r w:rsidRPr="00365F2F">
        <w:rPr>
          <w:rFonts w:ascii="Cambria" w:hAnsi="Cambria"/>
          <w:spacing w:val="-2"/>
          <w:sz w:val="20"/>
        </w:rPr>
        <w:t xml:space="preserve"> of </w:t>
      </w:r>
      <w:r w:rsidR="00EC1AE5">
        <w:rPr>
          <w:rFonts w:ascii="Cambria" w:hAnsi="Cambria"/>
          <w:spacing w:val="-2"/>
          <w:sz w:val="20"/>
        </w:rPr>
        <w:t xml:space="preserve">the month of </w:t>
      </w:r>
      <w:r w:rsidR="0077249B">
        <w:rPr>
          <w:rFonts w:ascii="Cambria" w:hAnsi="Cambria"/>
          <w:spacing w:val="-2"/>
          <w:sz w:val="20"/>
        </w:rPr>
        <w:t>nov</w:t>
      </w:r>
      <w:r>
        <w:rPr>
          <w:rFonts w:ascii="Cambria" w:hAnsi="Cambria"/>
          <w:spacing w:val="-2"/>
          <w:sz w:val="20"/>
        </w:rPr>
        <w:t>ember</w:t>
      </w:r>
      <w:r w:rsidRPr="00365F2F">
        <w:rPr>
          <w:rFonts w:ascii="Cambria" w:hAnsi="Cambria"/>
          <w:spacing w:val="-2"/>
          <w:sz w:val="20"/>
        </w:rPr>
        <w:t>, 201</w:t>
      </w:r>
      <w:r>
        <w:rPr>
          <w:rFonts w:ascii="Cambria" w:hAnsi="Cambria"/>
          <w:spacing w:val="-2"/>
          <w:sz w:val="20"/>
        </w:rPr>
        <w:t>6</w:t>
      </w:r>
      <w:r w:rsidRPr="00365F2F">
        <w:rPr>
          <w:rFonts w:ascii="Cambria" w:hAnsi="Cambria"/>
          <w:spacing w:val="-2"/>
          <w:sz w:val="20"/>
        </w:rPr>
        <w:t xml:space="preserve">. (Signed):  </w:t>
      </w:r>
      <w:r>
        <w:rPr>
          <w:rFonts w:ascii="Cambria" w:hAnsi="Cambria" w:cs="Arial"/>
          <w:noProof/>
          <w:spacing w:val="-2"/>
          <w:sz w:val="20"/>
        </w:rPr>
        <w:t xml:space="preserve">James L. Cavallaro,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Margarette May Macaulay, Second Vice President;</w:t>
      </w:r>
      <w:r>
        <w:rPr>
          <w:rFonts w:ascii="Cambria" w:hAnsi="Cambria"/>
          <w:sz w:val="20"/>
        </w:rPr>
        <w:t xml:space="preserve"> </w:t>
      </w:r>
      <w:r>
        <w:rPr>
          <w:rFonts w:ascii="Cambria" w:hAnsi="Cambria" w:cs="Arial"/>
          <w:noProof/>
          <w:spacing w:val="-2"/>
          <w:sz w:val="20"/>
        </w:rPr>
        <w:t xml:space="preserve">José de Jesús Orozco Henríquez, Paulo Vannuchi, </w:t>
      </w:r>
      <w:r w:rsidRPr="0032569A">
        <w:rPr>
          <w:rFonts w:ascii="Cambria" w:hAnsi="Cambria" w:cs="Arial"/>
          <w:noProof/>
          <w:spacing w:val="-2"/>
          <w:sz w:val="20"/>
        </w:rPr>
        <w:t>Esmeralda</w:t>
      </w:r>
      <w:r>
        <w:rPr>
          <w:rFonts w:ascii="Cambria" w:hAnsi="Cambria" w:cs="Arial"/>
          <w:noProof/>
          <w:spacing w:val="-2"/>
          <w:sz w:val="20"/>
        </w:rPr>
        <w:t xml:space="preserve"> E. Arose</w:t>
      </w:r>
      <w:r w:rsidR="003F64CA">
        <w:rPr>
          <w:rFonts w:ascii="Cambria" w:hAnsi="Cambria" w:cs="Arial"/>
          <w:noProof/>
          <w:spacing w:val="-2"/>
          <w:sz w:val="20"/>
        </w:rPr>
        <w:t>me</w:t>
      </w:r>
      <w:r>
        <w:rPr>
          <w:rFonts w:ascii="Cambria" w:hAnsi="Cambria" w:cs="Arial"/>
          <w:noProof/>
          <w:spacing w:val="-2"/>
          <w:sz w:val="20"/>
        </w:rPr>
        <w:t xml:space="preserve">ma Bernal de Troitiño and Enrique Gil Botero, </w:t>
      </w:r>
      <w:r w:rsidRPr="00365F2F">
        <w:rPr>
          <w:rFonts w:ascii="Cambria" w:hAnsi="Cambria"/>
          <w:spacing w:val="-2"/>
          <w:sz w:val="20"/>
        </w:rPr>
        <w:t>Commissioners.</w:t>
      </w:r>
    </w:p>
    <w:p w:rsidR="006D0E51" w:rsidRPr="00365F2F" w:rsidRDefault="006D0E51" w:rsidP="006D0E51">
      <w:pPr>
        <w:tabs>
          <w:tab w:val="left" w:pos="2820"/>
        </w:tabs>
        <w:suppressAutoHyphens/>
        <w:ind w:firstLine="720"/>
        <w:jc w:val="both"/>
        <w:rPr>
          <w:rFonts w:ascii="Cambria" w:hAnsi="Cambria"/>
          <w:spacing w:val="-2"/>
          <w:sz w:val="20"/>
        </w:rPr>
      </w:pPr>
    </w:p>
    <w:p w:rsidR="00C55560" w:rsidRPr="009546A7" w:rsidRDefault="00C55560" w:rsidP="003F64CA">
      <w:pPr>
        <w:tabs>
          <w:tab w:val="center" w:pos="5400"/>
        </w:tabs>
        <w:suppressAutoHyphens/>
        <w:spacing w:line="276" w:lineRule="auto"/>
        <w:rPr>
          <w:rFonts w:asciiTheme="majorHAnsi" w:hAnsiTheme="majorHAnsi"/>
          <w:sz w:val="20"/>
          <w:szCs w:val="20"/>
        </w:rPr>
        <w:pPrChange w:id="1" w:author="Author" w:date="2016-12-19T18:30:00Z">
          <w:pPr>
            <w:tabs>
              <w:tab w:val="center" w:pos="5400"/>
            </w:tabs>
            <w:suppressAutoHyphens/>
            <w:spacing w:line="276" w:lineRule="auto"/>
            <w:jc w:val="center"/>
          </w:pPr>
        </w:pPrChange>
      </w:pPr>
    </w:p>
    <w:sectPr w:rsidR="00C55560" w:rsidRPr="009546A7" w:rsidSect="001C027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25" w:rsidRDefault="00FF6325" w:rsidP="00036A8A">
      <w:r>
        <w:separator/>
      </w:r>
    </w:p>
  </w:endnote>
  <w:endnote w:type="continuationSeparator" w:id="0">
    <w:p w:rsidR="00FF6325" w:rsidRDefault="00FF632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6" w:rsidRDefault="00A52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097194" w:rsidRPr="006311DA" w:rsidRDefault="0009719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526C6">
          <w:rPr>
            <w:noProof/>
            <w:sz w:val="16"/>
          </w:rPr>
          <w:t>6</w:t>
        </w:r>
        <w:r w:rsidRPr="006311DA">
          <w:rPr>
            <w:noProof/>
            <w:sz w:val="16"/>
          </w:rPr>
          <w:fldChar w:fldCharType="end"/>
        </w:r>
      </w:p>
    </w:sdtContent>
  </w:sdt>
  <w:p w:rsidR="00097194" w:rsidRDefault="00097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94" w:rsidRDefault="00097194">
    <w:pPr>
      <w:pStyle w:val="Footer"/>
      <w:jc w:val="center"/>
    </w:pPr>
  </w:p>
  <w:p w:rsidR="00097194" w:rsidRDefault="00097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25" w:rsidRPr="00036A8A" w:rsidRDefault="00FF632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F6325" w:rsidRPr="00036A8A" w:rsidRDefault="00FF6325" w:rsidP="00036A8A">
      <w:pPr>
        <w:rPr>
          <w:rFonts w:asciiTheme="majorHAnsi" w:hAnsiTheme="majorHAnsi"/>
          <w:sz w:val="16"/>
          <w:szCs w:val="16"/>
        </w:rPr>
      </w:pPr>
      <w:r w:rsidRPr="00036A8A">
        <w:rPr>
          <w:rFonts w:asciiTheme="majorHAnsi" w:hAnsiTheme="majorHAnsi"/>
          <w:sz w:val="16"/>
          <w:szCs w:val="16"/>
        </w:rPr>
        <w:separator/>
      </w:r>
    </w:p>
    <w:p w:rsidR="00FF6325" w:rsidRPr="00036A8A" w:rsidRDefault="00FF632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FF6325" w:rsidRPr="0093441A" w:rsidRDefault="00FF632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097194" w:rsidRPr="00171C25" w:rsidRDefault="00097194" w:rsidP="00171C25">
      <w:pPr>
        <w:pStyle w:val="FootnoteText"/>
        <w:spacing w:after="120"/>
        <w:ind w:firstLine="720"/>
        <w:rPr>
          <w:sz w:val="16"/>
          <w:szCs w:val="16"/>
        </w:rPr>
      </w:pPr>
      <w:r w:rsidRPr="00171C25">
        <w:rPr>
          <w:rStyle w:val="FootnoteReference"/>
          <w:sz w:val="16"/>
          <w:szCs w:val="16"/>
        </w:rPr>
        <w:footnoteRef/>
      </w:r>
      <w:r w:rsidRPr="00171C25">
        <w:rPr>
          <w:sz w:val="16"/>
          <w:szCs w:val="16"/>
        </w:rPr>
        <w:t xml:space="preserve"> </w:t>
      </w:r>
      <w:r>
        <w:rPr>
          <w:rFonts w:ascii="Cambria" w:hAnsi="Cambria"/>
          <w:sz w:val="16"/>
          <w:szCs w:val="16"/>
        </w:rPr>
        <w:t xml:space="preserve">Commissioner </w:t>
      </w:r>
      <w:r w:rsidRPr="00171C25">
        <w:rPr>
          <w:rFonts w:ascii="Cambria" w:hAnsi="Cambria"/>
          <w:sz w:val="16"/>
          <w:szCs w:val="16"/>
        </w:rPr>
        <w:t xml:space="preserve">Francisco José Eguiguren Praeli, </w:t>
      </w:r>
      <w:r>
        <w:rPr>
          <w:rFonts w:ascii="Cambria" w:hAnsi="Cambria"/>
          <w:sz w:val="16"/>
          <w:szCs w:val="16"/>
        </w:rPr>
        <w:t>of Peruvian nationality, did not participate in the discussion or decision in the present case, in keeping with Article 17(</w:t>
      </w:r>
      <w:r w:rsidRPr="00171C25">
        <w:rPr>
          <w:rFonts w:ascii="Cambria" w:hAnsi="Cambria"/>
          <w:sz w:val="16"/>
          <w:szCs w:val="16"/>
        </w:rPr>
        <w:t>2</w:t>
      </w:r>
      <w:r>
        <w:rPr>
          <w:rFonts w:ascii="Cambria" w:hAnsi="Cambria"/>
          <w:sz w:val="16"/>
          <w:szCs w:val="16"/>
        </w:rPr>
        <w:t>)(</w:t>
      </w:r>
      <w:r w:rsidRPr="00171C25">
        <w:rPr>
          <w:rFonts w:ascii="Cambria" w:hAnsi="Cambria"/>
          <w:sz w:val="16"/>
          <w:szCs w:val="16"/>
        </w:rPr>
        <w:t xml:space="preserve">a) </w:t>
      </w:r>
      <w:r>
        <w:rPr>
          <w:rFonts w:ascii="Cambria" w:hAnsi="Cambria"/>
          <w:sz w:val="16"/>
          <w:szCs w:val="16"/>
        </w:rPr>
        <w:t>of the IACHR’s Rules of Procedure.</w:t>
      </w:r>
    </w:p>
  </w:footnote>
  <w:footnote w:id="3">
    <w:p w:rsidR="00097194" w:rsidRPr="00171C25" w:rsidRDefault="00097194" w:rsidP="00171C25">
      <w:pPr>
        <w:pStyle w:val="FootnoteText"/>
        <w:spacing w:after="120"/>
        <w:ind w:firstLine="720"/>
        <w:jc w:val="both"/>
        <w:rPr>
          <w:rFonts w:asciiTheme="majorHAnsi" w:hAnsiTheme="majorHAnsi"/>
          <w:sz w:val="16"/>
          <w:szCs w:val="16"/>
          <w:bdr w:val="none" w:sz="0" w:space="0" w:color="auto" w:frame="1"/>
        </w:rPr>
      </w:pPr>
      <w:r w:rsidRPr="00171C25">
        <w:rPr>
          <w:rStyle w:val="FootnoteReference"/>
          <w:rFonts w:asciiTheme="majorHAnsi" w:hAnsiTheme="majorHAnsi"/>
          <w:sz w:val="16"/>
          <w:szCs w:val="16"/>
        </w:rPr>
        <w:footnoteRef/>
      </w:r>
      <w:r>
        <w:rPr>
          <w:rFonts w:asciiTheme="majorHAnsi" w:hAnsiTheme="majorHAnsi"/>
          <w:sz w:val="16"/>
          <w:szCs w:val="16"/>
        </w:rPr>
        <w:t xml:space="preserve"> Vienna Convention on the Law of Treaties, </w:t>
      </w:r>
      <w:r w:rsidRPr="00171C25">
        <w:rPr>
          <w:rFonts w:asciiTheme="majorHAnsi" w:hAnsiTheme="majorHAnsi"/>
          <w:sz w:val="16"/>
          <w:szCs w:val="16"/>
        </w:rPr>
        <w:t>U.N. D</w:t>
      </w:r>
      <w:r>
        <w:rPr>
          <w:rFonts w:asciiTheme="majorHAnsi" w:hAnsiTheme="majorHAnsi"/>
          <w:sz w:val="16"/>
          <w:szCs w:val="16"/>
        </w:rPr>
        <w:t>oc A/CONF.39/27 (1969), Article</w:t>
      </w:r>
      <w:r w:rsidRPr="00171C25">
        <w:rPr>
          <w:rFonts w:asciiTheme="majorHAnsi" w:hAnsiTheme="majorHAnsi"/>
          <w:sz w:val="16"/>
          <w:szCs w:val="16"/>
        </w:rPr>
        <w:t xml:space="preserve"> 26: </w:t>
      </w:r>
      <w:r w:rsidRPr="00171C25">
        <w:rPr>
          <w:rFonts w:asciiTheme="majorHAnsi" w:hAnsiTheme="majorHAnsi"/>
          <w:b/>
          <w:bCs/>
          <w:sz w:val="16"/>
          <w:szCs w:val="16"/>
        </w:rPr>
        <w:t>Pacta sunt servanda</w:t>
      </w:r>
      <w:r>
        <w:rPr>
          <w:rFonts w:asciiTheme="majorHAnsi" w:hAnsiTheme="majorHAnsi"/>
          <w:b/>
          <w:bCs/>
          <w:sz w:val="16"/>
          <w:szCs w:val="16"/>
        </w:rPr>
        <w:t>.</w:t>
      </w:r>
      <w:r w:rsidRPr="00171C25">
        <w:rPr>
          <w:rFonts w:asciiTheme="majorHAnsi" w:hAnsiTheme="majorHAnsi"/>
          <w:sz w:val="16"/>
          <w:szCs w:val="16"/>
        </w:rPr>
        <w:t xml:space="preserve"> </w:t>
      </w:r>
      <w:r w:rsidRPr="00171C25">
        <w:rPr>
          <w:rFonts w:asciiTheme="majorHAnsi" w:hAnsiTheme="majorHAnsi"/>
          <w:i/>
          <w:iCs/>
          <w:sz w:val="16"/>
          <w:szCs w:val="16"/>
        </w:rPr>
        <w:t>Every treaty in force is binding upon the parties to it and must be performed by them in good faith</w:t>
      </w:r>
      <w:r w:rsidRPr="00171C25">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94" w:rsidRDefault="00097194" w:rsidP="00B91B3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97194" w:rsidRDefault="00097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94" w:rsidRDefault="00097194" w:rsidP="002C1641">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97194" w:rsidRPr="00EC7D62" w:rsidRDefault="00FF6325"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6" w:rsidRDefault="00A52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0AD25E8"/>
    <w:multiLevelType w:val="hybridMultilevel"/>
    <w:tmpl w:val="FEF0C4AC"/>
    <w:lvl w:ilvl="0" w:tplc="BE868BA4">
      <w:start w:val="1"/>
      <w:numFmt w:val="upperRoman"/>
      <w:lvlText w:val="%1."/>
      <w:lvlJc w:val="left"/>
      <w:pPr>
        <w:tabs>
          <w:tab w:val="num" w:pos="-1080"/>
        </w:tabs>
        <w:ind w:left="-1080" w:hanging="720"/>
      </w:pPr>
    </w:lvl>
    <w:lvl w:ilvl="1" w:tplc="F16078F8">
      <w:start w:val="1"/>
      <w:numFmt w:val="lowerRoman"/>
      <w:lvlText w:val="%2."/>
      <w:lvlJc w:val="left"/>
      <w:pPr>
        <w:tabs>
          <w:tab w:val="num" w:pos="-360"/>
        </w:tabs>
        <w:ind w:left="-360" w:hanging="720"/>
      </w:pPr>
    </w:lvl>
    <w:lvl w:ilvl="2" w:tplc="B76AF580">
      <w:start w:val="1"/>
      <w:numFmt w:val="decimal"/>
      <w:lvlText w:val="%3."/>
      <w:lvlJc w:val="left"/>
      <w:pPr>
        <w:tabs>
          <w:tab w:val="num" w:pos="180"/>
        </w:tabs>
        <w:ind w:left="180" w:hanging="360"/>
      </w:pPr>
      <w:rPr>
        <w:lang w:val="es-ES"/>
      </w:rPr>
    </w:lvl>
    <w:lvl w:ilvl="3" w:tplc="4A4258C4">
      <w:start w:val="2"/>
      <w:numFmt w:val="decimal"/>
      <w:lvlText w:val="%4."/>
      <w:lvlJc w:val="left"/>
      <w:pPr>
        <w:tabs>
          <w:tab w:val="num" w:pos="720"/>
        </w:tabs>
        <w:ind w:left="720" w:hanging="360"/>
      </w:pPr>
    </w:lvl>
    <w:lvl w:ilvl="4" w:tplc="9886FC1E">
      <w:numFmt w:val="bullet"/>
      <w:lvlText w:val="•"/>
      <w:lvlJc w:val="left"/>
      <w:pPr>
        <w:ind w:left="1440" w:hanging="360"/>
      </w:pPr>
      <w:rPr>
        <w:rFonts w:ascii="Cambria" w:eastAsia="Calibri" w:hAnsi="Cambria" w:cs="Times New Roman" w:hint="default"/>
      </w:r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BB3632D"/>
    <w:multiLevelType w:val="hybridMultilevel"/>
    <w:tmpl w:val="741A88FE"/>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3"/>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5"/>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3"/>
  </w:num>
  <w:num w:numId="97">
    <w:abstractNumId w:val="51"/>
  </w:num>
  <w:num w:numId="98">
    <w:abstractNumId w:val="46"/>
  </w:num>
  <w:num w:numId="99">
    <w:abstractNumId w:val="38"/>
  </w:num>
  <w:num w:numId="100">
    <w:abstractNumId w:val="3"/>
  </w:num>
  <w:num w:numId="101">
    <w:abstractNumId w:val="27"/>
  </w:num>
  <w:num w:numId="102">
    <w:abstractNumId w:val="48"/>
  </w:num>
  <w:num w:numId="103">
    <w:abstractNumId w:val="5"/>
  </w:num>
  <w:num w:numId="104">
    <w:abstractNumId w:val="21"/>
    <w:lvlOverride w:ilvl="0">
      <w:startOverride w:val="1"/>
    </w:lvlOverride>
    <w:lvlOverride w:ilvl="1">
      <w:startOverride w:val="1"/>
    </w:lvlOverride>
    <w:lvlOverride w:ilvl="2">
      <w:startOverride w:val="1"/>
    </w:lvlOverride>
    <w:lvlOverride w:ilvl="3">
      <w:startOverride w:val="2"/>
    </w:lvlOverride>
    <w:lvlOverride w:ilvl="4"/>
    <w:lvlOverride w:ilvl="5">
      <w:startOverride w:val="1"/>
    </w:lvlOverride>
    <w:lvlOverride w:ilvl="6">
      <w:startOverride w:val="1"/>
    </w:lvlOverride>
    <w:lvlOverride w:ilvl="7">
      <w:startOverride w:val="1"/>
    </w:lvlOverride>
    <w:lvlOverride w:ilvl="8">
      <w:startOverride w:val="1"/>
    </w:lvlOverride>
  </w:num>
  <w:num w:numId="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33FD7"/>
    <w:rsid w:val="00036A8A"/>
    <w:rsid w:val="00040C3A"/>
    <w:rsid w:val="000639C0"/>
    <w:rsid w:val="00070F3A"/>
    <w:rsid w:val="000716C5"/>
    <w:rsid w:val="00075E23"/>
    <w:rsid w:val="00092F32"/>
    <w:rsid w:val="0009344A"/>
    <w:rsid w:val="00097194"/>
    <w:rsid w:val="000A575F"/>
    <w:rsid w:val="000D10DB"/>
    <w:rsid w:val="000F3DA6"/>
    <w:rsid w:val="00104DB9"/>
    <w:rsid w:val="0013104F"/>
    <w:rsid w:val="00137EBA"/>
    <w:rsid w:val="0014227A"/>
    <w:rsid w:val="00145EDC"/>
    <w:rsid w:val="00167A34"/>
    <w:rsid w:val="00171C25"/>
    <w:rsid w:val="0018037F"/>
    <w:rsid w:val="00197F7A"/>
    <w:rsid w:val="001A5F27"/>
    <w:rsid w:val="001A7870"/>
    <w:rsid w:val="001C027C"/>
    <w:rsid w:val="001C1B41"/>
    <w:rsid w:val="00210E0E"/>
    <w:rsid w:val="00230DAA"/>
    <w:rsid w:val="0024257B"/>
    <w:rsid w:val="00247403"/>
    <w:rsid w:val="00247542"/>
    <w:rsid w:val="00257893"/>
    <w:rsid w:val="00266092"/>
    <w:rsid w:val="00266B61"/>
    <w:rsid w:val="0026712A"/>
    <w:rsid w:val="002704DB"/>
    <w:rsid w:val="002B046E"/>
    <w:rsid w:val="002C1641"/>
    <w:rsid w:val="002D7EA2"/>
    <w:rsid w:val="002E15DF"/>
    <w:rsid w:val="002E187C"/>
    <w:rsid w:val="002E6E57"/>
    <w:rsid w:val="002F2A56"/>
    <w:rsid w:val="00301075"/>
    <w:rsid w:val="00302733"/>
    <w:rsid w:val="00311A4F"/>
    <w:rsid w:val="00314078"/>
    <w:rsid w:val="003164BF"/>
    <w:rsid w:val="00317E6C"/>
    <w:rsid w:val="00322450"/>
    <w:rsid w:val="003246B5"/>
    <w:rsid w:val="0033169F"/>
    <w:rsid w:val="003414AC"/>
    <w:rsid w:val="00356185"/>
    <w:rsid w:val="00360380"/>
    <w:rsid w:val="003611D4"/>
    <w:rsid w:val="003622F4"/>
    <w:rsid w:val="00386CF0"/>
    <w:rsid w:val="003C32BC"/>
    <w:rsid w:val="003C5C73"/>
    <w:rsid w:val="003F1BBF"/>
    <w:rsid w:val="003F64CA"/>
    <w:rsid w:val="00407CA5"/>
    <w:rsid w:val="00413C24"/>
    <w:rsid w:val="004165C2"/>
    <w:rsid w:val="00425A93"/>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4910"/>
    <w:rsid w:val="005B52B0"/>
    <w:rsid w:val="005B6806"/>
    <w:rsid w:val="005C00F9"/>
    <w:rsid w:val="005C4225"/>
    <w:rsid w:val="005D76A1"/>
    <w:rsid w:val="005E3537"/>
    <w:rsid w:val="005E37C9"/>
    <w:rsid w:val="005F0F33"/>
    <w:rsid w:val="005F57D9"/>
    <w:rsid w:val="00600DEB"/>
    <w:rsid w:val="00613027"/>
    <w:rsid w:val="00616327"/>
    <w:rsid w:val="00627C9F"/>
    <w:rsid w:val="006311DA"/>
    <w:rsid w:val="006311E9"/>
    <w:rsid w:val="00632354"/>
    <w:rsid w:val="00636D09"/>
    <w:rsid w:val="00642810"/>
    <w:rsid w:val="00652333"/>
    <w:rsid w:val="0068009E"/>
    <w:rsid w:val="00680777"/>
    <w:rsid w:val="00691DC2"/>
    <w:rsid w:val="006A17D2"/>
    <w:rsid w:val="006A73E6"/>
    <w:rsid w:val="006B2D5C"/>
    <w:rsid w:val="006C4EB1"/>
    <w:rsid w:val="006D0E51"/>
    <w:rsid w:val="006E0166"/>
    <w:rsid w:val="006E7B34"/>
    <w:rsid w:val="006F7E29"/>
    <w:rsid w:val="00701B24"/>
    <w:rsid w:val="007100D5"/>
    <w:rsid w:val="007106BD"/>
    <w:rsid w:val="00727DF7"/>
    <w:rsid w:val="00734DC5"/>
    <w:rsid w:val="00745899"/>
    <w:rsid w:val="007607C4"/>
    <w:rsid w:val="0076643F"/>
    <w:rsid w:val="0077249B"/>
    <w:rsid w:val="00786CAD"/>
    <w:rsid w:val="007A2F70"/>
    <w:rsid w:val="007C3334"/>
    <w:rsid w:val="007C52BB"/>
    <w:rsid w:val="007D2B98"/>
    <w:rsid w:val="008005D7"/>
    <w:rsid w:val="00803F1C"/>
    <w:rsid w:val="0080600E"/>
    <w:rsid w:val="00817612"/>
    <w:rsid w:val="00837C45"/>
    <w:rsid w:val="00853419"/>
    <w:rsid w:val="00880CEE"/>
    <w:rsid w:val="00897E12"/>
    <w:rsid w:val="008D43BA"/>
    <w:rsid w:val="008E3759"/>
    <w:rsid w:val="009041DC"/>
    <w:rsid w:val="009104B4"/>
    <w:rsid w:val="00925FCD"/>
    <w:rsid w:val="0093441A"/>
    <w:rsid w:val="0094245E"/>
    <w:rsid w:val="009546A7"/>
    <w:rsid w:val="00954BF7"/>
    <w:rsid w:val="00957122"/>
    <w:rsid w:val="0096706E"/>
    <w:rsid w:val="00981FBA"/>
    <w:rsid w:val="009B381B"/>
    <w:rsid w:val="009D0275"/>
    <w:rsid w:val="009D7611"/>
    <w:rsid w:val="009E53DE"/>
    <w:rsid w:val="00A025EA"/>
    <w:rsid w:val="00A110E0"/>
    <w:rsid w:val="00A43458"/>
    <w:rsid w:val="00A526C6"/>
    <w:rsid w:val="00A528D1"/>
    <w:rsid w:val="00A55B55"/>
    <w:rsid w:val="00A66BE5"/>
    <w:rsid w:val="00A9084C"/>
    <w:rsid w:val="00AC71FA"/>
    <w:rsid w:val="00AD37C1"/>
    <w:rsid w:val="00AE66EC"/>
    <w:rsid w:val="00AE6F91"/>
    <w:rsid w:val="00AF5571"/>
    <w:rsid w:val="00B167E9"/>
    <w:rsid w:val="00B314DB"/>
    <w:rsid w:val="00B31EBE"/>
    <w:rsid w:val="00B3718B"/>
    <w:rsid w:val="00B4632A"/>
    <w:rsid w:val="00B47890"/>
    <w:rsid w:val="00B77ABD"/>
    <w:rsid w:val="00B86A1A"/>
    <w:rsid w:val="00B91B3E"/>
    <w:rsid w:val="00BA276C"/>
    <w:rsid w:val="00BA3E1B"/>
    <w:rsid w:val="00BB306F"/>
    <w:rsid w:val="00BC06FE"/>
    <w:rsid w:val="00BD232B"/>
    <w:rsid w:val="00BD4B89"/>
    <w:rsid w:val="00C167C0"/>
    <w:rsid w:val="00C21762"/>
    <w:rsid w:val="00C24543"/>
    <w:rsid w:val="00C256A2"/>
    <w:rsid w:val="00C3492D"/>
    <w:rsid w:val="00C55560"/>
    <w:rsid w:val="00C62E07"/>
    <w:rsid w:val="00C66B72"/>
    <w:rsid w:val="00C75152"/>
    <w:rsid w:val="00C94656"/>
    <w:rsid w:val="00C9567A"/>
    <w:rsid w:val="00CB2660"/>
    <w:rsid w:val="00CC105C"/>
    <w:rsid w:val="00CC5E90"/>
    <w:rsid w:val="00CD046C"/>
    <w:rsid w:val="00CE05EC"/>
    <w:rsid w:val="00CE5199"/>
    <w:rsid w:val="00CE66D5"/>
    <w:rsid w:val="00D34786"/>
    <w:rsid w:val="00D3490D"/>
    <w:rsid w:val="00D34913"/>
    <w:rsid w:val="00D40A1E"/>
    <w:rsid w:val="00D712D3"/>
    <w:rsid w:val="00D71422"/>
    <w:rsid w:val="00D7145E"/>
    <w:rsid w:val="00D71B93"/>
    <w:rsid w:val="00D7558D"/>
    <w:rsid w:val="00D81D92"/>
    <w:rsid w:val="00D93446"/>
    <w:rsid w:val="00DA7B5F"/>
    <w:rsid w:val="00E43157"/>
    <w:rsid w:val="00E533FF"/>
    <w:rsid w:val="00E709B3"/>
    <w:rsid w:val="00E8789F"/>
    <w:rsid w:val="00E97B71"/>
    <w:rsid w:val="00EB454D"/>
    <w:rsid w:val="00EC1AE5"/>
    <w:rsid w:val="00EC23EC"/>
    <w:rsid w:val="00ED1954"/>
    <w:rsid w:val="00EE0918"/>
    <w:rsid w:val="00EE3522"/>
    <w:rsid w:val="00EF619B"/>
    <w:rsid w:val="00F00B55"/>
    <w:rsid w:val="00F1380F"/>
    <w:rsid w:val="00F14F0E"/>
    <w:rsid w:val="00F24C29"/>
    <w:rsid w:val="00F253CC"/>
    <w:rsid w:val="00F56BA5"/>
    <w:rsid w:val="00F60E1A"/>
    <w:rsid w:val="00F644E6"/>
    <w:rsid w:val="00F84602"/>
    <w:rsid w:val="00F868D0"/>
    <w:rsid w:val="00F9653B"/>
    <w:rsid w:val="00FB62CF"/>
    <w:rsid w:val="00FC2D75"/>
    <w:rsid w:val="00FC3EB4"/>
    <w:rsid w:val="00FC6C58"/>
    <w:rsid w:val="00FD3607"/>
    <w:rsid w:val="00FE6B45"/>
    <w:rsid w:val="00FF5851"/>
    <w:rsid w:val="00FF6325"/>
    <w:rsid w:val="00FF7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0EEA-8341-4809-9195-193C5380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70/16</dc:title>
  <dc:creator/>
  <cp:lastModifiedBy/>
  <cp:revision>1</cp:revision>
  <dcterms:created xsi:type="dcterms:W3CDTF">2016-12-20T15:12:00Z</dcterms:created>
  <dcterms:modified xsi:type="dcterms:W3CDTF">2016-12-20T15:12:00Z</dcterms:modified>
</cp:coreProperties>
</file>