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D7DA0" w:rsidRDefault="004D652C" w:rsidP="00627C9F">
      <w:pPr>
        <w:jc w:val="both"/>
        <w:rPr>
          <w:rFonts w:asciiTheme="majorHAnsi" w:hAnsiTheme="majorHAnsi" w:cs="Univers"/>
          <w:b/>
          <w:bCs/>
          <w:sz w:val="22"/>
          <w:szCs w:val="22"/>
        </w:rPr>
      </w:pPr>
      <w:r>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47C3" w:rsidRDefault="002447C3" w:rsidP="00F014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" fillcolor="#67ae3c" stroked="f" strokeweight="2pt">
                <v:path arrowok="t"/>
                <v:textbox>
                  <w:txbxContent>
                    <w:p w:rsidR="002447C3" w:rsidRDefault="002447C3" w:rsidP="00F014D4">
                      <w:pPr>
                        <w:jc w:val="center"/>
                      </w:pPr>
                    </w:p>
                  </w:txbxContent>
                </v:textbox>
              </v:rect>
            </w:pict>
          </mc:Fallback>
        </mc:AlternateContent>
      </w:r>
      <w:r>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Default="002447C3">
                            <w:r>
                              <w:rPr>
                                <w:noProof/>
                                <w:lang w:val="es-UY" w:eastAsia="es-UY"/>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" filled="f" stroked="f" strokeweight=".5pt">
                <v:path arrowok="t"/>
                <v:textbox>
                  <w:txbxContent>
                    <w:p w:rsidR="002447C3" w:rsidRDefault="002447C3">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4D7DA0" w:rsidRDefault="00040C3A" w:rsidP="00040C3A">
      <w:pPr>
        <w:tabs>
          <w:tab w:val="center" w:pos="5400"/>
        </w:tabs>
        <w:suppressAutoHyphens/>
        <w:jc w:val="both"/>
        <w:rPr>
          <w:rFonts w:asciiTheme="majorHAnsi" w:hAnsiTheme="majorHAnsi"/>
          <w:sz w:val="22"/>
          <w:szCs w:val="22"/>
        </w:rPr>
      </w:pPr>
    </w:p>
    <w:p w:rsidR="00040C3A" w:rsidRPr="004D7DA0" w:rsidRDefault="00040C3A" w:rsidP="00040C3A">
      <w:pPr>
        <w:tabs>
          <w:tab w:val="center" w:pos="5400"/>
        </w:tabs>
        <w:suppressAutoHyphens/>
        <w:jc w:val="both"/>
        <w:rPr>
          <w:rFonts w:asciiTheme="majorHAnsi" w:hAnsiTheme="majorHAnsi"/>
          <w:sz w:val="22"/>
          <w:szCs w:val="22"/>
        </w:rPr>
      </w:pPr>
    </w:p>
    <w:p w:rsidR="005128E4" w:rsidRPr="004D7DA0" w:rsidRDefault="005128E4" w:rsidP="00040C3A">
      <w:pPr>
        <w:tabs>
          <w:tab w:val="center" w:pos="5400"/>
        </w:tabs>
        <w:suppressAutoHyphens/>
        <w:rPr>
          <w:rFonts w:asciiTheme="majorHAnsi" w:hAnsiTheme="majorHAnsi"/>
          <w:sz w:val="22"/>
          <w:szCs w:val="22"/>
        </w:rPr>
      </w:pPr>
    </w:p>
    <w:p w:rsidR="005128E4" w:rsidRPr="004D7DA0" w:rsidRDefault="005128E4" w:rsidP="00040C3A">
      <w:pPr>
        <w:tabs>
          <w:tab w:val="center" w:pos="5400"/>
        </w:tabs>
        <w:suppressAutoHyphens/>
        <w:rPr>
          <w:rFonts w:asciiTheme="majorHAnsi" w:hAnsiTheme="majorHAnsi"/>
          <w:sz w:val="22"/>
          <w:szCs w:val="22"/>
        </w:rPr>
      </w:pPr>
    </w:p>
    <w:p w:rsidR="005128E4" w:rsidRPr="004D7DA0" w:rsidRDefault="005128E4" w:rsidP="00040C3A">
      <w:pPr>
        <w:tabs>
          <w:tab w:val="center" w:pos="5400"/>
        </w:tabs>
        <w:suppressAutoHyphens/>
        <w:rPr>
          <w:rFonts w:asciiTheme="majorHAnsi" w:hAnsiTheme="majorHAnsi"/>
          <w:sz w:val="22"/>
          <w:szCs w:val="22"/>
        </w:rPr>
      </w:pPr>
    </w:p>
    <w:p w:rsidR="00040C3A" w:rsidRPr="004D7DA0" w:rsidRDefault="00040C3A" w:rsidP="005128E4">
      <w:pPr>
        <w:tabs>
          <w:tab w:val="center" w:pos="5400"/>
        </w:tabs>
        <w:suppressAutoHyphens/>
        <w:jc w:val="center"/>
        <w:rPr>
          <w:rFonts w:asciiTheme="majorHAnsi" w:hAnsiTheme="majorHAnsi"/>
          <w:sz w:val="22"/>
          <w:szCs w:val="22"/>
        </w:rPr>
      </w:pPr>
    </w:p>
    <w:p w:rsidR="005B52B0" w:rsidRPr="004D7DA0" w:rsidRDefault="005B52B0" w:rsidP="005128E4">
      <w:pPr>
        <w:tabs>
          <w:tab w:val="center" w:pos="5400"/>
        </w:tabs>
        <w:suppressAutoHyphens/>
        <w:jc w:val="center"/>
        <w:rPr>
          <w:rFonts w:asciiTheme="majorHAnsi" w:hAnsiTheme="majorHAnsi"/>
          <w:sz w:val="22"/>
          <w:szCs w:val="22"/>
        </w:rPr>
      </w:pPr>
    </w:p>
    <w:p w:rsidR="005B52B0" w:rsidRPr="004D7DA0" w:rsidRDefault="005B52B0" w:rsidP="005128E4">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4D652C"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Pr="004B7EB6" w:rsidRDefault="00B947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62794">
                              <w:rPr>
                                <w:rFonts w:asciiTheme="majorHAnsi" w:hAnsiTheme="majorHAnsi" w:cs="Arial"/>
                                <w:b/>
                                <w:bCs/>
                                <w:color w:val="0D0D0D" w:themeColor="text1" w:themeTint="F2"/>
                                <w:sz w:val="36"/>
                                <w:szCs w:val="40"/>
                              </w:rPr>
                              <w:t>54</w:t>
                            </w:r>
                            <w:r w:rsidR="002447C3">
                              <w:rPr>
                                <w:rFonts w:asciiTheme="majorHAnsi" w:hAnsiTheme="majorHAnsi" w:cs="Arial"/>
                                <w:b/>
                                <w:bCs/>
                                <w:color w:val="0D0D0D" w:themeColor="text1" w:themeTint="F2"/>
                                <w:sz w:val="36"/>
                                <w:szCs w:val="40"/>
                              </w:rPr>
                              <w:t>/16</w:t>
                            </w:r>
                          </w:p>
                          <w:p w:rsidR="002447C3" w:rsidRPr="004B7EB6" w:rsidRDefault="002447C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PETIT</w:t>
                            </w:r>
                            <w:bookmarkStart w:id="0" w:name="_GoBack"/>
                            <w:bookmarkEnd w:id="0"/>
                            <w:r w:rsidRPr="004B7EB6">
                              <w:rPr>
                                <w:rFonts w:asciiTheme="majorHAnsi" w:hAnsiTheme="majorHAnsi" w:cs="Arial"/>
                                <w:b/>
                                <w:bCs/>
                                <w:color w:val="0D0D0D" w:themeColor="text1" w:themeTint="F2"/>
                                <w:sz w:val="36"/>
                                <w:szCs w:val="40"/>
                              </w:rPr>
                              <w:t xml:space="preserve">ION </w:t>
                            </w:r>
                            <w:r>
                              <w:rPr>
                                <w:rFonts w:asciiTheme="majorHAnsi" w:hAnsiTheme="majorHAnsi" w:cs="Arial"/>
                                <w:b/>
                                <w:color w:val="0D0D0D" w:themeColor="text1" w:themeTint="F2"/>
                                <w:sz w:val="36"/>
                                <w:szCs w:val="40"/>
                              </w:rPr>
                              <w:t>2</w:t>
                            </w:r>
                            <w:r w:rsidR="007A12FC">
                              <w:rPr>
                                <w:rFonts w:asciiTheme="majorHAnsi" w:hAnsiTheme="majorHAnsi" w:cs="Arial"/>
                                <w:b/>
                                <w:color w:val="0D0D0D" w:themeColor="text1" w:themeTint="F2"/>
                                <w:sz w:val="36"/>
                                <w:szCs w:val="40"/>
                              </w:rPr>
                              <w:t>2</w:t>
                            </w:r>
                            <w:r>
                              <w:rPr>
                                <w:rFonts w:asciiTheme="majorHAnsi" w:hAnsiTheme="majorHAnsi" w:cs="Arial"/>
                                <w:b/>
                                <w:color w:val="0D0D0D" w:themeColor="text1" w:themeTint="F2"/>
                                <w:sz w:val="36"/>
                                <w:szCs w:val="40"/>
                              </w:rPr>
                              <w:t>3-01</w:t>
                            </w:r>
                          </w:p>
                          <w:p w:rsidR="002447C3" w:rsidRPr="004B7EB6" w:rsidRDefault="002447C3"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2447C3" w:rsidRPr="004B7EB6" w:rsidRDefault="002447C3" w:rsidP="004B7EB6">
                            <w:pPr>
                              <w:spacing w:line="276" w:lineRule="auto"/>
                              <w:rPr>
                                <w:rFonts w:asciiTheme="majorHAnsi" w:hAnsiTheme="majorHAnsi" w:cs="Arial"/>
                                <w:color w:val="0D0D0D" w:themeColor="text1" w:themeTint="F2"/>
                                <w:szCs w:val="22"/>
                              </w:rPr>
                            </w:pPr>
                          </w:p>
                          <w:p w:rsidR="002447C3" w:rsidRPr="007A12FC" w:rsidRDefault="002447C3" w:rsidP="001A1C73">
                            <w:pPr>
                              <w:spacing w:line="276" w:lineRule="auto"/>
                              <w:rPr>
                                <w:rFonts w:asciiTheme="majorHAnsi" w:hAnsiTheme="majorHAnsi" w:cs="Arial"/>
                                <w:color w:val="0D0D0D" w:themeColor="text1" w:themeTint="F2"/>
                                <w:szCs w:val="22"/>
                                <w:lang w:val="es-UY"/>
                              </w:rPr>
                            </w:pPr>
                            <w:r w:rsidRPr="007A12FC">
                              <w:rPr>
                                <w:rFonts w:asciiTheme="majorHAnsi" w:hAnsiTheme="majorHAnsi" w:cs="Arial"/>
                                <w:color w:val="0D0D0D" w:themeColor="text1" w:themeTint="F2"/>
                                <w:szCs w:val="22"/>
                                <w:lang w:val="es-UY"/>
                              </w:rPr>
                              <w:t xml:space="preserve">MARISA ANDREA ROMERO AND R.B.L. </w:t>
                            </w:r>
                          </w:p>
                          <w:p w:rsidR="002447C3" w:rsidRPr="0010736F" w:rsidRDefault="002447C3" w:rsidP="001A1C7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2447C3" w:rsidRPr="004B7EB6" w:rsidRDefault="002447C3" w:rsidP="001A1C73">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RBjg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" filled="f" stroked="f" strokeweight=".5pt">
                <v:path arrowok="t"/>
                <v:textbox>
                  <w:txbxContent>
                    <w:p w:rsidR="002447C3" w:rsidRPr="004B7EB6" w:rsidRDefault="00B947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62794">
                        <w:rPr>
                          <w:rFonts w:asciiTheme="majorHAnsi" w:hAnsiTheme="majorHAnsi" w:cs="Arial"/>
                          <w:b/>
                          <w:bCs/>
                          <w:color w:val="0D0D0D" w:themeColor="text1" w:themeTint="F2"/>
                          <w:sz w:val="36"/>
                          <w:szCs w:val="40"/>
                        </w:rPr>
                        <w:t>54</w:t>
                      </w:r>
                      <w:r w:rsidR="002447C3">
                        <w:rPr>
                          <w:rFonts w:asciiTheme="majorHAnsi" w:hAnsiTheme="majorHAnsi" w:cs="Arial"/>
                          <w:b/>
                          <w:bCs/>
                          <w:color w:val="0D0D0D" w:themeColor="text1" w:themeTint="F2"/>
                          <w:sz w:val="36"/>
                          <w:szCs w:val="40"/>
                        </w:rPr>
                        <w:t>/16</w:t>
                      </w:r>
                    </w:p>
                    <w:p w:rsidR="002447C3" w:rsidRPr="004B7EB6" w:rsidRDefault="002447C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PETIT</w:t>
                      </w:r>
                      <w:bookmarkStart w:id="1" w:name="_GoBack"/>
                      <w:bookmarkEnd w:id="1"/>
                      <w:r w:rsidRPr="004B7EB6">
                        <w:rPr>
                          <w:rFonts w:asciiTheme="majorHAnsi" w:hAnsiTheme="majorHAnsi" w:cs="Arial"/>
                          <w:b/>
                          <w:bCs/>
                          <w:color w:val="0D0D0D" w:themeColor="text1" w:themeTint="F2"/>
                          <w:sz w:val="36"/>
                          <w:szCs w:val="40"/>
                        </w:rPr>
                        <w:t xml:space="preserve">ION </w:t>
                      </w:r>
                      <w:r>
                        <w:rPr>
                          <w:rFonts w:asciiTheme="majorHAnsi" w:hAnsiTheme="majorHAnsi" w:cs="Arial"/>
                          <w:b/>
                          <w:color w:val="0D0D0D" w:themeColor="text1" w:themeTint="F2"/>
                          <w:sz w:val="36"/>
                          <w:szCs w:val="40"/>
                        </w:rPr>
                        <w:t>2</w:t>
                      </w:r>
                      <w:r w:rsidR="007A12FC">
                        <w:rPr>
                          <w:rFonts w:asciiTheme="majorHAnsi" w:hAnsiTheme="majorHAnsi" w:cs="Arial"/>
                          <w:b/>
                          <w:color w:val="0D0D0D" w:themeColor="text1" w:themeTint="F2"/>
                          <w:sz w:val="36"/>
                          <w:szCs w:val="40"/>
                        </w:rPr>
                        <w:t>2</w:t>
                      </w:r>
                      <w:r>
                        <w:rPr>
                          <w:rFonts w:asciiTheme="majorHAnsi" w:hAnsiTheme="majorHAnsi" w:cs="Arial"/>
                          <w:b/>
                          <w:color w:val="0D0D0D" w:themeColor="text1" w:themeTint="F2"/>
                          <w:sz w:val="36"/>
                          <w:szCs w:val="40"/>
                        </w:rPr>
                        <w:t>3-01</w:t>
                      </w:r>
                    </w:p>
                    <w:p w:rsidR="002447C3" w:rsidRPr="004B7EB6" w:rsidRDefault="002447C3"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2447C3" w:rsidRPr="004B7EB6" w:rsidRDefault="002447C3" w:rsidP="004B7EB6">
                      <w:pPr>
                        <w:spacing w:line="276" w:lineRule="auto"/>
                        <w:rPr>
                          <w:rFonts w:asciiTheme="majorHAnsi" w:hAnsiTheme="majorHAnsi" w:cs="Arial"/>
                          <w:color w:val="0D0D0D" w:themeColor="text1" w:themeTint="F2"/>
                          <w:szCs w:val="22"/>
                        </w:rPr>
                      </w:pPr>
                    </w:p>
                    <w:p w:rsidR="002447C3" w:rsidRPr="007A12FC" w:rsidRDefault="002447C3" w:rsidP="001A1C73">
                      <w:pPr>
                        <w:spacing w:line="276" w:lineRule="auto"/>
                        <w:rPr>
                          <w:rFonts w:asciiTheme="majorHAnsi" w:hAnsiTheme="majorHAnsi" w:cs="Arial"/>
                          <w:color w:val="0D0D0D" w:themeColor="text1" w:themeTint="F2"/>
                          <w:szCs w:val="22"/>
                          <w:lang w:val="es-UY"/>
                        </w:rPr>
                      </w:pPr>
                      <w:r w:rsidRPr="007A12FC">
                        <w:rPr>
                          <w:rFonts w:asciiTheme="majorHAnsi" w:hAnsiTheme="majorHAnsi" w:cs="Arial"/>
                          <w:color w:val="0D0D0D" w:themeColor="text1" w:themeTint="F2"/>
                          <w:szCs w:val="22"/>
                          <w:lang w:val="es-UY"/>
                        </w:rPr>
                        <w:t xml:space="preserve">MARISA ANDREA ROMERO AND R.B.L. </w:t>
                      </w:r>
                    </w:p>
                    <w:p w:rsidR="002447C3" w:rsidRPr="0010736F" w:rsidRDefault="002447C3" w:rsidP="001A1C7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2447C3" w:rsidRPr="004B7EB6" w:rsidRDefault="002447C3" w:rsidP="001A1C73">
                      <w:pPr>
                        <w:spacing w:line="276" w:lineRule="auto"/>
                        <w:rPr>
                          <w:rFonts w:asciiTheme="majorHAnsi" w:hAnsiTheme="majorHAnsi"/>
                          <w:color w:val="0D0D0D" w:themeColor="text1" w:themeTint="F2"/>
                          <w:lang w:val="es-ES_tradnl"/>
                        </w:rPr>
                      </w:pPr>
                    </w:p>
                  </w:txbxContent>
                </v:textbox>
              </v:shape>
            </w:pict>
          </mc:Fallback>
        </mc:AlternateContent>
      </w:r>
      <w:r>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Pr="004D652C" w:rsidRDefault="002447C3" w:rsidP="001A1C73">
                            <w:pPr>
                              <w:spacing w:line="360" w:lineRule="auto"/>
                              <w:jc w:val="right"/>
                              <w:rPr>
                                <w:rFonts w:asciiTheme="minorHAnsi" w:hAnsiTheme="minorHAnsi"/>
                                <w:color w:val="FFFFFF" w:themeColor="background1"/>
                                <w:sz w:val="22"/>
                                <w:lang w:val="pt-BR"/>
                              </w:rPr>
                            </w:pPr>
                            <w:r w:rsidRPr="004D652C">
                              <w:rPr>
                                <w:rFonts w:asciiTheme="minorHAnsi" w:hAnsiTheme="minorHAnsi"/>
                                <w:color w:val="FFFFFF" w:themeColor="background1"/>
                                <w:sz w:val="22"/>
                                <w:lang w:val="pt-BR"/>
                              </w:rPr>
                              <w:t>OEA/Ser.L/V/II.159</w:t>
                            </w:r>
                          </w:p>
                          <w:p w:rsidR="002447C3" w:rsidRPr="004D652C" w:rsidRDefault="00762794" w:rsidP="001A1C73">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63</w:t>
                            </w:r>
                          </w:p>
                          <w:p w:rsidR="002447C3" w:rsidRPr="004B7EB6" w:rsidRDefault="00762794" w:rsidP="001A1C73">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6</w:t>
                            </w:r>
                            <w:r w:rsidR="002447C3">
                              <w:rPr>
                                <w:rFonts w:asciiTheme="minorHAnsi" w:hAnsiTheme="minorHAnsi"/>
                                <w:color w:val="FFFFFF" w:themeColor="background1"/>
                                <w:sz w:val="22"/>
                              </w:rPr>
                              <w:t xml:space="preserve"> </w:t>
                            </w:r>
                            <w:r w:rsidR="00CD29E8">
                              <w:rPr>
                                <w:rFonts w:asciiTheme="minorHAnsi" w:hAnsiTheme="minorHAnsi"/>
                                <w:color w:val="FFFFFF" w:themeColor="background1"/>
                                <w:sz w:val="22"/>
                              </w:rPr>
                              <w:t xml:space="preserve">December </w:t>
                            </w:r>
                            <w:r w:rsidR="002447C3">
                              <w:rPr>
                                <w:rFonts w:asciiTheme="minorHAnsi" w:hAnsiTheme="minorHAnsi"/>
                                <w:color w:val="FFFFFF" w:themeColor="background1"/>
                                <w:sz w:val="22"/>
                              </w:rPr>
                              <w:t>2016</w:t>
                            </w:r>
                          </w:p>
                          <w:p w:rsidR="002447C3" w:rsidRPr="004B7EB6" w:rsidRDefault="002447C3" w:rsidP="001A1C73">
                            <w:pPr>
                              <w:spacing w:line="360" w:lineRule="auto"/>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TDuNPo4CAACDBQAADgAAAAAAAAAAAAAAAAAuAgAAZHJzL2Uyb0RvYy54bWxQSwEC&#10;LQAUAAYACAAAACEAYqSdF98AAAAKAQAADwAAAAAAAAAAAAAAAADoBAAAZHJzL2Rvd25yZXYueG1s&#10;UEsFBgAAAAAEAAQA8wAAAPQFAAAAAA==&#10;" filled="f" stroked="f" strokeweight=".5pt">
                <v:path arrowok="t"/>
                <v:textbox>
                  <w:txbxContent>
                    <w:p w:rsidR="002447C3" w:rsidRPr="004D652C" w:rsidRDefault="002447C3" w:rsidP="001A1C73">
                      <w:pPr>
                        <w:spacing w:line="360" w:lineRule="auto"/>
                        <w:jc w:val="right"/>
                        <w:rPr>
                          <w:rFonts w:asciiTheme="minorHAnsi" w:hAnsiTheme="minorHAnsi"/>
                          <w:color w:val="FFFFFF" w:themeColor="background1"/>
                          <w:sz w:val="22"/>
                          <w:lang w:val="pt-BR"/>
                        </w:rPr>
                      </w:pPr>
                      <w:r w:rsidRPr="004D652C">
                        <w:rPr>
                          <w:rFonts w:asciiTheme="minorHAnsi" w:hAnsiTheme="minorHAnsi"/>
                          <w:color w:val="FFFFFF" w:themeColor="background1"/>
                          <w:sz w:val="22"/>
                          <w:lang w:val="pt-BR"/>
                        </w:rPr>
                        <w:t>OEA/Ser.L/V/II.159</w:t>
                      </w:r>
                    </w:p>
                    <w:p w:rsidR="002447C3" w:rsidRPr="004D652C" w:rsidRDefault="00762794" w:rsidP="001A1C73">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63</w:t>
                      </w:r>
                    </w:p>
                    <w:p w:rsidR="002447C3" w:rsidRPr="004B7EB6" w:rsidRDefault="00762794" w:rsidP="001A1C73">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6</w:t>
                      </w:r>
                      <w:r w:rsidR="002447C3">
                        <w:rPr>
                          <w:rFonts w:asciiTheme="minorHAnsi" w:hAnsiTheme="minorHAnsi"/>
                          <w:color w:val="FFFFFF" w:themeColor="background1"/>
                          <w:sz w:val="22"/>
                        </w:rPr>
                        <w:t xml:space="preserve"> </w:t>
                      </w:r>
                      <w:r w:rsidR="00CD29E8">
                        <w:rPr>
                          <w:rFonts w:asciiTheme="minorHAnsi" w:hAnsiTheme="minorHAnsi"/>
                          <w:color w:val="FFFFFF" w:themeColor="background1"/>
                          <w:sz w:val="22"/>
                        </w:rPr>
                        <w:t xml:space="preserve">December </w:t>
                      </w:r>
                      <w:r w:rsidR="002447C3">
                        <w:rPr>
                          <w:rFonts w:asciiTheme="minorHAnsi" w:hAnsiTheme="minorHAnsi"/>
                          <w:color w:val="FFFFFF" w:themeColor="background1"/>
                          <w:sz w:val="22"/>
                        </w:rPr>
                        <w:t>2016</w:t>
                      </w:r>
                    </w:p>
                    <w:p w:rsidR="002447C3" w:rsidRPr="004B7EB6" w:rsidRDefault="002447C3" w:rsidP="001A1C73">
                      <w:pPr>
                        <w:spacing w:line="360" w:lineRule="auto"/>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cs="Arial"/>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5128E4" w:rsidRPr="004D7DA0" w:rsidRDefault="005128E4"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5128E4" w:rsidRPr="004D7DA0" w:rsidRDefault="005128E4" w:rsidP="00040C3A">
      <w:pPr>
        <w:tabs>
          <w:tab w:val="center" w:pos="5400"/>
        </w:tabs>
        <w:suppressAutoHyphens/>
        <w:jc w:val="center"/>
        <w:rPr>
          <w:rFonts w:asciiTheme="majorHAnsi" w:hAnsiTheme="majorHAnsi"/>
          <w:sz w:val="22"/>
          <w:szCs w:val="22"/>
        </w:rPr>
      </w:pPr>
    </w:p>
    <w:p w:rsidR="005128E4" w:rsidRPr="004D7DA0" w:rsidRDefault="005128E4" w:rsidP="00040C3A">
      <w:pPr>
        <w:tabs>
          <w:tab w:val="center" w:pos="5400"/>
        </w:tabs>
        <w:suppressAutoHyphens/>
        <w:jc w:val="center"/>
        <w:rPr>
          <w:rFonts w:asciiTheme="majorHAnsi" w:hAnsiTheme="majorHAnsi"/>
          <w:sz w:val="22"/>
          <w:szCs w:val="22"/>
        </w:rPr>
      </w:pPr>
    </w:p>
    <w:p w:rsidR="005128E4" w:rsidRPr="004D7DA0" w:rsidRDefault="005128E4"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040C3A" w:rsidRPr="004D7DA0" w:rsidRDefault="00040C3A" w:rsidP="00040C3A">
      <w:pPr>
        <w:tabs>
          <w:tab w:val="center" w:pos="5400"/>
        </w:tabs>
        <w:suppressAutoHyphens/>
        <w:jc w:val="center"/>
        <w:rPr>
          <w:rFonts w:asciiTheme="majorHAnsi" w:hAnsiTheme="majorHAnsi"/>
          <w:sz w:val="22"/>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4D652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Pr="003C32BC" w:rsidRDefault="002447C3" w:rsidP="004165C2">
                            <w:pPr>
                              <w:tabs>
                                <w:tab w:val="center" w:pos="5400"/>
                              </w:tabs>
                              <w:suppressAutoHyphens/>
                              <w:spacing w:before="60"/>
                              <w:rPr>
                                <w:rFonts w:asciiTheme="majorHAnsi" w:hAnsiTheme="majorHAnsi"/>
                                <w:color w:val="0D0D0D" w:themeColor="text1" w:themeTint="F2"/>
                                <w:sz w:val="18"/>
                                <w:szCs w:val="22"/>
                              </w:rPr>
                            </w:pPr>
                            <w:proofErr w:type="gramStart"/>
                            <w:r w:rsidRPr="003C32BC">
                              <w:rPr>
                                <w:rFonts w:asciiTheme="majorHAnsi" w:hAnsiTheme="majorHAnsi"/>
                                <w:color w:val="0D0D0D" w:themeColor="text1" w:themeTint="F2"/>
                                <w:sz w:val="18"/>
                                <w:szCs w:val="20"/>
                              </w:rPr>
                              <w:t xml:space="preserve">Approved by the </w:t>
                            </w:r>
                            <w:r w:rsidR="00D74349">
                              <w:rPr>
                                <w:rFonts w:asciiTheme="majorHAnsi" w:hAnsiTheme="majorHAnsi"/>
                                <w:color w:val="0D0D0D" w:themeColor="text1" w:themeTint="F2"/>
                                <w:sz w:val="18"/>
                                <w:szCs w:val="20"/>
                              </w:rPr>
                              <w:t>Commission at its session No. 2070</w:t>
                            </w:r>
                            <w:r w:rsidR="00497615">
                              <w:rPr>
                                <w:rFonts w:asciiTheme="majorHAnsi" w:hAnsiTheme="majorHAnsi"/>
                                <w:color w:val="0D0D0D" w:themeColor="text1" w:themeTint="F2"/>
                                <w:sz w:val="18"/>
                                <w:szCs w:val="20"/>
                              </w:rPr>
                              <w:t xml:space="preserve"> </w:t>
                            </w:r>
                            <w:r w:rsidR="00D74349">
                              <w:rPr>
                                <w:rFonts w:asciiTheme="majorHAnsi" w:hAnsiTheme="majorHAnsi"/>
                                <w:color w:val="0D0D0D" w:themeColor="text1" w:themeTint="F2"/>
                                <w:sz w:val="18"/>
                                <w:szCs w:val="20"/>
                              </w:rPr>
                              <w:t>held on December 6, 2016</w:t>
                            </w:r>
                            <w:r w:rsidR="00CD29E8">
                              <w:rPr>
                                <w:rFonts w:asciiTheme="majorHAnsi" w:hAnsiTheme="majorHAnsi"/>
                                <w:color w:val="0D0D0D" w:themeColor="text1" w:themeTint="F2"/>
                                <w:sz w:val="18"/>
                                <w:szCs w:val="20"/>
                              </w:rPr>
                              <w:t>.</w:t>
                            </w:r>
                            <w:proofErr w:type="gramEnd"/>
                            <w:r w:rsidRPr="003C32BC">
                              <w:rPr>
                                <w:rFonts w:asciiTheme="majorHAnsi" w:hAnsiTheme="majorHAnsi"/>
                                <w:color w:val="0D0D0D" w:themeColor="text1" w:themeTint="F2"/>
                                <w:sz w:val="18"/>
                                <w:szCs w:val="20"/>
                              </w:rPr>
                              <w:br/>
                            </w:r>
                            <w:r w:rsidR="005F015B">
                              <w:rPr>
                                <w:rFonts w:asciiTheme="majorHAnsi" w:hAnsiTheme="majorHAnsi" w:cs="Univers"/>
                                <w:color w:val="0D0D0D" w:themeColor="text1" w:themeTint="F2"/>
                                <w:sz w:val="18"/>
                                <w:szCs w:val="20"/>
                              </w:rPr>
                              <w:t>159</w:t>
                            </w:r>
                            <w:r w:rsidRPr="003C32BC">
                              <w:rPr>
                                <w:rFonts w:asciiTheme="majorHAnsi" w:hAnsiTheme="majorHAnsi" w:cs="Univers"/>
                                <w:color w:val="0D0D0D" w:themeColor="text1" w:themeTint="F2"/>
                                <w:sz w:val="18"/>
                                <w:szCs w:val="20"/>
                              </w:rPr>
                              <w:t xml:space="preserve"> Regular </w:t>
                            </w:r>
                            <w:proofErr w:type="gramStart"/>
                            <w:r w:rsidRPr="003C32BC">
                              <w:rPr>
                                <w:rFonts w:asciiTheme="majorHAnsi" w:hAnsiTheme="majorHAnsi" w:cs="Univers"/>
                                <w:color w:val="0D0D0D" w:themeColor="text1" w:themeTint="F2"/>
                                <w:sz w:val="18"/>
                                <w:szCs w:val="20"/>
                              </w:rPr>
                              <w:t>Period</w:t>
                            </w:r>
                            <w:proofErr w:type="gramEnd"/>
                            <w:r w:rsidRPr="003C32BC">
                              <w:rPr>
                                <w:rFonts w:asciiTheme="majorHAnsi" w:hAnsiTheme="majorHAnsi" w:cs="Univers"/>
                                <w:color w:val="0D0D0D" w:themeColor="text1" w:themeTint="F2"/>
                                <w:sz w:val="18"/>
                                <w:szCs w:val="20"/>
                              </w:rPr>
                              <w:t xml:space="preserve"> of Sessions</w:t>
                            </w:r>
                            <w:r w:rsidR="00CD29E8">
                              <w:rPr>
                                <w:rFonts w:asciiTheme="majorHAnsi" w:hAnsiTheme="majorHAnsi" w:cs="Univers"/>
                                <w:color w:val="0D0D0D" w:themeColor="text1" w:themeTint="F2"/>
                                <w:sz w:val="18"/>
                                <w:szCs w:val="20"/>
                              </w:rPr>
                              <w:t>.</w:t>
                            </w:r>
                          </w:p>
                          <w:p w:rsidR="002447C3" w:rsidRPr="003C32BC" w:rsidRDefault="002447C3"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kwHJqyh2iMRLKRBcobf1diUJXP+&#10;kVmcHGwxbgP/gB+pAIsP/YmSDdhff3sPeCQ0SilpcRJL6n5umRWUqG8aqT4bT6dhdONlml9O8GJP&#10;JetTid42N4BdGePeMTweA96r4SgtNM+4NBbBK4qY5ui7pH443vi0H3DpcLFYRBAOq2F+qVeGD/wP&#10;lHvqnpk1PS89MvoehpllxRt6Jmxor4bF1oOsI3dDnVNV+/rjoEf290spbJLTe0QdV+f8N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B/iFozjgIAAIIFAAAOAAAAAAAAAAAAAAAAAC4CAABkcnMvZTJvRG9jLnhtbFBLAQIt&#10;ABQABgAIAAAAIQBG8zX33gAAAAoBAAAPAAAAAAAAAAAAAAAAAOgEAABkcnMvZG93bnJldi54bWxQ&#10;SwUGAAAAAAQABADzAAAA8wUAAAAA&#10;" filled="f" stroked="f" strokeweight=".5pt">
                <v:path arrowok="t"/>
                <v:textbox>
                  <w:txbxContent>
                    <w:p w:rsidR="002447C3" w:rsidRPr="003C32BC" w:rsidRDefault="002447C3"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D74349">
                        <w:rPr>
                          <w:rFonts w:asciiTheme="majorHAnsi" w:hAnsiTheme="majorHAnsi"/>
                          <w:color w:val="0D0D0D" w:themeColor="text1" w:themeTint="F2"/>
                          <w:sz w:val="18"/>
                          <w:szCs w:val="20"/>
                        </w:rPr>
                        <w:t>Commission at its session No. 2070</w:t>
                      </w:r>
                      <w:r w:rsidR="00497615">
                        <w:rPr>
                          <w:rFonts w:asciiTheme="majorHAnsi" w:hAnsiTheme="majorHAnsi"/>
                          <w:color w:val="0D0D0D" w:themeColor="text1" w:themeTint="F2"/>
                          <w:sz w:val="18"/>
                          <w:szCs w:val="20"/>
                        </w:rPr>
                        <w:t xml:space="preserve"> </w:t>
                      </w:r>
                      <w:r w:rsidR="00D74349">
                        <w:rPr>
                          <w:rFonts w:asciiTheme="majorHAnsi" w:hAnsiTheme="majorHAnsi"/>
                          <w:color w:val="0D0D0D" w:themeColor="text1" w:themeTint="F2"/>
                          <w:sz w:val="18"/>
                          <w:szCs w:val="20"/>
                        </w:rPr>
                        <w:t>held on December 6, 2016</w:t>
                      </w:r>
                      <w:r w:rsidR="00CD29E8">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5F015B">
                        <w:rPr>
                          <w:rFonts w:asciiTheme="majorHAnsi" w:hAnsiTheme="majorHAnsi" w:cs="Univers"/>
                          <w:color w:val="0D0D0D" w:themeColor="text1" w:themeTint="F2"/>
                          <w:sz w:val="18"/>
                          <w:szCs w:val="20"/>
                        </w:rPr>
                        <w:t>159</w:t>
                      </w:r>
                      <w:r w:rsidRPr="003C32BC">
                        <w:rPr>
                          <w:rFonts w:asciiTheme="majorHAnsi" w:hAnsiTheme="majorHAnsi" w:cs="Univers"/>
                          <w:color w:val="0D0D0D" w:themeColor="text1" w:themeTint="F2"/>
                          <w:sz w:val="18"/>
                          <w:szCs w:val="20"/>
                        </w:rPr>
                        <w:t xml:space="preserve"> Regular Period of Sessions</w:t>
                      </w:r>
                      <w:r w:rsidR="00CD29E8">
                        <w:rPr>
                          <w:rFonts w:asciiTheme="majorHAnsi" w:hAnsiTheme="majorHAnsi" w:cs="Univers"/>
                          <w:color w:val="0D0D0D" w:themeColor="text1" w:themeTint="F2"/>
                          <w:sz w:val="18"/>
                          <w:szCs w:val="20"/>
                        </w:rPr>
                        <w:t>.</w:t>
                      </w:r>
                    </w:p>
                    <w:p w:rsidR="002447C3" w:rsidRPr="003C32BC" w:rsidRDefault="002447C3"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4D652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Pr="003C32BC" w:rsidRDefault="002447C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74349">
                              <w:rPr>
                                <w:rFonts w:asciiTheme="majorHAnsi" w:hAnsiTheme="majorHAnsi"/>
                                <w:color w:val="595959" w:themeColor="text1" w:themeTint="A6"/>
                                <w:sz w:val="18"/>
                              </w:rPr>
                              <w:t>54/16</w:t>
                            </w:r>
                            <w:r w:rsidR="00497615">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 xml:space="preserve">Petition </w:t>
                            </w:r>
                            <w:r w:rsidR="00D74349">
                              <w:rPr>
                                <w:rFonts w:asciiTheme="majorHAnsi" w:hAnsiTheme="majorHAnsi"/>
                                <w:color w:val="595959" w:themeColor="text1" w:themeTint="A6"/>
                                <w:sz w:val="18"/>
                              </w:rPr>
                              <w:t>223-01.</w:t>
                            </w:r>
                            <w:proofErr w:type="gramEnd"/>
                            <w:r w:rsidR="00497615">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00D74349">
                              <w:rPr>
                                <w:rFonts w:asciiTheme="majorHAnsi" w:hAnsiTheme="majorHAnsi"/>
                                <w:color w:val="595959" w:themeColor="text1" w:themeTint="A6"/>
                                <w:sz w:val="18"/>
                              </w:rPr>
                              <w:t>sibility.</w:t>
                            </w:r>
                            <w:proofErr w:type="gramEnd"/>
                            <w:r w:rsidR="00D74349">
                              <w:rPr>
                                <w:rFonts w:asciiTheme="majorHAnsi" w:hAnsiTheme="majorHAnsi"/>
                                <w:color w:val="595959" w:themeColor="text1" w:themeTint="A6"/>
                                <w:sz w:val="18"/>
                              </w:rPr>
                              <w:t xml:space="preserve"> </w:t>
                            </w:r>
                            <w:proofErr w:type="gramStart"/>
                            <w:r w:rsidR="00497615">
                              <w:rPr>
                                <w:rFonts w:asciiTheme="majorHAnsi" w:hAnsiTheme="majorHAnsi"/>
                                <w:color w:val="595959" w:themeColor="text1" w:themeTint="A6"/>
                                <w:sz w:val="18"/>
                              </w:rPr>
                              <w:t>Marisa Andrea Romero a</w:t>
                            </w:r>
                            <w:r w:rsidR="00D74349" w:rsidRPr="00D74349">
                              <w:rPr>
                                <w:rFonts w:asciiTheme="majorHAnsi" w:hAnsiTheme="majorHAnsi"/>
                                <w:color w:val="595959" w:themeColor="text1" w:themeTint="A6"/>
                                <w:sz w:val="18"/>
                              </w:rPr>
                              <w:t>nd R.B.L</w:t>
                            </w:r>
                            <w:r w:rsidR="00D74349">
                              <w:rPr>
                                <w:rFonts w:asciiTheme="majorHAnsi" w:hAnsiTheme="majorHAnsi"/>
                                <w:color w:val="595959" w:themeColor="text1" w:themeTint="A6"/>
                                <w:sz w:val="18"/>
                              </w:rPr>
                              <w:t xml:space="preserve">. </w:t>
                            </w:r>
                            <w:r w:rsidR="009F6C8C">
                              <w:rPr>
                                <w:rFonts w:asciiTheme="majorHAnsi" w:hAnsiTheme="majorHAnsi"/>
                                <w:color w:val="595959" w:themeColor="text1" w:themeTint="A6"/>
                                <w:sz w:val="18"/>
                              </w:rPr>
                              <w:t>Argentina.</w:t>
                            </w:r>
                            <w:proofErr w:type="gramEnd"/>
                            <w:r w:rsidR="009F6C8C">
                              <w:rPr>
                                <w:rFonts w:asciiTheme="majorHAnsi" w:hAnsiTheme="majorHAnsi"/>
                                <w:color w:val="595959" w:themeColor="text1" w:themeTint="A6"/>
                                <w:sz w:val="18"/>
                              </w:rPr>
                              <w:t xml:space="preserve"> December 6,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" filled="f" stroked="f" strokeweight=".5pt">
                <v:path arrowok="t"/>
                <v:textbox>
                  <w:txbxContent>
                    <w:p w:rsidR="002447C3" w:rsidRPr="003C32BC" w:rsidRDefault="002447C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74349">
                        <w:rPr>
                          <w:rFonts w:asciiTheme="majorHAnsi" w:hAnsiTheme="majorHAnsi"/>
                          <w:color w:val="595959" w:themeColor="text1" w:themeTint="A6"/>
                          <w:sz w:val="18"/>
                        </w:rPr>
                        <w:t>54/16</w:t>
                      </w:r>
                      <w:r w:rsidR="00497615">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Petition </w:t>
                      </w:r>
                      <w:r w:rsidR="00D74349">
                        <w:rPr>
                          <w:rFonts w:asciiTheme="majorHAnsi" w:hAnsiTheme="majorHAnsi"/>
                          <w:color w:val="595959" w:themeColor="text1" w:themeTint="A6"/>
                          <w:sz w:val="18"/>
                        </w:rPr>
                        <w:t>223-01.</w:t>
                      </w:r>
                      <w:r w:rsidR="00497615">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00D74349">
                        <w:rPr>
                          <w:rFonts w:asciiTheme="majorHAnsi" w:hAnsiTheme="majorHAnsi"/>
                          <w:color w:val="595959" w:themeColor="text1" w:themeTint="A6"/>
                          <w:sz w:val="18"/>
                        </w:rPr>
                        <w:t xml:space="preserve">sibility. </w:t>
                      </w:r>
                      <w:r w:rsidR="00497615">
                        <w:rPr>
                          <w:rFonts w:asciiTheme="majorHAnsi" w:hAnsiTheme="majorHAnsi"/>
                          <w:color w:val="595959" w:themeColor="text1" w:themeTint="A6"/>
                          <w:sz w:val="18"/>
                        </w:rPr>
                        <w:t>Marisa Andrea Romero a</w:t>
                      </w:r>
                      <w:r w:rsidR="00D74349" w:rsidRPr="00D74349">
                        <w:rPr>
                          <w:rFonts w:asciiTheme="majorHAnsi" w:hAnsiTheme="majorHAnsi"/>
                          <w:color w:val="595959" w:themeColor="text1" w:themeTint="A6"/>
                          <w:sz w:val="18"/>
                        </w:rPr>
                        <w:t>nd R.B.L</w:t>
                      </w:r>
                      <w:r w:rsidR="00D74349">
                        <w:rPr>
                          <w:rFonts w:asciiTheme="majorHAnsi" w:hAnsiTheme="majorHAnsi"/>
                          <w:color w:val="595959" w:themeColor="text1" w:themeTint="A6"/>
                          <w:sz w:val="18"/>
                        </w:rPr>
                        <w:t xml:space="preserve">. </w:t>
                      </w:r>
                      <w:r w:rsidR="009F6C8C">
                        <w:rPr>
                          <w:rFonts w:asciiTheme="majorHAnsi" w:hAnsiTheme="majorHAnsi"/>
                          <w:color w:val="595959" w:themeColor="text1" w:themeTint="A6"/>
                          <w:sz w:val="18"/>
                        </w:rPr>
                        <w:t>Argentina. December 6, 2016</w:t>
                      </w:r>
                      <w:r w:rsidRPr="007607C4">
                        <w:rPr>
                          <w:rFonts w:asciiTheme="majorHAnsi" w:hAnsiTheme="majorHAnsi"/>
                          <w:color w:val="595959" w:themeColor="text1" w:themeTint="A6"/>
                          <w:sz w:val="18"/>
                        </w:rPr>
                        <w:t>.</w:t>
                      </w:r>
                    </w:p>
                  </w:txbxContent>
                </v:textbox>
              </v:shape>
            </w:pict>
          </mc:Fallback>
        </mc:AlternateContent>
      </w:r>
    </w:p>
    <w:p w:rsidR="002C1641" w:rsidRPr="004D7DA0" w:rsidRDefault="002C1641" w:rsidP="00040C3A">
      <w:pPr>
        <w:tabs>
          <w:tab w:val="center" w:pos="5400"/>
        </w:tabs>
        <w:suppressAutoHyphens/>
        <w:jc w:val="center"/>
        <w:rPr>
          <w:rFonts w:asciiTheme="majorHAnsi" w:hAnsiTheme="majorHAnsi"/>
          <w:sz w:val="18"/>
          <w:szCs w:val="22"/>
        </w:rPr>
      </w:pPr>
    </w:p>
    <w:p w:rsidR="002C1641" w:rsidRPr="004D7DA0" w:rsidRDefault="002C1641" w:rsidP="00040C3A">
      <w:pPr>
        <w:tabs>
          <w:tab w:val="center" w:pos="5400"/>
        </w:tabs>
        <w:suppressAutoHyphens/>
        <w:jc w:val="center"/>
        <w:rPr>
          <w:rFonts w:asciiTheme="majorHAnsi" w:hAnsiTheme="majorHAnsi"/>
          <w:sz w:val="18"/>
          <w:szCs w:val="22"/>
        </w:rPr>
      </w:pPr>
    </w:p>
    <w:p w:rsidR="003C32BC" w:rsidRPr="004D7DA0" w:rsidRDefault="003C32BC" w:rsidP="003C32BC">
      <w:pPr>
        <w:tabs>
          <w:tab w:val="center" w:pos="5400"/>
        </w:tabs>
        <w:suppressAutoHyphens/>
        <w:jc w:val="center"/>
        <w:rPr>
          <w:rFonts w:asciiTheme="majorHAnsi" w:hAnsiTheme="majorHAnsi"/>
          <w:sz w:val="18"/>
          <w:szCs w:val="22"/>
        </w:rPr>
      </w:pPr>
    </w:p>
    <w:p w:rsidR="003C32BC" w:rsidRPr="004D7DA0" w:rsidRDefault="004D652C" w:rsidP="003C32BC">
      <w:pPr>
        <w:tabs>
          <w:tab w:val="center" w:pos="5400"/>
        </w:tabs>
        <w:suppressAutoHyphens/>
        <w:jc w:val="center"/>
        <w:rPr>
          <w:rFonts w:asciiTheme="majorHAnsi" w:hAnsiTheme="majorHAnsi"/>
          <w:sz w:val="18"/>
          <w:szCs w:val="22"/>
        </w:rPr>
      </w:pPr>
      <w:r>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Pr="004B7EB6" w:rsidRDefault="002447C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df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JeRB1+OAgAAggUAAA4AAAAAAAAAAAAAAAAALgIAAGRycy9lMm9Eb2MueG1sUEsB&#10;Ai0AFAAGAAgAAAAhAD6AumjgAAAACwEAAA8AAAAAAAAAAAAAAAAA6AQAAGRycy9kb3ducmV2Lnht&#10;bFBLBQYAAAAABAAEAPMAAAD1BQAAAAA=&#10;" filled="f" stroked="f" strokeweight=".5pt">
                <v:path arrowok="t"/>
                <v:textbox>
                  <w:txbxContent>
                    <w:p w:rsidR="002447C3" w:rsidRPr="004B7EB6" w:rsidRDefault="002447C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C3" w:rsidRDefault="002447C3">
                            <w:r>
                              <w:rPr>
                                <w:noProof/>
                                <w:lang w:val="es-UY" w:eastAsia="es-UY"/>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K87jXCWAgAAqgUAAA4AAAAAAAAAAAAAAAAALgIAAGRycy9lMm9Eb2MueG1s&#10;UEsBAi0AFAAGAAgAAAAhAB1CaX/bAAAACwEAAA8AAAAAAAAAAAAAAAAA8AQAAGRycy9kb3ducmV2&#10;LnhtbFBLBQYAAAAABAAEAPMAAAD4BQAAAAA=&#10;" fillcolor="white [3201]" stroked="f" strokeweight=".5pt">
                <v:path arrowok="t"/>
                <v:textbox>
                  <w:txbxContent>
                    <w:p w:rsidR="002447C3" w:rsidRDefault="002447C3">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4D7DA0" w:rsidRDefault="007607C4" w:rsidP="003C32BC">
      <w:pPr>
        <w:tabs>
          <w:tab w:val="center" w:pos="5400"/>
        </w:tabs>
        <w:suppressAutoHyphens/>
        <w:jc w:val="center"/>
        <w:rPr>
          <w:rFonts w:asciiTheme="majorHAnsi" w:hAnsiTheme="majorHAnsi"/>
          <w:sz w:val="18"/>
          <w:szCs w:val="22"/>
        </w:rPr>
        <w:sectPr w:rsidR="007607C4" w:rsidRPr="004D7DA0"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1A1C73" w:rsidRPr="004D7DA0" w:rsidRDefault="004D7DA0" w:rsidP="004D7DA0">
      <w:pPr>
        <w:tabs>
          <w:tab w:val="center" w:pos="5400"/>
        </w:tabs>
        <w:suppressAutoHyphens/>
        <w:spacing w:line="276" w:lineRule="auto"/>
        <w:jc w:val="center"/>
        <w:rPr>
          <w:rFonts w:asciiTheme="majorHAnsi" w:hAnsiTheme="majorHAnsi"/>
          <w:b/>
          <w:sz w:val="18"/>
          <w:szCs w:val="20"/>
        </w:rPr>
      </w:pPr>
      <w:r w:rsidRPr="004D7DA0">
        <w:rPr>
          <w:rFonts w:asciiTheme="majorHAnsi" w:hAnsiTheme="majorHAnsi"/>
          <w:b/>
          <w:sz w:val="18"/>
          <w:szCs w:val="20"/>
        </w:rPr>
        <w:lastRenderedPageBreak/>
        <w:t xml:space="preserve">REPORT </w:t>
      </w:r>
      <w:r w:rsidR="009F6C8C">
        <w:rPr>
          <w:rFonts w:asciiTheme="majorHAnsi" w:hAnsiTheme="majorHAnsi"/>
          <w:b/>
          <w:sz w:val="18"/>
          <w:szCs w:val="20"/>
        </w:rPr>
        <w:t xml:space="preserve">No. </w:t>
      </w:r>
      <w:r w:rsidR="00854BAA">
        <w:rPr>
          <w:rFonts w:asciiTheme="majorHAnsi" w:hAnsiTheme="majorHAnsi"/>
          <w:b/>
          <w:sz w:val="18"/>
          <w:szCs w:val="20"/>
        </w:rPr>
        <w:t>54</w:t>
      </w:r>
      <w:r w:rsidR="001A1C73" w:rsidRPr="004D7DA0">
        <w:rPr>
          <w:rFonts w:asciiTheme="majorHAnsi" w:hAnsiTheme="majorHAnsi"/>
          <w:b/>
          <w:sz w:val="18"/>
          <w:szCs w:val="20"/>
        </w:rPr>
        <w:t>/16</w:t>
      </w:r>
    </w:p>
    <w:p w:rsidR="001A1C73" w:rsidRPr="004D7DA0" w:rsidRDefault="004D7DA0" w:rsidP="001A1C73">
      <w:pPr>
        <w:tabs>
          <w:tab w:val="center" w:pos="5400"/>
        </w:tabs>
        <w:suppressAutoHyphens/>
        <w:spacing w:line="276" w:lineRule="auto"/>
        <w:jc w:val="center"/>
        <w:rPr>
          <w:rFonts w:asciiTheme="majorHAnsi" w:hAnsiTheme="majorHAnsi"/>
          <w:b/>
          <w:sz w:val="18"/>
          <w:szCs w:val="20"/>
        </w:rPr>
      </w:pPr>
      <w:r w:rsidRPr="004D7DA0">
        <w:rPr>
          <w:rFonts w:asciiTheme="majorHAnsi" w:hAnsiTheme="majorHAnsi"/>
          <w:b/>
          <w:sz w:val="18"/>
          <w:szCs w:val="20"/>
        </w:rPr>
        <w:t>PETITIO</w:t>
      </w:r>
      <w:r w:rsidR="001A1C73" w:rsidRPr="004D7DA0">
        <w:rPr>
          <w:rFonts w:asciiTheme="majorHAnsi" w:hAnsiTheme="majorHAnsi"/>
          <w:b/>
          <w:sz w:val="18"/>
          <w:szCs w:val="20"/>
        </w:rPr>
        <w:t>N 223-01</w:t>
      </w:r>
    </w:p>
    <w:p w:rsidR="001A1C73" w:rsidRPr="004D7DA0" w:rsidRDefault="004D7DA0" w:rsidP="004D7DA0">
      <w:pPr>
        <w:tabs>
          <w:tab w:val="center" w:pos="5400"/>
        </w:tabs>
        <w:suppressAutoHyphens/>
        <w:spacing w:line="276" w:lineRule="auto"/>
        <w:jc w:val="center"/>
        <w:rPr>
          <w:rFonts w:asciiTheme="majorHAnsi" w:hAnsiTheme="majorHAnsi"/>
          <w:sz w:val="18"/>
          <w:szCs w:val="20"/>
        </w:rPr>
      </w:pPr>
      <w:r w:rsidRPr="004D7DA0">
        <w:rPr>
          <w:rFonts w:asciiTheme="majorHAnsi" w:hAnsiTheme="majorHAnsi"/>
          <w:sz w:val="18"/>
          <w:szCs w:val="20"/>
        </w:rPr>
        <w:t xml:space="preserve">REPORT ON ADMISSIBILITY </w:t>
      </w:r>
    </w:p>
    <w:p w:rsidR="001A1C73" w:rsidRPr="007A12FC" w:rsidRDefault="004D7DA0" w:rsidP="001A1C73">
      <w:pPr>
        <w:tabs>
          <w:tab w:val="center" w:pos="5400"/>
        </w:tabs>
        <w:suppressAutoHyphens/>
        <w:spacing w:line="276" w:lineRule="auto"/>
        <w:jc w:val="center"/>
        <w:rPr>
          <w:rFonts w:asciiTheme="majorHAnsi" w:hAnsiTheme="majorHAnsi"/>
          <w:sz w:val="18"/>
          <w:szCs w:val="20"/>
          <w:lang w:val="es-UY"/>
        </w:rPr>
      </w:pPr>
      <w:r w:rsidRPr="007A12FC">
        <w:rPr>
          <w:rFonts w:asciiTheme="majorHAnsi" w:hAnsiTheme="majorHAnsi"/>
          <w:sz w:val="18"/>
          <w:szCs w:val="20"/>
          <w:lang w:val="es-UY"/>
        </w:rPr>
        <w:t>MARISA ANDREA ROMERO AND</w:t>
      </w:r>
      <w:r w:rsidR="001A1C73" w:rsidRPr="007A12FC">
        <w:rPr>
          <w:rFonts w:asciiTheme="majorHAnsi" w:hAnsiTheme="majorHAnsi"/>
          <w:sz w:val="18"/>
          <w:szCs w:val="20"/>
          <w:lang w:val="es-UY"/>
        </w:rPr>
        <w:t xml:space="preserve"> R.B.L</w:t>
      </w:r>
      <w:r w:rsidR="00AE392E" w:rsidRPr="007A12FC">
        <w:rPr>
          <w:rFonts w:asciiTheme="majorHAnsi" w:hAnsiTheme="majorHAnsi"/>
          <w:sz w:val="18"/>
          <w:szCs w:val="20"/>
          <w:lang w:val="es-UY"/>
        </w:rPr>
        <w:t>.</w:t>
      </w:r>
      <w:r w:rsidR="001A1C73" w:rsidRPr="004D7DA0">
        <w:rPr>
          <w:rStyle w:val="FootnoteReference"/>
          <w:rFonts w:asciiTheme="majorHAnsi" w:hAnsiTheme="majorHAnsi"/>
          <w:sz w:val="18"/>
          <w:szCs w:val="20"/>
        </w:rPr>
        <w:footnoteReference w:id="2"/>
      </w:r>
    </w:p>
    <w:p w:rsidR="001A1C73" w:rsidRPr="007A12FC" w:rsidRDefault="001A1C73" w:rsidP="001A1C73">
      <w:pPr>
        <w:tabs>
          <w:tab w:val="center" w:pos="5400"/>
        </w:tabs>
        <w:suppressAutoHyphens/>
        <w:spacing w:line="276" w:lineRule="auto"/>
        <w:jc w:val="center"/>
        <w:rPr>
          <w:rFonts w:asciiTheme="majorHAnsi" w:hAnsiTheme="majorHAnsi"/>
          <w:sz w:val="18"/>
          <w:szCs w:val="20"/>
          <w:lang w:val="es-UY"/>
        </w:rPr>
      </w:pPr>
      <w:r w:rsidRPr="007A12FC">
        <w:rPr>
          <w:rFonts w:asciiTheme="majorHAnsi" w:hAnsiTheme="majorHAnsi"/>
          <w:sz w:val="18"/>
          <w:szCs w:val="20"/>
          <w:lang w:val="es-UY"/>
        </w:rPr>
        <w:t>ARGENTINA</w:t>
      </w:r>
    </w:p>
    <w:p w:rsidR="001A1C73" w:rsidRPr="004D7DA0" w:rsidRDefault="00854BAA" w:rsidP="001A1C7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6, 2016</w:t>
      </w:r>
    </w:p>
    <w:p w:rsidR="001A1C73" w:rsidRPr="004D7DA0" w:rsidRDefault="001A1C73" w:rsidP="001A1C73">
      <w:pPr>
        <w:tabs>
          <w:tab w:val="center" w:pos="5400"/>
        </w:tabs>
        <w:suppressAutoHyphens/>
        <w:spacing w:line="276" w:lineRule="auto"/>
        <w:jc w:val="center"/>
        <w:rPr>
          <w:rFonts w:asciiTheme="majorHAnsi" w:hAnsiTheme="majorHAnsi"/>
          <w:sz w:val="18"/>
          <w:szCs w:val="20"/>
        </w:rPr>
      </w:pPr>
    </w:p>
    <w:p w:rsidR="001A1C73" w:rsidRPr="004D7DA0" w:rsidRDefault="001A1C73" w:rsidP="001A1C73">
      <w:pPr>
        <w:tabs>
          <w:tab w:val="center" w:pos="5400"/>
        </w:tabs>
        <w:suppressAutoHyphens/>
        <w:spacing w:line="276" w:lineRule="auto"/>
        <w:jc w:val="center"/>
        <w:rPr>
          <w:rFonts w:asciiTheme="majorHAnsi" w:hAnsiTheme="majorHAnsi"/>
          <w:sz w:val="18"/>
          <w:szCs w:val="20"/>
        </w:rPr>
      </w:pPr>
    </w:p>
    <w:p w:rsidR="001A1C73" w:rsidRPr="004D7DA0" w:rsidRDefault="004D7DA0" w:rsidP="004D7DA0">
      <w:pPr>
        <w:spacing w:after="240"/>
        <w:ind w:firstLine="720"/>
        <w:jc w:val="both"/>
        <w:rPr>
          <w:rFonts w:asciiTheme="majorHAnsi" w:hAnsiTheme="majorHAnsi"/>
          <w:b/>
          <w:bCs/>
          <w:sz w:val="20"/>
          <w:szCs w:val="20"/>
        </w:rPr>
      </w:pPr>
      <w:r w:rsidRPr="004D7DA0">
        <w:rPr>
          <w:rFonts w:asciiTheme="majorHAnsi" w:hAnsiTheme="majorHAnsi"/>
          <w:b/>
          <w:bCs/>
          <w:sz w:val="20"/>
          <w:szCs w:val="20"/>
        </w:rPr>
        <w:t>I.</w:t>
      </w:r>
      <w:r w:rsidRPr="004D7DA0">
        <w:rPr>
          <w:rFonts w:asciiTheme="majorHAnsi" w:hAnsiTheme="majorHAnsi"/>
          <w:b/>
          <w:bCs/>
          <w:sz w:val="20"/>
          <w:szCs w:val="20"/>
        </w:rPr>
        <w:tab/>
      </w:r>
      <w:r w:rsidR="001A1C73" w:rsidRPr="004D7DA0">
        <w:rPr>
          <w:rFonts w:asciiTheme="majorHAnsi" w:hAnsiTheme="majorHAnsi"/>
          <w:b/>
          <w:bCs/>
          <w:sz w:val="20"/>
          <w:szCs w:val="20"/>
        </w:rPr>
        <w:t>SU</w:t>
      </w:r>
      <w:r w:rsidRPr="004D7DA0">
        <w:rPr>
          <w:rFonts w:asciiTheme="majorHAnsi" w:hAnsiTheme="majorHAnsi"/>
          <w:b/>
          <w:bCs/>
          <w:sz w:val="20"/>
          <w:szCs w:val="20"/>
        </w:rPr>
        <w:t>M</w:t>
      </w:r>
      <w:r w:rsidR="001A1C73" w:rsidRPr="004D7DA0">
        <w:rPr>
          <w:rFonts w:asciiTheme="majorHAnsi" w:hAnsiTheme="majorHAnsi"/>
          <w:b/>
          <w:bCs/>
          <w:sz w:val="20"/>
          <w:szCs w:val="20"/>
        </w:rPr>
        <w:t>M</w:t>
      </w:r>
      <w:r w:rsidRPr="004D7DA0">
        <w:rPr>
          <w:rFonts w:asciiTheme="majorHAnsi" w:hAnsiTheme="majorHAnsi"/>
          <w:b/>
          <w:bCs/>
          <w:sz w:val="20"/>
          <w:szCs w:val="20"/>
        </w:rPr>
        <w:t>ARY</w:t>
      </w:r>
    </w:p>
    <w:p w:rsidR="001A1C73" w:rsidRPr="004D7DA0" w:rsidRDefault="004D7DA0" w:rsidP="008E4F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D7DA0">
        <w:rPr>
          <w:rFonts w:asciiTheme="majorHAnsi" w:hAnsiTheme="majorHAnsi"/>
          <w:sz w:val="20"/>
          <w:szCs w:val="20"/>
        </w:rPr>
        <w:t xml:space="preserve">On April </w:t>
      </w:r>
      <w:r w:rsidR="001A1C73" w:rsidRPr="004D7DA0">
        <w:rPr>
          <w:rFonts w:asciiTheme="majorHAnsi" w:hAnsiTheme="majorHAnsi"/>
          <w:sz w:val="20"/>
          <w:szCs w:val="20"/>
        </w:rPr>
        <w:t>11</w:t>
      </w:r>
      <w:r>
        <w:rPr>
          <w:rFonts w:asciiTheme="majorHAnsi" w:hAnsiTheme="majorHAnsi"/>
          <w:sz w:val="20"/>
          <w:szCs w:val="20"/>
        </w:rPr>
        <w:t>,</w:t>
      </w:r>
      <w:r w:rsidR="001A1C73" w:rsidRPr="004D7DA0">
        <w:rPr>
          <w:rFonts w:asciiTheme="majorHAnsi" w:hAnsiTheme="majorHAnsi"/>
          <w:sz w:val="20"/>
          <w:szCs w:val="20"/>
        </w:rPr>
        <w:t xml:space="preserve"> 2001</w:t>
      </w:r>
      <w:r>
        <w:rPr>
          <w:rFonts w:asciiTheme="majorHAnsi" w:hAnsiTheme="majorHAnsi"/>
          <w:sz w:val="20"/>
          <w:szCs w:val="20"/>
        </w:rPr>
        <w:t>, the</w:t>
      </w:r>
      <w:r w:rsidR="001A1C73" w:rsidRPr="004D7DA0">
        <w:rPr>
          <w:rFonts w:asciiTheme="majorHAnsi" w:hAnsiTheme="majorHAnsi"/>
          <w:sz w:val="20"/>
          <w:szCs w:val="20"/>
        </w:rPr>
        <w:t xml:space="preserve"> </w:t>
      </w:r>
      <w:r w:rsidR="009436DC">
        <w:rPr>
          <w:rFonts w:asciiTheme="majorHAnsi" w:hAnsiTheme="majorHAnsi"/>
          <w:sz w:val="20"/>
          <w:szCs w:val="20"/>
        </w:rPr>
        <w:t xml:space="preserve">Inter-American Commission on Human Rights </w:t>
      </w:r>
      <w:r w:rsidR="001A1C73" w:rsidRPr="004D7DA0">
        <w:rPr>
          <w:rFonts w:asciiTheme="majorHAnsi" w:hAnsiTheme="majorHAnsi"/>
          <w:sz w:val="20"/>
          <w:szCs w:val="20"/>
        </w:rPr>
        <w:t>(</w:t>
      </w:r>
      <w:r w:rsidR="009436DC">
        <w:rPr>
          <w:rFonts w:asciiTheme="majorHAnsi" w:hAnsiTheme="majorHAnsi"/>
          <w:sz w:val="20"/>
          <w:szCs w:val="20"/>
        </w:rPr>
        <w:t xml:space="preserve">hereinafter </w:t>
      </w:r>
      <w:r w:rsidR="001A1C73" w:rsidRPr="004D7DA0">
        <w:rPr>
          <w:rFonts w:asciiTheme="majorHAnsi" w:hAnsiTheme="majorHAnsi"/>
          <w:sz w:val="20"/>
          <w:szCs w:val="20"/>
        </w:rPr>
        <w:t>“</w:t>
      </w:r>
      <w:r w:rsidR="009436DC">
        <w:rPr>
          <w:rFonts w:asciiTheme="majorHAnsi" w:hAnsiTheme="majorHAnsi"/>
          <w:sz w:val="20"/>
          <w:szCs w:val="20"/>
        </w:rPr>
        <w:t>the Inter-American Commission,” “the Commission,” or “the IACHR”</w:t>
      </w:r>
      <w:r w:rsidR="001A1C73" w:rsidRPr="004D7DA0">
        <w:rPr>
          <w:rFonts w:asciiTheme="majorHAnsi" w:hAnsiTheme="majorHAnsi"/>
          <w:sz w:val="20"/>
          <w:szCs w:val="20"/>
        </w:rPr>
        <w:t xml:space="preserve">) </w:t>
      </w:r>
      <w:r w:rsidR="009436DC">
        <w:rPr>
          <w:rFonts w:asciiTheme="majorHAnsi" w:hAnsiTheme="majorHAnsi"/>
          <w:sz w:val="20"/>
          <w:szCs w:val="20"/>
        </w:rPr>
        <w:t xml:space="preserve">received a petition filed by Marisa Andrea Romero (hereinafter </w:t>
      </w:r>
      <w:r w:rsidR="001A1C73" w:rsidRPr="004D7DA0">
        <w:rPr>
          <w:rFonts w:asciiTheme="majorHAnsi" w:hAnsiTheme="majorHAnsi"/>
          <w:sz w:val="20"/>
          <w:szCs w:val="20"/>
        </w:rPr>
        <w:t>“</w:t>
      </w:r>
      <w:r w:rsidR="009436DC">
        <w:rPr>
          <w:rFonts w:asciiTheme="majorHAnsi" w:hAnsiTheme="majorHAnsi"/>
          <w:sz w:val="20"/>
          <w:szCs w:val="20"/>
        </w:rPr>
        <w:t>the petitioner</w:t>
      </w:r>
      <w:r w:rsidR="001A1C73" w:rsidRPr="004D7DA0">
        <w:rPr>
          <w:rFonts w:asciiTheme="majorHAnsi" w:hAnsiTheme="majorHAnsi"/>
          <w:sz w:val="20"/>
          <w:szCs w:val="20"/>
        </w:rPr>
        <w:t xml:space="preserve">”) </w:t>
      </w:r>
      <w:r w:rsidR="009436DC">
        <w:rPr>
          <w:rFonts w:asciiTheme="majorHAnsi" w:hAnsiTheme="majorHAnsi"/>
          <w:sz w:val="20"/>
          <w:szCs w:val="20"/>
        </w:rPr>
        <w:t xml:space="preserve">against the Argentine Republic (hereinafter </w:t>
      </w:r>
      <w:r w:rsidR="001A1C73" w:rsidRPr="004D7DA0">
        <w:rPr>
          <w:rFonts w:asciiTheme="majorHAnsi" w:hAnsiTheme="majorHAnsi"/>
          <w:sz w:val="20"/>
          <w:szCs w:val="20"/>
        </w:rPr>
        <w:t>“Argentina” o</w:t>
      </w:r>
      <w:r w:rsidR="009436DC">
        <w:rPr>
          <w:rFonts w:asciiTheme="majorHAnsi" w:hAnsiTheme="majorHAnsi"/>
          <w:sz w:val="20"/>
          <w:szCs w:val="20"/>
        </w:rPr>
        <w:t>r</w:t>
      </w:r>
      <w:r w:rsidR="001A1C73" w:rsidRPr="004D7DA0">
        <w:rPr>
          <w:rFonts w:asciiTheme="majorHAnsi" w:hAnsiTheme="majorHAnsi"/>
          <w:sz w:val="20"/>
          <w:szCs w:val="20"/>
        </w:rPr>
        <w:t xml:space="preserve"> “</w:t>
      </w:r>
      <w:r w:rsidR="009436DC">
        <w:rPr>
          <w:rFonts w:asciiTheme="majorHAnsi" w:hAnsiTheme="majorHAnsi"/>
          <w:sz w:val="20"/>
          <w:szCs w:val="20"/>
        </w:rPr>
        <w:t>the State</w:t>
      </w:r>
      <w:r w:rsidR="001A1C73" w:rsidRPr="004D7DA0">
        <w:rPr>
          <w:rFonts w:asciiTheme="majorHAnsi" w:hAnsiTheme="majorHAnsi"/>
          <w:sz w:val="20"/>
          <w:szCs w:val="20"/>
        </w:rPr>
        <w:t xml:space="preserve">”). </w:t>
      </w:r>
      <w:r w:rsidR="009436DC">
        <w:rPr>
          <w:rFonts w:asciiTheme="majorHAnsi" w:hAnsiTheme="majorHAnsi"/>
          <w:sz w:val="20"/>
          <w:szCs w:val="20"/>
        </w:rPr>
        <w:t xml:space="preserve">The petition was filed on behalf of herself and her daughter, the child </w:t>
      </w:r>
      <w:r w:rsidR="001A1C73" w:rsidRPr="004D7DA0">
        <w:rPr>
          <w:rFonts w:asciiTheme="majorHAnsi" w:hAnsiTheme="majorHAnsi"/>
          <w:sz w:val="20"/>
          <w:szCs w:val="20"/>
        </w:rPr>
        <w:t>R.B.L. (</w:t>
      </w:r>
      <w:r w:rsidR="009436DC">
        <w:rPr>
          <w:rFonts w:asciiTheme="majorHAnsi" w:hAnsiTheme="majorHAnsi"/>
          <w:sz w:val="20"/>
          <w:szCs w:val="20"/>
        </w:rPr>
        <w:t xml:space="preserve">hereinafter </w:t>
      </w:r>
      <w:r w:rsidR="001A1C73" w:rsidRPr="004D7DA0">
        <w:rPr>
          <w:rFonts w:asciiTheme="majorHAnsi" w:hAnsiTheme="majorHAnsi"/>
          <w:sz w:val="20"/>
          <w:szCs w:val="20"/>
        </w:rPr>
        <w:t>“</w:t>
      </w:r>
      <w:r w:rsidR="009436DC">
        <w:rPr>
          <w:rFonts w:asciiTheme="majorHAnsi" w:hAnsiTheme="majorHAnsi"/>
          <w:sz w:val="20"/>
          <w:szCs w:val="20"/>
        </w:rPr>
        <w:t>the alleged victim</w:t>
      </w:r>
      <w:r w:rsidR="001A1C73" w:rsidRPr="004D7DA0">
        <w:rPr>
          <w:rFonts w:asciiTheme="majorHAnsi" w:hAnsiTheme="majorHAnsi"/>
          <w:sz w:val="20"/>
          <w:szCs w:val="20"/>
        </w:rPr>
        <w:t xml:space="preserve">”) </w:t>
      </w:r>
      <w:r w:rsidR="009436DC">
        <w:rPr>
          <w:rFonts w:asciiTheme="majorHAnsi" w:hAnsiTheme="majorHAnsi"/>
          <w:sz w:val="20"/>
          <w:szCs w:val="20"/>
        </w:rPr>
        <w:t xml:space="preserve">for alleged violations in the context of a family proceeding. </w:t>
      </w:r>
    </w:p>
    <w:p w:rsidR="001A1C73" w:rsidRPr="004D7DA0" w:rsidRDefault="009436DC" w:rsidP="008E4F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hAnsiTheme="majorHAnsi"/>
          <w:sz w:val="20"/>
          <w:szCs w:val="20"/>
        </w:rPr>
        <w:t xml:space="preserve">The petitioner argues that she requested </w:t>
      </w:r>
      <w:r w:rsidR="008E4F45">
        <w:rPr>
          <w:rFonts w:asciiTheme="majorHAnsi" w:hAnsiTheme="majorHAnsi"/>
          <w:sz w:val="20"/>
          <w:szCs w:val="20"/>
        </w:rPr>
        <w:t xml:space="preserve">the </w:t>
      </w:r>
      <w:r>
        <w:rPr>
          <w:rFonts w:asciiTheme="majorHAnsi" w:hAnsiTheme="majorHAnsi"/>
          <w:sz w:val="20"/>
          <w:szCs w:val="20"/>
        </w:rPr>
        <w:t xml:space="preserve">suspension of family visits </w:t>
      </w:r>
      <w:r w:rsidR="008E4F45">
        <w:rPr>
          <w:rFonts w:asciiTheme="majorHAnsi" w:hAnsiTheme="majorHAnsi"/>
          <w:sz w:val="20"/>
          <w:szCs w:val="20"/>
        </w:rPr>
        <w:t xml:space="preserve">by </w:t>
      </w:r>
      <w:r>
        <w:rPr>
          <w:rFonts w:asciiTheme="majorHAnsi" w:hAnsiTheme="majorHAnsi"/>
          <w:sz w:val="20"/>
          <w:szCs w:val="20"/>
        </w:rPr>
        <w:t xml:space="preserve">the father with their daughter </w:t>
      </w:r>
      <w:r w:rsidR="008E4F45">
        <w:rPr>
          <w:rFonts w:asciiTheme="majorHAnsi" w:hAnsiTheme="majorHAnsi"/>
          <w:sz w:val="20"/>
          <w:szCs w:val="20"/>
        </w:rPr>
        <w:t xml:space="preserve">because of </w:t>
      </w:r>
      <w:r>
        <w:rPr>
          <w:rFonts w:asciiTheme="majorHAnsi" w:hAnsiTheme="majorHAnsi"/>
          <w:sz w:val="20"/>
          <w:szCs w:val="20"/>
        </w:rPr>
        <w:t xml:space="preserve">alleged sexual abuses committed against </w:t>
      </w:r>
      <w:r w:rsidR="001A1C73" w:rsidRPr="004D7DA0">
        <w:rPr>
          <w:rFonts w:asciiTheme="majorHAnsi" w:hAnsiTheme="majorHAnsi"/>
          <w:sz w:val="20"/>
          <w:szCs w:val="20"/>
        </w:rPr>
        <w:t xml:space="preserve">R.B.L., </w:t>
      </w:r>
      <w:r>
        <w:rPr>
          <w:rFonts w:asciiTheme="majorHAnsi" w:hAnsiTheme="majorHAnsi"/>
          <w:sz w:val="20"/>
          <w:szCs w:val="20"/>
        </w:rPr>
        <w:t xml:space="preserve">but that she was not heard nor duly protected by the courts because of her condition as a child. She alleges that the State violated the rights to judicial guarantees, to equality before the law, and to judicial protection, as well as the right to protection of the honor and dignity and of the rights of the child of </w:t>
      </w:r>
      <w:r w:rsidR="001A1C73" w:rsidRPr="004D7DA0">
        <w:rPr>
          <w:rFonts w:asciiTheme="majorHAnsi" w:hAnsiTheme="majorHAnsi"/>
          <w:sz w:val="20"/>
          <w:szCs w:val="20"/>
        </w:rPr>
        <w:t xml:space="preserve">R.B.L.  </w:t>
      </w:r>
    </w:p>
    <w:p w:rsidR="001A1C73" w:rsidRPr="004D7DA0" w:rsidRDefault="009436DC" w:rsidP="008E4F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eastAsia="SimSun" w:hAnsiTheme="majorHAnsi"/>
          <w:sz w:val="20"/>
          <w:szCs w:val="20"/>
        </w:rPr>
        <w:t xml:space="preserve">The State argues that the facts set forth by the petitioner do not tend to establish human rights violations, for the rights to judicial guarantees and judicial </w:t>
      </w:r>
      <w:proofErr w:type="gramStart"/>
      <w:r>
        <w:rPr>
          <w:rFonts w:asciiTheme="majorHAnsi" w:eastAsia="SimSun" w:hAnsiTheme="majorHAnsi"/>
          <w:sz w:val="20"/>
          <w:szCs w:val="20"/>
        </w:rPr>
        <w:t>protection of the alleged victim were</w:t>
      </w:r>
      <w:proofErr w:type="gramEnd"/>
      <w:r>
        <w:rPr>
          <w:rFonts w:asciiTheme="majorHAnsi" w:eastAsia="SimSun" w:hAnsiTheme="majorHAnsi"/>
          <w:sz w:val="20"/>
          <w:szCs w:val="20"/>
        </w:rPr>
        <w:t xml:space="preserve"> respected at all times. It also argues that the petitioner failed to exhaust domestic remedies</w:t>
      </w:r>
      <w:r w:rsidR="001A1C73" w:rsidRPr="004D7DA0">
        <w:rPr>
          <w:rFonts w:asciiTheme="majorHAnsi" w:eastAsia="SimSun" w:hAnsiTheme="majorHAnsi"/>
          <w:sz w:val="20"/>
          <w:szCs w:val="20"/>
        </w:rPr>
        <w:t xml:space="preserve">, </w:t>
      </w:r>
      <w:r w:rsidR="008E4F45">
        <w:rPr>
          <w:rFonts w:asciiTheme="majorHAnsi" w:eastAsia="SimSun" w:hAnsiTheme="majorHAnsi"/>
          <w:sz w:val="20"/>
          <w:szCs w:val="20"/>
        </w:rPr>
        <w:t xml:space="preserve">as </w:t>
      </w:r>
      <w:r w:rsidR="00520E46">
        <w:rPr>
          <w:rFonts w:asciiTheme="majorHAnsi" w:eastAsia="SimSun" w:hAnsiTheme="majorHAnsi"/>
          <w:sz w:val="20"/>
          <w:szCs w:val="20"/>
        </w:rPr>
        <w:t>rulings that address</w:t>
      </w:r>
      <w:r w:rsidR="008E4F45">
        <w:rPr>
          <w:rFonts w:asciiTheme="majorHAnsi" w:eastAsia="SimSun" w:hAnsiTheme="majorHAnsi"/>
          <w:sz w:val="20"/>
          <w:szCs w:val="20"/>
        </w:rPr>
        <w:t xml:space="preserve"> the visitation</w:t>
      </w:r>
      <w:r w:rsidR="00520E46">
        <w:rPr>
          <w:rFonts w:asciiTheme="majorHAnsi" w:eastAsia="SimSun" w:hAnsiTheme="majorHAnsi"/>
          <w:sz w:val="20"/>
          <w:szCs w:val="20"/>
        </w:rPr>
        <w:t xml:space="preserve"> regime are not final. Finally</w:t>
      </w:r>
      <w:r w:rsidR="001A1C73" w:rsidRPr="004D7DA0">
        <w:rPr>
          <w:rFonts w:asciiTheme="majorHAnsi" w:eastAsia="SimSun" w:hAnsiTheme="majorHAnsi"/>
          <w:sz w:val="20"/>
          <w:szCs w:val="20"/>
        </w:rPr>
        <w:t xml:space="preserve">, </w:t>
      </w:r>
      <w:r w:rsidR="00520E46">
        <w:rPr>
          <w:rFonts w:asciiTheme="majorHAnsi" w:eastAsia="SimSun" w:hAnsiTheme="majorHAnsi"/>
          <w:sz w:val="20"/>
          <w:szCs w:val="20"/>
        </w:rPr>
        <w:t>it argues that the Commission would be sitting as a court of fourth instance if it were to decide to analyze the instant case, as it would be reviewing a judgment handed down by the domestic judicial authorities within the scope of their authority.</w:t>
      </w:r>
      <w:r w:rsidR="001A1C73" w:rsidRPr="004D7DA0">
        <w:rPr>
          <w:rFonts w:asciiTheme="majorHAnsi" w:eastAsia="SimSun" w:hAnsiTheme="majorHAnsi"/>
          <w:sz w:val="20"/>
          <w:szCs w:val="20"/>
        </w:rPr>
        <w:t xml:space="preserve">  </w:t>
      </w:r>
    </w:p>
    <w:p w:rsidR="001A1C73" w:rsidRPr="004D7DA0" w:rsidRDefault="00520E46" w:rsidP="008E4F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Without prejudging on the merits of the complaint, after analyzing the parties’ positions, and in keeping with the requirements provided for at Articles </w:t>
      </w:r>
      <w:r w:rsidR="001A1C73" w:rsidRPr="004D7DA0">
        <w:rPr>
          <w:rFonts w:asciiTheme="majorHAnsi" w:hAnsiTheme="majorHAnsi"/>
          <w:sz w:val="20"/>
          <w:szCs w:val="20"/>
        </w:rPr>
        <w:t xml:space="preserve">46 </w:t>
      </w:r>
      <w:r>
        <w:rPr>
          <w:rFonts w:asciiTheme="majorHAnsi" w:hAnsiTheme="majorHAnsi"/>
          <w:sz w:val="20"/>
          <w:szCs w:val="20"/>
        </w:rPr>
        <w:t xml:space="preserve">and </w:t>
      </w:r>
      <w:r w:rsidR="001A1C73" w:rsidRPr="004D7DA0">
        <w:rPr>
          <w:rFonts w:asciiTheme="majorHAnsi" w:hAnsiTheme="majorHAnsi"/>
          <w:sz w:val="20"/>
          <w:szCs w:val="20"/>
        </w:rPr>
        <w:t xml:space="preserve">47 </w:t>
      </w:r>
      <w:r>
        <w:rPr>
          <w:rFonts w:asciiTheme="majorHAnsi" w:hAnsiTheme="majorHAnsi"/>
          <w:sz w:val="20"/>
          <w:szCs w:val="20"/>
        </w:rPr>
        <w:t xml:space="preserve">of the </w:t>
      </w:r>
      <w:r w:rsidR="001A1C73" w:rsidRPr="004D7DA0">
        <w:rPr>
          <w:rFonts w:asciiTheme="majorHAnsi" w:hAnsiTheme="majorHAnsi"/>
          <w:sz w:val="20"/>
          <w:szCs w:val="20"/>
        </w:rPr>
        <w:t>A</w:t>
      </w:r>
      <w:r>
        <w:rPr>
          <w:rFonts w:asciiTheme="majorHAnsi" w:hAnsiTheme="majorHAnsi"/>
          <w:sz w:val="20"/>
          <w:szCs w:val="20"/>
        </w:rPr>
        <w:t xml:space="preserve">merican Convention on Human Rights </w:t>
      </w:r>
      <w:r w:rsidR="001A1C73" w:rsidRPr="004D7DA0">
        <w:rPr>
          <w:rFonts w:asciiTheme="majorHAnsi" w:hAnsiTheme="majorHAnsi"/>
          <w:sz w:val="20"/>
          <w:szCs w:val="20"/>
        </w:rPr>
        <w:t>(</w:t>
      </w:r>
      <w:r>
        <w:rPr>
          <w:rFonts w:asciiTheme="majorHAnsi" w:hAnsiTheme="majorHAnsi"/>
          <w:sz w:val="20"/>
          <w:szCs w:val="20"/>
        </w:rPr>
        <w:t xml:space="preserve">hereinafter </w:t>
      </w:r>
      <w:r w:rsidR="001A1C73" w:rsidRPr="004D7DA0">
        <w:rPr>
          <w:rFonts w:asciiTheme="majorHAnsi" w:hAnsiTheme="majorHAnsi"/>
          <w:sz w:val="20"/>
          <w:szCs w:val="20"/>
        </w:rPr>
        <w:t>“</w:t>
      </w:r>
      <w:r>
        <w:rPr>
          <w:rFonts w:asciiTheme="majorHAnsi" w:hAnsiTheme="majorHAnsi"/>
          <w:sz w:val="20"/>
          <w:szCs w:val="20"/>
        </w:rPr>
        <w:t>American Convention” or “Conventio</w:t>
      </w:r>
      <w:r w:rsidR="001A1C73" w:rsidRPr="004D7DA0">
        <w:rPr>
          <w:rFonts w:asciiTheme="majorHAnsi" w:hAnsiTheme="majorHAnsi"/>
          <w:sz w:val="20"/>
          <w:szCs w:val="20"/>
        </w:rPr>
        <w:t xml:space="preserve">n”), </w:t>
      </w:r>
      <w:r>
        <w:rPr>
          <w:rFonts w:asciiTheme="majorHAnsi" w:hAnsiTheme="majorHAnsi"/>
          <w:sz w:val="20"/>
          <w:szCs w:val="20"/>
        </w:rPr>
        <w:t>the Commission decides to find the case</w:t>
      </w:r>
      <w:r w:rsidR="001A1C73" w:rsidRPr="004D7DA0">
        <w:rPr>
          <w:rFonts w:asciiTheme="majorHAnsi" w:hAnsiTheme="majorHAnsi"/>
          <w:sz w:val="20"/>
          <w:szCs w:val="20"/>
        </w:rPr>
        <w:t xml:space="preserve"> admi</w:t>
      </w:r>
      <w:r>
        <w:rPr>
          <w:rFonts w:asciiTheme="majorHAnsi" w:hAnsiTheme="majorHAnsi"/>
          <w:sz w:val="20"/>
          <w:szCs w:val="20"/>
        </w:rPr>
        <w:t>s</w:t>
      </w:r>
      <w:r w:rsidR="001A1C73" w:rsidRPr="004D7DA0">
        <w:rPr>
          <w:rFonts w:asciiTheme="majorHAnsi" w:hAnsiTheme="majorHAnsi"/>
          <w:sz w:val="20"/>
          <w:szCs w:val="20"/>
        </w:rPr>
        <w:t xml:space="preserve">sible </w:t>
      </w:r>
      <w:r>
        <w:rPr>
          <w:rFonts w:asciiTheme="majorHAnsi" w:hAnsiTheme="majorHAnsi"/>
          <w:sz w:val="20"/>
          <w:szCs w:val="20"/>
        </w:rPr>
        <w:t xml:space="preserve">for the purposes of the arguments regarding the alleged violation of the rights enshrined in Articles </w:t>
      </w:r>
      <w:r w:rsidR="001A1C73" w:rsidRPr="004D7DA0">
        <w:rPr>
          <w:rFonts w:asciiTheme="majorHAnsi" w:hAnsiTheme="majorHAnsi"/>
          <w:sz w:val="20"/>
          <w:szCs w:val="20"/>
        </w:rPr>
        <w:t>5 (</w:t>
      </w:r>
      <w:r>
        <w:rPr>
          <w:rFonts w:asciiTheme="majorHAnsi" w:hAnsiTheme="majorHAnsi"/>
          <w:sz w:val="20"/>
          <w:szCs w:val="20"/>
        </w:rPr>
        <w:t>humane treatment</w:t>
      </w:r>
      <w:r w:rsidR="001A1C73" w:rsidRPr="004D7DA0">
        <w:rPr>
          <w:rFonts w:asciiTheme="majorHAnsi" w:hAnsiTheme="majorHAnsi"/>
          <w:sz w:val="20"/>
          <w:szCs w:val="20"/>
        </w:rPr>
        <w:t>),</w:t>
      </w:r>
      <w:r>
        <w:rPr>
          <w:rFonts w:asciiTheme="majorHAnsi" w:hAnsiTheme="majorHAnsi"/>
          <w:sz w:val="20"/>
          <w:szCs w:val="20"/>
        </w:rPr>
        <w:t xml:space="preserve"> </w:t>
      </w:r>
      <w:r w:rsidR="001A1C73" w:rsidRPr="004D7DA0">
        <w:rPr>
          <w:rFonts w:asciiTheme="majorHAnsi" w:hAnsiTheme="majorHAnsi"/>
          <w:sz w:val="20"/>
          <w:szCs w:val="20"/>
        </w:rPr>
        <w:t>8 (</w:t>
      </w:r>
      <w:r>
        <w:rPr>
          <w:rFonts w:asciiTheme="majorHAnsi" w:hAnsiTheme="majorHAnsi"/>
          <w:sz w:val="20"/>
          <w:szCs w:val="20"/>
        </w:rPr>
        <w:t>judicial guarantees</w:t>
      </w:r>
      <w:r w:rsidR="001A1C73" w:rsidRPr="004D7DA0">
        <w:rPr>
          <w:rFonts w:asciiTheme="majorHAnsi" w:hAnsiTheme="majorHAnsi"/>
          <w:sz w:val="20"/>
          <w:szCs w:val="20"/>
        </w:rPr>
        <w:t>), 19 (</w:t>
      </w:r>
      <w:r>
        <w:rPr>
          <w:rFonts w:asciiTheme="majorHAnsi" w:hAnsiTheme="majorHAnsi"/>
          <w:sz w:val="20"/>
          <w:szCs w:val="20"/>
        </w:rPr>
        <w:t>rights of the child</w:t>
      </w:r>
      <w:r w:rsidR="001A1C73" w:rsidRPr="004D7DA0">
        <w:rPr>
          <w:rFonts w:asciiTheme="majorHAnsi" w:hAnsiTheme="majorHAnsi"/>
          <w:sz w:val="20"/>
          <w:szCs w:val="20"/>
        </w:rPr>
        <w:t>)</w:t>
      </w:r>
      <w:r>
        <w:rPr>
          <w:rFonts w:asciiTheme="majorHAnsi" w:hAnsiTheme="majorHAnsi"/>
          <w:sz w:val="20"/>
          <w:szCs w:val="20"/>
        </w:rPr>
        <w:t>, and</w:t>
      </w:r>
      <w:r w:rsidR="001A1C73" w:rsidRPr="004D7DA0">
        <w:rPr>
          <w:rFonts w:asciiTheme="majorHAnsi" w:hAnsiTheme="majorHAnsi"/>
          <w:sz w:val="20"/>
          <w:szCs w:val="20"/>
        </w:rPr>
        <w:t xml:space="preserve"> 25 (judicial</w:t>
      </w:r>
      <w:r>
        <w:rPr>
          <w:rFonts w:asciiTheme="majorHAnsi" w:hAnsiTheme="majorHAnsi"/>
          <w:sz w:val="20"/>
          <w:szCs w:val="20"/>
        </w:rPr>
        <w:t xml:space="preserve"> protection</w:t>
      </w:r>
      <w:r w:rsidR="001A1C73" w:rsidRPr="004D7DA0">
        <w:rPr>
          <w:rFonts w:asciiTheme="majorHAnsi" w:hAnsiTheme="majorHAnsi"/>
          <w:sz w:val="20"/>
          <w:szCs w:val="20"/>
        </w:rPr>
        <w:t xml:space="preserve">) </w:t>
      </w:r>
      <w:r>
        <w:rPr>
          <w:rFonts w:asciiTheme="majorHAnsi" w:hAnsiTheme="majorHAnsi"/>
          <w:sz w:val="20"/>
          <w:szCs w:val="20"/>
        </w:rPr>
        <w:t xml:space="preserve">of the Convention in relation to Articles 1(1) and </w:t>
      </w:r>
      <w:r w:rsidR="001A1C73" w:rsidRPr="004D7DA0">
        <w:rPr>
          <w:rFonts w:asciiTheme="majorHAnsi" w:hAnsiTheme="majorHAnsi"/>
          <w:sz w:val="20"/>
          <w:szCs w:val="20"/>
        </w:rPr>
        <w:t xml:space="preserve">2 </w:t>
      </w:r>
      <w:r>
        <w:rPr>
          <w:rFonts w:asciiTheme="majorHAnsi" w:hAnsiTheme="majorHAnsi"/>
          <w:sz w:val="20"/>
          <w:szCs w:val="20"/>
        </w:rPr>
        <w:t>of the same Convention. The Commission also decides to notify the parties of this decision, publish it, and include</w:t>
      </w:r>
      <w:r w:rsidR="004D652C">
        <w:rPr>
          <w:rFonts w:asciiTheme="majorHAnsi" w:hAnsiTheme="majorHAnsi"/>
          <w:sz w:val="20"/>
          <w:szCs w:val="20"/>
        </w:rPr>
        <w:t xml:space="preserve"> it in its Annual Report to the</w:t>
      </w:r>
      <w:r>
        <w:rPr>
          <w:rFonts w:asciiTheme="majorHAnsi" w:hAnsiTheme="majorHAnsi"/>
          <w:sz w:val="20"/>
          <w:szCs w:val="20"/>
        </w:rPr>
        <w:t xml:space="preserve"> </w:t>
      </w:r>
      <w:r w:rsidR="001A1C73" w:rsidRPr="004D7DA0">
        <w:rPr>
          <w:rFonts w:asciiTheme="majorHAnsi" w:hAnsiTheme="majorHAnsi"/>
          <w:sz w:val="20"/>
          <w:szCs w:val="20"/>
        </w:rPr>
        <w:t>General</w:t>
      </w:r>
      <w:r>
        <w:rPr>
          <w:rFonts w:asciiTheme="majorHAnsi" w:hAnsiTheme="majorHAnsi"/>
          <w:sz w:val="20"/>
          <w:szCs w:val="20"/>
        </w:rPr>
        <w:t xml:space="preserve"> Assembly of the Organization of American States</w:t>
      </w:r>
      <w:r w:rsidR="001A1C73" w:rsidRPr="004D7DA0">
        <w:rPr>
          <w:rFonts w:asciiTheme="majorHAnsi" w:hAnsiTheme="majorHAnsi"/>
          <w:sz w:val="20"/>
          <w:szCs w:val="20"/>
        </w:rPr>
        <w:t>.</w:t>
      </w:r>
    </w:p>
    <w:p w:rsidR="001A1C73" w:rsidRPr="004D7DA0" w:rsidRDefault="001A1C73" w:rsidP="00520E46">
      <w:pPr>
        <w:spacing w:after="240"/>
        <w:ind w:firstLine="720"/>
        <w:jc w:val="both"/>
        <w:rPr>
          <w:rFonts w:asciiTheme="majorHAnsi" w:hAnsiTheme="majorHAnsi"/>
          <w:b/>
          <w:bCs/>
          <w:sz w:val="20"/>
          <w:szCs w:val="20"/>
        </w:rPr>
      </w:pPr>
      <w:r w:rsidRPr="004D7DA0">
        <w:rPr>
          <w:rFonts w:asciiTheme="majorHAnsi" w:hAnsiTheme="majorHAnsi"/>
          <w:b/>
          <w:bCs/>
          <w:sz w:val="20"/>
          <w:szCs w:val="20"/>
        </w:rPr>
        <w:t>II.</w:t>
      </w:r>
      <w:r w:rsidRPr="004D7DA0">
        <w:rPr>
          <w:rFonts w:asciiTheme="majorHAnsi" w:hAnsiTheme="majorHAnsi"/>
          <w:b/>
          <w:bCs/>
          <w:sz w:val="20"/>
          <w:szCs w:val="20"/>
        </w:rPr>
        <w:tab/>
      </w:r>
      <w:r w:rsidR="00520E46">
        <w:rPr>
          <w:rFonts w:asciiTheme="majorHAnsi" w:hAnsiTheme="majorHAnsi"/>
          <w:b/>
          <w:bCs/>
          <w:sz w:val="20"/>
          <w:szCs w:val="20"/>
        </w:rPr>
        <w:t xml:space="preserve">PROCESSING BEFORE THE IACHR </w:t>
      </w:r>
    </w:p>
    <w:p w:rsidR="001A1C73" w:rsidRPr="004D7DA0" w:rsidRDefault="00520E46" w:rsidP="00520E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IACHR received the petition on April </w:t>
      </w:r>
      <w:r w:rsidR="001A1C73" w:rsidRPr="004D7DA0">
        <w:rPr>
          <w:rFonts w:asciiTheme="majorHAnsi" w:hAnsiTheme="majorHAnsi"/>
          <w:sz w:val="20"/>
          <w:szCs w:val="20"/>
        </w:rPr>
        <w:t>11</w:t>
      </w:r>
      <w:r>
        <w:rPr>
          <w:rFonts w:asciiTheme="majorHAnsi" w:hAnsiTheme="majorHAnsi"/>
          <w:sz w:val="20"/>
          <w:szCs w:val="20"/>
        </w:rPr>
        <w:t>,</w:t>
      </w:r>
      <w:r w:rsidR="001A1C73" w:rsidRPr="004D7DA0">
        <w:rPr>
          <w:rFonts w:asciiTheme="majorHAnsi" w:hAnsiTheme="majorHAnsi"/>
          <w:sz w:val="20"/>
          <w:szCs w:val="20"/>
        </w:rPr>
        <w:t xml:space="preserve"> 2001 </w:t>
      </w:r>
      <w:r>
        <w:rPr>
          <w:rFonts w:asciiTheme="majorHAnsi" w:hAnsiTheme="majorHAnsi"/>
          <w:sz w:val="20"/>
          <w:szCs w:val="20"/>
        </w:rPr>
        <w:t>and on November 30, 2001</w:t>
      </w:r>
      <w:r w:rsidR="001A1C73" w:rsidRPr="004D7DA0">
        <w:rPr>
          <w:rFonts w:asciiTheme="majorHAnsi" w:hAnsiTheme="majorHAnsi"/>
          <w:sz w:val="20"/>
          <w:szCs w:val="20"/>
        </w:rPr>
        <w:t xml:space="preserve"> </w:t>
      </w:r>
      <w:r>
        <w:rPr>
          <w:rFonts w:asciiTheme="majorHAnsi" w:hAnsiTheme="majorHAnsi"/>
          <w:sz w:val="20"/>
          <w:szCs w:val="20"/>
        </w:rPr>
        <w:t>it forwarded a copy of the pertinent parts to the State, which it gave two months to submit observations, pursuant to Article 30(</w:t>
      </w:r>
      <w:r w:rsidR="001A1C73" w:rsidRPr="004D7DA0">
        <w:rPr>
          <w:rFonts w:asciiTheme="majorHAnsi" w:hAnsiTheme="majorHAnsi"/>
          <w:sz w:val="20"/>
          <w:szCs w:val="20"/>
        </w:rPr>
        <w:t>3</w:t>
      </w:r>
      <w:r>
        <w:rPr>
          <w:rFonts w:asciiTheme="majorHAnsi" w:hAnsiTheme="majorHAnsi"/>
          <w:sz w:val="20"/>
          <w:szCs w:val="20"/>
        </w:rPr>
        <w:t xml:space="preserve">) of its Rules of Procedure then in force. On January </w:t>
      </w:r>
      <w:r w:rsidR="001A1C73" w:rsidRPr="004D7DA0">
        <w:rPr>
          <w:rFonts w:asciiTheme="majorHAnsi" w:hAnsiTheme="majorHAnsi"/>
          <w:sz w:val="20"/>
          <w:szCs w:val="20"/>
        </w:rPr>
        <w:t>16</w:t>
      </w:r>
      <w:r>
        <w:rPr>
          <w:rFonts w:asciiTheme="majorHAnsi" w:hAnsiTheme="majorHAnsi"/>
          <w:sz w:val="20"/>
          <w:szCs w:val="20"/>
        </w:rPr>
        <w:t>,</w:t>
      </w:r>
      <w:r w:rsidR="001A1C73" w:rsidRPr="004D7DA0">
        <w:rPr>
          <w:rFonts w:asciiTheme="majorHAnsi" w:hAnsiTheme="majorHAnsi"/>
          <w:sz w:val="20"/>
          <w:szCs w:val="20"/>
        </w:rPr>
        <w:t xml:space="preserve"> 2002</w:t>
      </w:r>
      <w:r w:rsidR="004D652C">
        <w:rPr>
          <w:rFonts w:asciiTheme="majorHAnsi" w:hAnsiTheme="majorHAnsi"/>
          <w:sz w:val="20"/>
          <w:szCs w:val="20"/>
        </w:rPr>
        <w:t>,</w:t>
      </w:r>
      <w:r w:rsidR="001A1C73" w:rsidRPr="004D7DA0">
        <w:rPr>
          <w:rFonts w:asciiTheme="majorHAnsi" w:hAnsiTheme="majorHAnsi"/>
          <w:bCs/>
          <w:sz w:val="20"/>
          <w:szCs w:val="20"/>
        </w:rPr>
        <w:t xml:space="preserve"> </w:t>
      </w:r>
      <w:r>
        <w:rPr>
          <w:rFonts w:asciiTheme="majorHAnsi" w:hAnsiTheme="majorHAnsi"/>
          <w:bCs/>
          <w:sz w:val="20"/>
          <w:szCs w:val="20"/>
        </w:rPr>
        <w:t xml:space="preserve">the State sought an extension to submit its observations, which was granted </w:t>
      </w:r>
      <w:r w:rsidR="008E4F45">
        <w:rPr>
          <w:rFonts w:asciiTheme="majorHAnsi" w:hAnsiTheme="majorHAnsi"/>
          <w:bCs/>
          <w:sz w:val="20"/>
          <w:szCs w:val="20"/>
        </w:rPr>
        <w:t>b</w:t>
      </w:r>
      <w:r>
        <w:rPr>
          <w:rFonts w:asciiTheme="majorHAnsi" w:hAnsiTheme="majorHAnsi"/>
          <w:bCs/>
          <w:sz w:val="20"/>
          <w:szCs w:val="20"/>
        </w:rPr>
        <w:t xml:space="preserve">y the IACHR on February 2, </w:t>
      </w:r>
      <w:r w:rsidR="001A1C73" w:rsidRPr="004D7DA0">
        <w:rPr>
          <w:rFonts w:asciiTheme="majorHAnsi" w:hAnsiTheme="majorHAnsi"/>
          <w:color w:val="000000"/>
          <w:sz w:val="20"/>
          <w:szCs w:val="20"/>
        </w:rPr>
        <w:t xml:space="preserve">2002. </w:t>
      </w:r>
      <w:r>
        <w:rPr>
          <w:rFonts w:asciiTheme="majorHAnsi" w:hAnsiTheme="majorHAnsi"/>
          <w:color w:val="000000"/>
          <w:sz w:val="20"/>
          <w:szCs w:val="20"/>
        </w:rPr>
        <w:t xml:space="preserve">On March </w:t>
      </w:r>
      <w:r w:rsidR="001A1C73" w:rsidRPr="004D7DA0">
        <w:rPr>
          <w:rFonts w:asciiTheme="majorHAnsi" w:hAnsiTheme="majorHAnsi"/>
          <w:color w:val="000000"/>
          <w:sz w:val="20"/>
          <w:szCs w:val="20"/>
        </w:rPr>
        <w:t>7</w:t>
      </w:r>
      <w:r>
        <w:rPr>
          <w:rFonts w:asciiTheme="majorHAnsi" w:hAnsiTheme="majorHAnsi"/>
          <w:color w:val="000000"/>
          <w:sz w:val="20"/>
          <w:szCs w:val="20"/>
        </w:rPr>
        <w:t>,</w:t>
      </w:r>
      <w:r w:rsidR="001A1C73" w:rsidRPr="004D7DA0">
        <w:rPr>
          <w:rFonts w:asciiTheme="majorHAnsi" w:hAnsiTheme="majorHAnsi"/>
          <w:color w:val="000000"/>
          <w:sz w:val="20"/>
          <w:szCs w:val="20"/>
        </w:rPr>
        <w:t xml:space="preserve"> 2002</w:t>
      </w:r>
      <w:r>
        <w:rPr>
          <w:rFonts w:asciiTheme="majorHAnsi" w:hAnsiTheme="majorHAnsi"/>
          <w:color w:val="000000"/>
          <w:sz w:val="20"/>
          <w:szCs w:val="20"/>
        </w:rPr>
        <w:t xml:space="preserve">, the State’s response to the petition was received; it was forwarded to the petitioner on April 19, </w:t>
      </w:r>
      <w:r w:rsidR="001A1C73" w:rsidRPr="004D7DA0">
        <w:rPr>
          <w:rFonts w:asciiTheme="majorHAnsi" w:hAnsiTheme="majorHAnsi"/>
          <w:color w:val="000000"/>
          <w:sz w:val="20"/>
          <w:szCs w:val="20"/>
        </w:rPr>
        <w:t>2002.</w:t>
      </w:r>
    </w:p>
    <w:p w:rsidR="001A1C73" w:rsidRPr="004D7DA0" w:rsidRDefault="00520E46" w:rsidP="00520E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color w:val="000000"/>
          <w:sz w:val="20"/>
          <w:szCs w:val="20"/>
        </w:rPr>
        <w:t xml:space="preserve">The petitioner submitted additional observations on March 1, </w:t>
      </w:r>
      <w:r w:rsidR="001A1C73" w:rsidRPr="004D7DA0">
        <w:rPr>
          <w:rFonts w:asciiTheme="majorHAnsi" w:hAnsiTheme="majorHAnsi"/>
          <w:color w:val="000000"/>
          <w:sz w:val="20"/>
          <w:szCs w:val="20"/>
        </w:rPr>
        <w:t xml:space="preserve">2004, </w:t>
      </w:r>
      <w:r>
        <w:rPr>
          <w:rFonts w:asciiTheme="majorHAnsi" w:hAnsiTheme="majorHAnsi"/>
          <w:color w:val="000000"/>
          <w:sz w:val="20"/>
          <w:szCs w:val="20"/>
        </w:rPr>
        <w:t xml:space="preserve">November </w:t>
      </w:r>
      <w:r w:rsidR="001A1C73" w:rsidRPr="004D7DA0">
        <w:rPr>
          <w:rFonts w:asciiTheme="majorHAnsi" w:hAnsiTheme="majorHAnsi"/>
          <w:color w:val="000000"/>
          <w:sz w:val="20"/>
          <w:szCs w:val="20"/>
        </w:rPr>
        <w:t>18</w:t>
      </w:r>
      <w:r>
        <w:rPr>
          <w:rFonts w:asciiTheme="majorHAnsi" w:hAnsiTheme="majorHAnsi"/>
          <w:color w:val="000000"/>
          <w:sz w:val="20"/>
          <w:szCs w:val="20"/>
        </w:rPr>
        <w:t>,</w:t>
      </w:r>
      <w:r w:rsidR="001A1C73" w:rsidRPr="004D7DA0">
        <w:rPr>
          <w:rFonts w:asciiTheme="majorHAnsi" w:hAnsiTheme="majorHAnsi"/>
          <w:color w:val="000000"/>
          <w:sz w:val="20"/>
          <w:szCs w:val="20"/>
        </w:rPr>
        <w:t xml:space="preserve"> 2008, </w:t>
      </w:r>
      <w:r>
        <w:rPr>
          <w:rFonts w:asciiTheme="majorHAnsi" w:hAnsiTheme="majorHAnsi"/>
          <w:color w:val="000000"/>
          <w:sz w:val="20"/>
          <w:szCs w:val="20"/>
        </w:rPr>
        <w:t xml:space="preserve">December </w:t>
      </w:r>
      <w:r w:rsidR="001A1C73" w:rsidRPr="004D7DA0">
        <w:rPr>
          <w:rFonts w:asciiTheme="majorHAnsi" w:hAnsiTheme="majorHAnsi"/>
          <w:sz w:val="20"/>
          <w:szCs w:val="20"/>
        </w:rPr>
        <w:t>16</w:t>
      </w:r>
      <w:r>
        <w:rPr>
          <w:rFonts w:asciiTheme="majorHAnsi" w:hAnsiTheme="majorHAnsi"/>
          <w:sz w:val="20"/>
          <w:szCs w:val="20"/>
        </w:rPr>
        <w:t>,</w:t>
      </w:r>
      <w:r w:rsidR="001A1C73" w:rsidRPr="004D7DA0">
        <w:rPr>
          <w:rFonts w:asciiTheme="majorHAnsi" w:hAnsiTheme="majorHAnsi"/>
          <w:sz w:val="20"/>
          <w:szCs w:val="20"/>
        </w:rPr>
        <w:t xml:space="preserve"> 2011</w:t>
      </w:r>
      <w:r>
        <w:rPr>
          <w:rFonts w:asciiTheme="majorHAnsi" w:hAnsiTheme="majorHAnsi"/>
          <w:sz w:val="20"/>
          <w:szCs w:val="20"/>
        </w:rPr>
        <w:t>, and June</w:t>
      </w:r>
      <w:r w:rsidR="001A1C73" w:rsidRPr="004D7DA0">
        <w:rPr>
          <w:rFonts w:asciiTheme="majorHAnsi" w:hAnsiTheme="majorHAnsi"/>
          <w:sz w:val="20"/>
          <w:szCs w:val="20"/>
        </w:rPr>
        <w:t xml:space="preserve"> 9</w:t>
      </w:r>
      <w:r>
        <w:rPr>
          <w:rFonts w:asciiTheme="majorHAnsi" w:hAnsiTheme="majorHAnsi"/>
          <w:sz w:val="20"/>
          <w:szCs w:val="20"/>
        </w:rPr>
        <w:t>,</w:t>
      </w:r>
      <w:r w:rsidR="001A1C73" w:rsidRPr="004D7DA0">
        <w:rPr>
          <w:rFonts w:asciiTheme="majorHAnsi" w:hAnsiTheme="majorHAnsi"/>
          <w:sz w:val="20"/>
          <w:szCs w:val="20"/>
        </w:rPr>
        <w:t xml:space="preserve"> 2014</w:t>
      </w:r>
      <w:r w:rsidR="001A1C73" w:rsidRPr="004D7DA0">
        <w:rPr>
          <w:rFonts w:asciiTheme="majorHAnsi" w:hAnsiTheme="majorHAnsi"/>
          <w:bCs/>
          <w:sz w:val="20"/>
          <w:szCs w:val="20"/>
        </w:rPr>
        <w:t xml:space="preserve">. </w:t>
      </w:r>
      <w:r>
        <w:rPr>
          <w:rFonts w:asciiTheme="majorHAnsi" w:hAnsiTheme="majorHAnsi"/>
          <w:bCs/>
          <w:sz w:val="20"/>
          <w:szCs w:val="20"/>
        </w:rPr>
        <w:t xml:space="preserve">For its part, the State sent additional observations on March 19, </w:t>
      </w:r>
      <w:r w:rsidR="001A1C73" w:rsidRPr="004D7DA0">
        <w:rPr>
          <w:rFonts w:asciiTheme="majorHAnsi" w:hAnsiTheme="majorHAnsi"/>
          <w:sz w:val="20"/>
          <w:szCs w:val="20"/>
        </w:rPr>
        <w:t xml:space="preserve">2002, </w:t>
      </w:r>
      <w:r>
        <w:rPr>
          <w:rFonts w:asciiTheme="majorHAnsi" w:hAnsiTheme="majorHAnsi"/>
          <w:sz w:val="20"/>
          <w:szCs w:val="20"/>
        </w:rPr>
        <w:t xml:space="preserve">and on April </w:t>
      </w:r>
      <w:r w:rsidR="001A1C73" w:rsidRPr="004D7DA0">
        <w:rPr>
          <w:rFonts w:asciiTheme="majorHAnsi" w:hAnsiTheme="majorHAnsi"/>
          <w:sz w:val="20"/>
          <w:szCs w:val="20"/>
        </w:rPr>
        <w:t xml:space="preserve">8 </w:t>
      </w:r>
      <w:r>
        <w:rPr>
          <w:rFonts w:asciiTheme="majorHAnsi" w:hAnsiTheme="majorHAnsi"/>
          <w:sz w:val="20"/>
          <w:szCs w:val="20"/>
        </w:rPr>
        <w:t xml:space="preserve">and October </w:t>
      </w:r>
      <w:r w:rsidR="001A1C73" w:rsidRPr="004D7DA0">
        <w:rPr>
          <w:rFonts w:asciiTheme="majorHAnsi" w:hAnsiTheme="majorHAnsi"/>
          <w:sz w:val="20"/>
          <w:szCs w:val="20"/>
        </w:rPr>
        <w:t>8</w:t>
      </w:r>
      <w:r>
        <w:rPr>
          <w:rFonts w:asciiTheme="majorHAnsi" w:hAnsiTheme="majorHAnsi"/>
          <w:sz w:val="20"/>
          <w:szCs w:val="20"/>
        </w:rPr>
        <w:t>,</w:t>
      </w:r>
      <w:r w:rsidR="001A1C73" w:rsidRPr="004D7DA0">
        <w:rPr>
          <w:rFonts w:asciiTheme="majorHAnsi" w:hAnsiTheme="majorHAnsi"/>
          <w:sz w:val="20"/>
          <w:szCs w:val="20"/>
        </w:rPr>
        <w:t xml:space="preserve"> 2014</w:t>
      </w:r>
      <w:r w:rsidR="001A1C73" w:rsidRPr="004D7DA0">
        <w:rPr>
          <w:rFonts w:asciiTheme="majorHAnsi" w:hAnsiTheme="majorHAnsi"/>
          <w:bCs/>
          <w:sz w:val="20"/>
          <w:szCs w:val="20"/>
        </w:rPr>
        <w:t xml:space="preserve">. </w:t>
      </w:r>
      <w:r>
        <w:rPr>
          <w:rFonts w:asciiTheme="majorHAnsi" w:hAnsiTheme="majorHAnsi"/>
          <w:bCs/>
          <w:sz w:val="20"/>
          <w:szCs w:val="20"/>
        </w:rPr>
        <w:t xml:space="preserve">These communications were duly forwarded to the opposing party. </w:t>
      </w:r>
    </w:p>
    <w:p w:rsidR="004D652C" w:rsidRDefault="004D652C" w:rsidP="00520E46">
      <w:pPr>
        <w:spacing w:after="240"/>
        <w:ind w:firstLine="720"/>
        <w:jc w:val="both"/>
        <w:rPr>
          <w:rFonts w:asciiTheme="majorHAnsi" w:hAnsiTheme="majorHAnsi"/>
          <w:b/>
          <w:bCs/>
          <w:sz w:val="20"/>
          <w:szCs w:val="20"/>
        </w:rPr>
      </w:pPr>
    </w:p>
    <w:p w:rsidR="001A1C73" w:rsidRPr="004D7DA0" w:rsidRDefault="001A1C73" w:rsidP="00520E46">
      <w:pPr>
        <w:spacing w:after="240"/>
        <w:ind w:firstLine="720"/>
        <w:jc w:val="both"/>
        <w:rPr>
          <w:rFonts w:asciiTheme="majorHAnsi" w:hAnsiTheme="majorHAnsi"/>
          <w:b/>
          <w:bCs/>
          <w:sz w:val="20"/>
          <w:szCs w:val="20"/>
        </w:rPr>
      </w:pPr>
      <w:r w:rsidRPr="004D7DA0">
        <w:rPr>
          <w:rFonts w:asciiTheme="majorHAnsi" w:hAnsiTheme="majorHAnsi"/>
          <w:b/>
          <w:bCs/>
          <w:sz w:val="20"/>
          <w:szCs w:val="20"/>
        </w:rPr>
        <w:lastRenderedPageBreak/>
        <w:t>III.</w:t>
      </w:r>
      <w:r w:rsidRPr="004D7DA0">
        <w:rPr>
          <w:rFonts w:asciiTheme="majorHAnsi" w:hAnsiTheme="majorHAnsi"/>
          <w:b/>
          <w:bCs/>
          <w:sz w:val="20"/>
          <w:szCs w:val="20"/>
        </w:rPr>
        <w:tab/>
      </w:r>
      <w:r w:rsidR="004D652C">
        <w:rPr>
          <w:rFonts w:asciiTheme="majorHAnsi" w:hAnsiTheme="majorHAnsi"/>
          <w:b/>
          <w:bCs/>
          <w:sz w:val="20"/>
          <w:szCs w:val="20"/>
        </w:rPr>
        <w:t>THE POSITION OF THE PARTIES</w:t>
      </w:r>
      <w:r w:rsidR="00520E46">
        <w:rPr>
          <w:rFonts w:asciiTheme="majorHAnsi" w:hAnsiTheme="majorHAnsi"/>
          <w:b/>
          <w:bCs/>
          <w:sz w:val="20"/>
          <w:szCs w:val="20"/>
        </w:rPr>
        <w:t xml:space="preserve"> </w:t>
      </w:r>
    </w:p>
    <w:p w:rsidR="001A1C73" w:rsidRPr="004D7DA0" w:rsidRDefault="004D652C" w:rsidP="00520E46">
      <w:pPr>
        <w:pStyle w:val="ListParagraph"/>
        <w:numPr>
          <w:ilvl w:val="0"/>
          <w:numId w:val="108"/>
        </w:numPr>
        <w:suppressAutoHyphens/>
        <w:jc w:val="both"/>
        <w:rPr>
          <w:rFonts w:asciiTheme="majorHAnsi" w:hAnsiTheme="majorHAnsi"/>
          <w:b/>
          <w:bCs/>
          <w:color w:val="FF0000"/>
          <w:sz w:val="20"/>
          <w:szCs w:val="20"/>
        </w:rPr>
      </w:pPr>
      <w:r>
        <w:rPr>
          <w:rFonts w:asciiTheme="majorHAnsi" w:hAnsiTheme="majorHAnsi"/>
          <w:b/>
          <w:bCs/>
          <w:sz w:val="20"/>
          <w:szCs w:val="20"/>
        </w:rPr>
        <w:t xml:space="preserve">The </w:t>
      </w:r>
      <w:r w:rsidR="00520E46">
        <w:rPr>
          <w:rFonts w:asciiTheme="majorHAnsi" w:hAnsiTheme="majorHAnsi"/>
          <w:b/>
          <w:bCs/>
          <w:sz w:val="20"/>
          <w:szCs w:val="20"/>
        </w:rPr>
        <w:t>position</w:t>
      </w:r>
      <w:r>
        <w:rPr>
          <w:rFonts w:asciiTheme="majorHAnsi" w:hAnsiTheme="majorHAnsi"/>
          <w:b/>
          <w:bCs/>
          <w:sz w:val="20"/>
          <w:szCs w:val="20"/>
        </w:rPr>
        <w:t xml:space="preserve"> of the petitioner</w:t>
      </w:r>
      <w:r w:rsidR="00520E46">
        <w:rPr>
          <w:rFonts w:asciiTheme="majorHAnsi" w:hAnsiTheme="majorHAnsi"/>
          <w:b/>
          <w:bCs/>
          <w:sz w:val="20"/>
          <w:szCs w:val="20"/>
        </w:rPr>
        <w:t xml:space="preserve"> </w:t>
      </w:r>
    </w:p>
    <w:p w:rsidR="001A1C73" w:rsidRPr="004D7DA0" w:rsidRDefault="001A1C73" w:rsidP="001A1C73">
      <w:pPr>
        <w:pStyle w:val="ListParagraph"/>
        <w:suppressAutoHyphens/>
        <w:ind w:left="1440"/>
        <w:jc w:val="both"/>
        <w:rPr>
          <w:rFonts w:asciiTheme="majorHAnsi" w:hAnsiTheme="majorHAnsi"/>
          <w:b/>
          <w:bCs/>
          <w:color w:val="FF0000"/>
          <w:sz w:val="20"/>
          <w:szCs w:val="20"/>
        </w:rPr>
      </w:pPr>
    </w:p>
    <w:p w:rsidR="001A1C73" w:rsidRPr="004D7DA0" w:rsidRDefault="00520E46" w:rsidP="00EF1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 indicates that she was living with the father of the alleged victim, but that </w:t>
      </w:r>
      <w:r w:rsidR="00EF13C8">
        <w:rPr>
          <w:rFonts w:asciiTheme="majorHAnsi" w:hAnsiTheme="majorHAnsi" w:cs="Arial"/>
          <w:sz w:val="20"/>
          <w:szCs w:val="20"/>
        </w:rPr>
        <w:t xml:space="preserve">after </w:t>
      </w:r>
      <w:r w:rsidR="00462A0B">
        <w:rPr>
          <w:rFonts w:asciiTheme="majorHAnsi" w:hAnsiTheme="majorHAnsi" w:cs="Arial"/>
          <w:sz w:val="20"/>
          <w:szCs w:val="20"/>
        </w:rPr>
        <w:t xml:space="preserve">having suffered several physical assaults at his hands she decided to end that union. Accordingly, through a private conciliation agreement, on October 2, </w:t>
      </w:r>
      <w:r w:rsidR="001A1C73" w:rsidRPr="004D7DA0">
        <w:rPr>
          <w:rFonts w:asciiTheme="majorHAnsi" w:hAnsiTheme="majorHAnsi" w:cs="Arial"/>
          <w:sz w:val="20"/>
          <w:szCs w:val="20"/>
        </w:rPr>
        <w:t xml:space="preserve">1997, </w:t>
      </w:r>
      <w:r w:rsidR="00462A0B">
        <w:rPr>
          <w:rFonts w:asciiTheme="majorHAnsi" w:hAnsiTheme="majorHAnsi" w:cs="Arial"/>
          <w:sz w:val="20"/>
          <w:szCs w:val="20"/>
        </w:rPr>
        <w:t xml:space="preserve">they established a regime of visits for the father with the child </w:t>
      </w:r>
      <w:r w:rsidR="001A1C73" w:rsidRPr="004D7DA0">
        <w:rPr>
          <w:rFonts w:asciiTheme="majorHAnsi" w:hAnsiTheme="majorHAnsi" w:cs="Arial"/>
          <w:sz w:val="20"/>
          <w:szCs w:val="20"/>
        </w:rPr>
        <w:t xml:space="preserve">R.B.L., </w:t>
      </w:r>
      <w:r w:rsidR="00462A0B">
        <w:rPr>
          <w:rFonts w:asciiTheme="majorHAnsi" w:hAnsiTheme="majorHAnsi" w:cs="Arial"/>
          <w:sz w:val="20"/>
          <w:szCs w:val="20"/>
        </w:rPr>
        <w:t xml:space="preserve">who at the time was three years old. </w:t>
      </w:r>
    </w:p>
    <w:p w:rsidR="001A1C73" w:rsidRPr="004D7DA0" w:rsidRDefault="00462A0B" w:rsidP="00EF1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She indicates that in May </w:t>
      </w:r>
      <w:r w:rsidR="001A1C73" w:rsidRPr="004D7DA0">
        <w:rPr>
          <w:rFonts w:asciiTheme="majorHAnsi" w:hAnsiTheme="majorHAnsi" w:cs="Arial"/>
          <w:sz w:val="20"/>
          <w:szCs w:val="20"/>
        </w:rPr>
        <w:t xml:space="preserve">1998 </w:t>
      </w:r>
      <w:r>
        <w:rPr>
          <w:rFonts w:asciiTheme="majorHAnsi" w:hAnsiTheme="majorHAnsi" w:cs="Arial"/>
          <w:sz w:val="20"/>
          <w:szCs w:val="20"/>
        </w:rPr>
        <w:t xml:space="preserve">she began to note strange behavior in </w:t>
      </w:r>
      <w:r w:rsidR="001A1C73" w:rsidRPr="004D7DA0">
        <w:rPr>
          <w:rFonts w:asciiTheme="majorHAnsi" w:hAnsiTheme="majorHAnsi" w:cs="Arial"/>
          <w:sz w:val="20"/>
          <w:szCs w:val="20"/>
        </w:rPr>
        <w:t xml:space="preserve">R.B.L., </w:t>
      </w:r>
      <w:r>
        <w:rPr>
          <w:rFonts w:asciiTheme="majorHAnsi" w:hAnsiTheme="majorHAnsi" w:cs="Arial"/>
          <w:sz w:val="20"/>
          <w:szCs w:val="20"/>
        </w:rPr>
        <w:t xml:space="preserve">for she would hide each time her father would come by to pick her up, and she didn’t want to speak with him by phone. In addition, she noted </w:t>
      </w:r>
      <w:r w:rsidR="00AF6CF1">
        <w:rPr>
          <w:rFonts w:asciiTheme="majorHAnsi" w:hAnsiTheme="majorHAnsi" w:cs="Arial"/>
          <w:sz w:val="20"/>
          <w:szCs w:val="20"/>
        </w:rPr>
        <w:t>hematomas around the girl</w:t>
      </w:r>
      <w:r w:rsidR="00EF13C8">
        <w:rPr>
          <w:rFonts w:asciiTheme="majorHAnsi" w:hAnsiTheme="majorHAnsi" w:cs="Arial"/>
          <w:sz w:val="20"/>
          <w:szCs w:val="20"/>
        </w:rPr>
        <w:t>’</w:t>
      </w:r>
      <w:r w:rsidR="00AF6CF1">
        <w:rPr>
          <w:rFonts w:asciiTheme="majorHAnsi" w:hAnsiTheme="majorHAnsi" w:cs="Arial"/>
          <w:sz w:val="20"/>
          <w:szCs w:val="20"/>
        </w:rPr>
        <w:t xml:space="preserve">s inner thighs, </w:t>
      </w:r>
      <w:r>
        <w:rPr>
          <w:rFonts w:asciiTheme="majorHAnsi" w:hAnsiTheme="majorHAnsi" w:cs="Arial"/>
          <w:sz w:val="20"/>
          <w:szCs w:val="20"/>
        </w:rPr>
        <w:t xml:space="preserve">which the father explained resulted from bumping herself </w:t>
      </w:r>
      <w:r w:rsidR="00EF13C8">
        <w:rPr>
          <w:rFonts w:asciiTheme="majorHAnsi" w:hAnsiTheme="majorHAnsi" w:cs="Arial"/>
          <w:sz w:val="20"/>
          <w:szCs w:val="20"/>
        </w:rPr>
        <w:t xml:space="preserve">while </w:t>
      </w:r>
      <w:r>
        <w:rPr>
          <w:rFonts w:asciiTheme="majorHAnsi" w:hAnsiTheme="majorHAnsi" w:cs="Arial"/>
          <w:sz w:val="20"/>
          <w:szCs w:val="20"/>
        </w:rPr>
        <w:t xml:space="preserve">playing. She alleges that on May </w:t>
      </w:r>
      <w:r w:rsidR="001A1C73" w:rsidRPr="004D7DA0">
        <w:rPr>
          <w:rFonts w:asciiTheme="majorHAnsi" w:hAnsiTheme="majorHAnsi" w:cs="Arial"/>
          <w:sz w:val="20"/>
          <w:szCs w:val="20"/>
        </w:rPr>
        <w:t>18</w:t>
      </w:r>
      <w:r>
        <w:rPr>
          <w:rFonts w:asciiTheme="majorHAnsi" w:hAnsiTheme="majorHAnsi" w:cs="Arial"/>
          <w:sz w:val="20"/>
          <w:szCs w:val="20"/>
        </w:rPr>
        <w:t>,</w:t>
      </w:r>
      <w:r w:rsidR="001A1C73" w:rsidRPr="004D7DA0">
        <w:rPr>
          <w:rFonts w:asciiTheme="majorHAnsi" w:hAnsiTheme="majorHAnsi" w:cs="Arial"/>
          <w:sz w:val="20"/>
          <w:szCs w:val="20"/>
        </w:rPr>
        <w:t xml:space="preserve"> 1998</w:t>
      </w:r>
      <w:r w:rsidR="004D652C">
        <w:rPr>
          <w:rFonts w:asciiTheme="majorHAnsi" w:hAnsiTheme="majorHAnsi" w:cs="Arial"/>
          <w:sz w:val="20"/>
          <w:szCs w:val="20"/>
        </w:rPr>
        <w:t>,</w:t>
      </w:r>
      <w:r w:rsidR="001A1C73" w:rsidRPr="004D7DA0">
        <w:rPr>
          <w:rFonts w:asciiTheme="majorHAnsi" w:hAnsiTheme="majorHAnsi" w:cs="Arial"/>
          <w:sz w:val="20"/>
          <w:szCs w:val="20"/>
        </w:rPr>
        <w:t xml:space="preserve"> </w:t>
      </w:r>
      <w:r>
        <w:rPr>
          <w:rFonts w:asciiTheme="majorHAnsi" w:hAnsiTheme="majorHAnsi" w:cs="Arial"/>
          <w:sz w:val="20"/>
          <w:szCs w:val="20"/>
        </w:rPr>
        <w:t xml:space="preserve">the </w:t>
      </w:r>
      <w:r w:rsidR="00AF6CF1">
        <w:rPr>
          <w:rFonts w:asciiTheme="majorHAnsi" w:hAnsiTheme="majorHAnsi" w:cs="Arial"/>
          <w:sz w:val="20"/>
          <w:szCs w:val="20"/>
        </w:rPr>
        <w:t xml:space="preserve">child </w:t>
      </w:r>
      <w:r>
        <w:rPr>
          <w:rFonts w:asciiTheme="majorHAnsi" w:hAnsiTheme="majorHAnsi" w:cs="Arial"/>
          <w:sz w:val="20"/>
          <w:szCs w:val="20"/>
        </w:rPr>
        <w:t xml:space="preserve">told her that her father would kiss her </w:t>
      </w:r>
      <w:r w:rsidR="00EF13C8">
        <w:rPr>
          <w:rFonts w:asciiTheme="majorHAnsi" w:hAnsiTheme="majorHAnsi" w:cs="Arial"/>
          <w:sz w:val="20"/>
          <w:szCs w:val="20"/>
        </w:rPr>
        <w:t xml:space="preserve">with his </w:t>
      </w:r>
      <w:r>
        <w:rPr>
          <w:rFonts w:asciiTheme="majorHAnsi" w:hAnsiTheme="majorHAnsi" w:cs="Arial"/>
          <w:sz w:val="20"/>
          <w:szCs w:val="20"/>
        </w:rPr>
        <w:t xml:space="preserve">tongue; accordingly she requested a meeting with the office of the psychologist </w:t>
      </w:r>
      <w:r w:rsidR="00AF6CF1">
        <w:rPr>
          <w:rFonts w:asciiTheme="majorHAnsi" w:hAnsiTheme="majorHAnsi" w:cs="Arial"/>
          <w:sz w:val="20"/>
          <w:szCs w:val="20"/>
        </w:rPr>
        <w:t>at</w:t>
      </w:r>
      <w:r w:rsidR="00AF6CF1" w:rsidRPr="004D652C">
        <w:rPr>
          <w:rFonts w:asciiTheme="majorHAnsi" w:hAnsiTheme="majorHAnsi" w:cs="Arial"/>
          <w:sz w:val="20"/>
          <w:szCs w:val="20"/>
        </w:rPr>
        <w:t xml:space="preserve"> </w:t>
      </w:r>
      <w:r>
        <w:rPr>
          <w:rFonts w:asciiTheme="majorHAnsi" w:hAnsiTheme="majorHAnsi" w:cs="Arial"/>
          <w:sz w:val="20"/>
          <w:szCs w:val="20"/>
        </w:rPr>
        <w:t xml:space="preserve">the kindergarten that </w:t>
      </w:r>
      <w:r w:rsidR="001A1C73" w:rsidRPr="004D7DA0">
        <w:rPr>
          <w:rFonts w:asciiTheme="majorHAnsi" w:hAnsiTheme="majorHAnsi" w:cs="Arial"/>
          <w:sz w:val="20"/>
          <w:szCs w:val="20"/>
        </w:rPr>
        <w:t>R.B.L.</w:t>
      </w:r>
      <w:r>
        <w:rPr>
          <w:rFonts w:asciiTheme="majorHAnsi" w:hAnsiTheme="majorHAnsi" w:cs="Arial"/>
          <w:sz w:val="20"/>
          <w:szCs w:val="20"/>
        </w:rPr>
        <w:t xml:space="preserve"> attended.</w:t>
      </w:r>
      <w:r w:rsidR="001A1C73" w:rsidRPr="004D7DA0">
        <w:rPr>
          <w:rFonts w:asciiTheme="majorHAnsi" w:hAnsiTheme="majorHAnsi" w:cs="Arial"/>
          <w:sz w:val="20"/>
          <w:szCs w:val="20"/>
        </w:rPr>
        <w:t xml:space="preserve"> </w:t>
      </w:r>
      <w:r>
        <w:rPr>
          <w:rFonts w:asciiTheme="majorHAnsi" w:hAnsiTheme="majorHAnsi" w:cs="Arial"/>
          <w:sz w:val="20"/>
          <w:szCs w:val="20"/>
        </w:rPr>
        <w:t xml:space="preserve">Subsequently her case was referred to the Center on Child Mistreatment and Abuse of the City of </w:t>
      </w:r>
      <w:r w:rsidR="001A1C73" w:rsidRPr="004D7DA0">
        <w:rPr>
          <w:rFonts w:asciiTheme="majorHAnsi" w:hAnsiTheme="majorHAnsi" w:cs="Arial"/>
          <w:sz w:val="20"/>
          <w:szCs w:val="20"/>
        </w:rPr>
        <w:t xml:space="preserve">Buenos Aires </w:t>
      </w:r>
      <w:r>
        <w:rPr>
          <w:rFonts w:asciiTheme="majorHAnsi" w:hAnsiTheme="majorHAnsi" w:cs="Arial"/>
          <w:sz w:val="20"/>
          <w:szCs w:val="20"/>
        </w:rPr>
        <w:t xml:space="preserve">to perform a psychological assessment of the child. </w:t>
      </w:r>
    </w:p>
    <w:p w:rsidR="001A1C73" w:rsidRPr="004D7DA0" w:rsidRDefault="00462A0B" w:rsidP="00EF1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 stated that with the </w:t>
      </w:r>
      <w:r w:rsidR="00AF6CF1">
        <w:rPr>
          <w:rFonts w:asciiTheme="majorHAnsi" w:hAnsiTheme="majorHAnsi" w:cs="Arial"/>
          <w:sz w:val="20"/>
          <w:szCs w:val="20"/>
        </w:rPr>
        <w:t xml:space="preserve">information that she pulled together, </w:t>
      </w:r>
      <w:r>
        <w:rPr>
          <w:rFonts w:asciiTheme="majorHAnsi" w:hAnsiTheme="majorHAnsi" w:cs="Arial"/>
          <w:sz w:val="20"/>
          <w:szCs w:val="20"/>
        </w:rPr>
        <w:t xml:space="preserve">on May </w:t>
      </w:r>
      <w:r w:rsidR="001A1C73" w:rsidRPr="004D7DA0">
        <w:rPr>
          <w:rFonts w:asciiTheme="majorHAnsi" w:hAnsiTheme="majorHAnsi" w:cs="Arial"/>
          <w:sz w:val="20"/>
          <w:szCs w:val="20"/>
        </w:rPr>
        <w:t>29</w:t>
      </w:r>
      <w:r>
        <w:rPr>
          <w:rFonts w:asciiTheme="majorHAnsi" w:hAnsiTheme="majorHAnsi" w:cs="Arial"/>
          <w:sz w:val="20"/>
          <w:szCs w:val="20"/>
        </w:rPr>
        <w:t>,</w:t>
      </w:r>
      <w:r w:rsidR="001A1C73" w:rsidRPr="004D7DA0">
        <w:rPr>
          <w:rFonts w:asciiTheme="majorHAnsi" w:hAnsiTheme="majorHAnsi" w:cs="Arial"/>
          <w:sz w:val="20"/>
          <w:szCs w:val="20"/>
        </w:rPr>
        <w:t xml:space="preserve"> 1998 </w:t>
      </w:r>
      <w:r>
        <w:rPr>
          <w:rFonts w:asciiTheme="majorHAnsi" w:hAnsiTheme="majorHAnsi" w:cs="Arial"/>
          <w:sz w:val="20"/>
          <w:szCs w:val="20"/>
        </w:rPr>
        <w:t xml:space="preserve">she </w:t>
      </w:r>
      <w:r w:rsidR="00AF6CF1">
        <w:rPr>
          <w:rFonts w:asciiTheme="majorHAnsi" w:hAnsiTheme="majorHAnsi" w:cs="Arial"/>
          <w:sz w:val="20"/>
          <w:szCs w:val="20"/>
        </w:rPr>
        <w:t xml:space="preserve">moved to have </w:t>
      </w:r>
      <w:r>
        <w:rPr>
          <w:rFonts w:asciiTheme="majorHAnsi" w:hAnsiTheme="majorHAnsi" w:cs="Arial"/>
          <w:sz w:val="20"/>
          <w:szCs w:val="20"/>
        </w:rPr>
        <w:t xml:space="preserve">Collegial Family Court Number 1 of the Judicial Department of </w:t>
      </w:r>
      <w:r w:rsidR="001A1C73" w:rsidRPr="004D7DA0">
        <w:rPr>
          <w:rFonts w:asciiTheme="majorHAnsi" w:hAnsiTheme="majorHAnsi" w:cs="Arial"/>
          <w:sz w:val="20"/>
          <w:szCs w:val="20"/>
        </w:rPr>
        <w:t>San Isidro (</w:t>
      </w:r>
      <w:r>
        <w:rPr>
          <w:rFonts w:asciiTheme="majorHAnsi" w:hAnsiTheme="majorHAnsi" w:cs="Arial"/>
          <w:sz w:val="20"/>
          <w:szCs w:val="20"/>
        </w:rPr>
        <w:t>hereinafter Family Court</w:t>
      </w:r>
      <w:r w:rsidR="001A1C73" w:rsidRPr="004D7DA0">
        <w:rPr>
          <w:rFonts w:asciiTheme="majorHAnsi" w:hAnsiTheme="majorHAnsi" w:cs="Arial"/>
          <w:sz w:val="20"/>
          <w:szCs w:val="20"/>
        </w:rPr>
        <w:t xml:space="preserve">) </w:t>
      </w:r>
      <w:r>
        <w:rPr>
          <w:rFonts w:asciiTheme="majorHAnsi" w:hAnsiTheme="majorHAnsi" w:cs="Arial"/>
          <w:sz w:val="20"/>
          <w:szCs w:val="20"/>
        </w:rPr>
        <w:t xml:space="preserve">suspend the regime of visits agreed upon through private conciliation (that request was assigned file number </w:t>
      </w:r>
      <w:r w:rsidR="001A1C73" w:rsidRPr="004D7DA0">
        <w:rPr>
          <w:rFonts w:asciiTheme="majorHAnsi" w:hAnsiTheme="majorHAnsi" w:cs="Arial"/>
          <w:sz w:val="20"/>
          <w:szCs w:val="20"/>
        </w:rPr>
        <w:t xml:space="preserve">231/98). </w:t>
      </w:r>
      <w:r>
        <w:rPr>
          <w:rFonts w:asciiTheme="majorHAnsi" w:hAnsiTheme="majorHAnsi" w:cs="Arial"/>
          <w:sz w:val="20"/>
          <w:szCs w:val="20"/>
        </w:rPr>
        <w:t>She also indicates that hours later the child’s father filed a motion to expand the pre-existing visit</w:t>
      </w:r>
      <w:r w:rsidR="00EF13C8">
        <w:rPr>
          <w:rFonts w:asciiTheme="majorHAnsi" w:hAnsiTheme="majorHAnsi" w:cs="Arial"/>
          <w:sz w:val="20"/>
          <w:szCs w:val="20"/>
        </w:rPr>
        <w:t>ation</w:t>
      </w:r>
      <w:r>
        <w:rPr>
          <w:rFonts w:asciiTheme="majorHAnsi" w:hAnsiTheme="majorHAnsi" w:cs="Arial"/>
          <w:sz w:val="20"/>
          <w:szCs w:val="20"/>
        </w:rPr>
        <w:t xml:space="preserve"> regime </w:t>
      </w:r>
      <w:r w:rsidR="001A1C73" w:rsidRPr="004D7DA0">
        <w:rPr>
          <w:rFonts w:asciiTheme="majorHAnsi" w:hAnsiTheme="majorHAnsi" w:cs="Arial"/>
          <w:sz w:val="20"/>
          <w:szCs w:val="20"/>
        </w:rPr>
        <w:t>(</w:t>
      </w:r>
      <w:r>
        <w:rPr>
          <w:rFonts w:asciiTheme="majorHAnsi" w:hAnsiTheme="majorHAnsi" w:cs="Arial"/>
          <w:sz w:val="20"/>
          <w:szCs w:val="20"/>
        </w:rPr>
        <w:t xml:space="preserve">which was assigned file number </w:t>
      </w:r>
      <w:r w:rsidR="001A1C73" w:rsidRPr="004D7DA0">
        <w:rPr>
          <w:rFonts w:asciiTheme="majorHAnsi" w:hAnsiTheme="majorHAnsi" w:cs="Arial"/>
          <w:sz w:val="20"/>
          <w:szCs w:val="20"/>
        </w:rPr>
        <w:t xml:space="preserve">237/98). </w:t>
      </w:r>
      <w:r>
        <w:rPr>
          <w:rFonts w:asciiTheme="majorHAnsi" w:hAnsiTheme="majorHAnsi" w:cs="Arial"/>
          <w:sz w:val="20"/>
          <w:szCs w:val="20"/>
        </w:rPr>
        <w:t xml:space="preserve">She notes that the Family Court decided to join both </w:t>
      </w:r>
      <w:r w:rsidR="00AF6CF1">
        <w:rPr>
          <w:rFonts w:asciiTheme="majorHAnsi" w:hAnsiTheme="majorHAnsi" w:cs="Arial"/>
          <w:sz w:val="20"/>
          <w:szCs w:val="20"/>
        </w:rPr>
        <w:t xml:space="preserve">motions </w:t>
      </w:r>
      <w:r>
        <w:rPr>
          <w:rFonts w:asciiTheme="majorHAnsi" w:hAnsiTheme="majorHAnsi" w:cs="Arial"/>
          <w:sz w:val="20"/>
          <w:szCs w:val="20"/>
        </w:rPr>
        <w:t>in a single file, and ordere</w:t>
      </w:r>
      <w:r w:rsidR="004D652C">
        <w:rPr>
          <w:rFonts w:asciiTheme="majorHAnsi" w:hAnsiTheme="majorHAnsi" w:cs="Arial"/>
          <w:sz w:val="20"/>
          <w:szCs w:val="20"/>
        </w:rPr>
        <w:t>d that the father’s visits with</w:t>
      </w:r>
      <w:r>
        <w:rPr>
          <w:rFonts w:asciiTheme="majorHAnsi" w:hAnsiTheme="majorHAnsi" w:cs="Arial"/>
          <w:sz w:val="20"/>
          <w:szCs w:val="20"/>
        </w:rPr>
        <w:t xml:space="preserve"> the alleged victim be supervised by a female social worker. </w:t>
      </w:r>
    </w:p>
    <w:p w:rsidR="001A1C73" w:rsidRPr="004D7DA0" w:rsidRDefault="00462A0B" w:rsidP="00EF1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According to the petitioner, in a hearing held </w:t>
      </w:r>
      <w:r w:rsidR="00EF13C8">
        <w:rPr>
          <w:rFonts w:asciiTheme="majorHAnsi" w:hAnsiTheme="majorHAnsi" w:cs="Arial"/>
          <w:sz w:val="20"/>
          <w:szCs w:val="20"/>
        </w:rPr>
        <w:t xml:space="preserve">in her absence, </w:t>
      </w:r>
      <w:r>
        <w:rPr>
          <w:rFonts w:asciiTheme="majorHAnsi" w:hAnsiTheme="majorHAnsi" w:cs="Arial"/>
          <w:sz w:val="20"/>
          <w:szCs w:val="20"/>
        </w:rPr>
        <w:t>on</w:t>
      </w:r>
      <w:r w:rsidR="000B6517">
        <w:rPr>
          <w:rFonts w:asciiTheme="majorHAnsi" w:hAnsiTheme="majorHAnsi" w:cs="Arial"/>
          <w:sz w:val="20"/>
          <w:szCs w:val="20"/>
        </w:rPr>
        <w:t xml:space="preserve"> August </w:t>
      </w:r>
      <w:r w:rsidR="001A1C73" w:rsidRPr="004D7DA0">
        <w:rPr>
          <w:rFonts w:asciiTheme="majorHAnsi" w:hAnsiTheme="majorHAnsi" w:cs="Arial"/>
          <w:sz w:val="20"/>
          <w:szCs w:val="20"/>
        </w:rPr>
        <w:t>27</w:t>
      </w:r>
      <w:r w:rsidR="000B6517">
        <w:rPr>
          <w:rFonts w:asciiTheme="majorHAnsi" w:hAnsiTheme="majorHAnsi" w:cs="Arial"/>
          <w:sz w:val="20"/>
          <w:szCs w:val="20"/>
        </w:rPr>
        <w:t>,</w:t>
      </w:r>
      <w:r w:rsidR="001A1C73" w:rsidRPr="004D7DA0">
        <w:rPr>
          <w:rFonts w:asciiTheme="majorHAnsi" w:hAnsiTheme="majorHAnsi" w:cs="Arial"/>
          <w:sz w:val="20"/>
          <w:szCs w:val="20"/>
        </w:rPr>
        <w:t xml:space="preserve"> 1998</w:t>
      </w:r>
      <w:r w:rsidR="004D652C">
        <w:rPr>
          <w:rFonts w:asciiTheme="majorHAnsi" w:hAnsiTheme="majorHAnsi" w:cs="Arial"/>
          <w:sz w:val="20"/>
          <w:szCs w:val="20"/>
        </w:rPr>
        <w:t>,</w:t>
      </w:r>
      <w:r w:rsidR="001A1C73" w:rsidRPr="004D7DA0">
        <w:rPr>
          <w:rFonts w:asciiTheme="majorHAnsi" w:hAnsiTheme="majorHAnsi" w:cs="Arial"/>
          <w:sz w:val="20"/>
          <w:szCs w:val="20"/>
        </w:rPr>
        <w:t xml:space="preserve"> </w:t>
      </w:r>
      <w:r w:rsidR="000B6517">
        <w:rPr>
          <w:rFonts w:asciiTheme="majorHAnsi" w:hAnsiTheme="majorHAnsi" w:cs="Arial"/>
          <w:sz w:val="20"/>
          <w:szCs w:val="20"/>
        </w:rPr>
        <w:t>the Family Court denied the motion to suspend the visit</w:t>
      </w:r>
      <w:r w:rsidR="00EF13C8">
        <w:rPr>
          <w:rFonts w:asciiTheme="majorHAnsi" w:hAnsiTheme="majorHAnsi" w:cs="Arial"/>
          <w:sz w:val="20"/>
          <w:szCs w:val="20"/>
        </w:rPr>
        <w:t>ation</w:t>
      </w:r>
      <w:r w:rsidR="000B6517">
        <w:rPr>
          <w:rFonts w:asciiTheme="majorHAnsi" w:hAnsiTheme="majorHAnsi" w:cs="Arial"/>
          <w:sz w:val="20"/>
          <w:szCs w:val="20"/>
        </w:rPr>
        <w:t xml:space="preserve"> regime and also set aside the order for visits to be supervised by the social worker, leaving in place the regime established in private conciliation until a final judgment were issued on the motion</w:t>
      </w:r>
      <w:r w:rsidR="00EF13C8">
        <w:rPr>
          <w:rFonts w:asciiTheme="majorHAnsi" w:hAnsiTheme="majorHAnsi" w:cs="Arial"/>
          <w:sz w:val="20"/>
          <w:szCs w:val="20"/>
        </w:rPr>
        <w:t xml:space="preserve"> to expand the visitation</w:t>
      </w:r>
      <w:r w:rsidR="000B6517">
        <w:rPr>
          <w:rFonts w:asciiTheme="majorHAnsi" w:hAnsiTheme="majorHAnsi" w:cs="Arial"/>
          <w:sz w:val="20"/>
          <w:szCs w:val="20"/>
        </w:rPr>
        <w:t xml:space="preserve"> regime </w:t>
      </w:r>
      <w:r w:rsidR="00EF13C8">
        <w:rPr>
          <w:rFonts w:asciiTheme="majorHAnsi" w:hAnsiTheme="majorHAnsi" w:cs="Arial"/>
          <w:sz w:val="20"/>
          <w:szCs w:val="20"/>
        </w:rPr>
        <w:t xml:space="preserve">that was </w:t>
      </w:r>
      <w:r w:rsidR="000B6517">
        <w:rPr>
          <w:rFonts w:asciiTheme="majorHAnsi" w:hAnsiTheme="majorHAnsi" w:cs="Arial"/>
          <w:sz w:val="20"/>
          <w:szCs w:val="20"/>
        </w:rPr>
        <w:t xml:space="preserve">filed by the father of </w:t>
      </w:r>
      <w:r w:rsidR="001A1C73" w:rsidRPr="004D7DA0">
        <w:rPr>
          <w:rFonts w:asciiTheme="majorHAnsi" w:hAnsiTheme="majorHAnsi" w:cs="Arial"/>
          <w:sz w:val="20"/>
          <w:szCs w:val="20"/>
        </w:rPr>
        <w:t xml:space="preserve">R.B.L. </w:t>
      </w:r>
      <w:r w:rsidR="000B6517">
        <w:rPr>
          <w:rFonts w:asciiTheme="majorHAnsi" w:hAnsiTheme="majorHAnsi" w:cs="Arial"/>
          <w:sz w:val="20"/>
          <w:szCs w:val="20"/>
        </w:rPr>
        <w:t xml:space="preserve">In response to this situation the petitioner filed a motion to annul, which was rejected on October </w:t>
      </w:r>
      <w:r w:rsidR="001A1C73" w:rsidRPr="004D7DA0">
        <w:rPr>
          <w:rFonts w:asciiTheme="majorHAnsi" w:hAnsiTheme="majorHAnsi" w:cs="Arial"/>
          <w:sz w:val="20"/>
          <w:szCs w:val="20"/>
        </w:rPr>
        <w:t>19</w:t>
      </w:r>
      <w:r w:rsidR="000B6517">
        <w:rPr>
          <w:rFonts w:asciiTheme="majorHAnsi" w:hAnsiTheme="majorHAnsi" w:cs="Arial"/>
          <w:sz w:val="20"/>
          <w:szCs w:val="20"/>
        </w:rPr>
        <w:t>,</w:t>
      </w:r>
      <w:r w:rsidR="001A1C73" w:rsidRPr="004D7DA0">
        <w:rPr>
          <w:rFonts w:asciiTheme="majorHAnsi" w:hAnsiTheme="majorHAnsi" w:cs="Arial"/>
          <w:sz w:val="20"/>
          <w:szCs w:val="20"/>
        </w:rPr>
        <w:t xml:space="preserve"> 1998.</w:t>
      </w:r>
    </w:p>
    <w:p w:rsidR="001A1C73" w:rsidRPr="004D7DA0" w:rsidRDefault="000B6517" w:rsidP="009E7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 notes that on November 27, 1998, the Family </w:t>
      </w:r>
      <w:r w:rsidR="00EF13C8">
        <w:rPr>
          <w:rFonts w:asciiTheme="majorHAnsi" w:hAnsiTheme="majorHAnsi" w:cs="Arial"/>
          <w:sz w:val="20"/>
          <w:szCs w:val="20"/>
        </w:rPr>
        <w:t>Court ruled to expand the visitation</w:t>
      </w:r>
      <w:r>
        <w:rPr>
          <w:rFonts w:asciiTheme="majorHAnsi" w:hAnsiTheme="majorHAnsi" w:cs="Arial"/>
          <w:sz w:val="20"/>
          <w:szCs w:val="20"/>
        </w:rPr>
        <w:t xml:space="preserve"> regime, as sought by the father of </w:t>
      </w:r>
      <w:r w:rsidR="001A1C73" w:rsidRPr="004D7DA0">
        <w:rPr>
          <w:rFonts w:asciiTheme="majorHAnsi" w:hAnsiTheme="majorHAnsi" w:cs="Arial"/>
          <w:sz w:val="20"/>
          <w:szCs w:val="20"/>
        </w:rPr>
        <w:t xml:space="preserve">R.B.L. </w:t>
      </w:r>
      <w:r>
        <w:rPr>
          <w:rFonts w:asciiTheme="majorHAnsi" w:hAnsiTheme="majorHAnsi" w:cs="Arial"/>
          <w:sz w:val="20"/>
          <w:szCs w:val="20"/>
        </w:rPr>
        <w:t>Pursuant to this decision, the father and daughter would spend a few days on vacation outside the city</w:t>
      </w:r>
      <w:r w:rsidR="001A1C73" w:rsidRPr="004D7DA0">
        <w:rPr>
          <w:rFonts w:asciiTheme="majorHAnsi" w:hAnsiTheme="majorHAnsi" w:cs="Arial"/>
          <w:sz w:val="20"/>
          <w:szCs w:val="20"/>
        </w:rPr>
        <w:t xml:space="preserve">; </w:t>
      </w:r>
      <w:r>
        <w:rPr>
          <w:rFonts w:asciiTheme="majorHAnsi" w:hAnsiTheme="majorHAnsi" w:cs="Arial"/>
          <w:sz w:val="20"/>
          <w:szCs w:val="20"/>
        </w:rPr>
        <w:t xml:space="preserve">she indicates that on January </w:t>
      </w:r>
      <w:r w:rsidR="001A1C73" w:rsidRPr="004D7DA0">
        <w:rPr>
          <w:rFonts w:asciiTheme="majorHAnsi" w:hAnsiTheme="majorHAnsi" w:cs="Arial"/>
          <w:sz w:val="20"/>
          <w:szCs w:val="20"/>
        </w:rPr>
        <w:t>21</w:t>
      </w:r>
      <w:r>
        <w:rPr>
          <w:rFonts w:asciiTheme="majorHAnsi" w:hAnsiTheme="majorHAnsi" w:cs="Arial"/>
          <w:sz w:val="20"/>
          <w:szCs w:val="20"/>
        </w:rPr>
        <w:t>,</w:t>
      </w:r>
      <w:r w:rsidR="001A1C73" w:rsidRPr="004D7DA0">
        <w:rPr>
          <w:rFonts w:asciiTheme="majorHAnsi" w:hAnsiTheme="majorHAnsi" w:cs="Arial"/>
          <w:sz w:val="20"/>
          <w:szCs w:val="20"/>
        </w:rPr>
        <w:t xml:space="preserve"> 1999, </w:t>
      </w:r>
      <w:r>
        <w:rPr>
          <w:rFonts w:asciiTheme="majorHAnsi" w:hAnsiTheme="majorHAnsi" w:cs="Arial"/>
          <w:sz w:val="20"/>
          <w:szCs w:val="20"/>
        </w:rPr>
        <w:t>one day before leaving</w:t>
      </w:r>
      <w:r w:rsidR="001A1C73" w:rsidRPr="004D7DA0">
        <w:rPr>
          <w:rFonts w:asciiTheme="majorHAnsi" w:hAnsiTheme="majorHAnsi" w:cs="Arial"/>
          <w:sz w:val="20"/>
          <w:szCs w:val="20"/>
        </w:rPr>
        <w:t xml:space="preserve">, </w:t>
      </w:r>
      <w:r>
        <w:rPr>
          <w:rFonts w:asciiTheme="majorHAnsi" w:hAnsiTheme="majorHAnsi" w:cs="Arial"/>
          <w:sz w:val="20"/>
          <w:szCs w:val="20"/>
        </w:rPr>
        <w:t xml:space="preserve">the child told her of her desire not to go with her father for fear that he would touch her intimate parts. She says that to calm her daughter down she </w:t>
      </w:r>
      <w:r w:rsidR="00EF13C8">
        <w:rPr>
          <w:rFonts w:asciiTheme="majorHAnsi" w:hAnsiTheme="majorHAnsi" w:cs="Arial"/>
          <w:sz w:val="20"/>
          <w:szCs w:val="20"/>
        </w:rPr>
        <w:t xml:space="preserve">told her that she could call </w:t>
      </w:r>
      <w:r>
        <w:rPr>
          <w:rFonts w:asciiTheme="majorHAnsi" w:hAnsiTheme="majorHAnsi" w:cs="Arial"/>
          <w:sz w:val="20"/>
          <w:szCs w:val="20"/>
        </w:rPr>
        <w:t xml:space="preserve">if she wanted to return home before the time set. Four days later, on January 25, the petitioner states that her daughter asked her by telephone to come and get her. </w:t>
      </w:r>
    </w:p>
    <w:p w:rsidR="001A1C73" w:rsidRPr="004D7DA0" w:rsidRDefault="000B6517" w:rsidP="009E7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In response to these new facts the petitioner filed a complaint with the </w:t>
      </w:r>
      <w:r w:rsidR="009E7978">
        <w:rPr>
          <w:rFonts w:asciiTheme="majorHAnsi" w:hAnsiTheme="majorHAnsi" w:cs="Arial"/>
          <w:sz w:val="20"/>
          <w:szCs w:val="20"/>
        </w:rPr>
        <w:t xml:space="preserve">Office for Minors No. 3 </w:t>
      </w:r>
      <w:r>
        <w:rPr>
          <w:rFonts w:asciiTheme="majorHAnsi" w:hAnsiTheme="majorHAnsi" w:cs="Arial"/>
          <w:sz w:val="20"/>
          <w:szCs w:val="20"/>
        </w:rPr>
        <w:t>(</w:t>
      </w:r>
      <w:proofErr w:type="spellStart"/>
      <w:r w:rsidR="001A1C73" w:rsidRPr="004D7DA0">
        <w:rPr>
          <w:rFonts w:asciiTheme="majorHAnsi" w:hAnsiTheme="majorHAnsi" w:cs="Arial"/>
          <w:sz w:val="20"/>
          <w:szCs w:val="20"/>
        </w:rPr>
        <w:t>Asesoría</w:t>
      </w:r>
      <w:proofErr w:type="spellEnd"/>
      <w:r w:rsidR="001A1C73" w:rsidRPr="004D7DA0">
        <w:rPr>
          <w:rFonts w:asciiTheme="majorHAnsi" w:hAnsiTheme="majorHAnsi" w:cs="Arial"/>
          <w:sz w:val="20"/>
          <w:szCs w:val="20"/>
        </w:rPr>
        <w:t xml:space="preserve"> de </w:t>
      </w:r>
      <w:proofErr w:type="spellStart"/>
      <w:r w:rsidR="001A1C73" w:rsidRPr="004D7DA0">
        <w:rPr>
          <w:rFonts w:asciiTheme="majorHAnsi" w:hAnsiTheme="majorHAnsi" w:cs="Arial"/>
          <w:sz w:val="20"/>
          <w:szCs w:val="20"/>
        </w:rPr>
        <w:t>Menores</w:t>
      </w:r>
      <w:proofErr w:type="spellEnd"/>
      <w:r w:rsidR="001A1C73" w:rsidRPr="004D7DA0">
        <w:rPr>
          <w:rFonts w:asciiTheme="majorHAnsi" w:hAnsiTheme="majorHAnsi" w:cs="Arial"/>
          <w:sz w:val="20"/>
          <w:szCs w:val="20"/>
        </w:rPr>
        <w:t xml:space="preserve"> N</w:t>
      </w:r>
      <w:r w:rsidR="009E7978">
        <w:rPr>
          <w:rFonts w:asciiTheme="majorHAnsi" w:hAnsiTheme="majorHAnsi" w:cs="Arial"/>
          <w:sz w:val="20"/>
          <w:szCs w:val="20"/>
        </w:rPr>
        <w:t>o.</w:t>
      </w:r>
      <w:r w:rsidR="001A1C73" w:rsidRPr="004D7DA0">
        <w:rPr>
          <w:rFonts w:asciiTheme="majorHAnsi" w:hAnsiTheme="majorHAnsi" w:cs="Arial"/>
          <w:sz w:val="20"/>
          <w:szCs w:val="20"/>
        </w:rPr>
        <w:t>3</w:t>
      </w:r>
      <w:r>
        <w:rPr>
          <w:rFonts w:asciiTheme="majorHAnsi" w:hAnsiTheme="majorHAnsi" w:cs="Arial"/>
          <w:sz w:val="20"/>
          <w:szCs w:val="20"/>
        </w:rPr>
        <w:t>)</w:t>
      </w:r>
      <w:r w:rsidR="001A1C73" w:rsidRPr="004D7DA0">
        <w:rPr>
          <w:rFonts w:asciiTheme="majorHAnsi" w:hAnsiTheme="majorHAnsi" w:cs="Arial"/>
          <w:sz w:val="20"/>
          <w:szCs w:val="20"/>
        </w:rPr>
        <w:t xml:space="preserve"> </w:t>
      </w:r>
      <w:r>
        <w:rPr>
          <w:rFonts w:asciiTheme="majorHAnsi" w:hAnsiTheme="majorHAnsi" w:cs="Arial"/>
          <w:sz w:val="20"/>
          <w:szCs w:val="20"/>
        </w:rPr>
        <w:t xml:space="preserve">asking that the father be ordered to have no contact with the daughter; that request was forwarded to the same Family Court that had previously </w:t>
      </w:r>
      <w:r w:rsidR="00EF13C8">
        <w:rPr>
          <w:rFonts w:asciiTheme="majorHAnsi" w:hAnsiTheme="majorHAnsi" w:cs="Arial"/>
          <w:sz w:val="20"/>
          <w:szCs w:val="20"/>
        </w:rPr>
        <w:t>ruled against suspending the visitation</w:t>
      </w:r>
      <w:r>
        <w:rPr>
          <w:rFonts w:asciiTheme="majorHAnsi" w:hAnsiTheme="majorHAnsi" w:cs="Arial"/>
          <w:sz w:val="20"/>
          <w:szCs w:val="20"/>
        </w:rPr>
        <w:t xml:space="preserve"> regime. After medical examinations of the child by a gynecologist specialized in working with children and youth, on March </w:t>
      </w:r>
      <w:r w:rsidR="001A1C73" w:rsidRPr="004D7DA0">
        <w:rPr>
          <w:rFonts w:asciiTheme="majorHAnsi" w:hAnsiTheme="majorHAnsi" w:cs="Arial"/>
          <w:sz w:val="20"/>
          <w:szCs w:val="20"/>
        </w:rPr>
        <w:t>8</w:t>
      </w:r>
      <w:r>
        <w:rPr>
          <w:rFonts w:asciiTheme="majorHAnsi" w:hAnsiTheme="majorHAnsi" w:cs="Arial"/>
          <w:sz w:val="20"/>
          <w:szCs w:val="20"/>
        </w:rPr>
        <w:t>,</w:t>
      </w:r>
      <w:r w:rsidR="001A1C73" w:rsidRPr="004D7DA0">
        <w:rPr>
          <w:rFonts w:asciiTheme="majorHAnsi" w:hAnsiTheme="majorHAnsi" w:cs="Arial"/>
          <w:sz w:val="20"/>
          <w:szCs w:val="20"/>
        </w:rPr>
        <w:t xml:space="preserve"> 1999</w:t>
      </w:r>
      <w:r>
        <w:rPr>
          <w:rFonts w:asciiTheme="majorHAnsi" w:hAnsiTheme="majorHAnsi" w:cs="Arial"/>
          <w:sz w:val="20"/>
          <w:szCs w:val="20"/>
        </w:rPr>
        <w:t>, the petitioner filed a new complaint, presenting a medical certi</w:t>
      </w:r>
      <w:r w:rsidR="00F663D2">
        <w:rPr>
          <w:rFonts w:asciiTheme="majorHAnsi" w:hAnsiTheme="majorHAnsi" w:cs="Arial"/>
          <w:sz w:val="20"/>
          <w:szCs w:val="20"/>
        </w:rPr>
        <w:t xml:space="preserve">ficate that certified that </w:t>
      </w:r>
      <w:r w:rsidR="001A1C73" w:rsidRPr="004D7DA0">
        <w:rPr>
          <w:rFonts w:asciiTheme="majorHAnsi" w:hAnsiTheme="majorHAnsi" w:cs="Arial"/>
          <w:sz w:val="20"/>
          <w:szCs w:val="20"/>
        </w:rPr>
        <w:t xml:space="preserve">R.B.L. </w:t>
      </w:r>
      <w:r w:rsidR="00F663D2">
        <w:rPr>
          <w:rFonts w:asciiTheme="majorHAnsi" w:hAnsiTheme="majorHAnsi" w:cs="Arial"/>
          <w:sz w:val="20"/>
          <w:szCs w:val="20"/>
        </w:rPr>
        <w:t xml:space="preserve">had </w:t>
      </w:r>
      <w:r w:rsidR="001D3698">
        <w:rPr>
          <w:rFonts w:asciiTheme="majorHAnsi" w:hAnsiTheme="majorHAnsi" w:cs="Arial"/>
          <w:sz w:val="20"/>
          <w:szCs w:val="20"/>
        </w:rPr>
        <w:t>“</w:t>
      </w:r>
      <w:proofErr w:type="spellStart"/>
      <w:r w:rsidR="001D3698">
        <w:rPr>
          <w:rFonts w:asciiTheme="majorHAnsi" w:hAnsiTheme="majorHAnsi" w:cs="Arial"/>
          <w:sz w:val="20"/>
          <w:szCs w:val="20"/>
        </w:rPr>
        <w:t>vulvitis</w:t>
      </w:r>
      <w:proofErr w:type="spellEnd"/>
      <w:r w:rsidR="001D3698">
        <w:rPr>
          <w:rFonts w:asciiTheme="majorHAnsi" w:hAnsiTheme="majorHAnsi" w:cs="Arial"/>
          <w:sz w:val="20"/>
          <w:szCs w:val="20"/>
        </w:rPr>
        <w:t xml:space="preserve"> and </w:t>
      </w:r>
      <w:r w:rsidR="00EF13C8">
        <w:rPr>
          <w:rFonts w:asciiTheme="majorHAnsi" w:hAnsiTheme="majorHAnsi" w:cs="Arial"/>
          <w:sz w:val="20"/>
          <w:szCs w:val="20"/>
        </w:rPr>
        <w:t xml:space="preserve">a </w:t>
      </w:r>
      <w:r w:rsidR="001D3698">
        <w:rPr>
          <w:rFonts w:asciiTheme="majorHAnsi" w:hAnsiTheme="majorHAnsi" w:cs="Arial"/>
          <w:sz w:val="20"/>
          <w:szCs w:val="20"/>
        </w:rPr>
        <w:t xml:space="preserve">tear at 3 o’clock in the hymen, </w:t>
      </w:r>
      <w:r w:rsidR="001A1C73" w:rsidRPr="004D7DA0">
        <w:rPr>
          <w:rFonts w:asciiTheme="majorHAnsi" w:hAnsiTheme="majorHAnsi" w:cs="Arial"/>
          <w:sz w:val="20"/>
          <w:szCs w:val="20"/>
        </w:rPr>
        <w:t xml:space="preserve">compatible </w:t>
      </w:r>
      <w:r w:rsidR="001D3698">
        <w:rPr>
          <w:rFonts w:asciiTheme="majorHAnsi" w:hAnsiTheme="majorHAnsi" w:cs="Arial"/>
          <w:sz w:val="20"/>
          <w:szCs w:val="20"/>
        </w:rPr>
        <w:t xml:space="preserve">with </w:t>
      </w:r>
      <w:r w:rsidR="001A1C73" w:rsidRPr="004D7DA0">
        <w:rPr>
          <w:rFonts w:asciiTheme="majorHAnsi" w:hAnsiTheme="majorHAnsi" w:cs="Arial"/>
          <w:sz w:val="20"/>
          <w:szCs w:val="20"/>
        </w:rPr>
        <w:t>digital</w:t>
      </w:r>
      <w:r w:rsidR="001D3698">
        <w:rPr>
          <w:rFonts w:asciiTheme="majorHAnsi" w:hAnsiTheme="majorHAnsi" w:cs="Arial"/>
          <w:sz w:val="20"/>
          <w:szCs w:val="20"/>
        </w:rPr>
        <w:t xml:space="preserve"> manipulation</w:t>
      </w:r>
      <w:r w:rsidR="00F663D2">
        <w:rPr>
          <w:rFonts w:asciiTheme="majorHAnsi" w:hAnsiTheme="majorHAnsi" w:cs="Arial"/>
          <w:sz w:val="20"/>
          <w:szCs w:val="20"/>
        </w:rPr>
        <w:t>.</w:t>
      </w:r>
      <w:r w:rsidR="001A1C73" w:rsidRPr="004D7DA0">
        <w:rPr>
          <w:rFonts w:asciiTheme="majorHAnsi" w:hAnsiTheme="majorHAnsi" w:cs="Arial"/>
          <w:sz w:val="20"/>
          <w:szCs w:val="20"/>
        </w:rPr>
        <w:t xml:space="preserve">” </w:t>
      </w:r>
      <w:r w:rsidR="00F663D2">
        <w:rPr>
          <w:rFonts w:asciiTheme="majorHAnsi" w:hAnsiTheme="majorHAnsi" w:cs="Arial"/>
          <w:sz w:val="20"/>
          <w:szCs w:val="20"/>
        </w:rPr>
        <w:t xml:space="preserve">She also presented an analysis that showed a positive result for chlamydia. </w:t>
      </w:r>
    </w:p>
    <w:p w:rsidR="001A1C73" w:rsidRPr="004D7DA0" w:rsidRDefault="00F663D2" w:rsidP="009E7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 argues that on March </w:t>
      </w:r>
      <w:r w:rsidR="001A1C73" w:rsidRPr="004D7DA0">
        <w:rPr>
          <w:rFonts w:asciiTheme="majorHAnsi" w:hAnsiTheme="majorHAnsi" w:cs="Arial"/>
          <w:sz w:val="20"/>
          <w:szCs w:val="20"/>
        </w:rPr>
        <w:t>10</w:t>
      </w:r>
      <w:r>
        <w:rPr>
          <w:rFonts w:asciiTheme="majorHAnsi" w:hAnsiTheme="majorHAnsi" w:cs="Arial"/>
          <w:sz w:val="20"/>
          <w:szCs w:val="20"/>
        </w:rPr>
        <w:t>,</w:t>
      </w:r>
      <w:r w:rsidR="001A1C73" w:rsidRPr="004D7DA0">
        <w:rPr>
          <w:rFonts w:asciiTheme="majorHAnsi" w:hAnsiTheme="majorHAnsi" w:cs="Arial"/>
          <w:sz w:val="20"/>
          <w:szCs w:val="20"/>
        </w:rPr>
        <w:t xml:space="preserve"> 1999</w:t>
      </w:r>
      <w:r>
        <w:rPr>
          <w:rFonts w:asciiTheme="majorHAnsi" w:hAnsiTheme="majorHAnsi" w:cs="Arial"/>
          <w:sz w:val="20"/>
          <w:szCs w:val="20"/>
        </w:rPr>
        <w:t xml:space="preserve">, the Family Court </w:t>
      </w:r>
      <w:r w:rsidR="00EF13C8">
        <w:rPr>
          <w:rFonts w:asciiTheme="majorHAnsi" w:hAnsiTheme="majorHAnsi" w:cs="Arial"/>
          <w:sz w:val="20"/>
          <w:szCs w:val="20"/>
        </w:rPr>
        <w:t>cautioned her to comply with the visitation</w:t>
      </w:r>
      <w:r>
        <w:rPr>
          <w:rFonts w:asciiTheme="majorHAnsi" w:hAnsiTheme="majorHAnsi" w:cs="Arial"/>
          <w:sz w:val="20"/>
          <w:szCs w:val="20"/>
        </w:rPr>
        <w:t xml:space="preserve"> regime</w:t>
      </w:r>
      <w:r w:rsidR="00EF13C8">
        <w:rPr>
          <w:rFonts w:asciiTheme="majorHAnsi" w:hAnsiTheme="majorHAnsi" w:cs="Arial"/>
          <w:sz w:val="20"/>
          <w:szCs w:val="20"/>
        </w:rPr>
        <w:t xml:space="preserve">, for it not she could </w:t>
      </w:r>
      <w:r>
        <w:rPr>
          <w:rFonts w:asciiTheme="majorHAnsi" w:hAnsiTheme="majorHAnsi" w:cs="Arial"/>
          <w:sz w:val="20"/>
          <w:szCs w:val="20"/>
        </w:rPr>
        <w:t xml:space="preserve">lose custody of the minor child. She notes that on March </w:t>
      </w:r>
      <w:r w:rsidR="001A1C73" w:rsidRPr="004D7DA0">
        <w:rPr>
          <w:rFonts w:asciiTheme="majorHAnsi" w:hAnsiTheme="majorHAnsi" w:cs="Arial"/>
          <w:sz w:val="20"/>
          <w:szCs w:val="20"/>
        </w:rPr>
        <w:t>17</w:t>
      </w:r>
      <w:r>
        <w:rPr>
          <w:rFonts w:asciiTheme="majorHAnsi" w:hAnsiTheme="majorHAnsi" w:cs="Arial"/>
          <w:sz w:val="20"/>
          <w:szCs w:val="20"/>
        </w:rPr>
        <w:t>,</w:t>
      </w:r>
      <w:r w:rsidR="001A1C73" w:rsidRPr="004D7DA0">
        <w:rPr>
          <w:rFonts w:asciiTheme="majorHAnsi" w:hAnsiTheme="majorHAnsi" w:cs="Arial"/>
          <w:sz w:val="20"/>
          <w:szCs w:val="20"/>
        </w:rPr>
        <w:t xml:space="preserve"> 1999</w:t>
      </w:r>
      <w:r>
        <w:rPr>
          <w:rFonts w:asciiTheme="majorHAnsi" w:hAnsiTheme="majorHAnsi" w:cs="Arial"/>
          <w:sz w:val="20"/>
          <w:szCs w:val="20"/>
        </w:rPr>
        <w:t xml:space="preserve">, she </w:t>
      </w:r>
      <w:r w:rsidR="00EF13C8">
        <w:rPr>
          <w:rFonts w:asciiTheme="majorHAnsi" w:hAnsiTheme="majorHAnsi" w:cs="Arial"/>
          <w:sz w:val="20"/>
          <w:szCs w:val="20"/>
        </w:rPr>
        <w:t xml:space="preserve">responded, </w:t>
      </w:r>
      <w:r>
        <w:rPr>
          <w:rFonts w:asciiTheme="majorHAnsi" w:hAnsiTheme="majorHAnsi" w:cs="Arial"/>
          <w:sz w:val="20"/>
          <w:szCs w:val="20"/>
        </w:rPr>
        <w:t xml:space="preserve">asking once again that the father be ordered to have no contact, to protect </w:t>
      </w:r>
      <w:r w:rsidR="001A1C73" w:rsidRPr="004D7DA0">
        <w:rPr>
          <w:rFonts w:asciiTheme="majorHAnsi" w:hAnsiTheme="majorHAnsi" w:cs="Arial"/>
          <w:sz w:val="20"/>
          <w:szCs w:val="20"/>
        </w:rPr>
        <w:t>R.B.L. No</w:t>
      </w:r>
      <w:r>
        <w:rPr>
          <w:rFonts w:asciiTheme="majorHAnsi" w:hAnsiTheme="majorHAnsi" w:cs="Arial"/>
          <w:sz w:val="20"/>
          <w:szCs w:val="20"/>
        </w:rPr>
        <w:t xml:space="preserve">netheless, the Family Court dismissed her motion by </w:t>
      </w:r>
      <w:r w:rsidR="00EF13C8">
        <w:rPr>
          <w:rFonts w:asciiTheme="majorHAnsi" w:hAnsiTheme="majorHAnsi" w:cs="Arial"/>
          <w:sz w:val="20"/>
          <w:szCs w:val="20"/>
        </w:rPr>
        <w:t xml:space="preserve">ruling </w:t>
      </w:r>
      <w:r>
        <w:rPr>
          <w:rFonts w:asciiTheme="majorHAnsi" w:hAnsiTheme="majorHAnsi" w:cs="Arial"/>
          <w:sz w:val="20"/>
          <w:szCs w:val="20"/>
        </w:rPr>
        <w:t>of October</w:t>
      </w:r>
      <w:r w:rsidR="001A1C73" w:rsidRPr="004D7DA0">
        <w:rPr>
          <w:rFonts w:asciiTheme="majorHAnsi" w:hAnsiTheme="majorHAnsi" w:cs="Arial"/>
          <w:sz w:val="20"/>
          <w:szCs w:val="20"/>
        </w:rPr>
        <w:t xml:space="preserve"> 18</w:t>
      </w:r>
      <w:r>
        <w:rPr>
          <w:rFonts w:asciiTheme="majorHAnsi" w:hAnsiTheme="majorHAnsi" w:cs="Arial"/>
          <w:sz w:val="20"/>
          <w:szCs w:val="20"/>
        </w:rPr>
        <w:t>,</w:t>
      </w:r>
      <w:r w:rsidR="001A1C73" w:rsidRPr="004D7DA0">
        <w:rPr>
          <w:rFonts w:asciiTheme="majorHAnsi" w:hAnsiTheme="majorHAnsi" w:cs="Arial"/>
          <w:sz w:val="20"/>
          <w:szCs w:val="20"/>
        </w:rPr>
        <w:t xml:space="preserve"> 1999, </w:t>
      </w:r>
      <w:r>
        <w:rPr>
          <w:rFonts w:asciiTheme="majorHAnsi" w:hAnsiTheme="majorHAnsi" w:cs="Arial"/>
          <w:sz w:val="20"/>
          <w:szCs w:val="20"/>
        </w:rPr>
        <w:t xml:space="preserve">without taking into consideration several probative elements and expert evidence indicating the existence of </w:t>
      </w:r>
      <w:r w:rsidR="001A1C73" w:rsidRPr="004D7DA0">
        <w:rPr>
          <w:rFonts w:asciiTheme="majorHAnsi" w:hAnsiTheme="majorHAnsi" w:cs="Arial"/>
          <w:sz w:val="20"/>
          <w:szCs w:val="20"/>
        </w:rPr>
        <w:t xml:space="preserve">sexual </w:t>
      </w:r>
      <w:r>
        <w:rPr>
          <w:rFonts w:asciiTheme="majorHAnsi" w:hAnsiTheme="majorHAnsi" w:cs="Arial"/>
          <w:sz w:val="20"/>
          <w:szCs w:val="20"/>
        </w:rPr>
        <w:t>abuse of the alleged victim, and without h</w:t>
      </w:r>
      <w:r w:rsidR="009E7978">
        <w:rPr>
          <w:rFonts w:asciiTheme="majorHAnsi" w:hAnsiTheme="majorHAnsi" w:cs="Arial"/>
          <w:sz w:val="20"/>
          <w:szCs w:val="20"/>
        </w:rPr>
        <w:t xml:space="preserve">aving first heard from her. </w:t>
      </w:r>
    </w:p>
    <w:p w:rsidR="001A1C73" w:rsidRPr="004D7DA0" w:rsidRDefault="00F663D2" w:rsidP="00120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lastRenderedPageBreak/>
        <w:t xml:space="preserve">On December 10, 1999, the petitioner filed a special motion of inapplicability of the law in opposition to that order. The Supreme Court of Justice of the Province of </w:t>
      </w:r>
      <w:r w:rsidR="001A1C73" w:rsidRPr="004D7DA0">
        <w:rPr>
          <w:rFonts w:asciiTheme="majorHAnsi" w:hAnsiTheme="majorHAnsi" w:cs="Arial"/>
          <w:sz w:val="20"/>
          <w:szCs w:val="20"/>
        </w:rPr>
        <w:t>Buenos Aires</w:t>
      </w:r>
      <w:r>
        <w:rPr>
          <w:rFonts w:asciiTheme="majorHAnsi" w:hAnsiTheme="majorHAnsi" w:cs="Arial"/>
          <w:sz w:val="20"/>
          <w:szCs w:val="20"/>
        </w:rPr>
        <w:t xml:space="preserve">, by judgment of March 15, 2000, rejected the motion filed indicating that </w:t>
      </w:r>
      <w:r w:rsidR="001205F7">
        <w:rPr>
          <w:rFonts w:asciiTheme="majorHAnsi" w:hAnsiTheme="majorHAnsi" w:cs="Arial"/>
          <w:sz w:val="20"/>
          <w:szCs w:val="20"/>
        </w:rPr>
        <w:t>rulings that address the visitation</w:t>
      </w:r>
      <w:r>
        <w:rPr>
          <w:rFonts w:asciiTheme="majorHAnsi" w:hAnsiTheme="majorHAnsi" w:cs="Arial"/>
          <w:sz w:val="20"/>
          <w:szCs w:val="20"/>
        </w:rPr>
        <w:t xml:space="preserve"> regime are not final in the terms of Article 278 of the Code of Civil and C</w:t>
      </w:r>
      <w:r w:rsidR="000B26EB">
        <w:rPr>
          <w:rFonts w:asciiTheme="majorHAnsi" w:hAnsiTheme="majorHAnsi" w:cs="Arial"/>
          <w:sz w:val="20"/>
          <w:szCs w:val="20"/>
        </w:rPr>
        <w:t xml:space="preserve">ommercial Procedure. In response to that rejection, the petitioner filed </w:t>
      </w:r>
      <w:proofErr w:type="spellStart"/>
      <w:r w:rsidR="000B26EB">
        <w:rPr>
          <w:rFonts w:asciiTheme="majorHAnsi" w:hAnsiTheme="majorHAnsi" w:cs="Arial"/>
          <w:sz w:val="20"/>
          <w:szCs w:val="20"/>
        </w:rPr>
        <w:t>a</w:t>
      </w:r>
      <w:proofErr w:type="spellEnd"/>
      <w:r w:rsidR="000B26EB">
        <w:rPr>
          <w:rFonts w:asciiTheme="majorHAnsi" w:hAnsiTheme="majorHAnsi" w:cs="Arial"/>
          <w:sz w:val="20"/>
          <w:szCs w:val="20"/>
        </w:rPr>
        <w:t xml:space="preserve"> extraordinary federal </w:t>
      </w:r>
      <w:r w:rsidR="001205F7">
        <w:rPr>
          <w:rFonts w:asciiTheme="majorHAnsi" w:hAnsiTheme="majorHAnsi" w:cs="Arial"/>
          <w:sz w:val="20"/>
          <w:szCs w:val="20"/>
        </w:rPr>
        <w:t xml:space="preserve">appeal </w:t>
      </w:r>
      <w:r w:rsidR="000B26EB">
        <w:rPr>
          <w:rFonts w:asciiTheme="majorHAnsi" w:hAnsiTheme="majorHAnsi" w:cs="Arial"/>
          <w:sz w:val="20"/>
          <w:szCs w:val="20"/>
        </w:rPr>
        <w:t>(</w:t>
      </w:r>
      <w:proofErr w:type="spellStart"/>
      <w:r w:rsidR="001A1C73" w:rsidRPr="000B26EB">
        <w:rPr>
          <w:rFonts w:asciiTheme="majorHAnsi" w:hAnsiTheme="majorHAnsi" w:cs="Arial"/>
          <w:i/>
          <w:iCs/>
          <w:sz w:val="20"/>
          <w:szCs w:val="20"/>
        </w:rPr>
        <w:t>recurso</w:t>
      </w:r>
      <w:proofErr w:type="spellEnd"/>
      <w:r w:rsidR="001A1C73" w:rsidRPr="000B26EB">
        <w:rPr>
          <w:rFonts w:asciiTheme="majorHAnsi" w:hAnsiTheme="majorHAnsi" w:cs="Arial"/>
          <w:i/>
          <w:iCs/>
          <w:sz w:val="20"/>
          <w:szCs w:val="20"/>
        </w:rPr>
        <w:t xml:space="preserve"> </w:t>
      </w:r>
      <w:proofErr w:type="spellStart"/>
      <w:r w:rsidR="001A1C73" w:rsidRPr="000B26EB">
        <w:rPr>
          <w:rFonts w:asciiTheme="majorHAnsi" w:hAnsiTheme="majorHAnsi" w:cs="Arial"/>
          <w:i/>
          <w:iCs/>
          <w:sz w:val="20"/>
          <w:szCs w:val="20"/>
        </w:rPr>
        <w:t>extraordinario</w:t>
      </w:r>
      <w:proofErr w:type="spellEnd"/>
      <w:r w:rsidR="001A1C73" w:rsidRPr="000B26EB">
        <w:rPr>
          <w:rFonts w:asciiTheme="majorHAnsi" w:hAnsiTheme="majorHAnsi" w:cs="Arial"/>
          <w:i/>
          <w:iCs/>
          <w:sz w:val="20"/>
          <w:szCs w:val="20"/>
        </w:rPr>
        <w:t xml:space="preserve"> federal</w:t>
      </w:r>
      <w:r w:rsidR="000B26EB">
        <w:rPr>
          <w:rFonts w:asciiTheme="majorHAnsi" w:hAnsiTheme="majorHAnsi" w:cs="Arial"/>
          <w:sz w:val="20"/>
          <w:szCs w:val="20"/>
        </w:rPr>
        <w:t>)</w:t>
      </w:r>
      <w:r w:rsidR="001A1C73" w:rsidRPr="004D7DA0">
        <w:rPr>
          <w:rFonts w:asciiTheme="majorHAnsi" w:hAnsiTheme="majorHAnsi" w:cs="Arial"/>
          <w:sz w:val="20"/>
          <w:szCs w:val="20"/>
        </w:rPr>
        <w:t xml:space="preserve"> </w:t>
      </w:r>
      <w:r w:rsidR="000B26EB">
        <w:rPr>
          <w:rFonts w:asciiTheme="majorHAnsi" w:hAnsiTheme="majorHAnsi" w:cs="Arial"/>
          <w:sz w:val="20"/>
          <w:szCs w:val="20"/>
        </w:rPr>
        <w:t xml:space="preserve">that was denied by the Supreme Court of Justice of the Province of Buenos Aires </w:t>
      </w:r>
      <w:r w:rsidR="001205F7">
        <w:rPr>
          <w:rFonts w:asciiTheme="majorHAnsi" w:hAnsiTheme="majorHAnsi" w:cs="Arial"/>
          <w:sz w:val="20"/>
          <w:szCs w:val="20"/>
        </w:rPr>
        <w:t xml:space="preserve">by </w:t>
      </w:r>
      <w:r w:rsidR="000B26EB">
        <w:rPr>
          <w:rFonts w:asciiTheme="majorHAnsi" w:hAnsiTheme="majorHAnsi" w:cs="Arial"/>
          <w:sz w:val="20"/>
          <w:szCs w:val="20"/>
        </w:rPr>
        <w:t xml:space="preserve">resolution of July 12, </w:t>
      </w:r>
      <w:r w:rsidR="001A1C73" w:rsidRPr="004D7DA0">
        <w:rPr>
          <w:rFonts w:asciiTheme="majorHAnsi" w:hAnsiTheme="majorHAnsi" w:cs="Arial"/>
          <w:sz w:val="20"/>
          <w:szCs w:val="20"/>
        </w:rPr>
        <w:t xml:space="preserve">2000, </w:t>
      </w:r>
      <w:r w:rsidR="000B26EB">
        <w:rPr>
          <w:rFonts w:asciiTheme="majorHAnsi" w:hAnsiTheme="majorHAnsi" w:cs="Arial"/>
          <w:sz w:val="20"/>
          <w:szCs w:val="20"/>
        </w:rPr>
        <w:t xml:space="preserve">reported on August 30, 2000, arguing that the discrepancy in terms of the final nature of the order challenged was not sufficient grounds to admit the federal appeal, especially when those issues go to the interpretation of laws and procedures by the local courts. </w:t>
      </w:r>
    </w:p>
    <w:p w:rsidR="001A1C73" w:rsidRPr="004D7DA0" w:rsidRDefault="000B26EB" w:rsidP="00120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Finally</w:t>
      </w:r>
      <w:r w:rsidR="001A1C73" w:rsidRPr="004D7DA0">
        <w:rPr>
          <w:rFonts w:asciiTheme="majorHAnsi" w:hAnsiTheme="majorHAnsi" w:cs="Arial"/>
          <w:sz w:val="20"/>
          <w:szCs w:val="20"/>
        </w:rPr>
        <w:t xml:space="preserve">, </w:t>
      </w:r>
      <w:r>
        <w:rPr>
          <w:rFonts w:asciiTheme="majorHAnsi" w:hAnsiTheme="majorHAnsi" w:cs="Arial"/>
          <w:sz w:val="20"/>
          <w:szCs w:val="20"/>
        </w:rPr>
        <w:t xml:space="preserve">the petitioner </w:t>
      </w:r>
      <w:r w:rsidR="00C4732E">
        <w:rPr>
          <w:rFonts w:asciiTheme="majorHAnsi" w:hAnsiTheme="majorHAnsi" w:cs="Arial"/>
          <w:sz w:val="20"/>
          <w:szCs w:val="20"/>
        </w:rPr>
        <w:t xml:space="preserve">indicates that on September </w:t>
      </w:r>
      <w:r w:rsidR="001A1C73" w:rsidRPr="004D7DA0">
        <w:rPr>
          <w:rFonts w:asciiTheme="majorHAnsi" w:hAnsiTheme="majorHAnsi" w:cs="Arial"/>
          <w:sz w:val="20"/>
          <w:szCs w:val="20"/>
        </w:rPr>
        <w:t>14</w:t>
      </w:r>
      <w:r w:rsidR="00C4732E">
        <w:rPr>
          <w:rFonts w:asciiTheme="majorHAnsi" w:hAnsiTheme="majorHAnsi" w:cs="Arial"/>
          <w:sz w:val="20"/>
          <w:szCs w:val="20"/>
        </w:rPr>
        <w:t>,</w:t>
      </w:r>
      <w:r w:rsidR="001A1C73" w:rsidRPr="004D7DA0">
        <w:rPr>
          <w:rFonts w:asciiTheme="majorHAnsi" w:hAnsiTheme="majorHAnsi" w:cs="Arial"/>
          <w:sz w:val="20"/>
          <w:szCs w:val="20"/>
        </w:rPr>
        <w:t xml:space="preserve"> 2000</w:t>
      </w:r>
      <w:r w:rsidR="00C4732E">
        <w:rPr>
          <w:rFonts w:asciiTheme="majorHAnsi" w:hAnsiTheme="majorHAnsi" w:cs="Arial"/>
          <w:sz w:val="20"/>
          <w:szCs w:val="20"/>
        </w:rPr>
        <w:t>, she filed a complaint appeal (</w:t>
      </w:r>
      <w:proofErr w:type="spellStart"/>
      <w:r w:rsidR="001A1C73" w:rsidRPr="00C4732E">
        <w:rPr>
          <w:rFonts w:asciiTheme="majorHAnsi" w:hAnsiTheme="majorHAnsi" w:cs="Arial"/>
          <w:i/>
          <w:iCs/>
          <w:sz w:val="20"/>
          <w:szCs w:val="20"/>
        </w:rPr>
        <w:t>recurso</w:t>
      </w:r>
      <w:proofErr w:type="spellEnd"/>
      <w:r w:rsidR="001A1C73" w:rsidRPr="00C4732E">
        <w:rPr>
          <w:rFonts w:asciiTheme="majorHAnsi" w:hAnsiTheme="majorHAnsi" w:cs="Arial"/>
          <w:i/>
          <w:iCs/>
          <w:sz w:val="20"/>
          <w:szCs w:val="20"/>
        </w:rPr>
        <w:t xml:space="preserve"> de </w:t>
      </w:r>
      <w:proofErr w:type="spellStart"/>
      <w:r w:rsidR="001A1C73" w:rsidRPr="00C4732E">
        <w:rPr>
          <w:rFonts w:asciiTheme="majorHAnsi" w:hAnsiTheme="majorHAnsi" w:cs="Arial"/>
          <w:i/>
          <w:iCs/>
          <w:sz w:val="20"/>
          <w:szCs w:val="20"/>
        </w:rPr>
        <w:t>queja</w:t>
      </w:r>
      <w:proofErr w:type="spellEnd"/>
      <w:r w:rsidR="00C4732E">
        <w:rPr>
          <w:rFonts w:asciiTheme="majorHAnsi" w:hAnsiTheme="majorHAnsi" w:cs="Arial"/>
          <w:sz w:val="20"/>
          <w:szCs w:val="20"/>
        </w:rPr>
        <w:t>)</w:t>
      </w:r>
      <w:r w:rsidR="001A1C73" w:rsidRPr="004D7DA0">
        <w:rPr>
          <w:rFonts w:asciiTheme="majorHAnsi" w:hAnsiTheme="majorHAnsi" w:cs="Arial"/>
          <w:sz w:val="20"/>
          <w:szCs w:val="20"/>
        </w:rPr>
        <w:t xml:space="preserve"> </w:t>
      </w:r>
      <w:r w:rsidR="00C4732E">
        <w:rPr>
          <w:rFonts w:asciiTheme="majorHAnsi" w:hAnsiTheme="majorHAnsi" w:cs="Arial"/>
          <w:sz w:val="20"/>
          <w:szCs w:val="20"/>
        </w:rPr>
        <w:t xml:space="preserve">before the Supreme Court of Justice of the Nation, which was dismissed by order of July </w:t>
      </w:r>
      <w:r w:rsidR="001A1C73" w:rsidRPr="004D7DA0">
        <w:rPr>
          <w:rFonts w:asciiTheme="majorHAnsi" w:hAnsiTheme="majorHAnsi" w:cs="Arial"/>
          <w:sz w:val="20"/>
          <w:szCs w:val="20"/>
        </w:rPr>
        <w:t>12</w:t>
      </w:r>
      <w:r w:rsidR="00C4732E">
        <w:rPr>
          <w:rFonts w:asciiTheme="majorHAnsi" w:hAnsiTheme="majorHAnsi" w:cs="Arial"/>
          <w:sz w:val="20"/>
          <w:szCs w:val="20"/>
        </w:rPr>
        <w:t>,</w:t>
      </w:r>
      <w:r w:rsidR="001A1C73" w:rsidRPr="004D7DA0">
        <w:rPr>
          <w:rFonts w:asciiTheme="majorHAnsi" w:hAnsiTheme="majorHAnsi" w:cs="Arial"/>
          <w:sz w:val="20"/>
          <w:szCs w:val="20"/>
        </w:rPr>
        <w:t xml:space="preserve"> 2001</w:t>
      </w:r>
      <w:r w:rsidR="00C4732E">
        <w:rPr>
          <w:rFonts w:asciiTheme="majorHAnsi" w:hAnsiTheme="majorHAnsi" w:cs="Arial"/>
          <w:sz w:val="20"/>
          <w:szCs w:val="20"/>
        </w:rPr>
        <w:t>,</w:t>
      </w:r>
      <w:r w:rsidR="001A1C73" w:rsidRPr="004D7DA0">
        <w:rPr>
          <w:rFonts w:asciiTheme="majorHAnsi" w:hAnsiTheme="majorHAnsi" w:cs="Arial"/>
          <w:sz w:val="20"/>
          <w:szCs w:val="20"/>
        </w:rPr>
        <w:t xml:space="preserve"> </w:t>
      </w:r>
      <w:r w:rsidR="00C4732E">
        <w:rPr>
          <w:rFonts w:asciiTheme="majorHAnsi" w:hAnsiTheme="majorHAnsi" w:cs="Arial"/>
          <w:sz w:val="20"/>
          <w:szCs w:val="20"/>
        </w:rPr>
        <w:t xml:space="preserve">as it was filed after the period </w:t>
      </w:r>
      <w:r w:rsidR="001205F7">
        <w:rPr>
          <w:rFonts w:asciiTheme="majorHAnsi" w:hAnsiTheme="majorHAnsi" w:cs="Arial"/>
          <w:sz w:val="20"/>
          <w:szCs w:val="20"/>
        </w:rPr>
        <w:t xml:space="preserve">indicated </w:t>
      </w:r>
      <w:r w:rsidR="00C4732E">
        <w:rPr>
          <w:rFonts w:asciiTheme="majorHAnsi" w:hAnsiTheme="majorHAnsi" w:cs="Arial"/>
          <w:sz w:val="20"/>
          <w:szCs w:val="20"/>
        </w:rPr>
        <w:t xml:space="preserve">by the applicable law. </w:t>
      </w:r>
    </w:p>
    <w:p w:rsidR="001A1C73" w:rsidRPr="004D7DA0" w:rsidRDefault="00C4732E" w:rsidP="00C473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Based on the foregoing, the petitioner alleges that the State violated the rights recognized in Article </w:t>
      </w:r>
      <w:r w:rsidR="001A1C73" w:rsidRPr="004D7DA0">
        <w:rPr>
          <w:rFonts w:asciiTheme="majorHAnsi" w:hAnsiTheme="majorHAnsi"/>
          <w:sz w:val="20"/>
          <w:szCs w:val="20"/>
        </w:rPr>
        <w:t>8, 11, 19, 24</w:t>
      </w:r>
      <w:r>
        <w:rPr>
          <w:rFonts w:asciiTheme="majorHAnsi" w:hAnsiTheme="majorHAnsi"/>
          <w:sz w:val="20"/>
          <w:szCs w:val="20"/>
        </w:rPr>
        <w:t xml:space="preserve">, and </w:t>
      </w:r>
      <w:r w:rsidR="001A1C73" w:rsidRPr="004D7DA0">
        <w:rPr>
          <w:rFonts w:asciiTheme="majorHAnsi" w:hAnsiTheme="majorHAnsi"/>
          <w:sz w:val="20"/>
          <w:szCs w:val="20"/>
        </w:rPr>
        <w:t>25</w:t>
      </w:r>
      <w:r w:rsidR="001A1C73" w:rsidRPr="004D7DA0">
        <w:rPr>
          <w:rFonts w:asciiTheme="majorHAnsi" w:hAnsiTheme="majorHAnsi" w:cs="Arial"/>
          <w:sz w:val="20"/>
          <w:szCs w:val="20"/>
        </w:rPr>
        <w:t xml:space="preserve"> </w:t>
      </w:r>
      <w:r>
        <w:rPr>
          <w:rFonts w:asciiTheme="majorHAnsi" w:hAnsiTheme="majorHAnsi" w:cs="Arial"/>
          <w:sz w:val="20"/>
          <w:szCs w:val="20"/>
        </w:rPr>
        <w:t xml:space="preserve">of the American Convention to her detriment and to the detriment of her daughter. </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p>
    <w:p w:rsidR="001A1C73" w:rsidRPr="004D7DA0" w:rsidRDefault="001A1C73" w:rsidP="00C4732E">
      <w:pPr>
        <w:spacing w:after="240"/>
        <w:ind w:firstLine="720"/>
        <w:jc w:val="both"/>
        <w:rPr>
          <w:rFonts w:asciiTheme="majorHAnsi" w:hAnsiTheme="majorHAnsi"/>
          <w:b/>
          <w:bCs/>
          <w:sz w:val="20"/>
          <w:szCs w:val="20"/>
        </w:rPr>
      </w:pPr>
      <w:r w:rsidRPr="004D7DA0">
        <w:rPr>
          <w:rFonts w:asciiTheme="majorHAnsi" w:hAnsiTheme="majorHAnsi"/>
          <w:b/>
          <w:bCs/>
          <w:sz w:val="20"/>
          <w:szCs w:val="20"/>
        </w:rPr>
        <w:t>B.</w:t>
      </w:r>
      <w:r w:rsidRPr="004D7DA0">
        <w:rPr>
          <w:rFonts w:asciiTheme="majorHAnsi" w:hAnsiTheme="majorHAnsi"/>
          <w:b/>
          <w:bCs/>
          <w:sz w:val="20"/>
          <w:szCs w:val="20"/>
        </w:rPr>
        <w:tab/>
      </w:r>
      <w:r w:rsidR="004D652C">
        <w:rPr>
          <w:rFonts w:asciiTheme="majorHAnsi" w:hAnsiTheme="majorHAnsi"/>
          <w:b/>
          <w:bCs/>
          <w:sz w:val="20"/>
          <w:szCs w:val="20"/>
        </w:rPr>
        <w:t xml:space="preserve">The </w:t>
      </w:r>
      <w:r w:rsidR="00C4732E">
        <w:rPr>
          <w:rFonts w:asciiTheme="majorHAnsi" w:hAnsiTheme="majorHAnsi"/>
          <w:b/>
          <w:bCs/>
          <w:sz w:val="20"/>
          <w:szCs w:val="20"/>
        </w:rPr>
        <w:t xml:space="preserve">position </w:t>
      </w:r>
      <w:r w:rsidR="004D652C">
        <w:rPr>
          <w:rFonts w:asciiTheme="majorHAnsi" w:hAnsiTheme="majorHAnsi"/>
          <w:b/>
          <w:bCs/>
          <w:sz w:val="20"/>
          <w:szCs w:val="20"/>
        </w:rPr>
        <w:t>of the State</w:t>
      </w:r>
    </w:p>
    <w:p w:rsidR="001A1C73" w:rsidRPr="004D7DA0" w:rsidRDefault="00C4732E" w:rsidP="00120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According to the State, the facts set forth by the petitioner do not tend to establish violations of the Convention, for according to the pronouncements and reports of the administrative authorities who took cognizance of the case, the petitioner had </w:t>
      </w:r>
      <w:r w:rsidR="001205F7">
        <w:rPr>
          <w:rFonts w:asciiTheme="majorHAnsi" w:hAnsiTheme="majorHAnsi"/>
          <w:sz w:val="20"/>
          <w:szCs w:val="20"/>
        </w:rPr>
        <w:t>per</w:t>
      </w:r>
      <w:r>
        <w:rPr>
          <w:rFonts w:asciiTheme="majorHAnsi" w:hAnsiTheme="majorHAnsi"/>
          <w:sz w:val="20"/>
          <w:szCs w:val="20"/>
        </w:rPr>
        <w:t>sisted in the allegation</w:t>
      </w:r>
      <w:r w:rsidR="001205F7">
        <w:rPr>
          <w:rFonts w:asciiTheme="majorHAnsi" w:hAnsiTheme="majorHAnsi"/>
          <w:sz w:val="20"/>
          <w:szCs w:val="20"/>
        </w:rPr>
        <w:t>s of sexual abuse due to the ba</w:t>
      </w:r>
      <w:r>
        <w:rPr>
          <w:rFonts w:asciiTheme="majorHAnsi" w:hAnsiTheme="majorHAnsi"/>
          <w:sz w:val="20"/>
          <w:szCs w:val="20"/>
        </w:rPr>
        <w:t>d relationship she had with the minor</w:t>
      </w:r>
      <w:r w:rsidR="001205F7">
        <w:rPr>
          <w:rFonts w:asciiTheme="majorHAnsi" w:hAnsiTheme="majorHAnsi"/>
          <w:sz w:val="20"/>
          <w:szCs w:val="20"/>
        </w:rPr>
        <w:t xml:space="preserve"> child’s father. It argues she persevered in her position </w:t>
      </w:r>
      <w:r>
        <w:rPr>
          <w:rFonts w:asciiTheme="majorHAnsi" w:hAnsiTheme="majorHAnsi"/>
          <w:sz w:val="20"/>
          <w:szCs w:val="20"/>
        </w:rPr>
        <w:t xml:space="preserve">even despite </w:t>
      </w:r>
      <w:r w:rsidR="001205F7">
        <w:rPr>
          <w:rFonts w:asciiTheme="majorHAnsi" w:hAnsiTheme="majorHAnsi"/>
          <w:sz w:val="20"/>
          <w:szCs w:val="20"/>
        </w:rPr>
        <w:t xml:space="preserve">the </w:t>
      </w:r>
      <w:r>
        <w:rPr>
          <w:rFonts w:asciiTheme="majorHAnsi" w:hAnsiTheme="majorHAnsi"/>
          <w:sz w:val="20"/>
          <w:szCs w:val="20"/>
        </w:rPr>
        <w:t xml:space="preserve">negative results of medical exams of </w:t>
      </w:r>
      <w:r w:rsidR="001A1C73" w:rsidRPr="004D7DA0">
        <w:rPr>
          <w:rFonts w:asciiTheme="majorHAnsi" w:hAnsiTheme="majorHAnsi"/>
          <w:sz w:val="20"/>
          <w:szCs w:val="20"/>
        </w:rPr>
        <w:t xml:space="preserve">R.B.L. </w:t>
      </w:r>
      <w:r>
        <w:rPr>
          <w:rFonts w:asciiTheme="majorHAnsi" w:hAnsiTheme="majorHAnsi"/>
          <w:sz w:val="20"/>
          <w:szCs w:val="20"/>
        </w:rPr>
        <w:t>In this respect</w:t>
      </w:r>
      <w:r w:rsidR="001A1C73" w:rsidRPr="004D7DA0">
        <w:rPr>
          <w:rFonts w:asciiTheme="majorHAnsi" w:hAnsiTheme="majorHAnsi"/>
          <w:sz w:val="20"/>
          <w:szCs w:val="20"/>
        </w:rPr>
        <w:t xml:space="preserve">, </w:t>
      </w:r>
      <w:r w:rsidR="00C8066D">
        <w:rPr>
          <w:rFonts w:asciiTheme="majorHAnsi" w:hAnsiTheme="majorHAnsi"/>
          <w:sz w:val="20"/>
          <w:szCs w:val="20"/>
        </w:rPr>
        <w:t xml:space="preserve">it notes that while there was an initial diagnosis of </w:t>
      </w:r>
      <w:r w:rsidR="001205F7">
        <w:rPr>
          <w:rFonts w:asciiTheme="majorHAnsi" w:hAnsiTheme="majorHAnsi"/>
          <w:sz w:val="20"/>
          <w:szCs w:val="20"/>
        </w:rPr>
        <w:t>c</w:t>
      </w:r>
      <w:r w:rsidR="00C8066D">
        <w:rPr>
          <w:rFonts w:asciiTheme="majorHAnsi" w:hAnsiTheme="majorHAnsi"/>
          <w:sz w:val="20"/>
          <w:szCs w:val="20"/>
        </w:rPr>
        <w:t xml:space="preserve">hlamydia it was ordered that a second test be done whose results, with greater certainty, discarded the presence of </w:t>
      </w:r>
      <w:r w:rsidR="00C8066D" w:rsidRPr="001205F7">
        <w:rPr>
          <w:rFonts w:asciiTheme="majorHAnsi" w:hAnsiTheme="majorHAnsi"/>
          <w:i/>
          <w:iCs/>
          <w:sz w:val="20"/>
          <w:szCs w:val="20"/>
        </w:rPr>
        <w:t xml:space="preserve">Chlamydia </w:t>
      </w:r>
      <w:proofErr w:type="spellStart"/>
      <w:r w:rsidR="001A1C73" w:rsidRPr="001205F7">
        <w:rPr>
          <w:rFonts w:asciiTheme="majorHAnsi" w:hAnsiTheme="majorHAnsi"/>
          <w:i/>
          <w:iCs/>
          <w:sz w:val="20"/>
          <w:szCs w:val="20"/>
        </w:rPr>
        <w:t>tracomatis</w:t>
      </w:r>
      <w:proofErr w:type="spellEnd"/>
      <w:r w:rsidR="001A1C73" w:rsidRPr="004D7DA0">
        <w:rPr>
          <w:rFonts w:asciiTheme="majorHAnsi" w:hAnsiTheme="majorHAnsi"/>
          <w:sz w:val="20"/>
          <w:szCs w:val="20"/>
        </w:rPr>
        <w:t xml:space="preserve"> </w:t>
      </w:r>
      <w:r w:rsidR="00C8066D">
        <w:rPr>
          <w:rFonts w:asciiTheme="majorHAnsi" w:hAnsiTheme="majorHAnsi"/>
          <w:sz w:val="20"/>
          <w:szCs w:val="20"/>
        </w:rPr>
        <w:t xml:space="preserve">in the alleged victim. Moreover, it refers to other lab exams that corroborated the negative result, as well as statements by psychologists who provided care to the alleged victim, who said that they could not affirm that she had suffered sexual abuse. It also argues that the judicial authorities understood, after weighing the evidence, that there </w:t>
      </w:r>
      <w:r w:rsidR="001205F7">
        <w:rPr>
          <w:rFonts w:asciiTheme="majorHAnsi" w:hAnsiTheme="majorHAnsi"/>
          <w:sz w:val="20"/>
          <w:szCs w:val="20"/>
        </w:rPr>
        <w:t xml:space="preserve">was </w:t>
      </w:r>
      <w:r w:rsidR="00C8066D">
        <w:rPr>
          <w:rFonts w:asciiTheme="majorHAnsi" w:hAnsiTheme="majorHAnsi"/>
          <w:sz w:val="20"/>
          <w:szCs w:val="20"/>
        </w:rPr>
        <w:t xml:space="preserve">no clear evidence that the abuse </w:t>
      </w:r>
      <w:r w:rsidR="001205F7">
        <w:rPr>
          <w:rFonts w:asciiTheme="majorHAnsi" w:hAnsiTheme="majorHAnsi"/>
          <w:sz w:val="20"/>
          <w:szCs w:val="20"/>
        </w:rPr>
        <w:t xml:space="preserve">had </w:t>
      </w:r>
      <w:r w:rsidR="00C8066D">
        <w:rPr>
          <w:rFonts w:asciiTheme="majorHAnsi" w:hAnsiTheme="majorHAnsi"/>
          <w:sz w:val="20"/>
          <w:szCs w:val="20"/>
        </w:rPr>
        <w:t xml:space="preserve">been proven </w:t>
      </w:r>
      <w:r w:rsidR="001205F7">
        <w:rPr>
          <w:rFonts w:asciiTheme="majorHAnsi" w:hAnsiTheme="majorHAnsi"/>
          <w:sz w:val="20"/>
          <w:szCs w:val="20"/>
        </w:rPr>
        <w:t xml:space="preserve">or </w:t>
      </w:r>
      <w:r w:rsidR="00C8066D">
        <w:rPr>
          <w:rFonts w:asciiTheme="majorHAnsi" w:hAnsiTheme="majorHAnsi"/>
          <w:sz w:val="20"/>
          <w:szCs w:val="20"/>
        </w:rPr>
        <w:t xml:space="preserve">that the assailant </w:t>
      </w:r>
      <w:r w:rsidR="001205F7">
        <w:rPr>
          <w:rFonts w:asciiTheme="majorHAnsi" w:hAnsiTheme="majorHAnsi"/>
          <w:sz w:val="20"/>
          <w:szCs w:val="20"/>
        </w:rPr>
        <w:t xml:space="preserve">was </w:t>
      </w:r>
      <w:r w:rsidR="00C8066D">
        <w:rPr>
          <w:rFonts w:asciiTheme="majorHAnsi" w:hAnsiTheme="majorHAnsi"/>
          <w:sz w:val="20"/>
          <w:szCs w:val="20"/>
        </w:rPr>
        <w:t xml:space="preserve">the father. </w:t>
      </w:r>
    </w:p>
    <w:p w:rsidR="001A1C73" w:rsidRPr="004D7DA0" w:rsidRDefault="007D306F" w:rsidP="00120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Similarly, the State argues that the petitioner failed to exhaust domestic remedies, since the Supreme Court of Justice of the Province of Buenos Aires held, on resolving its case, that </w:t>
      </w:r>
      <w:r w:rsidR="001205F7">
        <w:rPr>
          <w:rFonts w:asciiTheme="majorHAnsi" w:hAnsiTheme="majorHAnsi"/>
          <w:sz w:val="20"/>
          <w:szCs w:val="20"/>
        </w:rPr>
        <w:t xml:space="preserve">rulings </w:t>
      </w:r>
      <w:r>
        <w:rPr>
          <w:rFonts w:asciiTheme="majorHAnsi" w:hAnsiTheme="majorHAnsi"/>
          <w:sz w:val="20"/>
          <w:szCs w:val="20"/>
        </w:rPr>
        <w:t>concerning the visitation regime are not final in nature. Thus, the petition</w:t>
      </w:r>
      <w:r w:rsidR="001205F7">
        <w:rPr>
          <w:rFonts w:asciiTheme="majorHAnsi" w:hAnsiTheme="majorHAnsi"/>
          <w:sz w:val="20"/>
          <w:szCs w:val="20"/>
        </w:rPr>
        <w:t>er</w:t>
      </w:r>
      <w:r>
        <w:rPr>
          <w:rFonts w:asciiTheme="majorHAnsi" w:hAnsiTheme="majorHAnsi"/>
          <w:sz w:val="20"/>
          <w:szCs w:val="20"/>
        </w:rPr>
        <w:t xml:space="preserve"> had the opportunity to once against file her motion, so long as she presented the foundation required and the respective evidence to support </w:t>
      </w:r>
      <w:r w:rsidR="001205F7">
        <w:rPr>
          <w:rFonts w:asciiTheme="majorHAnsi" w:hAnsiTheme="majorHAnsi"/>
          <w:sz w:val="20"/>
          <w:szCs w:val="20"/>
        </w:rPr>
        <w:t>it.</w:t>
      </w:r>
      <w:r w:rsidR="001A1C73" w:rsidRPr="004D7DA0">
        <w:rPr>
          <w:rFonts w:asciiTheme="majorHAnsi" w:hAnsiTheme="majorHAnsi"/>
          <w:sz w:val="20"/>
          <w:szCs w:val="20"/>
        </w:rPr>
        <w:t xml:space="preserve">  </w:t>
      </w:r>
    </w:p>
    <w:p w:rsidR="001A1C73" w:rsidRPr="004D7DA0" w:rsidRDefault="00301BE4" w:rsidP="00120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State further notes that </w:t>
      </w:r>
      <w:r w:rsidR="001205F7">
        <w:rPr>
          <w:rFonts w:asciiTheme="majorHAnsi" w:hAnsiTheme="majorHAnsi"/>
          <w:sz w:val="20"/>
          <w:szCs w:val="20"/>
        </w:rPr>
        <w:t>t</w:t>
      </w:r>
      <w:r>
        <w:rPr>
          <w:rFonts w:asciiTheme="majorHAnsi" w:hAnsiTheme="majorHAnsi"/>
          <w:sz w:val="20"/>
          <w:szCs w:val="20"/>
        </w:rPr>
        <w:t xml:space="preserve">he factual circumstances alleged no longer persist since the allegations of sexual abuse against the father of </w:t>
      </w:r>
      <w:r w:rsidR="001A1C73" w:rsidRPr="004D7DA0">
        <w:rPr>
          <w:rFonts w:asciiTheme="majorHAnsi" w:hAnsiTheme="majorHAnsi"/>
          <w:sz w:val="20"/>
          <w:szCs w:val="20"/>
        </w:rPr>
        <w:t>R.B.L.</w:t>
      </w:r>
      <w:r>
        <w:rPr>
          <w:rFonts w:asciiTheme="majorHAnsi" w:hAnsiTheme="majorHAnsi"/>
          <w:sz w:val="20"/>
          <w:szCs w:val="20"/>
        </w:rPr>
        <w:t xml:space="preserve"> were dismissed by a resolution to dismiss issued in his favor by the Public Ministry and confirmed on appeal. It also argues that the alleged victim </w:t>
      </w:r>
      <w:r w:rsidR="001A1C73" w:rsidRPr="004D7DA0">
        <w:rPr>
          <w:rFonts w:asciiTheme="majorHAnsi" w:hAnsiTheme="majorHAnsi"/>
          <w:sz w:val="20"/>
          <w:szCs w:val="20"/>
        </w:rPr>
        <w:t xml:space="preserve">R.B.L. </w:t>
      </w:r>
      <w:r>
        <w:rPr>
          <w:rFonts w:asciiTheme="majorHAnsi" w:hAnsiTheme="majorHAnsi"/>
          <w:sz w:val="20"/>
          <w:szCs w:val="20"/>
        </w:rPr>
        <w:t xml:space="preserve">and her father signed a conciliation agreement regarding </w:t>
      </w:r>
      <w:r w:rsidR="001205F7">
        <w:rPr>
          <w:rFonts w:asciiTheme="majorHAnsi" w:hAnsiTheme="majorHAnsi"/>
          <w:sz w:val="20"/>
          <w:szCs w:val="20"/>
        </w:rPr>
        <w:t xml:space="preserve">child </w:t>
      </w:r>
      <w:r>
        <w:rPr>
          <w:rFonts w:asciiTheme="majorHAnsi" w:hAnsiTheme="majorHAnsi"/>
          <w:sz w:val="20"/>
          <w:szCs w:val="20"/>
        </w:rPr>
        <w:t>support payments.</w:t>
      </w:r>
      <w:r w:rsidR="001A1C73" w:rsidRPr="004D7DA0">
        <w:rPr>
          <w:rFonts w:asciiTheme="majorHAnsi" w:hAnsiTheme="majorHAnsi"/>
          <w:sz w:val="20"/>
          <w:szCs w:val="20"/>
        </w:rPr>
        <w:t xml:space="preserve"> </w:t>
      </w:r>
    </w:p>
    <w:p w:rsidR="001A1C73" w:rsidRPr="004D7DA0" w:rsidRDefault="00301BE4" w:rsidP="009E7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It also argues that the IACHR is not a court of appeal that has the power to review judgment</w:t>
      </w:r>
      <w:r w:rsidR="001205F7">
        <w:rPr>
          <w:rFonts w:asciiTheme="majorHAnsi" w:hAnsiTheme="majorHAnsi"/>
          <w:sz w:val="20"/>
          <w:szCs w:val="20"/>
        </w:rPr>
        <w:t>s</w:t>
      </w:r>
      <w:r>
        <w:rPr>
          <w:rFonts w:asciiTheme="majorHAnsi" w:hAnsiTheme="majorHAnsi"/>
          <w:sz w:val="20"/>
          <w:szCs w:val="20"/>
        </w:rPr>
        <w:t xml:space="preserve"> of the states’ domestic jurisdictions, adopted by the courts within the scope of their authority and respecting due process guarantees, and that were it to do so it would be intervening as a “fourth instance,” an aspect that also determines the inadmissibility of the petition. </w:t>
      </w:r>
    </w:p>
    <w:p w:rsidR="001A1C73" w:rsidRPr="004D7DA0" w:rsidRDefault="00C8066D" w:rsidP="00C8066D">
      <w:pPr>
        <w:spacing w:after="240"/>
        <w:ind w:firstLine="720"/>
        <w:jc w:val="both"/>
        <w:rPr>
          <w:rFonts w:asciiTheme="majorHAnsi" w:hAnsiTheme="majorHAnsi"/>
          <w:b/>
          <w:bCs/>
          <w:sz w:val="20"/>
          <w:szCs w:val="20"/>
        </w:rPr>
      </w:pPr>
      <w:r>
        <w:rPr>
          <w:rFonts w:asciiTheme="majorHAnsi" w:hAnsiTheme="majorHAnsi"/>
          <w:b/>
          <w:bCs/>
          <w:sz w:val="20"/>
          <w:szCs w:val="20"/>
        </w:rPr>
        <w:t>IV.</w:t>
      </w:r>
      <w:r>
        <w:rPr>
          <w:rFonts w:asciiTheme="majorHAnsi" w:hAnsiTheme="majorHAnsi"/>
          <w:b/>
          <w:bCs/>
          <w:sz w:val="20"/>
          <w:szCs w:val="20"/>
        </w:rPr>
        <w:tab/>
        <w:t>ANALY</w:t>
      </w:r>
      <w:r w:rsidR="001A1C73" w:rsidRPr="004D7DA0">
        <w:rPr>
          <w:rFonts w:asciiTheme="majorHAnsi" w:hAnsiTheme="majorHAnsi"/>
          <w:b/>
          <w:bCs/>
          <w:sz w:val="20"/>
          <w:szCs w:val="20"/>
        </w:rPr>
        <w:t xml:space="preserve">SIS </w:t>
      </w:r>
      <w:r w:rsidR="004D652C">
        <w:rPr>
          <w:rFonts w:asciiTheme="majorHAnsi" w:hAnsiTheme="majorHAnsi"/>
          <w:b/>
          <w:bCs/>
          <w:sz w:val="20"/>
          <w:szCs w:val="20"/>
        </w:rPr>
        <w:t>ON</w:t>
      </w:r>
      <w:r>
        <w:rPr>
          <w:rFonts w:asciiTheme="majorHAnsi" w:hAnsiTheme="majorHAnsi"/>
          <w:b/>
          <w:bCs/>
          <w:sz w:val="20"/>
          <w:szCs w:val="20"/>
        </w:rPr>
        <w:t xml:space="preserve"> COMPETENCE AND ADMISSIBILITY </w:t>
      </w:r>
    </w:p>
    <w:p w:rsidR="001A1C73" w:rsidRPr="004D7DA0" w:rsidRDefault="00C8066D" w:rsidP="00C8066D">
      <w:pPr>
        <w:spacing w:after="240"/>
        <w:ind w:left="1440" w:hanging="720"/>
        <w:jc w:val="both"/>
        <w:rPr>
          <w:rFonts w:asciiTheme="majorHAnsi" w:hAnsiTheme="majorHAnsi"/>
          <w:sz w:val="20"/>
          <w:szCs w:val="20"/>
        </w:rPr>
      </w:pPr>
      <w:r>
        <w:rPr>
          <w:rFonts w:asciiTheme="majorHAnsi" w:hAnsiTheme="majorHAnsi"/>
          <w:b/>
          <w:bCs/>
          <w:sz w:val="20"/>
          <w:szCs w:val="20"/>
        </w:rPr>
        <w:t>A.</w:t>
      </w:r>
      <w:r>
        <w:rPr>
          <w:rFonts w:asciiTheme="majorHAnsi" w:hAnsiTheme="majorHAnsi"/>
          <w:b/>
          <w:bCs/>
          <w:sz w:val="20"/>
          <w:szCs w:val="20"/>
        </w:rPr>
        <w:tab/>
        <w:t>Competence</w:t>
      </w:r>
    </w:p>
    <w:p w:rsidR="001A1C73" w:rsidRPr="004D7DA0" w:rsidRDefault="0064396E" w:rsidP="0064396E">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petitioner is authorized, in principle, </w:t>
      </w:r>
      <w:r w:rsidR="001205F7">
        <w:rPr>
          <w:rFonts w:asciiTheme="majorHAnsi" w:eastAsia="SimSun" w:hAnsiTheme="majorHAnsi"/>
          <w:sz w:val="20"/>
          <w:szCs w:val="20"/>
        </w:rPr>
        <w:t>b</w:t>
      </w:r>
      <w:r>
        <w:rPr>
          <w:rFonts w:asciiTheme="majorHAnsi" w:eastAsia="SimSun" w:hAnsiTheme="majorHAnsi"/>
          <w:sz w:val="20"/>
          <w:szCs w:val="20"/>
        </w:rPr>
        <w:t xml:space="preserve">y Article 44 of the American Convention to file petitions with the Commission. The petition indicates as the alleged victim two individual persons, </w:t>
      </w:r>
      <w:r w:rsidR="001A1C73" w:rsidRPr="004D7DA0">
        <w:rPr>
          <w:rFonts w:asciiTheme="majorHAnsi" w:eastAsia="SimSun" w:hAnsiTheme="majorHAnsi"/>
          <w:sz w:val="20"/>
          <w:szCs w:val="20"/>
        </w:rPr>
        <w:t xml:space="preserve">Marisa Andrea Romero </w:t>
      </w:r>
      <w:r>
        <w:rPr>
          <w:rFonts w:asciiTheme="majorHAnsi" w:eastAsia="SimSun" w:hAnsiTheme="majorHAnsi"/>
          <w:sz w:val="20"/>
          <w:szCs w:val="20"/>
        </w:rPr>
        <w:t xml:space="preserve">and </w:t>
      </w:r>
      <w:r w:rsidR="001A1C73" w:rsidRPr="004D7DA0">
        <w:rPr>
          <w:rFonts w:asciiTheme="majorHAnsi" w:eastAsia="SimSun" w:hAnsiTheme="majorHAnsi"/>
          <w:sz w:val="20"/>
          <w:szCs w:val="20"/>
        </w:rPr>
        <w:t xml:space="preserve">R.B.L., </w:t>
      </w:r>
      <w:r>
        <w:rPr>
          <w:rFonts w:asciiTheme="majorHAnsi" w:eastAsia="SimSun" w:hAnsiTheme="majorHAnsi"/>
          <w:sz w:val="20"/>
          <w:szCs w:val="20"/>
        </w:rPr>
        <w:t>with respect to whom the Argentine State undertook to respect and ensure the rights enshrined in the American Convention. As regards the State</w:t>
      </w:r>
      <w:r w:rsidR="004D652C">
        <w:rPr>
          <w:rFonts w:asciiTheme="majorHAnsi" w:eastAsia="SimSun" w:hAnsiTheme="majorHAnsi"/>
          <w:sz w:val="20"/>
          <w:szCs w:val="20"/>
        </w:rPr>
        <w:t>,</w:t>
      </w:r>
      <w:r>
        <w:rPr>
          <w:rFonts w:asciiTheme="majorHAnsi" w:eastAsia="SimSun" w:hAnsiTheme="majorHAnsi"/>
          <w:sz w:val="20"/>
          <w:szCs w:val="20"/>
        </w:rPr>
        <w:t xml:space="preserve"> the Commission notes that </w:t>
      </w:r>
      <w:r w:rsidR="001A1C73" w:rsidRPr="004D7DA0">
        <w:rPr>
          <w:rFonts w:asciiTheme="majorHAnsi" w:eastAsia="SimSun" w:hAnsiTheme="majorHAnsi"/>
          <w:sz w:val="20"/>
          <w:szCs w:val="20"/>
        </w:rPr>
        <w:t xml:space="preserve">Argentina </w:t>
      </w:r>
      <w:r>
        <w:rPr>
          <w:rFonts w:asciiTheme="majorHAnsi" w:eastAsia="SimSun" w:hAnsiTheme="majorHAnsi"/>
          <w:sz w:val="20"/>
          <w:szCs w:val="20"/>
        </w:rPr>
        <w:t xml:space="preserve">has </w:t>
      </w:r>
      <w:r>
        <w:rPr>
          <w:rFonts w:asciiTheme="majorHAnsi" w:eastAsia="SimSun" w:hAnsiTheme="majorHAnsi"/>
          <w:sz w:val="20"/>
          <w:szCs w:val="20"/>
        </w:rPr>
        <w:lastRenderedPageBreak/>
        <w:t xml:space="preserve">been a state party to the American Convention since September </w:t>
      </w:r>
      <w:r w:rsidR="001A1C73" w:rsidRPr="004D7DA0">
        <w:rPr>
          <w:rFonts w:asciiTheme="majorHAnsi" w:eastAsia="SimSun" w:hAnsiTheme="majorHAnsi"/>
          <w:sz w:val="20"/>
          <w:szCs w:val="20"/>
        </w:rPr>
        <w:t>5</w:t>
      </w:r>
      <w:r>
        <w:rPr>
          <w:rFonts w:asciiTheme="majorHAnsi" w:eastAsia="SimSun" w:hAnsiTheme="majorHAnsi"/>
          <w:sz w:val="20"/>
          <w:szCs w:val="20"/>
        </w:rPr>
        <w:t>,</w:t>
      </w:r>
      <w:r w:rsidR="001A1C73" w:rsidRPr="004D7DA0">
        <w:rPr>
          <w:rFonts w:asciiTheme="majorHAnsi" w:eastAsia="SimSun" w:hAnsiTheme="majorHAnsi"/>
          <w:sz w:val="20"/>
          <w:szCs w:val="20"/>
        </w:rPr>
        <w:t xml:space="preserve"> 1984, </w:t>
      </w:r>
      <w:r>
        <w:rPr>
          <w:rFonts w:asciiTheme="majorHAnsi" w:eastAsia="SimSun" w:hAnsiTheme="majorHAnsi"/>
          <w:sz w:val="20"/>
          <w:szCs w:val="20"/>
        </w:rPr>
        <w:t xml:space="preserve">the date on which it deposited its instrument of ratification. Therefore, the Commission is competent </w:t>
      </w:r>
      <w:proofErr w:type="spellStart"/>
      <w:r w:rsidR="001A1C73" w:rsidRPr="004D7DA0">
        <w:rPr>
          <w:rFonts w:asciiTheme="majorHAnsi" w:eastAsia="SimSun" w:hAnsiTheme="majorHAnsi"/>
          <w:i/>
          <w:sz w:val="20"/>
          <w:szCs w:val="20"/>
        </w:rPr>
        <w:t>ratione</w:t>
      </w:r>
      <w:proofErr w:type="spellEnd"/>
      <w:r w:rsidR="001A1C73" w:rsidRPr="004D7DA0">
        <w:rPr>
          <w:rFonts w:asciiTheme="majorHAnsi" w:eastAsia="SimSun" w:hAnsiTheme="majorHAnsi"/>
          <w:i/>
          <w:sz w:val="20"/>
          <w:szCs w:val="20"/>
        </w:rPr>
        <w:t xml:space="preserve"> personae</w:t>
      </w:r>
      <w:r>
        <w:rPr>
          <w:rFonts w:asciiTheme="majorHAnsi" w:eastAsia="SimSun" w:hAnsiTheme="majorHAnsi"/>
          <w:sz w:val="20"/>
          <w:szCs w:val="20"/>
        </w:rPr>
        <w:t xml:space="preserve"> to examine the petition. In addition, the Commission is competent </w:t>
      </w:r>
      <w:proofErr w:type="spellStart"/>
      <w:r w:rsidR="001A1C73" w:rsidRPr="004D7DA0">
        <w:rPr>
          <w:rFonts w:asciiTheme="majorHAnsi" w:eastAsia="SimSun" w:hAnsiTheme="majorHAnsi"/>
          <w:i/>
          <w:sz w:val="20"/>
          <w:szCs w:val="20"/>
        </w:rPr>
        <w:t>ratione</w:t>
      </w:r>
      <w:proofErr w:type="spellEnd"/>
      <w:r w:rsidR="001A1C73" w:rsidRPr="004D7DA0">
        <w:rPr>
          <w:rFonts w:asciiTheme="majorHAnsi" w:eastAsia="SimSun" w:hAnsiTheme="majorHAnsi"/>
          <w:i/>
          <w:sz w:val="20"/>
          <w:szCs w:val="20"/>
        </w:rPr>
        <w:t xml:space="preserve"> loci</w:t>
      </w:r>
      <w:r>
        <w:rPr>
          <w:rFonts w:asciiTheme="majorHAnsi" w:eastAsia="SimSun" w:hAnsiTheme="majorHAnsi"/>
          <w:sz w:val="20"/>
          <w:szCs w:val="20"/>
        </w:rPr>
        <w:t xml:space="preserve"> to take cognizance of the petition, insofar as it alleges violations of rights protected in the American Convention in the territory of Argentina, a state party to that treaty.</w:t>
      </w:r>
      <w:r w:rsidR="001A1C73" w:rsidRPr="004D7DA0">
        <w:rPr>
          <w:rFonts w:asciiTheme="majorHAnsi" w:eastAsia="SimSun" w:hAnsiTheme="majorHAnsi"/>
          <w:sz w:val="20"/>
          <w:szCs w:val="20"/>
        </w:rPr>
        <w:t> </w:t>
      </w:r>
    </w:p>
    <w:p w:rsidR="001A1C73" w:rsidRPr="004D7DA0" w:rsidRDefault="001A1C73" w:rsidP="001A1C7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1A1C73" w:rsidRPr="004D7DA0" w:rsidRDefault="00A5218E" w:rsidP="000B422C">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Commission is competent </w:t>
      </w:r>
      <w:proofErr w:type="spellStart"/>
      <w:r w:rsidR="001A1C73" w:rsidRPr="004D7DA0">
        <w:rPr>
          <w:rFonts w:asciiTheme="majorHAnsi" w:eastAsia="SimSun" w:hAnsiTheme="majorHAnsi"/>
          <w:i/>
          <w:sz w:val="20"/>
          <w:szCs w:val="20"/>
        </w:rPr>
        <w:t>ratione</w:t>
      </w:r>
      <w:proofErr w:type="spellEnd"/>
      <w:r w:rsidR="001A1C73" w:rsidRPr="004D7DA0">
        <w:rPr>
          <w:rFonts w:asciiTheme="majorHAnsi" w:eastAsia="SimSun" w:hAnsiTheme="majorHAnsi"/>
          <w:i/>
          <w:sz w:val="20"/>
          <w:szCs w:val="20"/>
        </w:rPr>
        <w:t xml:space="preserve"> </w:t>
      </w:r>
      <w:proofErr w:type="spellStart"/>
      <w:r w:rsidR="001A1C73" w:rsidRPr="004D7DA0">
        <w:rPr>
          <w:rFonts w:asciiTheme="majorHAnsi" w:eastAsia="SimSun" w:hAnsiTheme="majorHAnsi"/>
          <w:i/>
          <w:sz w:val="20"/>
          <w:szCs w:val="20"/>
        </w:rPr>
        <w:t>temporis</w:t>
      </w:r>
      <w:proofErr w:type="spellEnd"/>
      <w:r>
        <w:rPr>
          <w:rFonts w:asciiTheme="majorHAnsi" w:eastAsia="SimSun" w:hAnsiTheme="majorHAnsi"/>
          <w:sz w:val="20"/>
          <w:szCs w:val="20"/>
        </w:rPr>
        <w:t xml:space="preserve"> insofar as the obligation to respect and ensure the rights protected in the American Convention was already in force for the State on the date of the facts </w:t>
      </w:r>
      <w:r w:rsidR="009F55C8">
        <w:rPr>
          <w:rFonts w:asciiTheme="majorHAnsi" w:eastAsia="SimSun" w:hAnsiTheme="majorHAnsi"/>
          <w:sz w:val="20"/>
          <w:szCs w:val="20"/>
        </w:rPr>
        <w:t xml:space="preserve">alleged </w:t>
      </w:r>
      <w:r>
        <w:rPr>
          <w:rFonts w:asciiTheme="majorHAnsi" w:eastAsia="SimSun" w:hAnsiTheme="majorHAnsi"/>
          <w:sz w:val="20"/>
          <w:szCs w:val="20"/>
        </w:rPr>
        <w:t>in the petition. Finally</w:t>
      </w:r>
      <w:r w:rsidR="001A1C73" w:rsidRPr="004D7DA0">
        <w:rPr>
          <w:rFonts w:asciiTheme="majorHAnsi" w:eastAsia="SimSun" w:hAnsiTheme="majorHAnsi"/>
          <w:sz w:val="20"/>
          <w:szCs w:val="20"/>
        </w:rPr>
        <w:t xml:space="preserve">, </w:t>
      </w:r>
      <w:r w:rsidR="009F55C8">
        <w:rPr>
          <w:rFonts w:asciiTheme="majorHAnsi" w:eastAsia="SimSun" w:hAnsiTheme="majorHAnsi"/>
          <w:sz w:val="20"/>
          <w:szCs w:val="20"/>
        </w:rPr>
        <w:t xml:space="preserve">the Commission </w:t>
      </w:r>
      <w:r w:rsidR="000B422C">
        <w:rPr>
          <w:rFonts w:asciiTheme="majorHAnsi" w:eastAsia="SimSun" w:hAnsiTheme="majorHAnsi"/>
          <w:sz w:val="20"/>
          <w:szCs w:val="20"/>
        </w:rPr>
        <w:t xml:space="preserve">is competent </w:t>
      </w:r>
      <w:proofErr w:type="spellStart"/>
      <w:r w:rsidR="001A1C73" w:rsidRPr="004D7DA0">
        <w:rPr>
          <w:rFonts w:asciiTheme="majorHAnsi" w:eastAsia="SimSun" w:hAnsiTheme="majorHAnsi"/>
          <w:i/>
          <w:sz w:val="20"/>
          <w:szCs w:val="20"/>
        </w:rPr>
        <w:t>ratione</w:t>
      </w:r>
      <w:proofErr w:type="spellEnd"/>
      <w:r w:rsidR="001A1C73" w:rsidRPr="004D7DA0">
        <w:rPr>
          <w:rFonts w:asciiTheme="majorHAnsi" w:eastAsia="SimSun" w:hAnsiTheme="majorHAnsi"/>
          <w:i/>
          <w:sz w:val="20"/>
          <w:szCs w:val="20"/>
        </w:rPr>
        <w:t xml:space="preserve"> </w:t>
      </w:r>
      <w:proofErr w:type="spellStart"/>
      <w:r w:rsidR="001A1C73" w:rsidRPr="004D7DA0">
        <w:rPr>
          <w:rFonts w:asciiTheme="majorHAnsi" w:eastAsia="SimSun" w:hAnsiTheme="majorHAnsi"/>
          <w:i/>
          <w:sz w:val="20"/>
          <w:szCs w:val="20"/>
        </w:rPr>
        <w:t>materiae</w:t>
      </w:r>
      <w:proofErr w:type="spellEnd"/>
      <w:r w:rsidR="000B422C">
        <w:rPr>
          <w:rFonts w:asciiTheme="majorHAnsi" w:eastAsia="SimSun" w:hAnsiTheme="majorHAnsi"/>
          <w:sz w:val="20"/>
          <w:szCs w:val="20"/>
        </w:rPr>
        <w:t xml:space="preserve"> given that the petition alleges possible violations of human rights protected by the American Convention</w:t>
      </w:r>
      <w:r w:rsidR="001A1C73" w:rsidRPr="004D7DA0">
        <w:rPr>
          <w:rFonts w:asciiTheme="majorHAnsi" w:eastAsia="SimSun" w:hAnsiTheme="majorHAnsi"/>
          <w:sz w:val="20"/>
          <w:szCs w:val="20"/>
        </w:rPr>
        <w:t>.</w:t>
      </w:r>
    </w:p>
    <w:p w:rsidR="001A1C73" w:rsidRPr="004D7DA0" w:rsidRDefault="001A1C73" w:rsidP="001A1C7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1A1C73" w:rsidRPr="004D7DA0" w:rsidRDefault="000B422C" w:rsidP="000B422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bCs/>
          <w:sz w:val="20"/>
          <w:szCs w:val="20"/>
        </w:rPr>
        <w:t xml:space="preserve">Admissibility Requirements </w:t>
      </w:r>
    </w:p>
    <w:p w:rsidR="001A1C73" w:rsidRPr="004D7DA0" w:rsidRDefault="001A1C73" w:rsidP="000B422C">
      <w:pPr>
        <w:spacing w:after="240"/>
        <w:ind w:firstLine="720"/>
        <w:jc w:val="both"/>
        <w:rPr>
          <w:rFonts w:asciiTheme="majorHAnsi" w:hAnsiTheme="majorHAnsi"/>
          <w:b/>
          <w:sz w:val="20"/>
          <w:szCs w:val="20"/>
        </w:rPr>
      </w:pPr>
      <w:r w:rsidRPr="004D7DA0">
        <w:rPr>
          <w:rFonts w:asciiTheme="majorHAnsi" w:hAnsiTheme="majorHAnsi"/>
          <w:b/>
          <w:sz w:val="20"/>
          <w:szCs w:val="20"/>
        </w:rPr>
        <w:t>1.</w:t>
      </w:r>
      <w:r w:rsidRPr="004D7DA0">
        <w:rPr>
          <w:rFonts w:asciiTheme="majorHAnsi" w:hAnsiTheme="majorHAnsi"/>
          <w:b/>
          <w:sz w:val="20"/>
          <w:szCs w:val="20"/>
        </w:rPr>
        <w:tab/>
      </w:r>
      <w:r w:rsidR="000B422C">
        <w:rPr>
          <w:rFonts w:asciiTheme="majorHAnsi" w:hAnsiTheme="majorHAnsi"/>
          <w:b/>
          <w:sz w:val="20"/>
          <w:szCs w:val="20"/>
        </w:rPr>
        <w:t xml:space="preserve">Exhaustion of domestic remedies </w:t>
      </w:r>
    </w:p>
    <w:p w:rsidR="001A1C73" w:rsidRPr="004D7DA0" w:rsidRDefault="000B422C" w:rsidP="00613D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Pr>
          <w:rFonts w:asciiTheme="majorHAnsi" w:hAnsiTheme="majorHAnsi" w:cs="Arial"/>
          <w:sz w:val="20"/>
          <w:szCs w:val="20"/>
        </w:rPr>
        <w:t xml:space="preserve">Article </w:t>
      </w:r>
      <w:r w:rsidR="001A1C73" w:rsidRPr="004D7DA0">
        <w:rPr>
          <w:rFonts w:asciiTheme="majorHAnsi" w:hAnsiTheme="majorHAnsi" w:cs="Arial"/>
          <w:sz w:val="20"/>
          <w:szCs w:val="20"/>
        </w:rPr>
        <w:t>46</w:t>
      </w:r>
      <w:r>
        <w:rPr>
          <w:rFonts w:asciiTheme="majorHAnsi" w:hAnsiTheme="majorHAnsi" w:cs="Arial"/>
          <w:sz w:val="20"/>
          <w:szCs w:val="20"/>
        </w:rPr>
        <w:t>(</w:t>
      </w:r>
      <w:r w:rsidR="001A1C73" w:rsidRPr="004D7DA0">
        <w:rPr>
          <w:rFonts w:asciiTheme="majorHAnsi" w:hAnsiTheme="majorHAnsi" w:cs="Arial"/>
          <w:sz w:val="20"/>
          <w:szCs w:val="20"/>
        </w:rPr>
        <w:t>1</w:t>
      </w:r>
      <w:r>
        <w:rPr>
          <w:rFonts w:asciiTheme="majorHAnsi" w:hAnsiTheme="majorHAnsi" w:cs="Arial"/>
          <w:sz w:val="20"/>
          <w:szCs w:val="20"/>
        </w:rPr>
        <w:t>)(</w:t>
      </w:r>
      <w:r w:rsidR="001A1C73" w:rsidRPr="004D7DA0">
        <w:rPr>
          <w:rFonts w:asciiTheme="majorHAnsi" w:hAnsiTheme="majorHAnsi" w:cs="Arial"/>
          <w:sz w:val="20"/>
          <w:szCs w:val="20"/>
        </w:rPr>
        <w:t>a</w:t>
      </w:r>
      <w:r>
        <w:rPr>
          <w:rFonts w:asciiTheme="majorHAnsi" w:hAnsiTheme="majorHAnsi" w:cs="Arial"/>
          <w:sz w:val="20"/>
          <w:szCs w:val="20"/>
        </w:rPr>
        <w:t>)</w:t>
      </w:r>
      <w:r w:rsidR="001A1C73" w:rsidRPr="004D7DA0">
        <w:rPr>
          <w:rFonts w:asciiTheme="majorHAnsi" w:hAnsiTheme="majorHAnsi" w:cs="Arial"/>
          <w:sz w:val="20"/>
          <w:szCs w:val="20"/>
        </w:rPr>
        <w:t xml:space="preserve"> </w:t>
      </w:r>
      <w:r>
        <w:rPr>
          <w:rFonts w:asciiTheme="majorHAnsi" w:hAnsiTheme="majorHAnsi" w:cs="Arial"/>
          <w:sz w:val="20"/>
          <w:szCs w:val="20"/>
        </w:rPr>
        <w:t>of the American Convention requires prior exhaustion of the remedies available in the domestic jurisdiction</w:t>
      </w:r>
      <w:r w:rsidR="001647ED">
        <w:rPr>
          <w:rFonts w:asciiTheme="majorHAnsi" w:hAnsiTheme="majorHAnsi" w:cs="Arial"/>
          <w:sz w:val="20"/>
          <w:szCs w:val="20"/>
        </w:rPr>
        <w:t>,</w:t>
      </w:r>
      <w:r>
        <w:rPr>
          <w:rFonts w:asciiTheme="majorHAnsi" w:hAnsiTheme="majorHAnsi" w:cs="Arial"/>
          <w:sz w:val="20"/>
          <w:szCs w:val="20"/>
        </w:rPr>
        <w:t xml:space="preserve"> in keeping with generally recognized principles of international law</w:t>
      </w:r>
      <w:r w:rsidR="001A1C73" w:rsidRPr="004D7DA0">
        <w:rPr>
          <w:rFonts w:asciiTheme="majorHAnsi" w:hAnsiTheme="majorHAnsi" w:cs="Arial"/>
          <w:sz w:val="20"/>
          <w:szCs w:val="20"/>
        </w:rPr>
        <w:t xml:space="preserve">, </w:t>
      </w:r>
      <w:r>
        <w:rPr>
          <w:rFonts w:asciiTheme="majorHAnsi" w:hAnsiTheme="majorHAnsi" w:cs="Arial"/>
          <w:sz w:val="20"/>
          <w:szCs w:val="20"/>
        </w:rPr>
        <w:t xml:space="preserve">as a requirement for the admission of claims alleging </w:t>
      </w:r>
      <w:r w:rsidR="001647ED">
        <w:rPr>
          <w:rFonts w:asciiTheme="majorHAnsi" w:hAnsiTheme="majorHAnsi" w:cs="Arial"/>
          <w:sz w:val="20"/>
          <w:szCs w:val="20"/>
        </w:rPr>
        <w:t xml:space="preserve">a </w:t>
      </w:r>
      <w:r>
        <w:rPr>
          <w:rFonts w:asciiTheme="majorHAnsi" w:hAnsiTheme="majorHAnsi" w:cs="Arial"/>
          <w:sz w:val="20"/>
          <w:szCs w:val="20"/>
        </w:rPr>
        <w:t xml:space="preserve">violation of the American Convention. This requirement has the purpose of allowing the </w:t>
      </w:r>
      <w:r w:rsidR="001647ED">
        <w:rPr>
          <w:rFonts w:asciiTheme="majorHAnsi" w:hAnsiTheme="majorHAnsi" w:cs="Arial"/>
          <w:sz w:val="20"/>
          <w:szCs w:val="20"/>
        </w:rPr>
        <w:t xml:space="preserve">domestic </w:t>
      </w:r>
      <w:r>
        <w:rPr>
          <w:rFonts w:asciiTheme="majorHAnsi" w:hAnsiTheme="majorHAnsi" w:cs="Arial"/>
          <w:sz w:val="20"/>
          <w:szCs w:val="20"/>
        </w:rPr>
        <w:t xml:space="preserve">authorities to take cognizance of the alleged violation of a protected right and, if appropriate, to resolve the situation before it is taken up by an international body. Article </w:t>
      </w:r>
      <w:r w:rsidR="001A1C73" w:rsidRPr="004D7DA0">
        <w:rPr>
          <w:rFonts w:asciiTheme="majorHAnsi" w:hAnsiTheme="majorHAnsi" w:cs="Arial"/>
          <w:sz w:val="20"/>
          <w:szCs w:val="20"/>
        </w:rPr>
        <w:t>46</w:t>
      </w:r>
      <w:r>
        <w:rPr>
          <w:rFonts w:asciiTheme="majorHAnsi" w:hAnsiTheme="majorHAnsi" w:cs="Arial"/>
          <w:sz w:val="20"/>
          <w:szCs w:val="20"/>
        </w:rPr>
        <w:t>(</w:t>
      </w:r>
      <w:r w:rsidR="001A1C73" w:rsidRPr="004D7DA0">
        <w:rPr>
          <w:rFonts w:asciiTheme="majorHAnsi" w:hAnsiTheme="majorHAnsi" w:cs="Arial"/>
          <w:sz w:val="20"/>
          <w:szCs w:val="20"/>
        </w:rPr>
        <w:t>2</w:t>
      </w:r>
      <w:r>
        <w:rPr>
          <w:rFonts w:asciiTheme="majorHAnsi" w:hAnsiTheme="majorHAnsi" w:cs="Arial"/>
          <w:sz w:val="20"/>
          <w:szCs w:val="20"/>
        </w:rPr>
        <w:t>)</w:t>
      </w:r>
      <w:r w:rsidR="001A1C73" w:rsidRPr="004D7DA0">
        <w:rPr>
          <w:rFonts w:asciiTheme="majorHAnsi" w:hAnsiTheme="majorHAnsi" w:cs="Arial"/>
          <w:sz w:val="20"/>
          <w:szCs w:val="20"/>
        </w:rPr>
        <w:t xml:space="preserve"> </w:t>
      </w:r>
      <w:r>
        <w:rPr>
          <w:rFonts w:asciiTheme="majorHAnsi" w:hAnsiTheme="majorHAnsi" w:cs="Arial"/>
          <w:sz w:val="20"/>
          <w:szCs w:val="20"/>
        </w:rPr>
        <w:t>of the Convention provides that the requirement of prior exhaustion of domestic remedies is not applicable when</w:t>
      </w:r>
      <w:r w:rsidR="001A1C73" w:rsidRPr="004D7DA0">
        <w:rPr>
          <w:rFonts w:asciiTheme="majorHAnsi" w:hAnsiTheme="majorHAnsi" w:cs="Arial"/>
          <w:sz w:val="20"/>
          <w:szCs w:val="20"/>
        </w:rPr>
        <w:t xml:space="preserve">: 1. </w:t>
      </w:r>
      <w:r w:rsidR="00613D14" w:rsidRPr="00613D14">
        <w:rPr>
          <w:rFonts w:asciiTheme="majorHAnsi" w:hAnsiTheme="majorHAnsi" w:cs="Arial"/>
          <w:sz w:val="20"/>
          <w:szCs w:val="20"/>
        </w:rPr>
        <w:t>the domestic legislation of the state concerned does not afford due process of law for the protection of the right or rights that have allegedly been violated</w:t>
      </w:r>
      <w:r w:rsidR="001A1C73" w:rsidRPr="004D7DA0">
        <w:rPr>
          <w:rFonts w:asciiTheme="majorHAnsi" w:hAnsiTheme="majorHAnsi" w:cs="Arial"/>
          <w:sz w:val="20"/>
          <w:szCs w:val="20"/>
        </w:rPr>
        <w:t>;</w:t>
      </w:r>
      <w:r w:rsidR="001A1C73" w:rsidRPr="004D7DA0">
        <w:rPr>
          <w:rFonts w:asciiTheme="majorHAnsi" w:hAnsiTheme="majorHAnsi"/>
          <w:sz w:val="20"/>
          <w:szCs w:val="20"/>
        </w:rPr>
        <w:t xml:space="preserve"> 2.</w:t>
      </w:r>
      <w:r w:rsidR="001A1C73" w:rsidRPr="004D7DA0">
        <w:rPr>
          <w:rFonts w:asciiTheme="majorHAnsi" w:hAnsiTheme="majorHAnsi"/>
          <w:i/>
          <w:sz w:val="20"/>
          <w:szCs w:val="20"/>
        </w:rPr>
        <w:t xml:space="preserve"> </w:t>
      </w:r>
      <w:r w:rsidR="00613D14" w:rsidRPr="00613D14">
        <w:rPr>
          <w:rFonts w:asciiTheme="majorHAnsi" w:hAnsiTheme="majorHAnsi" w:cs="Arial"/>
          <w:sz w:val="20"/>
          <w:szCs w:val="20"/>
        </w:rPr>
        <w:t>the party alleging violation of his rights has been denied access to the remedies under domestic law or has been prevented from exhausting them</w:t>
      </w:r>
      <w:r w:rsidR="001A1C73" w:rsidRPr="004D7DA0">
        <w:rPr>
          <w:rFonts w:asciiTheme="majorHAnsi" w:hAnsiTheme="majorHAnsi" w:cs="Arial"/>
          <w:sz w:val="20"/>
          <w:szCs w:val="20"/>
        </w:rPr>
        <w:t xml:space="preserve">, </w:t>
      </w:r>
      <w:r w:rsidR="00613D14">
        <w:rPr>
          <w:rFonts w:asciiTheme="majorHAnsi" w:hAnsiTheme="majorHAnsi" w:cs="Arial"/>
          <w:sz w:val="20"/>
          <w:szCs w:val="20"/>
        </w:rPr>
        <w:t>or</w:t>
      </w:r>
      <w:r w:rsidR="001A1C73" w:rsidRPr="004D7DA0">
        <w:rPr>
          <w:rFonts w:asciiTheme="majorHAnsi" w:hAnsiTheme="majorHAnsi"/>
          <w:sz w:val="20"/>
          <w:szCs w:val="20"/>
        </w:rPr>
        <w:t xml:space="preserve"> 3.</w:t>
      </w:r>
      <w:r w:rsidR="001A1C73" w:rsidRPr="004D7DA0">
        <w:rPr>
          <w:rFonts w:asciiTheme="majorHAnsi" w:hAnsiTheme="majorHAnsi"/>
          <w:i/>
          <w:sz w:val="20"/>
          <w:szCs w:val="20"/>
        </w:rPr>
        <w:t xml:space="preserve"> </w:t>
      </w:r>
      <w:r w:rsidR="00613D14" w:rsidRPr="00613D14">
        <w:rPr>
          <w:rFonts w:asciiTheme="majorHAnsi" w:hAnsiTheme="majorHAnsi" w:cs="Arial"/>
          <w:sz w:val="20"/>
          <w:szCs w:val="20"/>
        </w:rPr>
        <w:t>there has been unwarranted delay in rendering a final judgment under the aforementioned remedies</w:t>
      </w:r>
      <w:r w:rsidR="00613D14">
        <w:rPr>
          <w:rFonts w:asciiTheme="majorHAnsi" w:hAnsiTheme="majorHAnsi" w:cs="Arial"/>
          <w:sz w:val="20"/>
          <w:szCs w:val="20"/>
        </w:rPr>
        <w:t>.</w:t>
      </w:r>
      <w:r w:rsidR="00613D14" w:rsidRPr="00613D14">
        <w:rPr>
          <w:rFonts w:asciiTheme="majorHAnsi" w:hAnsiTheme="majorHAnsi" w:cs="Arial"/>
          <w:sz w:val="20"/>
          <w:szCs w:val="20"/>
        </w:rPr>
        <w:t xml:space="preserve"> </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p>
    <w:p w:rsidR="001A1C73" w:rsidRPr="004D7DA0" w:rsidRDefault="000B422C" w:rsidP="00A94F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petitioner alleges </w:t>
      </w:r>
      <w:r w:rsidR="00437781">
        <w:rPr>
          <w:rFonts w:asciiTheme="majorHAnsi" w:hAnsiTheme="majorHAnsi"/>
          <w:sz w:val="20"/>
          <w:szCs w:val="20"/>
        </w:rPr>
        <w:t xml:space="preserve">that </w:t>
      </w:r>
      <w:r w:rsidR="00F75A2B">
        <w:rPr>
          <w:rFonts w:asciiTheme="majorHAnsi" w:hAnsiTheme="majorHAnsi"/>
          <w:sz w:val="20"/>
          <w:szCs w:val="20"/>
        </w:rPr>
        <w:t>the sexual abuses committed by the father of the alleged victim were not timely and duly investigated by the competent auth</w:t>
      </w:r>
      <w:r w:rsidR="00A94F71">
        <w:rPr>
          <w:rFonts w:asciiTheme="majorHAnsi" w:hAnsiTheme="majorHAnsi"/>
          <w:sz w:val="20"/>
          <w:szCs w:val="20"/>
        </w:rPr>
        <w:t xml:space="preserve">orities and that </w:t>
      </w:r>
      <w:r w:rsidR="00F75A2B">
        <w:rPr>
          <w:rFonts w:asciiTheme="majorHAnsi" w:hAnsiTheme="majorHAnsi"/>
          <w:sz w:val="20"/>
          <w:szCs w:val="20"/>
        </w:rPr>
        <w:t xml:space="preserve">as a result of those omissions and lack of diligence she has not been able to obtain a fair resolution in the family proceedings initiated to prevent the visits of the alleged assailant with </w:t>
      </w:r>
      <w:r w:rsidR="001A1C73" w:rsidRPr="004D7DA0">
        <w:rPr>
          <w:rFonts w:asciiTheme="majorHAnsi" w:hAnsiTheme="majorHAnsi"/>
          <w:sz w:val="20"/>
          <w:szCs w:val="20"/>
        </w:rPr>
        <w:t xml:space="preserve">R.B.L. </w:t>
      </w:r>
      <w:r w:rsidR="00F75A2B">
        <w:rPr>
          <w:rFonts w:asciiTheme="majorHAnsi" w:hAnsiTheme="majorHAnsi"/>
          <w:sz w:val="20"/>
          <w:szCs w:val="20"/>
        </w:rPr>
        <w:t xml:space="preserve">Accordingly, she considers that the various challenges presented against the visitation regime concluded with the ruling of the Supreme Court of Justice of the Nation of July 12, </w:t>
      </w:r>
      <w:r w:rsidR="001A1C73" w:rsidRPr="004D7DA0">
        <w:rPr>
          <w:rFonts w:asciiTheme="majorHAnsi" w:hAnsiTheme="majorHAnsi" w:cs="Arial"/>
          <w:sz w:val="20"/>
          <w:szCs w:val="20"/>
        </w:rPr>
        <w:t xml:space="preserve">2001, </w:t>
      </w:r>
      <w:r w:rsidR="00F75A2B">
        <w:rPr>
          <w:rFonts w:asciiTheme="majorHAnsi" w:hAnsiTheme="majorHAnsi" w:cs="Arial"/>
          <w:sz w:val="20"/>
          <w:szCs w:val="20"/>
        </w:rPr>
        <w:t>a judgment that exhausted available judicial remedies.</w:t>
      </w:r>
      <w:r w:rsidR="001A1C73" w:rsidRPr="004D7DA0">
        <w:rPr>
          <w:rFonts w:asciiTheme="majorHAnsi" w:hAnsiTheme="majorHAnsi"/>
          <w:sz w:val="20"/>
          <w:szCs w:val="20"/>
        </w:rPr>
        <w:t xml:space="preserve"> </w:t>
      </w:r>
      <w:r w:rsidR="00F75A2B">
        <w:rPr>
          <w:rFonts w:asciiTheme="majorHAnsi" w:hAnsiTheme="majorHAnsi"/>
          <w:sz w:val="20"/>
          <w:szCs w:val="20"/>
        </w:rPr>
        <w:t>For its part, the State indicates that domestic remedies were not exhausted since proceedings on visitation regime never reach finality, thus the petitioner would always be able to file her motion anew if it pulls together the elements that justify it.</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tabs>
          <w:tab w:val="center" w:pos="5040"/>
        </w:tabs>
        <w:suppressAutoHyphens/>
        <w:ind w:left="720"/>
        <w:jc w:val="both"/>
        <w:rPr>
          <w:rFonts w:asciiTheme="majorHAnsi" w:hAnsiTheme="majorHAnsi"/>
          <w:i/>
          <w:color w:val="FF0000"/>
          <w:sz w:val="20"/>
          <w:szCs w:val="20"/>
        </w:rPr>
      </w:pPr>
      <w:r w:rsidRPr="004D7DA0">
        <w:rPr>
          <w:rFonts w:asciiTheme="majorHAnsi" w:hAnsiTheme="majorHAnsi"/>
          <w:sz w:val="20"/>
          <w:szCs w:val="20"/>
        </w:rPr>
        <w:tab/>
      </w:r>
    </w:p>
    <w:p w:rsidR="001A1C73" w:rsidRPr="004D7DA0" w:rsidRDefault="00275370" w:rsidP="00A94F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In the instant case the IACHR observes that the proceedings on the visitation regime are never final and in this sense </w:t>
      </w:r>
      <w:r w:rsidR="00A94F71">
        <w:rPr>
          <w:rFonts w:asciiTheme="majorHAnsi" w:hAnsiTheme="majorHAnsi"/>
          <w:sz w:val="20"/>
          <w:szCs w:val="20"/>
        </w:rPr>
        <w:t xml:space="preserve">do </w:t>
      </w:r>
      <w:r>
        <w:rPr>
          <w:rFonts w:asciiTheme="majorHAnsi" w:hAnsiTheme="majorHAnsi"/>
          <w:sz w:val="20"/>
          <w:szCs w:val="20"/>
        </w:rPr>
        <w:t xml:space="preserve">not </w:t>
      </w:r>
      <w:r w:rsidR="00A94F71">
        <w:rPr>
          <w:rFonts w:asciiTheme="majorHAnsi" w:hAnsiTheme="majorHAnsi"/>
          <w:sz w:val="20"/>
          <w:szCs w:val="20"/>
        </w:rPr>
        <w:t xml:space="preserve">produce </w:t>
      </w:r>
      <w:r>
        <w:rPr>
          <w:rFonts w:asciiTheme="majorHAnsi" w:hAnsiTheme="majorHAnsi"/>
          <w:sz w:val="20"/>
          <w:szCs w:val="20"/>
        </w:rPr>
        <w:t xml:space="preserve">final decisions. </w:t>
      </w:r>
      <w:r w:rsidR="00F70A90">
        <w:rPr>
          <w:rFonts w:asciiTheme="majorHAnsi" w:hAnsiTheme="majorHAnsi"/>
          <w:sz w:val="20"/>
          <w:szCs w:val="20"/>
        </w:rPr>
        <w:t xml:space="preserve">The Commission also takes into account that the petitioner’s main argument is that she could not obtain a </w:t>
      </w:r>
      <w:r w:rsidR="001A1C73" w:rsidRPr="004D7DA0">
        <w:rPr>
          <w:rFonts w:asciiTheme="majorHAnsi" w:hAnsiTheme="majorHAnsi"/>
          <w:sz w:val="20"/>
          <w:szCs w:val="20"/>
        </w:rPr>
        <w:t xml:space="preserve">judicial </w:t>
      </w:r>
      <w:r w:rsidR="00F70A90">
        <w:rPr>
          <w:rFonts w:asciiTheme="majorHAnsi" w:hAnsiTheme="majorHAnsi"/>
          <w:sz w:val="20"/>
          <w:szCs w:val="20"/>
        </w:rPr>
        <w:t>decision that protects the rights of her daughter due to the lack of diligence in the processing and investigation of the different requests and motions that she filed. In that regard, the IACHR understands that in the context of a complaint related to sexual abuse against a girl, what was alleged with respect to the purported shortcomings in the investigation poses an exception to the requirement of prior exhaustion in terms of the purported obstacles to access to a proper investigation and the alleged delay in carrying out</w:t>
      </w:r>
      <w:r w:rsidR="00A94F71">
        <w:rPr>
          <w:rFonts w:asciiTheme="majorHAnsi" w:hAnsiTheme="majorHAnsi"/>
          <w:sz w:val="20"/>
          <w:szCs w:val="20"/>
        </w:rPr>
        <w:t xml:space="preserve"> any investigation</w:t>
      </w:r>
      <w:r w:rsidR="00F70A90">
        <w:rPr>
          <w:rFonts w:asciiTheme="majorHAnsi" w:hAnsiTheme="majorHAnsi"/>
          <w:sz w:val="20"/>
          <w:szCs w:val="20"/>
        </w:rPr>
        <w:t xml:space="preserve">. </w:t>
      </w:r>
      <w:r w:rsidR="008F18EB">
        <w:rPr>
          <w:rFonts w:asciiTheme="majorHAnsi" w:hAnsiTheme="majorHAnsi"/>
          <w:sz w:val="20"/>
          <w:szCs w:val="20"/>
        </w:rPr>
        <w:t xml:space="preserve">Therefore, considering the </w:t>
      </w:r>
      <w:r w:rsidR="00D572F1">
        <w:rPr>
          <w:rFonts w:asciiTheme="majorHAnsi" w:hAnsiTheme="majorHAnsi"/>
          <w:sz w:val="20"/>
          <w:szCs w:val="20"/>
        </w:rPr>
        <w:t>characteristics of the instant case, the Commission considers that the exceptions provided for at Article 46(2</w:t>
      </w:r>
      <w:proofErr w:type="gramStart"/>
      <w:r w:rsidR="00D572F1">
        <w:rPr>
          <w:rFonts w:asciiTheme="majorHAnsi" w:hAnsiTheme="majorHAnsi"/>
          <w:sz w:val="20"/>
          <w:szCs w:val="20"/>
        </w:rPr>
        <w:t>)(</w:t>
      </w:r>
      <w:proofErr w:type="gramEnd"/>
      <w:r w:rsidR="00D572F1">
        <w:rPr>
          <w:rFonts w:asciiTheme="majorHAnsi" w:hAnsiTheme="majorHAnsi"/>
          <w:sz w:val="20"/>
          <w:szCs w:val="20"/>
        </w:rPr>
        <w:t>b) and (c) of the American Convention</w:t>
      </w:r>
      <w:r w:rsidR="00A94F71">
        <w:rPr>
          <w:rFonts w:asciiTheme="majorHAnsi" w:hAnsiTheme="majorHAnsi"/>
          <w:sz w:val="20"/>
          <w:szCs w:val="20"/>
        </w:rPr>
        <w:t xml:space="preserve"> apply</w:t>
      </w:r>
      <w:r w:rsidR="00D572F1">
        <w:rPr>
          <w:rFonts w:asciiTheme="majorHAnsi" w:hAnsiTheme="majorHAnsi"/>
          <w:sz w:val="20"/>
          <w:szCs w:val="20"/>
        </w:rPr>
        <w:t xml:space="preserve">, </w:t>
      </w:r>
      <w:r w:rsidR="00A94F71">
        <w:rPr>
          <w:rFonts w:asciiTheme="majorHAnsi" w:hAnsiTheme="majorHAnsi"/>
          <w:sz w:val="20"/>
          <w:szCs w:val="20"/>
        </w:rPr>
        <w:t xml:space="preserve">and so </w:t>
      </w:r>
      <w:r w:rsidR="00D572F1">
        <w:rPr>
          <w:rFonts w:asciiTheme="majorHAnsi" w:hAnsiTheme="majorHAnsi"/>
          <w:sz w:val="20"/>
          <w:szCs w:val="20"/>
        </w:rPr>
        <w:t xml:space="preserve">prior exhaustion is not required. </w:t>
      </w:r>
    </w:p>
    <w:p w:rsidR="001A1C73" w:rsidRPr="004D7DA0" w:rsidRDefault="001A1C73" w:rsidP="001A1C73">
      <w:pPr>
        <w:pStyle w:val="ListParagraph"/>
        <w:rPr>
          <w:rFonts w:asciiTheme="majorHAnsi" w:hAnsiTheme="majorHAnsi"/>
          <w:sz w:val="20"/>
          <w:szCs w:val="20"/>
        </w:rPr>
      </w:pPr>
    </w:p>
    <w:p w:rsidR="001A1C73" w:rsidRPr="004D7DA0" w:rsidRDefault="00D572F1" w:rsidP="00A94F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Article </w:t>
      </w:r>
      <w:r w:rsidR="001A1C73" w:rsidRPr="004D7DA0">
        <w:rPr>
          <w:rFonts w:asciiTheme="majorHAnsi" w:hAnsiTheme="majorHAnsi"/>
          <w:sz w:val="20"/>
          <w:szCs w:val="20"/>
        </w:rPr>
        <w:t>46</w:t>
      </w:r>
      <w:r>
        <w:rPr>
          <w:rFonts w:asciiTheme="majorHAnsi" w:hAnsiTheme="majorHAnsi"/>
          <w:sz w:val="20"/>
          <w:szCs w:val="20"/>
        </w:rPr>
        <w:t>(</w:t>
      </w:r>
      <w:r w:rsidR="001A1C73" w:rsidRPr="004D7DA0">
        <w:rPr>
          <w:rFonts w:asciiTheme="majorHAnsi" w:hAnsiTheme="majorHAnsi"/>
          <w:sz w:val="20"/>
          <w:szCs w:val="20"/>
        </w:rPr>
        <w:t>2</w:t>
      </w:r>
      <w:r>
        <w:rPr>
          <w:rFonts w:asciiTheme="majorHAnsi" w:hAnsiTheme="majorHAnsi"/>
          <w:sz w:val="20"/>
          <w:szCs w:val="20"/>
        </w:rPr>
        <w:t xml:space="preserve">) of the American Convention, given its nature and purpose, is a provision whose content is autonomous vis-à-vis the substantive provisions of the Convention. Therefore, the determination of whether the exceptions to the rule on exhaustion of domestic remedies provided for </w:t>
      </w:r>
      <w:r w:rsidR="00A94F71">
        <w:rPr>
          <w:rFonts w:asciiTheme="majorHAnsi" w:hAnsiTheme="majorHAnsi"/>
          <w:sz w:val="20"/>
          <w:szCs w:val="20"/>
        </w:rPr>
        <w:t xml:space="preserve">in that provision </w:t>
      </w:r>
      <w:r>
        <w:rPr>
          <w:rFonts w:asciiTheme="majorHAnsi" w:hAnsiTheme="majorHAnsi"/>
          <w:sz w:val="20"/>
          <w:szCs w:val="20"/>
        </w:rPr>
        <w:t xml:space="preserve">are applicable to the case in question is prior to and separate from the analysis of the merits, since it depends on a different standard of appreciation than that used to determine the violation of Articles </w:t>
      </w:r>
      <w:r w:rsidR="001A1C73" w:rsidRPr="004D7DA0">
        <w:rPr>
          <w:rFonts w:asciiTheme="majorHAnsi" w:hAnsiTheme="majorHAnsi"/>
          <w:sz w:val="20"/>
          <w:szCs w:val="20"/>
        </w:rPr>
        <w:t xml:space="preserve">8 </w:t>
      </w:r>
      <w:r>
        <w:rPr>
          <w:rFonts w:asciiTheme="majorHAnsi" w:hAnsiTheme="majorHAnsi"/>
          <w:sz w:val="20"/>
          <w:szCs w:val="20"/>
        </w:rPr>
        <w:t xml:space="preserve">and </w:t>
      </w:r>
      <w:r w:rsidR="001A1C73" w:rsidRPr="004D7DA0">
        <w:rPr>
          <w:rFonts w:asciiTheme="majorHAnsi" w:hAnsiTheme="majorHAnsi"/>
          <w:sz w:val="20"/>
          <w:szCs w:val="20"/>
        </w:rPr>
        <w:t xml:space="preserve">25 </w:t>
      </w:r>
      <w:r>
        <w:rPr>
          <w:rFonts w:asciiTheme="majorHAnsi" w:hAnsiTheme="majorHAnsi"/>
          <w:sz w:val="20"/>
          <w:szCs w:val="20"/>
        </w:rPr>
        <w:t xml:space="preserve">of the Convention. It should be clarified that the causes and effects that have impeded the exhaustion of domestic </w:t>
      </w:r>
      <w:r>
        <w:rPr>
          <w:rFonts w:asciiTheme="majorHAnsi" w:hAnsiTheme="majorHAnsi"/>
          <w:sz w:val="20"/>
          <w:szCs w:val="20"/>
        </w:rPr>
        <w:lastRenderedPageBreak/>
        <w:t>remedies in the instant case will be analyzed</w:t>
      </w:r>
      <w:r w:rsidR="001A1C73" w:rsidRPr="004D7DA0">
        <w:rPr>
          <w:rFonts w:asciiTheme="majorHAnsi" w:hAnsiTheme="majorHAnsi"/>
          <w:sz w:val="20"/>
          <w:szCs w:val="20"/>
        </w:rPr>
        <w:t xml:space="preserve">, </w:t>
      </w:r>
      <w:r>
        <w:rPr>
          <w:rFonts w:asciiTheme="majorHAnsi" w:hAnsiTheme="majorHAnsi"/>
          <w:sz w:val="20"/>
          <w:szCs w:val="20"/>
        </w:rPr>
        <w:t>as relevant, in the report the Commission adopts on the merits of the dispute, so as to determine whether in effect they constitute violations of the Convention.</w:t>
      </w:r>
      <w:r w:rsidR="001A1C73" w:rsidRPr="004D7DA0">
        <w:rPr>
          <w:rStyle w:val="FootnoteReference"/>
          <w:rFonts w:asciiTheme="majorHAnsi" w:hAnsiTheme="majorHAnsi"/>
          <w:sz w:val="20"/>
          <w:szCs w:val="20"/>
        </w:rPr>
        <w:footnoteReference w:id="3"/>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1A1C73" w:rsidRPr="004D7DA0" w:rsidRDefault="001A1C73" w:rsidP="00D572F1">
      <w:pPr>
        <w:spacing w:after="240"/>
        <w:ind w:firstLine="720"/>
        <w:jc w:val="both"/>
        <w:rPr>
          <w:rFonts w:asciiTheme="majorHAnsi" w:hAnsiTheme="majorHAnsi"/>
          <w:b/>
          <w:sz w:val="20"/>
          <w:szCs w:val="20"/>
        </w:rPr>
      </w:pPr>
      <w:r w:rsidRPr="004D7DA0">
        <w:rPr>
          <w:rFonts w:asciiTheme="majorHAnsi" w:hAnsiTheme="majorHAnsi"/>
          <w:b/>
          <w:sz w:val="20"/>
          <w:szCs w:val="20"/>
        </w:rPr>
        <w:t>2.</w:t>
      </w:r>
      <w:r w:rsidRPr="004D7DA0">
        <w:rPr>
          <w:rFonts w:asciiTheme="majorHAnsi" w:hAnsiTheme="majorHAnsi"/>
          <w:b/>
          <w:sz w:val="20"/>
          <w:szCs w:val="20"/>
        </w:rPr>
        <w:tab/>
      </w:r>
      <w:r w:rsidR="004D652C">
        <w:rPr>
          <w:rFonts w:asciiTheme="majorHAnsi" w:hAnsiTheme="majorHAnsi"/>
          <w:b/>
          <w:sz w:val="20"/>
          <w:szCs w:val="20"/>
        </w:rPr>
        <w:t>Timeliness of</w:t>
      </w:r>
      <w:r w:rsidR="00D572F1">
        <w:rPr>
          <w:rFonts w:asciiTheme="majorHAnsi" w:hAnsiTheme="majorHAnsi"/>
          <w:b/>
          <w:sz w:val="20"/>
          <w:szCs w:val="20"/>
        </w:rPr>
        <w:t xml:space="preserve"> the petition </w:t>
      </w:r>
    </w:p>
    <w:p w:rsidR="001A1C73" w:rsidRPr="004D7DA0" w:rsidRDefault="00D572F1" w:rsidP="00D572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cs="Arial"/>
          <w:sz w:val="20"/>
          <w:szCs w:val="20"/>
        </w:rPr>
        <w:t>Article 46(</w:t>
      </w:r>
      <w:r w:rsidR="001A1C73" w:rsidRPr="004D7DA0">
        <w:rPr>
          <w:rFonts w:asciiTheme="majorHAnsi" w:hAnsiTheme="majorHAnsi" w:cs="Arial"/>
          <w:sz w:val="20"/>
          <w:szCs w:val="20"/>
        </w:rPr>
        <w:t>1</w:t>
      </w:r>
      <w:proofErr w:type="gramStart"/>
      <w:r>
        <w:rPr>
          <w:rFonts w:asciiTheme="majorHAnsi" w:hAnsiTheme="majorHAnsi" w:cs="Arial"/>
          <w:sz w:val="20"/>
          <w:szCs w:val="20"/>
        </w:rPr>
        <w:t>)(</w:t>
      </w:r>
      <w:proofErr w:type="gramEnd"/>
      <w:r w:rsidR="001A1C73" w:rsidRPr="004D7DA0">
        <w:rPr>
          <w:rFonts w:asciiTheme="majorHAnsi" w:hAnsiTheme="majorHAnsi" w:cs="Arial"/>
          <w:sz w:val="20"/>
          <w:szCs w:val="20"/>
        </w:rPr>
        <w:t>b</w:t>
      </w:r>
      <w:r>
        <w:rPr>
          <w:rFonts w:asciiTheme="majorHAnsi" w:hAnsiTheme="majorHAnsi" w:cs="Arial"/>
          <w:sz w:val="20"/>
          <w:szCs w:val="20"/>
        </w:rPr>
        <w:t xml:space="preserve">) of the </w:t>
      </w:r>
      <w:r>
        <w:rPr>
          <w:rFonts w:asciiTheme="majorHAnsi" w:hAnsiTheme="majorHAnsi"/>
          <w:sz w:val="20"/>
          <w:szCs w:val="20"/>
        </w:rPr>
        <w:t xml:space="preserve">American Convention establishes that for a petition to be admissible by the Commission it shall be required that it be filed within six months from the date on which the alleged victim was notified of the final decision. In the claim under analysis, the IACHR has established that the exception to the prior exhaustion of domestic remedies applies as per Article </w:t>
      </w:r>
      <w:r w:rsidR="001A1C73" w:rsidRPr="004D7DA0">
        <w:rPr>
          <w:rFonts w:asciiTheme="majorHAnsi" w:hAnsiTheme="majorHAnsi"/>
          <w:sz w:val="20"/>
          <w:szCs w:val="20"/>
        </w:rPr>
        <w:t>46</w:t>
      </w:r>
      <w:r>
        <w:rPr>
          <w:rFonts w:asciiTheme="majorHAnsi" w:hAnsiTheme="majorHAnsi"/>
          <w:sz w:val="20"/>
          <w:szCs w:val="20"/>
        </w:rPr>
        <w:t>(</w:t>
      </w:r>
      <w:r w:rsidR="001A1C73" w:rsidRPr="004D7DA0">
        <w:rPr>
          <w:rFonts w:asciiTheme="majorHAnsi" w:hAnsiTheme="majorHAnsi"/>
          <w:sz w:val="20"/>
          <w:szCs w:val="20"/>
        </w:rPr>
        <w:t>2</w:t>
      </w:r>
      <w:proofErr w:type="gramStart"/>
      <w:r>
        <w:rPr>
          <w:rFonts w:asciiTheme="majorHAnsi" w:hAnsiTheme="majorHAnsi"/>
          <w:sz w:val="20"/>
          <w:szCs w:val="20"/>
        </w:rPr>
        <w:t>)(</w:t>
      </w:r>
      <w:proofErr w:type="gramEnd"/>
      <w:r w:rsidR="001A1C73" w:rsidRPr="004D7DA0">
        <w:rPr>
          <w:rFonts w:asciiTheme="majorHAnsi" w:hAnsiTheme="majorHAnsi"/>
          <w:sz w:val="20"/>
          <w:szCs w:val="20"/>
        </w:rPr>
        <w:t>b</w:t>
      </w:r>
      <w:r>
        <w:rPr>
          <w:rFonts w:asciiTheme="majorHAnsi" w:hAnsiTheme="majorHAnsi"/>
          <w:sz w:val="20"/>
          <w:szCs w:val="20"/>
        </w:rPr>
        <w:t>)</w:t>
      </w:r>
      <w:r w:rsidR="001A1C73" w:rsidRPr="004D7DA0">
        <w:rPr>
          <w:rFonts w:asciiTheme="majorHAnsi" w:hAnsiTheme="majorHAnsi"/>
          <w:sz w:val="20"/>
          <w:szCs w:val="20"/>
        </w:rPr>
        <w:t xml:space="preserve"> </w:t>
      </w:r>
      <w:r>
        <w:rPr>
          <w:rFonts w:asciiTheme="majorHAnsi" w:hAnsiTheme="majorHAnsi"/>
          <w:sz w:val="20"/>
          <w:szCs w:val="20"/>
        </w:rPr>
        <w:t>and (</w:t>
      </w:r>
      <w:r w:rsidR="001A1C73" w:rsidRPr="004D7DA0">
        <w:rPr>
          <w:rFonts w:asciiTheme="majorHAnsi" w:hAnsiTheme="majorHAnsi"/>
          <w:sz w:val="20"/>
          <w:szCs w:val="20"/>
        </w:rPr>
        <w:t>c</w:t>
      </w:r>
      <w:r>
        <w:rPr>
          <w:rFonts w:asciiTheme="majorHAnsi" w:hAnsiTheme="majorHAnsi"/>
          <w:sz w:val="20"/>
          <w:szCs w:val="20"/>
        </w:rPr>
        <w:t>) of the American Convention</w:t>
      </w:r>
      <w:r w:rsidR="001A1C73" w:rsidRPr="004D7DA0">
        <w:rPr>
          <w:rFonts w:asciiTheme="majorHAnsi" w:hAnsiTheme="majorHAnsi"/>
          <w:sz w:val="20"/>
          <w:szCs w:val="20"/>
        </w:rPr>
        <w:t xml:space="preserve">.  </w:t>
      </w:r>
      <w:r>
        <w:rPr>
          <w:rFonts w:asciiTheme="majorHAnsi" w:hAnsiTheme="majorHAnsi"/>
          <w:sz w:val="20"/>
          <w:szCs w:val="20"/>
        </w:rPr>
        <w:t xml:space="preserve">In this regard, Article </w:t>
      </w:r>
      <w:r w:rsidR="001A1C73" w:rsidRPr="004D7DA0">
        <w:rPr>
          <w:rFonts w:asciiTheme="majorHAnsi" w:hAnsiTheme="majorHAnsi"/>
          <w:sz w:val="20"/>
          <w:szCs w:val="20"/>
        </w:rPr>
        <w:t>32</w:t>
      </w:r>
      <w:r>
        <w:rPr>
          <w:rFonts w:asciiTheme="majorHAnsi" w:hAnsiTheme="majorHAnsi"/>
          <w:sz w:val="20"/>
          <w:szCs w:val="20"/>
        </w:rPr>
        <w:t>(</w:t>
      </w:r>
      <w:r w:rsidR="001A1C73" w:rsidRPr="004D7DA0">
        <w:rPr>
          <w:rFonts w:asciiTheme="majorHAnsi" w:hAnsiTheme="majorHAnsi"/>
          <w:sz w:val="20"/>
          <w:szCs w:val="20"/>
        </w:rPr>
        <w:t>2</w:t>
      </w:r>
      <w:r>
        <w:rPr>
          <w:rFonts w:asciiTheme="majorHAnsi" w:hAnsiTheme="majorHAnsi"/>
          <w:sz w:val="20"/>
          <w:szCs w:val="20"/>
        </w:rPr>
        <w:t>)</w:t>
      </w:r>
      <w:r w:rsidR="001A1C73" w:rsidRPr="004D7DA0">
        <w:rPr>
          <w:rFonts w:asciiTheme="majorHAnsi" w:hAnsiTheme="majorHAnsi"/>
          <w:sz w:val="20"/>
          <w:szCs w:val="20"/>
        </w:rPr>
        <w:t xml:space="preserve"> </w:t>
      </w:r>
      <w:r>
        <w:rPr>
          <w:rFonts w:asciiTheme="majorHAnsi" w:hAnsiTheme="majorHAnsi"/>
          <w:sz w:val="20"/>
          <w:szCs w:val="20"/>
        </w:rPr>
        <w:t>of the Commission’s Rules of Procedure establishes that in those cases in which the exceptions to the prior exhaustion of domestic remedies apply, the petition must be filed within a time that the Commission considers reasonable</w:t>
      </w:r>
      <w:r w:rsidR="001A1C73" w:rsidRPr="004D7DA0">
        <w:rPr>
          <w:rFonts w:asciiTheme="majorHAnsi" w:hAnsiTheme="majorHAnsi"/>
          <w:sz w:val="20"/>
          <w:szCs w:val="20"/>
        </w:rPr>
        <w:t xml:space="preserve">.  </w:t>
      </w:r>
      <w:r>
        <w:rPr>
          <w:rFonts w:asciiTheme="majorHAnsi" w:hAnsiTheme="majorHAnsi"/>
          <w:sz w:val="20"/>
          <w:szCs w:val="20"/>
        </w:rPr>
        <w:t xml:space="preserve">To that end, the Commission should consider the date on which the alleged violation of rights occurred and the circumstances of each case. </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1A1C73" w:rsidRPr="004D7DA0" w:rsidRDefault="00D572F1" w:rsidP="001732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petition before the IACHR </w:t>
      </w:r>
      <w:r w:rsidR="000F7622">
        <w:rPr>
          <w:rFonts w:asciiTheme="majorHAnsi" w:hAnsiTheme="majorHAnsi"/>
          <w:sz w:val="20"/>
          <w:szCs w:val="20"/>
        </w:rPr>
        <w:t>w</w:t>
      </w:r>
      <w:r>
        <w:rPr>
          <w:rFonts w:asciiTheme="majorHAnsi" w:hAnsiTheme="majorHAnsi"/>
          <w:sz w:val="20"/>
          <w:szCs w:val="20"/>
        </w:rPr>
        <w:t xml:space="preserve">as filed on April </w:t>
      </w:r>
      <w:r w:rsidR="001A1C73" w:rsidRPr="004D7DA0">
        <w:rPr>
          <w:rFonts w:asciiTheme="majorHAnsi" w:hAnsiTheme="majorHAnsi"/>
          <w:sz w:val="20"/>
          <w:szCs w:val="20"/>
        </w:rPr>
        <w:t>11</w:t>
      </w:r>
      <w:r>
        <w:rPr>
          <w:rFonts w:asciiTheme="majorHAnsi" w:hAnsiTheme="majorHAnsi"/>
          <w:sz w:val="20"/>
          <w:szCs w:val="20"/>
        </w:rPr>
        <w:t>,</w:t>
      </w:r>
      <w:r w:rsidR="001A1C73" w:rsidRPr="004D7DA0">
        <w:rPr>
          <w:rFonts w:asciiTheme="majorHAnsi" w:hAnsiTheme="majorHAnsi"/>
          <w:sz w:val="20"/>
          <w:szCs w:val="20"/>
        </w:rPr>
        <w:t xml:space="preserve"> </w:t>
      </w:r>
      <w:r>
        <w:rPr>
          <w:rFonts w:asciiTheme="majorHAnsi" w:hAnsiTheme="majorHAnsi"/>
          <w:sz w:val="20"/>
          <w:szCs w:val="20"/>
        </w:rPr>
        <w:t>2001; the facts that are the subject matter of the claim are said to have occurred as of May 1998, and their effects are said to have continued to the present</w:t>
      </w:r>
      <w:r w:rsidR="000F7622">
        <w:rPr>
          <w:rFonts w:asciiTheme="majorHAnsi" w:hAnsiTheme="majorHAnsi"/>
          <w:sz w:val="20"/>
          <w:szCs w:val="20"/>
        </w:rPr>
        <w:t xml:space="preserve"> day</w:t>
      </w:r>
      <w:r>
        <w:rPr>
          <w:rFonts w:asciiTheme="majorHAnsi" w:hAnsiTheme="majorHAnsi"/>
          <w:sz w:val="20"/>
          <w:szCs w:val="20"/>
        </w:rPr>
        <w:t xml:space="preserve">. </w:t>
      </w:r>
      <w:r w:rsidR="001732ED">
        <w:rPr>
          <w:rFonts w:asciiTheme="majorHAnsi" w:hAnsiTheme="majorHAnsi"/>
          <w:sz w:val="20"/>
          <w:szCs w:val="20"/>
        </w:rPr>
        <w:t xml:space="preserve">In view of these considerations, for purposes of admissibility the IACHR concludes that this petition has been filed within a reasonable time in the terms of Article </w:t>
      </w:r>
      <w:r w:rsidR="001A1C73" w:rsidRPr="004D7DA0">
        <w:rPr>
          <w:rFonts w:asciiTheme="majorHAnsi" w:hAnsiTheme="majorHAnsi"/>
          <w:sz w:val="20"/>
          <w:szCs w:val="20"/>
        </w:rPr>
        <w:t>32</w:t>
      </w:r>
      <w:r w:rsidR="001732ED">
        <w:rPr>
          <w:rFonts w:asciiTheme="majorHAnsi" w:hAnsiTheme="majorHAnsi"/>
          <w:sz w:val="20"/>
          <w:szCs w:val="20"/>
        </w:rPr>
        <w:t>(</w:t>
      </w:r>
      <w:r w:rsidR="001A1C73" w:rsidRPr="004D7DA0">
        <w:rPr>
          <w:rFonts w:asciiTheme="majorHAnsi" w:hAnsiTheme="majorHAnsi"/>
          <w:sz w:val="20"/>
          <w:szCs w:val="20"/>
        </w:rPr>
        <w:t>2</w:t>
      </w:r>
      <w:r w:rsidR="001732ED">
        <w:rPr>
          <w:rFonts w:asciiTheme="majorHAnsi" w:hAnsiTheme="majorHAnsi"/>
          <w:sz w:val="20"/>
          <w:szCs w:val="20"/>
        </w:rPr>
        <w:t>)</w:t>
      </w:r>
      <w:r w:rsidR="001A1C73" w:rsidRPr="004D7DA0">
        <w:rPr>
          <w:rFonts w:asciiTheme="majorHAnsi" w:hAnsiTheme="majorHAnsi"/>
          <w:sz w:val="20"/>
          <w:szCs w:val="20"/>
        </w:rPr>
        <w:t xml:space="preserve"> </w:t>
      </w:r>
      <w:r w:rsidR="001732ED">
        <w:rPr>
          <w:rFonts w:asciiTheme="majorHAnsi" w:hAnsiTheme="majorHAnsi"/>
          <w:sz w:val="20"/>
          <w:szCs w:val="20"/>
        </w:rPr>
        <w:t xml:space="preserve">of the Commission’s Rules of Procedure. </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1A1C73" w:rsidRPr="004D7DA0" w:rsidRDefault="001A1C73" w:rsidP="001732ED">
      <w:pPr>
        <w:spacing w:after="240"/>
        <w:ind w:left="720"/>
        <w:jc w:val="both"/>
        <w:rPr>
          <w:rFonts w:asciiTheme="majorHAnsi" w:hAnsiTheme="majorHAnsi"/>
          <w:b/>
          <w:bCs/>
          <w:sz w:val="20"/>
          <w:szCs w:val="20"/>
        </w:rPr>
      </w:pPr>
      <w:r w:rsidRPr="004D7DA0">
        <w:rPr>
          <w:rFonts w:asciiTheme="majorHAnsi" w:hAnsiTheme="majorHAnsi"/>
          <w:b/>
          <w:bCs/>
          <w:sz w:val="20"/>
          <w:szCs w:val="20"/>
        </w:rPr>
        <w:t>3.</w:t>
      </w:r>
      <w:r w:rsidRPr="004D7DA0">
        <w:rPr>
          <w:rFonts w:asciiTheme="majorHAnsi" w:hAnsiTheme="majorHAnsi"/>
          <w:b/>
          <w:bCs/>
          <w:sz w:val="20"/>
          <w:szCs w:val="20"/>
        </w:rPr>
        <w:tab/>
      </w:r>
      <w:r w:rsidR="001732ED">
        <w:rPr>
          <w:rFonts w:asciiTheme="majorHAnsi" w:hAnsiTheme="majorHAnsi"/>
          <w:b/>
          <w:bCs/>
          <w:sz w:val="20"/>
          <w:szCs w:val="20"/>
        </w:rPr>
        <w:t xml:space="preserve">Duplication of procedures and international </w:t>
      </w:r>
      <w:r w:rsidR="001732ED" w:rsidRPr="000F7622">
        <w:rPr>
          <w:rFonts w:asciiTheme="majorHAnsi" w:hAnsiTheme="majorHAnsi"/>
          <w:b/>
          <w:bCs/>
          <w:i/>
          <w:iCs/>
          <w:sz w:val="20"/>
          <w:szCs w:val="20"/>
        </w:rPr>
        <w:t>res judicata</w:t>
      </w:r>
      <w:r w:rsidR="001732ED">
        <w:rPr>
          <w:rFonts w:asciiTheme="majorHAnsi" w:hAnsiTheme="majorHAnsi"/>
          <w:b/>
          <w:bCs/>
          <w:sz w:val="20"/>
          <w:szCs w:val="20"/>
        </w:rPr>
        <w:t xml:space="preserve"> </w:t>
      </w:r>
    </w:p>
    <w:p w:rsidR="001A1C73" w:rsidRPr="004D7DA0" w:rsidRDefault="001732ED" w:rsidP="00E96B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It does not appear from the record that the subject matter of the petition is pending another international procedure for settlement or that it reproduces a petition already examined by this or any other international body. Therefore, the grounds of inadmissibility established at Articles 46(1</w:t>
      </w:r>
      <w:proofErr w:type="gramStart"/>
      <w:r>
        <w:rPr>
          <w:rFonts w:asciiTheme="majorHAnsi" w:hAnsiTheme="majorHAnsi"/>
          <w:sz w:val="20"/>
          <w:szCs w:val="20"/>
        </w:rPr>
        <w:t>)(</w:t>
      </w:r>
      <w:proofErr w:type="gramEnd"/>
      <w:r>
        <w:rPr>
          <w:rFonts w:asciiTheme="majorHAnsi" w:hAnsiTheme="majorHAnsi"/>
          <w:sz w:val="20"/>
          <w:szCs w:val="20"/>
        </w:rPr>
        <w:t>c) and 47(</w:t>
      </w:r>
      <w:r w:rsidR="001A1C73" w:rsidRPr="004D7DA0">
        <w:rPr>
          <w:rFonts w:asciiTheme="majorHAnsi" w:hAnsiTheme="majorHAnsi"/>
          <w:sz w:val="20"/>
          <w:szCs w:val="20"/>
        </w:rPr>
        <w:t>d</w:t>
      </w:r>
      <w:r>
        <w:rPr>
          <w:rFonts w:asciiTheme="majorHAnsi" w:hAnsiTheme="majorHAnsi"/>
          <w:sz w:val="20"/>
          <w:szCs w:val="20"/>
        </w:rPr>
        <w:t>)</w:t>
      </w:r>
      <w:r w:rsidR="001A1C73" w:rsidRPr="004D7DA0">
        <w:rPr>
          <w:rFonts w:asciiTheme="majorHAnsi" w:hAnsiTheme="majorHAnsi"/>
          <w:sz w:val="20"/>
          <w:szCs w:val="20"/>
        </w:rPr>
        <w:t xml:space="preserve"> </w:t>
      </w:r>
      <w:r>
        <w:rPr>
          <w:rFonts w:asciiTheme="majorHAnsi" w:hAnsiTheme="majorHAnsi"/>
          <w:sz w:val="20"/>
          <w:szCs w:val="20"/>
        </w:rPr>
        <w:t xml:space="preserve">of the </w:t>
      </w:r>
      <w:r w:rsidR="00E96B21">
        <w:rPr>
          <w:rFonts w:asciiTheme="majorHAnsi" w:hAnsiTheme="majorHAnsi"/>
          <w:sz w:val="20"/>
          <w:szCs w:val="20"/>
        </w:rPr>
        <w:t>C</w:t>
      </w:r>
      <w:r>
        <w:rPr>
          <w:rFonts w:asciiTheme="majorHAnsi" w:hAnsiTheme="majorHAnsi"/>
          <w:sz w:val="20"/>
          <w:szCs w:val="20"/>
        </w:rPr>
        <w:t xml:space="preserve">onvention to not apply. </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1A1C73" w:rsidRPr="004D7DA0" w:rsidRDefault="001A1C73" w:rsidP="00E96B21">
      <w:pPr>
        <w:spacing w:after="240"/>
        <w:ind w:left="720"/>
        <w:jc w:val="both"/>
        <w:rPr>
          <w:rFonts w:asciiTheme="majorHAnsi" w:hAnsiTheme="majorHAnsi"/>
          <w:b/>
          <w:bCs/>
          <w:sz w:val="20"/>
          <w:szCs w:val="20"/>
        </w:rPr>
      </w:pPr>
      <w:r w:rsidRPr="004D7DA0">
        <w:rPr>
          <w:rFonts w:asciiTheme="majorHAnsi" w:hAnsiTheme="majorHAnsi"/>
          <w:b/>
          <w:bCs/>
          <w:sz w:val="20"/>
          <w:szCs w:val="20"/>
        </w:rPr>
        <w:t>4.</w:t>
      </w:r>
      <w:r w:rsidRPr="004D7DA0">
        <w:rPr>
          <w:rFonts w:asciiTheme="majorHAnsi" w:hAnsiTheme="majorHAnsi"/>
          <w:b/>
          <w:bCs/>
          <w:sz w:val="20"/>
          <w:szCs w:val="20"/>
        </w:rPr>
        <w:tab/>
      </w:r>
      <w:r w:rsidR="001732ED">
        <w:rPr>
          <w:rFonts w:asciiTheme="majorHAnsi" w:hAnsiTheme="majorHAnsi"/>
          <w:b/>
          <w:bCs/>
          <w:sz w:val="20"/>
          <w:szCs w:val="20"/>
        </w:rPr>
        <w:t xml:space="preserve">Colorable claim </w:t>
      </w:r>
    </w:p>
    <w:p w:rsidR="001A1C73" w:rsidRPr="004D7DA0" w:rsidRDefault="001732ED" w:rsidP="00E96B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For purposes of admissibility, the Commission must decide whether the facts alleged tend to establish a violation of rights, as provided for in Article </w:t>
      </w:r>
      <w:r w:rsidR="001A1C73" w:rsidRPr="004D7DA0">
        <w:rPr>
          <w:rFonts w:asciiTheme="majorHAnsi" w:hAnsiTheme="majorHAnsi"/>
          <w:sz w:val="20"/>
          <w:szCs w:val="20"/>
        </w:rPr>
        <w:t>47</w:t>
      </w:r>
      <w:r>
        <w:rPr>
          <w:rFonts w:asciiTheme="majorHAnsi" w:hAnsiTheme="majorHAnsi"/>
          <w:sz w:val="20"/>
          <w:szCs w:val="20"/>
        </w:rPr>
        <w:t>(</w:t>
      </w:r>
      <w:r w:rsidR="001A1C73" w:rsidRPr="004D7DA0">
        <w:rPr>
          <w:rFonts w:asciiTheme="majorHAnsi" w:hAnsiTheme="majorHAnsi"/>
          <w:sz w:val="20"/>
          <w:szCs w:val="20"/>
        </w:rPr>
        <w:t>b</w:t>
      </w:r>
      <w:r>
        <w:rPr>
          <w:rFonts w:asciiTheme="majorHAnsi" w:hAnsiTheme="majorHAnsi"/>
          <w:sz w:val="20"/>
          <w:szCs w:val="20"/>
        </w:rPr>
        <w:t>)</w:t>
      </w:r>
      <w:r w:rsidR="001A1C73" w:rsidRPr="004D7DA0">
        <w:rPr>
          <w:rFonts w:asciiTheme="majorHAnsi" w:hAnsiTheme="majorHAnsi"/>
          <w:sz w:val="20"/>
          <w:szCs w:val="20"/>
        </w:rPr>
        <w:t xml:space="preserve"> </w:t>
      </w:r>
      <w:r>
        <w:rPr>
          <w:rFonts w:asciiTheme="majorHAnsi" w:hAnsiTheme="majorHAnsi"/>
          <w:sz w:val="20"/>
          <w:szCs w:val="20"/>
        </w:rPr>
        <w:t>of the American Convention</w:t>
      </w:r>
      <w:r w:rsidR="001A1C73" w:rsidRPr="004D7DA0">
        <w:rPr>
          <w:rFonts w:asciiTheme="majorHAnsi" w:hAnsiTheme="majorHAnsi"/>
          <w:sz w:val="20"/>
          <w:szCs w:val="20"/>
        </w:rPr>
        <w:t>, o</w:t>
      </w:r>
      <w:r>
        <w:rPr>
          <w:rFonts w:asciiTheme="majorHAnsi" w:hAnsiTheme="majorHAnsi"/>
          <w:sz w:val="20"/>
          <w:szCs w:val="20"/>
        </w:rPr>
        <w:t>r whether the petition is “manifest</w:t>
      </w:r>
      <w:r w:rsidR="00E96B21">
        <w:rPr>
          <w:rFonts w:asciiTheme="majorHAnsi" w:hAnsiTheme="majorHAnsi"/>
          <w:sz w:val="20"/>
          <w:szCs w:val="20"/>
        </w:rPr>
        <w:t>ly groundless</w:t>
      </w:r>
      <w:r>
        <w:rPr>
          <w:rFonts w:asciiTheme="majorHAnsi" w:hAnsiTheme="majorHAnsi"/>
          <w:sz w:val="20"/>
          <w:szCs w:val="20"/>
        </w:rPr>
        <w:t>”</w:t>
      </w:r>
      <w:r w:rsidR="001A1C73" w:rsidRPr="004D7DA0">
        <w:rPr>
          <w:rFonts w:asciiTheme="majorHAnsi" w:hAnsiTheme="majorHAnsi"/>
          <w:sz w:val="20"/>
          <w:szCs w:val="20"/>
        </w:rPr>
        <w:t xml:space="preserve"> o</w:t>
      </w:r>
      <w:r>
        <w:rPr>
          <w:rFonts w:asciiTheme="majorHAnsi" w:hAnsiTheme="majorHAnsi"/>
          <w:sz w:val="20"/>
          <w:szCs w:val="20"/>
        </w:rPr>
        <w:t>r</w:t>
      </w:r>
      <w:r w:rsidR="001A1C73" w:rsidRPr="004D7DA0">
        <w:rPr>
          <w:rFonts w:asciiTheme="majorHAnsi" w:hAnsiTheme="majorHAnsi"/>
          <w:sz w:val="20"/>
          <w:szCs w:val="20"/>
        </w:rPr>
        <w:t xml:space="preserve"> </w:t>
      </w:r>
      <w:r>
        <w:rPr>
          <w:rFonts w:asciiTheme="majorHAnsi" w:hAnsiTheme="majorHAnsi"/>
          <w:sz w:val="20"/>
          <w:szCs w:val="20"/>
        </w:rPr>
        <w:t>“</w:t>
      </w:r>
      <w:r w:rsidR="00E96B21">
        <w:rPr>
          <w:rFonts w:asciiTheme="majorHAnsi" w:hAnsiTheme="majorHAnsi"/>
          <w:sz w:val="20"/>
          <w:szCs w:val="20"/>
        </w:rPr>
        <w:t>obviously out of order</w:t>
      </w:r>
      <w:r>
        <w:rPr>
          <w:rFonts w:asciiTheme="majorHAnsi" w:hAnsiTheme="majorHAnsi"/>
          <w:sz w:val="20"/>
          <w:szCs w:val="20"/>
        </w:rPr>
        <w:t>,”</w:t>
      </w:r>
      <w:r w:rsidR="001A1C73" w:rsidRPr="004D7DA0">
        <w:rPr>
          <w:rFonts w:asciiTheme="majorHAnsi" w:hAnsiTheme="majorHAnsi"/>
          <w:sz w:val="20"/>
          <w:szCs w:val="20"/>
        </w:rPr>
        <w:t xml:space="preserve"> </w:t>
      </w:r>
      <w:r>
        <w:rPr>
          <w:rFonts w:asciiTheme="majorHAnsi" w:hAnsiTheme="majorHAnsi"/>
          <w:sz w:val="20"/>
          <w:szCs w:val="20"/>
        </w:rPr>
        <w:t>as per Article 47(c)</w:t>
      </w:r>
      <w:r w:rsidR="001A1C73" w:rsidRPr="004D7DA0">
        <w:rPr>
          <w:rFonts w:asciiTheme="majorHAnsi" w:hAnsiTheme="majorHAnsi"/>
          <w:sz w:val="20"/>
          <w:szCs w:val="20"/>
        </w:rPr>
        <w:t xml:space="preserve">.  </w:t>
      </w:r>
      <w:r>
        <w:rPr>
          <w:rFonts w:asciiTheme="majorHAnsi" w:hAnsiTheme="majorHAnsi"/>
          <w:sz w:val="20"/>
          <w:szCs w:val="20"/>
        </w:rPr>
        <w:t xml:space="preserve">The test for analyzing admissibility differs from that used for the analysis of the merits of the petition, given that the Commission performs </w:t>
      </w:r>
      <w:r w:rsidR="00E96B21">
        <w:rPr>
          <w:rFonts w:asciiTheme="majorHAnsi" w:hAnsiTheme="majorHAnsi"/>
          <w:sz w:val="20"/>
          <w:szCs w:val="20"/>
        </w:rPr>
        <w:t xml:space="preserve">only </w:t>
      </w:r>
      <w:r>
        <w:rPr>
          <w:rFonts w:asciiTheme="majorHAnsi" w:hAnsiTheme="majorHAnsi"/>
          <w:sz w:val="20"/>
          <w:szCs w:val="20"/>
        </w:rPr>
        <w:t xml:space="preserve">a </w:t>
      </w:r>
      <w:r w:rsidRPr="00E96B21">
        <w:rPr>
          <w:rFonts w:asciiTheme="majorHAnsi" w:hAnsiTheme="majorHAnsi"/>
          <w:i/>
          <w:iCs/>
          <w:sz w:val="20"/>
          <w:szCs w:val="20"/>
        </w:rPr>
        <w:t>prima facie</w:t>
      </w:r>
      <w:r>
        <w:rPr>
          <w:rFonts w:asciiTheme="majorHAnsi" w:hAnsiTheme="majorHAnsi"/>
          <w:sz w:val="20"/>
          <w:szCs w:val="20"/>
        </w:rPr>
        <w:t xml:space="preserve"> analysis to determine whether the petitioners establish the apparent or possible violation of a right guaranteed by the American Convention. It is a summary analysis that does not imply prejudging or issuing a </w:t>
      </w:r>
      <w:r w:rsidR="001A1C73" w:rsidRPr="004D7DA0">
        <w:rPr>
          <w:rFonts w:asciiTheme="majorHAnsi" w:hAnsiTheme="majorHAnsi"/>
          <w:sz w:val="20"/>
          <w:szCs w:val="20"/>
        </w:rPr>
        <w:t>preliminar</w:t>
      </w:r>
      <w:r>
        <w:rPr>
          <w:rFonts w:asciiTheme="majorHAnsi" w:hAnsiTheme="majorHAnsi"/>
          <w:sz w:val="20"/>
          <w:szCs w:val="20"/>
        </w:rPr>
        <w:t xml:space="preserve">y opinion on the merits issues. </w:t>
      </w:r>
    </w:p>
    <w:p w:rsidR="001A1C73" w:rsidRPr="004D7DA0" w:rsidRDefault="001A1C73" w:rsidP="001A1C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1A1C73" w:rsidRPr="004D7DA0" w:rsidRDefault="00DB1AAE" w:rsidP="00DB1A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In addition, neither the American Convention nor the Rules of Procedure of the IACHR require that the petitioner identify the specific rights alleged to have been violated by the State in the matter submitted to the Commission, although petitioners may do so. It is up to the Commission, based on the case-law of the system, to determine in its admissibility reports what provision of the relevant inter-American instruments is applicable and whose violation could be established if the facts alleged are proven by sufficient evidence. </w:t>
      </w:r>
    </w:p>
    <w:p w:rsidR="001A1C73" w:rsidRPr="004D7DA0" w:rsidRDefault="001A1C73" w:rsidP="001A1C73">
      <w:pPr>
        <w:rPr>
          <w:rFonts w:asciiTheme="majorHAnsi" w:eastAsia="SimSun" w:hAnsiTheme="majorHAnsi"/>
          <w:sz w:val="20"/>
          <w:szCs w:val="20"/>
        </w:rPr>
      </w:pPr>
    </w:p>
    <w:p w:rsidR="001A1C73" w:rsidRPr="004D7DA0" w:rsidRDefault="00DB1AAE" w:rsidP="007616D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In the instant case the petitioner argues, first, that no court heard the alleged victim </w:t>
      </w:r>
      <w:r w:rsidR="001A1C73" w:rsidRPr="004D7DA0">
        <w:rPr>
          <w:rFonts w:asciiTheme="majorHAnsi" w:eastAsia="SimSun" w:hAnsiTheme="majorHAnsi"/>
          <w:sz w:val="20"/>
          <w:szCs w:val="20"/>
        </w:rPr>
        <w:t xml:space="preserve">R.B.L. </w:t>
      </w:r>
      <w:r>
        <w:rPr>
          <w:rFonts w:asciiTheme="majorHAnsi" w:eastAsia="SimSun" w:hAnsiTheme="majorHAnsi"/>
          <w:sz w:val="20"/>
          <w:szCs w:val="20"/>
        </w:rPr>
        <w:t xml:space="preserve">during the judicial process, and the domestic remedies she pursued at no time resulted in a diligent investigation and consequently did not have the specific effect of protecting her. </w:t>
      </w:r>
      <w:r w:rsidR="007616D8">
        <w:rPr>
          <w:rFonts w:asciiTheme="majorHAnsi" w:eastAsia="SimSun" w:hAnsiTheme="majorHAnsi"/>
          <w:sz w:val="20"/>
          <w:szCs w:val="20"/>
        </w:rPr>
        <w:t xml:space="preserve">She alleges that even though she presented grave indicia of the existence of sexual abuse no court suspended the father’s visitation rights or took </w:t>
      </w:r>
      <w:r w:rsidR="0018234D">
        <w:rPr>
          <w:rFonts w:asciiTheme="majorHAnsi" w:eastAsia="SimSun" w:hAnsiTheme="majorHAnsi"/>
          <w:sz w:val="20"/>
          <w:szCs w:val="20"/>
        </w:rPr>
        <w:t xml:space="preserve">any </w:t>
      </w:r>
      <w:r w:rsidR="007616D8">
        <w:rPr>
          <w:rFonts w:asciiTheme="majorHAnsi" w:eastAsia="SimSun" w:hAnsiTheme="majorHAnsi"/>
          <w:sz w:val="20"/>
          <w:szCs w:val="20"/>
        </w:rPr>
        <w:t xml:space="preserve">measure to safeguard the minor child’s integrity. </w:t>
      </w:r>
    </w:p>
    <w:p w:rsidR="001A1C73" w:rsidRPr="004D7DA0" w:rsidRDefault="001A1C73" w:rsidP="001A1C73">
      <w:pPr>
        <w:pStyle w:val="ListParagraph"/>
        <w:rPr>
          <w:rFonts w:asciiTheme="majorHAnsi" w:eastAsia="SimSun" w:hAnsiTheme="majorHAnsi"/>
          <w:sz w:val="20"/>
          <w:szCs w:val="20"/>
        </w:rPr>
      </w:pPr>
    </w:p>
    <w:p w:rsidR="001A1C73" w:rsidRPr="004D7DA0" w:rsidRDefault="00E3106E" w:rsidP="009E797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At the same time, the State indicates that the decision</w:t>
      </w:r>
      <w:r w:rsidR="009E7978">
        <w:rPr>
          <w:rFonts w:asciiTheme="majorHAnsi" w:eastAsia="SimSun" w:hAnsiTheme="majorHAnsi"/>
          <w:sz w:val="20"/>
          <w:szCs w:val="20"/>
        </w:rPr>
        <w:t xml:space="preserve">s </w:t>
      </w:r>
      <w:r>
        <w:rPr>
          <w:rFonts w:asciiTheme="majorHAnsi" w:eastAsia="SimSun" w:hAnsiTheme="majorHAnsi"/>
          <w:sz w:val="20"/>
          <w:szCs w:val="20"/>
        </w:rPr>
        <w:t>of the courts were based on the father’s right to</w:t>
      </w:r>
      <w:r w:rsidR="0018234D">
        <w:rPr>
          <w:rFonts w:asciiTheme="majorHAnsi" w:eastAsia="SimSun" w:hAnsiTheme="majorHAnsi"/>
          <w:sz w:val="20"/>
          <w:szCs w:val="20"/>
        </w:rPr>
        <w:t xml:space="preserve"> visitation</w:t>
      </w:r>
      <w:r>
        <w:rPr>
          <w:rFonts w:asciiTheme="majorHAnsi" w:eastAsia="SimSun" w:hAnsiTheme="majorHAnsi"/>
          <w:sz w:val="20"/>
          <w:szCs w:val="20"/>
        </w:rPr>
        <w:t>, which is</w:t>
      </w:r>
      <w:r w:rsidR="00421C03">
        <w:rPr>
          <w:rFonts w:asciiTheme="majorHAnsi" w:eastAsia="SimSun" w:hAnsiTheme="majorHAnsi"/>
          <w:sz w:val="20"/>
          <w:szCs w:val="20"/>
        </w:rPr>
        <w:t xml:space="preserve"> also a fundamental right, and that the motives for requiring a suspension </w:t>
      </w:r>
      <w:r w:rsidR="00421C03">
        <w:rPr>
          <w:rFonts w:asciiTheme="majorHAnsi" w:eastAsia="SimSun" w:hAnsiTheme="majorHAnsi"/>
          <w:sz w:val="20"/>
          <w:szCs w:val="20"/>
        </w:rPr>
        <w:lastRenderedPageBreak/>
        <w:t>of the visits were not duly shown by the petitioner. In addition, it argues that such judgments are never final and therefore could be modified if the parties produce new evidence. Finally</w:t>
      </w:r>
      <w:r w:rsidR="001A1C73" w:rsidRPr="004D7DA0">
        <w:rPr>
          <w:rFonts w:asciiTheme="majorHAnsi" w:eastAsia="SimSun" w:hAnsiTheme="majorHAnsi"/>
          <w:sz w:val="20"/>
          <w:szCs w:val="20"/>
        </w:rPr>
        <w:t xml:space="preserve">, </w:t>
      </w:r>
      <w:r w:rsidR="00421C03">
        <w:rPr>
          <w:rFonts w:asciiTheme="majorHAnsi" w:eastAsia="SimSun" w:hAnsiTheme="majorHAnsi"/>
          <w:sz w:val="20"/>
          <w:szCs w:val="20"/>
        </w:rPr>
        <w:t xml:space="preserve">the State notes that if the Commission were to decide to study the instant case, it would be </w:t>
      </w:r>
      <w:r w:rsidR="0018234D">
        <w:rPr>
          <w:rFonts w:asciiTheme="majorHAnsi" w:eastAsia="SimSun" w:hAnsiTheme="majorHAnsi"/>
          <w:sz w:val="20"/>
          <w:szCs w:val="20"/>
        </w:rPr>
        <w:t xml:space="preserve">sitting </w:t>
      </w:r>
      <w:r w:rsidR="00421C03">
        <w:rPr>
          <w:rFonts w:asciiTheme="majorHAnsi" w:eastAsia="SimSun" w:hAnsiTheme="majorHAnsi"/>
          <w:sz w:val="20"/>
          <w:szCs w:val="20"/>
        </w:rPr>
        <w:t xml:space="preserve">as a court of fourth instance. </w:t>
      </w:r>
      <w:r w:rsidR="009875C1">
        <w:rPr>
          <w:rFonts w:asciiTheme="majorHAnsi" w:eastAsia="SimSun" w:hAnsiTheme="majorHAnsi"/>
          <w:sz w:val="20"/>
          <w:szCs w:val="20"/>
        </w:rPr>
        <w:t xml:space="preserve"> </w:t>
      </w:r>
    </w:p>
    <w:p w:rsidR="001A1C73" w:rsidRPr="004D7DA0" w:rsidRDefault="001A1C73" w:rsidP="001A1C7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1A1C73" w:rsidRPr="004D7DA0" w:rsidRDefault="0018234D" w:rsidP="009E797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hAnsiTheme="majorHAnsi"/>
          <w:sz w:val="20"/>
          <w:szCs w:val="20"/>
        </w:rPr>
        <w:t xml:space="preserve">In view of the elements of fact and law presented by the parties and the nature of the matter put before it, the IACHR considers that if the lack of judicial protection in the context of allegations of sexual abuse and proceedings aimed at suspending visitation are proven, the facts alleged could constitute possible violations of the rights protected in Articles </w:t>
      </w:r>
      <w:r w:rsidR="001A1C73" w:rsidRPr="004D7DA0">
        <w:rPr>
          <w:rFonts w:asciiTheme="majorHAnsi" w:hAnsiTheme="majorHAnsi"/>
          <w:sz w:val="20"/>
          <w:szCs w:val="20"/>
        </w:rPr>
        <w:t xml:space="preserve">8 </w:t>
      </w:r>
      <w:r>
        <w:rPr>
          <w:rFonts w:asciiTheme="majorHAnsi" w:hAnsiTheme="majorHAnsi"/>
          <w:sz w:val="20"/>
          <w:szCs w:val="20"/>
        </w:rPr>
        <w:t xml:space="preserve">and </w:t>
      </w:r>
      <w:r w:rsidR="001A1C73" w:rsidRPr="004D7DA0">
        <w:rPr>
          <w:rFonts w:asciiTheme="majorHAnsi" w:hAnsiTheme="majorHAnsi"/>
          <w:sz w:val="20"/>
          <w:szCs w:val="20"/>
        </w:rPr>
        <w:t xml:space="preserve">25 </w:t>
      </w:r>
      <w:r>
        <w:rPr>
          <w:rFonts w:asciiTheme="majorHAnsi" w:hAnsiTheme="majorHAnsi"/>
          <w:sz w:val="20"/>
          <w:szCs w:val="20"/>
        </w:rPr>
        <w:t>of the American Convention, in keeping with Articles 1(1) and 2 of the same Convention, to the detriment of the alleged victims</w:t>
      </w:r>
      <w:r w:rsidR="001A1C73" w:rsidRPr="004D7DA0">
        <w:rPr>
          <w:rFonts w:asciiTheme="majorHAnsi" w:hAnsiTheme="majorHAnsi"/>
          <w:sz w:val="20"/>
          <w:szCs w:val="20"/>
        </w:rPr>
        <w:t xml:space="preserve">. </w:t>
      </w:r>
      <w:r w:rsidR="002447C3">
        <w:rPr>
          <w:rFonts w:asciiTheme="majorHAnsi" w:hAnsiTheme="majorHAnsi"/>
          <w:sz w:val="20"/>
          <w:szCs w:val="20"/>
        </w:rPr>
        <w:t xml:space="preserve">In addition, the arguments put forth possible violations of the right to humane treatment of the alleged victims, in relation to the suffering brought on by the alleged denial of justice and because the State would not have acted to protect </w:t>
      </w:r>
      <w:r w:rsidR="001A1C73" w:rsidRPr="004D7DA0">
        <w:rPr>
          <w:rFonts w:asciiTheme="majorHAnsi" w:hAnsiTheme="majorHAnsi"/>
          <w:sz w:val="20"/>
          <w:szCs w:val="20"/>
        </w:rPr>
        <w:t xml:space="preserve">R.B.L. </w:t>
      </w:r>
      <w:r w:rsidR="002447C3">
        <w:rPr>
          <w:rFonts w:asciiTheme="majorHAnsi" w:hAnsiTheme="majorHAnsi"/>
          <w:sz w:val="20"/>
          <w:szCs w:val="20"/>
        </w:rPr>
        <w:t xml:space="preserve">from a situation of </w:t>
      </w:r>
      <w:r w:rsidR="001A1C73" w:rsidRPr="004D7DA0">
        <w:rPr>
          <w:rFonts w:asciiTheme="majorHAnsi" w:hAnsiTheme="majorHAnsi"/>
          <w:sz w:val="20"/>
          <w:szCs w:val="20"/>
        </w:rPr>
        <w:t>sexual</w:t>
      </w:r>
      <w:r w:rsidR="002447C3">
        <w:rPr>
          <w:rFonts w:asciiTheme="majorHAnsi" w:hAnsiTheme="majorHAnsi"/>
          <w:sz w:val="20"/>
          <w:szCs w:val="20"/>
        </w:rPr>
        <w:t xml:space="preserve"> abuse</w:t>
      </w:r>
      <w:r w:rsidR="001A1C73" w:rsidRPr="004D7DA0">
        <w:rPr>
          <w:rFonts w:asciiTheme="majorHAnsi" w:hAnsiTheme="majorHAnsi"/>
          <w:sz w:val="20"/>
          <w:szCs w:val="20"/>
        </w:rPr>
        <w:t xml:space="preserve">; </w:t>
      </w:r>
      <w:r w:rsidR="00385982">
        <w:rPr>
          <w:rFonts w:asciiTheme="majorHAnsi" w:hAnsiTheme="majorHAnsi"/>
          <w:sz w:val="20"/>
          <w:szCs w:val="20"/>
        </w:rPr>
        <w:t xml:space="preserve">these aspects could constitute violations of the right contained in Article 5 of the Convention. In addition, if it is proven that there was lack of judicial protection in a proceeding in which sexual abuse against a girl was alleged, and that the alleged victim was not heard, it could also constitute possible violations of the rights protected in Article </w:t>
      </w:r>
      <w:r w:rsidR="001A1C73" w:rsidRPr="004D7DA0">
        <w:rPr>
          <w:rFonts w:asciiTheme="majorHAnsi" w:hAnsiTheme="majorHAnsi"/>
          <w:sz w:val="20"/>
          <w:szCs w:val="20"/>
        </w:rPr>
        <w:t xml:space="preserve">19 </w:t>
      </w:r>
      <w:r w:rsidR="00385982">
        <w:rPr>
          <w:rFonts w:asciiTheme="majorHAnsi" w:hAnsiTheme="majorHAnsi"/>
          <w:sz w:val="20"/>
          <w:szCs w:val="20"/>
        </w:rPr>
        <w:t xml:space="preserve">of the </w:t>
      </w:r>
      <w:r w:rsidR="001A1C73" w:rsidRPr="004D7DA0">
        <w:rPr>
          <w:rFonts w:asciiTheme="majorHAnsi" w:hAnsiTheme="majorHAnsi"/>
          <w:sz w:val="20"/>
          <w:szCs w:val="20"/>
        </w:rPr>
        <w:t>Americana</w:t>
      </w:r>
      <w:r w:rsidR="00385982">
        <w:rPr>
          <w:rFonts w:asciiTheme="majorHAnsi" w:hAnsiTheme="majorHAnsi"/>
          <w:sz w:val="20"/>
          <w:szCs w:val="20"/>
        </w:rPr>
        <w:t xml:space="preserve"> Convention, also to the detriment of </w:t>
      </w:r>
      <w:r w:rsidR="001A1C73" w:rsidRPr="004D7DA0">
        <w:rPr>
          <w:rFonts w:asciiTheme="majorHAnsi" w:hAnsiTheme="majorHAnsi"/>
          <w:sz w:val="20"/>
          <w:szCs w:val="20"/>
        </w:rPr>
        <w:t xml:space="preserve">R.B.L. </w:t>
      </w:r>
      <w:r w:rsidR="00385982">
        <w:rPr>
          <w:rFonts w:asciiTheme="majorHAnsi" w:hAnsiTheme="majorHAnsi"/>
          <w:sz w:val="20"/>
          <w:szCs w:val="20"/>
        </w:rPr>
        <w:t xml:space="preserve">In addition, in the merits stage in the instant case the IACHR will analyze whether the way in which the courts with jurisdiction acted, taken together, during the time the violations alleged are said to have taken place, is consistent with the standards of protection established in the international </w:t>
      </w:r>
      <w:r w:rsidR="001A1C73" w:rsidRPr="004D7DA0">
        <w:rPr>
          <w:rFonts w:asciiTheme="majorHAnsi" w:hAnsiTheme="majorHAnsi"/>
          <w:i/>
          <w:sz w:val="20"/>
          <w:szCs w:val="20"/>
        </w:rPr>
        <w:t>corpus juris</w:t>
      </w:r>
      <w:r w:rsidR="001A1C73" w:rsidRPr="004D7DA0">
        <w:rPr>
          <w:rFonts w:asciiTheme="majorHAnsi" w:hAnsiTheme="majorHAnsi"/>
          <w:sz w:val="20"/>
          <w:szCs w:val="20"/>
        </w:rPr>
        <w:t xml:space="preserve"> </w:t>
      </w:r>
      <w:r w:rsidR="00385982">
        <w:rPr>
          <w:rFonts w:asciiTheme="majorHAnsi" w:hAnsiTheme="majorHAnsi"/>
          <w:sz w:val="20"/>
          <w:szCs w:val="20"/>
        </w:rPr>
        <w:t xml:space="preserve">regarding the rights of the child. </w:t>
      </w:r>
    </w:p>
    <w:p w:rsidR="001A1C73" w:rsidRPr="004D7DA0" w:rsidRDefault="001A1C73" w:rsidP="001A1C7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p>
    <w:p w:rsidR="001A1C73" w:rsidRPr="004D7DA0" w:rsidRDefault="00385982" w:rsidP="0038598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rPr>
      </w:pPr>
      <w:r>
        <w:rPr>
          <w:rFonts w:asciiTheme="majorHAnsi" w:hAnsiTheme="majorHAnsi"/>
          <w:sz w:val="20"/>
          <w:szCs w:val="20"/>
        </w:rPr>
        <w:t xml:space="preserve">As for the claim of a possible violation of the rights contained in Articles </w:t>
      </w:r>
      <w:r w:rsidR="001A1C73" w:rsidRPr="004D7DA0">
        <w:rPr>
          <w:rFonts w:asciiTheme="majorHAnsi" w:hAnsiTheme="majorHAnsi"/>
          <w:sz w:val="20"/>
          <w:szCs w:val="20"/>
        </w:rPr>
        <w:t xml:space="preserve">11 </w:t>
      </w:r>
      <w:r>
        <w:rPr>
          <w:rFonts w:asciiTheme="majorHAnsi" w:hAnsiTheme="majorHAnsi"/>
          <w:sz w:val="20"/>
          <w:szCs w:val="20"/>
        </w:rPr>
        <w:t xml:space="preserve">and </w:t>
      </w:r>
      <w:r w:rsidR="001A1C73" w:rsidRPr="004D7DA0">
        <w:rPr>
          <w:rFonts w:asciiTheme="majorHAnsi" w:hAnsiTheme="majorHAnsi"/>
          <w:sz w:val="20"/>
          <w:szCs w:val="20"/>
        </w:rPr>
        <w:t xml:space="preserve">24 </w:t>
      </w:r>
      <w:r>
        <w:rPr>
          <w:rFonts w:asciiTheme="majorHAnsi" w:hAnsiTheme="majorHAnsi"/>
          <w:sz w:val="20"/>
          <w:szCs w:val="20"/>
        </w:rPr>
        <w:t xml:space="preserve">of the Convention, the Commission observes that the petitioner does not offer any arguments or basis for their alleged </w:t>
      </w:r>
      <w:proofErr w:type="gramStart"/>
      <w:r>
        <w:rPr>
          <w:rFonts w:asciiTheme="majorHAnsi" w:hAnsiTheme="majorHAnsi"/>
          <w:sz w:val="20"/>
          <w:szCs w:val="20"/>
        </w:rPr>
        <w:t>violation,</w:t>
      </w:r>
      <w:proofErr w:type="gramEnd"/>
      <w:r>
        <w:rPr>
          <w:rFonts w:asciiTheme="majorHAnsi" w:hAnsiTheme="majorHAnsi"/>
          <w:sz w:val="20"/>
          <w:szCs w:val="20"/>
        </w:rPr>
        <w:t xml:space="preserve"> accordingly it is not appropriate to find that claim admissible. </w:t>
      </w:r>
    </w:p>
    <w:p w:rsidR="001A1C73" w:rsidRPr="004D7DA0" w:rsidRDefault="001A1C73" w:rsidP="001A1C7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rPr>
      </w:pPr>
    </w:p>
    <w:p w:rsidR="001A1C73" w:rsidRPr="004D7DA0" w:rsidRDefault="00385982" w:rsidP="001A1C73">
      <w:pPr>
        <w:spacing w:after="240"/>
        <w:ind w:firstLine="720"/>
        <w:jc w:val="both"/>
        <w:rPr>
          <w:rFonts w:asciiTheme="majorHAnsi" w:hAnsiTheme="majorHAnsi"/>
          <w:b/>
          <w:bCs/>
          <w:sz w:val="20"/>
          <w:szCs w:val="20"/>
        </w:rPr>
      </w:pPr>
      <w:r>
        <w:rPr>
          <w:rFonts w:asciiTheme="majorHAnsi" w:hAnsiTheme="majorHAnsi"/>
          <w:b/>
          <w:bCs/>
          <w:sz w:val="20"/>
          <w:szCs w:val="20"/>
        </w:rPr>
        <w:t>V.</w:t>
      </w:r>
      <w:r>
        <w:rPr>
          <w:rFonts w:asciiTheme="majorHAnsi" w:hAnsiTheme="majorHAnsi"/>
          <w:b/>
          <w:bCs/>
          <w:sz w:val="20"/>
          <w:szCs w:val="20"/>
        </w:rPr>
        <w:tab/>
        <w:t>CONCLUSION</w:t>
      </w:r>
      <w:r w:rsidR="001A1C73" w:rsidRPr="004D7DA0">
        <w:rPr>
          <w:rFonts w:asciiTheme="majorHAnsi" w:hAnsiTheme="majorHAnsi"/>
          <w:b/>
          <w:bCs/>
          <w:sz w:val="20"/>
          <w:szCs w:val="20"/>
        </w:rPr>
        <w:t>S</w:t>
      </w:r>
    </w:p>
    <w:p w:rsidR="001A1C73" w:rsidRPr="004D7DA0" w:rsidRDefault="00287CAC" w:rsidP="009E7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Based on the foregoing considerations of fact and law, the Inter-American Commission concludes that this petition satisfies the admissibility requirements established at Articles </w:t>
      </w:r>
      <w:r w:rsidR="001A1C73" w:rsidRPr="004D7DA0">
        <w:rPr>
          <w:rFonts w:asciiTheme="majorHAnsi" w:hAnsiTheme="majorHAnsi"/>
          <w:sz w:val="20"/>
          <w:szCs w:val="20"/>
        </w:rPr>
        <w:t xml:space="preserve">46 </w:t>
      </w:r>
      <w:r>
        <w:rPr>
          <w:rFonts w:asciiTheme="majorHAnsi" w:hAnsiTheme="majorHAnsi"/>
          <w:sz w:val="20"/>
          <w:szCs w:val="20"/>
        </w:rPr>
        <w:t xml:space="preserve">and </w:t>
      </w:r>
      <w:r w:rsidR="001A1C73" w:rsidRPr="004D7DA0">
        <w:rPr>
          <w:rFonts w:asciiTheme="majorHAnsi" w:hAnsiTheme="majorHAnsi"/>
          <w:sz w:val="20"/>
          <w:szCs w:val="20"/>
        </w:rPr>
        <w:t xml:space="preserve">47 </w:t>
      </w:r>
      <w:r>
        <w:rPr>
          <w:rFonts w:asciiTheme="majorHAnsi" w:hAnsiTheme="majorHAnsi"/>
          <w:sz w:val="20"/>
          <w:szCs w:val="20"/>
        </w:rPr>
        <w:t xml:space="preserve">of the American Convention, without prejudging on the merits.  </w:t>
      </w:r>
    </w:p>
    <w:p w:rsidR="001A1C73" w:rsidRPr="004D7DA0" w:rsidRDefault="001A1C73" w:rsidP="001A1C73">
      <w:pPr>
        <w:jc w:val="center"/>
        <w:rPr>
          <w:rFonts w:asciiTheme="majorHAnsi" w:hAnsiTheme="majorHAnsi"/>
          <w:b/>
          <w:bCs/>
          <w:sz w:val="20"/>
          <w:szCs w:val="20"/>
        </w:rPr>
      </w:pPr>
    </w:p>
    <w:p w:rsidR="001A1C73" w:rsidRPr="004D7DA0" w:rsidRDefault="001732ED" w:rsidP="00185B23">
      <w:pPr>
        <w:spacing w:after="240"/>
        <w:ind w:firstLine="720"/>
        <w:jc w:val="center"/>
        <w:rPr>
          <w:rFonts w:asciiTheme="majorHAnsi" w:hAnsiTheme="majorHAnsi"/>
          <w:b/>
          <w:bCs/>
          <w:sz w:val="20"/>
          <w:szCs w:val="20"/>
        </w:rPr>
      </w:pPr>
      <w:r>
        <w:rPr>
          <w:rFonts w:asciiTheme="majorHAnsi" w:hAnsiTheme="majorHAnsi"/>
          <w:b/>
          <w:bCs/>
          <w:sz w:val="20"/>
          <w:szCs w:val="20"/>
        </w:rPr>
        <w:t>THE INTER-AMERICAN COMMISSION ON HUMAN RIGHTS</w:t>
      </w:r>
    </w:p>
    <w:p w:rsidR="001A1C73" w:rsidRPr="004D7DA0" w:rsidRDefault="001A1C73" w:rsidP="00185B23">
      <w:pPr>
        <w:spacing w:after="240"/>
        <w:jc w:val="both"/>
        <w:rPr>
          <w:rFonts w:asciiTheme="majorHAnsi" w:hAnsiTheme="majorHAnsi"/>
          <w:b/>
          <w:bCs/>
          <w:sz w:val="20"/>
          <w:szCs w:val="20"/>
        </w:rPr>
      </w:pPr>
      <w:r w:rsidRPr="004D7DA0">
        <w:rPr>
          <w:rFonts w:asciiTheme="majorHAnsi" w:hAnsiTheme="majorHAnsi"/>
          <w:b/>
          <w:bCs/>
          <w:sz w:val="20"/>
          <w:szCs w:val="20"/>
        </w:rPr>
        <w:t>DECIDE</w:t>
      </w:r>
      <w:r w:rsidR="001732ED">
        <w:rPr>
          <w:rFonts w:asciiTheme="majorHAnsi" w:hAnsiTheme="majorHAnsi"/>
          <w:b/>
          <w:bCs/>
          <w:sz w:val="20"/>
          <w:szCs w:val="20"/>
        </w:rPr>
        <w:t>S</w:t>
      </w:r>
      <w:r w:rsidRPr="004D7DA0">
        <w:rPr>
          <w:rFonts w:asciiTheme="majorHAnsi" w:hAnsiTheme="majorHAnsi"/>
          <w:b/>
          <w:bCs/>
          <w:sz w:val="20"/>
          <w:szCs w:val="20"/>
        </w:rPr>
        <w:t>:</w:t>
      </w:r>
    </w:p>
    <w:p w:rsidR="001A1C73" w:rsidRPr="004D7DA0" w:rsidRDefault="001732ED" w:rsidP="00287CAC">
      <w:pPr>
        <w:pStyle w:val="ListParagraph"/>
        <w:numPr>
          <w:ilvl w:val="1"/>
          <w:numId w:val="106"/>
        </w:numPr>
        <w:tabs>
          <w:tab w:val="clear" w:pos="1800"/>
          <w:tab w:val="num" w:pos="0"/>
        </w:tabs>
        <w:suppressAutoHyphens/>
        <w:ind w:left="0" w:firstLine="720"/>
        <w:jc w:val="both"/>
        <w:rPr>
          <w:rFonts w:asciiTheme="majorHAnsi" w:hAnsiTheme="majorHAnsi"/>
          <w:sz w:val="20"/>
          <w:szCs w:val="20"/>
        </w:rPr>
      </w:pPr>
      <w:r>
        <w:rPr>
          <w:rFonts w:asciiTheme="majorHAnsi" w:hAnsiTheme="majorHAnsi"/>
          <w:sz w:val="20"/>
          <w:szCs w:val="20"/>
        </w:rPr>
        <w:t xml:space="preserve">To find this petition admissible in relation to Articles </w:t>
      </w:r>
      <w:r w:rsidR="001A1C73" w:rsidRPr="004D7DA0">
        <w:rPr>
          <w:rFonts w:asciiTheme="majorHAnsi" w:hAnsiTheme="majorHAnsi"/>
          <w:sz w:val="20"/>
          <w:szCs w:val="20"/>
        </w:rPr>
        <w:t>5, 8, 19</w:t>
      </w:r>
      <w:r>
        <w:rPr>
          <w:rFonts w:asciiTheme="majorHAnsi" w:hAnsiTheme="majorHAnsi"/>
          <w:sz w:val="20"/>
          <w:szCs w:val="20"/>
        </w:rPr>
        <w:t xml:space="preserve">, and </w:t>
      </w:r>
      <w:r w:rsidR="001A1C73" w:rsidRPr="004D7DA0">
        <w:rPr>
          <w:rFonts w:asciiTheme="majorHAnsi" w:hAnsiTheme="majorHAnsi"/>
          <w:sz w:val="20"/>
          <w:szCs w:val="20"/>
        </w:rPr>
        <w:t xml:space="preserve">25 </w:t>
      </w:r>
      <w:r>
        <w:rPr>
          <w:rFonts w:asciiTheme="majorHAnsi" w:hAnsiTheme="majorHAnsi"/>
          <w:sz w:val="20"/>
          <w:szCs w:val="20"/>
        </w:rPr>
        <w:t xml:space="preserve">of the American Convention, in conjunction with the obligations established at Articles </w:t>
      </w:r>
      <w:r>
        <w:rPr>
          <w:rFonts w:asciiTheme="majorHAnsi" w:hAnsiTheme="majorHAnsi"/>
          <w:color w:val="auto"/>
          <w:sz w:val="20"/>
          <w:szCs w:val="20"/>
        </w:rPr>
        <w:t>1(</w:t>
      </w:r>
      <w:r w:rsidR="001A1C73" w:rsidRPr="004D7DA0">
        <w:rPr>
          <w:rFonts w:asciiTheme="majorHAnsi" w:hAnsiTheme="majorHAnsi"/>
          <w:color w:val="auto"/>
          <w:sz w:val="20"/>
          <w:szCs w:val="20"/>
        </w:rPr>
        <w:t>1</w:t>
      </w:r>
      <w:r>
        <w:rPr>
          <w:rFonts w:asciiTheme="majorHAnsi" w:hAnsiTheme="majorHAnsi"/>
          <w:color w:val="auto"/>
          <w:sz w:val="20"/>
          <w:szCs w:val="20"/>
        </w:rPr>
        <w:t>) and</w:t>
      </w:r>
      <w:r w:rsidR="001A1C73" w:rsidRPr="004D7DA0">
        <w:rPr>
          <w:rFonts w:asciiTheme="majorHAnsi" w:hAnsiTheme="majorHAnsi"/>
          <w:color w:val="auto"/>
          <w:sz w:val="20"/>
          <w:szCs w:val="20"/>
        </w:rPr>
        <w:t xml:space="preserve"> 2 </w:t>
      </w:r>
      <w:r>
        <w:rPr>
          <w:rFonts w:asciiTheme="majorHAnsi" w:hAnsiTheme="majorHAnsi"/>
          <w:color w:val="auto"/>
          <w:sz w:val="20"/>
          <w:szCs w:val="20"/>
        </w:rPr>
        <w:t>of the same instrument</w:t>
      </w:r>
      <w:r w:rsidR="00287CAC">
        <w:rPr>
          <w:rFonts w:asciiTheme="majorHAnsi" w:hAnsiTheme="majorHAnsi"/>
          <w:color w:val="auto"/>
          <w:sz w:val="20"/>
          <w:szCs w:val="20"/>
        </w:rPr>
        <w:t>;</w:t>
      </w:r>
      <w:r>
        <w:rPr>
          <w:rFonts w:asciiTheme="majorHAnsi" w:hAnsiTheme="majorHAnsi"/>
          <w:color w:val="auto"/>
          <w:sz w:val="20"/>
          <w:szCs w:val="20"/>
        </w:rPr>
        <w:t xml:space="preserve"> </w:t>
      </w:r>
    </w:p>
    <w:p w:rsidR="001A1C73" w:rsidRPr="004D7DA0" w:rsidRDefault="001A1C73" w:rsidP="001A1C73">
      <w:pPr>
        <w:tabs>
          <w:tab w:val="num" w:pos="0"/>
        </w:tabs>
        <w:suppressAutoHyphens/>
        <w:ind w:firstLine="720"/>
        <w:jc w:val="both"/>
        <w:rPr>
          <w:rFonts w:asciiTheme="majorHAnsi" w:hAnsiTheme="majorHAnsi"/>
          <w:sz w:val="20"/>
          <w:szCs w:val="20"/>
        </w:rPr>
      </w:pPr>
    </w:p>
    <w:p w:rsidR="001A1C73" w:rsidRPr="004D7DA0" w:rsidRDefault="001732ED" w:rsidP="00287CAC">
      <w:pPr>
        <w:pStyle w:val="ListParagraph"/>
        <w:numPr>
          <w:ilvl w:val="1"/>
          <w:numId w:val="106"/>
        </w:numPr>
        <w:tabs>
          <w:tab w:val="clear" w:pos="1800"/>
          <w:tab w:val="num" w:pos="0"/>
        </w:tabs>
        <w:suppressAutoHyphens/>
        <w:ind w:left="0" w:firstLine="720"/>
        <w:jc w:val="both"/>
        <w:rPr>
          <w:rFonts w:asciiTheme="majorHAnsi" w:hAnsiTheme="majorHAnsi"/>
          <w:sz w:val="20"/>
          <w:szCs w:val="20"/>
        </w:rPr>
      </w:pPr>
      <w:r>
        <w:rPr>
          <w:rFonts w:asciiTheme="majorHAnsi" w:hAnsiTheme="majorHAnsi"/>
          <w:sz w:val="20"/>
          <w:szCs w:val="20"/>
        </w:rPr>
        <w:t xml:space="preserve">To find </w:t>
      </w:r>
      <w:r w:rsidR="00287CAC">
        <w:rPr>
          <w:rFonts w:asciiTheme="majorHAnsi" w:hAnsiTheme="majorHAnsi"/>
          <w:sz w:val="20"/>
          <w:szCs w:val="20"/>
        </w:rPr>
        <w:t xml:space="preserve">this petition </w:t>
      </w:r>
      <w:r w:rsidR="001A1C73" w:rsidRPr="004D7DA0">
        <w:rPr>
          <w:rFonts w:asciiTheme="majorHAnsi" w:hAnsiTheme="majorHAnsi"/>
          <w:sz w:val="20"/>
          <w:szCs w:val="20"/>
        </w:rPr>
        <w:t>inadmi</w:t>
      </w:r>
      <w:r>
        <w:rPr>
          <w:rFonts w:asciiTheme="majorHAnsi" w:hAnsiTheme="majorHAnsi"/>
          <w:sz w:val="20"/>
          <w:szCs w:val="20"/>
        </w:rPr>
        <w:t>s</w:t>
      </w:r>
      <w:r w:rsidR="001A1C73" w:rsidRPr="004D7DA0">
        <w:rPr>
          <w:rFonts w:asciiTheme="majorHAnsi" w:hAnsiTheme="majorHAnsi"/>
          <w:sz w:val="20"/>
          <w:szCs w:val="20"/>
        </w:rPr>
        <w:t xml:space="preserve">sible </w:t>
      </w:r>
      <w:r>
        <w:rPr>
          <w:rFonts w:asciiTheme="majorHAnsi" w:hAnsiTheme="majorHAnsi"/>
          <w:sz w:val="20"/>
          <w:szCs w:val="20"/>
        </w:rPr>
        <w:t>in relation to Articles 11 an</w:t>
      </w:r>
      <w:r w:rsidR="00287CAC">
        <w:rPr>
          <w:rFonts w:asciiTheme="majorHAnsi" w:hAnsiTheme="majorHAnsi"/>
          <w:sz w:val="20"/>
          <w:szCs w:val="20"/>
        </w:rPr>
        <w:t>d 24 of the American Convention;</w:t>
      </w:r>
    </w:p>
    <w:p w:rsidR="001A1C73" w:rsidRPr="004D7DA0" w:rsidRDefault="001A1C73" w:rsidP="001A1C73">
      <w:pPr>
        <w:pStyle w:val="ListParagraph"/>
        <w:tabs>
          <w:tab w:val="num" w:pos="0"/>
        </w:tabs>
        <w:suppressAutoHyphens/>
        <w:ind w:left="0" w:firstLine="720"/>
        <w:jc w:val="both"/>
        <w:rPr>
          <w:rFonts w:asciiTheme="majorHAnsi" w:hAnsiTheme="majorHAnsi"/>
          <w:sz w:val="20"/>
          <w:szCs w:val="20"/>
        </w:rPr>
      </w:pPr>
    </w:p>
    <w:p w:rsidR="001A1C73" w:rsidRPr="004D7DA0" w:rsidRDefault="001732ED" w:rsidP="001732ED">
      <w:pPr>
        <w:pStyle w:val="ListParagraph"/>
        <w:numPr>
          <w:ilvl w:val="1"/>
          <w:numId w:val="106"/>
        </w:numPr>
        <w:tabs>
          <w:tab w:val="clear" w:pos="1800"/>
          <w:tab w:val="num" w:pos="0"/>
        </w:tabs>
        <w:suppressAutoHyphens/>
        <w:ind w:left="0" w:firstLine="720"/>
        <w:jc w:val="both"/>
        <w:rPr>
          <w:rFonts w:asciiTheme="majorHAnsi" w:hAnsiTheme="majorHAnsi"/>
          <w:sz w:val="20"/>
          <w:szCs w:val="20"/>
        </w:rPr>
      </w:pPr>
      <w:r>
        <w:rPr>
          <w:rFonts w:asciiTheme="majorHAnsi" w:hAnsiTheme="majorHAnsi"/>
          <w:sz w:val="20"/>
          <w:szCs w:val="20"/>
        </w:rPr>
        <w:t>To notify the parties of this decision</w:t>
      </w:r>
      <w:r w:rsidR="001A1C73" w:rsidRPr="004D7DA0">
        <w:rPr>
          <w:rFonts w:asciiTheme="majorHAnsi" w:hAnsiTheme="majorHAnsi"/>
          <w:sz w:val="20"/>
          <w:szCs w:val="20"/>
        </w:rPr>
        <w:t>;</w:t>
      </w:r>
    </w:p>
    <w:p w:rsidR="001A1C73" w:rsidRPr="004D7DA0" w:rsidRDefault="001A1C73" w:rsidP="001A1C73">
      <w:pPr>
        <w:tabs>
          <w:tab w:val="num" w:pos="0"/>
        </w:tabs>
        <w:ind w:firstLine="720"/>
        <w:jc w:val="both"/>
        <w:rPr>
          <w:rFonts w:asciiTheme="majorHAnsi" w:hAnsiTheme="majorHAnsi"/>
          <w:sz w:val="20"/>
          <w:szCs w:val="20"/>
        </w:rPr>
      </w:pPr>
    </w:p>
    <w:p w:rsidR="001A1C73" w:rsidRPr="004D7DA0" w:rsidRDefault="001732ED" w:rsidP="001732ED">
      <w:pPr>
        <w:pStyle w:val="ListParagraph"/>
        <w:numPr>
          <w:ilvl w:val="1"/>
          <w:numId w:val="106"/>
        </w:numPr>
        <w:tabs>
          <w:tab w:val="clear" w:pos="1800"/>
          <w:tab w:val="num" w:pos="0"/>
        </w:tabs>
        <w:suppressAutoHyphens/>
        <w:ind w:left="0" w:firstLine="720"/>
        <w:jc w:val="both"/>
        <w:rPr>
          <w:rFonts w:asciiTheme="majorHAnsi" w:hAnsiTheme="majorHAnsi"/>
          <w:sz w:val="20"/>
          <w:szCs w:val="20"/>
        </w:rPr>
      </w:pPr>
      <w:r>
        <w:rPr>
          <w:rFonts w:asciiTheme="majorHAnsi" w:hAnsiTheme="majorHAnsi"/>
          <w:sz w:val="20"/>
          <w:szCs w:val="20"/>
        </w:rPr>
        <w:t>To continue analyzing the merits issues</w:t>
      </w:r>
      <w:r w:rsidR="001A1C73" w:rsidRPr="004D7DA0">
        <w:rPr>
          <w:rFonts w:asciiTheme="majorHAnsi" w:hAnsiTheme="majorHAnsi"/>
          <w:sz w:val="20"/>
          <w:szCs w:val="20"/>
        </w:rPr>
        <w:t xml:space="preserve">; </w:t>
      </w:r>
      <w:r>
        <w:rPr>
          <w:rFonts w:asciiTheme="majorHAnsi" w:hAnsiTheme="majorHAnsi"/>
          <w:sz w:val="20"/>
          <w:szCs w:val="20"/>
        </w:rPr>
        <w:t xml:space="preserve">and </w:t>
      </w:r>
    </w:p>
    <w:p w:rsidR="001A1C73" w:rsidRPr="004D7DA0" w:rsidRDefault="001A1C73" w:rsidP="001A1C73">
      <w:pPr>
        <w:suppressAutoHyphens/>
        <w:jc w:val="both"/>
        <w:rPr>
          <w:rFonts w:asciiTheme="majorHAnsi" w:hAnsiTheme="majorHAnsi"/>
          <w:sz w:val="20"/>
          <w:szCs w:val="20"/>
        </w:rPr>
      </w:pPr>
    </w:p>
    <w:p w:rsidR="00854BAA" w:rsidRPr="00497615" w:rsidRDefault="001732ED" w:rsidP="00497615">
      <w:pPr>
        <w:pStyle w:val="ListParagraph"/>
        <w:numPr>
          <w:ilvl w:val="1"/>
          <w:numId w:val="106"/>
        </w:numPr>
        <w:tabs>
          <w:tab w:val="clear" w:pos="1800"/>
          <w:tab w:val="num" w:pos="0"/>
        </w:tabs>
        <w:suppressAutoHyphens/>
        <w:ind w:left="0" w:firstLine="720"/>
        <w:jc w:val="both"/>
      </w:pPr>
      <w:r>
        <w:rPr>
          <w:rFonts w:asciiTheme="majorHAnsi" w:hAnsiTheme="majorHAnsi"/>
          <w:sz w:val="20"/>
          <w:szCs w:val="20"/>
        </w:rPr>
        <w:t xml:space="preserve">To publish this decision and include it in its Annual Report to the General Assembly of the Organization of American States. </w:t>
      </w:r>
    </w:p>
    <w:p w:rsidR="00854BAA" w:rsidRDefault="00854BAA" w:rsidP="00CD29E8">
      <w:pPr>
        <w:suppressAutoHyphens/>
        <w:jc w:val="both"/>
        <w:rPr>
          <w:rFonts w:ascii="Cambria" w:hAnsi="Cambria"/>
          <w:spacing w:val="-2"/>
          <w:sz w:val="20"/>
        </w:rPr>
      </w:pPr>
    </w:p>
    <w:p w:rsidR="00854BAA" w:rsidRPr="00365F2F" w:rsidRDefault="00854BAA" w:rsidP="00854BAA">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Panama, on the 6</w:t>
      </w:r>
      <w:r>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December</w:t>
      </w:r>
      <w:r w:rsidRPr="00365F2F">
        <w:rPr>
          <w:rFonts w:ascii="Cambria" w:hAnsi="Cambria"/>
          <w:spacing w:val="-2"/>
          <w:sz w:val="20"/>
        </w:rPr>
        <w:t>, 201</w:t>
      </w:r>
      <w:r>
        <w:rPr>
          <w:rFonts w:ascii="Cambria" w:hAnsi="Cambria"/>
          <w:spacing w:val="-2"/>
          <w:sz w:val="20"/>
        </w:rPr>
        <w:t xml:space="preserve">6.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First Vice President</w:t>
      </w:r>
      <w:r>
        <w:rPr>
          <w:rFonts w:ascii="Cambria" w:hAnsi="Cambria"/>
          <w:spacing w:val="-2"/>
          <w:sz w:val="20"/>
        </w:rPr>
        <w:t>;</w:t>
      </w:r>
      <w:r w:rsidRPr="00365F2F">
        <w:rPr>
          <w:rFonts w:ascii="Cambria" w:hAnsi="Cambria" w:cs="Arial"/>
          <w:noProof/>
          <w:spacing w:val="-2"/>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Paulo Vannuchi,  </w:t>
      </w:r>
      <w:r w:rsidRPr="0032569A">
        <w:rPr>
          <w:rFonts w:ascii="Cambria" w:hAnsi="Cambria" w:cs="Arial"/>
          <w:noProof/>
          <w:spacing w:val="-2"/>
          <w:sz w:val="20"/>
        </w:rPr>
        <w:t>Esmeralda</w:t>
      </w:r>
      <w:r>
        <w:rPr>
          <w:rFonts w:ascii="Cambria" w:hAnsi="Cambria" w:cs="Arial"/>
          <w:noProof/>
          <w:spacing w:val="-2"/>
          <w:sz w:val="20"/>
        </w:rPr>
        <w:t xml:space="preserve"> E. Arosem</w:t>
      </w:r>
      <w:r w:rsidR="00CD29E8">
        <w:rPr>
          <w:rFonts w:ascii="Cambria" w:hAnsi="Cambria" w:cs="Arial"/>
          <w:noProof/>
          <w:spacing w:val="-2"/>
          <w:sz w:val="20"/>
        </w:rPr>
        <w:t>en</w:t>
      </w:r>
      <w:r>
        <w:rPr>
          <w:rFonts w:ascii="Cambria" w:hAnsi="Cambria" w:cs="Arial"/>
          <w:noProof/>
          <w:spacing w:val="-2"/>
          <w:sz w:val="20"/>
        </w:rPr>
        <w:t xml:space="preserve">a Bernal de Troitiño and Enrique Gil Botero,  </w:t>
      </w:r>
      <w:r w:rsidRPr="00365F2F">
        <w:rPr>
          <w:rFonts w:ascii="Cambria" w:hAnsi="Cambria"/>
          <w:spacing w:val="-2"/>
          <w:sz w:val="20"/>
        </w:rPr>
        <w:t>Commissioners.</w:t>
      </w:r>
    </w:p>
    <w:p w:rsidR="00854BAA" w:rsidRPr="00365F2F" w:rsidRDefault="00854BAA" w:rsidP="00854BAA">
      <w:pPr>
        <w:tabs>
          <w:tab w:val="left" w:pos="2820"/>
        </w:tabs>
        <w:suppressAutoHyphens/>
        <w:ind w:firstLine="720"/>
        <w:jc w:val="both"/>
        <w:rPr>
          <w:rFonts w:ascii="Cambria" w:hAnsi="Cambria"/>
          <w:spacing w:val="-2"/>
          <w:sz w:val="20"/>
        </w:rPr>
      </w:pPr>
    </w:p>
    <w:p w:rsidR="00854BAA" w:rsidRPr="00CD29E8" w:rsidRDefault="00854BAA" w:rsidP="00854BAA">
      <w:pPr>
        <w:tabs>
          <w:tab w:val="center" w:pos="5400"/>
        </w:tabs>
        <w:suppressAutoHyphens/>
        <w:rPr>
          <w:rFonts w:asciiTheme="majorHAnsi" w:hAnsiTheme="majorHAnsi"/>
          <w:sz w:val="20"/>
          <w:szCs w:val="20"/>
        </w:rPr>
      </w:pPr>
    </w:p>
    <w:sectPr w:rsidR="00854BAA" w:rsidRPr="00CD29E8"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6D" w:rsidRDefault="0066376D" w:rsidP="00036A8A">
      <w:r>
        <w:separator/>
      </w:r>
    </w:p>
  </w:endnote>
  <w:endnote w:type="continuationSeparator" w:id="0">
    <w:p w:rsidR="0066376D" w:rsidRDefault="0066376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E9" w:rsidRDefault="00B74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2447C3" w:rsidRPr="006311DA" w:rsidRDefault="002447C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A12FC">
          <w:rPr>
            <w:noProof/>
            <w:sz w:val="16"/>
          </w:rPr>
          <w:t>1</w:t>
        </w:r>
        <w:r w:rsidRPr="006311DA">
          <w:rPr>
            <w:noProof/>
            <w:sz w:val="16"/>
          </w:rPr>
          <w:fldChar w:fldCharType="end"/>
        </w:r>
      </w:p>
    </w:sdtContent>
  </w:sdt>
  <w:p w:rsidR="002447C3" w:rsidRDefault="00244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C3" w:rsidRDefault="002447C3">
    <w:pPr>
      <w:pStyle w:val="Footer"/>
      <w:jc w:val="center"/>
    </w:pPr>
  </w:p>
  <w:p w:rsidR="002447C3" w:rsidRDefault="002447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2447C3" w:rsidRDefault="00727B89">
        <w:pPr>
          <w:pStyle w:val="Footer"/>
          <w:jc w:val="center"/>
        </w:pPr>
        <w:r>
          <w:fldChar w:fldCharType="begin"/>
        </w:r>
        <w:r>
          <w:instrText xml:space="preserve"> PAGE   \* MERGEFORMAT </w:instrText>
        </w:r>
        <w:r>
          <w:fldChar w:fldCharType="separate"/>
        </w:r>
        <w:r w:rsidR="002447C3">
          <w:rPr>
            <w:noProof/>
          </w:rPr>
          <w:t>1</w:t>
        </w:r>
        <w:r>
          <w:rPr>
            <w:noProof/>
          </w:rPr>
          <w:fldChar w:fldCharType="end"/>
        </w:r>
      </w:p>
    </w:sdtContent>
  </w:sdt>
  <w:p w:rsidR="002447C3" w:rsidRDefault="00244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6D" w:rsidRPr="00036A8A" w:rsidRDefault="0066376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6376D" w:rsidRPr="00036A8A" w:rsidRDefault="0066376D" w:rsidP="00036A8A">
      <w:pPr>
        <w:rPr>
          <w:rFonts w:asciiTheme="majorHAnsi" w:hAnsiTheme="majorHAnsi"/>
          <w:sz w:val="16"/>
          <w:szCs w:val="16"/>
        </w:rPr>
      </w:pPr>
      <w:r w:rsidRPr="00036A8A">
        <w:rPr>
          <w:rFonts w:asciiTheme="majorHAnsi" w:hAnsiTheme="majorHAnsi"/>
          <w:sz w:val="16"/>
          <w:szCs w:val="16"/>
        </w:rPr>
        <w:separator/>
      </w:r>
    </w:p>
    <w:p w:rsidR="0066376D" w:rsidRPr="00036A8A" w:rsidRDefault="0066376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6376D" w:rsidRPr="0093441A" w:rsidRDefault="0066376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2447C3" w:rsidRPr="008E4F45" w:rsidRDefault="002447C3" w:rsidP="008E4F45">
      <w:pPr>
        <w:pStyle w:val="FootnoteText"/>
        <w:spacing w:before="120"/>
        <w:ind w:firstLine="720"/>
        <w:jc w:val="both"/>
        <w:rPr>
          <w:rFonts w:asciiTheme="majorHAnsi" w:hAnsiTheme="majorHAnsi"/>
          <w:sz w:val="16"/>
          <w:szCs w:val="16"/>
        </w:rPr>
      </w:pPr>
      <w:r w:rsidRPr="008E4F45">
        <w:rPr>
          <w:rStyle w:val="FootnoteReference"/>
          <w:rFonts w:asciiTheme="majorHAnsi" w:hAnsiTheme="majorHAnsi"/>
          <w:sz w:val="16"/>
          <w:szCs w:val="16"/>
        </w:rPr>
        <w:footnoteRef/>
      </w:r>
      <w:r>
        <w:rPr>
          <w:rFonts w:asciiTheme="majorHAnsi" w:hAnsiTheme="majorHAnsi"/>
          <w:sz w:val="16"/>
          <w:szCs w:val="16"/>
        </w:rPr>
        <w:t xml:space="preserve"> At the express request of the petitioner, by communication of October 16, 2001, the name of the alleged victim (hereinafter “R.B.L.”) is being kept confidential as she was a minor at the time of the facts. </w:t>
      </w:r>
    </w:p>
  </w:footnote>
  <w:footnote w:id="3">
    <w:p w:rsidR="002447C3" w:rsidRPr="008E4F45" w:rsidRDefault="002447C3" w:rsidP="008E4F45">
      <w:pPr>
        <w:pStyle w:val="FootnoteText"/>
        <w:spacing w:before="120"/>
        <w:ind w:firstLine="720"/>
        <w:jc w:val="both"/>
        <w:rPr>
          <w:rFonts w:ascii="Cambria" w:hAnsi="Cambria"/>
          <w:sz w:val="16"/>
          <w:szCs w:val="16"/>
        </w:rPr>
      </w:pPr>
      <w:r w:rsidRPr="008E4F45">
        <w:rPr>
          <w:rStyle w:val="FootnoteReference"/>
          <w:rFonts w:ascii="Cambria" w:hAnsi="Cambria"/>
          <w:sz w:val="16"/>
          <w:szCs w:val="16"/>
        </w:rPr>
        <w:footnoteRef/>
      </w:r>
      <w:r>
        <w:rPr>
          <w:rFonts w:ascii="Cambria" w:hAnsi="Cambria"/>
          <w:sz w:val="16"/>
          <w:szCs w:val="16"/>
        </w:rPr>
        <w:t xml:space="preserve"> IACHR</w:t>
      </w:r>
      <w:r w:rsidRPr="008E4F45">
        <w:rPr>
          <w:rFonts w:ascii="Cambria" w:hAnsi="Cambria"/>
          <w:sz w:val="16"/>
          <w:szCs w:val="16"/>
        </w:rPr>
        <w:t xml:space="preserve">, </w:t>
      </w:r>
      <w:r>
        <w:rPr>
          <w:rFonts w:ascii="Cambria" w:hAnsi="Cambria"/>
          <w:sz w:val="16"/>
          <w:szCs w:val="16"/>
        </w:rPr>
        <w:t>Report No. 48/15, Petition</w:t>
      </w:r>
      <w:r w:rsidRPr="008E4F45">
        <w:rPr>
          <w:rFonts w:ascii="Cambria" w:hAnsi="Cambria"/>
          <w:sz w:val="16"/>
          <w:szCs w:val="16"/>
        </w:rPr>
        <w:t xml:space="preserve"> 79-06. </w:t>
      </w:r>
      <w:proofErr w:type="gramStart"/>
      <w:r w:rsidRPr="008E4F45">
        <w:rPr>
          <w:rFonts w:ascii="Cambria" w:hAnsi="Cambria"/>
          <w:sz w:val="16"/>
          <w:szCs w:val="16"/>
        </w:rPr>
        <w:t>Admis</w:t>
      </w:r>
      <w:r>
        <w:rPr>
          <w:rFonts w:ascii="Cambria" w:hAnsi="Cambria"/>
          <w:sz w:val="16"/>
          <w:szCs w:val="16"/>
        </w:rPr>
        <w:t>s</w:t>
      </w:r>
      <w:r w:rsidRPr="008E4F45">
        <w:rPr>
          <w:rFonts w:ascii="Cambria" w:hAnsi="Cambria"/>
          <w:sz w:val="16"/>
          <w:szCs w:val="16"/>
        </w:rPr>
        <w:t>ibili</w:t>
      </w:r>
      <w:r>
        <w:rPr>
          <w:rFonts w:ascii="Cambria" w:hAnsi="Cambria"/>
          <w:sz w:val="16"/>
          <w:szCs w:val="16"/>
        </w:rPr>
        <w:t>ty.</w:t>
      </w:r>
      <w:proofErr w:type="gramEnd"/>
      <w:r>
        <w:rPr>
          <w:rFonts w:ascii="Cambria" w:hAnsi="Cambria"/>
          <w:sz w:val="16"/>
          <w:szCs w:val="16"/>
        </w:rPr>
        <w:t xml:space="preserve"> </w:t>
      </w:r>
      <w:r w:rsidRPr="004D652C">
        <w:rPr>
          <w:rFonts w:ascii="Cambria" w:hAnsi="Cambria"/>
          <w:sz w:val="16"/>
          <w:szCs w:val="16"/>
          <w:lang w:val="es-ES"/>
        </w:rPr>
        <w:t xml:space="preserve">Yaqui </w:t>
      </w:r>
      <w:proofErr w:type="spellStart"/>
      <w:r w:rsidRPr="004D652C">
        <w:rPr>
          <w:rFonts w:ascii="Cambria" w:hAnsi="Cambria"/>
          <w:sz w:val="16"/>
          <w:szCs w:val="16"/>
          <w:lang w:val="es-ES"/>
        </w:rPr>
        <w:t>People</w:t>
      </w:r>
      <w:proofErr w:type="spellEnd"/>
      <w:r w:rsidRPr="004D652C">
        <w:rPr>
          <w:rFonts w:ascii="Cambria" w:hAnsi="Cambria"/>
          <w:sz w:val="16"/>
          <w:szCs w:val="16"/>
          <w:lang w:val="es-ES"/>
        </w:rPr>
        <w:t xml:space="preserve">. </w:t>
      </w:r>
      <w:proofErr w:type="spellStart"/>
      <w:r w:rsidRPr="004D652C">
        <w:rPr>
          <w:rFonts w:ascii="Cambria" w:hAnsi="Cambria"/>
          <w:sz w:val="16"/>
          <w:szCs w:val="16"/>
          <w:lang w:val="es-ES"/>
        </w:rPr>
        <w:t>Mexico</w:t>
      </w:r>
      <w:proofErr w:type="spellEnd"/>
      <w:r w:rsidRPr="004D652C">
        <w:rPr>
          <w:rFonts w:ascii="Cambria" w:hAnsi="Cambria"/>
          <w:sz w:val="16"/>
          <w:szCs w:val="16"/>
          <w:lang w:val="es-ES"/>
        </w:rPr>
        <w:t xml:space="preserve">. </w:t>
      </w:r>
      <w:proofErr w:type="spellStart"/>
      <w:r w:rsidRPr="004D652C">
        <w:rPr>
          <w:rFonts w:ascii="Cambria" w:hAnsi="Cambria"/>
          <w:sz w:val="16"/>
          <w:szCs w:val="16"/>
          <w:lang w:val="es-ES"/>
        </w:rPr>
        <w:t>July</w:t>
      </w:r>
      <w:proofErr w:type="spellEnd"/>
      <w:r w:rsidRPr="004D652C">
        <w:rPr>
          <w:rFonts w:ascii="Cambria" w:hAnsi="Cambria"/>
          <w:sz w:val="16"/>
          <w:szCs w:val="16"/>
          <w:lang w:val="es-ES"/>
        </w:rPr>
        <w:t xml:space="preserve"> 28, 2015, para. </w:t>
      </w:r>
      <w:r w:rsidRPr="008E4F45">
        <w:rPr>
          <w:rFonts w:ascii="Cambria" w:hAnsi="Cambria"/>
          <w:sz w:val="16"/>
          <w:szCs w:val="16"/>
        </w:rPr>
        <w:t>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C3" w:rsidRDefault="002447C3" w:rsidP="009436D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447C3" w:rsidRDefault="00244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C3" w:rsidRDefault="002447C3" w:rsidP="002C1641">
    <w:pPr>
      <w:pStyle w:val="Header"/>
      <w:tabs>
        <w:tab w:val="clear" w:pos="4320"/>
        <w:tab w:val="clear" w:pos="8640"/>
      </w:tabs>
      <w:jc w:val="center"/>
      <w:rPr>
        <w:sz w:val="22"/>
        <w:szCs w:val="22"/>
      </w:rPr>
    </w:pPr>
    <w:r>
      <w:rPr>
        <w:noProof/>
        <w:sz w:val="22"/>
        <w:szCs w:val="22"/>
        <w:lang w:val="es-UY" w:eastAsia="es-UY"/>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2447C3" w:rsidRPr="00EC7D62" w:rsidRDefault="0066376D"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E9" w:rsidRDefault="00B74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9441C"/>
    <w:multiLevelType w:val="hybridMultilevel"/>
    <w:tmpl w:val="631203E0"/>
    <w:lvl w:ilvl="0" w:tplc="9B407B5E">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1278F1E4"/>
    <w:lvl w:ilvl="0" w:tplc="C40A67D6">
      <w:start w:val="2"/>
      <w:numFmt w:val="upperLetter"/>
      <w:lvlText w:val="%1."/>
      <w:lvlJc w:val="left"/>
      <w:pPr>
        <w:tabs>
          <w:tab w:val="num" w:pos="1440"/>
        </w:tabs>
        <w:ind w:left="1440" w:hanging="720"/>
      </w:pPr>
      <w:rPr>
        <w:rFonts w:hint="default"/>
      </w:rPr>
    </w:lvl>
    <w:lvl w:ilvl="1" w:tplc="6B1A2616">
      <w:start w:val="1"/>
      <w:numFmt w:val="decimal"/>
      <w:lvlText w:val="%2."/>
      <w:lvlJc w:val="left"/>
      <w:pPr>
        <w:tabs>
          <w:tab w:val="num" w:pos="1800"/>
        </w:tabs>
        <w:ind w:left="1800" w:hanging="360"/>
      </w:pPr>
      <w:rPr>
        <w:rFonts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7"/>
  </w:num>
  <w:num w:numId="99">
    <w:abstractNumId w:val="39"/>
  </w:num>
  <w:num w:numId="100">
    <w:abstractNumId w:val="3"/>
  </w:num>
  <w:num w:numId="101">
    <w:abstractNumId w:val="27"/>
  </w:num>
  <w:num w:numId="102">
    <w:abstractNumId w:val="50"/>
  </w:num>
  <w:num w:numId="103">
    <w:abstractNumId w:val="6"/>
  </w:num>
  <w:num w:numId="104">
    <w:abstractNumId w:val="32"/>
  </w:num>
  <w:num w:numId="105">
    <w:abstractNumId w:val="32"/>
    <w:lvlOverride w:ilvl="0">
      <w:startOverride w:val="1"/>
    </w:lvlOverride>
  </w:num>
  <w:num w:numId="106">
    <w:abstractNumId w:val="12"/>
  </w:num>
  <w:num w:numId="107">
    <w:abstractNumId w:val="49"/>
  </w:num>
  <w:num w:numId="108">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0D28"/>
    <w:rsid w:val="00035295"/>
    <w:rsid w:val="00036A8A"/>
    <w:rsid w:val="00040C3A"/>
    <w:rsid w:val="00056564"/>
    <w:rsid w:val="000639C0"/>
    <w:rsid w:val="00070F3A"/>
    <w:rsid w:val="000716C5"/>
    <w:rsid w:val="00075E23"/>
    <w:rsid w:val="00092F32"/>
    <w:rsid w:val="0009344A"/>
    <w:rsid w:val="000A575F"/>
    <w:rsid w:val="000B26EB"/>
    <w:rsid w:val="000B422C"/>
    <w:rsid w:val="000B6517"/>
    <w:rsid w:val="000D10DB"/>
    <w:rsid w:val="000F7622"/>
    <w:rsid w:val="001205F7"/>
    <w:rsid w:val="0013104F"/>
    <w:rsid w:val="00137EBA"/>
    <w:rsid w:val="00145EDC"/>
    <w:rsid w:val="001647ED"/>
    <w:rsid w:val="00167A34"/>
    <w:rsid w:val="001732ED"/>
    <w:rsid w:val="0018037F"/>
    <w:rsid w:val="0018234D"/>
    <w:rsid w:val="00185B23"/>
    <w:rsid w:val="001A1C73"/>
    <w:rsid w:val="001A5F27"/>
    <w:rsid w:val="001A7870"/>
    <w:rsid w:val="001C1B41"/>
    <w:rsid w:val="001D3698"/>
    <w:rsid w:val="00210E0E"/>
    <w:rsid w:val="002447C3"/>
    <w:rsid w:val="00247403"/>
    <w:rsid w:val="00247542"/>
    <w:rsid w:val="00257893"/>
    <w:rsid w:val="00266092"/>
    <w:rsid w:val="00266B61"/>
    <w:rsid w:val="0026712A"/>
    <w:rsid w:val="002704DB"/>
    <w:rsid w:val="00275370"/>
    <w:rsid w:val="00287CAC"/>
    <w:rsid w:val="002B0074"/>
    <w:rsid w:val="002C1641"/>
    <w:rsid w:val="002D7EA2"/>
    <w:rsid w:val="002E15DF"/>
    <w:rsid w:val="002E187C"/>
    <w:rsid w:val="002E6E57"/>
    <w:rsid w:val="00301075"/>
    <w:rsid w:val="00301BE4"/>
    <w:rsid w:val="00302733"/>
    <w:rsid w:val="00311A4F"/>
    <w:rsid w:val="00314078"/>
    <w:rsid w:val="00322450"/>
    <w:rsid w:val="003246B5"/>
    <w:rsid w:val="0033169F"/>
    <w:rsid w:val="003414AC"/>
    <w:rsid w:val="00356185"/>
    <w:rsid w:val="00360380"/>
    <w:rsid w:val="00360F70"/>
    <w:rsid w:val="00385982"/>
    <w:rsid w:val="00386CF0"/>
    <w:rsid w:val="003C32BC"/>
    <w:rsid w:val="003F1BBF"/>
    <w:rsid w:val="00407533"/>
    <w:rsid w:val="004165C2"/>
    <w:rsid w:val="00421C03"/>
    <w:rsid w:val="00437781"/>
    <w:rsid w:val="00450A4A"/>
    <w:rsid w:val="00462A0B"/>
    <w:rsid w:val="004666FB"/>
    <w:rsid w:val="00467B7E"/>
    <w:rsid w:val="004816B5"/>
    <w:rsid w:val="0049419D"/>
    <w:rsid w:val="00497615"/>
    <w:rsid w:val="004B2762"/>
    <w:rsid w:val="004B7EB6"/>
    <w:rsid w:val="004C4B62"/>
    <w:rsid w:val="004D6025"/>
    <w:rsid w:val="004D652C"/>
    <w:rsid w:val="004D72BC"/>
    <w:rsid w:val="004D7DA0"/>
    <w:rsid w:val="00501399"/>
    <w:rsid w:val="00507BC4"/>
    <w:rsid w:val="005128E4"/>
    <w:rsid w:val="00520E46"/>
    <w:rsid w:val="005250E8"/>
    <w:rsid w:val="00525560"/>
    <w:rsid w:val="005357A6"/>
    <w:rsid w:val="00544C49"/>
    <w:rsid w:val="0057402A"/>
    <w:rsid w:val="005771D0"/>
    <w:rsid w:val="0059191A"/>
    <w:rsid w:val="005921FF"/>
    <w:rsid w:val="005A6D0E"/>
    <w:rsid w:val="005B222D"/>
    <w:rsid w:val="005B52B0"/>
    <w:rsid w:val="005B6806"/>
    <w:rsid w:val="005C00F9"/>
    <w:rsid w:val="005C4225"/>
    <w:rsid w:val="005D0342"/>
    <w:rsid w:val="005F015B"/>
    <w:rsid w:val="005F0F33"/>
    <w:rsid w:val="00600DEB"/>
    <w:rsid w:val="00613027"/>
    <w:rsid w:val="00613D14"/>
    <w:rsid w:val="00627C9F"/>
    <w:rsid w:val="006311DA"/>
    <w:rsid w:val="006311E9"/>
    <w:rsid w:val="00632354"/>
    <w:rsid w:val="00642810"/>
    <w:rsid w:val="0064396E"/>
    <w:rsid w:val="00652333"/>
    <w:rsid w:val="0066376D"/>
    <w:rsid w:val="0068009E"/>
    <w:rsid w:val="006A17D2"/>
    <w:rsid w:val="006A73E6"/>
    <w:rsid w:val="006B2D5C"/>
    <w:rsid w:val="006C4EB1"/>
    <w:rsid w:val="006D6338"/>
    <w:rsid w:val="006E0166"/>
    <w:rsid w:val="006E7B34"/>
    <w:rsid w:val="00701B24"/>
    <w:rsid w:val="00706D3C"/>
    <w:rsid w:val="00727B89"/>
    <w:rsid w:val="00741F0E"/>
    <w:rsid w:val="00745899"/>
    <w:rsid w:val="007607C4"/>
    <w:rsid w:val="007616D8"/>
    <w:rsid w:val="00762794"/>
    <w:rsid w:val="0076643F"/>
    <w:rsid w:val="007A12FC"/>
    <w:rsid w:val="007A2F70"/>
    <w:rsid w:val="007C3334"/>
    <w:rsid w:val="007C52BB"/>
    <w:rsid w:val="007D2B98"/>
    <w:rsid w:val="007D306F"/>
    <w:rsid w:val="00803F1C"/>
    <w:rsid w:val="0080600E"/>
    <w:rsid w:val="00817612"/>
    <w:rsid w:val="00837C45"/>
    <w:rsid w:val="00853419"/>
    <w:rsid w:val="00854BAA"/>
    <w:rsid w:val="00897E12"/>
    <w:rsid w:val="008D43BA"/>
    <w:rsid w:val="008E3759"/>
    <w:rsid w:val="008E4F45"/>
    <w:rsid w:val="008F18EB"/>
    <w:rsid w:val="009041DC"/>
    <w:rsid w:val="009104B4"/>
    <w:rsid w:val="00925FCD"/>
    <w:rsid w:val="0093441A"/>
    <w:rsid w:val="0093574A"/>
    <w:rsid w:val="009436DC"/>
    <w:rsid w:val="00954BF7"/>
    <w:rsid w:val="0096706E"/>
    <w:rsid w:val="00967D21"/>
    <w:rsid w:val="00981FBA"/>
    <w:rsid w:val="009875C1"/>
    <w:rsid w:val="009B381B"/>
    <w:rsid w:val="009B4967"/>
    <w:rsid w:val="009D7611"/>
    <w:rsid w:val="009E53DE"/>
    <w:rsid w:val="009E7978"/>
    <w:rsid w:val="009F55C8"/>
    <w:rsid w:val="009F6C8C"/>
    <w:rsid w:val="00A43458"/>
    <w:rsid w:val="00A5218E"/>
    <w:rsid w:val="00A528D1"/>
    <w:rsid w:val="00A66BE5"/>
    <w:rsid w:val="00A94F71"/>
    <w:rsid w:val="00AD22D7"/>
    <w:rsid w:val="00AD37C1"/>
    <w:rsid w:val="00AE392E"/>
    <w:rsid w:val="00AE66EC"/>
    <w:rsid w:val="00AE6F91"/>
    <w:rsid w:val="00AF5571"/>
    <w:rsid w:val="00AF6CF1"/>
    <w:rsid w:val="00B167E9"/>
    <w:rsid w:val="00B314DB"/>
    <w:rsid w:val="00B31EBE"/>
    <w:rsid w:val="00B3718B"/>
    <w:rsid w:val="00B4632A"/>
    <w:rsid w:val="00B74BE9"/>
    <w:rsid w:val="00B76B4B"/>
    <w:rsid w:val="00B809B6"/>
    <w:rsid w:val="00B9477C"/>
    <w:rsid w:val="00BA276C"/>
    <w:rsid w:val="00BB306F"/>
    <w:rsid w:val="00BD232B"/>
    <w:rsid w:val="00BD4B89"/>
    <w:rsid w:val="00C21762"/>
    <w:rsid w:val="00C24543"/>
    <w:rsid w:val="00C256A2"/>
    <w:rsid w:val="00C3492D"/>
    <w:rsid w:val="00C4732E"/>
    <w:rsid w:val="00C55560"/>
    <w:rsid w:val="00C66B72"/>
    <w:rsid w:val="00C8066D"/>
    <w:rsid w:val="00C9567A"/>
    <w:rsid w:val="00CB2660"/>
    <w:rsid w:val="00CC5E90"/>
    <w:rsid w:val="00CD046C"/>
    <w:rsid w:val="00CD29E8"/>
    <w:rsid w:val="00CE5199"/>
    <w:rsid w:val="00CE66D5"/>
    <w:rsid w:val="00D34786"/>
    <w:rsid w:val="00D40A1E"/>
    <w:rsid w:val="00D572F1"/>
    <w:rsid w:val="00D712D3"/>
    <w:rsid w:val="00D71422"/>
    <w:rsid w:val="00D7145E"/>
    <w:rsid w:val="00D74349"/>
    <w:rsid w:val="00D7558D"/>
    <w:rsid w:val="00D808BF"/>
    <w:rsid w:val="00D81D92"/>
    <w:rsid w:val="00D826E9"/>
    <w:rsid w:val="00D910F7"/>
    <w:rsid w:val="00D93446"/>
    <w:rsid w:val="00DA7B5F"/>
    <w:rsid w:val="00DB1AAE"/>
    <w:rsid w:val="00DC7F77"/>
    <w:rsid w:val="00DE42D7"/>
    <w:rsid w:val="00E3106E"/>
    <w:rsid w:val="00E43157"/>
    <w:rsid w:val="00E533FF"/>
    <w:rsid w:val="00E709B3"/>
    <w:rsid w:val="00E8789F"/>
    <w:rsid w:val="00E96B21"/>
    <w:rsid w:val="00E97B71"/>
    <w:rsid w:val="00EB454D"/>
    <w:rsid w:val="00EE3522"/>
    <w:rsid w:val="00EF13C8"/>
    <w:rsid w:val="00EF619B"/>
    <w:rsid w:val="00F00B55"/>
    <w:rsid w:val="00F014D4"/>
    <w:rsid w:val="00F1380F"/>
    <w:rsid w:val="00F14F0E"/>
    <w:rsid w:val="00F21891"/>
    <w:rsid w:val="00F24C29"/>
    <w:rsid w:val="00F253CC"/>
    <w:rsid w:val="00F45BBA"/>
    <w:rsid w:val="00F56BA5"/>
    <w:rsid w:val="00F644E6"/>
    <w:rsid w:val="00F663D2"/>
    <w:rsid w:val="00F70A90"/>
    <w:rsid w:val="00F75A2B"/>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61A7-8241-4803-AC6E-73E99F1D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3619</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54/16</dc:title>
  <dc:creator/>
  <cp:lastModifiedBy/>
  <cp:revision>1</cp:revision>
  <dcterms:created xsi:type="dcterms:W3CDTF">2016-12-22T17:57:00Z</dcterms:created>
  <dcterms:modified xsi:type="dcterms:W3CDTF">2017-01-25T20:03:00Z</dcterms:modified>
</cp:coreProperties>
</file>