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A5" w:rsidRPr="00841081" w:rsidRDefault="0069404C" w:rsidP="00D01CB5">
      <w:pPr>
        <w:jc w:val="center"/>
        <w:rPr>
          <w:rFonts w:ascii="Cambria" w:hAnsi="Cambria"/>
          <w:b/>
          <w:sz w:val="24"/>
          <w:szCs w:val="24"/>
          <w:lang w:val="fr-FR"/>
        </w:rPr>
      </w:pPr>
      <w:r w:rsidRPr="00841081">
        <w:rPr>
          <w:rFonts w:ascii="Cambria" w:hAnsi="Cambria"/>
          <w:b/>
          <w:sz w:val="24"/>
          <w:szCs w:val="24"/>
          <w:lang w:val="fr-FR"/>
        </w:rPr>
        <w:t xml:space="preserve"> AVIS</w:t>
      </w:r>
    </w:p>
    <w:p w:rsidR="00DA1E5F" w:rsidRPr="00841081" w:rsidRDefault="0069404C" w:rsidP="00D01CB5">
      <w:pPr>
        <w:jc w:val="center"/>
        <w:rPr>
          <w:rFonts w:ascii="Cambria" w:hAnsi="Cambria"/>
          <w:b/>
          <w:lang w:val="fr-FR"/>
        </w:rPr>
      </w:pPr>
      <w:r w:rsidRPr="00841081">
        <w:rPr>
          <w:rFonts w:ascii="Cambria" w:hAnsi="Cambria"/>
          <w:b/>
          <w:lang w:val="fr-FR"/>
        </w:rPr>
        <w:t>LE BUREAU DU RAPPORTEUR SPÉCIAL POUR LA LIBERTÉ D’EXPRESSION INVITE À UNE CONSULTATION SUR L’ACCÈS À L’INFORMATION, LA VIOLENCE</w:t>
      </w:r>
      <w:r w:rsidR="00426FAD" w:rsidRPr="00841081">
        <w:rPr>
          <w:rFonts w:ascii="Cambria" w:hAnsi="Cambria"/>
          <w:b/>
          <w:lang w:val="fr-FR"/>
        </w:rPr>
        <w:t xml:space="preserve"> </w:t>
      </w:r>
      <w:r w:rsidR="001E6CC4">
        <w:rPr>
          <w:rFonts w:ascii="Cambria" w:hAnsi="Cambria"/>
          <w:b/>
          <w:lang w:val="fr-FR"/>
        </w:rPr>
        <w:t>CONTRE LES</w:t>
      </w:r>
      <w:r w:rsidRPr="00841081">
        <w:rPr>
          <w:rFonts w:ascii="Cambria" w:hAnsi="Cambria"/>
          <w:b/>
          <w:lang w:val="fr-FR"/>
        </w:rPr>
        <w:t xml:space="preserve"> FEMME</w:t>
      </w:r>
      <w:r w:rsidR="001E6CC4">
        <w:rPr>
          <w:rFonts w:ascii="Cambria" w:hAnsi="Cambria"/>
          <w:b/>
          <w:lang w:val="fr-FR"/>
        </w:rPr>
        <w:t>S</w:t>
      </w:r>
      <w:r w:rsidRPr="00841081">
        <w:rPr>
          <w:rFonts w:ascii="Cambria" w:hAnsi="Cambria"/>
          <w:b/>
          <w:lang w:val="fr-FR"/>
        </w:rPr>
        <w:t xml:space="preserve"> ET </w:t>
      </w:r>
      <w:r w:rsidR="00D01CB5" w:rsidRPr="00841081">
        <w:rPr>
          <w:rFonts w:ascii="Cambria" w:hAnsi="Cambria"/>
          <w:b/>
          <w:lang w:val="fr-FR"/>
        </w:rPr>
        <w:t>L</w:t>
      </w:r>
      <w:r w:rsidRPr="00841081">
        <w:rPr>
          <w:rFonts w:ascii="Cambria" w:hAnsi="Cambria"/>
          <w:b/>
          <w:lang w:val="fr-FR"/>
        </w:rPr>
        <w:t>’</w:t>
      </w:r>
      <w:r w:rsidR="00D01CB5" w:rsidRPr="00841081">
        <w:rPr>
          <w:rFonts w:ascii="Cambria" w:hAnsi="Cambria"/>
          <w:b/>
          <w:lang w:val="fr-FR"/>
        </w:rPr>
        <w:t>A</w:t>
      </w:r>
      <w:r w:rsidRPr="00841081">
        <w:rPr>
          <w:rFonts w:ascii="Cambria" w:hAnsi="Cambria"/>
          <w:b/>
          <w:lang w:val="fr-FR"/>
        </w:rPr>
        <w:t xml:space="preserve">DMINISTRATION DE LA JUSTICE DANS LES AMÉRIQUES </w:t>
      </w:r>
    </w:p>
    <w:p w:rsidR="00426FAD" w:rsidRPr="00841081" w:rsidRDefault="00426FAD" w:rsidP="00D01CB5">
      <w:pPr>
        <w:jc w:val="both"/>
        <w:rPr>
          <w:rFonts w:ascii="Cambria" w:hAnsi="Cambria"/>
          <w:lang w:val="fr-FR"/>
        </w:rPr>
      </w:pPr>
    </w:p>
    <w:p w:rsidR="00E87AF0" w:rsidRPr="00841081" w:rsidRDefault="00F83567" w:rsidP="00D01CB5">
      <w:pPr>
        <w:jc w:val="both"/>
        <w:rPr>
          <w:rFonts w:ascii="Cambria" w:hAnsi="Cambria"/>
          <w:lang w:val="fr-FR"/>
        </w:rPr>
      </w:pPr>
      <w:r w:rsidRPr="00841081">
        <w:rPr>
          <w:rFonts w:ascii="Cambria" w:hAnsi="Cambria"/>
          <w:lang w:val="fr-FR"/>
        </w:rPr>
        <w:t>Le Bureau du Rapporteur spécial pour la liberté d’expression invite les États, la société civile et les autres acteurs non étatiques à répondre au questionnaire de consultation sur l’accès à l’in</w:t>
      </w:r>
      <w:r w:rsidR="00E85D5A">
        <w:rPr>
          <w:rFonts w:ascii="Cambria" w:hAnsi="Cambria"/>
          <w:lang w:val="fr-FR"/>
        </w:rPr>
        <w:t>formation, la violence contre les</w:t>
      </w:r>
      <w:r w:rsidRPr="00841081">
        <w:rPr>
          <w:rFonts w:ascii="Cambria" w:hAnsi="Cambria"/>
          <w:lang w:val="fr-FR"/>
        </w:rPr>
        <w:t xml:space="preserve"> femme</w:t>
      </w:r>
      <w:r w:rsidR="00E85D5A">
        <w:rPr>
          <w:rFonts w:ascii="Cambria" w:hAnsi="Cambria"/>
          <w:lang w:val="fr-FR"/>
        </w:rPr>
        <w:t>s</w:t>
      </w:r>
      <w:r w:rsidRPr="00841081">
        <w:rPr>
          <w:rFonts w:ascii="Cambria" w:hAnsi="Cambria"/>
          <w:lang w:val="fr-FR"/>
        </w:rPr>
        <w:t xml:space="preserve"> et l’administration de la justice dans les Amériques</w:t>
      </w:r>
      <w:r w:rsidR="00D01CB5" w:rsidRPr="00841081">
        <w:rPr>
          <w:rFonts w:ascii="Cambria" w:hAnsi="Cambria"/>
          <w:lang w:val="fr-FR"/>
        </w:rPr>
        <w:t>.</w:t>
      </w:r>
    </w:p>
    <w:p w:rsidR="00E87AF0" w:rsidRPr="00841081" w:rsidRDefault="00E87AF0" w:rsidP="00D01CB5">
      <w:pPr>
        <w:jc w:val="both"/>
        <w:rPr>
          <w:rFonts w:ascii="Cambria" w:hAnsi="Cambria"/>
          <w:lang w:val="fr-FR"/>
        </w:rPr>
      </w:pPr>
      <w:r w:rsidRPr="00841081">
        <w:rPr>
          <w:rFonts w:ascii="Cambria" w:hAnsi="Cambria"/>
          <w:lang w:val="fr-FR"/>
        </w:rPr>
        <w:t>L</w:t>
      </w:r>
      <w:r w:rsidR="00F83567" w:rsidRPr="00841081">
        <w:rPr>
          <w:rFonts w:ascii="Cambria" w:hAnsi="Cambria"/>
          <w:lang w:val="fr-FR"/>
        </w:rPr>
        <w:t xml:space="preserve">es réponses doivent être envoyées au plus tard le 15 juin 2018 à l’adresse électronique </w:t>
      </w:r>
      <w:hyperlink r:id="rId9" w:history="1">
        <w:r w:rsidR="00D01CB5" w:rsidRPr="00841081">
          <w:rPr>
            <w:rStyle w:val="Hyperlink"/>
            <w:rFonts w:ascii="Cambria" w:hAnsi="Cambria" w:cs="Tahoma"/>
            <w:color w:val="0D499C"/>
            <w:shd w:val="clear" w:color="auto" w:fill="FFFFFF"/>
            <w:lang w:val="fr-FR"/>
          </w:rPr>
          <w:t>cidhexpresion@oas.org</w:t>
        </w:r>
      </w:hyperlink>
      <w:r w:rsidR="00F83567" w:rsidRPr="00841081">
        <w:rPr>
          <w:rStyle w:val="Hyperlink"/>
          <w:rFonts w:ascii="Cambria" w:hAnsi="Cambria" w:cs="Tahoma"/>
          <w:color w:val="auto"/>
          <w:u w:val="none"/>
          <w:shd w:val="clear" w:color="auto" w:fill="FFFFFF"/>
          <w:lang w:val="fr-FR"/>
        </w:rPr>
        <w:t>.</w:t>
      </w:r>
    </w:p>
    <w:p w:rsidR="00E87AF0" w:rsidRPr="00841081" w:rsidRDefault="00F83567" w:rsidP="00D01CB5">
      <w:pPr>
        <w:jc w:val="both"/>
        <w:rPr>
          <w:rFonts w:ascii="Cambria" w:hAnsi="Cambria"/>
          <w:lang w:val="fr-FR"/>
        </w:rPr>
      </w:pPr>
      <w:r w:rsidRPr="00841081">
        <w:rPr>
          <w:rFonts w:ascii="Cambria" w:hAnsi="Cambria"/>
          <w:lang w:val="fr-FR"/>
        </w:rPr>
        <w:t>Précisez « </w:t>
      </w:r>
      <w:r w:rsidR="00800DE2" w:rsidRPr="00841081">
        <w:rPr>
          <w:rFonts w:ascii="Cambria" w:hAnsi="Cambria"/>
          <w:lang w:val="fr-FR"/>
        </w:rPr>
        <w:t>Questionnaire accès à l’i</w:t>
      </w:r>
      <w:r w:rsidR="00026C0B">
        <w:rPr>
          <w:rFonts w:ascii="Cambria" w:hAnsi="Cambria"/>
          <w:lang w:val="fr-FR"/>
        </w:rPr>
        <w:t>nformation et violence contre les</w:t>
      </w:r>
      <w:r w:rsidR="00800DE2" w:rsidRPr="00841081">
        <w:rPr>
          <w:rFonts w:ascii="Cambria" w:hAnsi="Cambria"/>
          <w:lang w:val="fr-FR"/>
        </w:rPr>
        <w:t xml:space="preserve"> femme</w:t>
      </w:r>
      <w:r w:rsidR="00026C0B">
        <w:rPr>
          <w:rFonts w:ascii="Cambria" w:hAnsi="Cambria"/>
          <w:lang w:val="fr-FR"/>
        </w:rPr>
        <w:t>s</w:t>
      </w:r>
      <w:r w:rsidR="00800DE2" w:rsidRPr="00841081">
        <w:rPr>
          <w:rFonts w:ascii="Cambria" w:hAnsi="Cambria"/>
          <w:lang w:val="fr-FR"/>
        </w:rPr>
        <w:t xml:space="preserve"> dans les Amériques </w:t>
      </w:r>
      <w:r w:rsidRPr="00841081">
        <w:rPr>
          <w:rFonts w:ascii="Cambria" w:hAnsi="Cambria"/>
          <w:lang w:val="fr-FR"/>
        </w:rPr>
        <w:t>»</w:t>
      </w:r>
      <w:r w:rsidR="00E87AF0" w:rsidRPr="00841081">
        <w:rPr>
          <w:rFonts w:ascii="Cambria" w:hAnsi="Cambria"/>
          <w:lang w:val="fr-FR"/>
        </w:rPr>
        <w:t xml:space="preserve"> </w:t>
      </w:r>
      <w:r w:rsidRPr="00841081">
        <w:rPr>
          <w:rFonts w:ascii="Cambria" w:hAnsi="Cambria"/>
          <w:lang w:val="fr-FR"/>
        </w:rPr>
        <w:t xml:space="preserve">dans l’objet du </w:t>
      </w:r>
      <w:r w:rsidR="00576BFE" w:rsidRPr="00841081">
        <w:rPr>
          <w:rFonts w:ascii="Cambria" w:hAnsi="Cambria"/>
          <w:lang w:val="fr-FR"/>
        </w:rPr>
        <w:t>courriel</w:t>
      </w:r>
      <w:r w:rsidR="00E87AF0" w:rsidRPr="00841081">
        <w:rPr>
          <w:rFonts w:ascii="Cambria" w:hAnsi="Cambria"/>
          <w:lang w:val="fr-FR"/>
        </w:rPr>
        <w:t>.</w:t>
      </w:r>
    </w:p>
    <w:p w:rsidR="00F83567" w:rsidRPr="00841081" w:rsidRDefault="00F83567" w:rsidP="00D01CB5">
      <w:pPr>
        <w:jc w:val="both"/>
        <w:rPr>
          <w:rFonts w:ascii="Cambria" w:hAnsi="Cambria"/>
          <w:lang w:val="fr-FR"/>
        </w:rPr>
      </w:pPr>
      <w:r w:rsidRPr="00841081">
        <w:rPr>
          <w:rFonts w:ascii="Cambria" w:hAnsi="Cambria"/>
          <w:lang w:val="fr-FR"/>
        </w:rPr>
        <w:t>Si vous ne disposez pas d’un accès à Internet, vous pouvez envoyer vos réponses par voie postale à l’adresse suivante </w:t>
      </w:r>
      <w:r w:rsidR="00E87AF0" w:rsidRPr="00841081">
        <w:rPr>
          <w:rFonts w:ascii="Cambria" w:hAnsi="Cambria"/>
          <w:lang w:val="fr-FR"/>
        </w:rPr>
        <w:t>:</w:t>
      </w:r>
      <w:r w:rsidR="00D01CB5" w:rsidRPr="00841081">
        <w:rPr>
          <w:rFonts w:ascii="Cambria" w:hAnsi="Cambria"/>
          <w:lang w:val="fr-FR"/>
        </w:rPr>
        <w:t xml:space="preserve"> </w:t>
      </w:r>
    </w:p>
    <w:p w:rsidR="00E87AF0" w:rsidRPr="00841081" w:rsidRDefault="00F83567" w:rsidP="00D01CB5">
      <w:pPr>
        <w:jc w:val="both"/>
        <w:rPr>
          <w:rFonts w:ascii="Cambria" w:hAnsi="Cambria"/>
          <w:lang w:val="fr-FR"/>
        </w:rPr>
      </w:pPr>
      <w:r w:rsidRPr="00841081">
        <w:rPr>
          <w:rFonts w:ascii="Cambria" w:hAnsi="Cambria"/>
          <w:lang w:val="fr-FR"/>
        </w:rPr>
        <w:t xml:space="preserve">Inter-American Commission on Human Rights, </w:t>
      </w:r>
      <w:r w:rsidR="00E87AF0" w:rsidRPr="00841081">
        <w:rPr>
          <w:rFonts w:ascii="Cambria" w:hAnsi="Cambria"/>
          <w:lang w:val="fr-FR"/>
        </w:rPr>
        <w:t>Organiza</w:t>
      </w:r>
      <w:r w:rsidRPr="00841081">
        <w:rPr>
          <w:rFonts w:ascii="Cambria" w:hAnsi="Cambria"/>
          <w:lang w:val="fr-FR"/>
        </w:rPr>
        <w:t>tion of American States</w:t>
      </w:r>
      <w:r w:rsidR="00E87AF0" w:rsidRPr="00841081">
        <w:rPr>
          <w:rFonts w:ascii="Cambria" w:hAnsi="Cambria"/>
          <w:lang w:val="fr-FR"/>
        </w:rPr>
        <w:t>,</w:t>
      </w:r>
      <w:r w:rsidR="00D01CB5" w:rsidRPr="00841081">
        <w:rPr>
          <w:rFonts w:ascii="Cambria" w:hAnsi="Cambria"/>
          <w:lang w:val="fr-FR"/>
        </w:rPr>
        <w:t xml:space="preserve"> </w:t>
      </w:r>
      <w:r w:rsidR="00E87AF0" w:rsidRPr="00841081">
        <w:rPr>
          <w:rFonts w:ascii="Cambria" w:hAnsi="Cambria"/>
          <w:lang w:val="fr-FR"/>
        </w:rPr>
        <w:br/>
        <w:t>1889 F Street NW, Washington DC 20006</w:t>
      </w:r>
      <w:r w:rsidRPr="00841081">
        <w:rPr>
          <w:rFonts w:ascii="Cambria" w:hAnsi="Cambria"/>
          <w:lang w:val="fr-FR"/>
        </w:rPr>
        <w:t>, USA</w:t>
      </w:r>
      <w:r w:rsidR="00D01CB5" w:rsidRPr="00841081">
        <w:rPr>
          <w:rFonts w:ascii="Cambria" w:hAnsi="Cambria"/>
          <w:lang w:val="fr-FR"/>
        </w:rPr>
        <w:t xml:space="preserve">. </w:t>
      </w:r>
      <w:r w:rsidRPr="00841081">
        <w:rPr>
          <w:rFonts w:ascii="Cambria" w:hAnsi="Cambria"/>
          <w:lang w:val="fr-FR"/>
        </w:rPr>
        <w:t xml:space="preserve">Le courrier doit être adressé au Bureau du Rapporteur spécial pour la liberté d’expression </w:t>
      </w:r>
      <w:r w:rsidR="00E87AF0" w:rsidRPr="00841081">
        <w:rPr>
          <w:rFonts w:ascii="Cambria" w:hAnsi="Cambria"/>
          <w:lang w:val="fr-FR"/>
        </w:rPr>
        <w:t>de la CIDH.</w:t>
      </w:r>
    </w:p>
    <w:p w:rsidR="001636A5" w:rsidRPr="00841081" w:rsidRDefault="001636A5">
      <w:pPr>
        <w:rPr>
          <w:rFonts w:ascii="Cambria" w:hAnsi="Cambria"/>
          <w:lang w:val="fr-FR"/>
        </w:rPr>
      </w:pPr>
      <w:r w:rsidRPr="00841081">
        <w:rPr>
          <w:rFonts w:ascii="Cambria" w:hAnsi="Cambria"/>
          <w:lang w:val="fr-FR"/>
        </w:rPr>
        <w:br w:type="page"/>
      </w:r>
    </w:p>
    <w:p w:rsidR="00D01CB5" w:rsidRPr="00841081" w:rsidRDefault="00D01CB5" w:rsidP="00D01CB5">
      <w:pPr>
        <w:jc w:val="both"/>
        <w:rPr>
          <w:rFonts w:ascii="Cambria" w:hAnsi="Cambria"/>
          <w:lang w:val="fr-FR"/>
        </w:rPr>
      </w:pPr>
    </w:p>
    <w:p w:rsidR="00D01CB5" w:rsidRPr="00841081" w:rsidRDefault="00AF346C" w:rsidP="001636A5">
      <w:pPr>
        <w:jc w:val="center"/>
        <w:rPr>
          <w:rFonts w:ascii="Cambria" w:hAnsi="Cambria"/>
          <w:b/>
          <w:sz w:val="28"/>
          <w:szCs w:val="28"/>
          <w:lang w:val="fr-FR"/>
        </w:rPr>
      </w:pPr>
      <w:r w:rsidRPr="00841081">
        <w:rPr>
          <w:rFonts w:ascii="Cambria" w:hAnsi="Cambria"/>
          <w:b/>
          <w:sz w:val="28"/>
          <w:szCs w:val="28"/>
          <w:lang w:val="fr-FR"/>
        </w:rPr>
        <w:t>QUESTIONNAIRE DE CONSULTATION SUR L’ACCÈS À L’IN</w:t>
      </w:r>
      <w:r w:rsidR="00026C0B">
        <w:rPr>
          <w:rFonts w:ascii="Cambria" w:hAnsi="Cambria"/>
          <w:b/>
          <w:sz w:val="28"/>
          <w:szCs w:val="28"/>
          <w:lang w:val="fr-FR"/>
        </w:rPr>
        <w:t>FORMATION, LA VIOLENCE CONTRE LES</w:t>
      </w:r>
      <w:r w:rsidRPr="00841081">
        <w:rPr>
          <w:rFonts w:ascii="Cambria" w:hAnsi="Cambria"/>
          <w:b/>
          <w:sz w:val="28"/>
          <w:szCs w:val="28"/>
          <w:lang w:val="fr-FR"/>
        </w:rPr>
        <w:t xml:space="preserve"> FEMME</w:t>
      </w:r>
      <w:r w:rsidR="00026C0B">
        <w:rPr>
          <w:rFonts w:ascii="Cambria" w:hAnsi="Cambria"/>
          <w:b/>
          <w:sz w:val="28"/>
          <w:szCs w:val="28"/>
          <w:lang w:val="fr-FR"/>
        </w:rPr>
        <w:t>S</w:t>
      </w:r>
      <w:r w:rsidRPr="00841081">
        <w:rPr>
          <w:rFonts w:ascii="Cambria" w:hAnsi="Cambria"/>
          <w:b/>
          <w:sz w:val="28"/>
          <w:szCs w:val="28"/>
          <w:lang w:val="fr-FR"/>
        </w:rPr>
        <w:t xml:space="preserve"> ET L’ADMINISTRATION DE LA JUSTICE DANS LES AMÉRIQUES</w:t>
      </w:r>
    </w:p>
    <w:p w:rsidR="00D01CB5" w:rsidRPr="00841081" w:rsidRDefault="00D01CB5" w:rsidP="00D01CB5">
      <w:pPr>
        <w:spacing w:after="0"/>
        <w:jc w:val="both"/>
        <w:rPr>
          <w:rFonts w:ascii="Cambria" w:hAnsi="Cambria" w:cs="Calibri"/>
          <w:b/>
          <w:sz w:val="28"/>
          <w:szCs w:val="28"/>
          <w:lang w:val="fr-FR"/>
        </w:rPr>
      </w:pPr>
    </w:p>
    <w:p w:rsidR="00D01CB5" w:rsidRPr="00841081" w:rsidRDefault="00AF346C" w:rsidP="00426FAD">
      <w:pPr>
        <w:numPr>
          <w:ilvl w:val="0"/>
          <w:numId w:val="7"/>
        </w:numPr>
        <w:spacing w:after="0" w:line="276" w:lineRule="auto"/>
        <w:jc w:val="both"/>
        <w:rPr>
          <w:rFonts w:ascii="Cambria" w:hAnsi="Cambria"/>
          <w:b/>
          <w:sz w:val="28"/>
          <w:szCs w:val="28"/>
          <w:lang w:val="fr-FR"/>
        </w:rPr>
      </w:pPr>
      <w:r w:rsidRPr="00841081">
        <w:rPr>
          <w:rFonts w:ascii="Cambria" w:hAnsi="Cambria"/>
          <w:b/>
          <w:sz w:val="28"/>
          <w:szCs w:val="28"/>
          <w:lang w:val="fr-FR"/>
        </w:rPr>
        <w:t>PRÉ</w:t>
      </w:r>
      <w:r w:rsidR="00426FAD" w:rsidRPr="00841081">
        <w:rPr>
          <w:rFonts w:ascii="Cambria" w:hAnsi="Cambria"/>
          <w:b/>
          <w:sz w:val="28"/>
          <w:szCs w:val="28"/>
          <w:lang w:val="fr-FR"/>
        </w:rPr>
        <w:t>SENTA</w:t>
      </w:r>
      <w:r w:rsidRPr="00841081">
        <w:rPr>
          <w:rFonts w:ascii="Cambria" w:hAnsi="Cambria"/>
          <w:b/>
          <w:sz w:val="28"/>
          <w:szCs w:val="28"/>
          <w:lang w:val="fr-FR"/>
        </w:rPr>
        <w:t>TION</w:t>
      </w:r>
    </w:p>
    <w:p w:rsidR="00426FAD" w:rsidRPr="00841081" w:rsidRDefault="00426FAD" w:rsidP="00426FAD">
      <w:pPr>
        <w:spacing w:after="0" w:line="240" w:lineRule="auto"/>
        <w:jc w:val="both"/>
        <w:rPr>
          <w:rFonts w:ascii="Cambria" w:hAnsi="Cambria"/>
          <w:lang w:val="fr-FR"/>
        </w:rPr>
      </w:pPr>
    </w:p>
    <w:p w:rsidR="00426FAD" w:rsidRPr="00841081" w:rsidRDefault="00426FAD" w:rsidP="00426FAD">
      <w:pPr>
        <w:spacing w:after="0" w:line="240" w:lineRule="auto"/>
        <w:jc w:val="both"/>
        <w:rPr>
          <w:rFonts w:ascii="Cambria" w:hAnsi="Cambria" w:cs="Calibri"/>
          <w:b/>
          <w:lang w:val="fr-FR"/>
        </w:rPr>
      </w:pPr>
      <w:r w:rsidRPr="00841081">
        <w:rPr>
          <w:rFonts w:ascii="Cambria" w:hAnsi="Cambria" w:cs="Calibri"/>
          <w:b/>
          <w:lang w:val="fr-FR"/>
        </w:rPr>
        <w:t>L</w:t>
      </w:r>
      <w:r w:rsidR="00AF346C" w:rsidRPr="00841081">
        <w:rPr>
          <w:rFonts w:ascii="Cambria" w:hAnsi="Cambria" w:cs="Calibri"/>
          <w:b/>
          <w:lang w:val="fr-FR"/>
        </w:rPr>
        <w:t>e Bureau du Rapporteur spécial pour la liberté d’expression lance une consultation publique afin de recueillir des informations sur l’</w:t>
      </w:r>
      <w:r w:rsidR="005F5F45" w:rsidRPr="00841081">
        <w:rPr>
          <w:rFonts w:ascii="Cambria" w:hAnsi="Cambria" w:cs="Calibri"/>
          <w:b/>
          <w:lang w:val="fr-FR"/>
        </w:rPr>
        <w:t xml:space="preserve">application des recommandations </w:t>
      </w:r>
      <w:r w:rsidR="005F5F45" w:rsidRPr="00841081">
        <w:rPr>
          <w:rFonts w:ascii="Cambria" w:hAnsi="Cambria"/>
          <w:b/>
          <w:lang w:val="fr-FR"/>
        </w:rPr>
        <w:t>formulées dans le rapport thématique intitulé « </w:t>
      </w:r>
      <w:r w:rsidRPr="00841081">
        <w:rPr>
          <w:rFonts w:ascii="Cambria" w:hAnsi="Cambria"/>
          <w:b/>
          <w:lang w:val="fr-FR"/>
        </w:rPr>
        <w:t>Acceso a la información, violencia contra las mujeres y la administración de justicia en las Américas</w:t>
      </w:r>
      <w:r w:rsidR="005F5F45" w:rsidRPr="00841081">
        <w:rPr>
          <w:rFonts w:ascii="Cambria" w:hAnsi="Cambria"/>
          <w:b/>
          <w:lang w:val="fr-FR"/>
        </w:rPr>
        <w:t> » (en espagnol)</w:t>
      </w:r>
      <w:r w:rsidR="00585C08" w:rsidRPr="00841081">
        <w:rPr>
          <w:rFonts w:ascii="Cambria" w:hAnsi="Cambria"/>
          <w:b/>
          <w:lang w:val="fr-FR"/>
        </w:rPr>
        <w:t>/</w:t>
      </w:r>
      <w:r w:rsidR="005F5F45" w:rsidRPr="00841081">
        <w:rPr>
          <w:rFonts w:ascii="Cambria" w:hAnsi="Cambria"/>
          <w:b/>
          <w:lang w:val="fr-FR"/>
        </w:rPr>
        <w:t>« </w:t>
      </w:r>
      <w:hyperlink r:id="rId10" w:tgtFrame="_blank" w:history="1">
        <w:r w:rsidR="005F5F45" w:rsidRPr="00841081">
          <w:rPr>
            <w:rFonts w:ascii="Cambria" w:hAnsi="Cambria"/>
            <w:b/>
            <w:lang w:val="fr-FR"/>
          </w:rPr>
          <w:t>Access to Information, Violence against Women, and the Administration of Justice</w:t>
        </w:r>
      </w:hyperlink>
      <w:r w:rsidR="005F5F45" w:rsidRPr="00841081">
        <w:rPr>
          <w:rFonts w:ascii="Cambria" w:hAnsi="Cambria"/>
          <w:b/>
          <w:lang w:val="fr-FR"/>
        </w:rPr>
        <w:t xml:space="preserve"> in the Americas</w:t>
      </w:r>
      <w:r w:rsidR="00841081">
        <w:rPr>
          <w:rFonts w:ascii="Cambria" w:hAnsi="Cambria"/>
          <w:b/>
          <w:lang w:val="fr-FR"/>
        </w:rPr>
        <w:t> »</w:t>
      </w:r>
      <w:r w:rsidR="005F5F45" w:rsidRPr="00841081">
        <w:rPr>
          <w:rFonts w:ascii="Cambria" w:hAnsi="Cambria"/>
          <w:b/>
          <w:lang w:val="fr-FR"/>
        </w:rPr>
        <w:t xml:space="preserve"> (en anglais) </w:t>
      </w:r>
      <w:r w:rsidRPr="00841081">
        <w:rPr>
          <w:rFonts w:ascii="Cambria" w:hAnsi="Cambria"/>
          <w:b/>
          <w:lang w:val="fr-FR"/>
        </w:rPr>
        <w:t>de la</w:t>
      </w:r>
      <w:r w:rsidRPr="00841081">
        <w:rPr>
          <w:rFonts w:ascii="Cambria" w:hAnsi="Cambria" w:cs="Calibri"/>
          <w:b/>
          <w:lang w:val="fr-FR"/>
        </w:rPr>
        <w:t xml:space="preserve"> </w:t>
      </w:r>
      <w:r w:rsidR="005F5F45" w:rsidRPr="00841081">
        <w:rPr>
          <w:rFonts w:ascii="Cambria" w:hAnsi="Cambria" w:cs="Calibri"/>
          <w:b/>
          <w:lang w:val="fr-FR"/>
        </w:rPr>
        <w:t xml:space="preserve">Commission interaméricaine des droits de l’homme </w:t>
      </w:r>
      <w:r w:rsidR="00026C0B">
        <w:rPr>
          <w:rFonts w:ascii="Cambria" w:hAnsi="Cambria" w:cs="Calibri"/>
          <w:b/>
          <w:lang w:val="fr-FR"/>
        </w:rPr>
        <w:t>(CIDH).</w:t>
      </w:r>
    </w:p>
    <w:p w:rsidR="00D01CB5" w:rsidRPr="00841081" w:rsidRDefault="00D01CB5" w:rsidP="00D01CB5">
      <w:pPr>
        <w:jc w:val="both"/>
        <w:rPr>
          <w:rFonts w:ascii="Cambria" w:hAnsi="Cambria"/>
          <w:lang w:val="fr-FR"/>
        </w:rPr>
      </w:pPr>
    </w:p>
    <w:p w:rsidR="00D01CB5" w:rsidRPr="00841081" w:rsidRDefault="00D01CB5" w:rsidP="001636A5">
      <w:pPr>
        <w:shd w:val="clear" w:color="auto" w:fill="DEEAF6" w:themeFill="accent1" w:themeFillTint="33"/>
        <w:jc w:val="both"/>
        <w:rPr>
          <w:rFonts w:ascii="Cambria" w:hAnsi="Cambria"/>
          <w:i/>
          <w:lang w:val="fr-FR"/>
        </w:rPr>
      </w:pPr>
      <w:r w:rsidRPr="00841081">
        <w:rPr>
          <w:rFonts w:ascii="Cambria" w:hAnsi="Cambria"/>
          <w:i/>
          <w:lang w:val="fr-FR"/>
        </w:rPr>
        <w:t>En 2015</w:t>
      </w:r>
      <w:r w:rsidR="005F5F45" w:rsidRPr="00841081">
        <w:rPr>
          <w:rFonts w:ascii="Cambria" w:hAnsi="Cambria"/>
          <w:i/>
          <w:lang w:val="fr-FR"/>
        </w:rPr>
        <w:t>,</w:t>
      </w:r>
      <w:r w:rsidRPr="00841081">
        <w:rPr>
          <w:rFonts w:ascii="Cambria" w:hAnsi="Cambria"/>
          <w:i/>
          <w:lang w:val="fr-FR"/>
        </w:rPr>
        <w:t xml:space="preserve"> la CIDH </w:t>
      </w:r>
      <w:r w:rsidR="005F5F45" w:rsidRPr="00841081">
        <w:rPr>
          <w:rFonts w:ascii="Cambria" w:hAnsi="Cambria"/>
          <w:i/>
          <w:lang w:val="fr-FR"/>
        </w:rPr>
        <w:t xml:space="preserve">a publié le rapport </w:t>
      </w:r>
      <w:r w:rsidRPr="00841081">
        <w:rPr>
          <w:rFonts w:ascii="Cambria" w:hAnsi="Cambria"/>
          <w:i/>
          <w:u w:val="single"/>
          <w:lang w:val="fr-FR"/>
        </w:rPr>
        <w:t>Acceso a la información, violencia contra las mujeres y la administración de justicia en las Américas</w:t>
      </w:r>
      <w:r w:rsidR="005F5F45" w:rsidRPr="00841081">
        <w:rPr>
          <w:rFonts w:ascii="Cambria" w:hAnsi="Cambria"/>
          <w:i/>
          <w:u w:val="single"/>
          <w:lang w:val="fr-FR"/>
        </w:rPr>
        <w:t>/</w:t>
      </w:r>
      <w:hyperlink r:id="rId11" w:tgtFrame="_blank" w:history="1">
        <w:r w:rsidR="005F5F45" w:rsidRPr="00841081">
          <w:rPr>
            <w:rFonts w:ascii="Cambria" w:hAnsi="Cambria"/>
            <w:i/>
            <w:u w:val="single"/>
            <w:lang w:val="fr-FR"/>
          </w:rPr>
          <w:t>Access to Information, Violence against Women, and the Administration of Justice</w:t>
        </w:r>
      </w:hyperlink>
      <w:r w:rsidR="005F5F45" w:rsidRPr="00841081">
        <w:rPr>
          <w:rFonts w:ascii="Cambria" w:hAnsi="Cambria"/>
          <w:i/>
          <w:u w:val="single"/>
          <w:lang w:val="fr-FR"/>
        </w:rPr>
        <w:t xml:space="preserve"> in the Americas</w:t>
      </w:r>
      <w:r w:rsidR="005F5F45" w:rsidRPr="00841081">
        <w:rPr>
          <w:rFonts w:ascii="Cambria" w:hAnsi="Cambria"/>
          <w:lang w:val="fr-FR"/>
        </w:rPr>
        <w:t xml:space="preserve"> (disponible en espagnol et </w:t>
      </w:r>
      <w:r w:rsidR="00026C0B">
        <w:rPr>
          <w:rFonts w:ascii="Cambria" w:hAnsi="Cambria"/>
          <w:lang w:val="fr-FR"/>
        </w:rPr>
        <w:t xml:space="preserve">en </w:t>
      </w:r>
      <w:r w:rsidR="005F5F45" w:rsidRPr="00841081">
        <w:rPr>
          <w:rFonts w:ascii="Cambria" w:hAnsi="Cambria"/>
          <w:lang w:val="fr-FR"/>
        </w:rPr>
        <w:t>anglais seulement)</w:t>
      </w:r>
      <w:r w:rsidRPr="00841081">
        <w:rPr>
          <w:lang w:val="fr-FR"/>
        </w:rPr>
        <w:t xml:space="preserve">. </w:t>
      </w:r>
      <w:r w:rsidR="005F5F45" w:rsidRPr="00841081">
        <w:rPr>
          <w:rFonts w:ascii="Cambria" w:hAnsi="Cambria"/>
          <w:i/>
          <w:lang w:val="fr-FR"/>
        </w:rPr>
        <w:t xml:space="preserve">Dans ce rapport, la CIDH a reconnu le rôle fondamental de l’accès à l’information publique </w:t>
      </w:r>
      <w:r w:rsidR="000016C6" w:rsidRPr="00841081">
        <w:rPr>
          <w:rFonts w:ascii="Cambria" w:hAnsi="Cambria"/>
          <w:i/>
          <w:lang w:val="fr-FR"/>
        </w:rPr>
        <w:t>dans la prévention de la discrimination et de la violence à l’égard des femmes ainsi que l’accès des victimes à la justice.</w:t>
      </w:r>
    </w:p>
    <w:p w:rsidR="00D01CB5" w:rsidRPr="00841081" w:rsidRDefault="00585C08" w:rsidP="001636A5">
      <w:pPr>
        <w:shd w:val="clear" w:color="auto" w:fill="DEEAF6" w:themeFill="accent1" w:themeFillTint="33"/>
        <w:jc w:val="both"/>
        <w:rPr>
          <w:rFonts w:ascii="Cambria" w:hAnsi="Cambria"/>
          <w:i/>
          <w:lang w:val="fr-FR"/>
        </w:rPr>
      </w:pPr>
      <w:r w:rsidRPr="00841081">
        <w:rPr>
          <w:rFonts w:ascii="Cambria" w:hAnsi="Cambria"/>
          <w:i/>
          <w:lang w:val="fr-FR"/>
        </w:rPr>
        <w:t>Le rapport examine les défis auxquels les femmes doivent faire face pour disposer d’un accès adéquat et effectif à l’information contrôlée par l’État en matière de prévention de la violence et de la discrimination et de protection</w:t>
      </w:r>
      <w:r w:rsidR="007B6073" w:rsidRPr="00841081">
        <w:rPr>
          <w:rFonts w:ascii="Cambria" w:hAnsi="Cambria"/>
          <w:i/>
          <w:lang w:val="fr-FR"/>
        </w:rPr>
        <w:t xml:space="preserve"> contre ces fléaux ainsi qu’en matière d’accès des victimes à la justice. De plus, il décrit systématiquement les normes internationales élaborées par le Système interaméricain </w:t>
      </w:r>
      <w:r w:rsidR="00026C0B">
        <w:rPr>
          <w:rFonts w:ascii="Cambria" w:hAnsi="Cambria"/>
          <w:i/>
          <w:lang w:val="fr-FR"/>
        </w:rPr>
        <w:t>concernant</w:t>
      </w:r>
      <w:r w:rsidR="007B6073" w:rsidRPr="00841081">
        <w:rPr>
          <w:rFonts w:ascii="Cambria" w:hAnsi="Cambria"/>
          <w:i/>
          <w:lang w:val="fr-FR"/>
        </w:rPr>
        <w:t xml:space="preserve"> ces questions</w:t>
      </w:r>
      <w:r w:rsidR="00D01CB5" w:rsidRPr="00841081">
        <w:rPr>
          <w:rFonts w:ascii="Cambria" w:hAnsi="Cambria"/>
          <w:i/>
          <w:lang w:val="fr-FR"/>
        </w:rPr>
        <w:t xml:space="preserve">. </w:t>
      </w:r>
      <w:r w:rsidR="007B6073" w:rsidRPr="00841081">
        <w:rPr>
          <w:rFonts w:ascii="Cambria" w:hAnsi="Cambria"/>
          <w:i/>
          <w:lang w:val="fr-FR"/>
        </w:rPr>
        <w:t>Il formule aussi plusieurs recommandations à l’intention des États pour qu’ils s’</w:t>
      </w:r>
      <w:r w:rsidR="00E278AB" w:rsidRPr="00841081">
        <w:rPr>
          <w:rFonts w:ascii="Cambria" w:hAnsi="Cambria"/>
          <w:i/>
          <w:lang w:val="fr-FR"/>
        </w:rPr>
        <w:t>acquittent de leurs obligations dans ce domaine capital</w:t>
      </w:r>
      <w:r w:rsidR="00D01CB5" w:rsidRPr="00841081">
        <w:rPr>
          <w:rFonts w:ascii="Cambria" w:hAnsi="Cambria"/>
          <w:i/>
          <w:lang w:val="fr-FR"/>
        </w:rPr>
        <w:t xml:space="preserve">. </w:t>
      </w:r>
    </w:p>
    <w:p w:rsidR="00D01CB5" w:rsidRPr="00841081" w:rsidRDefault="008110C4" w:rsidP="001636A5">
      <w:pPr>
        <w:shd w:val="clear" w:color="auto" w:fill="DEEAF6" w:themeFill="accent1" w:themeFillTint="33"/>
        <w:jc w:val="both"/>
        <w:rPr>
          <w:rFonts w:ascii="Cambria" w:hAnsi="Cambria"/>
          <w:i/>
          <w:lang w:val="fr-FR"/>
        </w:rPr>
      </w:pPr>
      <w:r w:rsidRPr="00841081">
        <w:rPr>
          <w:rFonts w:ascii="Cambria" w:hAnsi="Cambria"/>
          <w:i/>
          <w:lang w:val="fr-FR"/>
        </w:rPr>
        <w:t>Le présent questionnaire vise à recueillir des informations sur l’application des recommandations émises dans ce rapport</w:t>
      </w:r>
      <w:r w:rsidR="00D01CB5" w:rsidRPr="00841081">
        <w:rPr>
          <w:rFonts w:ascii="Cambria" w:hAnsi="Cambria"/>
          <w:i/>
          <w:lang w:val="fr-FR"/>
        </w:rPr>
        <w:t>.</w:t>
      </w:r>
    </w:p>
    <w:p w:rsidR="00426FAD" w:rsidRPr="00841081" w:rsidRDefault="00426FAD" w:rsidP="00426FAD">
      <w:pPr>
        <w:spacing w:after="0" w:line="276" w:lineRule="auto"/>
        <w:ind w:left="720"/>
        <w:jc w:val="both"/>
        <w:rPr>
          <w:rFonts w:ascii="Cambria" w:hAnsi="Cambria" w:cs="Calibri"/>
          <w:b/>
          <w:sz w:val="28"/>
          <w:szCs w:val="28"/>
          <w:lang w:val="fr-FR"/>
        </w:rPr>
      </w:pPr>
      <w:r w:rsidRPr="00841081">
        <w:rPr>
          <w:rFonts w:ascii="Cambria" w:hAnsi="Cambria"/>
          <w:i/>
          <w:lang w:val="fr-FR"/>
        </w:rPr>
        <w:t xml:space="preserve"> </w:t>
      </w:r>
    </w:p>
    <w:p w:rsidR="00426FAD" w:rsidRPr="00841081" w:rsidRDefault="00E278AB" w:rsidP="00426FAD">
      <w:pPr>
        <w:numPr>
          <w:ilvl w:val="0"/>
          <w:numId w:val="7"/>
        </w:numPr>
        <w:spacing w:after="0" w:line="276" w:lineRule="auto"/>
        <w:jc w:val="both"/>
        <w:rPr>
          <w:rFonts w:ascii="Cambria" w:hAnsi="Cambria" w:cs="Calibri"/>
          <w:b/>
          <w:sz w:val="28"/>
          <w:szCs w:val="28"/>
          <w:lang w:val="fr-FR"/>
        </w:rPr>
      </w:pPr>
      <w:r w:rsidRPr="00841081">
        <w:rPr>
          <w:rFonts w:ascii="Cambria" w:hAnsi="Cambria" w:cs="Calibri"/>
          <w:b/>
          <w:sz w:val="28"/>
          <w:szCs w:val="28"/>
          <w:lang w:val="fr-FR"/>
        </w:rPr>
        <w:t>INSTRUCTIONS</w:t>
      </w:r>
    </w:p>
    <w:p w:rsidR="00426FAD" w:rsidRPr="00841081" w:rsidRDefault="00426FAD" w:rsidP="00426FAD">
      <w:pPr>
        <w:spacing w:after="0" w:line="240" w:lineRule="auto"/>
        <w:jc w:val="both"/>
        <w:rPr>
          <w:rFonts w:ascii="Cambria" w:hAnsi="Cambria"/>
          <w:b/>
          <w:lang w:val="fr-FR"/>
        </w:rPr>
      </w:pPr>
      <w:r w:rsidRPr="00841081">
        <w:rPr>
          <w:rFonts w:ascii="Cambria" w:hAnsi="Cambria" w:cs="Calibri"/>
          <w:lang w:val="fr-FR"/>
        </w:rPr>
        <w:br/>
      </w:r>
      <w:r w:rsidRPr="00841081">
        <w:rPr>
          <w:rFonts w:ascii="Cambria" w:hAnsi="Cambria"/>
          <w:b/>
          <w:lang w:val="fr-FR"/>
        </w:rPr>
        <w:t>L</w:t>
      </w:r>
      <w:r w:rsidR="00E278AB" w:rsidRPr="00841081">
        <w:rPr>
          <w:rFonts w:ascii="Cambria" w:hAnsi="Cambria"/>
          <w:b/>
          <w:lang w:val="fr-FR"/>
        </w:rPr>
        <w:t>e Bureau du Rapporteur spécial invite les États, la société civile et les autres acteurs non étatiques à répondre au présent questionnaire</w:t>
      </w:r>
      <w:r w:rsidRPr="00841081">
        <w:rPr>
          <w:rFonts w:ascii="Cambria" w:hAnsi="Cambria"/>
          <w:b/>
          <w:lang w:val="fr-FR"/>
        </w:rPr>
        <w:t xml:space="preserve">. </w:t>
      </w:r>
    </w:p>
    <w:p w:rsidR="00426FAD" w:rsidRPr="00841081" w:rsidRDefault="00426FAD" w:rsidP="00426FAD">
      <w:pPr>
        <w:spacing w:after="0" w:line="240" w:lineRule="auto"/>
        <w:jc w:val="both"/>
        <w:rPr>
          <w:rFonts w:ascii="Cambria" w:hAnsi="Cambria" w:cs="Calibri"/>
          <w:b/>
          <w:lang w:val="fr-FR"/>
        </w:rPr>
      </w:pPr>
    </w:p>
    <w:p w:rsidR="00426FAD" w:rsidRPr="00841081" w:rsidRDefault="00E278AB" w:rsidP="00426FAD">
      <w:pPr>
        <w:numPr>
          <w:ilvl w:val="0"/>
          <w:numId w:val="10"/>
        </w:numPr>
        <w:spacing w:after="0" w:line="240" w:lineRule="auto"/>
        <w:jc w:val="both"/>
        <w:rPr>
          <w:rFonts w:ascii="Cambria" w:hAnsi="Cambria" w:cs="Calibri"/>
          <w:lang w:val="fr-FR"/>
        </w:rPr>
      </w:pPr>
      <w:r w:rsidRPr="00841081">
        <w:rPr>
          <w:rFonts w:ascii="Cambria" w:hAnsi="Cambria" w:cs="Calibri"/>
          <w:lang w:val="fr-FR"/>
        </w:rPr>
        <w:t xml:space="preserve">Il est possible de </w:t>
      </w:r>
      <w:r w:rsidRPr="00841081">
        <w:rPr>
          <w:rFonts w:ascii="Cambria" w:hAnsi="Cambria" w:cs="Calibri"/>
          <w:b/>
          <w:lang w:val="fr-FR"/>
        </w:rPr>
        <w:t>répondre partiellement ou intégralement</w:t>
      </w:r>
      <w:r w:rsidRPr="00841081">
        <w:rPr>
          <w:rFonts w:ascii="Cambria" w:hAnsi="Cambria" w:cs="Calibri"/>
          <w:lang w:val="fr-FR"/>
        </w:rPr>
        <w:t xml:space="preserve"> au questionnaire, en fonction</w:t>
      </w:r>
      <w:r w:rsidR="0017716C" w:rsidRPr="00841081">
        <w:rPr>
          <w:rFonts w:ascii="Cambria" w:hAnsi="Cambria" w:cs="Calibri"/>
          <w:lang w:val="fr-FR"/>
        </w:rPr>
        <w:t xml:space="preserve"> des renseignements disponibles.</w:t>
      </w:r>
    </w:p>
    <w:p w:rsidR="00426FAD" w:rsidRPr="00841081" w:rsidRDefault="00426FAD" w:rsidP="00426FAD">
      <w:pPr>
        <w:spacing w:after="0" w:line="240" w:lineRule="auto"/>
        <w:ind w:left="990" w:hanging="270"/>
        <w:jc w:val="both"/>
        <w:rPr>
          <w:rFonts w:ascii="Cambria" w:hAnsi="Cambria" w:cs="Calibri"/>
          <w:lang w:val="fr-FR"/>
        </w:rPr>
      </w:pPr>
    </w:p>
    <w:p w:rsidR="00426FAD" w:rsidRPr="00841081" w:rsidRDefault="0017716C" w:rsidP="00426FAD">
      <w:pPr>
        <w:numPr>
          <w:ilvl w:val="0"/>
          <w:numId w:val="10"/>
        </w:numPr>
        <w:spacing w:after="0" w:line="240" w:lineRule="auto"/>
        <w:jc w:val="both"/>
        <w:rPr>
          <w:rFonts w:ascii="Cambria" w:hAnsi="Cambria" w:cs="Calibri"/>
          <w:lang w:val="fr-FR"/>
        </w:rPr>
      </w:pPr>
      <w:r w:rsidRPr="00841081">
        <w:rPr>
          <w:rFonts w:ascii="Cambria" w:hAnsi="Cambria" w:cs="Calibri"/>
          <w:lang w:val="fr-FR"/>
        </w:rPr>
        <w:t xml:space="preserve">Il est possible de présenter les enquêtes, rapports et autres documents </w:t>
      </w:r>
      <w:r w:rsidRPr="00841081">
        <w:rPr>
          <w:rFonts w:ascii="Cambria" w:hAnsi="Cambria" w:cs="Calibri"/>
          <w:b/>
          <w:lang w:val="fr-FR"/>
        </w:rPr>
        <w:t xml:space="preserve">déjà élaborés et/ou publiés </w:t>
      </w:r>
      <w:r w:rsidRPr="00841081">
        <w:rPr>
          <w:rFonts w:ascii="Cambria" w:hAnsi="Cambria" w:cs="Calibri"/>
          <w:lang w:val="fr-FR"/>
        </w:rPr>
        <w:t>qui ont un lien direct avec le sujet.</w:t>
      </w:r>
    </w:p>
    <w:p w:rsidR="00426FAD" w:rsidRPr="00841081" w:rsidRDefault="00426FAD" w:rsidP="00426FAD">
      <w:pPr>
        <w:spacing w:after="0" w:line="240" w:lineRule="auto"/>
        <w:jc w:val="both"/>
        <w:rPr>
          <w:rFonts w:ascii="Cambria" w:hAnsi="Cambria" w:cs="Calibri"/>
          <w:lang w:val="fr-FR"/>
        </w:rPr>
      </w:pPr>
    </w:p>
    <w:p w:rsidR="00426FAD" w:rsidRPr="00841081" w:rsidRDefault="00426FAD" w:rsidP="00426FAD">
      <w:pPr>
        <w:numPr>
          <w:ilvl w:val="0"/>
          <w:numId w:val="10"/>
        </w:numPr>
        <w:spacing w:after="0" w:line="240" w:lineRule="auto"/>
        <w:jc w:val="both"/>
        <w:rPr>
          <w:rFonts w:ascii="Cambria" w:hAnsi="Cambria" w:cs="Calibri"/>
          <w:b/>
          <w:lang w:val="fr-FR"/>
        </w:rPr>
      </w:pPr>
      <w:r w:rsidRPr="00841081">
        <w:rPr>
          <w:rFonts w:ascii="Cambria" w:hAnsi="Cambria" w:cs="Calibri"/>
          <w:lang w:val="fr-FR"/>
        </w:rPr>
        <w:t>L</w:t>
      </w:r>
      <w:r w:rsidR="0017716C" w:rsidRPr="00841081">
        <w:rPr>
          <w:rFonts w:ascii="Cambria" w:hAnsi="Cambria" w:cs="Calibri"/>
          <w:lang w:val="fr-FR"/>
        </w:rPr>
        <w:t xml:space="preserve">es réponses au questionnaire peuvent être </w:t>
      </w:r>
      <w:r w:rsidR="0017716C" w:rsidRPr="00841081">
        <w:rPr>
          <w:rFonts w:ascii="Cambria" w:hAnsi="Cambria" w:cs="Calibri"/>
          <w:b/>
          <w:lang w:val="fr-FR"/>
        </w:rPr>
        <w:t xml:space="preserve">envoyées jusqu’au 15 juin </w:t>
      </w:r>
      <w:r w:rsidRPr="00841081">
        <w:rPr>
          <w:rFonts w:ascii="Cambria" w:hAnsi="Cambria" w:cs="Calibri"/>
          <w:b/>
          <w:lang w:val="fr-FR"/>
        </w:rPr>
        <w:t>2018.</w:t>
      </w:r>
    </w:p>
    <w:p w:rsidR="00426FAD" w:rsidRPr="00841081" w:rsidRDefault="00426FAD" w:rsidP="00426FAD">
      <w:pPr>
        <w:spacing w:after="0" w:line="240" w:lineRule="auto"/>
        <w:ind w:left="720"/>
        <w:jc w:val="both"/>
        <w:rPr>
          <w:rFonts w:ascii="Cambria" w:hAnsi="Cambria" w:cs="Calibri"/>
          <w:u w:val="single"/>
          <w:lang w:val="fr-FR"/>
        </w:rPr>
      </w:pPr>
    </w:p>
    <w:p w:rsidR="00426FAD" w:rsidRPr="00841081" w:rsidRDefault="00426FAD" w:rsidP="00426FAD">
      <w:pPr>
        <w:numPr>
          <w:ilvl w:val="0"/>
          <w:numId w:val="10"/>
        </w:numPr>
        <w:spacing w:after="0" w:line="240" w:lineRule="auto"/>
        <w:jc w:val="both"/>
        <w:rPr>
          <w:rFonts w:ascii="Cambria" w:hAnsi="Cambria" w:cs="Calibri"/>
          <w:u w:val="single"/>
          <w:lang w:val="fr-FR"/>
        </w:rPr>
      </w:pPr>
      <w:r w:rsidRPr="00841081">
        <w:rPr>
          <w:rFonts w:ascii="Cambria" w:hAnsi="Cambria" w:cs="Calibri"/>
          <w:lang w:val="fr-FR"/>
        </w:rPr>
        <w:t>L</w:t>
      </w:r>
      <w:r w:rsidR="0017716C" w:rsidRPr="00841081">
        <w:rPr>
          <w:rFonts w:ascii="Cambria" w:hAnsi="Cambria" w:cs="Calibri"/>
          <w:lang w:val="fr-FR"/>
        </w:rPr>
        <w:t xml:space="preserve">es réponses au questionnaire peuvent être envoyées par </w:t>
      </w:r>
      <w:r w:rsidR="00576BFE" w:rsidRPr="00841081">
        <w:rPr>
          <w:rFonts w:ascii="Cambria" w:hAnsi="Cambria" w:cs="Calibri"/>
          <w:b/>
          <w:lang w:val="fr-FR"/>
        </w:rPr>
        <w:t>voie</w:t>
      </w:r>
      <w:r w:rsidR="0017716C" w:rsidRPr="00841081">
        <w:rPr>
          <w:rFonts w:ascii="Cambria" w:hAnsi="Cambria" w:cs="Calibri"/>
          <w:b/>
          <w:lang w:val="fr-FR"/>
        </w:rPr>
        <w:t xml:space="preserve"> électronique ou par voie postale</w:t>
      </w:r>
      <w:r w:rsidRPr="00841081">
        <w:rPr>
          <w:rFonts w:ascii="Cambria" w:hAnsi="Cambria" w:cs="Calibri"/>
          <w:lang w:val="fr-FR"/>
        </w:rPr>
        <w:t xml:space="preserve">. </w:t>
      </w:r>
    </w:p>
    <w:p w:rsidR="00426FAD" w:rsidRPr="00841081" w:rsidRDefault="00426FAD" w:rsidP="00426FAD">
      <w:pPr>
        <w:numPr>
          <w:ilvl w:val="1"/>
          <w:numId w:val="8"/>
        </w:numPr>
        <w:spacing w:after="0" w:line="240" w:lineRule="auto"/>
        <w:ind w:hanging="450"/>
        <w:jc w:val="both"/>
        <w:rPr>
          <w:rFonts w:ascii="Cambria" w:hAnsi="Cambria" w:cs="Calibri"/>
          <w:lang w:val="fr-FR"/>
        </w:rPr>
      </w:pPr>
      <w:r w:rsidRPr="00841081">
        <w:rPr>
          <w:rFonts w:ascii="Cambria" w:hAnsi="Cambria" w:cs="Calibri"/>
          <w:lang w:val="fr-FR"/>
        </w:rPr>
        <w:t>P</w:t>
      </w:r>
      <w:r w:rsidR="00576BFE" w:rsidRPr="00841081">
        <w:rPr>
          <w:rFonts w:ascii="Cambria" w:hAnsi="Cambria" w:cs="Calibri"/>
          <w:lang w:val="fr-FR"/>
        </w:rPr>
        <w:t>ar voie</w:t>
      </w:r>
      <w:r w:rsidR="0017716C" w:rsidRPr="00841081">
        <w:rPr>
          <w:rFonts w:ascii="Cambria" w:hAnsi="Cambria" w:cs="Calibri"/>
          <w:lang w:val="fr-FR"/>
        </w:rPr>
        <w:t xml:space="preserve"> électronique à l’adresse</w:t>
      </w:r>
      <w:r w:rsidR="00AC24E4" w:rsidRPr="00841081">
        <w:rPr>
          <w:rFonts w:ascii="Cambria" w:hAnsi="Cambria" w:cs="Calibri"/>
          <w:lang w:val="fr-FR"/>
        </w:rPr>
        <w:t xml:space="preserve"> suivante </w:t>
      </w:r>
      <w:r w:rsidR="0017716C" w:rsidRPr="00841081">
        <w:rPr>
          <w:rFonts w:ascii="Cambria" w:hAnsi="Cambria" w:cs="Calibri"/>
          <w:lang w:val="fr-FR"/>
        </w:rPr>
        <w:t>:</w:t>
      </w:r>
      <w:r w:rsidRPr="00841081">
        <w:rPr>
          <w:rFonts w:ascii="Cambria" w:hAnsi="Cambria"/>
          <w:lang w:val="fr-FR"/>
        </w:rPr>
        <w:t> </w:t>
      </w:r>
      <w:hyperlink r:id="rId12" w:history="1">
        <w:r w:rsidRPr="00841081">
          <w:rPr>
            <w:rStyle w:val="Hyperlink"/>
            <w:rFonts w:ascii="Tahoma" w:hAnsi="Tahoma" w:cs="Tahoma"/>
            <w:color w:val="0D499C"/>
            <w:sz w:val="20"/>
            <w:szCs w:val="20"/>
            <w:shd w:val="clear" w:color="auto" w:fill="FFFFFF"/>
            <w:lang w:val="fr-FR"/>
          </w:rPr>
          <w:t>cidhexpresion@oas.org</w:t>
        </w:r>
      </w:hyperlink>
    </w:p>
    <w:p w:rsidR="00426FAD" w:rsidRPr="00841081" w:rsidRDefault="00426FAD" w:rsidP="00426FAD">
      <w:pPr>
        <w:spacing w:after="0" w:line="240" w:lineRule="auto"/>
        <w:jc w:val="both"/>
        <w:rPr>
          <w:rFonts w:ascii="Cambria" w:hAnsi="Cambria" w:cs="Calibri"/>
          <w:lang w:val="fr-FR"/>
        </w:rPr>
      </w:pPr>
    </w:p>
    <w:p w:rsidR="00426FAD" w:rsidRPr="00841081" w:rsidRDefault="00426FAD" w:rsidP="00426FAD">
      <w:pPr>
        <w:numPr>
          <w:ilvl w:val="1"/>
          <w:numId w:val="8"/>
        </w:numPr>
        <w:spacing w:after="0" w:line="240" w:lineRule="auto"/>
        <w:ind w:hanging="450"/>
        <w:jc w:val="both"/>
        <w:rPr>
          <w:rFonts w:ascii="Cambria" w:hAnsi="Cambria" w:cs="Calibri"/>
          <w:lang w:val="fr-FR"/>
        </w:rPr>
      </w:pPr>
      <w:r w:rsidRPr="00841081">
        <w:rPr>
          <w:rFonts w:ascii="Cambria" w:hAnsi="Cambria" w:cs="Calibri"/>
          <w:lang w:val="fr-FR"/>
        </w:rPr>
        <w:t>P</w:t>
      </w:r>
      <w:r w:rsidR="0017716C" w:rsidRPr="00841081">
        <w:rPr>
          <w:rFonts w:ascii="Cambria" w:hAnsi="Cambria" w:cs="Calibri"/>
          <w:lang w:val="fr-FR"/>
        </w:rPr>
        <w:t>ar voie postale à l’adresse</w:t>
      </w:r>
      <w:r w:rsidR="0002263E" w:rsidRPr="00841081">
        <w:rPr>
          <w:rFonts w:ascii="Cambria" w:hAnsi="Cambria" w:cs="Calibri"/>
          <w:lang w:val="fr-FR"/>
        </w:rPr>
        <w:t xml:space="preserve"> suivante </w:t>
      </w:r>
      <w:r w:rsidRPr="00841081">
        <w:rPr>
          <w:rFonts w:ascii="Cambria" w:hAnsi="Cambria" w:cs="Calibri"/>
          <w:lang w:val="fr-FR"/>
        </w:rPr>
        <w:t xml:space="preserve">: </w:t>
      </w:r>
    </w:p>
    <w:p w:rsidR="00426FAD" w:rsidRPr="00841081" w:rsidRDefault="00426FAD" w:rsidP="00426FAD">
      <w:pPr>
        <w:spacing w:after="0" w:line="240" w:lineRule="auto"/>
        <w:ind w:left="1440"/>
        <w:jc w:val="center"/>
        <w:rPr>
          <w:rFonts w:ascii="Cambria" w:hAnsi="Cambria" w:cs="Calibri"/>
          <w:lang w:val="fr-FR"/>
        </w:rPr>
      </w:pPr>
    </w:p>
    <w:p w:rsidR="0017716C" w:rsidRPr="00841081" w:rsidRDefault="0017716C" w:rsidP="00426FAD">
      <w:pPr>
        <w:spacing w:after="0" w:line="240" w:lineRule="auto"/>
        <w:ind w:left="1440"/>
        <w:jc w:val="center"/>
        <w:rPr>
          <w:rFonts w:ascii="Cambria" w:hAnsi="Cambria"/>
          <w:lang w:val="fr-FR"/>
        </w:rPr>
      </w:pPr>
      <w:r w:rsidRPr="00841081">
        <w:rPr>
          <w:rFonts w:ascii="Cambria" w:hAnsi="Cambria"/>
          <w:lang w:val="fr-FR"/>
        </w:rPr>
        <w:t>Inter-American Commission on Human Rights</w:t>
      </w:r>
    </w:p>
    <w:p w:rsidR="00426FAD" w:rsidRPr="00841081" w:rsidRDefault="0017716C" w:rsidP="00426FAD">
      <w:pPr>
        <w:spacing w:after="0" w:line="240" w:lineRule="auto"/>
        <w:ind w:left="1440"/>
        <w:jc w:val="center"/>
        <w:rPr>
          <w:rFonts w:ascii="Cambria" w:hAnsi="Cambria" w:cs="Calibri"/>
          <w:lang w:val="fr-FR"/>
        </w:rPr>
      </w:pPr>
      <w:r w:rsidRPr="00841081">
        <w:rPr>
          <w:rFonts w:ascii="Cambria" w:hAnsi="Cambria"/>
          <w:lang w:val="fr-FR"/>
        </w:rPr>
        <w:t>Organization of American States</w:t>
      </w:r>
    </w:p>
    <w:p w:rsidR="00426FAD" w:rsidRPr="00841081" w:rsidRDefault="00426FAD" w:rsidP="00426FAD">
      <w:pPr>
        <w:spacing w:after="0" w:line="240" w:lineRule="auto"/>
        <w:ind w:left="1440"/>
        <w:jc w:val="center"/>
        <w:rPr>
          <w:rFonts w:ascii="Cambria" w:hAnsi="Cambria" w:cs="Calibri"/>
          <w:lang w:val="fr-FR"/>
        </w:rPr>
      </w:pPr>
      <w:r w:rsidRPr="00841081">
        <w:rPr>
          <w:rFonts w:ascii="Cambria" w:hAnsi="Cambria" w:cs="Calibri"/>
          <w:lang w:val="fr-FR"/>
        </w:rPr>
        <w:t xml:space="preserve">1889 F Street NW, Washington DC </w:t>
      </w:r>
      <w:r w:rsidR="0017716C" w:rsidRPr="00841081">
        <w:rPr>
          <w:rFonts w:ascii="Cambria" w:hAnsi="Cambria" w:cs="Calibri"/>
          <w:lang w:val="fr-FR"/>
        </w:rPr>
        <w:t>20006</w:t>
      </w:r>
    </w:p>
    <w:p w:rsidR="0017716C" w:rsidRPr="00841081" w:rsidRDefault="0017716C" w:rsidP="00426FAD">
      <w:pPr>
        <w:spacing w:after="0" w:line="240" w:lineRule="auto"/>
        <w:ind w:left="1440"/>
        <w:jc w:val="center"/>
        <w:rPr>
          <w:rFonts w:ascii="Cambria" w:hAnsi="Cambria" w:cs="Calibri"/>
          <w:lang w:val="fr-FR"/>
        </w:rPr>
      </w:pPr>
      <w:r w:rsidRPr="00841081">
        <w:rPr>
          <w:rFonts w:ascii="Cambria" w:hAnsi="Cambria" w:cs="Calibri"/>
          <w:lang w:val="fr-FR"/>
        </w:rPr>
        <w:t>USA</w:t>
      </w:r>
    </w:p>
    <w:p w:rsidR="00426FAD" w:rsidRPr="00841081" w:rsidRDefault="0017716C" w:rsidP="00426FAD">
      <w:pPr>
        <w:spacing w:after="0" w:line="240" w:lineRule="auto"/>
        <w:ind w:left="1440"/>
        <w:jc w:val="center"/>
        <w:rPr>
          <w:rFonts w:ascii="Cambria" w:hAnsi="Cambria" w:cs="Calibri"/>
          <w:lang w:val="fr-FR"/>
        </w:rPr>
      </w:pPr>
      <w:r w:rsidRPr="00841081">
        <w:rPr>
          <w:rFonts w:ascii="Cambria" w:hAnsi="Cambria" w:cs="Calibri"/>
          <w:i/>
          <w:lang w:val="fr-FR"/>
        </w:rPr>
        <w:t xml:space="preserve">A l’attention du Bureau du Rapporteur pour la liberté d’expression </w:t>
      </w:r>
      <w:r w:rsidR="00426FAD" w:rsidRPr="00841081">
        <w:rPr>
          <w:rFonts w:ascii="Cambria" w:hAnsi="Cambria" w:cs="Calibri"/>
          <w:i/>
          <w:lang w:val="fr-FR"/>
        </w:rPr>
        <w:t>de la CIDH</w:t>
      </w:r>
    </w:p>
    <w:p w:rsidR="00426FAD" w:rsidRPr="00841081" w:rsidRDefault="00426FAD" w:rsidP="00426FAD">
      <w:pPr>
        <w:spacing w:after="0" w:line="240" w:lineRule="auto"/>
        <w:jc w:val="both"/>
        <w:rPr>
          <w:rFonts w:ascii="Cambria" w:hAnsi="Cambria" w:cs="Calibri"/>
          <w:lang w:val="fr-FR"/>
        </w:rPr>
      </w:pPr>
    </w:p>
    <w:p w:rsidR="00426FAD" w:rsidRPr="00841081" w:rsidRDefault="00576BFE" w:rsidP="00426FAD">
      <w:pPr>
        <w:numPr>
          <w:ilvl w:val="0"/>
          <w:numId w:val="10"/>
        </w:numPr>
        <w:spacing w:after="0" w:line="240" w:lineRule="auto"/>
        <w:jc w:val="both"/>
        <w:rPr>
          <w:rFonts w:ascii="Cambria" w:hAnsi="Cambria" w:cs="Calibri"/>
          <w:lang w:val="fr-FR"/>
        </w:rPr>
      </w:pPr>
      <w:r w:rsidRPr="00841081">
        <w:rPr>
          <w:rFonts w:ascii="Cambria" w:hAnsi="Cambria" w:cs="Calibri"/>
          <w:color w:val="000000"/>
          <w:lang w:val="fr-FR"/>
        </w:rPr>
        <w:t xml:space="preserve">Lorsque cela est possible, il </w:t>
      </w:r>
      <w:r w:rsidR="00426FAD" w:rsidRPr="00841081">
        <w:rPr>
          <w:rFonts w:ascii="Cambria" w:hAnsi="Cambria" w:cs="Calibri"/>
          <w:color w:val="000000"/>
          <w:lang w:val="fr-FR"/>
        </w:rPr>
        <w:t>e</w:t>
      </w:r>
      <w:r w:rsidRPr="00841081">
        <w:rPr>
          <w:rFonts w:ascii="Cambria" w:hAnsi="Cambria" w:cs="Calibri"/>
          <w:color w:val="000000"/>
          <w:lang w:val="fr-FR"/>
        </w:rPr>
        <w:t>st recommandé de privilégier les réponses au questionnaire par voie électronique, en indiquant « Questionnaire accès à l’i</w:t>
      </w:r>
      <w:r w:rsidR="00B71AC9">
        <w:rPr>
          <w:rFonts w:ascii="Cambria" w:hAnsi="Cambria" w:cs="Calibri"/>
          <w:color w:val="000000"/>
          <w:lang w:val="fr-FR"/>
        </w:rPr>
        <w:t>nformation et violence contre les</w:t>
      </w:r>
      <w:r w:rsidRPr="00841081">
        <w:rPr>
          <w:rFonts w:ascii="Cambria" w:hAnsi="Cambria" w:cs="Calibri"/>
          <w:color w:val="000000"/>
          <w:lang w:val="fr-FR"/>
        </w:rPr>
        <w:t xml:space="preserve"> femme</w:t>
      </w:r>
      <w:r w:rsidR="00B71AC9">
        <w:rPr>
          <w:rFonts w:ascii="Cambria" w:hAnsi="Cambria" w:cs="Calibri"/>
          <w:color w:val="000000"/>
          <w:lang w:val="fr-FR"/>
        </w:rPr>
        <w:t>s</w:t>
      </w:r>
      <w:r w:rsidR="00A45461">
        <w:rPr>
          <w:rFonts w:ascii="Cambria" w:hAnsi="Cambria" w:cs="Calibri"/>
          <w:color w:val="000000"/>
          <w:lang w:val="fr-FR"/>
        </w:rPr>
        <w:t xml:space="preserve"> </w:t>
      </w:r>
      <w:r w:rsidRPr="00841081">
        <w:rPr>
          <w:rFonts w:ascii="Cambria" w:hAnsi="Cambria" w:cs="Calibri"/>
          <w:color w:val="000000"/>
          <w:lang w:val="fr-FR"/>
        </w:rPr>
        <w:t xml:space="preserve"> dans les Amériques » dans l’objet </w:t>
      </w:r>
      <w:r w:rsidR="00426FAD" w:rsidRPr="00841081">
        <w:rPr>
          <w:rFonts w:ascii="Cambria" w:hAnsi="Cambria" w:cs="Calibri"/>
          <w:color w:val="000000"/>
          <w:lang w:val="fr-FR"/>
        </w:rPr>
        <w:t xml:space="preserve"> </w:t>
      </w:r>
      <w:r w:rsidRPr="00841081">
        <w:rPr>
          <w:rFonts w:ascii="Cambria" w:hAnsi="Cambria" w:cs="Calibri"/>
          <w:color w:val="000000"/>
          <w:lang w:val="fr-FR"/>
        </w:rPr>
        <w:t>du courriel</w:t>
      </w:r>
      <w:r w:rsidR="00426FAD" w:rsidRPr="00841081">
        <w:rPr>
          <w:rFonts w:ascii="Cambria" w:hAnsi="Cambria" w:cs="Calibri"/>
          <w:lang w:val="fr-FR"/>
        </w:rPr>
        <w:t xml:space="preserve">. </w:t>
      </w:r>
    </w:p>
    <w:p w:rsidR="00426FAD" w:rsidRPr="00841081" w:rsidRDefault="00426FAD" w:rsidP="00426FAD">
      <w:pPr>
        <w:spacing w:after="0" w:line="240" w:lineRule="auto"/>
        <w:ind w:left="720"/>
        <w:jc w:val="both"/>
        <w:rPr>
          <w:rFonts w:ascii="Cambria" w:hAnsi="Cambria" w:cs="Calibri"/>
          <w:lang w:val="fr-FR"/>
        </w:rPr>
      </w:pPr>
    </w:p>
    <w:p w:rsidR="00426FAD" w:rsidRPr="00841081" w:rsidRDefault="00576BFE" w:rsidP="00426FAD">
      <w:pPr>
        <w:numPr>
          <w:ilvl w:val="0"/>
          <w:numId w:val="10"/>
        </w:numPr>
        <w:spacing w:after="0" w:line="240" w:lineRule="auto"/>
        <w:jc w:val="both"/>
        <w:rPr>
          <w:rFonts w:ascii="Cambria" w:hAnsi="Cambria" w:cs="Calibri"/>
          <w:lang w:val="fr-FR"/>
        </w:rPr>
      </w:pPr>
      <w:r w:rsidRPr="00841081">
        <w:rPr>
          <w:rFonts w:ascii="Cambria" w:hAnsi="Cambria" w:cs="Calibri"/>
          <w:lang w:val="fr-FR"/>
        </w:rPr>
        <w:t>Vous êtes priés de ne pas envoyer de duplicatas</w:t>
      </w:r>
      <w:r w:rsidR="00426FAD" w:rsidRPr="00841081">
        <w:rPr>
          <w:rFonts w:ascii="Cambria" w:hAnsi="Cambria" w:cs="Calibri"/>
          <w:lang w:val="fr-FR"/>
        </w:rPr>
        <w:t xml:space="preserve">. </w:t>
      </w:r>
    </w:p>
    <w:p w:rsidR="00426FAD" w:rsidRPr="00841081" w:rsidRDefault="00426FAD" w:rsidP="00426FAD">
      <w:pPr>
        <w:jc w:val="both"/>
        <w:rPr>
          <w:rFonts w:ascii="Cambria" w:hAnsi="Cambria"/>
          <w:sz w:val="24"/>
          <w:szCs w:val="24"/>
          <w:lang w:val="fr-FR"/>
        </w:rPr>
      </w:pPr>
    </w:p>
    <w:p w:rsidR="00426FAD" w:rsidRPr="00841081" w:rsidRDefault="00576BFE" w:rsidP="00426FAD">
      <w:pPr>
        <w:numPr>
          <w:ilvl w:val="0"/>
          <w:numId w:val="7"/>
        </w:numPr>
        <w:spacing w:after="0" w:line="276" w:lineRule="auto"/>
        <w:jc w:val="both"/>
        <w:rPr>
          <w:rFonts w:ascii="Cambria" w:hAnsi="Cambria"/>
          <w:b/>
          <w:sz w:val="28"/>
          <w:szCs w:val="28"/>
          <w:lang w:val="fr-FR"/>
        </w:rPr>
      </w:pPr>
      <w:r w:rsidRPr="00841081">
        <w:rPr>
          <w:rFonts w:ascii="Cambria" w:hAnsi="Cambria"/>
          <w:b/>
          <w:sz w:val="28"/>
          <w:szCs w:val="28"/>
          <w:lang w:val="fr-FR"/>
        </w:rPr>
        <w:t>QUESTIONNAIRE</w:t>
      </w:r>
    </w:p>
    <w:p w:rsidR="00426FAD" w:rsidRPr="00841081" w:rsidRDefault="00426FAD" w:rsidP="00E87AF0">
      <w:pPr>
        <w:jc w:val="both"/>
        <w:rPr>
          <w:rFonts w:ascii="Cambria" w:hAnsi="Cambria"/>
          <w:i/>
          <w:lang w:val="fr-FR"/>
        </w:rPr>
      </w:pPr>
    </w:p>
    <w:p w:rsidR="0028476E" w:rsidRPr="00841081" w:rsidRDefault="00C32B87" w:rsidP="000B3DD9">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Indiquez si </w:t>
      </w:r>
      <w:r w:rsidRPr="00841081">
        <w:rPr>
          <w:rFonts w:ascii="Cambria" w:hAnsi="Cambria"/>
          <w:b/>
          <w:sz w:val="24"/>
          <w:szCs w:val="24"/>
          <w:lang w:val="fr-FR"/>
        </w:rPr>
        <w:t xml:space="preserve">l’ordre juridique interne </w:t>
      </w:r>
      <w:r w:rsidR="0028476E" w:rsidRPr="00841081">
        <w:rPr>
          <w:rFonts w:ascii="Cambria" w:hAnsi="Cambria"/>
          <w:sz w:val="24"/>
          <w:szCs w:val="24"/>
          <w:lang w:val="fr-FR"/>
        </w:rPr>
        <w:t>es</w:t>
      </w:r>
      <w:r w:rsidR="00704B0D" w:rsidRPr="00841081">
        <w:rPr>
          <w:rFonts w:ascii="Cambria" w:hAnsi="Cambria"/>
          <w:sz w:val="24"/>
          <w:szCs w:val="24"/>
          <w:lang w:val="fr-FR"/>
        </w:rPr>
        <w:t>t en accord avec les normes interaméricaines et internationales sur le droit d’accès à l’information en matière de violence et de discrimination contre les femmes, les filles et les adolescentes</w:t>
      </w:r>
      <w:r w:rsidR="0028476E" w:rsidRPr="00841081">
        <w:rPr>
          <w:rFonts w:ascii="Cambria" w:hAnsi="Cambria"/>
          <w:sz w:val="24"/>
          <w:szCs w:val="24"/>
          <w:lang w:val="fr-FR"/>
        </w:rPr>
        <w:t>.</w:t>
      </w:r>
      <w:r w:rsidR="00DA1E5F" w:rsidRPr="00841081">
        <w:rPr>
          <w:rFonts w:ascii="Cambria" w:hAnsi="Cambria"/>
          <w:sz w:val="24"/>
          <w:szCs w:val="24"/>
          <w:lang w:val="fr-FR"/>
        </w:rPr>
        <w:t xml:space="preserve"> </w:t>
      </w:r>
    </w:p>
    <w:p w:rsidR="0028476E" w:rsidRPr="00841081" w:rsidRDefault="0028476E" w:rsidP="0028476E">
      <w:pPr>
        <w:pStyle w:val="ListParagraph"/>
        <w:jc w:val="both"/>
        <w:rPr>
          <w:rFonts w:ascii="Cambria" w:hAnsi="Cambria"/>
          <w:sz w:val="24"/>
          <w:szCs w:val="24"/>
          <w:lang w:val="fr-FR"/>
        </w:rPr>
      </w:pPr>
    </w:p>
    <w:p w:rsidR="000B3DD9" w:rsidRPr="00841081" w:rsidRDefault="00242455" w:rsidP="000B3DD9">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Indiquez si des initiatives ont été mises en œuvre pour </w:t>
      </w:r>
      <w:r w:rsidRPr="00841081">
        <w:rPr>
          <w:rFonts w:ascii="Cambria" w:hAnsi="Cambria"/>
          <w:b/>
          <w:sz w:val="24"/>
          <w:szCs w:val="24"/>
          <w:lang w:val="fr-FR"/>
        </w:rPr>
        <w:t>supprimer les obstacles juridiques ou</w:t>
      </w:r>
      <w:r w:rsidR="00B65955" w:rsidRPr="00841081">
        <w:rPr>
          <w:rFonts w:ascii="Cambria" w:hAnsi="Cambria"/>
          <w:b/>
          <w:sz w:val="24"/>
          <w:szCs w:val="24"/>
          <w:lang w:val="fr-FR"/>
        </w:rPr>
        <w:t xml:space="preserve"> administratifs qui entravent l’accès à l’information susceptible de faciliter l’exercice des droits fondamentaux des femmes</w:t>
      </w:r>
      <w:r w:rsidR="000B3DD9" w:rsidRPr="00841081">
        <w:rPr>
          <w:rFonts w:ascii="Cambria" w:hAnsi="Cambria"/>
          <w:sz w:val="24"/>
          <w:szCs w:val="24"/>
          <w:lang w:val="fr-FR"/>
        </w:rPr>
        <w:t xml:space="preserve">.  </w:t>
      </w:r>
    </w:p>
    <w:p w:rsidR="008F6050" w:rsidRPr="00841081" w:rsidRDefault="008F6050" w:rsidP="008F6050">
      <w:pPr>
        <w:pStyle w:val="ListParagraph"/>
        <w:jc w:val="both"/>
        <w:rPr>
          <w:rFonts w:ascii="Cambria" w:hAnsi="Cambria"/>
          <w:sz w:val="24"/>
          <w:szCs w:val="24"/>
          <w:lang w:val="fr-FR"/>
        </w:rPr>
      </w:pPr>
    </w:p>
    <w:p w:rsidR="00E440B7" w:rsidRPr="00841081" w:rsidRDefault="006B435A" w:rsidP="001C40D2">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Indiquez si des </w:t>
      </w:r>
      <w:r w:rsidRPr="00841081">
        <w:rPr>
          <w:rFonts w:ascii="Cambria" w:hAnsi="Cambria"/>
          <w:b/>
          <w:sz w:val="24"/>
          <w:szCs w:val="24"/>
          <w:lang w:val="fr-FR"/>
        </w:rPr>
        <w:t>systèmes unifiés et intégrés de collecte d’information</w:t>
      </w:r>
      <w:r w:rsidRPr="00841081">
        <w:rPr>
          <w:rFonts w:ascii="Cambria" w:hAnsi="Cambria"/>
          <w:sz w:val="24"/>
          <w:szCs w:val="24"/>
          <w:lang w:val="fr-FR"/>
        </w:rPr>
        <w:t xml:space="preserve"> (qualitative et quantitative) et de production de statistiques sur la violence et la discrimination contre les femmes, les filles et les adolescentes ont été élaborés et mis en œuvre</w:t>
      </w:r>
      <w:r w:rsidR="00A200CE" w:rsidRPr="00841081">
        <w:rPr>
          <w:rFonts w:ascii="Cambria" w:hAnsi="Cambria"/>
          <w:sz w:val="24"/>
          <w:szCs w:val="24"/>
          <w:lang w:val="fr-FR"/>
        </w:rPr>
        <w:t xml:space="preserve">. </w:t>
      </w:r>
      <w:r w:rsidR="0028476E" w:rsidRPr="00841081">
        <w:rPr>
          <w:rFonts w:ascii="Cambria" w:hAnsi="Cambria"/>
          <w:sz w:val="24"/>
          <w:szCs w:val="24"/>
          <w:lang w:val="fr-FR"/>
        </w:rPr>
        <w:t>Indi</w:t>
      </w:r>
      <w:r w:rsidRPr="00841081">
        <w:rPr>
          <w:rFonts w:ascii="Cambria" w:hAnsi="Cambria"/>
          <w:sz w:val="24"/>
          <w:szCs w:val="24"/>
          <w:lang w:val="fr-FR"/>
        </w:rPr>
        <w:t>quez s’il existe une collaboration avec la société civile et les observatoires universitaires en matière de collecte d’information</w:t>
      </w:r>
      <w:r w:rsidR="0028476E" w:rsidRPr="00841081">
        <w:rPr>
          <w:rFonts w:ascii="Cambria" w:hAnsi="Cambria"/>
          <w:sz w:val="24"/>
          <w:szCs w:val="24"/>
          <w:lang w:val="fr-FR"/>
        </w:rPr>
        <w:t>.</w:t>
      </w:r>
    </w:p>
    <w:p w:rsidR="004305CB" w:rsidRPr="00841081" w:rsidRDefault="004305CB" w:rsidP="004305CB">
      <w:pPr>
        <w:pStyle w:val="ListParagraph"/>
        <w:jc w:val="both"/>
        <w:rPr>
          <w:rFonts w:ascii="Cambria" w:hAnsi="Cambria"/>
          <w:sz w:val="24"/>
          <w:szCs w:val="24"/>
          <w:lang w:val="fr-FR"/>
        </w:rPr>
      </w:pPr>
    </w:p>
    <w:p w:rsidR="002D3179" w:rsidRPr="00841081" w:rsidRDefault="005464A7" w:rsidP="00076F14">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En particul</w:t>
      </w:r>
      <w:r w:rsidR="006B435A" w:rsidRPr="00841081">
        <w:rPr>
          <w:rFonts w:ascii="Cambria" w:hAnsi="Cambria"/>
          <w:sz w:val="24"/>
          <w:szCs w:val="24"/>
          <w:lang w:val="fr-FR"/>
        </w:rPr>
        <w:t>ier</w:t>
      </w:r>
      <w:r w:rsidR="00A9151E" w:rsidRPr="00841081">
        <w:rPr>
          <w:rFonts w:ascii="Cambria" w:hAnsi="Cambria"/>
          <w:sz w:val="24"/>
          <w:szCs w:val="24"/>
          <w:lang w:val="fr-FR"/>
        </w:rPr>
        <w:t>,</w:t>
      </w:r>
      <w:r w:rsidR="001C40D2" w:rsidRPr="00841081">
        <w:rPr>
          <w:rFonts w:ascii="Cambria" w:hAnsi="Cambria"/>
          <w:sz w:val="24"/>
          <w:szCs w:val="24"/>
          <w:lang w:val="fr-FR"/>
        </w:rPr>
        <w:t xml:space="preserve"> </w:t>
      </w:r>
      <w:r w:rsidR="006B435A" w:rsidRPr="00841081">
        <w:rPr>
          <w:rFonts w:ascii="Cambria" w:hAnsi="Cambria"/>
          <w:sz w:val="24"/>
          <w:szCs w:val="24"/>
          <w:lang w:val="fr-FR"/>
        </w:rPr>
        <w:t xml:space="preserve">indiquez si l’État (plus précisément, les organes de sécurité et les organes judiciaires) procède à </w:t>
      </w:r>
      <w:r w:rsidR="006B435A" w:rsidRPr="00841081">
        <w:rPr>
          <w:rFonts w:ascii="Cambria" w:hAnsi="Cambria"/>
          <w:b/>
          <w:sz w:val="24"/>
          <w:szCs w:val="24"/>
          <w:lang w:val="fr-FR"/>
        </w:rPr>
        <w:t>la collecte d’information et la production de statistiques</w:t>
      </w:r>
      <w:r w:rsidR="006B435A" w:rsidRPr="00841081">
        <w:rPr>
          <w:rFonts w:ascii="Cambria" w:hAnsi="Cambria"/>
          <w:sz w:val="24"/>
          <w:szCs w:val="24"/>
          <w:lang w:val="fr-FR"/>
        </w:rPr>
        <w:t xml:space="preserve"> sur les formes suivantes de violence contre les femmes, les filles et les adolescentes</w:t>
      </w:r>
      <w:r w:rsidR="0049576E" w:rsidRPr="00841081">
        <w:rPr>
          <w:rFonts w:ascii="Cambria" w:hAnsi="Cambria"/>
          <w:sz w:val="24"/>
          <w:szCs w:val="24"/>
          <w:lang w:val="fr-FR"/>
        </w:rPr>
        <w:t> </w:t>
      </w:r>
      <w:r w:rsidR="00764A83" w:rsidRPr="00841081">
        <w:rPr>
          <w:rFonts w:ascii="Cambria" w:hAnsi="Cambria"/>
          <w:sz w:val="24"/>
          <w:szCs w:val="24"/>
          <w:lang w:val="fr-FR"/>
        </w:rPr>
        <w:t xml:space="preserve">: </w:t>
      </w:r>
    </w:p>
    <w:p w:rsidR="002D3179" w:rsidRPr="00841081" w:rsidRDefault="0049576E" w:rsidP="004305CB">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a</w:t>
      </w:r>
      <w:r w:rsidR="002D3179" w:rsidRPr="00841081">
        <w:rPr>
          <w:rFonts w:ascii="Cambria" w:hAnsi="Cambria"/>
          <w:sz w:val="24"/>
          <w:szCs w:val="24"/>
          <w:lang w:val="fr-FR"/>
        </w:rPr>
        <w:t>s</w:t>
      </w:r>
      <w:r w:rsidRPr="00841081">
        <w:rPr>
          <w:rFonts w:ascii="Cambria" w:hAnsi="Cambria"/>
          <w:sz w:val="24"/>
          <w:szCs w:val="24"/>
          <w:lang w:val="fr-FR"/>
        </w:rPr>
        <w:t>sassinats de femmes, de filles et d’adolescentes en raison de leur sexe (fémicides/féminicides) et tent</w:t>
      </w:r>
      <w:r w:rsidR="00A45461">
        <w:rPr>
          <w:rFonts w:ascii="Cambria" w:hAnsi="Cambria"/>
          <w:sz w:val="24"/>
          <w:szCs w:val="24"/>
          <w:lang w:val="fr-FR"/>
        </w:rPr>
        <w:t xml:space="preserve">atives d’assassinat de femmes, </w:t>
      </w:r>
      <w:r w:rsidRPr="00841081">
        <w:rPr>
          <w:rFonts w:ascii="Cambria" w:hAnsi="Cambria"/>
          <w:sz w:val="24"/>
          <w:szCs w:val="24"/>
          <w:lang w:val="fr-FR"/>
        </w:rPr>
        <w:t xml:space="preserve">de filles et d’adolescentes en raison de leur sexe </w:t>
      </w:r>
      <w:r w:rsidR="002D3179" w:rsidRPr="00841081">
        <w:rPr>
          <w:rFonts w:ascii="Cambria" w:hAnsi="Cambria"/>
          <w:sz w:val="24"/>
          <w:szCs w:val="24"/>
          <w:lang w:val="fr-FR"/>
        </w:rPr>
        <w:t>(</w:t>
      </w:r>
      <w:r w:rsidRPr="00841081">
        <w:rPr>
          <w:rFonts w:ascii="Cambria" w:hAnsi="Cambria"/>
          <w:sz w:val="24"/>
          <w:szCs w:val="24"/>
          <w:lang w:val="fr-FR"/>
        </w:rPr>
        <w:t>fémicides/féminicides</w:t>
      </w:r>
      <w:r w:rsidR="002D3179" w:rsidRPr="00841081">
        <w:rPr>
          <w:rFonts w:ascii="Cambria" w:hAnsi="Cambria"/>
          <w:sz w:val="24"/>
          <w:szCs w:val="24"/>
          <w:lang w:val="fr-FR"/>
        </w:rPr>
        <w:t>)</w:t>
      </w:r>
      <w:r w:rsidRPr="00841081">
        <w:rPr>
          <w:rFonts w:ascii="Cambria" w:hAnsi="Cambria"/>
          <w:sz w:val="24"/>
          <w:szCs w:val="24"/>
          <w:lang w:val="fr-FR"/>
        </w:rPr>
        <w:t> </w:t>
      </w:r>
      <w:r w:rsidR="00764A83" w:rsidRPr="00841081">
        <w:rPr>
          <w:rFonts w:ascii="Cambria" w:hAnsi="Cambria"/>
          <w:sz w:val="24"/>
          <w:szCs w:val="24"/>
          <w:lang w:val="fr-FR"/>
        </w:rPr>
        <w:t xml:space="preserve">; </w:t>
      </w:r>
    </w:p>
    <w:p w:rsidR="004305CB" w:rsidRPr="00841081" w:rsidRDefault="009D73A5" w:rsidP="004305CB">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violence physique </w:t>
      </w:r>
      <w:r w:rsidR="004305CB" w:rsidRPr="00841081">
        <w:rPr>
          <w:rFonts w:ascii="Cambria" w:hAnsi="Cambria"/>
          <w:sz w:val="24"/>
          <w:szCs w:val="24"/>
          <w:lang w:val="fr-FR"/>
        </w:rPr>
        <w:t>;</w:t>
      </w:r>
    </w:p>
    <w:p w:rsidR="002D3179" w:rsidRPr="00841081" w:rsidRDefault="009D73A5"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violence sexuelle (viol, abus sexuel, harcèlement sexue</w:t>
      </w:r>
      <w:r w:rsidR="004305CB" w:rsidRPr="00841081">
        <w:rPr>
          <w:rFonts w:ascii="Cambria" w:hAnsi="Cambria"/>
          <w:sz w:val="24"/>
          <w:szCs w:val="24"/>
          <w:lang w:val="fr-FR"/>
        </w:rPr>
        <w:t xml:space="preserve">l, etc.) </w:t>
      </w:r>
      <w:r w:rsidRPr="00841081">
        <w:rPr>
          <w:rFonts w:ascii="Cambria" w:hAnsi="Cambria"/>
          <w:sz w:val="24"/>
          <w:szCs w:val="24"/>
          <w:lang w:val="fr-FR"/>
        </w:rPr>
        <w:t>et tentative de violence sexuelle </w:t>
      </w:r>
      <w:r w:rsidR="00764A83" w:rsidRPr="00841081">
        <w:rPr>
          <w:rFonts w:ascii="Cambria" w:hAnsi="Cambria"/>
          <w:sz w:val="24"/>
          <w:szCs w:val="24"/>
          <w:lang w:val="fr-FR"/>
        </w:rPr>
        <w:t>;</w:t>
      </w:r>
    </w:p>
    <w:p w:rsidR="002D3179" w:rsidRPr="00841081" w:rsidRDefault="009D73A5"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violence économique </w:t>
      </w:r>
      <w:r w:rsidR="002D3179" w:rsidRPr="00841081">
        <w:rPr>
          <w:rFonts w:ascii="Cambria" w:hAnsi="Cambria"/>
          <w:sz w:val="24"/>
          <w:szCs w:val="24"/>
          <w:lang w:val="fr-FR"/>
        </w:rPr>
        <w:t>;</w:t>
      </w:r>
      <w:r w:rsidR="00764A83" w:rsidRPr="00841081">
        <w:rPr>
          <w:rFonts w:ascii="Cambria" w:hAnsi="Cambria"/>
          <w:sz w:val="24"/>
          <w:szCs w:val="24"/>
          <w:lang w:val="fr-FR"/>
        </w:rPr>
        <w:t xml:space="preserve"> </w:t>
      </w:r>
    </w:p>
    <w:p w:rsidR="00C11B57" w:rsidRPr="00841081" w:rsidRDefault="002D3179" w:rsidP="00290054">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violenc</w:t>
      </w:r>
      <w:r w:rsidR="009D73A5" w:rsidRPr="00841081">
        <w:rPr>
          <w:rFonts w:ascii="Cambria" w:hAnsi="Cambria"/>
          <w:sz w:val="24"/>
          <w:szCs w:val="24"/>
          <w:lang w:val="fr-FR"/>
        </w:rPr>
        <w:t xml:space="preserve">e psychologique </w:t>
      </w:r>
      <w:r w:rsidR="004305CB" w:rsidRPr="00841081">
        <w:rPr>
          <w:rFonts w:ascii="Cambria" w:hAnsi="Cambria"/>
          <w:sz w:val="24"/>
          <w:szCs w:val="24"/>
          <w:lang w:val="fr-FR"/>
        </w:rPr>
        <w:t>(</w:t>
      </w:r>
      <w:r w:rsidR="009D73A5" w:rsidRPr="00841081">
        <w:rPr>
          <w:rFonts w:ascii="Cambria" w:hAnsi="Cambria"/>
          <w:sz w:val="24"/>
          <w:szCs w:val="24"/>
          <w:lang w:val="fr-FR"/>
        </w:rPr>
        <w:t>menaces, violence morale</w:t>
      </w:r>
      <w:r w:rsidR="004305CB" w:rsidRPr="00841081">
        <w:rPr>
          <w:rFonts w:ascii="Cambria" w:hAnsi="Cambria"/>
          <w:sz w:val="24"/>
          <w:szCs w:val="24"/>
          <w:lang w:val="fr-FR"/>
        </w:rPr>
        <w:t>, etc.)</w:t>
      </w:r>
      <w:r w:rsidR="009D73A5" w:rsidRPr="00841081">
        <w:rPr>
          <w:rFonts w:ascii="Cambria" w:hAnsi="Cambria"/>
          <w:sz w:val="24"/>
          <w:szCs w:val="24"/>
          <w:lang w:val="fr-FR"/>
        </w:rPr>
        <w:t> </w:t>
      </w:r>
      <w:r w:rsidR="00A95003" w:rsidRPr="00841081">
        <w:rPr>
          <w:rFonts w:ascii="Cambria" w:hAnsi="Cambria"/>
          <w:sz w:val="24"/>
          <w:szCs w:val="24"/>
          <w:lang w:val="fr-FR"/>
        </w:rPr>
        <w:t>;</w:t>
      </w:r>
      <w:r w:rsidR="00764A83" w:rsidRPr="00841081">
        <w:rPr>
          <w:rFonts w:ascii="Cambria" w:hAnsi="Cambria"/>
          <w:sz w:val="24"/>
          <w:szCs w:val="24"/>
          <w:lang w:val="fr-FR"/>
        </w:rPr>
        <w:t xml:space="preserve"> </w:t>
      </w:r>
    </w:p>
    <w:p w:rsidR="00A95003" w:rsidRPr="00841081" w:rsidRDefault="009D73A5" w:rsidP="00290054">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 xml:space="preserve">autres formes de violence survenant </w:t>
      </w:r>
      <w:r w:rsidR="00EF6750" w:rsidRPr="00841081">
        <w:rPr>
          <w:rFonts w:ascii="Cambria" w:hAnsi="Cambria"/>
          <w:sz w:val="24"/>
          <w:szCs w:val="24"/>
          <w:lang w:val="fr-FR"/>
        </w:rPr>
        <w:t xml:space="preserve">notamment </w:t>
      </w:r>
      <w:r w:rsidR="00EA6411" w:rsidRPr="00841081">
        <w:rPr>
          <w:rFonts w:ascii="Cambria" w:hAnsi="Cambria"/>
          <w:sz w:val="24"/>
          <w:szCs w:val="24"/>
          <w:lang w:val="fr-FR"/>
        </w:rPr>
        <w:t>dans le domaine</w:t>
      </w:r>
      <w:r w:rsidRPr="00841081">
        <w:rPr>
          <w:rFonts w:ascii="Cambria" w:hAnsi="Cambria"/>
          <w:sz w:val="24"/>
          <w:szCs w:val="24"/>
          <w:lang w:val="fr-FR"/>
        </w:rPr>
        <w:t xml:space="preserve"> de la famille, de l’enseignement, de la santé et de l’emploi et dans les centres </w:t>
      </w:r>
      <w:r w:rsidR="00EF6750" w:rsidRPr="00841081">
        <w:rPr>
          <w:rFonts w:ascii="Cambria" w:hAnsi="Cambria"/>
          <w:sz w:val="24"/>
          <w:szCs w:val="24"/>
          <w:lang w:val="fr-FR"/>
        </w:rPr>
        <w:t>de détention</w:t>
      </w:r>
      <w:r w:rsidR="00A95003" w:rsidRPr="00841081">
        <w:rPr>
          <w:rFonts w:ascii="Cambria" w:hAnsi="Cambria"/>
          <w:sz w:val="24"/>
          <w:szCs w:val="24"/>
          <w:lang w:val="fr-FR"/>
        </w:rPr>
        <w:t>.</w:t>
      </w:r>
    </w:p>
    <w:p w:rsidR="002F5301" w:rsidRPr="00841081" w:rsidRDefault="002F5301" w:rsidP="00590E40">
      <w:pPr>
        <w:pStyle w:val="ListParagraph"/>
        <w:jc w:val="both"/>
        <w:rPr>
          <w:rFonts w:ascii="Cambria" w:hAnsi="Cambria"/>
          <w:sz w:val="24"/>
          <w:szCs w:val="24"/>
          <w:lang w:val="fr-FR"/>
        </w:rPr>
      </w:pPr>
    </w:p>
    <w:p w:rsidR="006550F7" w:rsidRPr="00841081" w:rsidRDefault="00EA6411" w:rsidP="006550F7">
      <w:pPr>
        <w:pStyle w:val="ListParagraph"/>
        <w:jc w:val="both"/>
        <w:rPr>
          <w:rFonts w:ascii="Cambria" w:hAnsi="Cambria"/>
          <w:sz w:val="24"/>
          <w:szCs w:val="24"/>
          <w:lang w:val="fr-FR"/>
        </w:rPr>
      </w:pPr>
      <w:r w:rsidRPr="00841081">
        <w:rPr>
          <w:rFonts w:ascii="Cambria" w:hAnsi="Cambria"/>
          <w:sz w:val="24"/>
          <w:szCs w:val="24"/>
          <w:lang w:val="fr-FR"/>
        </w:rPr>
        <w:t>Précisez les indicateurs et méthodes utilisés ainsi que la fréquence de collecte d’information et de mise à jour des statistiques en la matière</w:t>
      </w:r>
      <w:r w:rsidR="006550F7" w:rsidRPr="00841081">
        <w:rPr>
          <w:rFonts w:ascii="Cambria" w:hAnsi="Cambria"/>
          <w:sz w:val="24"/>
          <w:szCs w:val="24"/>
          <w:lang w:val="fr-FR"/>
        </w:rPr>
        <w:t>.</w:t>
      </w:r>
      <w:r w:rsidRPr="00841081">
        <w:rPr>
          <w:rFonts w:ascii="Cambria" w:hAnsi="Cambria"/>
          <w:sz w:val="24"/>
          <w:szCs w:val="24"/>
          <w:lang w:val="fr-FR"/>
        </w:rPr>
        <w:t xml:space="preserve"> Spécifiez si les données sont ventilées par sexe, âge, race et/ou ethnie, entre autres</w:t>
      </w:r>
      <w:r w:rsidR="00A95003" w:rsidRPr="00841081">
        <w:rPr>
          <w:rFonts w:ascii="Cambria" w:hAnsi="Cambria"/>
          <w:sz w:val="24"/>
          <w:szCs w:val="24"/>
          <w:lang w:val="fr-FR"/>
        </w:rPr>
        <w:t>.</w:t>
      </w:r>
    </w:p>
    <w:p w:rsidR="002F5301" w:rsidRPr="00841081" w:rsidRDefault="002F5301" w:rsidP="00590E40">
      <w:pPr>
        <w:pStyle w:val="ListParagraph"/>
        <w:jc w:val="both"/>
        <w:rPr>
          <w:rFonts w:ascii="Cambria" w:hAnsi="Cambria"/>
          <w:sz w:val="24"/>
          <w:szCs w:val="24"/>
          <w:lang w:val="fr-FR"/>
        </w:rPr>
      </w:pPr>
    </w:p>
    <w:p w:rsidR="00076F14" w:rsidRPr="00841081" w:rsidRDefault="00AB42B5" w:rsidP="00290054">
      <w:pPr>
        <w:pStyle w:val="ListParagraph"/>
        <w:numPr>
          <w:ilvl w:val="0"/>
          <w:numId w:val="1"/>
        </w:numPr>
        <w:jc w:val="both"/>
        <w:rPr>
          <w:rFonts w:ascii="Cambria" w:hAnsi="Cambria"/>
          <w:b/>
          <w:sz w:val="24"/>
          <w:szCs w:val="24"/>
          <w:lang w:val="fr-FR"/>
        </w:rPr>
      </w:pPr>
      <w:r w:rsidRPr="00841081">
        <w:rPr>
          <w:rFonts w:ascii="Cambria" w:hAnsi="Cambria"/>
          <w:sz w:val="24"/>
          <w:szCs w:val="24"/>
          <w:lang w:val="fr-FR"/>
        </w:rPr>
        <w:t xml:space="preserve">En ce qui concerne les formes de violence énumérées </w:t>
      </w:r>
      <w:r w:rsidR="00887DC1" w:rsidRPr="00841081">
        <w:rPr>
          <w:rFonts w:ascii="Cambria" w:hAnsi="Cambria"/>
          <w:sz w:val="24"/>
          <w:szCs w:val="24"/>
          <w:lang w:val="fr-FR"/>
        </w:rPr>
        <w:t>au</w:t>
      </w:r>
      <w:r w:rsidRPr="00841081">
        <w:rPr>
          <w:rFonts w:ascii="Cambria" w:hAnsi="Cambria"/>
          <w:sz w:val="24"/>
          <w:szCs w:val="24"/>
          <w:lang w:val="fr-FR"/>
        </w:rPr>
        <w:t xml:space="preserve"> p</w:t>
      </w:r>
      <w:r w:rsidR="00A366CB" w:rsidRPr="00841081">
        <w:rPr>
          <w:rFonts w:ascii="Cambria" w:hAnsi="Cambria"/>
          <w:sz w:val="24"/>
          <w:szCs w:val="24"/>
          <w:lang w:val="fr-FR"/>
        </w:rPr>
        <w:t xml:space="preserve">aragraphe précédent, </w:t>
      </w:r>
      <w:r w:rsidR="00A366CB" w:rsidRPr="00841081">
        <w:rPr>
          <w:rFonts w:ascii="Cambria" w:hAnsi="Cambria"/>
          <w:b/>
          <w:sz w:val="24"/>
          <w:szCs w:val="24"/>
          <w:lang w:val="fr-FR"/>
        </w:rPr>
        <w:t>indiquez si</w:t>
      </w:r>
      <w:r w:rsidRPr="00841081">
        <w:rPr>
          <w:rFonts w:ascii="Cambria" w:hAnsi="Cambria"/>
          <w:b/>
          <w:sz w:val="24"/>
          <w:szCs w:val="24"/>
          <w:lang w:val="fr-FR"/>
        </w:rPr>
        <w:t xml:space="preserve"> les organes judiciaires </w:t>
      </w:r>
      <w:r w:rsidR="00A366CB" w:rsidRPr="00841081">
        <w:rPr>
          <w:rFonts w:ascii="Cambria" w:hAnsi="Cambria"/>
          <w:b/>
          <w:sz w:val="24"/>
          <w:szCs w:val="24"/>
          <w:lang w:val="fr-FR"/>
        </w:rPr>
        <w:t>procèdent à la collecte d’information et à la production de statistiques sur</w:t>
      </w:r>
      <w:r w:rsidR="00A366CB" w:rsidRPr="00841081">
        <w:rPr>
          <w:rFonts w:ascii="Cambria" w:hAnsi="Cambria"/>
          <w:sz w:val="24"/>
          <w:szCs w:val="24"/>
          <w:lang w:val="fr-FR"/>
        </w:rPr>
        <w:t> </w:t>
      </w:r>
      <w:r w:rsidR="002F5301" w:rsidRPr="00841081">
        <w:rPr>
          <w:rFonts w:ascii="Cambria" w:hAnsi="Cambria"/>
          <w:b/>
          <w:sz w:val="24"/>
          <w:szCs w:val="24"/>
          <w:lang w:val="fr-FR"/>
        </w:rPr>
        <w:t xml:space="preserve">: </w:t>
      </w:r>
    </w:p>
    <w:p w:rsidR="007E0779" w:rsidRPr="00841081" w:rsidRDefault="00904E60"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le nombre de plaintes déposées </w:t>
      </w:r>
      <w:r w:rsidR="007E0779" w:rsidRPr="00841081">
        <w:rPr>
          <w:rFonts w:ascii="Cambria" w:hAnsi="Cambria"/>
          <w:sz w:val="24"/>
          <w:szCs w:val="24"/>
          <w:lang w:val="fr-FR"/>
        </w:rPr>
        <w:t>;</w:t>
      </w:r>
    </w:p>
    <w:p w:rsidR="007E0779" w:rsidRPr="00841081" w:rsidRDefault="007E0779"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l</w:t>
      </w:r>
      <w:r w:rsidR="00904E60" w:rsidRPr="00841081">
        <w:rPr>
          <w:rFonts w:ascii="Cambria" w:hAnsi="Cambria"/>
          <w:sz w:val="24"/>
          <w:szCs w:val="24"/>
          <w:lang w:val="fr-FR"/>
        </w:rPr>
        <w:t>e pourcentage de plaintes rejetées et retirées </w:t>
      </w:r>
      <w:r w:rsidRPr="00841081">
        <w:rPr>
          <w:rFonts w:ascii="Cambria" w:hAnsi="Cambria"/>
          <w:sz w:val="24"/>
          <w:szCs w:val="24"/>
          <w:lang w:val="fr-FR"/>
        </w:rPr>
        <w:t>;</w:t>
      </w:r>
    </w:p>
    <w:p w:rsidR="002D3179" w:rsidRPr="00841081" w:rsidRDefault="00ED4B35"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le nombre et le type d’ordonnances de protection et/ou de mesures conservatoires adoptées (</w:t>
      </w:r>
      <w:r w:rsidR="00D45561" w:rsidRPr="00841081">
        <w:rPr>
          <w:rFonts w:ascii="Cambria" w:hAnsi="Cambria"/>
          <w:sz w:val="24"/>
          <w:szCs w:val="24"/>
          <w:lang w:val="fr-FR"/>
        </w:rPr>
        <w:t>par exemple, éloignement du milieu familial, interdiction d’approcher la victime, brac</w:t>
      </w:r>
      <w:r w:rsidR="007E0779" w:rsidRPr="00841081">
        <w:rPr>
          <w:rFonts w:ascii="Cambria" w:hAnsi="Cambria"/>
          <w:sz w:val="24"/>
          <w:szCs w:val="24"/>
          <w:lang w:val="fr-FR"/>
        </w:rPr>
        <w:t>el</w:t>
      </w:r>
      <w:r w:rsidR="00D45561" w:rsidRPr="00841081">
        <w:rPr>
          <w:rFonts w:ascii="Cambria" w:hAnsi="Cambria"/>
          <w:sz w:val="24"/>
          <w:szCs w:val="24"/>
          <w:lang w:val="fr-FR"/>
        </w:rPr>
        <w:t>et électronique, etc.)</w:t>
      </w:r>
      <w:r w:rsidR="00A9151E" w:rsidRPr="00841081">
        <w:rPr>
          <w:rFonts w:ascii="Cambria" w:hAnsi="Cambria"/>
          <w:sz w:val="24"/>
          <w:szCs w:val="24"/>
          <w:lang w:val="fr-FR"/>
        </w:rPr>
        <w:t>,</w:t>
      </w:r>
      <w:r w:rsidR="00D45561" w:rsidRPr="00841081">
        <w:rPr>
          <w:rFonts w:ascii="Cambria" w:hAnsi="Cambria"/>
          <w:sz w:val="24"/>
          <w:szCs w:val="24"/>
          <w:lang w:val="fr-FR"/>
        </w:rPr>
        <w:t xml:space="preserve"> l’application et la non-application desdites ordonnances de protection </w:t>
      </w:r>
      <w:r w:rsidR="00A9151E" w:rsidRPr="00841081">
        <w:rPr>
          <w:rFonts w:ascii="Cambria" w:hAnsi="Cambria"/>
          <w:sz w:val="24"/>
          <w:szCs w:val="24"/>
          <w:lang w:val="fr-FR"/>
        </w:rPr>
        <w:t xml:space="preserve"> </w:t>
      </w:r>
      <w:r w:rsidR="00D45561" w:rsidRPr="00841081">
        <w:rPr>
          <w:rFonts w:ascii="Cambria" w:hAnsi="Cambria"/>
          <w:sz w:val="24"/>
          <w:szCs w:val="24"/>
          <w:lang w:val="fr-FR"/>
        </w:rPr>
        <w:t>et des sanctions imposées </w:t>
      </w:r>
      <w:r w:rsidR="002D3179" w:rsidRPr="00841081">
        <w:rPr>
          <w:rFonts w:ascii="Cambria" w:hAnsi="Cambria"/>
          <w:sz w:val="24"/>
          <w:szCs w:val="24"/>
          <w:lang w:val="fr-FR"/>
        </w:rPr>
        <w:t xml:space="preserve">; </w:t>
      </w:r>
    </w:p>
    <w:p w:rsidR="00076F14" w:rsidRPr="00841081" w:rsidRDefault="005D28BF"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le nombre d’enquêtes pénales lancées et le type de délit imputé </w:t>
      </w:r>
      <w:r w:rsidR="007E0779" w:rsidRPr="00841081">
        <w:rPr>
          <w:rFonts w:ascii="Cambria" w:hAnsi="Cambria"/>
          <w:sz w:val="24"/>
          <w:szCs w:val="24"/>
          <w:lang w:val="fr-FR"/>
        </w:rPr>
        <w:t>;</w:t>
      </w:r>
    </w:p>
    <w:p w:rsidR="00076F14" w:rsidRPr="00841081" w:rsidRDefault="00E93E17"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 xml:space="preserve">le nombre et le type de sentences prononcées </w:t>
      </w:r>
      <w:r w:rsidR="007E0779" w:rsidRPr="00841081">
        <w:rPr>
          <w:rFonts w:ascii="Cambria" w:hAnsi="Cambria"/>
          <w:sz w:val="24"/>
          <w:szCs w:val="24"/>
          <w:lang w:val="fr-FR"/>
        </w:rPr>
        <w:t>(</w:t>
      </w:r>
      <w:r w:rsidR="00C070F2" w:rsidRPr="00841081">
        <w:rPr>
          <w:rFonts w:ascii="Cambria" w:hAnsi="Cambria"/>
          <w:sz w:val="24"/>
          <w:szCs w:val="24"/>
          <w:lang w:val="fr-FR"/>
        </w:rPr>
        <w:t>condamnation, acquittement, classement de l’affaire, non-lieu, etc.) et le pourcentage d’auteurs de délits poursuivis et condamnés </w:t>
      </w:r>
      <w:r w:rsidR="00076F14" w:rsidRPr="00841081">
        <w:rPr>
          <w:rFonts w:ascii="Cambria" w:hAnsi="Cambria"/>
          <w:sz w:val="24"/>
          <w:szCs w:val="24"/>
          <w:lang w:val="fr-FR"/>
        </w:rPr>
        <w:t>;</w:t>
      </w:r>
    </w:p>
    <w:p w:rsidR="00076F14" w:rsidRPr="00841081" w:rsidRDefault="000E769B"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 xml:space="preserve">la </w:t>
      </w:r>
      <w:r w:rsidR="001D7398" w:rsidRPr="00841081">
        <w:rPr>
          <w:rFonts w:ascii="Cambria" w:hAnsi="Cambria"/>
          <w:sz w:val="24"/>
          <w:szCs w:val="24"/>
          <w:lang w:val="fr-FR"/>
        </w:rPr>
        <w:t>durée minimale, maximale et moyenne des enquêtes </w:t>
      </w:r>
      <w:r w:rsidR="00076F14" w:rsidRPr="00841081">
        <w:rPr>
          <w:rFonts w:ascii="Cambria" w:hAnsi="Cambria"/>
          <w:sz w:val="24"/>
          <w:szCs w:val="24"/>
          <w:lang w:val="fr-FR"/>
        </w:rPr>
        <w:t xml:space="preserve">; </w:t>
      </w:r>
    </w:p>
    <w:p w:rsidR="007E0779" w:rsidRPr="00841081" w:rsidRDefault="000E769B" w:rsidP="002D3179">
      <w:pPr>
        <w:pStyle w:val="ListParagraph"/>
        <w:numPr>
          <w:ilvl w:val="1"/>
          <w:numId w:val="1"/>
        </w:numPr>
        <w:jc w:val="both"/>
        <w:rPr>
          <w:rFonts w:ascii="Cambria" w:hAnsi="Cambria"/>
          <w:sz w:val="24"/>
          <w:szCs w:val="24"/>
          <w:lang w:val="fr-FR"/>
        </w:rPr>
      </w:pPr>
      <w:r w:rsidRPr="00841081">
        <w:rPr>
          <w:rFonts w:ascii="Cambria" w:hAnsi="Cambria"/>
          <w:sz w:val="24"/>
          <w:szCs w:val="24"/>
          <w:lang w:val="fr-FR"/>
        </w:rPr>
        <w:t>le type de réparations accordées aux victimes et aux survivantes</w:t>
      </w:r>
      <w:r w:rsidR="00076F14" w:rsidRPr="00841081">
        <w:rPr>
          <w:rFonts w:ascii="Cambria" w:hAnsi="Cambria"/>
          <w:sz w:val="24"/>
          <w:szCs w:val="24"/>
          <w:lang w:val="fr-FR"/>
        </w:rPr>
        <w:t>.</w:t>
      </w:r>
    </w:p>
    <w:p w:rsidR="002F5301" w:rsidRPr="00841081" w:rsidRDefault="002F5301" w:rsidP="00590E40">
      <w:pPr>
        <w:pStyle w:val="ListParagraph"/>
        <w:jc w:val="both"/>
        <w:rPr>
          <w:rFonts w:ascii="Cambria" w:hAnsi="Cambria"/>
          <w:sz w:val="24"/>
          <w:szCs w:val="24"/>
          <w:lang w:val="fr-FR"/>
        </w:rPr>
      </w:pPr>
    </w:p>
    <w:p w:rsidR="006550F7" w:rsidRPr="00841081" w:rsidRDefault="005C6018" w:rsidP="006550F7">
      <w:pPr>
        <w:pStyle w:val="ListParagraph"/>
        <w:jc w:val="both"/>
        <w:rPr>
          <w:rFonts w:ascii="Cambria" w:hAnsi="Cambria"/>
          <w:sz w:val="24"/>
          <w:szCs w:val="24"/>
          <w:lang w:val="fr-FR"/>
        </w:rPr>
      </w:pPr>
      <w:r w:rsidRPr="00841081">
        <w:rPr>
          <w:rFonts w:ascii="Cambria" w:hAnsi="Cambria"/>
          <w:sz w:val="24"/>
          <w:szCs w:val="24"/>
          <w:lang w:val="fr-FR"/>
        </w:rPr>
        <w:t>Précisez les indicateurs et méthodes utilisés ainsi que la fréquence de collecte d’information et de mise à jour des statistiques en la matière</w:t>
      </w:r>
      <w:r w:rsidR="006550F7" w:rsidRPr="00841081">
        <w:rPr>
          <w:rFonts w:ascii="Cambria" w:hAnsi="Cambria"/>
          <w:sz w:val="24"/>
          <w:szCs w:val="24"/>
          <w:lang w:val="fr-FR"/>
        </w:rPr>
        <w:t>.</w:t>
      </w:r>
      <w:r w:rsidRPr="00841081">
        <w:rPr>
          <w:rFonts w:ascii="Cambria" w:hAnsi="Cambria"/>
          <w:sz w:val="24"/>
          <w:szCs w:val="24"/>
          <w:lang w:val="fr-FR"/>
        </w:rPr>
        <w:t xml:space="preserve"> Détaillez les mesures adoptées pour rendre publiques ces données </w:t>
      </w:r>
      <w:r w:rsidR="004651D2" w:rsidRPr="00841081">
        <w:rPr>
          <w:rFonts w:ascii="Cambria" w:hAnsi="Cambria"/>
          <w:sz w:val="24"/>
          <w:szCs w:val="24"/>
          <w:lang w:val="fr-FR"/>
        </w:rPr>
        <w:t>et les diffuser auprès de la population générale dans les zones urbaines et rurales. Spécifiez si les données sont produites en plusieurs langues</w:t>
      </w:r>
      <w:r w:rsidR="00A95003" w:rsidRPr="00841081">
        <w:rPr>
          <w:rFonts w:ascii="Cambria" w:hAnsi="Cambria"/>
          <w:sz w:val="24"/>
          <w:szCs w:val="24"/>
          <w:lang w:val="fr-FR"/>
        </w:rPr>
        <w:t>.</w:t>
      </w:r>
    </w:p>
    <w:p w:rsidR="002F5301" w:rsidRPr="00841081" w:rsidRDefault="002F5301" w:rsidP="00590E40">
      <w:pPr>
        <w:pStyle w:val="ListParagraph"/>
        <w:jc w:val="both"/>
        <w:rPr>
          <w:rFonts w:ascii="Cambria" w:hAnsi="Cambria"/>
          <w:sz w:val="24"/>
          <w:szCs w:val="24"/>
          <w:lang w:val="fr-FR"/>
        </w:rPr>
      </w:pPr>
    </w:p>
    <w:p w:rsidR="007E0779" w:rsidRPr="00841081" w:rsidRDefault="00887DC1" w:rsidP="00590E40">
      <w:pPr>
        <w:pStyle w:val="ListParagraph"/>
        <w:numPr>
          <w:ilvl w:val="0"/>
          <w:numId w:val="1"/>
        </w:numPr>
        <w:jc w:val="both"/>
        <w:rPr>
          <w:rFonts w:ascii="Cambria" w:hAnsi="Cambria"/>
          <w:b/>
          <w:sz w:val="24"/>
          <w:szCs w:val="24"/>
          <w:lang w:val="fr-FR"/>
        </w:rPr>
      </w:pPr>
      <w:r w:rsidRPr="00841081">
        <w:rPr>
          <w:rFonts w:ascii="Cambria" w:hAnsi="Cambria"/>
          <w:b/>
          <w:sz w:val="24"/>
          <w:szCs w:val="24"/>
          <w:lang w:val="fr-FR"/>
        </w:rPr>
        <w:t>Indiquez si les données collectées en matière de violence et de discrimination contre les femmes, les filles et les adolescentes (en particulier, les données mentionnées aux paragraphes 3 et 4 du présent questionnaire) sont ventilées par </w:t>
      </w:r>
      <w:r w:rsidR="002F5301" w:rsidRPr="00841081">
        <w:rPr>
          <w:rFonts w:ascii="Cambria" w:hAnsi="Cambria"/>
          <w:b/>
          <w:sz w:val="24"/>
          <w:szCs w:val="24"/>
          <w:lang w:val="fr-FR"/>
        </w:rPr>
        <w:t>:</w:t>
      </w:r>
      <w:r w:rsidR="00076F14" w:rsidRPr="00841081">
        <w:rPr>
          <w:rFonts w:ascii="Cambria" w:hAnsi="Cambria"/>
          <w:b/>
          <w:sz w:val="24"/>
          <w:szCs w:val="24"/>
          <w:lang w:val="fr-FR"/>
        </w:rPr>
        <w:t xml:space="preserve"> </w:t>
      </w:r>
    </w:p>
    <w:p w:rsidR="00590E40" w:rsidRPr="00841081" w:rsidRDefault="002B25CA"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année et circonscription où se sont produits les faits </w:t>
      </w:r>
      <w:r w:rsidR="00590E40" w:rsidRPr="00841081">
        <w:rPr>
          <w:rFonts w:ascii="Cambria" w:hAnsi="Cambria"/>
          <w:sz w:val="24"/>
          <w:szCs w:val="24"/>
          <w:lang w:val="fr-FR"/>
        </w:rPr>
        <w:t>;</w:t>
      </w:r>
    </w:p>
    <w:p w:rsidR="00590E40" w:rsidRPr="00841081" w:rsidRDefault="00590E40"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fact</w:t>
      </w:r>
      <w:r w:rsidR="00560894" w:rsidRPr="00841081">
        <w:rPr>
          <w:rFonts w:ascii="Cambria" w:hAnsi="Cambria"/>
          <w:sz w:val="24"/>
          <w:szCs w:val="24"/>
          <w:lang w:val="fr-FR"/>
        </w:rPr>
        <w:t>eurs sociodémographiques de la victime ou de la survivante (âge, sexe/genre, race, origine ethnique, orientation sexuelle, identité de genre, statut socioéconomique, situation de handicap, lieu de résidence urbaine ou rurale</w:t>
      </w:r>
      <w:r w:rsidRPr="00841081">
        <w:rPr>
          <w:rFonts w:ascii="Cambria" w:hAnsi="Cambria"/>
          <w:sz w:val="24"/>
          <w:szCs w:val="24"/>
          <w:lang w:val="fr-FR"/>
        </w:rPr>
        <w:t>)</w:t>
      </w:r>
      <w:r w:rsidR="00560894" w:rsidRPr="00841081">
        <w:rPr>
          <w:rFonts w:ascii="Cambria" w:hAnsi="Cambria"/>
          <w:sz w:val="24"/>
          <w:szCs w:val="24"/>
          <w:lang w:val="fr-FR"/>
        </w:rPr>
        <w:t> </w:t>
      </w:r>
      <w:r w:rsidRPr="00841081">
        <w:rPr>
          <w:rFonts w:ascii="Cambria" w:hAnsi="Cambria"/>
          <w:sz w:val="24"/>
          <w:szCs w:val="24"/>
          <w:lang w:val="fr-FR"/>
        </w:rPr>
        <w:t>;</w:t>
      </w:r>
    </w:p>
    <w:p w:rsidR="00590E40" w:rsidRPr="00841081" w:rsidRDefault="00560894"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lien entre la victime ou la survivante et l’auteur du délit </w:t>
      </w:r>
      <w:r w:rsidR="00590E40" w:rsidRPr="00841081">
        <w:rPr>
          <w:rFonts w:ascii="Cambria" w:hAnsi="Cambria"/>
          <w:sz w:val="24"/>
          <w:szCs w:val="24"/>
          <w:lang w:val="fr-FR"/>
        </w:rPr>
        <w:t>;</w:t>
      </w:r>
    </w:p>
    <w:p w:rsidR="00590E40" w:rsidRPr="00841081" w:rsidRDefault="00590E40"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fact</w:t>
      </w:r>
      <w:r w:rsidR="00560894" w:rsidRPr="00841081">
        <w:rPr>
          <w:rFonts w:ascii="Cambria" w:hAnsi="Cambria"/>
          <w:sz w:val="24"/>
          <w:szCs w:val="24"/>
          <w:lang w:val="fr-FR"/>
        </w:rPr>
        <w:t>eurs sociodémographiques de l’auteur du délit (âge, sexe/genre, race, origine ethnique, orientation sexuelle, identité de genre, statut socioéconomique, situation de handicap</w:t>
      </w:r>
      <w:r w:rsidRPr="00841081">
        <w:rPr>
          <w:rFonts w:ascii="Cambria" w:hAnsi="Cambria"/>
          <w:sz w:val="24"/>
          <w:szCs w:val="24"/>
          <w:lang w:val="fr-FR"/>
        </w:rPr>
        <w:t>)</w:t>
      </w:r>
      <w:r w:rsidR="00560894" w:rsidRPr="00841081">
        <w:rPr>
          <w:rFonts w:ascii="Cambria" w:hAnsi="Cambria"/>
          <w:sz w:val="24"/>
          <w:szCs w:val="24"/>
          <w:lang w:val="fr-FR"/>
        </w:rPr>
        <w:t> </w:t>
      </w:r>
      <w:r w:rsidRPr="00841081">
        <w:rPr>
          <w:rFonts w:ascii="Cambria" w:hAnsi="Cambria"/>
          <w:sz w:val="24"/>
          <w:szCs w:val="24"/>
          <w:lang w:val="fr-FR"/>
        </w:rPr>
        <w:t>;</w:t>
      </w:r>
    </w:p>
    <w:p w:rsidR="00590E40" w:rsidRPr="00841081" w:rsidRDefault="00590E40"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fr</w:t>
      </w:r>
      <w:r w:rsidR="00580DAA" w:rsidRPr="00841081">
        <w:rPr>
          <w:rFonts w:ascii="Cambria" w:hAnsi="Cambria"/>
          <w:sz w:val="24"/>
          <w:szCs w:val="24"/>
          <w:lang w:val="fr-FR"/>
        </w:rPr>
        <w:t>équence de la violence </w:t>
      </w:r>
      <w:r w:rsidRPr="00841081">
        <w:rPr>
          <w:rFonts w:ascii="Cambria" w:hAnsi="Cambria"/>
          <w:sz w:val="24"/>
          <w:szCs w:val="24"/>
          <w:lang w:val="fr-FR"/>
        </w:rPr>
        <w:t>;</w:t>
      </w:r>
    </w:p>
    <w:p w:rsidR="00590E40" w:rsidRPr="00841081" w:rsidRDefault="00590E40" w:rsidP="00590E40">
      <w:pPr>
        <w:pStyle w:val="ListParagraph"/>
        <w:numPr>
          <w:ilvl w:val="0"/>
          <w:numId w:val="6"/>
        </w:numPr>
        <w:jc w:val="both"/>
        <w:rPr>
          <w:rFonts w:ascii="Cambria" w:hAnsi="Cambria"/>
          <w:sz w:val="24"/>
          <w:szCs w:val="24"/>
          <w:lang w:val="fr-FR"/>
        </w:rPr>
      </w:pPr>
      <w:r w:rsidRPr="00841081">
        <w:rPr>
          <w:rFonts w:ascii="Cambria" w:hAnsi="Cambria"/>
          <w:sz w:val="24"/>
          <w:szCs w:val="24"/>
          <w:lang w:val="fr-FR"/>
        </w:rPr>
        <w:t>espa</w:t>
      </w:r>
      <w:r w:rsidR="00560894" w:rsidRPr="00841081">
        <w:rPr>
          <w:rFonts w:ascii="Cambria" w:hAnsi="Cambria"/>
          <w:sz w:val="24"/>
          <w:szCs w:val="24"/>
          <w:lang w:val="fr-FR"/>
        </w:rPr>
        <w:t xml:space="preserve">ce dans lequel </w:t>
      </w:r>
      <w:r w:rsidR="00580DAA" w:rsidRPr="00841081">
        <w:rPr>
          <w:rFonts w:ascii="Cambria" w:hAnsi="Cambria"/>
          <w:sz w:val="24"/>
          <w:szCs w:val="24"/>
          <w:lang w:val="fr-FR"/>
        </w:rPr>
        <w:t>se produisent les actes de violence</w:t>
      </w:r>
      <w:r w:rsidRPr="00841081">
        <w:rPr>
          <w:rFonts w:ascii="Cambria" w:hAnsi="Cambria"/>
          <w:sz w:val="24"/>
          <w:szCs w:val="24"/>
          <w:lang w:val="fr-FR"/>
        </w:rPr>
        <w:t>.</w:t>
      </w:r>
      <w:r w:rsidRPr="00841081">
        <w:rPr>
          <w:rFonts w:ascii="Cambria" w:hAnsi="Cambria"/>
          <w:sz w:val="24"/>
          <w:szCs w:val="24"/>
          <w:lang w:val="fr-FR"/>
        </w:rPr>
        <w:cr/>
      </w:r>
    </w:p>
    <w:p w:rsidR="00C4004B" w:rsidRPr="00841081" w:rsidRDefault="00ED62E8" w:rsidP="005049E3">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Indiquez si les organismes publics (en particulier, les organismes de sécurité, les organes de prévention et de protection ainsi que le pouvoir judiciaire) disposent de protocoles et/ou de mécanismes pour </w:t>
      </w:r>
      <w:r w:rsidR="006550F7" w:rsidRPr="00841081">
        <w:rPr>
          <w:rFonts w:ascii="Cambria" w:hAnsi="Cambria"/>
          <w:b/>
          <w:sz w:val="24"/>
          <w:szCs w:val="24"/>
          <w:lang w:val="fr-FR"/>
        </w:rPr>
        <w:t>garanti</w:t>
      </w:r>
      <w:r w:rsidRPr="00841081">
        <w:rPr>
          <w:rFonts w:ascii="Cambria" w:hAnsi="Cambria"/>
          <w:b/>
          <w:sz w:val="24"/>
          <w:szCs w:val="24"/>
          <w:lang w:val="fr-FR"/>
        </w:rPr>
        <w:t xml:space="preserve">r l’utilisation, par les systèmes de collecte de données, de méthodes normalisées afin de recueillir les informations émanant des différents acteurs </w:t>
      </w:r>
      <w:r w:rsidR="00A200CE" w:rsidRPr="00841081">
        <w:rPr>
          <w:rFonts w:ascii="Cambria" w:hAnsi="Cambria"/>
          <w:sz w:val="24"/>
          <w:szCs w:val="24"/>
          <w:lang w:val="fr-FR"/>
        </w:rPr>
        <w:t>(</w:t>
      </w:r>
      <w:r w:rsidR="00304B7A" w:rsidRPr="00841081">
        <w:rPr>
          <w:rFonts w:ascii="Cambria" w:hAnsi="Cambria"/>
          <w:sz w:val="24"/>
          <w:szCs w:val="24"/>
          <w:lang w:val="fr-FR"/>
        </w:rPr>
        <w:t xml:space="preserve">organes gouvernementaux compétents en la matière, systèmes </w:t>
      </w:r>
      <w:r w:rsidR="001F4144" w:rsidRPr="00841081">
        <w:rPr>
          <w:rFonts w:ascii="Cambria" w:hAnsi="Cambria"/>
          <w:sz w:val="24"/>
          <w:szCs w:val="24"/>
          <w:lang w:val="fr-FR"/>
        </w:rPr>
        <w:t>d’administration</w:t>
      </w:r>
      <w:r w:rsidR="00304B7A" w:rsidRPr="00841081">
        <w:rPr>
          <w:rFonts w:ascii="Cambria" w:hAnsi="Cambria"/>
          <w:sz w:val="24"/>
          <w:szCs w:val="24"/>
          <w:lang w:val="fr-FR"/>
        </w:rPr>
        <w:t xml:space="preserve"> de la justice, secteur de la santé, organismes internationaux et régionaux, secteur universitaire et société civile) de manière coordonnée</w:t>
      </w:r>
      <w:r w:rsidR="000B3DD9" w:rsidRPr="00841081">
        <w:rPr>
          <w:rFonts w:ascii="Cambria" w:hAnsi="Cambria"/>
          <w:sz w:val="24"/>
          <w:szCs w:val="24"/>
          <w:lang w:val="fr-FR"/>
        </w:rPr>
        <w:t>.</w:t>
      </w:r>
      <w:r w:rsidR="00A200CE" w:rsidRPr="00841081">
        <w:rPr>
          <w:rFonts w:ascii="Cambria" w:hAnsi="Cambria"/>
          <w:sz w:val="24"/>
          <w:szCs w:val="24"/>
          <w:lang w:val="fr-FR"/>
        </w:rPr>
        <w:t xml:space="preserve"> </w:t>
      </w:r>
      <w:r w:rsidR="00304B7A" w:rsidRPr="00841081">
        <w:rPr>
          <w:rFonts w:ascii="Cambria" w:hAnsi="Cambria"/>
          <w:sz w:val="24"/>
          <w:szCs w:val="24"/>
          <w:lang w:val="fr-FR"/>
        </w:rPr>
        <w:t>Précisez s’il existe des programmes de formation institutionnalisés sur l’utilisation desdits protocoles et mécanismes de responsabilisation</w:t>
      </w:r>
      <w:r w:rsidR="00A95003" w:rsidRPr="00841081">
        <w:rPr>
          <w:rFonts w:ascii="Cambria" w:hAnsi="Cambria"/>
          <w:sz w:val="24"/>
          <w:szCs w:val="24"/>
          <w:lang w:val="fr-FR"/>
        </w:rPr>
        <w:t>.</w:t>
      </w:r>
    </w:p>
    <w:p w:rsidR="005049E3" w:rsidRPr="00841081" w:rsidRDefault="005049E3" w:rsidP="005049E3">
      <w:pPr>
        <w:pStyle w:val="ListParagraph"/>
        <w:jc w:val="both"/>
        <w:rPr>
          <w:rFonts w:ascii="Cambria" w:hAnsi="Cambria"/>
          <w:sz w:val="24"/>
          <w:szCs w:val="24"/>
          <w:lang w:val="fr-FR"/>
        </w:rPr>
      </w:pPr>
    </w:p>
    <w:p w:rsidR="005049E3" w:rsidRPr="00841081" w:rsidRDefault="00304B7A" w:rsidP="005049E3">
      <w:pPr>
        <w:pStyle w:val="ListParagraph"/>
        <w:numPr>
          <w:ilvl w:val="0"/>
          <w:numId w:val="1"/>
        </w:numPr>
        <w:jc w:val="both"/>
        <w:rPr>
          <w:rFonts w:ascii="Cambria" w:hAnsi="Cambria"/>
          <w:sz w:val="24"/>
          <w:lang w:val="fr-FR"/>
        </w:rPr>
      </w:pPr>
      <w:r w:rsidRPr="00841081">
        <w:rPr>
          <w:rFonts w:ascii="Cambria" w:hAnsi="Cambria"/>
          <w:sz w:val="24"/>
          <w:szCs w:val="24"/>
          <w:lang w:val="fr-FR"/>
        </w:rPr>
        <w:t xml:space="preserve">Informez sur les initiatives menées par l’État pour </w:t>
      </w:r>
      <w:r w:rsidR="005049E3" w:rsidRPr="00841081">
        <w:rPr>
          <w:rFonts w:ascii="Cambria" w:hAnsi="Cambria"/>
          <w:b/>
          <w:sz w:val="24"/>
          <w:lang w:val="fr-FR"/>
        </w:rPr>
        <w:t>anal</w:t>
      </w:r>
      <w:r w:rsidRPr="00841081">
        <w:rPr>
          <w:rFonts w:ascii="Cambria" w:hAnsi="Cambria"/>
          <w:b/>
          <w:sz w:val="24"/>
          <w:lang w:val="fr-FR"/>
        </w:rPr>
        <w:t xml:space="preserve">yser et traiter les données collectées dans une perspective de genre et </w:t>
      </w:r>
      <w:r w:rsidR="008B7388" w:rsidRPr="00841081">
        <w:rPr>
          <w:rFonts w:ascii="Cambria" w:hAnsi="Cambria"/>
          <w:b/>
          <w:sz w:val="24"/>
          <w:lang w:val="fr-FR"/>
        </w:rPr>
        <w:t>intersectorielle</w:t>
      </w:r>
      <w:r w:rsidR="005049E3" w:rsidRPr="00841081">
        <w:rPr>
          <w:rFonts w:ascii="Cambria" w:hAnsi="Cambria"/>
          <w:sz w:val="24"/>
          <w:lang w:val="fr-FR"/>
        </w:rPr>
        <w:t xml:space="preserve">, </w:t>
      </w:r>
      <w:r w:rsidR="008B7388" w:rsidRPr="00841081">
        <w:rPr>
          <w:rFonts w:ascii="Cambria" w:hAnsi="Cambria"/>
          <w:sz w:val="24"/>
          <w:lang w:val="fr-FR"/>
        </w:rPr>
        <w:t>de manière systématique et coordonnée entre les divers organismes et agences publics et avec les organisations de la société civile</w:t>
      </w:r>
      <w:r w:rsidR="005049E3" w:rsidRPr="00841081">
        <w:rPr>
          <w:rFonts w:ascii="Cambria" w:hAnsi="Cambria"/>
          <w:sz w:val="24"/>
          <w:lang w:val="fr-FR"/>
        </w:rPr>
        <w:t xml:space="preserve">. </w:t>
      </w:r>
      <w:r w:rsidRPr="00841081">
        <w:rPr>
          <w:rFonts w:ascii="Cambria" w:hAnsi="Cambria"/>
          <w:sz w:val="24"/>
          <w:lang w:val="fr-FR"/>
        </w:rPr>
        <w:t>Détaillez les initiatives lancées en vue de traiter les données collectées dans une perspective ethnico-raciale</w:t>
      </w:r>
      <w:r w:rsidR="00A95003" w:rsidRPr="00841081">
        <w:rPr>
          <w:rFonts w:ascii="Cambria" w:hAnsi="Cambria"/>
          <w:sz w:val="24"/>
          <w:lang w:val="fr-FR"/>
        </w:rPr>
        <w:t>.</w:t>
      </w:r>
    </w:p>
    <w:p w:rsidR="005049E3" w:rsidRPr="00841081" w:rsidRDefault="005049E3" w:rsidP="005049E3">
      <w:pPr>
        <w:pStyle w:val="ListParagraph"/>
        <w:jc w:val="both"/>
        <w:rPr>
          <w:rFonts w:ascii="Cambria" w:hAnsi="Cambria"/>
          <w:sz w:val="24"/>
          <w:szCs w:val="24"/>
          <w:lang w:val="fr-FR"/>
        </w:rPr>
      </w:pPr>
    </w:p>
    <w:p w:rsidR="007070DB" w:rsidRPr="00841081" w:rsidRDefault="000F6245" w:rsidP="007070DB">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Informez sur les initiatives lancées pour</w:t>
      </w:r>
      <w:r w:rsidR="007070DB" w:rsidRPr="00841081">
        <w:rPr>
          <w:rFonts w:ascii="Cambria" w:hAnsi="Cambria"/>
          <w:sz w:val="24"/>
          <w:szCs w:val="24"/>
          <w:lang w:val="fr-FR"/>
        </w:rPr>
        <w:t xml:space="preserve"> </w:t>
      </w:r>
      <w:r w:rsidRPr="00841081">
        <w:rPr>
          <w:rFonts w:ascii="Cambria" w:hAnsi="Cambria"/>
          <w:b/>
          <w:sz w:val="24"/>
          <w:szCs w:val="24"/>
          <w:lang w:val="fr-FR"/>
        </w:rPr>
        <w:t>favoriser les espaces de participation afin que les acteurs non étatiques puissent influer sur la collecte et la production de données en matière de violence et de discrimination contre les femmes, les filles et les adolescentes en raison de leur sexe</w:t>
      </w:r>
      <w:r w:rsidR="007070DB" w:rsidRPr="00841081">
        <w:rPr>
          <w:rFonts w:ascii="Cambria" w:hAnsi="Cambria"/>
          <w:sz w:val="24"/>
          <w:szCs w:val="24"/>
          <w:lang w:val="fr-FR"/>
        </w:rPr>
        <w:t xml:space="preserve">. </w:t>
      </w:r>
      <w:r w:rsidR="006E6E86" w:rsidRPr="00841081">
        <w:rPr>
          <w:rFonts w:ascii="Cambria" w:hAnsi="Cambria"/>
          <w:sz w:val="24"/>
          <w:szCs w:val="24"/>
          <w:lang w:val="fr-FR"/>
        </w:rPr>
        <w:t xml:space="preserve">Indiquez les initiatives mises en œuvre pour s’assurer que ces espaces bénéficient de la participation des organisations de la société civile représentant les femmes, les filles et les adolescentes qui font partie de groupes </w:t>
      </w:r>
      <w:r w:rsidR="0003036D" w:rsidRPr="00841081">
        <w:rPr>
          <w:rFonts w:ascii="Cambria" w:hAnsi="Cambria"/>
          <w:sz w:val="24"/>
          <w:szCs w:val="24"/>
          <w:lang w:val="fr-FR"/>
        </w:rPr>
        <w:t>traditionnellement marginalisés, telles les femmes, les filles et les adolescentes</w:t>
      </w:r>
      <w:r w:rsidR="00A45461">
        <w:rPr>
          <w:rFonts w:ascii="Cambria" w:hAnsi="Cambria"/>
          <w:sz w:val="24"/>
          <w:szCs w:val="24"/>
          <w:lang w:val="fr-FR"/>
        </w:rPr>
        <w:t xml:space="preserve"> d’ascendanc</w:t>
      </w:r>
      <w:r w:rsidR="0003036D" w:rsidRPr="00841081">
        <w:rPr>
          <w:rFonts w:ascii="Cambria" w:hAnsi="Cambria"/>
          <w:sz w:val="24"/>
          <w:szCs w:val="24"/>
          <w:lang w:val="fr-FR"/>
        </w:rPr>
        <w:t>e africaine ainsi que les femmes, les filles et les adolescentes autochtones</w:t>
      </w:r>
      <w:r w:rsidR="007070DB" w:rsidRPr="00841081">
        <w:rPr>
          <w:rFonts w:ascii="Cambria" w:hAnsi="Cambria"/>
          <w:sz w:val="24"/>
          <w:szCs w:val="24"/>
          <w:lang w:val="fr-FR"/>
        </w:rPr>
        <w:t>.</w:t>
      </w:r>
    </w:p>
    <w:p w:rsidR="007070DB" w:rsidRPr="00841081" w:rsidRDefault="007070DB" w:rsidP="007070DB">
      <w:pPr>
        <w:pStyle w:val="ListParagraph"/>
        <w:jc w:val="both"/>
        <w:rPr>
          <w:rFonts w:ascii="Cambria" w:hAnsi="Cambria"/>
          <w:sz w:val="24"/>
          <w:szCs w:val="24"/>
          <w:lang w:val="fr-FR"/>
        </w:rPr>
      </w:pPr>
    </w:p>
    <w:p w:rsidR="005049E3" w:rsidRPr="00841081" w:rsidRDefault="001F4144" w:rsidP="005049E3">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Informez sur les initiatives menées par les organismes publics (en particulier, les organismes chargés de promouvoir les droits des femmes, des filles et des adolescentes, les agences de sécurité, les organes d’administration de la justice</w:t>
      </w:r>
      <w:r w:rsidR="005049E3" w:rsidRPr="00841081">
        <w:rPr>
          <w:rFonts w:ascii="Cambria" w:hAnsi="Cambria"/>
          <w:sz w:val="24"/>
          <w:szCs w:val="24"/>
          <w:lang w:val="fr-FR"/>
        </w:rPr>
        <w:t>) p</w:t>
      </w:r>
      <w:r w:rsidRPr="00841081">
        <w:rPr>
          <w:rFonts w:ascii="Cambria" w:hAnsi="Cambria"/>
          <w:sz w:val="24"/>
          <w:szCs w:val="24"/>
          <w:lang w:val="fr-FR"/>
        </w:rPr>
        <w:t xml:space="preserve">our </w:t>
      </w:r>
      <w:r w:rsidR="005049E3" w:rsidRPr="00841081">
        <w:rPr>
          <w:rFonts w:ascii="Cambria" w:hAnsi="Cambria"/>
          <w:b/>
          <w:sz w:val="24"/>
          <w:szCs w:val="24"/>
          <w:lang w:val="fr-FR"/>
        </w:rPr>
        <w:t>publi</w:t>
      </w:r>
      <w:r w:rsidRPr="00841081">
        <w:rPr>
          <w:rFonts w:ascii="Cambria" w:hAnsi="Cambria"/>
          <w:b/>
          <w:sz w:val="24"/>
          <w:szCs w:val="24"/>
          <w:lang w:val="fr-FR"/>
        </w:rPr>
        <w:t>er et diffuser de manière informelle les informations statistiques produites</w:t>
      </w:r>
      <w:r w:rsidR="005049E3" w:rsidRPr="00841081">
        <w:rPr>
          <w:rFonts w:ascii="Cambria" w:hAnsi="Cambria"/>
          <w:sz w:val="24"/>
          <w:szCs w:val="24"/>
          <w:lang w:val="fr-FR"/>
        </w:rPr>
        <w:t>.</w:t>
      </w:r>
    </w:p>
    <w:p w:rsidR="005049E3" w:rsidRPr="00841081" w:rsidRDefault="005049E3" w:rsidP="00C4004B">
      <w:pPr>
        <w:pStyle w:val="ListParagraph"/>
        <w:jc w:val="both"/>
        <w:rPr>
          <w:rFonts w:ascii="Cambria" w:hAnsi="Cambria"/>
          <w:sz w:val="24"/>
          <w:szCs w:val="24"/>
          <w:lang w:val="fr-FR"/>
        </w:rPr>
      </w:pPr>
    </w:p>
    <w:p w:rsidR="00DA1E5F" w:rsidRPr="00841081" w:rsidRDefault="00B054CE" w:rsidP="007070DB">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Informez sur l’existence d’initiatives visant à </w:t>
      </w:r>
      <w:r w:rsidR="00C4004B" w:rsidRPr="00841081">
        <w:rPr>
          <w:rFonts w:ascii="Cambria" w:hAnsi="Cambria"/>
          <w:b/>
          <w:sz w:val="24"/>
          <w:szCs w:val="24"/>
          <w:lang w:val="fr-FR"/>
        </w:rPr>
        <w:t>in</w:t>
      </w:r>
      <w:r w:rsidRPr="00841081">
        <w:rPr>
          <w:rFonts w:ascii="Cambria" w:hAnsi="Cambria"/>
          <w:b/>
          <w:sz w:val="24"/>
          <w:szCs w:val="24"/>
          <w:lang w:val="fr-FR"/>
        </w:rPr>
        <w:t xml:space="preserve">tégrer les données collectées dans l’élaboration des nouveaux programmes et politiques publics </w:t>
      </w:r>
      <w:r w:rsidR="00C4004B" w:rsidRPr="00841081">
        <w:rPr>
          <w:rFonts w:ascii="Cambria" w:hAnsi="Cambria"/>
          <w:sz w:val="24"/>
          <w:szCs w:val="24"/>
          <w:lang w:val="fr-FR"/>
        </w:rPr>
        <w:t>s</w:t>
      </w:r>
      <w:r w:rsidRPr="00841081">
        <w:rPr>
          <w:rFonts w:ascii="Cambria" w:hAnsi="Cambria"/>
          <w:sz w:val="24"/>
          <w:szCs w:val="24"/>
          <w:lang w:val="fr-FR"/>
        </w:rPr>
        <w:t xml:space="preserve">ur la violence et la discrimination contre les femmes, les filles et les adolescentes </w:t>
      </w:r>
      <w:r w:rsidR="001C40D2" w:rsidRPr="00841081">
        <w:rPr>
          <w:rFonts w:ascii="Cambria" w:hAnsi="Cambria"/>
          <w:sz w:val="24"/>
          <w:szCs w:val="24"/>
          <w:lang w:val="fr-FR"/>
        </w:rPr>
        <w:t xml:space="preserve">en </w:t>
      </w:r>
      <w:r w:rsidRPr="00841081">
        <w:rPr>
          <w:rFonts w:ascii="Cambria" w:hAnsi="Cambria"/>
          <w:sz w:val="24"/>
          <w:szCs w:val="24"/>
          <w:lang w:val="fr-FR"/>
        </w:rPr>
        <w:t>raison de leur sexe</w:t>
      </w:r>
      <w:r w:rsidR="00C4004B" w:rsidRPr="00841081">
        <w:rPr>
          <w:rFonts w:ascii="Cambria" w:hAnsi="Cambria"/>
          <w:sz w:val="24"/>
          <w:szCs w:val="24"/>
          <w:lang w:val="fr-FR"/>
        </w:rPr>
        <w:t xml:space="preserve">. </w:t>
      </w:r>
      <w:r w:rsidRPr="00841081">
        <w:rPr>
          <w:rFonts w:ascii="Cambria" w:hAnsi="Cambria"/>
          <w:sz w:val="24"/>
          <w:szCs w:val="24"/>
          <w:lang w:val="fr-FR"/>
        </w:rPr>
        <w:t>De plus, indiquez s’il existe des processus périodiques destinés à évaluer l’efficacité des programmes et des politiques existants et à les adapter et/ou les réajuster, le cas échéant, en fonction des informations disponibles</w:t>
      </w:r>
      <w:r w:rsidR="00C4004B" w:rsidRPr="00841081">
        <w:rPr>
          <w:rFonts w:ascii="Cambria" w:hAnsi="Cambria"/>
          <w:sz w:val="24"/>
          <w:szCs w:val="24"/>
          <w:lang w:val="fr-FR"/>
        </w:rPr>
        <w:t>.</w:t>
      </w:r>
    </w:p>
    <w:p w:rsidR="007070DB" w:rsidRPr="00841081" w:rsidRDefault="007070DB" w:rsidP="007070DB">
      <w:pPr>
        <w:pStyle w:val="ListParagraph"/>
        <w:jc w:val="both"/>
        <w:rPr>
          <w:rFonts w:ascii="Cambria" w:hAnsi="Cambria"/>
          <w:sz w:val="24"/>
          <w:szCs w:val="24"/>
          <w:lang w:val="fr-FR"/>
        </w:rPr>
      </w:pPr>
    </w:p>
    <w:p w:rsidR="003816A0" w:rsidRPr="00841081" w:rsidRDefault="001F309A" w:rsidP="00590E40">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Informez sur les mesures adoptées pour garantir l’</w:t>
      </w:r>
      <w:r w:rsidRPr="00841081">
        <w:rPr>
          <w:rFonts w:ascii="Cambria" w:hAnsi="Cambria"/>
          <w:b/>
          <w:sz w:val="24"/>
          <w:szCs w:val="24"/>
          <w:lang w:val="fr-FR"/>
        </w:rPr>
        <w:t xml:space="preserve">accès direct </w:t>
      </w:r>
      <w:r w:rsidRPr="00841081">
        <w:rPr>
          <w:rFonts w:ascii="Cambria" w:hAnsi="Cambria"/>
          <w:sz w:val="24"/>
          <w:szCs w:val="24"/>
          <w:lang w:val="fr-FR"/>
        </w:rPr>
        <w:t xml:space="preserve">des femmes, des filles et des adolescentes victimes de violence et de discrimination en raison de leur sexe </w:t>
      </w:r>
      <w:r w:rsidRPr="00841081">
        <w:rPr>
          <w:rFonts w:ascii="Cambria" w:hAnsi="Cambria"/>
          <w:b/>
          <w:sz w:val="24"/>
          <w:szCs w:val="24"/>
          <w:lang w:val="fr-FR"/>
        </w:rPr>
        <w:t xml:space="preserve">aux dossiers </w:t>
      </w:r>
      <w:r w:rsidR="00015083">
        <w:rPr>
          <w:rFonts w:ascii="Cambria" w:hAnsi="Cambria"/>
          <w:sz w:val="24"/>
          <w:szCs w:val="24"/>
          <w:lang w:val="fr-FR"/>
        </w:rPr>
        <w:t xml:space="preserve">des </w:t>
      </w:r>
      <w:r w:rsidRPr="00841081">
        <w:rPr>
          <w:rFonts w:ascii="Cambria" w:hAnsi="Cambria"/>
          <w:sz w:val="24"/>
          <w:szCs w:val="24"/>
          <w:lang w:val="fr-FR"/>
        </w:rPr>
        <w:t>affaires en instance devant l’administration de la justice, pendant toutes les étapes de la procédure</w:t>
      </w:r>
      <w:r w:rsidR="00015083">
        <w:rPr>
          <w:rFonts w:ascii="Cambria" w:hAnsi="Cambria"/>
          <w:sz w:val="24"/>
          <w:szCs w:val="24"/>
          <w:lang w:val="fr-FR"/>
        </w:rPr>
        <w:t xml:space="preserve"> judiciaire et sans restriction</w:t>
      </w:r>
      <w:r w:rsidR="00105835" w:rsidRPr="00841081">
        <w:rPr>
          <w:rFonts w:ascii="Cambria" w:hAnsi="Cambria"/>
          <w:sz w:val="24"/>
          <w:szCs w:val="24"/>
          <w:lang w:val="fr-FR"/>
        </w:rPr>
        <w:t>.</w:t>
      </w:r>
    </w:p>
    <w:p w:rsidR="003816A0" w:rsidRPr="00841081" w:rsidRDefault="003816A0" w:rsidP="003816A0">
      <w:pPr>
        <w:pStyle w:val="ListParagraph"/>
        <w:jc w:val="both"/>
        <w:rPr>
          <w:rFonts w:ascii="Cambria" w:hAnsi="Cambria"/>
          <w:sz w:val="24"/>
          <w:szCs w:val="24"/>
          <w:lang w:val="fr-FR"/>
        </w:rPr>
      </w:pPr>
    </w:p>
    <w:p w:rsidR="003816A0" w:rsidRPr="00841081" w:rsidRDefault="00B3307D" w:rsidP="00590E40">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Informez sur les mesures adoptées pour garantir la disponibilité des informations sur les procédures judiciaires relatives à des cas de violence et de discrimination en raison du sexe de la victime dans des </w:t>
      </w:r>
      <w:r w:rsidRPr="00841081">
        <w:rPr>
          <w:rFonts w:ascii="Cambria" w:hAnsi="Cambria"/>
          <w:b/>
          <w:sz w:val="24"/>
          <w:szCs w:val="24"/>
          <w:lang w:val="fr-FR"/>
        </w:rPr>
        <w:t xml:space="preserve">langues différentes de la langue officielle du pays et/ou </w:t>
      </w:r>
      <w:r w:rsidR="00310C09" w:rsidRPr="00841081">
        <w:rPr>
          <w:rFonts w:ascii="Cambria" w:hAnsi="Cambria"/>
          <w:b/>
          <w:sz w:val="24"/>
          <w:szCs w:val="24"/>
          <w:lang w:val="fr-FR"/>
        </w:rPr>
        <w:t xml:space="preserve">la mise en place d’un réseau d’interprètes </w:t>
      </w:r>
      <w:r w:rsidR="00310C09" w:rsidRPr="00841081">
        <w:rPr>
          <w:rFonts w:ascii="Cambria" w:hAnsi="Cambria"/>
          <w:sz w:val="24"/>
          <w:szCs w:val="24"/>
          <w:lang w:val="fr-FR"/>
        </w:rPr>
        <w:t>capables de communiquer de manière effective les informations judiciaires aux femmes, filles et adolescentes appartenant aux comm</w:t>
      </w:r>
      <w:r w:rsidR="0073630A" w:rsidRPr="00841081">
        <w:rPr>
          <w:rFonts w:ascii="Cambria" w:hAnsi="Cambria"/>
          <w:sz w:val="24"/>
          <w:szCs w:val="24"/>
          <w:lang w:val="fr-FR"/>
        </w:rPr>
        <w:t>unautés au</w:t>
      </w:r>
      <w:r w:rsidR="0019651F">
        <w:rPr>
          <w:rFonts w:ascii="Cambria" w:hAnsi="Cambria"/>
          <w:sz w:val="24"/>
          <w:szCs w:val="24"/>
          <w:lang w:val="fr-FR"/>
        </w:rPr>
        <w:t>tochtones et tribales et ce, depuis les</w:t>
      </w:r>
      <w:r w:rsidR="0073630A" w:rsidRPr="00841081">
        <w:rPr>
          <w:rFonts w:ascii="Cambria" w:hAnsi="Cambria"/>
          <w:sz w:val="24"/>
          <w:szCs w:val="24"/>
          <w:lang w:val="fr-FR"/>
        </w:rPr>
        <w:t xml:space="preserve"> interventions policières </w:t>
      </w:r>
      <w:r w:rsidR="0019651F">
        <w:rPr>
          <w:rFonts w:ascii="Cambria" w:hAnsi="Cambria"/>
          <w:sz w:val="24"/>
          <w:szCs w:val="24"/>
          <w:lang w:val="fr-FR"/>
        </w:rPr>
        <w:t>jusqu’</w:t>
      </w:r>
      <w:r w:rsidR="0073630A" w:rsidRPr="00841081">
        <w:rPr>
          <w:rFonts w:ascii="Cambria" w:hAnsi="Cambria"/>
          <w:sz w:val="24"/>
          <w:szCs w:val="24"/>
          <w:lang w:val="fr-FR"/>
        </w:rPr>
        <w:t>au prononcé des jugements</w:t>
      </w:r>
      <w:r w:rsidR="003816A0" w:rsidRPr="00841081">
        <w:rPr>
          <w:rFonts w:ascii="Cambria" w:hAnsi="Cambria"/>
          <w:sz w:val="24"/>
          <w:szCs w:val="24"/>
          <w:lang w:val="fr-FR"/>
        </w:rPr>
        <w:t>.</w:t>
      </w:r>
    </w:p>
    <w:p w:rsidR="004F38B6" w:rsidRPr="00841081" w:rsidRDefault="004F38B6" w:rsidP="004F38B6">
      <w:pPr>
        <w:pStyle w:val="ListParagraph"/>
        <w:jc w:val="both"/>
        <w:rPr>
          <w:rFonts w:ascii="Cambria" w:hAnsi="Cambria"/>
          <w:sz w:val="24"/>
          <w:szCs w:val="24"/>
          <w:lang w:val="fr-FR"/>
        </w:rPr>
      </w:pPr>
    </w:p>
    <w:p w:rsidR="005049E3" w:rsidRPr="00841081" w:rsidRDefault="003816A0" w:rsidP="00590E40">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D</w:t>
      </w:r>
      <w:r w:rsidR="00BA7497" w:rsidRPr="00841081">
        <w:rPr>
          <w:rFonts w:ascii="Cambria" w:hAnsi="Cambria"/>
          <w:sz w:val="24"/>
          <w:szCs w:val="24"/>
          <w:lang w:val="fr-FR"/>
        </w:rPr>
        <w:t xml:space="preserve">écrivez les politiques mises en œuvre pour garantir la disponibilité de </w:t>
      </w:r>
      <w:r w:rsidR="005049E3" w:rsidRPr="00841081">
        <w:rPr>
          <w:rFonts w:ascii="Cambria" w:hAnsi="Cambria"/>
          <w:b/>
          <w:sz w:val="24"/>
          <w:lang w:val="fr-FR"/>
        </w:rPr>
        <w:t>re</w:t>
      </w:r>
      <w:r w:rsidR="00BA7497" w:rsidRPr="00841081">
        <w:rPr>
          <w:rFonts w:ascii="Cambria" w:hAnsi="Cambria"/>
          <w:b/>
          <w:sz w:val="24"/>
          <w:lang w:val="fr-FR"/>
        </w:rPr>
        <w:t xml:space="preserve">ssources humaines et financières </w:t>
      </w:r>
      <w:r w:rsidR="005049E3" w:rsidRPr="00841081">
        <w:rPr>
          <w:rFonts w:ascii="Cambria" w:hAnsi="Cambria"/>
          <w:sz w:val="24"/>
          <w:lang w:val="fr-FR"/>
        </w:rPr>
        <w:t>suf</w:t>
      </w:r>
      <w:r w:rsidR="00314C4B" w:rsidRPr="00841081">
        <w:rPr>
          <w:rFonts w:ascii="Cambria" w:hAnsi="Cambria"/>
          <w:sz w:val="24"/>
          <w:lang w:val="fr-FR"/>
        </w:rPr>
        <w:t>fisantes pour rassembler, analyser et diffuser les informations sur la violence et la discrimination contre les femmes, les filles et les adolescentes en raison de leur sexe</w:t>
      </w:r>
      <w:r w:rsidR="005049E3" w:rsidRPr="00841081">
        <w:rPr>
          <w:rFonts w:ascii="Cambria" w:hAnsi="Cambria"/>
          <w:sz w:val="24"/>
          <w:lang w:val="fr-FR"/>
        </w:rPr>
        <w:t>.</w:t>
      </w:r>
    </w:p>
    <w:p w:rsidR="005049E3" w:rsidRPr="00841081" w:rsidRDefault="005049E3" w:rsidP="005049E3">
      <w:pPr>
        <w:pStyle w:val="ListParagraph"/>
        <w:jc w:val="both"/>
        <w:rPr>
          <w:rFonts w:ascii="Cambria" w:hAnsi="Cambria"/>
          <w:sz w:val="24"/>
          <w:szCs w:val="24"/>
          <w:lang w:val="fr-FR"/>
        </w:rPr>
      </w:pPr>
    </w:p>
    <w:p w:rsidR="003816A0" w:rsidRPr="00841081" w:rsidRDefault="005049E3" w:rsidP="00590E40">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D</w:t>
      </w:r>
      <w:r w:rsidR="00B3307D" w:rsidRPr="00841081">
        <w:rPr>
          <w:rFonts w:ascii="Cambria" w:hAnsi="Cambria"/>
          <w:sz w:val="24"/>
          <w:szCs w:val="24"/>
          <w:lang w:val="fr-FR"/>
        </w:rPr>
        <w:t xml:space="preserve">écrivez les politiques mises en œuvre pour garantir </w:t>
      </w:r>
      <w:r w:rsidR="00B3307D" w:rsidRPr="00841081">
        <w:rPr>
          <w:rFonts w:ascii="Cambria" w:hAnsi="Cambria"/>
          <w:b/>
          <w:sz w:val="24"/>
          <w:szCs w:val="24"/>
          <w:lang w:val="fr-FR"/>
        </w:rPr>
        <w:t>la formation et</w:t>
      </w:r>
      <w:r w:rsidR="00B45AC3" w:rsidRPr="00841081">
        <w:rPr>
          <w:rFonts w:ascii="Cambria" w:hAnsi="Cambria"/>
          <w:b/>
          <w:sz w:val="24"/>
          <w:szCs w:val="24"/>
          <w:lang w:val="fr-FR"/>
        </w:rPr>
        <w:t xml:space="preserve"> la préparation systématique</w:t>
      </w:r>
      <w:r w:rsidR="00B3307D" w:rsidRPr="00841081">
        <w:rPr>
          <w:rFonts w:ascii="Cambria" w:hAnsi="Cambria"/>
          <w:b/>
          <w:sz w:val="24"/>
          <w:szCs w:val="24"/>
          <w:lang w:val="fr-FR"/>
        </w:rPr>
        <w:t xml:space="preserve"> des fonctionnaires, en </w:t>
      </w:r>
      <w:r w:rsidR="00E25A47">
        <w:rPr>
          <w:rFonts w:ascii="Cambria" w:hAnsi="Cambria"/>
          <w:b/>
          <w:sz w:val="24"/>
          <w:szCs w:val="24"/>
          <w:lang w:val="fr-FR"/>
        </w:rPr>
        <w:t xml:space="preserve">particulier des fonctionnaires </w:t>
      </w:r>
      <w:r w:rsidR="00B3307D" w:rsidRPr="00841081">
        <w:rPr>
          <w:rFonts w:ascii="Cambria" w:hAnsi="Cambria"/>
          <w:b/>
          <w:sz w:val="24"/>
          <w:szCs w:val="24"/>
          <w:lang w:val="fr-FR"/>
        </w:rPr>
        <w:t>de justice</w:t>
      </w:r>
      <w:r w:rsidR="00B3307D" w:rsidRPr="00841081">
        <w:rPr>
          <w:rFonts w:ascii="Cambria" w:hAnsi="Cambria"/>
          <w:sz w:val="24"/>
          <w:szCs w:val="24"/>
          <w:lang w:val="fr-FR"/>
        </w:rPr>
        <w:t>, aux normes interaméricaines et internationales en matière d’accès à l’</w:t>
      </w:r>
      <w:r w:rsidR="00B45AC3" w:rsidRPr="00841081">
        <w:rPr>
          <w:rFonts w:ascii="Cambria" w:hAnsi="Cambria"/>
          <w:sz w:val="24"/>
          <w:szCs w:val="24"/>
          <w:lang w:val="fr-FR"/>
        </w:rPr>
        <w:t xml:space="preserve">information et </w:t>
      </w:r>
      <w:r w:rsidR="00B3307D" w:rsidRPr="00841081">
        <w:rPr>
          <w:rFonts w:ascii="Cambria" w:hAnsi="Cambria"/>
          <w:sz w:val="24"/>
          <w:szCs w:val="24"/>
          <w:lang w:val="fr-FR"/>
        </w:rPr>
        <w:t xml:space="preserve">de violence et de discrimination contre les femmes, les filles et les adolescentes. Indiquez les initiatives destinées à former le personnel des organisations de la société civile </w:t>
      </w:r>
      <w:r w:rsidR="00304BAA" w:rsidRPr="00841081">
        <w:rPr>
          <w:rFonts w:ascii="Cambria" w:hAnsi="Cambria"/>
          <w:sz w:val="24"/>
          <w:szCs w:val="24"/>
          <w:lang w:val="fr-FR"/>
        </w:rPr>
        <w:t>à l’utilisation des mécanismes disponibles pour effectuer des demandes d’information à l’État</w:t>
      </w:r>
      <w:r w:rsidR="003816A0" w:rsidRPr="00841081">
        <w:rPr>
          <w:rFonts w:ascii="Cambria" w:hAnsi="Cambria"/>
          <w:sz w:val="24"/>
          <w:szCs w:val="24"/>
          <w:lang w:val="fr-FR"/>
        </w:rPr>
        <w:t>.</w:t>
      </w:r>
    </w:p>
    <w:p w:rsidR="003816A0" w:rsidRPr="00841081" w:rsidRDefault="003816A0" w:rsidP="003816A0">
      <w:pPr>
        <w:pStyle w:val="ListParagraph"/>
        <w:jc w:val="both"/>
        <w:rPr>
          <w:rFonts w:ascii="Cambria" w:hAnsi="Cambria"/>
          <w:sz w:val="24"/>
          <w:szCs w:val="24"/>
          <w:lang w:val="fr-FR"/>
        </w:rPr>
      </w:pPr>
    </w:p>
    <w:p w:rsidR="003816A0" w:rsidRPr="00841081" w:rsidRDefault="00B45AC3" w:rsidP="00590E40">
      <w:pPr>
        <w:pStyle w:val="ListParagraph"/>
        <w:numPr>
          <w:ilvl w:val="0"/>
          <w:numId w:val="1"/>
        </w:numPr>
        <w:jc w:val="both"/>
        <w:rPr>
          <w:rFonts w:ascii="Cambria" w:hAnsi="Cambria"/>
          <w:sz w:val="24"/>
          <w:szCs w:val="24"/>
          <w:lang w:val="fr-FR"/>
        </w:rPr>
      </w:pPr>
      <w:r w:rsidRPr="00841081">
        <w:rPr>
          <w:rFonts w:ascii="Cambria" w:hAnsi="Cambria"/>
          <w:sz w:val="24"/>
          <w:szCs w:val="24"/>
          <w:lang w:val="fr-FR"/>
        </w:rPr>
        <w:t xml:space="preserve">Informez sur les initiatives menées pour promouvoir la </w:t>
      </w:r>
      <w:r w:rsidR="003816A0" w:rsidRPr="00841081">
        <w:rPr>
          <w:rFonts w:ascii="Cambria" w:hAnsi="Cambria"/>
          <w:b/>
          <w:sz w:val="24"/>
          <w:szCs w:val="24"/>
          <w:lang w:val="fr-FR"/>
        </w:rPr>
        <w:t>dif</w:t>
      </w:r>
      <w:r w:rsidRPr="00841081">
        <w:rPr>
          <w:rFonts w:ascii="Cambria" w:hAnsi="Cambria"/>
          <w:b/>
          <w:sz w:val="24"/>
          <w:szCs w:val="24"/>
          <w:lang w:val="fr-FR"/>
        </w:rPr>
        <w:t xml:space="preserve">fusion massive des informations </w:t>
      </w:r>
      <w:r w:rsidR="003816A0" w:rsidRPr="00841081">
        <w:rPr>
          <w:rFonts w:ascii="Cambria" w:hAnsi="Cambria"/>
          <w:sz w:val="24"/>
          <w:szCs w:val="24"/>
          <w:lang w:val="fr-FR"/>
        </w:rPr>
        <w:t>s</w:t>
      </w:r>
      <w:r w:rsidRPr="00841081">
        <w:rPr>
          <w:rFonts w:ascii="Cambria" w:hAnsi="Cambria"/>
          <w:sz w:val="24"/>
          <w:szCs w:val="24"/>
          <w:lang w:val="fr-FR"/>
        </w:rPr>
        <w:t>ur les droits humains des femmes, des filles et des adolescentes et les moyens d’assurer leur effectivité, les mécanismes de protection et de prévention mis à la disposition des femmes victimes de violence et les moyens d’y accéder ainsi que les autres mécanismes de prise en charge des femmes, des filles et des adolescentes victimes de violence et de discrimination</w:t>
      </w:r>
      <w:r w:rsidR="003816A0" w:rsidRPr="00841081">
        <w:rPr>
          <w:rFonts w:ascii="Cambria" w:hAnsi="Cambria"/>
          <w:sz w:val="24"/>
          <w:szCs w:val="24"/>
          <w:lang w:val="fr-FR"/>
        </w:rPr>
        <w:t>.</w:t>
      </w:r>
      <w:r w:rsidR="004F38B6" w:rsidRPr="00841081">
        <w:rPr>
          <w:rFonts w:ascii="Cambria" w:hAnsi="Cambria"/>
          <w:sz w:val="24"/>
          <w:szCs w:val="24"/>
          <w:lang w:val="fr-FR"/>
        </w:rPr>
        <w:t xml:space="preserve"> Identifi</w:t>
      </w:r>
      <w:r w:rsidR="00B74B32" w:rsidRPr="00841081">
        <w:rPr>
          <w:rFonts w:ascii="Cambria" w:hAnsi="Cambria"/>
          <w:sz w:val="24"/>
          <w:szCs w:val="24"/>
          <w:lang w:val="fr-FR"/>
        </w:rPr>
        <w:t>ez les initiatives mises en œuvre pour diffuser ces informations sous une forme qui prenne en considération les besoins d’un vaste éventail de publics et de populations aux niveaux économiques et d’enseignement différents et aux cultures et aux langues diverses</w:t>
      </w:r>
      <w:r w:rsidR="004F38B6" w:rsidRPr="00841081">
        <w:rPr>
          <w:rFonts w:ascii="Cambria" w:hAnsi="Cambria"/>
          <w:sz w:val="24"/>
          <w:szCs w:val="24"/>
          <w:lang w:val="fr-FR"/>
        </w:rPr>
        <w:t xml:space="preserve">.  </w:t>
      </w:r>
    </w:p>
    <w:p w:rsidR="004156EF" w:rsidRPr="00841081" w:rsidRDefault="004156EF" w:rsidP="004156EF">
      <w:pPr>
        <w:jc w:val="both"/>
        <w:rPr>
          <w:rFonts w:ascii="Cambria" w:hAnsi="Cambria"/>
          <w:sz w:val="24"/>
          <w:szCs w:val="24"/>
          <w:lang w:val="fr-FR"/>
        </w:rPr>
      </w:pPr>
    </w:p>
    <w:sectPr w:rsidR="004156EF" w:rsidRPr="00841081" w:rsidSect="00DA1E5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2D" w:rsidRDefault="00DD222D" w:rsidP="00D01CB5">
      <w:pPr>
        <w:spacing w:after="0" w:line="240" w:lineRule="auto"/>
      </w:pPr>
      <w:r>
        <w:separator/>
      </w:r>
    </w:p>
  </w:endnote>
  <w:endnote w:type="continuationSeparator" w:id="0">
    <w:p w:rsidR="00DD222D" w:rsidRDefault="00DD222D" w:rsidP="00D0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2D" w:rsidRDefault="00DD222D" w:rsidP="00D01CB5">
      <w:pPr>
        <w:spacing w:after="0" w:line="240" w:lineRule="auto"/>
      </w:pPr>
      <w:r>
        <w:separator/>
      </w:r>
    </w:p>
  </w:footnote>
  <w:footnote w:type="continuationSeparator" w:id="0">
    <w:p w:rsidR="00DD222D" w:rsidRDefault="00DD222D" w:rsidP="00D0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18"/>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4227D"/>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5F85"/>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95638"/>
    <w:multiLevelType w:val="hybridMultilevel"/>
    <w:tmpl w:val="E4BCB160"/>
    <w:lvl w:ilvl="0" w:tplc="2C06475E">
      <w:start w:val="1"/>
      <w:numFmt w:val="bullet"/>
      <w:lvlText w:val="-"/>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FB356C4"/>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C0C4D"/>
    <w:multiLevelType w:val="hybridMultilevel"/>
    <w:tmpl w:val="3AB0D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F3FD0"/>
    <w:multiLevelType w:val="hybridMultilevel"/>
    <w:tmpl w:val="7CF6561C"/>
    <w:lvl w:ilvl="0" w:tplc="F0D6FA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C7A6F"/>
    <w:multiLevelType w:val="hybridMultilevel"/>
    <w:tmpl w:val="7CFAF5FC"/>
    <w:lvl w:ilvl="0" w:tplc="57C21498">
      <w:start w:val="1"/>
      <w:numFmt w:val="decimal"/>
      <w:lvlText w:val="%1."/>
      <w:lvlJc w:val="left"/>
      <w:pPr>
        <w:ind w:left="720" w:hanging="360"/>
      </w:pPr>
      <w:rPr>
        <w:rFonts w:hint="default"/>
        <w:sz w:val="28"/>
        <w:szCs w:val="28"/>
      </w:rPr>
    </w:lvl>
    <w:lvl w:ilvl="1" w:tplc="4A588B80">
      <w:numFmt w:val="bullet"/>
      <w:lvlText w:val="-"/>
      <w:lvlJc w:val="left"/>
      <w:pPr>
        <w:ind w:left="1440" w:hanging="360"/>
      </w:pPr>
      <w:rPr>
        <w:rFonts w:ascii="Cambria" w:eastAsia="Calibri"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643F0"/>
    <w:multiLevelType w:val="hybridMultilevel"/>
    <w:tmpl w:val="3E4A1BB2"/>
    <w:lvl w:ilvl="0" w:tplc="561CC9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2079"/>
    <w:multiLevelType w:val="hybridMultilevel"/>
    <w:tmpl w:val="7A5A615C"/>
    <w:lvl w:ilvl="0" w:tplc="2C06475E">
      <w:start w:val="1"/>
      <w:numFmt w:val="bullet"/>
      <w:lvlText w:val="-"/>
      <w:lvlJc w:val="left"/>
      <w:pPr>
        <w:ind w:left="720" w:hanging="360"/>
      </w:pPr>
      <w:rPr>
        <w:rFonts w:ascii="Courier New" w:hAnsi="Courier New" w:hint="default"/>
      </w:rPr>
    </w:lvl>
    <w:lvl w:ilvl="1" w:tplc="2C0647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32D1"/>
    <w:multiLevelType w:val="hybridMultilevel"/>
    <w:tmpl w:val="D81C6BF4"/>
    <w:lvl w:ilvl="0" w:tplc="6DA4A594">
      <w:start w:val="1"/>
      <w:numFmt w:val="decimal"/>
      <w:lvlText w:val="%1."/>
      <w:lvlJc w:val="left"/>
      <w:pPr>
        <w:ind w:left="1080" w:hanging="72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1"/>
  </w:num>
  <w:num w:numId="7">
    <w:abstractNumId w:val="7"/>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9"/>
    <w:rsid w:val="000016C6"/>
    <w:rsid w:val="00004AE7"/>
    <w:rsid w:val="00015083"/>
    <w:rsid w:val="0002263E"/>
    <w:rsid w:val="00026C0B"/>
    <w:rsid w:val="0003036D"/>
    <w:rsid w:val="00032278"/>
    <w:rsid w:val="0004456E"/>
    <w:rsid w:val="00076F14"/>
    <w:rsid w:val="000A7225"/>
    <w:rsid w:val="000B3DD9"/>
    <w:rsid w:val="000E769B"/>
    <w:rsid w:val="000F6245"/>
    <w:rsid w:val="00105835"/>
    <w:rsid w:val="00144FD5"/>
    <w:rsid w:val="001636A5"/>
    <w:rsid w:val="0017716C"/>
    <w:rsid w:val="00193541"/>
    <w:rsid w:val="0019651F"/>
    <w:rsid w:val="001C40D2"/>
    <w:rsid w:val="001C7287"/>
    <w:rsid w:val="001D7398"/>
    <w:rsid w:val="001E6CC4"/>
    <w:rsid w:val="001F309A"/>
    <w:rsid w:val="001F4144"/>
    <w:rsid w:val="00214EC5"/>
    <w:rsid w:val="00242455"/>
    <w:rsid w:val="002623D8"/>
    <w:rsid w:val="0028476E"/>
    <w:rsid w:val="00290054"/>
    <w:rsid w:val="002B25CA"/>
    <w:rsid w:val="002B3E47"/>
    <w:rsid w:val="002D3179"/>
    <w:rsid w:val="002E1BF7"/>
    <w:rsid w:val="002F5301"/>
    <w:rsid w:val="00304B7A"/>
    <w:rsid w:val="00304BAA"/>
    <w:rsid w:val="00310C09"/>
    <w:rsid w:val="00314C4B"/>
    <w:rsid w:val="003816A0"/>
    <w:rsid w:val="003E4558"/>
    <w:rsid w:val="004156EF"/>
    <w:rsid w:val="00426FAD"/>
    <w:rsid w:val="004305CB"/>
    <w:rsid w:val="004651D2"/>
    <w:rsid w:val="0049576E"/>
    <w:rsid w:val="004F38B6"/>
    <w:rsid w:val="005049E3"/>
    <w:rsid w:val="00507507"/>
    <w:rsid w:val="005464A7"/>
    <w:rsid w:val="00560894"/>
    <w:rsid w:val="005661F4"/>
    <w:rsid w:val="00567A98"/>
    <w:rsid w:val="00576699"/>
    <w:rsid w:val="00576BFE"/>
    <w:rsid w:val="00580DAA"/>
    <w:rsid w:val="00585C08"/>
    <w:rsid w:val="00590E40"/>
    <w:rsid w:val="005C6018"/>
    <w:rsid w:val="005D28BF"/>
    <w:rsid w:val="005D3B34"/>
    <w:rsid w:val="005F5F45"/>
    <w:rsid w:val="00602B30"/>
    <w:rsid w:val="006550F7"/>
    <w:rsid w:val="0069404C"/>
    <w:rsid w:val="006B3821"/>
    <w:rsid w:val="006B435A"/>
    <w:rsid w:val="006E6E86"/>
    <w:rsid w:val="00704B0D"/>
    <w:rsid w:val="007070DB"/>
    <w:rsid w:val="0073630A"/>
    <w:rsid w:val="00764A83"/>
    <w:rsid w:val="007B6073"/>
    <w:rsid w:val="007C3235"/>
    <w:rsid w:val="007C54B1"/>
    <w:rsid w:val="007E0779"/>
    <w:rsid w:val="007E4E11"/>
    <w:rsid w:val="00800DE2"/>
    <w:rsid w:val="008110C4"/>
    <w:rsid w:val="00811224"/>
    <w:rsid w:val="00841081"/>
    <w:rsid w:val="00887DC1"/>
    <w:rsid w:val="008B7388"/>
    <w:rsid w:val="008D35CC"/>
    <w:rsid w:val="008F6050"/>
    <w:rsid w:val="00904E60"/>
    <w:rsid w:val="009677C2"/>
    <w:rsid w:val="00993E1B"/>
    <w:rsid w:val="009D73A5"/>
    <w:rsid w:val="00A200CE"/>
    <w:rsid w:val="00A366CB"/>
    <w:rsid w:val="00A45461"/>
    <w:rsid w:val="00A63EA3"/>
    <w:rsid w:val="00A9151E"/>
    <w:rsid w:val="00A95003"/>
    <w:rsid w:val="00AB42B5"/>
    <w:rsid w:val="00AC24E4"/>
    <w:rsid w:val="00AC6DE5"/>
    <w:rsid w:val="00AF0E7D"/>
    <w:rsid w:val="00AF346C"/>
    <w:rsid w:val="00B041FE"/>
    <w:rsid w:val="00B054CE"/>
    <w:rsid w:val="00B07035"/>
    <w:rsid w:val="00B3307D"/>
    <w:rsid w:val="00B45AC3"/>
    <w:rsid w:val="00B65955"/>
    <w:rsid w:val="00B71AC9"/>
    <w:rsid w:val="00B74B32"/>
    <w:rsid w:val="00B816B0"/>
    <w:rsid w:val="00BA7497"/>
    <w:rsid w:val="00BC1D5A"/>
    <w:rsid w:val="00BD41A1"/>
    <w:rsid w:val="00C070F2"/>
    <w:rsid w:val="00C11B57"/>
    <w:rsid w:val="00C205F5"/>
    <w:rsid w:val="00C32B87"/>
    <w:rsid w:val="00C4004B"/>
    <w:rsid w:val="00CC5365"/>
    <w:rsid w:val="00D01CB5"/>
    <w:rsid w:val="00D45561"/>
    <w:rsid w:val="00D70F36"/>
    <w:rsid w:val="00DA1E5F"/>
    <w:rsid w:val="00DD222D"/>
    <w:rsid w:val="00E25A47"/>
    <w:rsid w:val="00E278AB"/>
    <w:rsid w:val="00E440B7"/>
    <w:rsid w:val="00E85D5A"/>
    <w:rsid w:val="00E87AF0"/>
    <w:rsid w:val="00E93E17"/>
    <w:rsid w:val="00EA21E0"/>
    <w:rsid w:val="00EA6411"/>
    <w:rsid w:val="00EB0C1C"/>
    <w:rsid w:val="00ED01D5"/>
    <w:rsid w:val="00ED099A"/>
    <w:rsid w:val="00ED4B35"/>
    <w:rsid w:val="00ED62E8"/>
    <w:rsid w:val="00EF6750"/>
    <w:rsid w:val="00F83567"/>
    <w:rsid w:val="00FA1F06"/>
    <w:rsid w:val="00FB309D"/>
    <w:rsid w:val="00FD5E17"/>
    <w:rsid w:val="00FD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dhexpresion@o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n/iachr/reports/pdfs/Access-information.pdf" TargetMode="External"/><Relationship Id="rId5" Type="http://schemas.openxmlformats.org/officeDocument/2006/relationships/settings" Target="settings.xml"/><Relationship Id="rId10" Type="http://schemas.openxmlformats.org/officeDocument/2006/relationships/hyperlink" Target="http://www.oas.org/en/iachr/reports/pdfs/Access-information.pdf" TargetMode="External"/><Relationship Id="rId4" Type="http://schemas.microsoft.com/office/2007/relationships/stylesWithEffects" Target="stylesWithEffects.xml"/><Relationship Id="rId9" Type="http://schemas.openxmlformats.org/officeDocument/2006/relationships/hyperlink" Target="mailto:cidhexpresion@o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D232-763A-4E74-9B72-8C68BC6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2022</Words>
  <Characters>11527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17 (Minieri, Sofia)</dc:creator>
  <cp:lastModifiedBy>Stéphanie</cp:lastModifiedBy>
  <cp:revision>2</cp:revision>
  <cp:lastPrinted>2018-03-28T19:03:00Z</cp:lastPrinted>
  <dcterms:created xsi:type="dcterms:W3CDTF">2018-05-07T13:10:00Z</dcterms:created>
  <dcterms:modified xsi:type="dcterms:W3CDTF">2018-05-07T13:10:00Z</dcterms:modified>
</cp:coreProperties>
</file>