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3A" w:rsidRDefault="00051B20" w:rsidP="00236D1C">
      <w:pPr>
        <w:jc w:val="center"/>
        <w:rPr>
          <w:rFonts w:ascii="Times New Roman" w:hAnsi="Times New Roman" w:cs="Times New Roman"/>
          <w:b/>
        </w:rPr>
      </w:pPr>
      <w:r w:rsidRPr="00051B20">
        <w:rPr>
          <w:rFonts w:ascii="Times New Roman" w:hAnsi="Times New Roman" w:cs="Times New Roman"/>
          <w:b/>
        </w:rPr>
        <w:t>PERSPECTIVA DE CEATAL EN LA PROMOCIÓN DEL DESARROLLO INTEGRAL Y PROSPERIDAD EN EL HEMISFERIO</w:t>
      </w:r>
    </w:p>
    <w:p w:rsidR="00051B20" w:rsidRDefault="00051B20" w:rsidP="00236D1C">
      <w:pPr>
        <w:jc w:val="center"/>
        <w:rPr>
          <w:rFonts w:ascii="Times New Roman" w:hAnsi="Times New Roman" w:cs="Times New Roman"/>
          <w:b/>
        </w:rPr>
      </w:pPr>
    </w:p>
    <w:p w:rsidR="00051B20" w:rsidRDefault="00051B20" w:rsidP="00236D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</w:t>
      </w:r>
      <w:r w:rsidR="005102C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MBLEA GENERAL DE LA OEA</w:t>
      </w:r>
    </w:p>
    <w:p w:rsidR="00051B20" w:rsidRDefault="00051B20" w:rsidP="00236D1C">
      <w:pPr>
        <w:jc w:val="center"/>
        <w:rPr>
          <w:rFonts w:ascii="Times New Roman" w:hAnsi="Times New Roman" w:cs="Times New Roman"/>
          <w:b/>
        </w:rPr>
      </w:pPr>
    </w:p>
    <w:p w:rsidR="00051B20" w:rsidRDefault="00051B20" w:rsidP="00236D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WASHINGTON DC - DOMINGO 3 DE JUNIO, 2018</w:t>
      </w:r>
    </w:p>
    <w:p w:rsidR="00051B20" w:rsidRDefault="00051B20" w:rsidP="00236D1C">
      <w:pPr>
        <w:jc w:val="both"/>
        <w:rPr>
          <w:rFonts w:ascii="Times New Roman" w:hAnsi="Times New Roman" w:cs="Times New Roman"/>
          <w:b/>
        </w:rPr>
      </w:pPr>
    </w:p>
    <w:p w:rsidR="00051B20" w:rsidRPr="00051B20" w:rsidRDefault="00051B20" w:rsidP="00236D1C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051B20" w:rsidRPr="00051B20" w:rsidRDefault="00051B20" w:rsidP="00236D1C">
      <w:pPr>
        <w:spacing w:line="480" w:lineRule="auto"/>
        <w:jc w:val="both"/>
        <w:rPr>
          <w:rFonts w:ascii="Times New Roman" w:hAnsi="Times New Roman" w:cs="Times New Roman"/>
        </w:rPr>
      </w:pPr>
      <w:r w:rsidRPr="00051B20">
        <w:rPr>
          <w:rFonts w:ascii="Times New Roman" w:hAnsi="Times New Roman" w:cs="Times New Roman"/>
        </w:rPr>
        <w:t xml:space="preserve">Presidencia y Distinguidos Representantes, </w:t>
      </w:r>
    </w:p>
    <w:p w:rsidR="00051B20" w:rsidRPr="00051B20" w:rsidRDefault="00051B20" w:rsidP="00236D1C">
      <w:pPr>
        <w:spacing w:line="480" w:lineRule="auto"/>
        <w:jc w:val="both"/>
        <w:rPr>
          <w:rFonts w:ascii="Times New Roman" w:hAnsi="Times New Roman" w:cs="Times New Roman"/>
        </w:rPr>
      </w:pPr>
    </w:p>
    <w:p w:rsidR="00051B20" w:rsidRDefault="00051B20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51B20">
        <w:rPr>
          <w:rFonts w:ascii="Times New Roman" w:hAnsi="Times New Roman" w:cs="Times New Roman"/>
        </w:rPr>
        <w:tab/>
        <w:t xml:space="preserve">Represento al Consejo de Empleadores de Canadá y a la </w:t>
      </w:r>
      <w:r w:rsidRPr="00051B20">
        <w:rPr>
          <w:rFonts w:ascii="Times New Roman" w:eastAsia="Times New Roman" w:hAnsi="Times New Roman" w:cs="Times New Roman"/>
          <w:shd w:val="clear" w:color="auto" w:fill="FFFFFF"/>
        </w:rPr>
        <w:t>Comisión Empresarial de Asesoramiento Técnico en Asuntos Laborales (CEATAL). CEATAL es la organización que representa a las organizaciones de empleadores de cada Estado Miemb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r</w:t>
      </w:r>
      <w:r w:rsidRPr="00051B20">
        <w:rPr>
          <w:rFonts w:ascii="Times New Roman" w:eastAsia="Times New Roman" w:hAnsi="Times New Roman" w:cs="Times New Roman"/>
          <w:shd w:val="clear" w:color="auto" w:fill="FFFFFF"/>
        </w:rPr>
        <w:t xml:space="preserve">o de la OEA. A través de estas organizaciones, CEATAL representa a decenas de miles de pequeños, medianos y grandes empleadores a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lo largo </w:t>
      </w:r>
      <w:r w:rsidRPr="00051B20">
        <w:rPr>
          <w:rFonts w:ascii="Times New Roman" w:eastAsia="Times New Roman" w:hAnsi="Times New Roman" w:cs="Times New Roman"/>
          <w:shd w:val="clear" w:color="auto" w:fill="FFFFFF"/>
        </w:rPr>
        <w:t xml:space="preserve">de las Américas. </w:t>
      </w:r>
    </w:p>
    <w:p w:rsidR="00051B20" w:rsidRDefault="00051B20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051B20" w:rsidRDefault="00051B20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Traigo sal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dos de Daniel Funes de Rioja, Presidente de CEATAL, quien no pudo asistir a la Asamblea General de este año.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En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su nombre, me gustaría agradecerles por la oportunidad de comentar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sobre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los temas discutidos en esta sesión de la Asamble</w:t>
      </w:r>
      <w:r w:rsidR="00802724">
        <w:rPr>
          <w:rFonts w:ascii="Times New Roman" w:eastAsia="Times New Roman" w:hAnsi="Times New Roman" w:cs="Times New Roman"/>
          <w:shd w:val="clear" w:color="auto" w:fill="FFFFFF"/>
        </w:rPr>
        <w:t xml:space="preserve">a General y, en particular, para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referirme al </w:t>
      </w:r>
      <w:r w:rsidR="00802724">
        <w:rPr>
          <w:rFonts w:ascii="Times New Roman" w:eastAsia="Times New Roman" w:hAnsi="Times New Roman" w:cs="Times New Roman"/>
          <w:shd w:val="clear" w:color="auto" w:fill="FFFFFF"/>
        </w:rPr>
        <w:t xml:space="preserve"> tema específico relacionado con el desarrollo integral y la prosperidad. </w:t>
      </w:r>
    </w:p>
    <w:p w:rsidR="00802724" w:rsidRDefault="00802724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02724" w:rsidRDefault="00802724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Permítanme comenzar 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reconociendo el valioso trabajo de la OEA en las estrategias de desarrollo y prosperidad. La fuerza de la OEA radica en su habilidad única para proveer un marco para la cooperación horizontal y para facilitar la diseminación de buenas prácticas a los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actores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 sociales en todos los Estados Miemb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r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os. A través del modelo tripartito, la OEA avanza en importantes asuntos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laborales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 y socioeconómicos, facilita el diálogo 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bilateral y multilateral, desarrolla y disemina buenas prácticas, y promueve que se comparta investigación e información entre los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E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stados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M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iembros. Se destaca en particular la Red Interamericana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para la 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>Adm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i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>nis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ración Laboral (RIAL), un mecanismo de la OEA que promueve la cooperación en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materia de 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>administración laboral y mercados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 de trabajo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>. La RIAL ha fortaleci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o las capacidades de gobiernos y 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los actores 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 sociales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 (representantes de trabajadores y empleadores)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 por medio de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>l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promo</w:t>
      </w:r>
      <w:r w:rsidR="00105C30">
        <w:rPr>
          <w:rFonts w:ascii="Times New Roman" w:eastAsia="Times New Roman" w:hAnsi="Times New Roman" w:cs="Times New Roman"/>
          <w:shd w:val="clear" w:color="auto" w:fill="FFFFFF"/>
        </w:rPr>
        <w:t xml:space="preserve">ción </w:t>
      </w:r>
      <w:r w:rsidR="00236D1C">
        <w:rPr>
          <w:rFonts w:ascii="Times New Roman" w:eastAsia="Times New Roman" w:hAnsi="Times New Roman" w:cs="Times New Roman"/>
          <w:shd w:val="clear" w:color="auto" w:fill="FFFFFF"/>
        </w:rPr>
        <w:t xml:space="preserve"> y coordinación de proyectos, diálogo social e investigación. </w:t>
      </w:r>
    </w:p>
    <w:p w:rsidR="00236D1C" w:rsidRDefault="00236D1C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Ahora, me gustaría dirigirme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al tema de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desarrollo integral y prosperidad desde la perspectiva de los empleadores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 xml:space="preserve"> o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del sector privado. Como empleadores, creemos que el progreso económico y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 xml:space="preserve"> el progreso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social están inextricablemente unidos.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Atender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la pobreza,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 xml:space="preserve">la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desigualdad y otras deficiencias sociales en las Américas depende del desarrollo de economías locales y regionales, lo que </w:t>
      </w:r>
      <w:r w:rsidR="00DA5882">
        <w:rPr>
          <w:rFonts w:ascii="Times New Roman" w:eastAsia="Times New Roman" w:hAnsi="Times New Roman" w:cs="Times New Roman"/>
          <w:shd w:val="clear" w:color="auto" w:fill="FFFFFF"/>
        </w:rPr>
        <w:t xml:space="preserve">de vuelta requiere hacer inversiones en educación y desarrollo de habilidades para el crecimiento de la economía formal. </w:t>
      </w:r>
    </w:p>
    <w:p w:rsidR="00DA5882" w:rsidRDefault="00DA5882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Para que esto suceda, un sector privado vital es crítico, y debe ser respetado y apoyado. En la mayoría de los países, el sector privado no es sólo el mayor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motor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de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 xml:space="preserve">la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actividad económica, sino el creador predominante de nuevos empleos. Un sector privado robusto, además, es crucial para el desarrollo democrático - la libertad política va de la mano con la libertad económica. </w:t>
      </w:r>
    </w:p>
    <w:p w:rsidR="00DA5882" w:rsidRDefault="00DA5882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Me gustaría referirme a tres asuntos específicos de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desarrollo: emprendimiento juvenil, igualdad de género y diálogo social. </w:t>
      </w:r>
    </w:p>
    <w:p w:rsidR="00F53FC1" w:rsidRDefault="00F53FC1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A5882" w:rsidRDefault="00DA5882" w:rsidP="00236D1C">
      <w:pPr>
        <w:spacing w:line="480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u w:val="single"/>
          <w:shd w:val="clear" w:color="auto" w:fill="FFFFFF"/>
        </w:rPr>
        <w:tab/>
      </w:r>
      <w:r w:rsidRPr="00DA5882">
        <w:rPr>
          <w:rFonts w:ascii="Times New Roman" w:eastAsia="Times New Roman" w:hAnsi="Times New Roman" w:cs="Times New Roman"/>
          <w:u w:val="single"/>
          <w:shd w:val="clear" w:color="auto" w:fill="FFFFFF"/>
        </w:rPr>
        <w:t>Emprendimiento Juvenil</w:t>
      </w:r>
    </w:p>
    <w:p w:rsidR="00DA5882" w:rsidRDefault="00DA5882" w:rsidP="00236D1C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Para que nuestra región logre desarrollo y prosperidad duradera, debemos equipar a los jóvenes con las habilidades, recursos y valores que necesitan para el éxito. Esto requiere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un enfoque en temas clave como educación, salud, comunidades seguras, capacitación y la promoción del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 xml:space="preserve"> emprendimiento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:rsidR="00F53FC1" w:rsidRDefault="00DA5882" w:rsidP="00F51770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Uno de los más grandes enemigos del desarrollo es el desempleo juvenil - es un desperdicio de talento y energía de gente joven, puede ser desmoralizador, y puede llevar a los jóvenes a rendirse en la búsqueda de trabajo y dedicarse a actividades fuera de la economía formal. Alentamos a la OEA y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sus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stados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shd w:val="clear" w:color="auto" w:fill="FFFFFF"/>
        </w:rPr>
        <w:t>iembros a promover el emprendimiento como un camino viable para los jóvenes. Esto requiere el diseño de currícula de la educación pública para proveer a los jóve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es de las habilidades necesarias para prosperar en los 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shd w:val="clear" w:color="auto" w:fill="FFFFFF"/>
        </w:rPr>
        <w:t>egocios. Emprendedores jóvenes crean empleos para otros y se convierten en ejemplos a seguir y líderes de sus</w:t>
      </w:r>
      <w:r w:rsidR="00F53FC1">
        <w:rPr>
          <w:rFonts w:ascii="Times New Roman" w:eastAsia="Times New Roman" w:hAnsi="Times New Roman" w:cs="Times New Roman"/>
          <w:shd w:val="clear" w:color="auto" w:fill="FFFFFF"/>
        </w:rPr>
        <w:t xml:space="preserve"> com</w:t>
      </w:r>
      <w:r w:rsidR="004C750A">
        <w:rPr>
          <w:rFonts w:ascii="Times New Roman" w:eastAsia="Times New Roman" w:hAnsi="Times New Roman" w:cs="Times New Roman"/>
          <w:shd w:val="clear" w:color="auto" w:fill="FFFFFF"/>
        </w:rPr>
        <w:t>u</w:t>
      </w:r>
      <w:r w:rsidR="00F53FC1">
        <w:rPr>
          <w:rFonts w:ascii="Times New Roman" w:eastAsia="Times New Roman" w:hAnsi="Times New Roman" w:cs="Times New Roman"/>
          <w:shd w:val="clear" w:color="auto" w:fill="FFFFFF"/>
        </w:rPr>
        <w:t xml:space="preserve">nidades. En las Américas necesitamos tantos de ellos como sea posible. </w:t>
      </w:r>
    </w:p>
    <w:p w:rsidR="00F53FC1" w:rsidRDefault="00F53FC1" w:rsidP="00F51770">
      <w:pPr>
        <w:spacing w:line="48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A5882" w:rsidRPr="00F53FC1" w:rsidRDefault="00DA5882" w:rsidP="00F51770">
      <w:pPr>
        <w:spacing w:line="48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F53FC1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</w:t>
      </w:r>
      <w:r w:rsidR="00F53FC1" w:rsidRPr="00F53FC1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2) </w:t>
      </w:r>
      <w:r w:rsidR="00F53FC1" w:rsidRPr="00F53FC1">
        <w:rPr>
          <w:rFonts w:ascii="Times New Roman" w:eastAsia="Times New Roman" w:hAnsi="Times New Roman" w:cs="Times New Roman"/>
          <w:u w:val="single"/>
          <w:shd w:val="clear" w:color="auto" w:fill="FFFFFF"/>
        </w:rPr>
        <w:tab/>
        <w:t>Igualdad de Género</w:t>
      </w:r>
    </w:p>
    <w:p w:rsidR="00051B20" w:rsidRDefault="00F51770" w:rsidP="00F5177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 participación completa y equitativa de las mujeres en la vida económica y social también es crucial para el desarrollo integral y </w:t>
      </w:r>
      <w:r w:rsidR="004C750A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prosperidad en las Américas </w:t>
      </w:r>
      <w:r w:rsidR="005C4280">
        <w:rPr>
          <w:rFonts w:ascii="Times New Roman" w:hAnsi="Times New Roman" w:cs="Times New Roman"/>
        </w:rPr>
        <w:t>Ningún país o región puede alcanza</w:t>
      </w:r>
      <w:r w:rsidR="004C750A">
        <w:rPr>
          <w:rFonts w:ascii="Times New Roman" w:hAnsi="Times New Roman" w:cs="Times New Roman"/>
        </w:rPr>
        <w:t>r</w:t>
      </w:r>
      <w:r w:rsidR="005C4280">
        <w:rPr>
          <w:rFonts w:ascii="Times New Roman" w:hAnsi="Times New Roman" w:cs="Times New Roman"/>
        </w:rPr>
        <w:t xml:space="preserve"> su potencial económico o social cuando las mujeres son excluidas, subempleadas, y tratadas injustamente en términos de oportunidades de carrera y salariales. </w:t>
      </w:r>
    </w:p>
    <w:p w:rsidR="005C4280" w:rsidRDefault="005C4280" w:rsidP="00F5177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Los empleadores están comprometidos c</w:t>
      </w:r>
      <w:r w:rsidR="003B6F8A">
        <w:rPr>
          <w:rFonts w:ascii="Times New Roman" w:hAnsi="Times New Roman" w:cs="Times New Roman"/>
        </w:rPr>
        <w:t>on una agenda de plena igualdad por medio de, por ejemplo, elimina</w:t>
      </w:r>
      <w:r w:rsidR="004C750A">
        <w:rPr>
          <w:rFonts w:ascii="Times New Roman" w:hAnsi="Times New Roman" w:cs="Times New Roman"/>
        </w:rPr>
        <w:t>ción de</w:t>
      </w:r>
      <w:r w:rsidR="003B6F8A">
        <w:rPr>
          <w:rFonts w:ascii="Times New Roman" w:hAnsi="Times New Roman" w:cs="Times New Roman"/>
        </w:rPr>
        <w:t xml:space="preserve"> sistemas y barreras que evitan que las mujeres entren en el mercado laboral u ocupaciones particulares</w:t>
      </w:r>
      <w:r w:rsidR="004C750A">
        <w:rPr>
          <w:rFonts w:ascii="Times New Roman" w:hAnsi="Times New Roman" w:cs="Times New Roman"/>
        </w:rPr>
        <w:t>;</w:t>
      </w:r>
      <w:bookmarkStart w:id="0" w:name="_GoBack"/>
      <w:r w:rsidR="005102C2">
        <w:rPr>
          <w:rFonts w:ascii="Times New Roman" w:hAnsi="Times New Roman" w:cs="Times New Roman"/>
        </w:rPr>
        <w:t xml:space="preserve"> </w:t>
      </w:r>
      <w:bookmarkEnd w:id="0"/>
      <w:r w:rsidR="003B6F8A">
        <w:rPr>
          <w:rFonts w:ascii="Times New Roman" w:hAnsi="Times New Roman" w:cs="Times New Roman"/>
        </w:rPr>
        <w:t xml:space="preserve">equidad de pago, y </w:t>
      </w:r>
      <w:r w:rsidR="004C750A">
        <w:rPr>
          <w:rFonts w:ascii="Times New Roman" w:hAnsi="Times New Roman" w:cs="Times New Roman"/>
        </w:rPr>
        <w:t>promoción de las mujeres</w:t>
      </w:r>
      <w:r w:rsidR="003B6F8A">
        <w:rPr>
          <w:rFonts w:ascii="Times New Roman" w:hAnsi="Times New Roman" w:cs="Times New Roman"/>
        </w:rPr>
        <w:t xml:space="preserve"> a los más altos niveles de la organización. Los empleadores también están comprometidos a trabajar con gobiernos y trabajadores para desmantelar las barreras discriminatorias y  desarrollar nuevas aproximaciones para que los indiv</w:t>
      </w:r>
      <w:r w:rsidR="00035DDB">
        <w:rPr>
          <w:rFonts w:ascii="Times New Roman" w:hAnsi="Times New Roman" w:cs="Times New Roman"/>
        </w:rPr>
        <w:t>i</w:t>
      </w:r>
      <w:r w:rsidR="003B6F8A">
        <w:rPr>
          <w:rFonts w:ascii="Times New Roman" w:hAnsi="Times New Roman" w:cs="Times New Roman"/>
        </w:rPr>
        <w:t xml:space="preserve">duos puedan encontrar el balance </w:t>
      </w:r>
      <w:r w:rsidR="003B6F8A">
        <w:rPr>
          <w:rFonts w:ascii="Times New Roman" w:hAnsi="Times New Roman" w:cs="Times New Roman"/>
        </w:rPr>
        <w:lastRenderedPageBreak/>
        <w:t>entre</w:t>
      </w:r>
      <w:r w:rsidR="00035DDB">
        <w:rPr>
          <w:rFonts w:ascii="Times New Roman" w:hAnsi="Times New Roman" w:cs="Times New Roman"/>
        </w:rPr>
        <w:t xml:space="preserve"> su vida profesional </w:t>
      </w:r>
      <w:r w:rsidR="003B6F8A">
        <w:rPr>
          <w:rFonts w:ascii="Times New Roman" w:hAnsi="Times New Roman" w:cs="Times New Roman"/>
        </w:rPr>
        <w:t xml:space="preserve">y </w:t>
      </w:r>
      <w:r w:rsidR="00035DDB">
        <w:rPr>
          <w:rFonts w:ascii="Times New Roman" w:hAnsi="Times New Roman" w:cs="Times New Roman"/>
        </w:rPr>
        <w:t>su</w:t>
      </w:r>
      <w:r w:rsidR="003B6F8A">
        <w:rPr>
          <w:rFonts w:ascii="Times New Roman" w:hAnsi="Times New Roman" w:cs="Times New Roman"/>
        </w:rPr>
        <w:t xml:space="preserve"> vida familiar</w:t>
      </w:r>
      <w:r w:rsidR="00035DDB">
        <w:rPr>
          <w:rFonts w:ascii="Times New Roman" w:hAnsi="Times New Roman" w:cs="Times New Roman"/>
        </w:rPr>
        <w:t>,</w:t>
      </w:r>
      <w:r w:rsidR="003B6F8A">
        <w:rPr>
          <w:rFonts w:ascii="Times New Roman" w:hAnsi="Times New Roman" w:cs="Times New Roman"/>
        </w:rPr>
        <w:t xml:space="preserve"> que </w:t>
      </w:r>
      <w:r w:rsidR="00035DDB">
        <w:rPr>
          <w:rFonts w:ascii="Times New Roman" w:hAnsi="Times New Roman" w:cs="Times New Roman"/>
        </w:rPr>
        <w:t>sea</w:t>
      </w:r>
      <w:r w:rsidR="003B6F8A">
        <w:rPr>
          <w:rFonts w:ascii="Times New Roman" w:hAnsi="Times New Roman" w:cs="Times New Roman"/>
        </w:rPr>
        <w:t xml:space="preserve"> apropiad</w:t>
      </w:r>
      <w:r w:rsidR="00035DDB">
        <w:rPr>
          <w:rFonts w:ascii="Times New Roman" w:hAnsi="Times New Roman" w:cs="Times New Roman"/>
        </w:rPr>
        <w:t>o a</w:t>
      </w:r>
      <w:r w:rsidR="003B6F8A">
        <w:rPr>
          <w:rFonts w:ascii="Times New Roman" w:hAnsi="Times New Roman" w:cs="Times New Roman"/>
        </w:rPr>
        <w:t xml:space="preserve"> sus necesidades y circunstancias. </w:t>
      </w:r>
    </w:p>
    <w:p w:rsidR="003B6F8A" w:rsidRDefault="003B6F8A" w:rsidP="00F51770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3B6F8A">
        <w:rPr>
          <w:rFonts w:ascii="Times New Roman" w:hAnsi="Times New Roman" w:cs="Times New Roman"/>
          <w:u w:val="single"/>
        </w:rPr>
        <w:t xml:space="preserve">3) </w:t>
      </w:r>
      <w:r w:rsidRPr="003B6F8A">
        <w:rPr>
          <w:rFonts w:ascii="Times New Roman" w:hAnsi="Times New Roman" w:cs="Times New Roman"/>
          <w:u w:val="single"/>
        </w:rPr>
        <w:tab/>
        <w:t xml:space="preserve">Diálogo social </w:t>
      </w:r>
    </w:p>
    <w:p w:rsidR="003B6F8A" w:rsidRDefault="003B6F8A" w:rsidP="00F51770">
      <w:pPr>
        <w:spacing w:line="480" w:lineRule="auto"/>
        <w:jc w:val="both"/>
        <w:rPr>
          <w:rFonts w:ascii="Times New Roman" w:hAnsi="Times New Roman" w:cs="Times New Roman"/>
        </w:rPr>
      </w:pPr>
      <w:r w:rsidRPr="003B6F8A">
        <w:rPr>
          <w:rFonts w:ascii="Times New Roman" w:hAnsi="Times New Roman" w:cs="Times New Roman"/>
        </w:rPr>
        <w:tab/>
        <w:t>Finalmente</w:t>
      </w:r>
      <w:r>
        <w:rPr>
          <w:rFonts w:ascii="Times New Roman" w:hAnsi="Times New Roman" w:cs="Times New Roman"/>
        </w:rPr>
        <w:t xml:space="preserve">, es mi deseo enfatizar que el diálogo social debe ser considerado como una institución crucial para lograr desarrollo y prosperidad. Los gobiernos deben consultar con el sector privado y representantes de trabajadores, y esta consulta debe ser cotidiana y significativa. </w:t>
      </w:r>
    </w:p>
    <w:p w:rsidR="003B6F8A" w:rsidRDefault="003B6F8A" w:rsidP="00F5177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mencioné en el inicio de mi presentación, reconocemos el muy importante rol de la OEA en la promoción de un diálogo social significativo en el </w:t>
      </w:r>
      <w:r w:rsidR="00035DD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emi</w:t>
      </w:r>
      <w:r w:rsidR="00035DD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ferio, y pedimos a la OEA que </w:t>
      </w:r>
      <w:r w:rsidR="00035DDB">
        <w:rPr>
          <w:rFonts w:ascii="Times New Roman" w:hAnsi="Times New Roman" w:cs="Times New Roman"/>
        </w:rPr>
        <w:t>desarrolle</w:t>
      </w:r>
      <w:r>
        <w:rPr>
          <w:rFonts w:ascii="Times New Roman" w:hAnsi="Times New Roman" w:cs="Times New Roman"/>
        </w:rPr>
        <w:t xml:space="preserve"> más iniciativas en est</w:t>
      </w:r>
      <w:r w:rsidR="00035DDB">
        <w:rPr>
          <w:rFonts w:ascii="Times New Roman" w:hAnsi="Times New Roman" w:cs="Times New Roman"/>
        </w:rPr>
        <w:t>a materia</w:t>
      </w:r>
      <w:r>
        <w:rPr>
          <w:rFonts w:ascii="Times New Roman" w:hAnsi="Times New Roman" w:cs="Times New Roman"/>
        </w:rPr>
        <w:t xml:space="preserve">. </w:t>
      </w:r>
    </w:p>
    <w:p w:rsidR="003B6F8A" w:rsidRDefault="003B6F8A" w:rsidP="00F5177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Muchas gracias por la oportunidad de participar en este diálogo. </w:t>
      </w:r>
    </w:p>
    <w:p w:rsidR="003B6F8A" w:rsidRDefault="003B6F8A" w:rsidP="00F51770">
      <w:pPr>
        <w:spacing w:line="480" w:lineRule="auto"/>
        <w:jc w:val="both"/>
        <w:rPr>
          <w:rFonts w:ascii="Times New Roman" w:hAnsi="Times New Roman" w:cs="Times New Roman"/>
        </w:rPr>
      </w:pPr>
    </w:p>
    <w:p w:rsidR="003B6F8A" w:rsidRPr="003B6F8A" w:rsidRDefault="003B6F8A" w:rsidP="00F51770">
      <w:pPr>
        <w:spacing w:line="480" w:lineRule="auto"/>
        <w:jc w:val="both"/>
        <w:rPr>
          <w:rFonts w:ascii="Times New Roman" w:hAnsi="Times New Roman" w:cs="Times New Roman"/>
        </w:rPr>
      </w:pPr>
    </w:p>
    <w:sectPr w:rsidR="003B6F8A" w:rsidRPr="003B6F8A" w:rsidSect="007F661C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8A" w:rsidRDefault="003B6F8A" w:rsidP="003B6F8A">
      <w:r>
        <w:separator/>
      </w:r>
    </w:p>
  </w:endnote>
  <w:endnote w:type="continuationSeparator" w:id="0">
    <w:p w:rsidR="003B6F8A" w:rsidRDefault="003B6F8A" w:rsidP="003B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8A" w:rsidRDefault="003B6F8A" w:rsidP="003B6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F8A" w:rsidRDefault="003B6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8A" w:rsidRDefault="003B6F8A" w:rsidP="003B6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2C2">
      <w:rPr>
        <w:rStyle w:val="PageNumber"/>
        <w:noProof/>
      </w:rPr>
      <w:t>4</w:t>
    </w:r>
    <w:r>
      <w:rPr>
        <w:rStyle w:val="PageNumber"/>
      </w:rPr>
      <w:fldChar w:fldCharType="end"/>
    </w:r>
  </w:p>
  <w:p w:rsidR="003B6F8A" w:rsidRDefault="003B6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8A" w:rsidRDefault="003B6F8A" w:rsidP="003B6F8A">
      <w:r>
        <w:separator/>
      </w:r>
    </w:p>
  </w:footnote>
  <w:footnote w:type="continuationSeparator" w:id="0">
    <w:p w:rsidR="003B6F8A" w:rsidRDefault="003B6F8A" w:rsidP="003B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20"/>
    <w:rsid w:val="00035DDB"/>
    <w:rsid w:val="00051B20"/>
    <w:rsid w:val="00105C30"/>
    <w:rsid w:val="00236D1C"/>
    <w:rsid w:val="003B6F8A"/>
    <w:rsid w:val="004C750A"/>
    <w:rsid w:val="005102C2"/>
    <w:rsid w:val="005C4280"/>
    <w:rsid w:val="00732F3A"/>
    <w:rsid w:val="007F661C"/>
    <w:rsid w:val="00802724"/>
    <w:rsid w:val="009856B5"/>
    <w:rsid w:val="00AA0F4C"/>
    <w:rsid w:val="00DA5882"/>
    <w:rsid w:val="00F51770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94C2E9-FE86-480F-8A77-5A7B9972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6F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8A"/>
  </w:style>
  <w:style w:type="character" w:styleId="PageNumber">
    <w:name w:val="page number"/>
    <w:basedOn w:val="DefaultParagraphFont"/>
    <w:uiPriority w:val="99"/>
    <w:semiHidden/>
    <w:unhideWhenUsed/>
    <w:rsid w:val="003B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Ospina, Aura</cp:lastModifiedBy>
  <cp:revision>2</cp:revision>
  <dcterms:created xsi:type="dcterms:W3CDTF">2018-06-14T13:31:00Z</dcterms:created>
  <dcterms:modified xsi:type="dcterms:W3CDTF">2018-06-14T13:31:00Z</dcterms:modified>
</cp:coreProperties>
</file>