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30ABF" w14:textId="34350AE0" w:rsidR="00433881" w:rsidRDefault="00FB2F90" w:rsidP="003E368D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Theme="majorHAnsi" w:hAnsiTheme="majorHAnsi" w:cstheme="majorHAnsi"/>
          <w:b/>
          <w:color w:val="333333"/>
          <w:sz w:val="22"/>
          <w:szCs w:val="22"/>
          <w:lang w:val="es-AR"/>
        </w:rPr>
      </w:pPr>
      <w:r w:rsidRPr="00C51F3F">
        <w:rPr>
          <w:rFonts w:asciiTheme="majorHAnsi" w:hAnsiTheme="majorHAnsi" w:cstheme="majorHAnsi"/>
          <w:b/>
          <w:color w:val="333333"/>
          <w:sz w:val="22"/>
          <w:szCs w:val="22"/>
          <w:lang w:val="es-AR"/>
        </w:rPr>
        <w:t xml:space="preserve">Cuestionario </w:t>
      </w:r>
      <w:r w:rsidR="00FF0A8D">
        <w:rPr>
          <w:rFonts w:asciiTheme="majorHAnsi" w:hAnsiTheme="majorHAnsi" w:cstheme="majorHAnsi"/>
          <w:b/>
          <w:color w:val="333333"/>
          <w:sz w:val="22"/>
          <w:szCs w:val="22"/>
          <w:lang w:val="es-AR"/>
        </w:rPr>
        <w:t xml:space="preserve">de consulta </w:t>
      </w:r>
    </w:p>
    <w:p w14:paraId="26B80272" w14:textId="31B6141C" w:rsidR="00FB2F90" w:rsidRPr="00C20D5D" w:rsidRDefault="00433881" w:rsidP="003E368D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Theme="majorHAnsi" w:hAnsiTheme="majorHAnsi" w:cstheme="majorHAnsi"/>
          <w:color w:val="333333"/>
          <w:sz w:val="22"/>
          <w:szCs w:val="22"/>
          <w:lang w:val="es-AR"/>
        </w:rPr>
      </w:pPr>
      <w:r w:rsidRPr="0008095C">
        <w:rPr>
          <w:rFonts w:asciiTheme="majorHAnsi" w:hAnsiTheme="majorHAnsi" w:cstheme="majorHAnsi"/>
          <w:b/>
          <w:color w:val="333333"/>
          <w:sz w:val="22"/>
          <w:szCs w:val="22"/>
          <w:lang w:val="es-AR"/>
        </w:rPr>
        <w:t>C</w:t>
      </w:r>
      <w:r w:rsidR="00FB2F90" w:rsidRPr="0008095C">
        <w:rPr>
          <w:rFonts w:asciiTheme="majorHAnsi" w:hAnsiTheme="majorHAnsi" w:cstheme="majorHAnsi"/>
          <w:b/>
          <w:color w:val="333333"/>
          <w:sz w:val="22"/>
          <w:szCs w:val="22"/>
          <w:lang w:val="es-AR"/>
        </w:rPr>
        <w:t xml:space="preserve">onsolidación y </w:t>
      </w:r>
      <w:r w:rsidR="000C738A">
        <w:rPr>
          <w:rFonts w:asciiTheme="majorHAnsi" w:hAnsiTheme="majorHAnsi" w:cstheme="majorHAnsi"/>
          <w:b/>
          <w:color w:val="333333"/>
          <w:sz w:val="22"/>
          <w:szCs w:val="22"/>
          <w:lang w:val="es-AR"/>
        </w:rPr>
        <w:t>ampliación</w:t>
      </w:r>
      <w:r w:rsidR="00FB2F90" w:rsidRPr="0008095C">
        <w:rPr>
          <w:rFonts w:asciiTheme="majorHAnsi" w:hAnsiTheme="majorHAnsi" w:cstheme="majorHAnsi"/>
          <w:b/>
          <w:color w:val="333333"/>
          <w:sz w:val="22"/>
          <w:szCs w:val="22"/>
          <w:lang w:val="es-AR"/>
        </w:rPr>
        <w:t xml:space="preserve"> de la </w:t>
      </w:r>
      <w:r w:rsidR="00D47E5F" w:rsidRPr="0008095C">
        <w:rPr>
          <w:rFonts w:asciiTheme="majorHAnsi" w:hAnsiTheme="majorHAnsi" w:cstheme="majorHAnsi"/>
          <w:b/>
          <w:color w:val="333333"/>
          <w:sz w:val="22"/>
          <w:szCs w:val="22"/>
          <w:lang w:val="es-AR"/>
        </w:rPr>
        <w:t xml:space="preserve">política de </w:t>
      </w:r>
      <w:r w:rsidR="00FB2F90" w:rsidRPr="0008095C">
        <w:rPr>
          <w:rFonts w:asciiTheme="majorHAnsi" w:hAnsiTheme="majorHAnsi" w:cstheme="majorHAnsi"/>
          <w:b/>
          <w:color w:val="333333"/>
          <w:sz w:val="22"/>
          <w:szCs w:val="22"/>
          <w:lang w:val="es-AR"/>
        </w:rPr>
        <w:t xml:space="preserve">participación de la sociedad civil en </w:t>
      </w:r>
      <w:r w:rsidR="007B7BD0">
        <w:rPr>
          <w:rFonts w:asciiTheme="majorHAnsi" w:hAnsiTheme="majorHAnsi" w:cstheme="majorHAnsi"/>
          <w:b/>
          <w:color w:val="333333"/>
          <w:sz w:val="22"/>
          <w:szCs w:val="22"/>
          <w:lang w:val="es-AR"/>
        </w:rPr>
        <w:t xml:space="preserve">las actividades </w:t>
      </w:r>
      <w:r w:rsidR="000E08E9">
        <w:rPr>
          <w:rFonts w:asciiTheme="majorHAnsi" w:hAnsiTheme="majorHAnsi" w:cstheme="majorHAnsi"/>
          <w:b/>
          <w:color w:val="333333"/>
          <w:sz w:val="22"/>
          <w:szCs w:val="22"/>
          <w:lang w:val="es-AR"/>
        </w:rPr>
        <w:t xml:space="preserve">y procesos </w:t>
      </w:r>
      <w:r w:rsidR="007B7BD0">
        <w:rPr>
          <w:rFonts w:asciiTheme="majorHAnsi" w:hAnsiTheme="majorHAnsi" w:cstheme="majorHAnsi"/>
          <w:b/>
          <w:color w:val="333333"/>
          <w:sz w:val="22"/>
          <w:szCs w:val="22"/>
          <w:lang w:val="es-AR"/>
        </w:rPr>
        <w:t xml:space="preserve">de </w:t>
      </w:r>
      <w:r w:rsidR="00FB2F90" w:rsidRPr="0008095C">
        <w:rPr>
          <w:rFonts w:asciiTheme="majorHAnsi" w:hAnsiTheme="majorHAnsi" w:cstheme="majorHAnsi"/>
          <w:b/>
          <w:color w:val="333333"/>
          <w:sz w:val="22"/>
          <w:szCs w:val="22"/>
          <w:lang w:val="es-AR"/>
        </w:rPr>
        <w:t>la CIDH</w:t>
      </w:r>
    </w:p>
    <w:p w14:paraId="7C4290D3" w14:textId="77777777" w:rsidR="00760DAC" w:rsidRDefault="00760DAC" w:rsidP="003E368D">
      <w:pPr>
        <w:pStyle w:val="NormalWeb"/>
        <w:shd w:val="clear" w:color="auto" w:fill="FFFFFF"/>
        <w:spacing w:before="0" w:beforeAutospacing="0" w:after="120" w:afterAutospacing="0"/>
        <w:rPr>
          <w:rFonts w:asciiTheme="majorHAnsi" w:hAnsiTheme="majorHAnsi" w:cstheme="majorHAnsi"/>
          <w:color w:val="333333"/>
          <w:sz w:val="22"/>
          <w:szCs w:val="22"/>
          <w:lang w:val="es-AR"/>
        </w:rPr>
      </w:pPr>
    </w:p>
    <w:p w14:paraId="20BADE73" w14:textId="77777777" w:rsidR="00346528" w:rsidRDefault="00346528" w:rsidP="003E368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rFonts w:asciiTheme="majorHAnsi" w:hAnsiTheme="majorHAnsi" w:cstheme="majorHAnsi"/>
          <w:b/>
          <w:color w:val="333333"/>
          <w:sz w:val="22"/>
          <w:szCs w:val="22"/>
          <w:lang w:val="es-AR"/>
        </w:rPr>
      </w:pPr>
      <w:r w:rsidRPr="00346528">
        <w:rPr>
          <w:rFonts w:asciiTheme="majorHAnsi" w:hAnsiTheme="majorHAnsi" w:cstheme="majorHAnsi"/>
          <w:b/>
          <w:color w:val="333333"/>
          <w:sz w:val="22"/>
          <w:szCs w:val="22"/>
          <w:lang w:val="es-AR"/>
        </w:rPr>
        <w:t xml:space="preserve">Presentación </w:t>
      </w:r>
    </w:p>
    <w:p w14:paraId="60F98832" w14:textId="3EC15F71" w:rsidR="000C738A" w:rsidRDefault="003E185F" w:rsidP="003E368D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ajorHAnsi" w:hAnsiTheme="majorHAnsi" w:cstheme="majorHAnsi"/>
          <w:color w:val="333333"/>
          <w:sz w:val="22"/>
          <w:szCs w:val="22"/>
          <w:lang w:val="es-AR"/>
        </w:rPr>
      </w:pPr>
      <w:r w:rsidRPr="001B6E1D">
        <w:rPr>
          <w:rFonts w:asciiTheme="majorHAnsi" w:hAnsiTheme="majorHAnsi" w:cstheme="majorHAnsi"/>
          <w:color w:val="333333"/>
          <w:sz w:val="22"/>
          <w:szCs w:val="22"/>
          <w:lang w:val="es-AR"/>
        </w:rPr>
        <w:t xml:space="preserve">La </w:t>
      </w:r>
      <w:r w:rsidRPr="00C20D5D">
        <w:rPr>
          <w:rFonts w:asciiTheme="majorHAnsi" w:hAnsiTheme="majorHAnsi" w:cstheme="majorHAnsi"/>
          <w:color w:val="333333"/>
          <w:sz w:val="22"/>
          <w:szCs w:val="22"/>
          <w:lang w:val="es-AR"/>
        </w:rPr>
        <w:t xml:space="preserve">Comisión Interamericana de Derechos Humanos </w:t>
      </w:r>
      <w:r>
        <w:rPr>
          <w:rFonts w:asciiTheme="majorHAnsi" w:hAnsiTheme="majorHAnsi" w:cstheme="majorHAnsi"/>
          <w:color w:val="333333"/>
          <w:sz w:val="22"/>
          <w:szCs w:val="22"/>
          <w:lang w:val="es-AR"/>
        </w:rPr>
        <w:t>(</w:t>
      </w:r>
      <w:r w:rsidRPr="001B6E1D">
        <w:rPr>
          <w:rFonts w:asciiTheme="majorHAnsi" w:hAnsiTheme="majorHAnsi" w:cstheme="majorHAnsi"/>
          <w:color w:val="333333"/>
          <w:sz w:val="22"/>
          <w:szCs w:val="22"/>
          <w:lang w:val="es-AR"/>
        </w:rPr>
        <w:t>CIDH</w:t>
      </w:r>
      <w:r>
        <w:rPr>
          <w:rFonts w:asciiTheme="majorHAnsi" w:hAnsiTheme="majorHAnsi" w:cstheme="majorHAnsi"/>
          <w:color w:val="333333"/>
          <w:sz w:val="22"/>
          <w:szCs w:val="22"/>
          <w:lang w:val="es-AR"/>
        </w:rPr>
        <w:t>)</w:t>
      </w:r>
      <w:r w:rsidRPr="001B6E1D">
        <w:rPr>
          <w:rFonts w:asciiTheme="majorHAnsi" w:hAnsiTheme="majorHAnsi" w:cstheme="majorHAnsi"/>
          <w:color w:val="333333"/>
          <w:sz w:val="22"/>
          <w:szCs w:val="22"/>
          <w:lang w:val="es-AR"/>
        </w:rPr>
        <w:t xml:space="preserve"> </w:t>
      </w:r>
      <w:r>
        <w:rPr>
          <w:rFonts w:asciiTheme="majorHAnsi" w:hAnsiTheme="majorHAnsi" w:cstheme="majorHAnsi"/>
          <w:color w:val="333333"/>
          <w:sz w:val="22"/>
          <w:szCs w:val="22"/>
          <w:lang w:val="es-AR"/>
        </w:rPr>
        <w:t xml:space="preserve">considera </w:t>
      </w:r>
      <w:r w:rsidR="00382177">
        <w:rPr>
          <w:rFonts w:asciiTheme="majorHAnsi" w:hAnsiTheme="majorHAnsi" w:cstheme="majorHAnsi"/>
          <w:color w:val="333333"/>
          <w:sz w:val="22"/>
          <w:szCs w:val="22"/>
          <w:lang w:val="es-AR"/>
        </w:rPr>
        <w:t>que</w:t>
      </w:r>
      <w:r>
        <w:rPr>
          <w:rFonts w:asciiTheme="majorHAnsi" w:hAnsiTheme="majorHAnsi" w:cstheme="majorHAnsi"/>
          <w:color w:val="333333"/>
          <w:sz w:val="22"/>
          <w:szCs w:val="22"/>
          <w:lang w:val="es-AR"/>
        </w:rPr>
        <w:t xml:space="preserve"> la </w:t>
      </w:r>
      <w:r w:rsidRPr="001B6E1D">
        <w:rPr>
          <w:rFonts w:asciiTheme="majorHAnsi" w:hAnsiTheme="majorHAnsi" w:cstheme="majorHAnsi"/>
          <w:color w:val="333333"/>
          <w:sz w:val="22"/>
          <w:szCs w:val="22"/>
          <w:lang w:val="es-AR"/>
        </w:rPr>
        <w:t xml:space="preserve">participación de la sociedad civil </w:t>
      </w:r>
      <w:r w:rsidR="00382177">
        <w:rPr>
          <w:rFonts w:asciiTheme="majorHAnsi" w:hAnsiTheme="majorHAnsi" w:cstheme="majorHAnsi"/>
          <w:color w:val="333333"/>
          <w:sz w:val="22"/>
          <w:szCs w:val="22"/>
          <w:lang w:val="es-AR"/>
        </w:rPr>
        <w:t xml:space="preserve">es un aspecto esencial </w:t>
      </w:r>
      <w:r w:rsidRPr="001B6E1D">
        <w:rPr>
          <w:rFonts w:asciiTheme="majorHAnsi" w:hAnsiTheme="majorHAnsi" w:cstheme="majorHAnsi"/>
          <w:color w:val="333333"/>
          <w:sz w:val="22"/>
          <w:szCs w:val="22"/>
          <w:lang w:val="es-AR"/>
        </w:rPr>
        <w:t xml:space="preserve">para </w:t>
      </w:r>
      <w:r>
        <w:rPr>
          <w:rFonts w:asciiTheme="majorHAnsi" w:hAnsiTheme="majorHAnsi" w:cstheme="majorHAnsi"/>
          <w:color w:val="333333"/>
          <w:sz w:val="22"/>
          <w:szCs w:val="22"/>
          <w:lang w:val="es-AR"/>
        </w:rPr>
        <w:t>el</w:t>
      </w:r>
      <w:r w:rsidRPr="001B6E1D">
        <w:rPr>
          <w:rFonts w:asciiTheme="majorHAnsi" w:hAnsiTheme="majorHAnsi" w:cstheme="majorHAnsi"/>
          <w:color w:val="333333"/>
          <w:sz w:val="22"/>
          <w:szCs w:val="22"/>
          <w:lang w:val="es-AR"/>
        </w:rPr>
        <w:t xml:space="preserve"> cumplimiento </w:t>
      </w:r>
      <w:r w:rsidR="00382177">
        <w:rPr>
          <w:rFonts w:asciiTheme="majorHAnsi" w:hAnsiTheme="majorHAnsi" w:cstheme="majorHAnsi"/>
          <w:color w:val="333333"/>
          <w:sz w:val="22"/>
          <w:szCs w:val="22"/>
          <w:lang w:val="es-AR"/>
        </w:rPr>
        <w:t>de</w:t>
      </w:r>
      <w:r w:rsidRPr="001B6E1D">
        <w:rPr>
          <w:rFonts w:asciiTheme="majorHAnsi" w:hAnsiTheme="majorHAnsi" w:cstheme="majorHAnsi"/>
          <w:color w:val="333333"/>
          <w:sz w:val="22"/>
          <w:szCs w:val="22"/>
          <w:lang w:val="es-AR"/>
        </w:rPr>
        <w:t xml:space="preserve"> su mandato de promoción y </w:t>
      </w:r>
      <w:r>
        <w:rPr>
          <w:rFonts w:asciiTheme="majorHAnsi" w:hAnsiTheme="majorHAnsi" w:cstheme="majorHAnsi"/>
          <w:color w:val="333333"/>
          <w:sz w:val="22"/>
          <w:szCs w:val="22"/>
          <w:lang w:val="es-AR"/>
        </w:rPr>
        <w:t>defensa</w:t>
      </w:r>
      <w:r w:rsidRPr="001B6E1D">
        <w:rPr>
          <w:rFonts w:asciiTheme="majorHAnsi" w:hAnsiTheme="majorHAnsi" w:cstheme="majorHAnsi"/>
          <w:color w:val="333333"/>
          <w:sz w:val="22"/>
          <w:szCs w:val="22"/>
          <w:lang w:val="es-AR"/>
        </w:rPr>
        <w:t xml:space="preserve"> de los derechos humanos</w:t>
      </w:r>
      <w:r>
        <w:rPr>
          <w:rFonts w:asciiTheme="majorHAnsi" w:hAnsiTheme="majorHAnsi" w:cstheme="majorHAnsi"/>
          <w:color w:val="333333"/>
          <w:sz w:val="22"/>
          <w:szCs w:val="22"/>
          <w:lang w:val="es-AR"/>
        </w:rPr>
        <w:t xml:space="preserve"> en las Américas</w:t>
      </w:r>
      <w:r w:rsidRPr="001B6E1D">
        <w:rPr>
          <w:rFonts w:asciiTheme="majorHAnsi" w:hAnsiTheme="majorHAnsi" w:cstheme="majorHAnsi"/>
          <w:color w:val="333333"/>
          <w:sz w:val="22"/>
          <w:szCs w:val="22"/>
          <w:lang w:val="es-AR"/>
        </w:rPr>
        <w:t xml:space="preserve">. </w:t>
      </w:r>
    </w:p>
    <w:p w14:paraId="3BF4958E" w14:textId="7A7A5BF9" w:rsidR="00745810" w:rsidRDefault="00382177" w:rsidP="003E368D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ajorHAnsi" w:hAnsiTheme="majorHAnsi" w:cstheme="majorHAnsi"/>
          <w:color w:val="333333"/>
          <w:sz w:val="22"/>
          <w:szCs w:val="22"/>
          <w:lang w:val="es-AR"/>
        </w:rPr>
      </w:pPr>
      <w:r>
        <w:rPr>
          <w:rFonts w:asciiTheme="majorHAnsi" w:hAnsiTheme="majorHAnsi" w:cstheme="majorHAnsi"/>
          <w:color w:val="333333"/>
          <w:sz w:val="22"/>
          <w:szCs w:val="22"/>
          <w:lang w:val="es-AR"/>
        </w:rPr>
        <w:t>L</w:t>
      </w:r>
      <w:r w:rsidR="003E185F">
        <w:rPr>
          <w:rFonts w:asciiTheme="majorHAnsi" w:hAnsiTheme="majorHAnsi" w:cstheme="majorHAnsi"/>
          <w:color w:val="333333"/>
          <w:sz w:val="22"/>
          <w:szCs w:val="22"/>
          <w:lang w:val="es-AR"/>
        </w:rPr>
        <w:t xml:space="preserve">a </w:t>
      </w:r>
      <w:r w:rsidR="003E185F" w:rsidRPr="00DE7CC8">
        <w:rPr>
          <w:rFonts w:asciiTheme="majorHAnsi" w:eastAsia="Calibri" w:hAnsiTheme="majorHAnsi" w:cstheme="majorHAnsi"/>
          <w:sz w:val="22"/>
          <w:szCs w:val="22"/>
          <w:lang w:val="es-AR"/>
        </w:rPr>
        <w:t>construcción del Plan Estratégico 2017-2021</w:t>
      </w:r>
      <w:r w:rsidR="003E185F">
        <w:rPr>
          <w:rFonts w:asciiTheme="majorHAnsi" w:hAnsiTheme="majorHAnsi" w:cstheme="majorHAnsi"/>
          <w:color w:val="333333"/>
          <w:sz w:val="22"/>
          <w:szCs w:val="22"/>
          <w:lang w:val="es-AR"/>
        </w:rPr>
        <w:t xml:space="preserve"> de la CIDH</w:t>
      </w:r>
      <w:r w:rsidR="009138A2">
        <w:rPr>
          <w:rFonts w:asciiTheme="majorHAnsi" w:hAnsiTheme="majorHAnsi" w:cstheme="majorHAnsi"/>
          <w:color w:val="333333"/>
          <w:sz w:val="22"/>
          <w:szCs w:val="22"/>
          <w:lang w:val="es-AR"/>
        </w:rPr>
        <w:t>, que</w:t>
      </w:r>
      <w:r>
        <w:rPr>
          <w:rFonts w:asciiTheme="majorHAnsi" w:hAnsiTheme="majorHAnsi" w:cstheme="majorHAnsi"/>
          <w:color w:val="333333"/>
          <w:sz w:val="22"/>
          <w:szCs w:val="22"/>
          <w:lang w:val="es-AR"/>
        </w:rPr>
        <w:t xml:space="preserve"> </w:t>
      </w:r>
      <w:r w:rsidR="003E185F">
        <w:rPr>
          <w:rFonts w:asciiTheme="majorHAnsi" w:hAnsiTheme="majorHAnsi" w:cstheme="majorHAnsi"/>
          <w:color w:val="333333"/>
          <w:sz w:val="22"/>
          <w:szCs w:val="22"/>
          <w:lang w:val="es-AR"/>
        </w:rPr>
        <w:t xml:space="preserve">se basó en una metodología participativa que incluyó varias etapas de consulta a la sociedad civil, identificó </w:t>
      </w:r>
      <w:r>
        <w:rPr>
          <w:rFonts w:asciiTheme="majorHAnsi" w:hAnsiTheme="majorHAnsi" w:cstheme="majorHAnsi"/>
          <w:color w:val="333333"/>
          <w:sz w:val="22"/>
          <w:szCs w:val="22"/>
          <w:lang w:val="es-AR"/>
        </w:rPr>
        <w:t>a</w:t>
      </w:r>
      <w:r w:rsidR="003E185F">
        <w:rPr>
          <w:rFonts w:asciiTheme="majorHAnsi" w:hAnsiTheme="majorHAnsi" w:cstheme="majorHAnsi"/>
          <w:color w:val="333333"/>
          <w:sz w:val="22"/>
          <w:szCs w:val="22"/>
          <w:lang w:val="es-AR"/>
        </w:rPr>
        <w:t xml:space="preserve">l fortalecimiento de la participación de la sociedad civil como una de </w:t>
      </w:r>
      <w:r>
        <w:rPr>
          <w:rFonts w:asciiTheme="majorHAnsi" w:hAnsiTheme="majorHAnsi" w:cstheme="majorHAnsi"/>
          <w:color w:val="333333"/>
          <w:sz w:val="22"/>
          <w:szCs w:val="22"/>
          <w:lang w:val="es-AR"/>
        </w:rPr>
        <w:t>sus</w:t>
      </w:r>
      <w:r w:rsidR="003E185F">
        <w:rPr>
          <w:rFonts w:asciiTheme="majorHAnsi" w:hAnsiTheme="majorHAnsi" w:cstheme="majorHAnsi"/>
          <w:color w:val="333333"/>
          <w:sz w:val="22"/>
          <w:szCs w:val="22"/>
          <w:lang w:val="es-AR"/>
        </w:rPr>
        <w:t xml:space="preserve"> prioridades (Programa 12). </w:t>
      </w:r>
      <w:r w:rsidR="00966A6B">
        <w:rPr>
          <w:rFonts w:asciiTheme="majorHAnsi" w:hAnsiTheme="majorHAnsi" w:cstheme="majorHAnsi"/>
          <w:color w:val="333333"/>
          <w:sz w:val="22"/>
          <w:szCs w:val="22"/>
          <w:lang w:val="es-AR"/>
        </w:rPr>
        <w:t xml:space="preserve">Así, en </w:t>
      </w:r>
      <w:r w:rsidR="003E185F">
        <w:rPr>
          <w:rFonts w:asciiTheme="majorHAnsi" w:hAnsiTheme="majorHAnsi" w:cstheme="majorHAnsi"/>
          <w:color w:val="333333"/>
          <w:sz w:val="22"/>
          <w:szCs w:val="22"/>
          <w:lang w:val="es-AR"/>
        </w:rPr>
        <w:t xml:space="preserve">el marco de la implementación del Plan Estratégico, y en virtud de sus objetivos, la CIDH ha venido </w:t>
      </w:r>
      <w:r w:rsidR="00966A6B">
        <w:rPr>
          <w:rFonts w:asciiTheme="majorHAnsi" w:hAnsiTheme="majorHAnsi" w:cstheme="majorHAnsi"/>
          <w:color w:val="333333"/>
          <w:sz w:val="22"/>
          <w:szCs w:val="22"/>
          <w:lang w:val="es-AR"/>
        </w:rPr>
        <w:t xml:space="preserve">realizando esfuerzos para </w:t>
      </w:r>
      <w:r w:rsidR="003E185F" w:rsidRPr="00DE7CC8">
        <w:rPr>
          <w:rFonts w:asciiTheme="majorHAnsi" w:eastAsia="Calibri" w:hAnsiTheme="majorHAnsi" w:cstheme="majorHAnsi"/>
          <w:sz w:val="22"/>
          <w:szCs w:val="22"/>
          <w:lang w:val="es-AR"/>
        </w:rPr>
        <w:t>amplia</w:t>
      </w:r>
      <w:r w:rsidR="00966A6B">
        <w:rPr>
          <w:rFonts w:asciiTheme="majorHAnsi" w:eastAsia="Calibri" w:hAnsiTheme="majorHAnsi" w:cstheme="majorHAnsi"/>
          <w:sz w:val="22"/>
          <w:szCs w:val="22"/>
          <w:lang w:val="es-AR"/>
        </w:rPr>
        <w:t>r</w:t>
      </w:r>
      <w:r w:rsidR="003E185F" w:rsidRPr="00DE7CC8">
        <w:rPr>
          <w:rFonts w:asciiTheme="majorHAnsi" w:eastAsia="Calibri" w:hAnsiTheme="majorHAnsi" w:cstheme="majorHAnsi"/>
          <w:sz w:val="22"/>
          <w:szCs w:val="22"/>
          <w:lang w:val="es-AR"/>
        </w:rPr>
        <w:t xml:space="preserve"> y profundiza</w:t>
      </w:r>
      <w:r w:rsidR="00966A6B">
        <w:rPr>
          <w:rFonts w:asciiTheme="majorHAnsi" w:eastAsia="Calibri" w:hAnsiTheme="majorHAnsi" w:cstheme="majorHAnsi"/>
          <w:sz w:val="22"/>
          <w:szCs w:val="22"/>
          <w:lang w:val="es-AR"/>
        </w:rPr>
        <w:t>r</w:t>
      </w:r>
      <w:r w:rsidR="003E185F" w:rsidRPr="00DE7CC8">
        <w:rPr>
          <w:rFonts w:asciiTheme="majorHAnsi" w:eastAsia="Calibri" w:hAnsiTheme="majorHAnsi" w:cstheme="majorHAnsi"/>
          <w:sz w:val="22"/>
          <w:szCs w:val="22"/>
          <w:lang w:val="es-AR"/>
        </w:rPr>
        <w:t xml:space="preserve"> la participación de la sociedad civil</w:t>
      </w:r>
      <w:r w:rsidR="003E185F">
        <w:rPr>
          <w:rFonts w:asciiTheme="majorHAnsi" w:hAnsiTheme="majorHAnsi" w:cstheme="majorHAnsi"/>
          <w:color w:val="333333"/>
          <w:sz w:val="22"/>
          <w:szCs w:val="22"/>
          <w:lang w:val="es-AR"/>
        </w:rPr>
        <w:t xml:space="preserve"> en el cumplimiento de su mandato</w:t>
      </w:r>
      <w:r w:rsidR="00A70BD4">
        <w:rPr>
          <w:rStyle w:val="FootnoteReference"/>
          <w:rFonts w:asciiTheme="majorHAnsi" w:hAnsiTheme="majorHAnsi" w:cstheme="majorHAnsi"/>
          <w:color w:val="333333"/>
          <w:sz w:val="22"/>
          <w:szCs w:val="22"/>
          <w:lang w:val="es-AR"/>
        </w:rPr>
        <w:footnoteReference w:id="1"/>
      </w:r>
      <w:r w:rsidR="003E185F">
        <w:rPr>
          <w:rFonts w:asciiTheme="majorHAnsi" w:hAnsiTheme="majorHAnsi" w:cstheme="majorHAnsi"/>
          <w:color w:val="333333"/>
          <w:sz w:val="22"/>
          <w:szCs w:val="22"/>
          <w:lang w:val="es-AR"/>
        </w:rPr>
        <w:t xml:space="preserve">. </w:t>
      </w:r>
    </w:p>
    <w:p w14:paraId="4AD95511" w14:textId="372D2AD4" w:rsidR="002405DE" w:rsidRDefault="002405DE" w:rsidP="003E368D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ajorHAnsi" w:hAnsiTheme="majorHAnsi" w:cstheme="majorHAnsi"/>
          <w:color w:val="333333"/>
          <w:sz w:val="22"/>
          <w:szCs w:val="22"/>
          <w:lang w:val="es-AR"/>
        </w:rPr>
      </w:pPr>
      <w:r>
        <w:rPr>
          <w:rFonts w:asciiTheme="majorHAnsi" w:hAnsiTheme="majorHAnsi" w:cstheme="majorHAnsi"/>
          <w:color w:val="333333"/>
          <w:sz w:val="22"/>
          <w:szCs w:val="22"/>
          <w:lang w:val="es-AR"/>
        </w:rPr>
        <w:t xml:space="preserve">En la actualidad, </w:t>
      </w:r>
      <w:r w:rsidR="009138A2">
        <w:rPr>
          <w:rFonts w:asciiTheme="majorHAnsi" w:hAnsiTheme="majorHAnsi" w:cstheme="majorHAnsi"/>
          <w:color w:val="333333"/>
          <w:sz w:val="22"/>
          <w:szCs w:val="22"/>
          <w:lang w:val="es-AR"/>
        </w:rPr>
        <w:t xml:space="preserve">algunos de </w:t>
      </w:r>
      <w:r>
        <w:rPr>
          <w:rFonts w:asciiTheme="majorHAnsi" w:hAnsiTheme="majorHAnsi" w:cstheme="majorHAnsi"/>
          <w:color w:val="333333"/>
          <w:sz w:val="22"/>
          <w:szCs w:val="22"/>
          <w:lang w:val="es-AR"/>
        </w:rPr>
        <w:t xml:space="preserve">los principales </w:t>
      </w:r>
      <w:r w:rsidR="009138A2">
        <w:rPr>
          <w:rFonts w:asciiTheme="majorHAnsi" w:hAnsiTheme="majorHAnsi" w:cstheme="majorHAnsi"/>
          <w:color w:val="333333"/>
          <w:sz w:val="22"/>
          <w:szCs w:val="22"/>
          <w:lang w:val="es-AR"/>
        </w:rPr>
        <w:t xml:space="preserve">canales y </w:t>
      </w:r>
      <w:r>
        <w:rPr>
          <w:rFonts w:asciiTheme="majorHAnsi" w:hAnsiTheme="majorHAnsi" w:cstheme="majorHAnsi"/>
          <w:color w:val="333333"/>
          <w:sz w:val="22"/>
          <w:szCs w:val="22"/>
          <w:lang w:val="es-AR"/>
        </w:rPr>
        <w:t xml:space="preserve">mecanismos </w:t>
      </w:r>
      <w:r w:rsidR="009138A2">
        <w:rPr>
          <w:rFonts w:asciiTheme="majorHAnsi" w:hAnsiTheme="majorHAnsi" w:cstheme="majorHAnsi"/>
          <w:color w:val="333333"/>
          <w:sz w:val="22"/>
          <w:szCs w:val="22"/>
          <w:lang w:val="es-AR"/>
        </w:rPr>
        <w:t xml:space="preserve">disponibles </w:t>
      </w:r>
      <w:r>
        <w:rPr>
          <w:rFonts w:asciiTheme="majorHAnsi" w:hAnsiTheme="majorHAnsi" w:cstheme="majorHAnsi"/>
          <w:color w:val="333333"/>
          <w:sz w:val="22"/>
          <w:szCs w:val="22"/>
          <w:lang w:val="es-AR"/>
        </w:rPr>
        <w:t xml:space="preserve">para la participación de la sociedad civil en las actividades </w:t>
      </w:r>
      <w:r w:rsidR="00CF33BD">
        <w:rPr>
          <w:rFonts w:asciiTheme="majorHAnsi" w:hAnsiTheme="majorHAnsi" w:cstheme="majorHAnsi"/>
          <w:color w:val="333333"/>
          <w:sz w:val="22"/>
          <w:szCs w:val="22"/>
          <w:lang w:val="es-AR"/>
        </w:rPr>
        <w:t xml:space="preserve">y procesos </w:t>
      </w:r>
      <w:r>
        <w:rPr>
          <w:rFonts w:asciiTheme="majorHAnsi" w:hAnsiTheme="majorHAnsi" w:cstheme="majorHAnsi"/>
          <w:color w:val="333333"/>
          <w:sz w:val="22"/>
          <w:szCs w:val="22"/>
          <w:lang w:val="es-AR"/>
        </w:rPr>
        <w:t xml:space="preserve">de la CIDH son los siguientes: </w:t>
      </w:r>
    </w:p>
    <w:p w14:paraId="2F6315F1" w14:textId="59F149A4" w:rsidR="0096051F" w:rsidRPr="0096051F" w:rsidRDefault="002405DE" w:rsidP="003E368D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/>
        <w:jc w:val="both"/>
        <w:rPr>
          <w:rFonts w:asciiTheme="majorHAnsi" w:hAnsiTheme="majorHAnsi" w:cstheme="majorHAnsi"/>
          <w:color w:val="333333"/>
          <w:sz w:val="22"/>
          <w:szCs w:val="22"/>
          <w:lang w:val="es-AR"/>
        </w:rPr>
      </w:pPr>
      <w:r w:rsidRPr="0096051F">
        <w:rPr>
          <w:rFonts w:asciiTheme="majorHAnsi" w:hAnsiTheme="majorHAnsi" w:cstheme="majorHAnsi"/>
          <w:b/>
          <w:color w:val="333333"/>
          <w:sz w:val="22"/>
          <w:szCs w:val="22"/>
          <w:lang w:val="es-AR"/>
        </w:rPr>
        <w:t>Audiencias Públicas</w:t>
      </w:r>
      <w:r w:rsidR="00CF34A4" w:rsidRPr="0096051F">
        <w:rPr>
          <w:rFonts w:asciiTheme="majorHAnsi" w:hAnsiTheme="majorHAnsi" w:cstheme="majorHAnsi"/>
          <w:color w:val="333333"/>
          <w:sz w:val="22"/>
          <w:szCs w:val="22"/>
          <w:lang w:val="es-AR"/>
        </w:rPr>
        <w:t xml:space="preserve">. Se realizan en el marco de los Períodos de Sesiones de la CIDH, tanto en su sede como en otros países. </w:t>
      </w:r>
      <w:r w:rsidR="00F70AC9">
        <w:rPr>
          <w:rFonts w:asciiTheme="majorHAnsi" w:hAnsiTheme="majorHAnsi" w:cstheme="majorHAnsi"/>
          <w:color w:val="333333"/>
          <w:sz w:val="22"/>
          <w:szCs w:val="22"/>
          <w:lang w:val="es-AR"/>
        </w:rPr>
        <w:t xml:space="preserve">El funcionamiento de las Audiencias Públicas se encuentra regulado en el Reglamento de la CIDH. </w:t>
      </w:r>
      <w:r w:rsidR="00CF34A4" w:rsidRPr="0096051F">
        <w:rPr>
          <w:rFonts w:asciiTheme="majorHAnsi" w:hAnsiTheme="majorHAnsi" w:cstheme="majorHAnsi"/>
          <w:color w:val="333333"/>
          <w:sz w:val="22"/>
          <w:szCs w:val="22"/>
          <w:lang w:val="es-AR"/>
        </w:rPr>
        <w:t xml:space="preserve">Su objetivo es </w:t>
      </w:r>
      <w:r w:rsidR="00CF212A">
        <w:rPr>
          <w:rFonts w:asciiTheme="majorHAnsi" w:hAnsiTheme="majorHAnsi" w:cstheme="majorHAnsi"/>
          <w:color w:val="333333"/>
          <w:sz w:val="22"/>
          <w:szCs w:val="22"/>
          <w:lang w:val="es-AR"/>
        </w:rPr>
        <w:t>presentar</w:t>
      </w:r>
      <w:r w:rsidR="00A97B83">
        <w:rPr>
          <w:rFonts w:asciiTheme="majorHAnsi" w:hAnsiTheme="majorHAnsi" w:cstheme="majorHAnsi"/>
          <w:color w:val="333333"/>
          <w:sz w:val="22"/>
          <w:szCs w:val="22"/>
          <w:lang w:val="es-AR"/>
        </w:rPr>
        <w:t xml:space="preserve"> </w:t>
      </w:r>
      <w:r w:rsidR="00CF212A">
        <w:rPr>
          <w:rFonts w:asciiTheme="majorHAnsi" w:hAnsiTheme="majorHAnsi" w:cstheme="majorHAnsi"/>
          <w:color w:val="333333"/>
          <w:sz w:val="22"/>
          <w:szCs w:val="22"/>
          <w:lang w:val="es-AR"/>
        </w:rPr>
        <w:t>e</w:t>
      </w:r>
      <w:r w:rsidR="00A97B83">
        <w:rPr>
          <w:rFonts w:asciiTheme="majorHAnsi" w:hAnsiTheme="majorHAnsi" w:cstheme="majorHAnsi"/>
          <w:color w:val="333333"/>
          <w:sz w:val="22"/>
          <w:szCs w:val="22"/>
          <w:lang w:val="es-AR"/>
        </w:rPr>
        <w:t xml:space="preserve"> </w:t>
      </w:r>
      <w:r w:rsidR="001A2845">
        <w:rPr>
          <w:rFonts w:asciiTheme="majorHAnsi" w:hAnsiTheme="majorHAnsi" w:cstheme="majorHAnsi"/>
          <w:color w:val="333333"/>
          <w:sz w:val="22"/>
          <w:szCs w:val="22"/>
          <w:lang w:val="es-AR"/>
        </w:rPr>
        <w:t>intercambi</w:t>
      </w:r>
      <w:r w:rsidR="00CF212A">
        <w:rPr>
          <w:rFonts w:asciiTheme="majorHAnsi" w:hAnsiTheme="majorHAnsi" w:cstheme="majorHAnsi"/>
          <w:color w:val="333333"/>
          <w:sz w:val="22"/>
          <w:szCs w:val="22"/>
          <w:lang w:val="es-AR"/>
        </w:rPr>
        <w:t>ar</w:t>
      </w:r>
      <w:r w:rsidR="00A97B83">
        <w:rPr>
          <w:rFonts w:asciiTheme="majorHAnsi" w:hAnsiTheme="majorHAnsi" w:cstheme="majorHAnsi"/>
          <w:color w:val="333333"/>
          <w:sz w:val="22"/>
          <w:szCs w:val="22"/>
          <w:lang w:val="es-AR"/>
        </w:rPr>
        <w:t xml:space="preserve"> </w:t>
      </w:r>
      <w:r w:rsidR="0096051F">
        <w:rPr>
          <w:rFonts w:asciiTheme="majorHAnsi" w:hAnsiTheme="majorHAnsi" w:cstheme="majorHAnsi"/>
          <w:color w:val="333333"/>
          <w:sz w:val="22"/>
          <w:szCs w:val="22"/>
          <w:lang w:val="es-AR"/>
        </w:rPr>
        <w:t>información sobre los principales temas de derechos humanos en la región</w:t>
      </w:r>
      <w:r w:rsidR="00CF212A">
        <w:rPr>
          <w:rFonts w:asciiTheme="majorHAnsi" w:hAnsiTheme="majorHAnsi" w:cstheme="majorHAnsi"/>
          <w:color w:val="333333"/>
          <w:sz w:val="22"/>
          <w:szCs w:val="22"/>
          <w:lang w:val="es-AR"/>
        </w:rPr>
        <w:t xml:space="preserve">, así como informar el trabajo de la CIDH. </w:t>
      </w:r>
    </w:p>
    <w:p w14:paraId="07D46B50" w14:textId="59D1D51A" w:rsidR="00CF34A4" w:rsidRDefault="00CF34A4" w:rsidP="003E368D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/>
        <w:jc w:val="both"/>
        <w:rPr>
          <w:rFonts w:asciiTheme="majorHAnsi" w:hAnsiTheme="majorHAnsi" w:cstheme="majorHAnsi"/>
          <w:color w:val="333333"/>
          <w:sz w:val="22"/>
          <w:szCs w:val="22"/>
          <w:lang w:val="es-AR"/>
        </w:rPr>
      </w:pPr>
      <w:r w:rsidRPr="00CF34A4">
        <w:rPr>
          <w:rFonts w:asciiTheme="majorHAnsi" w:hAnsiTheme="majorHAnsi" w:cstheme="majorHAnsi"/>
          <w:b/>
          <w:color w:val="333333"/>
          <w:sz w:val="22"/>
          <w:szCs w:val="22"/>
          <w:lang w:val="es-AR"/>
        </w:rPr>
        <w:t>Reuniones abiertas</w:t>
      </w:r>
      <w:r>
        <w:rPr>
          <w:rFonts w:asciiTheme="majorHAnsi" w:hAnsiTheme="majorHAnsi" w:cstheme="majorHAnsi"/>
          <w:color w:val="333333"/>
          <w:sz w:val="22"/>
          <w:szCs w:val="22"/>
          <w:lang w:val="es-AR"/>
        </w:rPr>
        <w:t xml:space="preserve">. Se organizan en el marco de los Períodos de Sesiones de la CIDH, de las visitas a países, de los mecanismos especiales de seguimiento, </w:t>
      </w:r>
      <w:r w:rsidR="00965A20">
        <w:rPr>
          <w:rFonts w:asciiTheme="majorHAnsi" w:hAnsiTheme="majorHAnsi" w:cstheme="majorHAnsi"/>
          <w:color w:val="333333"/>
          <w:sz w:val="22"/>
          <w:szCs w:val="22"/>
          <w:lang w:val="es-AR"/>
        </w:rPr>
        <w:t xml:space="preserve">de las SACROI, </w:t>
      </w:r>
      <w:r>
        <w:rPr>
          <w:rFonts w:asciiTheme="majorHAnsi" w:hAnsiTheme="majorHAnsi" w:cstheme="majorHAnsi"/>
          <w:color w:val="333333"/>
          <w:sz w:val="22"/>
          <w:szCs w:val="22"/>
          <w:lang w:val="es-AR"/>
        </w:rPr>
        <w:t xml:space="preserve">o </w:t>
      </w:r>
      <w:r w:rsidR="00A97B83">
        <w:rPr>
          <w:rFonts w:asciiTheme="majorHAnsi" w:hAnsiTheme="majorHAnsi" w:cstheme="majorHAnsi"/>
          <w:color w:val="333333"/>
          <w:sz w:val="22"/>
          <w:szCs w:val="22"/>
          <w:lang w:val="es-AR"/>
        </w:rPr>
        <w:t xml:space="preserve">de </w:t>
      </w:r>
      <w:r w:rsidR="00215FD8">
        <w:rPr>
          <w:rFonts w:asciiTheme="majorHAnsi" w:hAnsiTheme="majorHAnsi" w:cstheme="majorHAnsi"/>
          <w:color w:val="333333"/>
          <w:sz w:val="22"/>
          <w:szCs w:val="22"/>
          <w:lang w:val="es-AR"/>
        </w:rPr>
        <w:t>otras</w:t>
      </w:r>
      <w:r w:rsidR="00A97B83">
        <w:rPr>
          <w:rFonts w:asciiTheme="majorHAnsi" w:hAnsiTheme="majorHAnsi" w:cstheme="majorHAnsi"/>
          <w:color w:val="333333"/>
          <w:sz w:val="22"/>
          <w:szCs w:val="22"/>
          <w:lang w:val="es-AR"/>
        </w:rPr>
        <w:t xml:space="preserve"> actividades de la CIDH en su sede o en otros países</w:t>
      </w:r>
      <w:r>
        <w:rPr>
          <w:rFonts w:asciiTheme="majorHAnsi" w:hAnsiTheme="majorHAnsi" w:cstheme="majorHAnsi"/>
          <w:color w:val="333333"/>
          <w:sz w:val="22"/>
          <w:szCs w:val="22"/>
          <w:lang w:val="es-AR"/>
        </w:rPr>
        <w:t xml:space="preserve">. Pueden responder a distintos fines, como </w:t>
      </w:r>
      <w:r w:rsidR="00C71206">
        <w:rPr>
          <w:rFonts w:asciiTheme="majorHAnsi" w:hAnsiTheme="majorHAnsi" w:cstheme="majorHAnsi"/>
          <w:color w:val="333333"/>
          <w:sz w:val="22"/>
          <w:szCs w:val="22"/>
          <w:lang w:val="es-AR"/>
        </w:rPr>
        <w:t xml:space="preserve">escuchar las preocupaciones de las organizaciones, recopilar información de primera mano sobre temas </w:t>
      </w:r>
      <w:r w:rsidR="005A2AB8">
        <w:rPr>
          <w:rFonts w:asciiTheme="majorHAnsi" w:hAnsiTheme="majorHAnsi" w:cstheme="majorHAnsi"/>
          <w:color w:val="333333"/>
          <w:sz w:val="22"/>
          <w:szCs w:val="22"/>
          <w:lang w:val="es-AR"/>
        </w:rPr>
        <w:t xml:space="preserve">o situaciones </w:t>
      </w:r>
      <w:r w:rsidR="00C71206">
        <w:rPr>
          <w:rFonts w:asciiTheme="majorHAnsi" w:hAnsiTheme="majorHAnsi" w:cstheme="majorHAnsi"/>
          <w:color w:val="333333"/>
          <w:sz w:val="22"/>
          <w:szCs w:val="22"/>
          <w:lang w:val="es-AR"/>
        </w:rPr>
        <w:t>específic</w:t>
      </w:r>
      <w:r w:rsidR="005A2AB8">
        <w:rPr>
          <w:rFonts w:asciiTheme="majorHAnsi" w:hAnsiTheme="majorHAnsi" w:cstheme="majorHAnsi"/>
          <w:color w:val="333333"/>
          <w:sz w:val="22"/>
          <w:szCs w:val="22"/>
          <w:lang w:val="es-AR"/>
        </w:rPr>
        <w:t>a</w:t>
      </w:r>
      <w:r w:rsidR="00C71206">
        <w:rPr>
          <w:rFonts w:asciiTheme="majorHAnsi" w:hAnsiTheme="majorHAnsi" w:cstheme="majorHAnsi"/>
          <w:color w:val="333333"/>
          <w:sz w:val="22"/>
          <w:szCs w:val="22"/>
          <w:lang w:val="es-AR"/>
        </w:rPr>
        <w:t xml:space="preserve">s, organizar actividades, entre otras. </w:t>
      </w:r>
    </w:p>
    <w:p w14:paraId="772CC2C6" w14:textId="47264E6B" w:rsidR="00CF34A4" w:rsidRDefault="00CF34A4" w:rsidP="003E368D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/>
        <w:jc w:val="both"/>
        <w:rPr>
          <w:rFonts w:asciiTheme="majorHAnsi" w:hAnsiTheme="majorHAnsi" w:cstheme="majorHAnsi"/>
          <w:color w:val="333333"/>
          <w:sz w:val="22"/>
          <w:szCs w:val="22"/>
          <w:lang w:val="es-AR"/>
        </w:rPr>
      </w:pPr>
      <w:r w:rsidRPr="00CF34A4">
        <w:rPr>
          <w:rFonts w:asciiTheme="majorHAnsi" w:hAnsiTheme="majorHAnsi" w:cstheme="majorHAnsi"/>
          <w:b/>
          <w:color w:val="333333"/>
          <w:sz w:val="22"/>
          <w:szCs w:val="22"/>
          <w:lang w:val="es-AR"/>
        </w:rPr>
        <w:t>Reuniones bilaterales</w:t>
      </w:r>
      <w:r w:rsidR="00577F45">
        <w:rPr>
          <w:rFonts w:asciiTheme="majorHAnsi" w:hAnsiTheme="majorHAnsi" w:cstheme="majorHAnsi"/>
          <w:b/>
          <w:color w:val="333333"/>
          <w:sz w:val="22"/>
          <w:szCs w:val="22"/>
          <w:lang w:val="es-AR"/>
        </w:rPr>
        <w:t xml:space="preserve"> y/o multilaterales</w:t>
      </w:r>
      <w:r>
        <w:rPr>
          <w:rFonts w:asciiTheme="majorHAnsi" w:hAnsiTheme="majorHAnsi" w:cstheme="majorHAnsi"/>
          <w:color w:val="333333"/>
          <w:sz w:val="22"/>
          <w:szCs w:val="22"/>
          <w:lang w:val="es-AR"/>
        </w:rPr>
        <w:t>. Pueden tener lugar en el marco de los Períodos de S</w:t>
      </w:r>
      <w:r w:rsidR="005A2AB8">
        <w:rPr>
          <w:rFonts w:asciiTheme="majorHAnsi" w:hAnsiTheme="majorHAnsi" w:cstheme="majorHAnsi"/>
          <w:color w:val="333333"/>
          <w:sz w:val="22"/>
          <w:szCs w:val="22"/>
          <w:lang w:val="es-AR"/>
        </w:rPr>
        <w:t xml:space="preserve">esiones, las visitas a </w:t>
      </w:r>
      <w:r>
        <w:rPr>
          <w:rFonts w:asciiTheme="majorHAnsi" w:hAnsiTheme="majorHAnsi" w:cstheme="majorHAnsi"/>
          <w:color w:val="333333"/>
          <w:sz w:val="22"/>
          <w:szCs w:val="22"/>
          <w:lang w:val="es-AR"/>
        </w:rPr>
        <w:t>países, los mecanism</w:t>
      </w:r>
      <w:r w:rsidR="00A97B83">
        <w:rPr>
          <w:rFonts w:asciiTheme="majorHAnsi" w:hAnsiTheme="majorHAnsi" w:cstheme="majorHAnsi"/>
          <w:color w:val="333333"/>
          <w:sz w:val="22"/>
          <w:szCs w:val="22"/>
          <w:lang w:val="es-AR"/>
        </w:rPr>
        <w:t xml:space="preserve">os especiales de seguimiento, </w:t>
      </w:r>
      <w:r>
        <w:rPr>
          <w:rFonts w:asciiTheme="majorHAnsi" w:hAnsiTheme="majorHAnsi" w:cstheme="majorHAnsi"/>
          <w:color w:val="333333"/>
          <w:sz w:val="22"/>
          <w:szCs w:val="22"/>
          <w:lang w:val="es-AR"/>
        </w:rPr>
        <w:t>las actividades de la CIDH en su sede</w:t>
      </w:r>
      <w:r w:rsidR="00F30122">
        <w:rPr>
          <w:rFonts w:asciiTheme="majorHAnsi" w:hAnsiTheme="majorHAnsi" w:cstheme="majorHAnsi"/>
          <w:color w:val="333333"/>
          <w:sz w:val="22"/>
          <w:szCs w:val="22"/>
          <w:lang w:val="es-AR"/>
        </w:rPr>
        <w:t xml:space="preserve"> o en otros países</w:t>
      </w:r>
      <w:r w:rsidR="00A97B83">
        <w:rPr>
          <w:rFonts w:asciiTheme="majorHAnsi" w:hAnsiTheme="majorHAnsi" w:cstheme="majorHAnsi"/>
          <w:color w:val="333333"/>
          <w:sz w:val="22"/>
          <w:szCs w:val="22"/>
          <w:lang w:val="es-AR"/>
        </w:rPr>
        <w:t>, o mediante videoconferencia</w:t>
      </w:r>
      <w:r w:rsidR="00215FD8">
        <w:rPr>
          <w:rFonts w:asciiTheme="majorHAnsi" w:hAnsiTheme="majorHAnsi" w:cstheme="majorHAnsi"/>
          <w:color w:val="333333"/>
          <w:sz w:val="22"/>
          <w:szCs w:val="22"/>
          <w:lang w:val="es-AR"/>
        </w:rPr>
        <w:t>s</w:t>
      </w:r>
      <w:r>
        <w:rPr>
          <w:rFonts w:asciiTheme="majorHAnsi" w:hAnsiTheme="majorHAnsi" w:cstheme="majorHAnsi"/>
          <w:color w:val="333333"/>
          <w:sz w:val="22"/>
          <w:szCs w:val="22"/>
          <w:lang w:val="es-AR"/>
        </w:rPr>
        <w:t xml:space="preserve">. Pueden tener diferentes objetivos, incluyendo </w:t>
      </w:r>
      <w:r w:rsidR="00DB24B8">
        <w:rPr>
          <w:rFonts w:asciiTheme="majorHAnsi" w:hAnsiTheme="majorHAnsi" w:cstheme="majorHAnsi"/>
          <w:color w:val="333333"/>
          <w:sz w:val="22"/>
          <w:szCs w:val="22"/>
          <w:lang w:val="es-AR"/>
        </w:rPr>
        <w:t>la</w:t>
      </w:r>
      <w:r w:rsidR="007B6DC1">
        <w:rPr>
          <w:rFonts w:asciiTheme="majorHAnsi" w:hAnsiTheme="majorHAnsi" w:cstheme="majorHAnsi"/>
          <w:color w:val="333333"/>
          <w:sz w:val="22"/>
          <w:szCs w:val="22"/>
          <w:lang w:val="es-AR"/>
        </w:rPr>
        <w:t xml:space="preserve"> </w:t>
      </w:r>
      <w:r w:rsidR="00DB24B8">
        <w:rPr>
          <w:rFonts w:asciiTheme="majorHAnsi" w:hAnsiTheme="majorHAnsi" w:cstheme="majorHAnsi"/>
          <w:color w:val="333333"/>
          <w:sz w:val="22"/>
          <w:szCs w:val="22"/>
          <w:lang w:val="es-AR"/>
        </w:rPr>
        <w:t xml:space="preserve">presentación de información, la </w:t>
      </w:r>
      <w:r w:rsidR="007B6DC1">
        <w:rPr>
          <w:rFonts w:asciiTheme="majorHAnsi" w:hAnsiTheme="majorHAnsi" w:cstheme="majorHAnsi"/>
          <w:color w:val="333333"/>
          <w:sz w:val="22"/>
          <w:szCs w:val="22"/>
          <w:lang w:val="es-AR"/>
        </w:rPr>
        <w:t xml:space="preserve">discusión de iniciativas en curso o en construcción, </w:t>
      </w:r>
      <w:r w:rsidR="00DB24B8">
        <w:rPr>
          <w:rFonts w:asciiTheme="majorHAnsi" w:hAnsiTheme="majorHAnsi" w:cstheme="majorHAnsi"/>
          <w:color w:val="333333"/>
          <w:sz w:val="22"/>
          <w:szCs w:val="22"/>
          <w:lang w:val="es-AR"/>
        </w:rPr>
        <w:t>entre otras</w:t>
      </w:r>
      <w:r>
        <w:rPr>
          <w:rFonts w:asciiTheme="majorHAnsi" w:hAnsiTheme="majorHAnsi" w:cstheme="majorHAnsi"/>
          <w:color w:val="333333"/>
          <w:sz w:val="22"/>
          <w:szCs w:val="22"/>
          <w:lang w:val="es-AR"/>
        </w:rPr>
        <w:t xml:space="preserve">. </w:t>
      </w:r>
    </w:p>
    <w:p w14:paraId="25F839EC" w14:textId="004A947A" w:rsidR="00CF34A4" w:rsidRDefault="00CF34A4" w:rsidP="003E368D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/>
        <w:jc w:val="both"/>
        <w:rPr>
          <w:rFonts w:asciiTheme="majorHAnsi" w:hAnsiTheme="majorHAnsi" w:cstheme="majorHAnsi"/>
          <w:color w:val="333333"/>
          <w:sz w:val="22"/>
          <w:szCs w:val="22"/>
          <w:lang w:val="es-AR"/>
        </w:rPr>
      </w:pPr>
      <w:r w:rsidRPr="00CF34A4">
        <w:rPr>
          <w:rFonts w:asciiTheme="majorHAnsi" w:hAnsiTheme="majorHAnsi" w:cstheme="majorHAnsi"/>
          <w:b/>
          <w:color w:val="333333"/>
          <w:sz w:val="22"/>
          <w:szCs w:val="22"/>
          <w:lang w:val="es-AR"/>
        </w:rPr>
        <w:t>Reuniones de Trabajo</w:t>
      </w:r>
      <w:r>
        <w:rPr>
          <w:rFonts w:asciiTheme="majorHAnsi" w:hAnsiTheme="majorHAnsi" w:cstheme="majorHAnsi"/>
          <w:color w:val="333333"/>
          <w:sz w:val="22"/>
          <w:szCs w:val="22"/>
          <w:lang w:val="es-AR"/>
        </w:rPr>
        <w:t>. Se realizan en el marco de los Períodos de Sesiones de la CIDH</w:t>
      </w:r>
      <w:r w:rsidR="005A2AB8">
        <w:rPr>
          <w:rFonts w:asciiTheme="majorHAnsi" w:hAnsiTheme="majorHAnsi" w:cstheme="majorHAnsi"/>
          <w:color w:val="333333"/>
          <w:sz w:val="22"/>
          <w:szCs w:val="22"/>
          <w:lang w:val="es-AR"/>
        </w:rPr>
        <w:t xml:space="preserve">, de las visitas a </w:t>
      </w:r>
      <w:r>
        <w:rPr>
          <w:rFonts w:asciiTheme="majorHAnsi" w:hAnsiTheme="majorHAnsi" w:cstheme="majorHAnsi"/>
          <w:color w:val="333333"/>
          <w:sz w:val="22"/>
          <w:szCs w:val="22"/>
          <w:lang w:val="es-AR"/>
        </w:rPr>
        <w:t>países, de los mecanismos especiales de seguimiento</w:t>
      </w:r>
      <w:r w:rsidR="00854D1B">
        <w:rPr>
          <w:rFonts w:asciiTheme="majorHAnsi" w:hAnsiTheme="majorHAnsi" w:cstheme="majorHAnsi"/>
          <w:color w:val="333333"/>
          <w:sz w:val="22"/>
          <w:szCs w:val="22"/>
          <w:lang w:val="es-AR"/>
        </w:rPr>
        <w:t>, o mediante videoconferencia</w:t>
      </w:r>
      <w:r w:rsidR="00215FD8">
        <w:rPr>
          <w:rFonts w:asciiTheme="majorHAnsi" w:hAnsiTheme="majorHAnsi" w:cstheme="majorHAnsi"/>
          <w:color w:val="333333"/>
          <w:sz w:val="22"/>
          <w:szCs w:val="22"/>
          <w:lang w:val="es-AR"/>
        </w:rPr>
        <w:t>s</w:t>
      </w:r>
      <w:r>
        <w:rPr>
          <w:rFonts w:asciiTheme="majorHAnsi" w:hAnsiTheme="majorHAnsi" w:cstheme="majorHAnsi"/>
          <w:color w:val="333333"/>
          <w:sz w:val="22"/>
          <w:szCs w:val="22"/>
          <w:lang w:val="es-AR"/>
        </w:rPr>
        <w:t xml:space="preserve">. </w:t>
      </w:r>
      <w:r w:rsidR="00342C5C">
        <w:rPr>
          <w:rFonts w:asciiTheme="majorHAnsi" w:hAnsiTheme="majorHAnsi" w:cstheme="majorHAnsi"/>
          <w:color w:val="333333"/>
          <w:sz w:val="22"/>
          <w:szCs w:val="22"/>
          <w:lang w:val="es-AR"/>
        </w:rPr>
        <w:t xml:space="preserve">Buscan </w:t>
      </w:r>
      <w:r w:rsidR="00F30122">
        <w:rPr>
          <w:rFonts w:asciiTheme="majorHAnsi" w:hAnsiTheme="majorHAnsi" w:cstheme="majorHAnsi"/>
          <w:color w:val="333333"/>
          <w:sz w:val="22"/>
          <w:szCs w:val="22"/>
          <w:lang w:val="es-AR"/>
        </w:rPr>
        <w:t>promover</w:t>
      </w:r>
      <w:r>
        <w:rPr>
          <w:rFonts w:asciiTheme="majorHAnsi" w:hAnsiTheme="majorHAnsi" w:cstheme="majorHAnsi"/>
          <w:color w:val="333333"/>
          <w:sz w:val="22"/>
          <w:szCs w:val="22"/>
          <w:lang w:val="es-AR"/>
        </w:rPr>
        <w:t xml:space="preserve"> el diálogo entre las partes (Estados, peticionarios y/o víctimas) </w:t>
      </w:r>
      <w:r w:rsidR="00F30122">
        <w:rPr>
          <w:rFonts w:asciiTheme="majorHAnsi" w:hAnsiTheme="majorHAnsi" w:cstheme="majorHAnsi"/>
          <w:color w:val="333333"/>
          <w:sz w:val="22"/>
          <w:szCs w:val="22"/>
          <w:lang w:val="es-AR"/>
        </w:rPr>
        <w:t xml:space="preserve">para el avance </w:t>
      </w:r>
      <w:r w:rsidR="009F3C60">
        <w:rPr>
          <w:rFonts w:asciiTheme="majorHAnsi" w:hAnsiTheme="majorHAnsi" w:cstheme="majorHAnsi"/>
          <w:color w:val="333333"/>
          <w:sz w:val="22"/>
          <w:szCs w:val="22"/>
          <w:lang w:val="es-AR"/>
        </w:rPr>
        <w:t>de casos, soluciones amistosas y medidas cautelares</w:t>
      </w:r>
      <w:r>
        <w:rPr>
          <w:rFonts w:asciiTheme="majorHAnsi" w:hAnsiTheme="majorHAnsi" w:cstheme="majorHAnsi"/>
          <w:color w:val="333333"/>
          <w:sz w:val="22"/>
          <w:szCs w:val="22"/>
          <w:lang w:val="es-AR"/>
        </w:rPr>
        <w:t xml:space="preserve">. </w:t>
      </w:r>
    </w:p>
    <w:p w14:paraId="45D2BEED" w14:textId="68A925E9" w:rsidR="00CF34A4" w:rsidRDefault="00CF34A4" w:rsidP="003E368D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/>
        <w:jc w:val="both"/>
        <w:rPr>
          <w:rFonts w:asciiTheme="majorHAnsi" w:hAnsiTheme="majorHAnsi" w:cstheme="majorHAnsi"/>
          <w:color w:val="333333"/>
          <w:sz w:val="22"/>
          <w:szCs w:val="22"/>
          <w:lang w:val="es-AR"/>
        </w:rPr>
      </w:pPr>
      <w:r w:rsidRPr="004469A7">
        <w:rPr>
          <w:rFonts w:asciiTheme="majorHAnsi" w:hAnsiTheme="majorHAnsi" w:cstheme="majorHAnsi"/>
          <w:b/>
          <w:color w:val="333333"/>
          <w:sz w:val="22"/>
          <w:szCs w:val="22"/>
          <w:lang w:val="es-AR"/>
        </w:rPr>
        <w:lastRenderedPageBreak/>
        <w:t>Consultas Públicas</w:t>
      </w:r>
      <w:r w:rsidR="00945CF9">
        <w:rPr>
          <w:rFonts w:asciiTheme="majorHAnsi" w:hAnsiTheme="majorHAnsi" w:cstheme="majorHAnsi"/>
          <w:color w:val="333333"/>
          <w:sz w:val="22"/>
          <w:szCs w:val="22"/>
          <w:lang w:val="es-AR"/>
        </w:rPr>
        <w:t xml:space="preserve">. </w:t>
      </w:r>
      <w:r w:rsidR="004469A7">
        <w:rPr>
          <w:rFonts w:asciiTheme="majorHAnsi" w:hAnsiTheme="majorHAnsi" w:cstheme="majorHAnsi"/>
          <w:color w:val="333333"/>
          <w:sz w:val="22"/>
          <w:szCs w:val="22"/>
          <w:lang w:val="es-AR"/>
        </w:rPr>
        <w:t xml:space="preserve">La CIDH promueve diversos procesos de consulta pública, que pueden </w:t>
      </w:r>
      <w:r w:rsidR="00215FD8">
        <w:rPr>
          <w:rFonts w:asciiTheme="majorHAnsi" w:hAnsiTheme="majorHAnsi" w:cstheme="majorHAnsi"/>
          <w:color w:val="333333"/>
          <w:sz w:val="22"/>
          <w:szCs w:val="22"/>
          <w:lang w:val="es-AR"/>
        </w:rPr>
        <w:t xml:space="preserve">consistir en </w:t>
      </w:r>
      <w:r w:rsidR="00A97B83">
        <w:rPr>
          <w:rFonts w:asciiTheme="majorHAnsi" w:hAnsiTheme="majorHAnsi" w:cstheme="majorHAnsi"/>
          <w:color w:val="333333"/>
          <w:sz w:val="22"/>
          <w:szCs w:val="22"/>
          <w:lang w:val="es-AR"/>
        </w:rPr>
        <w:t xml:space="preserve">reuniones </w:t>
      </w:r>
      <w:r w:rsidR="004469A7">
        <w:rPr>
          <w:rFonts w:asciiTheme="majorHAnsi" w:hAnsiTheme="majorHAnsi" w:cstheme="majorHAnsi"/>
          <w:color w:val="333333"/>
          <w:sz w:val="22"/>
          <w:szCs w:val="22"/>
          <w:lang w:val="es-AR"/>
        </w:rPr>
        <w:t>presencial</w:t>
      </w:r>
      <w:r w:rsidR="00A97B83">
        <w:rPr>
          <w:rFonts w:asciiTheme="majorHAnsi" w:hAnsiTheme="majorHAnsi" w:cstheme="majorHAnsi"/>
          <w:color w:val="333333"/>
          <w:sz w:val="22"/>
          <w:szCs w:val="22"/>
          <w:lang w:val="es-AR"/>
        </w:rPr>
        <w:t xml:space="preserve">es </w:t>
      </w:r>
      <w:r w:rsidR="004469A7">
        <w:rPr>
          <w:rFonts w:asciiTheme="majorHAnsi" w:hAnsiTheme="majorHAnsi" w:cstheme="majorHAnsi"/>
          <w:color w:val="333333"/>
          <w:sz w:val="22"/>
          <w:szCs w:val="22"/>
          <w:lang w:val="es-AR"/>
        </w:rPr>
        <w:t>o virtual</w:t>
      </w:r>
      <w:r w:rsidR="00A97B83">
        <w:rPr>
          <w:rFonts w:asciiTheme="majorHAnsi" w:hAnsiTheme="majorHAnsi" w:cstheme="majorHAnsi"/>
          <w:color w:val="333333"/>
          <w:sz w:val="22"/>
          <w:szCs w:val="22"/>
          <w:lang w:val="es-AR"/>
        </w:rPr>
        <w:t>es</w:t>
      </w:r>
      <w:r w:rsidR="004469A7">
        <w:rPr>
          <w:rFonts w:asciiTheme="majorHAnsi" w:hAnsiTheme="majorHAnsi" w:cstheme="majorHAnsi"/>
          <w:color w:val="333333"/>
          <w:sz w:val="22"/>
          <w:szCs w:val="22"/>
          <w:lang w:val="es-AR"/>
        </w:rPr>
        <w:t>,</w:t>
      </w:r>
      <w:r w:rsidR="00B35218">
        <w:rPr>
          <w:rFonts w:asciiTheme="majorHAnsi" w:hAnsiTheme="majorHAnsi" w:cstheme="majorHAnsi"/>
          <w:color w:val="333333"/>
          <w:sz w:val="22"/>
          <w:szCs w:val="22"/>
          <w:lang w:val="es-AR"/>
        </w:rPr>
        <w:t xml:space="preserve"> o producirse</w:t>
      </w:r>
      <w:r w:rsidR="004469A7">
        <w:rPr>
          <w:rFonts w:asciiTheme="majorHAnsi" w:hAnsiTheme="majorHAnsi" w:cstheme="majorHAnsi"/>
          <w:color w:val="333333"/>
          <w:sz w:val="22"/>
          <w:szCs w:val="22"/>
          <w:lang w:val="es-AR"/>
        </w:rPr>
        <w:t xml:space="preserve"> a través del envío de cuestionarios y/o cartas</w:t>
      </w:r>
      <w:r w:rsidR="00B35218">
        <w:rPr>
          <w:rFonts w:asciiTheme="majorHAnsi" w:hAnsiTheme="majorHAnsi" w:cstheme="majorHAnsi"/>
          <w:color w:val="333333"/>
          <w:sz w:val="22"/>
          <w:szCs w:val="22"/>
          <w:lang w:val="es-AR"/>
        </w:rPr>
        <w:t xml:space="preserve">. Las consultas públicas buscan incorporar los aportes de </w:t>
      </w:r>
      <w:r w:rsidR="00A97B83">
        <w:rPr>
          <w:rFonts w:asciiTheme="majorHAnsi" w:hAnsiTheme="majorHAnsi" w:cstheme="majorHAnsi"/>
          <w:color w:val="333333"/>
          <w:sz w:val="22"/>
          <w:szCs w:val="22"/>
          <w:lang w:val="es-AR"/>
        </w:rPr>
        <w:t xml:space="preserve">distintos actores de </w:t>
      </w:r>
      <w:r w:rsidR="00B35218">
        <w:rPr>
          <w:rFonts w:asciiTheme="majorHAnsi" w:hAnsiTheme="majorHAnsi" w:cstheme="majorHAnsi"/>
          <w:color w:val="333333"/>
          <w:sz w:val="22"/>
          <w:szCs w:val="22"/>
          <w:lang w:val="es-AR"/>
        </w:rPr>
        <w:t xml:space="preserve">la sociedad civil a las actividades </w:t>
      </w:r>
      <w:r w:rsidR="00215FD8">
        <w:rPr>
          <w:rFonts w:asciiTheme="majorHAnsi" w:hAnsiTheme="majorHAnsi" w:cstheme="majorHAnsi"/>
          <w:color w:val="333333"/>
          <w:sz w:val="22"/>
          <w:szCs w:val="22"/>
          <w:lang w:val="es-AR"/>
        </w:rPr>
        <w:t xml:space="preserve">y procesos </w:t>
      </w:r>
      <w:r w:rsidR="00B35218">
        <w:rPr>
          <w:rFonts w:asciiTheme="majorHAnsi" w:hAnsiTheme="majorHAnsi" w:cstheme="majorHAnsi"/>
          <w:color w:val="333333"/>
          <w:sz w:val="22"/>
          <w:szCs w:val="22"/>
          <w:lang w:val="es-AR"/>
        </w:rPr>
        <w:t>de la CIDH, como</w:t>
      </w:r>
      <w:r w:rsidR="004469A7">
        <w:rPr>
          <w:rFonts w:asciiTheme="majorHAnsi" w:hAnsiTheme="majorHAnsi" w:cstheme="majorHAnsi"/>
          <w:color w:val="333333"/>
          <w:sz w:val="22"/>
          <w:szCs w:val="22"/>
          <w:lang w:val="es-AR"/>
        </w:rPr>
        <w:t xml:space="preserve"> la elaboración de informes (de país, temáticos, anuales, etc.) o la construcción de procesos participativos (de diagnóstico, planificación</w:t>
      </w:r>
      <w:r w:rsidR="0067155E">
        <w:rPr>
          <w:rFonts w:asciiTheme="majorHAnsi" w:hAnsiTheme="majorHAnsi" w:cstheme="majorHAnsi"/>
          <w:color w:val="333333"/>
          <w:sz w:val="22"/>
          <w:szCs w:val="22"/>
          <w:lang w:val="es-AR"/>
        </w:rPr>
        <w:t xml:space="preserve"> estratégica</w:t>
      </w:r>
      <w:r w:rsidR="004469A7">
        <w:rPr>
          <w:rFonts w:asciiTheme="majorHAnsi" w:hAnsiTheme="majorHAnsi" w:cstheme="majorHAnsi"/>
          <w:color w:val="333333"/>
          <w:sz w:val="22"/>
          <w:szCs w:val="22"/>
          <w:lang w:val="es-AR"/>
        </w:rPr>
        <w:t>, etc.)</w:t>
      </w:r>
      <w:r w:rsidR="00A97B83">
        <w:rPr>
          <w:rFonts w:asciiTheme="majorHAnsi" w:hAnsiTheme="majorHAnsi" w:cstheme="majorHAnsi"/>
          <w:color w:val="333333"/>
          <w:sz w:val="22"/>
          <w:szCs w:val="22"/>
          <w:lang w:val="es-AR"/>
        </w:rPr>
        <w:t>,</w:t>
      </w:r>
      <w:r w:rsidR="005A2AB8">
        <w:rPr>
          <w:rFonts w:asciiTheme="majorHAnsi" w:hAnsiTheme="majorHAnsi" w:cstheme="majorHAnsi"/>
          <w:color w:val="333333"/>
          <w:sz w:val="22"/>
          <w:szCs w:val="22"/>
          <w:lang w:val="es-AR"/>
        </w:rPr>
        <w:t xml:space="preserve"> entre otras. </w:t>
      </w:r>
    </w:p>
    <w:p w14:paraId="33AC2F67" w14:textId="24085FA9" w:rsidR="00CF34A4" w:rsidRDefault="00CF34A4" w:rsidP="003E368D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/>
        <w:jc w:val="both"/>
        <w:rPr>
          <w:rFonts w:asciiTheme="majorHAnsi" w:hAnsiTheme="majorHAnsi" w:cstheme="majorHAnsi"/>
          <w:color w:val="333333"/>
          <w:sz w:val="22"/>
          <w:szCs w:val="22"/>
          <w:lang w:val="es-AR"/>
        </w:rPr>
      </w:pPr>
      <w:r w:rsidRPr="00361B2F">
        <w:rPr>
          <w:rFonts w:asciiTheme="majorHAnsi" w:hAnsiTheme="majorHAnsi" w:cstheme="majorHAnsi"/>
          <w:b/>
          <w:color w:val="333333"/>
          <w:sz w:val="22"/>
          <w:szCs w:val="22"/>
          <w:lang w:val="es-AR"/>
        </w:rPr>
        <w:t>C</w:t>
      </w:r>
      <w:r w:rsidR="00342C5C" w:rsidRPr="00361B2F">
        <w:rPr>
          <w:rFonts w:asciiTheme="majorHAnsi" w:hAnsiTheme="majorHAnsi" w:cstheme="majorHAnsi"/>
          <w:b/>
          <w:color w:val="333333"/>
          <w:sz w:val="22"/>
          <w:szCs w:val="22"/>
          <w:lang w:val="es-AR"/>
        </w:rPr>
        <w:t>apacitaciones</w:t>
      </w:r>
      <w:r w:rsidR="00342C5C">
        <w:rPr>
          <w:rFonts w:asciiTheme="majorHAnsi" w:hAnsiTheme="majorHAnsi" w:cstheme="majorHAnsi"/>
          <w:color w:val="333333"/>
          <w:sz w:val="22"/>
          <w:szCs w:val="22"/>
          <w:lang w:val="es-AR"/>
        </w:rPr>
        <w:t xml:space="preserve">. </w:t>
      </w:r>
      <w:r w:rsidR="00361B2F">
        <w:rPr>
          <w:rFonts w:asciiTheme="majorHAnsi" w:hAnsiTheme="majorHAnsi" w:cstheme="majorHAnsi"/>
          <w:color w:val="333333"/>
          <w:sz w:val="22"/>
          <w:szCs w:val="22"/>
          <w:lang w:val="es-AR"/>
        </w:rPr>
        <w:t>La CIDH organiza actividades de capacitación destinadas a la sociedad civil, en forma exclusiva o en conjunto con otra</w:t>
      </w:r>
      <w:r w:rsidR="005A2AB8">
        <w:rPr>
          <w:rFonts w:asciiTheme="majorHAnsi" w:hAnsiTheme="majorHAnsi" w:cstheme="majorHAnsi"/>
          <w:color w:val="333333"/>
          <w:sz w:val="22"/>
          <w:szCs w:val="22"/>
          <w:lang w:val="es-AR"/>
        </w:rPr>
        <w:t>s</w:t>
      </w:r>
      <w:r w:rsidR="00361B2F">
        <w:rPr>
          <w:rFonts w:asciiTheme="majorHAnsi" w:hAnsiTheme="majorHAnsi" w:cstheme="majorHAnsi"/>
          <w:color w:val="333333"/>
          <w:sz w:val="22"/>
          <w:szCs w:val="22"/>
          <w:lang w:val="es-AR"/>
        </w:rPr>
        <w:t xml:space="preserve"> instituci</w:t>
      </w:r>
      <w:r w:rsidR="005A2AB8">
        <w:rPr>
          <w:rFonts w:asciiTheme="majorHAnsi" w:hAnsiTheme="majorHAnsi" w:cstheme="majorHAnsi"/>
          <w:color w:val="333333"/>
          <w:sz w:val="22"/>
          <w:szCs w:val="22"/>
          <w:lang w:val="es-AR"/>
        </w:rPr>
        <w:t>ones</w:t>
      </w:r>
      <w:r w:rsidR="00361B2F">
        <w:rPr>
          <w:rFonts w:asciiTheme="majorHAnsi" w:hAnsiTheme="majorHAnsi" w:cstheme="majorHAnsi"/>
          <w:color w:val="333333"/>
          <w:sz w:val="22"/>
          <w:szCs w:val="22"/>
          <w:lang w:val="es-AR"/>
        </w:rPr>
        <w:t>, en forma presencial o virtual, en la sede de la CIDH o en otros países. Estas actividades buscan fortalecer las capacidades de la sociedad civil y promover su participación</w:t>
      </w:r>
      <w:r w:rsidR="0064399E">
        <w:rPr>
          <w:rFonts w:asciiTheme="majorHAnsi" w:hAnsiTheme="majorHAnsi" w:cstheme="majorHAnsi"/>
          <w:color w:val="333333"/>
          <w:sz w:val="22"/>
          <w:szCs w:val="22"/>
          <w:lang w:val="es-AR"/>
        </w:rPr>
        <w:t xml:space="preserve"> en las distintas actividades de la CIDH.</w:t>
      </w:r>
    </w:p>
    <w:p w14:paraId="311A2FC5" w14:textId="27B01C64" w:rsidR="00184CF0" w:rsidRPr="003E185F" w:rsidRDefault="00184CF0" w:rsidP="003E368D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ajorHAnsi" w:hAnsiTheme="majorHAnsi" w:cstheme="majorHAnsi"/>
          <w:color w:val="333333"/>
          <w:sz w:val="22"/>
          <w:szCs w:val="22"/>
          <w:lang w:val="es-AR"/>
        </w:rPr>
      </w:pPr>
    </w:p>
    <w:p w14:paraId="54A76178" w14:textId="6E56F39A" w:rsidR="00346528" w:rsidRDefault="00346528" w:rsidP="003E368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rFonts w:asciiTheme="majorHAnsi" w:hAnsiTheme="majorHAnsi" w:cstheme="majorHAnsi"/>
          <w:b/>
          <w:color w:val="333333"/>
          <w:sz w:val="22"/>
          <w:szCs w:val="22"/>
          <w:lang w:val="es-AR"/>
        </w:rPr>
      </w:pPr>
      <w:r w:rsidRPr="00346528">
        <w:rPr>
          <w:rFonts w:asciiTheme="majorHAnsi" w:hAnsiTheme="majorHAnsi" w:cstheme="majorHAnsi"/>
          <w:b/>
          <w:color w:val="333333"/>
          <w:sz w:val="22"/>
          <w:szCs w:val="22"/>
          <w:lang w:val="es-AR"/>
        </w:rPr>
        <w:t xml:space="preserve">Objetivo </w:t>
      </w:r>
      <w:r w:rsidR="00FE361A">
        <w:rPr>
          <w:rFonts w:asciiTheme="majorHAnsi" w:hAnsiTheme="majorHAnsi" w:cstheme="majorHAnsi"/>
          <w:b/>
          <w:color w:val="333333"/>
          <w:sz w:val="22"/>
          <w:szCs w:val="22"/>
          <w:lang w:val="es-AR"/>
        </w:rPr>
        <w:t xml:space="preserve">de la consulta </w:t>
      </w:r>
    </w:p>
    <w:p w14:paraId="0E9BBFAA" w14:textId="0907DCB8" w:rsidR="009E5018" w:rsidRDefault="001C149B" w:rsidP="003E368D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ajorHAnsi" w:eastAsia="Calibri" w:hAnsiTheme="majorHAnsi" w:cstheme="majorHAnsi"/>
          <w:color w:val="333333"/>
          <w:sz w:val="22"/>
          <w:szCs w:val="22"/>
          <w:lang w:val="es-AR"/>
        </w:rPr>
      </w:pPr>
      <w:r>
        <w:rPr>
          <w:rFonts w:asciiTheme="majorHAnsi" w:eastAsia="Calibri" w:hAnsiTheme="majorHAnsi" w:cstheme="majorHAnsi"/>
          <w:color w:val="333333"/>
          <w:sz w:val="22"/>
          <w:szCs w:val="22"/>
          <w:lang w:val="es-AR"/>
        </w:rPr>
        <w:t>E</w:t>
      </w:r>
      <w:r w:rsidR="00DE7CC8">
        <w:rPr>
          <w:rFonts w:asciiTheme="majorHAnsi" w:eastAsia="Calibri" w:hAnsiTheme="majorHAnsi" w:cstheme="majorHAnsi"/>
          <w:color w:val="333333"/>
          <w:sz w:val="22"/>
          <w:szCs w:val="22"/>
          <w:lang w:val="es-AR"/>
        </w:rPr>
        <w:t xml:space="preserve">l presente cuestionario </w:t>
      </w:r>
      <w:r w:rsidR="00505817">
        <w:rPr>
          <w:rFonts w:asciiTheme="majorHAnsi" w:eastAsia="Calibri" w:hAnsiTheme="majorHAnsi" w:cstheme="majorHAnsi"/>
          <w:color w:val="333333"/>
          <w:sz w:val="22"/>
          <w:szCs w:val="22"/>
          <w:lang w:val="es-AR"/>
        </w:rPr>
        <w:t xml:space="preserve">busca </w:t>
      </w:r>
      <w:r w:rsidR="009E5018">
        <w:rPr>
          <w:rFonts w:asciiTheme="majorHAnsi" w:eastAsia="Calibri" w:hAnsiTheme="majorHAnsi" w:cstheme="majorHAnsi"/>
          <w:color w:val="333333"/>
          <w:sz w:val="22"/>
          <w:szCs w:val="22"/>
          <w:lang w:val="es-AR"/>
        </w:rPr>
        <w:t>recopilar</w:t>
      </w:r>
      <w:r w:rsidR="00DE7CC8">
        <w:rPr>
          <w:rFonts w:asciiTheme="majorHAnsi" w:eastAsia="Calibri" w:hAnsiTheme="majorHAnsi" w:cstheme="majorHAnsi"/>
          <w:color w:val="333333"/>
          <w:sz w:val="22"/>
          <w:szCs w:val="22"/>
          <w:lang w:val="es-AR"/>
        </w:rPr>
        <w:t xml:space="preserve"> </w:t>
      </w:r>
      <w:r>
        <w:rPr>
          <w:rFonts w:asciiTheme="majorHAnsi" w:eastAsia="Calibri" w:hAnsiTheme="majorHAnsi" w:cstheme="majorHAnsi"/>
          <w:color w:val="333333"/>
          <w:sz w:val="22"/>
          <w:szCs w:val="22"/>
          <w:lang w:val="es-AR"/>
        </w:rPr>
        <w:t>comentarios y sugerencias</w:t>
      </w:r>
      <w:r w:rsidR="00DE7CC8">
        <w:rPr>
          <w:rFonts w:asciiTheme="majorHAnsi" w:eastAsia="Calibri" w:hAnsiTheme="majorHAnsi" w:cstheme="majorHAnsi"/>
          <w:color w:val="333333"/>
          <w:sz w:val="22"/>
          <w:szCs w:val="22"/>
          <w:lang w:val="es-AR"/>
        </w:rPr>
        <w:t xml:space="preserve"> de </w:t>
      </w:r>
      <w:r>
        <w:rPr>
          <w:rFonts w:asciiTheme="majorHAnsi" w:eastAsia="Calibri" w:hAnsiTheme="majorHAnsi" w:cstheme="majorHAnsi"/>
          <w:color w:val="333333"/>
          <w:sz w:val="22"/>
          <w:szCs w:val="22"/>
          <w:lang w:val="es-AR"/>
        </w:rPr>
        <w:t xml:space="preserve">actores de </w:t>
      </w:r>
      <w:r w:rsidR="00505817">
        <w:rPr>
          <w:rFonts w:asciiTheme="majorHAnsi" w:eastAsia="Calibri" w:hAnsiTheme="majorHAnsi" w:cstheme="majorHAnsi"/>
          <w:color w:val="333333"/>
          <w:sz w:val="22"/>
          <w:szCs w:val="22"/>
          <w:lang w:val="es-AR"/>
        </w:rPr>
        <w:t>la</w:t>
      </w:r>
      <w:r w:rsidR="00DE7CC8">
        <w:rPr>
          <w:rFonts w:asciiTheme="majorHAnsi" w:eastAsia="Calibri" w:hAnsiTheme="majorHAnsi" w:cstheme="majorHAnsi"/>
          <w:color w:val="333333"/>
          <w:sz w:val="22"/>
          <w:szCs w:val="22"/>
          <w:lang w:val="es-AR"/>
        </w:rPr>
        <w:t xml:space="preserve"> sociedad civil</w:t>
      </w:r>
      <w:r w:rsidR="00505817">
        <w:rPr>
          <w:rFonts w:asciiTheme="majorHAnsi" w:eastAsia="Calibri" w:hAnsiTheme="majorHAnsi" w:cstheme="majorHAnsi"/>
          <w:color w:val="333333"/>
          <w:sz w:val="22"/>
          <w:szCs w:val="22"/>
          <w:lang w:val="es-AR"/>
        </w:rPr>
        <w:t xml:space="preserve">, con el propósito de </w:t>
      </w:r>
      <w:r w:rsidR="006F2F0C">
        <w:rPr>
          <w:rFonts w:asciiTheme="majorHAnsi" w:eastAsia="Calibri" w:hAnsiTheme="majorHAnsi" w:cstheme="majorHAnsi"/>
          <w:color w:val="333333"/>
          <w:sz w:val="22"/>
          <w:szCs w:val="22"/>
          <w:lang w:val="es-AR"/>
        </w:rPr>
        <w:t>consolidar</w:t>
      </w:r>
      <w:r w:rsidR="00505817">
        <w:rPr>
          <w:rFonts w:asciiTheme="majorHAnsi" w:eastAsia="Calibri" w:hAnsiTheme="majorHAnsi" w:cstheme="majorHAnsi"/>
          <w:color w:val="333333"/>
          <w:sz w:val="22"/>
          <w:szCs w:val="22"/>
          <w:lang w:val="es-AR"/>
        </w:rPr>
        <w:t xml:space="preserve"> </w:t>
      </w:r>
      <w:r w:rsidR="00DE7CC8">
        <w:rPr>
          <w:rFonts w:asciiTheme="majorHAnsi" w:eastAsia="Calibri" w:hAnsiTheme="majorHAnsi" w:cstheme="majorHAnsi"/>
          <w:color w:val="333333"/>
          <w:sz w:val="22"/>
          <w:szCs w:val="22"/>
          <w:lang w:val="es-AR"/>
        </w:rPr>
        <w:t xml:space="preserve">la participación </w:t>
      </w:r>
      <w:r w:rsidR="00FE57F6">
        <w:rPr>
          <w:rFonts w:asciiTheme="majorHAnsi" w:eastAsia="Calibri" w:hAnsiTheme="majorHAnsi" w:cstheme="majorHAnsi"/>
          <w:color w:val="333333"/>
          <w:sz w:val="22"/>
          <w:szCs w:val="22"/>
          <w:lang w:val="es-AR"/>
        </w:rPr>
        <w:t xml:space="preserve">a través de </w:t>
      </w:r>
      <w:r w:rsidR="00A97B83">
        <w:rPr>
          <w:rFonts w:asciiTheme="majorHAnsi" w:eastAsia="Calibri" w:hAnsiTheme="majorHAnsi" w:cstheme="majorHAnsi"/>
          <w:color w:val="333333"/>
          <w:sz w:val="22"/>
          <w:szCs w:val="22"/>
          <w:lang w:val="es-AR"/>
        </w:rPr>
        <w:t>los</w:t>
      </w:r>
      <w:r w:rsidR="00FE57F6">
        <w:rPr>
          <w:rFonts w:asciiTheme="majorHAnsi" w:eastAsia="Calibri" w:hAnsiTheme="majorHAnsi" w:cstheme="majorHAnsi"/>
          <w:color w:val="333333"/>
          <w:sz w:val="22"/>
          <w:szCs w:val="22"/>
          <w:lang w:val="es-AR"/>
        </w:rPr>
        <w:t xml:space="preserve"> </w:t>
      </w:r>
      <w:r w:rsidR="009138A2">
        <w:rPr>
          <w:rFonts w:asciiTheme="majorHAnsi" w:eastAsia="Calibri" w:hAnsiTheme="majorHAnsi" w:cstheme="majorHAnsi"/>
          <w:color w:val="333333"/>
          <w:sz w:val="22"/>
          <w:szCs w:val="22"/>
          <w:lang w:val="es-AR"/>
        </w:rPr>
        <w:t xml:space="preserve">canales y </w:t>
      </w:r>
      <w:r w:rsidR="00FE57F6">
        <w:rPr>
          <w:rFonts w:asciiTheme="majorHAnsi" w:eastAsia="Calibri" w:hAnsiTheme="majorHAnsi" w:cstheme="majorHAnsi"/>
          <w:color w:val="333333"/>
          <w:sz w:val="22"/>
          <w:szCs w:val="22"/>
          <w:lang w:val="es-AR"/>
        </w:rPr>
        <w:t>mecanismos</w:t>
      </w:r>
      <w:r w:rsidR="00A97B83">
        <w:rPr>
          <w:rFonts w:asciiTheme="majorHAnsi" w:eastAsia="Calibri" w:hAnsiTheme="majorHAnsi" w:cstheme="majorHAnsi"/>
          <w:color w:val="333333"/>
          <w:sz w:val="22"/>
          <w:szCs w:val="22"/>
          <w:lang w:val="es-AR"/>
        </w:rPr>
        <w:t xml:space="preserve"> existentes</w:t>
      </w:r>
      <w:r w:rsidR="00966A6B">
        <w:rPr>
          <w:rFonts w:asciiTheme="majorHAnsi" w:eastAsia="Calibri" w:hAnsiTheme="majorHAnsi" w:cstheme="majorHAnsi"/>
          <w:color w:val="333333"/>
          <w:sz w:val="22"/>
          <w:szCs w:val="22"/>
          <w:lang w:val="es-AR"/>
        </w:rPr>
        <w:t>,</w:t>
      </w:r>
      <w:r w:rsidR="006F2F0C">
        <w:rPr>
          <w:rFonts w:asciiTheme="majorHAnsi" w:eastAsia="Calibri" w:hAnsiTheme="majorHAnsi" w:cstheme="majorHAnsi"/>
          <w:color w:val="333333"/>
          <w:sz w:val="22"/>
          <w:szCs w:val="22"/>
          <w:lang w:val="es-AR"/>
        </w:rPr>
        <w:t xml:space="preserve"> y</w:t>
      </w:r>
      <w:r w:rsidR="00FE57F6">
        <w:rPr>
          <w:rFonts w:asciiTheme="majorHAnsi" w:eastAsia="Calibri" w:hAnsiTheme="majorHAnsi" w:cstheme="majorHAnsi"/>
          <w:color w:val="333333"/>
          <w:sz w:val="22"/>
          <w:szCs w:val="22"/>
          <w:lang w:val="es-AR"/>
        </w:rPr>
        <w:t xml:space="preserve"> </w:t>
      </w:r>
      <w:r w:rsidR="00505817">
        <w:rPr>
          <w:rFonts w:asciiTheme="majorHAnsi" w:eastAsia="Calibri" w:hAnsiTheme="majorHAnsi" w:cstheme="majorHAnsi"/>
          <w:color w:val="333333"/>
          <w:sz w:val="22"/>
          <w:szCs w:val="22"/>
          <w:lang w:val="es-AR"/>
        </w:rPr>
        <w:t>de implementar nuev</w:t>
      </w:r>
      <w:r w:rsidR="006F2F0C">
        <w:rPr>
          <w:rFonts w:asciiTheme="majorHAnsi" w:eastAsia="Calibri" w:hAnsiTheme="majorHAnsi" w:cstheme="majorHAnsi"/>
          <w:color w:val="333333"/>
          <w:sz w:val="22"/>
          <w:szCs w:val="22"/>
          <w:lang w:val="es-AR"/>
        </w:rPr>
        <w:t>a</w:t>
      </w:r>
      <w:r w:rsidR="00505817">
        <w:rPr>
          <w:rFonts w:asciiTheme="majorHAnsi" w:eastAsia="Calibri" w:hAnsiTheme="majorHAnsi" w:cstheme="majorHAnsi"/>
          <w:color w:val="333333"/>
          <w:sz w:val="22"/>
          <w:szCs w:val="22"/>
          <w:lang w:val="es-AR"/>
        </w:rPr>
        <w:t xml:space="preserve">s </w:t>
      </w:r>
      <w:r w:rsidR="006F2F0C">
        <w:rPr>
          <w:rFonts w:asciiTheme="majorHAnsi" w:eastAsia="Calibri" w:hAnsiTheme="majorHAnsi" w:cstheme="majorHAnsi"/>
          <w:color w:val="333333"/>
          <w:sz w:val="22"/>
          <w:szCs w:val="22"/>
          <w:lang w:val="es-AR"/>
        </w:rPr>
        <w:t>estrategias</w:t>
      </w:r>
      <w:r w:rsidR="001D0E99">
        <w:rPr>
          <w:rFonts w:asciiTheme="majorHAnsi" w:eastAsia="Calibri" w:hAnsiTheme="majorHAnsi" w:cstheme="majorHAnsi"/>
          <w:color w:val="333333"/>
          <w:sz w:val="22"/>
          <w:szCs w:val="22"/>
          <w:lang w:val="es-AR"/>
        </w:rPr>
        <w:t xml:space="preserve"> </w:t>
      </w:r>
      <w:r w:rsidR="00966A6B">
        <w:rPr>
          <w:rFonts w:asciiTheme="majorHAnsi" w:eastAsia="Calibri" w:hAnsiTheme="majorHAnsi" w:cstheme="majorHAnsi"/>
          <w:color w:val="333333"/>
          <w:sz w:val="22"/>
          <w:szCs w:val="22"/>
          <w:lang w:val="es-AR"/>
        </w:rPr>
        <w:t xml:space="preserve">y dinámicas </w:t>
      </w:r>
      <w:r w:rsidR="00FE57F6">
        <w:rPr>
          <w:rFonts w:asciiTheme="majorHAnsi" w:eastAsia="Calibri" w:hAnsiTheme="majorHAnsi" w:cstheme="majorHAnsi"/>
          <w:color w:val="333333"/>
          <w:sz w:val="22"/>
          <w:szCs w:val="22"/>
          <w:lang w:val="es-AR"/>
        </w:rPr>
        <w:t xml:space="preserve">para ampliar </w:t>
      </w:r>
      <w:r w:rsidR="00A97B83">
        <w:rPr>
          <w:rFonts w:asciiTheme="majorHAnsi" w:eastAsia="Calibri" w:hAnsiTheme="majorHAnsi" w:cstheme="majorHAnsi"/>
          <w:color w:val="333333"/>
          <w:sz w:val="22"/>
          <w:szCs w:val="22"/>
          <w:lang w:val="es-AR"/>
        </w:rPr>
        <w:t>dicha</w:t>
      </w:r>
      <w:r w:rsidR="00FE57F6">
        <w:rPr>
          <w:rFonts w:asciiTheme="majorHAnsi" w:eastAsia="Calibri" w:hAnsiTheme="majorHAnsi" w:cstheme="majorHAnsi"/>
          <w:color w:val="333333"/>
          <w:sz w:val="22"/>
          <w:szCs w:val="22"/>
          <w:lang w:val="es-AR"/>
        </w:rPr>
        <w:t xml:space="preserve"> </w:t>
      </w:r>
      <w:r w:rsidR="006F2F0C">
        <w:rPr>
          <w:rFonts w:asciiTheme="majorHAnsi" w:eastAsia="Calibri" w:hAnsiTheme="majorHAnsi" w:cstheme="majorHAnsi"/>
          <w:color w:val="333333"/>
          <w:sz w:val="22"/>
          <w:szCs w:val="22"/>
          <w:lang w:val="es-AR"/>
        </w:rPr>
        <w:t>participación</w:t>
      </w:r>
      <w:r w:rsidR="001D0E99">
        <w:rPr>
          <w:rFonts w:asciiTheme="majorHAnsi" w:eastAsia="Calibri" w:hAnsiTheme="majorHAnsi" w:cstheme="majorHAnsi"/>
          <w:color w:val="333333"/>
          <w:sz w:val="22"/>
          <w:szCs w:val="22"/>
          <w:lang w:val="es-AR"/>
        </w:rPr>
        <w:t xml:space="preserve">. </w:t>
      </w:r>
    </w:p>
    <w:p w14:paraId="34532EAF" w14:textId="3EED05B4" w:rsidR="003E185F" w:rsidRDefault="001F086A" w:rsidP="003E368D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ajorHAnsi" w:eastAsia="Calibri" w:hAnsiTheme="majorHAnsi" w:cstheme="majorHAnsi"/>
          <w:color w:val="333333"/>
          <w:sz w:val="22"/>
          <w:szCs w:val="22"/>
          <w:lang w:val="es-AR"/>
        </w:rPr>
      </w:pPr>
      <w:r>
        <w:rPr>
          <w:rFonts w:asciiTheme="majorHAnsi" w:eastAsia="Calibri" w:hAnsiTheme="majorHAnsi" w:cstheme="majorHAnsi"/>
          <w:color w:val="333333"/>
          <w:sz w:val="22"/>
          <w:szCs w:val="22"/>
          <w:lang w:val="es-AR"/>
        </w:rPr>
        <w:t>Los</w:t>
      </w:r>
      <w:r w:rsidR="00DE7CC8">
        <w:rPr>
          <w:rFonts w:asciiTheme="majorHAnsi" w:eastAsia="Calibri" w:hAnsiTheme="majorHAnsi" w:cstheme="majorHAnsi"/>
          <w:color w:val="333333"/>
          <w:sz w:val="22"/>
          <w:szCs w:val="22"/>
          <w:lang w:val="es-AR"/>
        </w:rPr>
        <w:t xml:space="preserve"> aportes</w:t>
      </w:r>
      <w:r w:rsidR="003E185F">
        <w:rPr>
          <w:rFonts w:asciiTheme="majorHAnsi" w:eastAsia="Calibri" w:hAnsiTheme="majorHAnsi" w:cstheme="majorHAnsi"/>
          <w:color w:val="333333"/>
          <w:sz w:val="22"/>
          <w:szCs w:val="22"/>
          <w:lang w:val="es-AR"/>
        </w:rPr>
        <w:t xml:space="preserve"> </w:t>
      </w:r>
      <w:r w:rsidR="004A145F">
        <w:rPr>
          <w:rFonts w:asciiTheme="majorHAnsi" w:eastAsia="Calibri" w:hAnsiTheme="majorHAnsi" w:cstheme="majorHAnsi"/>
          <w:color w:val="333333"/>
          <w:sz w:val="22"/>
          <w:szCs w:val="22"/>
          <w:lang w:val="es-AR"/>
        </w:rPr>
        <w:t xml:space="preserve">de </w:t>
      </w:r>
      <w:r>
        <w:rPr>
          <w:rFonts w:asciiTheme="majorHAnsi" w:eastAsia="Calibri" w:hAnsiTheme="majorHAnsi" w:cstheme="majorHAnsi"/>
          <w:color w:val="333333"/>
          <w:sz w:val="22"/>
          <w:szCs w:val="22"/>
          <w:lang w:val="es-AR"/>
        </w:rPr>
        <w:t>la sociedad civil a través de</w:t>
      </w:r>
      <w:r w:rsidR="00A97B83">
        <w:rPr>
          <w:rFonts w:asciiTheme="majorHAnsi" w:eastAsia="Calibri" w:hAnsiTheme="majorHAnsi" w:cstheme="majorHAnsi"/>
          <w:color w:val="333333"/>
          <w:sz w:val="22"/>
          <w:szCs w:val="22"/>
          <w:lang w:val="es-AR"/>
        </w:rPr>
        <w:t>l envío de</w:t>
      </w:r>
      <w:r>
        <w:rPr>
          <w:rFonts w:asciiTheme="majorHAnsi" w:eastAsia="Calibri" w:hAnsiTheme="majorHAnsi" w:cstheme="majorHAnsi"/>
          <w:color w:val="333333"/>
          <w:sz w:val="22"/>
          <w:szCs w:val="22"/>
          <w:lang w:val="es-AR"/>
        </w:rPr>
        <w:t xml:space="preserve"> este cuestionario </w:t>
      </w:r>
      <w:r w:rsidR="003E185F">
        <w:rPr>
          <w:rFonts w:asciiTheme="majorHAnsi" w:eastAsia="Calibri" w:hAnsiTheme="majorHAnsi" w:cstheme="majorHAnsi"/>
          <w:color w:val="333333"/>
          <w:sz w:val="22"/>
          <w:szCs w:val="22"/>
          <w:lang w:val="es-AR"/>
        </w:rPr>
        <w:t xml:space="preserve">serán </w:t>
      </w:r>
      <w:r w:rsidR="009E5018">
        <w:rPr>
          <w:rFonts w:asciiTheme="majorHAnsi" w:eastAsia="Calibri" w:hAnsiTheme="majorHAnsi" w:cstheme="majorHAnsi"/>
          <w:color w:val="333333"/>
          <w:sz w:val="22"/>
          <w:szCs w:val="22"/>
          <w:lang w:val="es-AR"/>
        </w:rPr>
        <w:t xml:space="preserve">insumos </w:t>
      </w:r>
      <w:r w:rsidR="00DE7CC8">
        <w:rPr>
          <w:rFonts w:asciiTheme="majorHAnsi" w:eastAsia="Calibri" w:hAnsiTheme="majorHAnsi" w:cstheme="majorHAnsi"/>
          <w:color w:val="333333"/>
          <w:sz w:val="22"/>
          <w:szCs w:val="22"/>
          <w:lang w:val="es-AR"/>
        </w:rPr>
        <w:t xml:space="preserve">clave </w:t>
      </w:r>
      <w:r w:rsidR="003E185F">
        <w:rPr>
          <w:rFonts w:asciiTheme="majorHAnsi" w:eastAsia="Calibri" w:hAnsiTheme="majorHAnsi" w:cstheme="majorHAnsi"/>
          <w:color w:val="333333"/>
          <w:sz w:val="22"/>
          <w:szCs w:val="22"/>
          <w:lang w:val="es-AR"/>
        </w:rPr>
        <w:t xml:space="preserve">para la </w:t>
      </w:r>
      <w:r w:rsidR="00A97B83">
        <w:rPr>
          <w:rFonts w:asciiTheme="majorHAnsi" w:eastAsia="Calibri" w:hAnsiTheme="majorHAnsi" w:cstheme="majorHAnsi"/>
          <w:color w:val="333333"/>
          <w:sz w:val="22"/>
          <w:szCs w:val="22"/>
          <w:lang w:val="es-AR"/>
        </w:rPr>
        <w:t>elaborac</w:t>
      </w:r>
      <w:r w:rsidR="003E185F">
        <w:rPr>
          <w:rFonts w:asciiTheme="majorHAnsi" w:eastAsia="Calibri" w:hAnsiTheme="majorHAnsi" w:cstheme="majorHAnsi"/>
          <w:color w:val="333333"/>
          <w:sz w:val="22"/>
          <w:szCs w:val="22"/>
          <w:lang w:val="es-AR"/>
        </w:rPr>
        <w:t xml:space="preserve">ión de un documento público sobre la política de participación en las actividades </w:t>
      </w:r>
      <w:r w:rsidR="00215FD8">
        <w:rPr>
          <w:rFonts w:asciiTheme="majorHAnsi" w:eastAsia="Calibri" w:hAnsiTheme="majorHAnsi" w:cstheme="majorHAnsi"/>
          <w:color w:val="333333"/>
          <w:sz w:val="22"/>
          <w:szCs w:val="22"/>
          <w:lang w:val="es-AR"/>
        </w:rPr>
        <w:t xml:space="preserve">y procesos </w:t>
      </w:r>
      <w:r w:rsidR="003E185F">
        <w:rPr>
          <w:rFonts w:asciiTheme="majorHAnsi" w:eastAsia="Calibri" w:hAnsiTheme="majorHAnsi" w:cstheme="majorHAnsi"/>
          <w:color w:val="333333"/>
          <w:sz w:val="22"/>
          <w:szCs w:val="22"/>
          <w:lang w:val="es-AR"/>
        </w:rPr>
        <w:t xml:space="preserve">de la CIDH, </w:t>
      </w:r>
      <w:r w:rsidR="00DE7CC8">
        <w:rPr>
          <w:rFonts w:asciiTheme="majorHAnsi" w:eastAsia="Calibri" w:hAnsiTheme="majorHAnsi" w:cstheme="majorHAnsi"/>
          <w:color w:val="333333"/>
          <w:sz w:val="22"/>
          <w:szCs w:val="22"/>
          <w:lang w:val="es-AR"/>
        </w:rPr>
        <w:t xml:space="preserve">así como para </w:t>
      </w:r>
      <w:r w:rsidR="003E185F">
        <w:rPr>
          <w:rFonts w:asciiTheme="majorHAnsi" w:eastAsia="Calibri" w:hAnsiTheme="majorHAnsi" w:cstheme="majorHAnsi"/>
          <w:color w:val="333333"/>
          <w:sz w:val="22"/>
          <w:szCs w:val="22"/>
          <w:lang w:val="es-AR"/>
        </w:rPr>
        <w:t>el desarrollo de materiales de difusión</w:t>
      </w:r>
      <w:r w:rsidR="00A97B83">
        <w:rPr>
          <w:rFonts w:asciiTheme="majorHAnsi" w:eastAsia="Calibri" w:hAnsiTheme="majorHAnsi" w:cstheme="majorHAnsi"/>
          <w:color w:val="333333"/>
          <w:sz w:val="22"/>
          <w:szCs w:val="22"/>
          <w:lang w:val="es-AR"/>
        </w:rPr>
        <w:t xml:space="preserve"> y </w:t>
      </w:r>
      <w:r w:rsidR="003E185F">
        <w:rPr>
          <w:rFonts w:asciiTheme="majorHAnsi" w:eastAsia="Calibri" w:hAnsiTheme="majorHAnsi" w:cstheme="majorHAnsi"/>
          <w:color w:val="333333"/>
          <w:sz w:val="22"/>
          <w:szCs w:val="22"/>
          <w:lang w:val="es-AR"/>
        </w:rPr>
        <w:t>capacitación</w:t>
      </w:r>
      <w:r w:rsidR="00A97B83">
        <w:rPr>
          <w:rFonts w:asciiTheme="majorHAnsi" w:eastAsia="Calibri" w:hAnsiTheme="majorHAnsi" w:cstheme="majorHAnsi"/>
          <w:color w:val="333333"/>
          <w:sz w:val="22"/>
          <w:szCs w:val="22"/>
          <w:lang w:val="es-AR"/>
        </w:rPr>
        <w:t xml:space="preserve"> para</w:t>
      </w:r>
      <w:r w:rsidR="003E185F">
        <w:rPr>
          <w:rFonts w:asciiTheme="majorHAnsi" w:eastAsia="Calibri" w:hAnsiTheme="majorHAnsi" w:cstheme="majorHAnsi"/>
          <w:color w:val="333333"/>
          <w:sz w:val="22"/>
          <w:szCs w:val="22"/>
          <w:lang w:val="es-AR"/>
        </w:rPr>
        <w:t xml:space="preserve"> la participación</w:t>
      </w:r>
      <w:r>
        <w:rPr>
          <w:rFonts w:asciiTheme="majorHAnsi" w:eastAsia="Calibri" w:hAnsiTheme="majorHAnsi" w:cstheme="majorHAnsi"/>
          <w:color w:val="333333"/>
          <w:sz w:val="22"/>
          <w:szCs w:val="22"/>
          <w:lang w:val="es-AR"/>
        </w:rPr>
        <w:t xml:space="preserve"> de la sociedad civil</w:t>
      </w:r>
      <w:r w:rsidR="003E185F">
        <w:rPr>
          <w:rFonts w:asciiTheme="majorHAnsi" w:eastAsia="Calibri" w:hAnsiTheme="majorHAnsi" w:cstheme="majorHAnsi"/>
          <w:color w:val="333333"/>
          <w:sz w:val="22"/>
          <w:szCs w:val="22"/>
          <w:lang w:val="es-AR"/>
        </w:rPr>
        <w:t xml:space="preserve">.  </w:t>
      </w:r>
    </w:p>
    <w:p w14:paraId="7632AD3D" w14:textId="77777777" w:rsidR="00184CF0" w:rsidRPr="003E185F" w:rsidRDefault="00184CF0" w:rsidP="003E368D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ajorHAnsi" w:eastAsia="Calibri" w:hAnsiTheme="majorHAnsi" w:cstheme="majorHAnsi"/>
          <w:color w:val="333333"/>
          <w:sz w:val="22"/>
          <w:szCs w:val="22"/>
          <w:lang w:val="es-AR"/>
        </w:rPr>
      </w:pPr>
    </w:p>
    <w:p w14:paraId="112CE9CF" w14:textId="77777777" w:rsidR="00346528" w:rsidRDefault="00346528" w:rsidP="003E368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rFonts w:asciiTheme="majorHAnsi" w:hAnsiTheme="majorHAnsi" w:cstheme="majorHAnsi"/>
          <w:b/>
          <w:color w:val="333333"/>
          <w:sz w:val="22"/>
          <w:szCs w:val="22"/>
          <w:lang w:val="es-AR"/>
        </w:rPr>
      </w:pPr>
      <w:r w:rsidRPr="00346528">
        <w:rPr>
          <w:rFonts w:asciiTheme="majorHAnsi" w:hAnsiTheme="majorHAnsi" w:cstheme="majorHAnsi"/>
          <w:b/>
          <w:color w:val="333333"/>
          <w:sz w:val="22"/>
          <w:szCs w:val="22"/>
          <w:lang w:val="es-AR"/>
        </w:rPr>
        <w:t>Instrucciones</w:t>
      </w:r>
    </w:p>
    <w:p w14:paraId="625FD2CF" w14:textId="208C7FCE" w:rsidR="003E368D" w:rsidRDefault="003E368D" w:rsidP="003E368D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ajorHAnsi" w:eastAsia="Calibri" w:hAnsiTheme="majorHAnsi" w:cstheme="majorHAnsi"/>
          <w:color w:val="333333"/>
          <w:sz w:val="22"/>
          <w:szCs w:val="22"/>
          <w:lang w:val="es-AR"/>
        </w:rPr>
      </w:pPr>
      <w:r w:rsidRPr="003E368D">
        <w:rPr>
          <w:rFonts w:asciiTheme="majorHAnsi" w:eastAsia="Calibri" w:hAnsiTheme="majorHAnsi" w:cstheme="majorHAnsi"/>
          <w:color w:val="333333"/>
          <w:sz w:val="22"/>
          <w:szCs w:val="22"/>
          <w:lang w:val="es-AR"/>
        </w:rPr>
        <w:t>El cuestionario puede conte</w:t>
      </w:r>
      <w:bookmarkStart w:id="0" w:name="_GoBack"/>
      <w:bookmarkEnd w:id="0"/>
      <w:r w:rsidRPr="003E368D">
        <w:rPr>
          <w:rFonts w:asciiTheme="majorHAnsi" w:eastAsia="Calibri" w:hAnsiTheme="majorHAnsi" w:cstheme="majorHAnsi"/>
          <w:color w:val="333333"/>
          <w:sz w:val="22"/>
          <w:szCs w:val="22"/>
          <w:lang w:val="es-AR"/>
        </w:rPr>
        <w:t>starse de forma parcial o total. Las respuestas deben enviarse antes del </w:t>
      </w:r>
      <w:r w:rsidR="00EA513B" w:rsidRPr="00EA513B">
        <w:rPr>
          <w:rFonts w:asciiTheme="majorHAnsi" w:eastAsia="Calibri" w:hAnsiTheme="majorHAnsi" w:cstheme="majorHAnsi"/>
          <w:b/>
          <w:color w:val="333333"/>
          <w:sz w:val="22"/>
          <w:szCs w:val="22"/>
          <w:highlight w:val="yellow"/>
          <w:lang w:val="es-AR"/>
        </w:rPr>
        <w:t>31 de diciembre</w:t>
      </w:r>
      <w:r w:rsidRPr="00EA513B">
        <w:rPr>
          <w:rFonts w:asciiTheme="majorHAnsi" w:eastAsia="Calibri" w:hAnsiTheme="majorHAnsi" w:cstheme="majorHAnsi"/>
          <w:b/>
          <w:color w:val="333333"/>
          <w:sz w:val="22"/>
          <w:szCs w:val="22"/>
          <w:highlight w:val="yellow"/>
          <w:lang w:val="es-AR"/>
        </w:rPr>
        <w:t xml:space="preserve"> </w:t>
      </w:r>
      <w:proofErr w:type="spellStart"/>
      <w:r w:rsidRPr="00EA513B">
        <w:rPr>
          <w:rFonts w:asciiTheme="majorHAnsi" w:eastAsia="Calibri" w:hAnsiTheme="majorHAnsi" w:cstheme="majorHAnsi"/>
          <w:b/>
          <w:color w:val="333333"/>
          <w:sz w:val="22"/>
          <w:szCs w:val="22"/>
          <w:highlight w:val="yellow"/>
          <w:lang w:val="es-AR"/>
        </w:rPr>
        <w:t>de</w:t>
      </w:r>
      <w:proofErr w:type="spellEnd"/>
      <w:r w:rsidRPr="00EA513B">
        <w:rPr>
          <w:rFonts w:asciiTheme="majorHAnsi" w:eastAsia="Calibri" w:hAnsiTheme="majorHAnsi" w:cstheme="majorHAnsi"/>
          <w:b/>
          <w:color w:val="333333"/>
          <w:sz w:val="22"/>
          <w:szCs w:val="22"/>
          <w:highlight w:val="yellow"/>
          <w:lang w:val="es-AR"/>
        </w:rPr>
        <w:t xml:space="preserve"> 2019</w:t>
      </w:r>
      <w:r w:rsidRPr="003E368D">
        <w:rPr>
          <w:rFonts w:asciiTheme="majorHAnsi" w:eastAsia="Calibri" w:hAnsiTheme="majorHAnsi" w:cstheme="majorHAnsi"/>
          <w:color w:val="333333"/>
          <w:sz w:val="22"/>
          <w:szCs w:val="22"/>
          <w:lang w:val="es-AR"/>
        </w:rPr>
        <w:t> al correo electrónico: </w:t>
      </w:r>
      <w:hyperlink r:id="rId9" w:history="1">
        <w:r w:rsidRPr="00E64836">
          <w:rPr>
            <w:rFonts w:asciiTheme="majorHAnsi" w:eastAsia="Calibri" w:hAnsiTheme="majorHAnsi" w:cstheme="majorHAnsi"/>
            <w:b/>
            <w:color w:val="333333"/>
            <w:sz w:val="22"/>
            <w:szCs w:val="22"/>
            <w:lang w:val="es-AR"/>
          </w:rPr>
          <w:t>CIDHSeguimiento</w:t>
        </w:r>
      </w:hyperlink>
      <w:hyperlink r:id="rId10" w:tooltip="mailto:mrivero@oas.org" w:history="1">
        <w:r w:rsidRPr="00E64836">
          <w:rPr>
            <w:rFonts w:asciiTheme="majorHAnsi" w:eastAsia="Calibri" w:hAnsiTheme="majorHAnsi" w:cstheme="majorHAnsi"/>
            <w:b/>
            <w:color w:val="333333"/>
            <w:sz w:val="22"/>
            <w:szCs w:val="22"/>
            <w:lang w:val="es-AR"/>
          </w:rPr>
          <w:t>@oas.org</w:t>
        </w:r>
      </w:hyperlink>
      <w:r w:rsidRPr="003E368D">
        <w:rPr>
          <w:rFonts w:asciiTheme="majorHAnsi" w:eastAsia="Calibri" w:hAnsiTheme="majorHAnsi" w:cstheme="majorHAnsi"/>
          <w:color w:val="333333"/>
          <w:sz w:val="22"/>
          <w:szCs w:val="22"/>
          <w:lang w:val="es-AR"/>
        </w:rPr>
        <w:t>. Por favor, indicar en el asunto del correo</w:t>
      </w:r>
      <w:r w:rsidR="00E64836">
        <w:rPr>
          <w:rFonts w:asciiTheme="majorHAnsi" w:eastAsia="Calibri" w:hAnsiTheme="majorHAnsi" w:cstheme="majorHAnsi"/>
          <w:color w:val="333333"/>
          <w:sz w:val="22"/>
          <w:szCs w:val="22"/>
          <w:lang w:val="es-AR"/>
        </w:rPr>
        <w:t>:</w:t>
      </w:r>
      <w:r w:rsidRPr="003E368D">
        <w:rPr>
          <w:rFonts w:asciiTheme="majorHAnsi" w:eastAsia="Calibri" w:hAnsiTheme="majorHAnsi" w:cstheme="majorHAnsi"/>
          <w:color w:val="333333"/>
          <w:sz w:val="22"/>
          <w:szCs w:val="22"/>
          <w:lang w:val="es-AR"/>
        </w:rPr>
        <w:t xml:space="preserve"> “Cuestionario de consulta para la consolidación y ampliación de la política de participación de la sociedad civil en las actividades y procesos de la CIDH”. </w:t>
      </w:r>
    </w:p>
    <w:p w14:paraId="6F59309B" w14:textId="2587B60D" w:rsidR="003E368D" w:rsidRPr="003E368D" w:rsidRDefault="003E368D" w:rsidP="003E368D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ajorHAnsi" w:eastAsia="Calibri" w:hAnsiTheme="majorHAnsi" w:cstheme="majorHAnsi"/>
          <w:color w:val="333333"/>
          <w:sz w:val="22"/>
          <w:szCs w:val="22"/>
          <w:lang w:val="es-AR"/>
        </w:rPr>
      </w:pPr>
      <w:r w:rsidRPr="003E368D">
        <w:rPr>
          <w:rFonts w:asciiTheme="majorHAnsi" w:eastAsia="Calibri" w:hAnsiTheme="majorHAnsi" w:cstheme="majorHAnsi"/>
          <w:color w:val="333333"/>
          <w:sz w:val="22"/>
          <w:szCs w:val="22"/>
          <w:lang w:val="es-AR"/>
        </w:rPr>
        <w:t>En caso de que no sea posible enviar un correo electrónico, también se puede enviar el cuestionario vía fax al número +1 202 458 3650, o por correo postal a:</w:t>
      </w:r>
    </w:p>
    <w:p w14:paraId="34219596" w14:textId="77777777" w:rsidR="003E368D" w:rsidRDefault="003E368D" w:rsidP="003E368D">
      <w:pPr>
        <w:pStyle w:val="NormalWeb"/>
        <w:shd w:val="clear" w:color="auto" w:fill="FFFFFF"/>
        <w:spacing w:before="0" w:beforeAutospacing="0" w:after="120" w:afterAutospacing="0"/>
        <w:rPr>
          <w:rFonts w:asciiTheme="majorHAnsi" w:eastAsia="Calibri" w:hAnsiTheme="majorHAnsi" w:cstheme="majorHAnsi"/>
          <w:color w:val="333333"/>
          <w:sz w:val="22"/>
          <w:szCs w:val="22"/>
          <w:lang w:val="es-AR"/>
        </w:rPr>
      </w:pPr>
      <w:r w:rsidRPr="003E368D">
        <w:rPr>
          <w:rFonts w:asciiTheme="majorHAnsi" w:eastAsia="Calibri" w:hAnsiTheme="majorHAnsi" w:cstheme="majorHAnsi"/>
          <w:color w:val="333333"/>
          <w:sz w:val="22"/>
          <w:szCs w:val="22"/>
          <w:lang w:val="es-AR"/>
        </w:rPr>
        <w:t xml:space="preserve">Comisión Interamericana de Derechos Humanos (CIDH) </w:t>
      </w:r>
    </w:p>
    <w:p w14:paraId="4BAA8DBD" w14:textId="1A7FCE7F" w:rsidR="003E368D" w:rsidRPr="003E368D" w:rsidRDefault="003E368D" w:rsidP="003E368D">
      <w:pPr>
        <w:pStyle w:val="NormalWeb"/>
        <w:shd w:val="clear" w:color="auto" w:fill="FFFFFF"/>
        <w:spacing w:before="0" w:beforeAutospacing="0" w:after="120" w:afterAutospacing="0"/>
        <w:rPr>
          <w:rFonts w:asciiTheme="majorHAnsi" w:eastAsia="Calibri" w:hAnsiTheme="majorHAnsi" w:cstheme="majorHAnsi"/>
          <w:color w:val="333333"/>
          <w:sz w:val="22"/>
          <w:szCs w:val="22"/>
          <w:lang w:val="es-AR"/>
        </w:rPr>
      </w:pPr>
      <w:r w:rsidRPr="003E368D">
        <w:rPr>
          <w:rFonts w:asciiTheme="majorHAnsi" w:eastAsia="Calibri" w:hAnsiTheme="majorHAnsi" w:cstheme="majorHAnsi"/>
          <w:color w:val="333333"/>
          <w:sz w:val="22"/>
          <w:szCs w:val="22"/>
          <w:lang w:val="es-AR"/>
        </w:rPr>
        <w:t>Organización de los Estados Americanos (OEA)</w:t>
      </w:r>
      <w:r w:rsidRPr="003E368D">
        <w:rPr>
          <w:rFonts w:asciiTheme="majorHAnsi" w:eastAsia="Calibri" w:hAnsiTheme="majorHAnsi" w:cstheme="majorHAnsi"/>
          <w:color w:val="333333"/>
          <w:sz w:val="22"/>
          <w:szCs w:val="22"/>
          <w:lang w:val="es-AR"/>
        </w:rPr>
        <w:br/>
        <w:t>1889 F Street, NW</w:t>
      </w:r>
      <w:r w:rsidRPr="003E368D">
        <w:rPr>
          <w:rFonts w:asciiTheme="majorHAnsi" w:eastAsia="Calibri" w:hAnsiTheme="majorHAnsi" w:cstheme="majorHAnsi"/>
          <w:color w:val="333333"/>
          <w:sz w:val="22"/>
          <w:szCs w:val="22"/>
          <w:lang w:val="es-AR"/>
        </w:rPr>
        <w:br/>
        <w:t>Washington, D.C. 20006</w:t>
      </w:r>
      <w:r w:rsidRPr="003E368D">
        <w:rPr>
          <w:rFonts w:asciiTheme="majorHAnsi" w:eastAsia="Calibri" w:hAnsiTheme="majorHAnsi" w:cstheme="majorHAnsi"/>
          <w:color w:val="333333"/>
          <w:sz w:val="22"/>
          <w:szCs w:val="22"/>
          <w:lang w:val="es-AR"/>
        </w:rPr>
        <w:br/>
        <w:t>Estados Unidos</w:t>
      </w:r>
    </w:p>
    <w:p w14:paraId="7779FBC2" w14:textId="4EAC935D" w:rsidR="00184CF0" w:rsidRPr="00424E0F" w:rsidRDefault="00184CF0" w:rsidP="003E368D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ajorHAnsi" w:eastAsia="Calibri" w:hAnsiTheme="majorHAnsi" w:cstheme="majorHAnsi"/>
          <w:color w:val="333333"/>
          <w:sz w:val="22"/>
          <w:szCs w:val="22"/>
          <w:lang w:val="es-AR"/>
        </w:rPr>
      </w:pPr>
    </w:p>
    <w:p w14:paraId="1DBC46DA" w14:textId="4222086A" w:rsidR="00346528" w:rsidRDefault="00346528" w:rsidP="003E368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rFonts w:asciiTheme="majorHAnsi" w:hAnsiTheme="majorHAnsi" w:cstheme="majorHAnsi"/>
          <w:b/>
          <w:color w:val="333333"/>
          <w:sz w:val="22"/>
          <w:szCs w:val="22"/>
          <w:lang w:val="es-AR"/>
        </w:rPr>
      </w:pPr>
      <w:r w:rsidRPr="00346528">
        <w:rPr>
          <w:rFonts w:asciiTheme="majorHAnsi" w:hAnsiTheme="majorHAnsi" w:cstheme="majorHAnsi"/>
          <w:b/>
          <w:color w:val="333333"/>
          <w:sz w:val="22"/>
          <w:szCs w:val="22"/>
          <w:lang w:val="es-AR"/>
        </w:rPr>
        <w:t xml:space="preserve">Preguntas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844B1" w:rsidRPr="00EA513B" w14:paraId="7DA05017" w14:textId="77777777" w:rsidTr="000844B1">
        <w:tc>
          <w:tcPr>
            <w:tcW w:w="9350" w:type="dxa"/>
          </w:tcPr>
          <w:p w14:paraId="7BDA37EC" w14:textId="6D14B5C2" w:rsidR="00F91D12" w:rsidRPr="002A5E7E" w:rsidRDefault="000844B1" w:rsidP="003E368D">
            <w:pPr>
              <w:pStyle w:val="NormalWeb"/>
              <w:numPr>
                <w:ilvl w:val="0"/>
                <w:numId w:val="20"/>
              </w:numPr>
              <w:spacing w:before="0" w:beforeAutospacing="0" w:after="120" w:afterAutospacing="0"/>
              <w:rPr>
                <w:rFonts w:asciiTheme="majorHAnsi" w:hAnsiTheme="majorHAnsi" w:cstheme="majorHAnsi"/>
                <w:color w:val="333333"/>
                <w:sz w:val="22"/>
                <w:szCs w:val="22"/>
                <w:lang w:val="es-AR"/>
              </w:rPr>
            </w:pPr>
            <w:r w:rsidRPr="002A5E7E">
              <w:rPr>
                <w:rFonts w:asciiTheme="majorHAnsi" w:hAnsiTheme="majorHAnsi" w:cstheme="majorHAnsi"/>
                <w:color w:val="333333"/>
                <w:sz w:val="22"/>
                <w:szCs w:val="22"/>
                <w:lang w:val="es-AR"/>
              </w:rPr>
              <w:t>¿</w:t>
            </w:r>
            <w:r w:rsidR="00F91D12" w:rsidRPr="002A5E7E">
              <w:rPr>
                <w:rFonts w:asciiTheme="majorHAnsi" w:hAnsiTheme="majorHAnsi" w:cstheme="majorHAnsi"/>
                <w:color w:val="333333"/>
                <w:sz w:val="22"/>
                <w:szCs w:val="22"/>
                <w:lang w:val="es-AR"/>
              </w:rPr>
              <w:t>C</w:t>
            </w:r>
            <w:r w:rsidR="0088576C" w:rsidRPr="002A5E7E">
              <w:rPr>
                <w:rFonts w:asciiTheme="majorHAnsi" w:hAnsiTheme="majorHAnsi" w:cstheme="majorHAnsi"/>
                <w:color w:val="333333"/>
                <w:sz w:val="22"/>
                <w:szCs w:val="22"/>
                <w:lang w:val="es-AR"/>
              </w:rPr>
              <w:t xml:space="preserve">uál es su evaluación sobre </w:t>
            </w:r>
            <w:r w:rsidR="00FD500D">
              <w:rPr>
                <w:rFonts w:asciiTheme="majorHAnsi" w:hAnsiTheme="majorHAnsi" w:cstheme="majorHAnsi"/>
                <w:color w:val="333333"/>
                <w:sz w:val="22"/>
                <w:szCs w:val="22"/>
                <w:lang w:val="es-AR"/>
              </w:rPr>
              <w:t xml:space="preserve">el </w:t>
            </w:r>
            <w:r w:rsidR="00FD500D" w:rsidRPr="000B7C83">
              <w:rPr>
                <w:rFonts w:asciiTheme="majorHAnsi" w:hAnsiTheme="majorHAnsi" w:cstheme="majorHAnsi"/>
                <w:b/>
                <w:color w:val="333333"/>
                <w:sz w:val="22"/>
                <w:szCs w:val="22"/>
                <w:lang w:val="es-AR"/>
              </w:rPr>
              <w:t xml:space="preserve">impacto de </w:t>
            </w:r>
            <w:r w:rsidR="00F91D12" w:rsidRPr="000B7C83">
              <w:rPr>
                <w:rFonts w:asciiTheme="majorHAnsi" w:hAnsiTheme="majorHAnsi" w:cstheme="majorHAnsi"/>
                <w:b/>
                <w:color w:val="333333"/>
                <w:sz w:val="22"/>
                <w:szCs w:val="22"/>
                <w:lang w:val="es-AR"/>
              </w:rPr>
              <w:t>la</w:t>
            </w:r>
            <w:r w:rsidRPr="000B7C83">
              <w:rPr>
                <w:rFonts w:asciiTheme="majorHAnsi" w:hAnsiTheme="majorHAnsi" w:cstheme="majorHAnsi"/>
                <w:b/>
                <w:color w:val="333333"/>
                <w:sz w:val="22"/>
                <w:szCs w:val="22"/>
                <w:lang w:val="es-AR"/>
              </w:rPr>
              <w:t xml:space="preserve"> participación de la sociedad civil </w:t>
            </w:r>
            <w:r w:rsidR="00A03551" w:rsidRPr="000B7C83">
              <w:rPr>
                <w:rFonts w:asciiTheme="majorHAnsi" w:hAnsiTheme="majorHAnsi" w:cstheme="majorHAnsi"/>
                <w:b/>
                <w:color w:val="333333"/>
                <w:sz w:val="22"/>
                <w:szCs w:val="22"/>
                <w:lang w:val="es-AR"/>
              </w:rPr>
              <w:t>en las actividades y procesos de la CIDH</w:t>
            </w:r>
            <w:r w:rsidR="00A03551">
              <w:rPr>
                <w:rFonts w:asciiTheme="majorHAnsi" w:hAnsiTheme="majorHAnsi" w:cstheme="majorHAnsi"/>
                <w:color w:val="333333"/>
                <w:sz w:val="22"/>
                <w:szCs w:val="22"/>
                <w:lang w:val="es-AR"/>
              </w:rPr>
              <w:t xml:space="preserve">, </w:t>
            </w:r>
            <w:r w:rsidR="00FD500D">
              <w:rPr>
                <w:rFonts w:asciiTheme="majorHAnsi" w:hAnsiTheme="majorHAnsi" w:cstheme="majorHAnsi"/>
                <w:color w:val="333333"/>
                <w:sz w:val="22"/>
                <w:szCs w:val="22"/>
                <w:lang w:val="es-AR"/>
              </w:rPr>
              <w:t xml:space="preserve">a través de los canales y mecanismos </w:t>
            </w:r>
            <w:r w:rsidR="00A03551">
              <w:rPr>
                <w:rFonts w:asciiTheme="majorHAnsi" w:hAnsiTheme="majorHAnsi" w:cstheme="majorHAnsi"/>
                <w:color w:val="333333"/>
                <w:sz w:val="22"/>
                <w:szCs w:val="22"/>
                <w:lang w:val="es-AR"/>
              </w:rPr>
              <w:t>disponibles actualmente</w:t>
            </w:r>
            <w:r w:rsidR="00FD500D">
              <w:rPr>
                <w:rFonts w:asciiTheme="majorHAnsi" w:hAnsiTheme="majorHAnsi" w:cstheme="majorHAnsi"/>
                <w:color w:val="333333"/>
                <w:sz w:val="22"/>
                <w:szCs w:val="22"/>
                <w:lang w:val="es-AR"/>
              </w:rPr>
              <w:t xml:space="preserve"> (audiencias públicas, reuniones abiertas, bilaterales y/o multilaterales, reuniones de trabajo, consultas públicas, capacitaciones, entre otras)</w:t>
            </w:r>
            <w:r w:rsidRPr="002A5E7E">
              <w:rPr>
                <w:rFonts w:asciiTheme="majorHAnsi" w:hAnsiTheme="majorHAnsi" w:cstheme="majorHAnsi"/>
                <w:color w:val="333333"/>
                <w:sz w:val="22"/>
                <w:szCs w:val="22"/>
                <w:lang w:val="es-AR"/>
              </w:rPr>
              <w:t>?</w:t>
            </w:r>
          </w:p>
        </w:tc>
      </w:tr>
      <w:tr w:rsidR="000844B1" w:rsidRPr="00EA513B" w14:paraId="1101A229" w14:textId="77777777" w:rsidTr="000844B1">
        <w:tc>
          <w:tcPr>
            <w:tcW w:w="9350" w:type="dxa"/>
          </w:tcPr>
          <w:p w14:paraId="0A2D9033" w14:textId="62783F01" w:rsidR="00F91D12" w:rsidRPr="002A5E7E" w:rsidRDefault="000844B1" w:rsidP="003E368D">
            <w:pPr>
              <w:pStyle w:val="NormalWeb"/>
              <w:numPr>
                <w:ilvl w:val="0"/>
                <w:numId w:val="20"/>
              </w:numPr>
              <w:spacing w:before="0" w:beforeAutospacing="0" w:after="120" w:afterAutospacing="0"/>
              <w:rPr>
                <w:rFonts w:asciiTheme="majorHAnsi" w:hAnsiTheme="majorHAnsi" w:cstheme="majorHAnsi"/>
                <w:color w:val="333333"/>
                <w:sz w:val="22"/>
                <w:szCs w:val="22"/>
                <w:lang w:val="es-AR"/>
              </w:rPr>
            </w:pPr>
            <w:r w:rsidRPr="002A5E7E">
              <w:rPr>
                <w:rFonts w:asciiTheme="majorHAnsi" w:hAnsiTheme="majorHAnsi" w:cstheme="majorHAnsi"/>
                <w:color w:val="333333"/>
                <w:sz w:val="22"/>
                <w:szCs w:val="22"/>
                <w:lang w:val="es-AR"/>
              </w:rPr>
              <w:t xml:space="preserve">¿Qué </w:t>
            </w:r>
            <w:r w:rsidRPr="00AF06CF">
              <w:rPr>
                <w:rFonts w:asciiTheme="majorHAnsi" w:hAnsiTheme="majorHAnsi" w:cstheme="majorHAnsi"/>
                <w:b/>
                <w:color w:val="333333"/>
                <w:sz w:val="22"/>
                <w:szCs w:val="22"/>
                <w:lang w:val="es-AR"/>
              </w:rPr>
              <w:t xml:space="preserve">acciones </w:t>
            </w:r>
            <w:r w:rsidR="00480491" w:rsidRPr="00AF06CF">
              <w:rPr>
                <w:rFonts w:asciiTheme="majorHAnsi" w:hAnsiTheme="majorHAnsi" w:cstheme="majorHAnsi"/>
                <w:b/>
                <w:color w:val="333333"/>
                <w:sz w:val="22"/>
                <w:szCs w:val="22"/>
                <w:lang w:val="es-AR"/>
              </w:rPr>
              <w:t>complementarias</w:t>
            </w:r>
            <w:r w:rsidR="00480491">
              <w:rPr>
                <w:rFonts w:asciiTheme="majorHAnsi" w:hAnsiTheme="majorHAnsi" w:cstheme="majorHAnsi"/>
                <w:color w:val="333333"/>
                <w:sz w:val="22"/>
                <w:szCs w:val="22"/>
                <w:lang w:val="es-AR"/>
              </w:rPr>
              <w:t xml:space="preserve"> </w:t>
            </w:r>
            <w:r w:rsidRPr="002A5E7E">
              <w:rPr>
                <w:rFonts w:asciiTheme="majorHAnsi" w:hAnsiTheme="majorHAnsi" w:cstheme="majorHAnsi"/>
                <w:color w:val="333333"/>
                <w:sz w:val="22"/>
                <w:szCs w:val="22"/>
                <w:lang w:val="es-AR"/>
              </w:rPr>
              <w:t xml:space="preserve">podrían </w:t>
            </w:r>
            <w:r w:rsidR="00512954" w:rsidRPr="002A5E7E">
              <w:rPr>
                <w:rFonts w:asciiTheme="majorHAnsi" w:hAnsiTheme="majorHAnsi" w:cstheme="majorHAnsi"/>
                <w:color w:val="333333"/>
                <w:sz w:val="22"/>
                <w:szCs w:val="22"/>
                <w:lang w:val="es-AR"/>
              </w:rPr>
              <w:t>implementarse</w:t>
            </w:r>
            <w:r w:rsidRPr="002A5E7E">
              <w:rPr>
                <w:rFonts w:asciiTheme="majorHAnsi" w:hAnsiTheme="majorHAnsi" w:cstheme="majorHAnsi"/>
                <w:color w:val="333333"/>
                <w:sz w:val="22"/>
                <w:szCs w:val="22"/>
                <w:lang w:val="es-AR"/>
              </w:rPr>
              <w:t xml:space="preserve"> para </w:t>
            </w:r>
            <w:r w:rsidR="002F4C07" w:rsidRPr="00AF06CF">
              <w:rPr>
                <w:rFonts w:asciiTheme="majorHAnsi" w:hAnsiTheme="majorHAnsi" w:cstheme="majorHAnsi"/>
                <w:b/>
                <w:color w:val="333333"/>
                <w:sz w:val="22"/>
                <w:szCs w:val="22"/>
                <w:lang w:val="es-AR"/>
              </w:rPr>
              <w:t>mejorar</w:t>
            </w:r>
            <w:r w:rsidRPr="002A5E7E">
              <w:rPr>
                <w:rFonts w:asciiTheme="majorHAnsi" w:hAnsiTheme="majorHAnsi" w:cstheme="majorHAnsi"/>
                <w:color w:val="333333"/>
                <w:sz w:val="22"/>
                <w:szCs w:val="22"/>
                <w:lang w:val="es-AR"/>
              </w:rPr>
              <w:t xml:space="preserve"> l</w:t>
            </w:r>
            <w:r w:rsidR="00512954" w:rsidRPr="002A5E7E">
              <w:rPr>
                <w:rFonts w:asciiTheme="majorHAnsi" w:hAnsiTheme="majorHAnsi" w:cstheme="majorHAnsi"/>
                <w:color w:val="333333"/>
                <w:sz w:val="22"/>
                <w:szCs w:val="22"/>
                <w:lang w:val="es-AR"/>
              </w:rPr>
              <w:t xml:space="preserve">os canales </w:t>
            </w:r>
            <w:r w:rsidR="002F4C07" w:rsidRPr="002A5E7E">
              <w:rPr>
                <w:rFonts w:asciiTheme="majorHAnsi" w:hAnsiTheme="majorHAnsi" w:cstheme="majorHAnsi"/>
                <w:color w:val="333333"/>
                <w:sz w:val="22"/>
                <w:szCs w:val="22"/>
                <w:lang w:val="es-AR"/>
              </w:rPr>
              <w:t xml:space="preserve">y </w:t>
            </w:r>
            <w:r w:rsidR="002F4C07" w:rsidRPr="002A5E7E">
              <w:rPr>
                <w:rFonts w:asciiTheme="majorHAnsi" w:hAnsiTheme="majorHAnsi" w:cstheme="majorHAnsi"/>
                <w:color w:val="333333"/>
                <w:sz w:val="22"/>
                <w:szCs w:val="22"/>
                <w:lang w:val="es-AR"/>
              </w:rPr>
              <w:lastRenderedPageBreak/>
              <w:t xml:space="preserve">mecanismos </w:t>
            </w:r>
            <w:r w:rsidR="00AF06CF" w:rsidRPr="002A5E7E">
              <w:rPr>
                <w:rFonts w:asciiTheme="majorHAnsi" w:hAnsiTheme="majorHAnsi" w:cstheme="majorHAnsi"/>
                <w:color w:val="333333"/>
                <w:sz w:val="22"/>
                <w:szCs w:val="22"/>
                <w:lang w:val="es-AR"/>
              </w:rPr>
              <w:t xml:space="preserve">disponibles </w:t>
            </w:r>
            <w:r w:rsidR="002E438C" w:rsidRPr="002A5E7E">
              <w:rPr>
                <w:rFonts w:asciiTheme="majorHAnsi" w:hAnsiTheme="majorHAnsi" w:cstheme="majorHAnsi"/>
                <w:color w:val="333333"/>
                <w:sz w:val="22"/>
                <w:szCs w:val="22"/>
                <w:lang w:val="es-AR"/>
              </w:rPr>
              <w:t xml:space="preserve">actualmente </w:t>
            </w:r>
            <w:r w:rsidR="00512954" w:rsidRPr="002A5E7E">
              <w:rPr>
                <w:rFonts w:asciiTheme="majorHAnsi" w:hAnsiTheme="majorHAnsi" w:cstheme="majorHAnsi"/>
                <w:color w:val="333333"/>
                <w:sz w:val="22"/>
                <w:szCs w:val="22"/>
                <w:lang w:val="es-AR"/>
              </w:rPr>
              <w:t>para la</w:t>
            </w:r>
            <w:r w:rsidRPr="002A5E7E">
              <w:rPr>
                <w:rFonts w:asciiTheme="majorHAnsi" w:hAnsiTheme="majorHAnsi" w:cstheme="majorHAnsi"/>
                <w:color w:val="333333"/>
                <w:sz w:val="22"/>
                <w:szCs w:val="22"/>
                <w:lang w:val="es-AR"/>
              </w:rPr>
              <w:t xml:space="preserve"> parti</w:t>
            </w:r>
            <w:r w:rsidR="00512954" w:rsidRPr="002A5E7E">
              <w:rPr>
                <w:rFonts w:asciiTheme="majorHAnsi" w:hAnsiTheme="majorHAnsi" w:cstheme="majorHAnsi"/>
                <w:color w:val="333333"/>
                <w:sz w:val="22"/>
                <w:szCs w:val="22"/>
                <w:lang w:val="es-AR"/>
              </w:rPr>
              <w:t>cipación de la sociedad civil</w:t>
            </w:r>
            <w:r w:rsidR="00450635">
              <w:rPr>
                <w:rFonts w:asciiTheme="majorHAnsi" w:hAnsiTheme="majorHAnsi" w:cstheme="majorHAnsi"/>
                <w:color w:val="333333"/>
                <w:sz w:val="22"/>
                <w:szCs w:val="22"/>
                <w:lang w:val="es-AR"/>
              </w:rPr>
              <w:t xml:space="preserve"> en las actividades y procesos de la CIDH</w:t>
            </w:r>
            <w:r w:rsidRPr="002A5E7E">
              <w:rPr>
                <w:rFonts w:asciiTheme="majorHAnsi" w:hAnsiTheme="majorHAnsi" w:cstheme="majorHAnsi"/>
                <w:color w:val="333333"/>
                <w:sz w:val="22"/>
                <w:szCs w:val="22"/>
                <w:lang w:val="es-AR"/>
              </w:rPr>
              <w:t>?</w:t>
            </w:r>
          </w:p>
        </w:tc>
      </w:tr>
      <w:tr w:rsidR="000844B1" w:rsidRPr="00EA513B" w14:paraId="2D74EF30" w14:textId="77777777" w:rsidTr="000844B1">
        <w:tc>
          <w:tcPr>
            <w:tcW w:w="9350" w:type="dxa"/>
          </w:tcPr>
          <w:p w14:paraId="06B6CA20" w14:textId="5F90DFE5" w:rsidR="00F91D12" w:rsidRPr="002A5E7E" w:rsidRDefault="00512954" w:rsidP="003E368D">
            <w:pPr>
              <w:pStyle w:val="NormalWeb"/>
              <w:numPr>
                <w:ilvl w:val="0"/>
                <w:numId w:val="20"/>
              </w:numPr>
              <w:spacing w:before="0" w:beforeAutospacing="0" w:after="120" w:afterAutospacing="0"/>
              <w:rPr>
                <w:rFonts w:asciiTheme="majorHAnsi" w:hAnsiTheme="majorHAnsi" w:cstheme="majorHAnsi"/>
                <w:color w:val="333333"/>
                <w:sz w:val="22"/>
                <w:szCs w:val="22"/>
                <w:lang w:val="es-AR"/>
              </w:rPr>
            </w:pPr>
            <w:r w:rsidRPr="002A5E7E">
              <w:rPr>
                <w:rFonts w:asciiTheme="majorHAnsi" w:hAnsiTheme="majorHAnsi" w:cstheme="majorHAnsi"/>
                <w:color w:val="333333"/>
                <w:sz w:val="22"/>
                <w:szCs w:val="22"/>
                <w:lang w:val="es-AR"/>
              </w:rPr>
              <w:lastRenderedPageBreak/>
              <w:t xml:space="preserve">¿Qué </w:t>
            </w:r>
            <w:r w:rsidRPr="00AF06CF">
              <w:rPr>
                <w:rFonts w:asciiTheme="majorHAnsi" w:hAnsiTheme="majorHAnsi" w:cstheme="majorHAnsi"/>
                <w:b/>
                <w:color w:val="333333"/>
                <w:sz w:val="22"/>
                <w:szCs w:val="22"/>
                <w:lang w:val="es-AR"/>
              </w:rPr>
              <w:t xml:space="preserve">nuevas estrategias </w:t>
            </w:r>
            <w:r w:rsidR="002F4C07" w:rsidRPr="00AF06CF">
              <w:rPr>
                <w:rFonts w:asciiTheme="majorHAnsi" w:hAnsiTheme="majorHAnsi" w:cstheme="majorHAnsi"/>
                <w:b/>
                <w:color w:val="333333"/>
                <w:sz w:val="22"/>
                <w:szCs w:val="22"/>
                <w:lang w:val="es-AR"/>
              </w:rPr>
              <w:t>y</w:t>
            </w:r>
            <w:r w:rsidR="006660AF">
              <w:rPr>
                <w:rFonts w:asciiTheme="majorHAnsi" w:hAnsiTheme="majorHAnsi" w:cstheme="majorHAnsi"/>
                <w:b/>
                <w:color w:val="333333"/>
                <w:sz w:val="22"/>
                <w:szCs w:val="22"/>
                <w:lang w:val="es-AR"/>
              </w:rPr>
              <w:t>/o</w:t>
            </w:r>
            <w:r w:rsidR="002F4C07" w:rsidRPr="00AF06CF">
              <w:rPr>
                <w:rFonts w:asciiTheme="majorHAnsi" w:hAnsiTheme="majorHAnsi" w:cstheme="majorHAnsi"/>
                <w:b/>
                <w:color w:val="333333"/>
                <w:sz w:val="22"/>
                <w:szCs w:val="22"/>
                <w:lang w:val="es-AR"/>
              </w:rPr>
              <w:t xml:space="preserve"> dinámicas</w:t>
            </w:r>
            <w:r w:rsidR="0088576C" w:rsidRPr="00AF06CF">
              <w:rPr>
                <w:rFonts w:asciiTheme="majorHAnsi" w:hAnsiTheme="majorHAnsi" w:cstheme="majorHAnsi"/>
                <w:b/>
                <w:color w:val="333333"/>
                <w:sz w:val="22"/>
                <w:szCs w:val="22"/>
                <w:lang w:val="es-AR"/>
              </w:rPr>
              <w:t xml:space="preserve"> </w:t>
            </w:r>
            <w:r w:rsidR="00480491" w:rsidRPr="00AF06CF">
              <w:rPr>
                <w:rFonts w:asciiTheme="majorHAnsi" w:hAnsiTheme="majorHAnsi" w:cstheme="majorHAnsi"/>
                <w:b/>
                <w:color w:val="333333"/>
                <w:sz w:val="22"/>
                <w:szCs w:val="22"/>
                <w:lang w:val="es-AR"/>
              </w:rPr>
              <w:t>de trabajo</w:t>
            </w:r>
            <w:r w:rsidR="00480491">
              <w:rPr>
                <w:rFonts w:asciiTheme="majorHAnsi" w:hAnsiTheme="majorHAnsi" w:cstheme="majorHAnsi"/>
                <w:color w:val="333333"/>
                <w:sz w:val="22"/>
                <w:szCs w:val="22"/>
                <w:lang w:val="es-AR"/>
              </w:rPr>
              <w:t xml:space="preserve"> </w:t>
            </w:r>
            <w:r w:rsidRPr="002A5E7E">
              <w:rPr>
                <w:rFonts w:asciiTheme="majorHAnsi" w:hAnsiTheme="majorHAnsi" w:cstheme="majorHAnsi"/>
                <w:color w:val="333333"/>
                <w:sz w:val="22"/>
                <w:szCs w:val="22"/>
                <w:lang w:val="es-AR"/>
              </w:rPr>
              <w:t xml:space="preserve">podrían desarrollarse para </w:t>
            </w:r>
            <w:r w:rsidRPr="00AF06CF">
              <w:rPr>
                <w:rFonts w:asciiTheme="majorHAnsi" w:hAnsiTheme="majorHAnsi" w:cstheme="majorHAnsi"/>
                <w:b/>
                <w:color w:val="333333"/>
                <w:sz w:val="22"/>
                <w:szCs w:val="22"/>
                <w:lang w:val="es-AR"/>
              </w:rPr>
              <w:t>ampliar</w:t>
            </w:r>
            <w:r w:rsidRPr="002A5E7E">
              <w:rPr>
                <w:rFonts w:asciiTheme="majorHAnsi" w:hAnsiTheme="majorHAnsi" w:cstheme="majorHAnsi"/>
                <w:color w:val="333333"/>
                <w:sz w:val="22"/>
                <w:szCs w:val="22"/>
                <w:lang w:val="es-AR"/>
              </w:rPr>
              <w:t xml:space="preserve"> la participación de la sociedad civil en l</w:t>
            </w:r>
            <w:r w:rsidR="00480491">
              <w:rPr>
                <w:rFonts w:asciiTheme="majorHAnsi" w:hAnsiTheme="majorHAnsi" w:cstheme="majorHAnsi"/>
                <w:color w:val="333333"/>
                <w:sz w:val="22"/>
                <w:szCs w:val="22"/>
                <w:lang w:val="es-AR"/>
              </w:rPr>
              <w:t>a</w:t>
            </w:r>
            <w:r w:rsidRPr="002A5E7E">
              <w:rPr>
                <w:rFonts w:asciiTheme="majorHAnsi" w:hAnsiTheme="majorHAnsi" w:cstheme="majorHAnsi"/>
                <w:color w:val="333333"/>
                <w:sz w:val="22"/>
                <w:szCs w:val="22"/>
                <w:lang w:val="es-AR"/>
              </w:rPr>
              <w:t xml:space="preserve">s </w:t>
            </w:r>
            <w:r w:rsidR="00480491">
              <w:rPr>
                <w:rFonts w:asciiTheme="majorHAnsi" w:hAnsiTheme="majorHAnsi" w:cstheme="majorHAnsi"/>
                <w:color w:val="333333"/>
                <w:sz w:val="22"/>
                <w:szCs w:val="22"/>
                <w:lang w:val="es-AR"/>
              </w:rPr>
              <w:t xml:space="preserve">actividades y </w:t>
            </w:r>
            <w:r w:rsidRPr="002A5E7E">
              <w:rPr>
                <w:rFonts w:asciiTheme="majorHAnsi" w:hAnsiTheme="majorHAnsi" w:cstheme="majorHAnsi"/>
                <w:color w:val="333333"/>
                <w:sz w:val="22"/>
                <w:szCs w:val="22"/>
                <w:lang w:val="es-AR"/>
              </w:rPr>
              <w:t>procesos de la CIDH?</w:t>
            </w:r>
          </w:p>
        </w:tc>
      </w:tr>
      <w:tr w:rsidR="00512954" w:rsidRPr="00EA513B" w14:paraId="40E53FBC" w14:textId="77777777" w:rsidTr="000844B1">
        <w:tc>
          <w:tcPr>
            <w:tcW w:w="9350" w:type="dxa"/>
          </w:tcPr>
          <w:p w14:paraId="7A08DBCD" w14:textId="532277CE" w:rsidR="00F91D12" w:rsidRPr="002A5E7E" w:rsidRDefault="00512954" w:rsidP="003E368D">
            <w:pPr>
              <w:pStyle w:val="NormalWeb"/>
              <w:numPr>
                <w:ilvl w:val="0"/>
                <w:numId w:val="20"/>
              </w:numPr>
              <w:spacing w:before="0" w:beforeAutospacing="0" w:after="120" w:afterAutospacing="0"/>
              <w:rPr>
                <w:rFonts w:asciiTheme="majorHAnsi" w:hAnsiTheme="majorHAnsi" w:cstheme="majorHAnsi"/>
                <w:color w:val="333333"/>
                <w:sz w:val="22"/>
                <w:szCs w:val="22"/>
                <w:lang w:val="es-AR"/>
              </w:rPr>
            </w:pPr>
            <w:r w:rsidRPr="002A5E7E">
              <w:rPr>
                <w:rFonts w:asciiTheme="majorHAnsi" w:hAnsiTheme="majorHAnsi" w:cstheme="majorHAnsi"/>
                <w:color w:val="333333"/>
                <w:sz w:val="22"/>
                <w:szCs w:val="22"/>
                <w:lang w:val="es-AR"/>
              </w:rPr>
              <w:t xml:space="preserve">¿Qué </w:t>
            </w:r>
            <w:r w:rsidR="00480491" w:rsidRPr="00AF06CF">
              <w:rPr>
                <w:rFonts w:asciiTheme="majorHAnsi" w:hAnsiTheme="majorHAnsi" w:cstheme="majorHAnsi"/>
                <w:b/>
                <w:color w:val="333333"/>
                <w:sz w:val="22"/>
                <w:szCs w:val="22"/>
                <w:lang w:val="es-AR"/>
              </w:rPr>
              <w:t xml:space="preserve">otras </w:t>
            </w:r>
            <w:r w:rsidR="002F4C07" w:rsidRPr="00AF06CF">
              <w:rPr>
                <w:rFonts w:asciiTheme="majorHAnsi" w:hAnsiTheme="majorHAnsi" w:cstheme="majorHAnsi"/>
                <w:b/>
                <w:color w:val="333333"/>
                <w:sz w:val="22"/>
                <w:szCs w:val="22"/>
                <w:lang w:val="es-AR"/>
              </w:rPr>
              <w:t>herramientas y</w:t>
            </w:r>
            <w:r w:rsidR="006660AF">
              <w:rPr>
                <w:rFonts w:asciiTheme="majorHAnsi" w:hAnsiTheme="majorHAnsi" w:cstheme="majorHAnsi"/>
                <w:b/>
                <w:color w:val="333333"/>
                <w:sz w:val="22"/>
                <w:szCs w:val="22"/>
                <w:lang w:val="es-AR"/>
              </w:rPr>
              <w:t>/o</w:t>
            </w:r>
            <w:r w:rsidR="002F4C07" w:rsidRPr="00AF06CF">
              <w:rPr>
                <w:rFonts w:asciiTheme="majorHAnsi" w:hAnsiTheme="majorHAnsi" w:cstheme="majorHAnsi"/>
                <w:b/>
                <w:color w:val="333333"/>
                <w:sz w:val="22"/>
                <w:szCs w:val="22"/>
                <w:lang w:val="es-AR"/>
              </w:rPr>
              <w:t xml:space="preserve"> </w:t>
            </w:r>
            <w:r w:rsidRPr="00AF06CF">
              <w:rPr>
                <w:rFonts w:asciiTheme="majorHAnsi" w:hAnsiTheme="majorHAnsi" w:cstheme="majorHAnsi"/>
                <w:b/>
                <w:color w:val="333333"/>
                <w:sz w:val="22"/>
                <w:szCs w:val="22"/>
                <w:lang w:val="es-AR"/>
              </w:rPr>
              <w:t>recursos</w:t>
            </w:r>
            <w:r w:rsidRPr="002A5E7E">
              <w:rPr>
                <w:rFonts w:asciiTheme="majorHAnsi" w:hAnsiTheme="majorHAnsi" w:cstheme="majorHAnsi"/>
                <w:color w:val="333333"/>
                <w:sz w:val="22"/>
                <w:szCs w:val="22"/>
                <w:lang w:val="es-AR"/>
              </w:rPr>
              <w:t xml:space="preserve"> podrían</w:t>
            </w:r>
            <w:r w:rsidR="002F4C07" w:rsidRPr="002A5E7E">
              <w:rPr>
                <w:rFonts w:asciiTheme="majorHAnsi" w:hAnsiTheme="majorHAnsi" w:cstheme="majorHAnsi"/>
                <w:color w:val="333333"/>
                <w:sz w:val="22"/>
                <w:szCs w:val="22"/>
                <w:lang w:val="es-AR"/>
              </w:rPr>
              <w:t xml:space="preserve"> </w:t>
            </w:r>
            <w:r w:rsidR="00480491" w:rsidRPr="00AF06CF">
              <w:rPr>
                <w:rFonts w:asciiTheme="majorHAnsi" w:hAnsiTheme="majorHAnsi" w:cstheme="majorHAnsi"/>
                <w:b/>
                <w:color w:val="333333"/>
                <w:sz w:val="22"/>
                <w:szCs w:val="22"/>
                <w:lang w:val="es-AR"/>
              </w:rPr>
              <w:t>potenciar</w:t>
            </w:r>
            <w:r w:rsidR="00480491">
              <w:rPr>
                <w:rFonts w:asciiTheme="majorHAnsi" w:hAnsiTheme="majorHAnsi" w:cstheme="majorHAnsi"/>
                <w:color w:val="333333"/>
                <w:sz w:val="22"/>
                <w:szCs w:val="22"/>
                <w:lang w:val="es-AR"/>
              </w:rPr>
              <w:t xml:space="preserve"> </w:t>
            </w:r>
            <w:r w:rsidRPr="002A5E7E">
              <w:rPr>
                <w:rFonts w:asciiTheme="majorHAnsi" w:hAnsiTheme="majorHAnsi" w:cstheme="majorHAnsi"/>
                <w:color w:val="333333"/>
                <w:sz w:val="22"/>
                <w:szCs w:val="22"/>
                <w:lang w:val="es-AR"/>
              </w:rPr>
              <w:t>la participación de la sociedad civil en l</w:t>
            </w:r>
            <w:r w:rsidR="00480491">
              <w:rPr>
                <w:rFonts w:asciiTheme="majorHAnsi" w:hAnsiTheme="majorHAnsi" w:cstheme="majorHAnsi"/>
                <w:color w:val="333333"/>
                <w:sz w:val="22"/>
                <w:szCs w:val="22"/>
                <w:lang w:val="es-AR"/>
              </w:rPr>
              <w:t>a</w:t>
            </w:r>
            <w:r w:rsidRPr="002A5E7E">
              <w:rPr>
                <w:rFonts w:asciiTheme="majorHAnsi" w:hAnsiTheme="majorHAnsi" w:cstheme="majorHAnsi"/>
                <w:color w:val="333333"/>
                <w:sz w:val="22"/>
                <w:szCs w:val="22"/>
                <w:lang w:val="es-AR"/>
              </w:rPr>
              <w:t xml:space="preserve">s </w:t>
            </w:r>
            <w:r w:rsidR="00480491">
              <w:rPr>
                <w:rFonts w:asciiTheme="majorHAnsi" w:hAnsiTheme="majorHAnsi" w:cstheme="majorHAnsi"/>
                <w:color w:val="333333"/>
                <w:sz w:val="22"/>
                <w:szCs w:val="22"/>
                <w:lang w:val="es-AR"/>
              </w:rPr>
              <w:t xml:space="preserve">actividades y </w:t>
            </w:r>
            <w:r w:rsidRPr="002A5E7E">
              <w:rPr>
                <w:rFonts w:asciiTheme="majorHAnsi" w:hAnsiTheme="majorHAnsi" w:cstheme="majorHAnsi"/>
                <w:color w:val="333333"/>
                <w:sz w:val="22"/>
                <w:szCs w:val="22"/>
                <w:lang w:val="es-AR"/>
              </w:rPr>
              <w:t>procesos de la CIDH?</w:t>
            </w:r>
          </w:p>
        </w:tc>
      </w:tr>
      <w:tr w:rsidR="00512954" w:rsidRPr="00EA513B" w14:paraId="41B2942B" w14:textId="77777777" w:rsidTr="000844B1">
        <w:tc>
          <w:tcPr>
            <w:tcW w:w="9350" w:type="dxa"/>
          </w:tcPr>
          <w:p w14:paraId="35CAD74E" w14:textId="4260E5C6" w:rsidR="00F91D12" w:rsidRPr="002A5E7E" w:rsidRDefault="00512954" w:rsidP="003E368D">
            <w:pPr>
              <w:pStyle w:val="NormalWeb"/>
              <w:numPr>
                <w:ilvl w:val="0"/>
                <w:numId w:val="20"/>
              </w:numPr>
              <w:spacing w:before="0" w:beforeAutospacing="0" w:after="120" w:afterAutospacing="0"/>
              <w:rPr>
                <w:rFonts w:asciiTheme="majorHAnsi" w:hAnsiTheme="majorHAnsi" w:cstheme="majorHAnsi"/>
                <w:color w:val="333333"/>
                <w:sz w:val="22"/>
                <w:szCs w:val="22"/>
                <w:lang w:val="es-AR"/>
              </w:rPr>
            </w:pPr>
            <w:r w:rsidRPr="002A5E7E">
              <w:rPr>
                <w:rFonts w:asciiTheme="majorHAnsi" w:hAnsiTheme="majorHAnsi" w:cstheme="majorHAnsi"/>
                <w:color w:val="333333"/>
                <w:sz w:val="22"/>
                <w:szCs w:val="22"/>
                <w:lang w:val="es-AR"/>
              </w:rPr>
              <w:t xml:space="preserve">¿Desea plantear otros comentarios y/o sugerencias sobre </w:t>
            </w:r>
            <w:r w:rsidR="00F91D12" w:rsidRPr="002A5E7E">
              <w:rPr>
                <w:rFonts w:asciiTheme="majorHAnsi" w:hAnsiTheme="majorHAnsi" w:cstheme="majorHAnsi"/>
                <w:color w:val="333333"/>
                <w:sz w:val="22"/>
                <w:szCs w:val="22"/>
                <w:lang w:val="es-AR"/>
              </w:rPr>
              <w:t xml:space="preserve">la </w:t>
            </w:r>
            <w:r w:rsidRPr="002A5E7E">
              <w:rPr>
                <w:rFonts w:asciiTheme="majorHAnsi" w:hAnsiTheme="majorHAnsi" w:cstheme="majorHAnsi"/>
                <w:color w:val="333333"/>
                <w:sz w:val="22"/>
                <w:szCs w:val="22"/>
                <w:lang w:val="es-AR"/>
              </w:rPr>
              <w:t xml:space="preserve">participación de la sociedad civil en las actividades </w:t>
            </w:r>
            <w:r w:rsidR="002F4C07" w:rsidRPr="002A5E7E">
              <w:rPr>
                <w:rFonts w:asciiTheme="majorHAnsi" w:hAnsiTheme="majorHAnsi" w:cstheme="majorHAnsi"/>
                <w:color w:val="333333"/>
                <w:sz w:val="22"/>
                <w:szCs w:val="22"/>
                <w:lang w:val="es-AR"/>
              </w:rPr>
              <w:t xml:space="preserve">y procesos </w:t>
            </w:r>
            <w:r w:rsidRPr="002A5E7E">
              <w:rPr>
                <w:rFonts w:asciiTheme="majorHAnsi" w:hAnsiTheme="majorHAnsi" w:cstheme="majorHAnsi"/>
                <w:color w:val="333333"/>
                <w:sz w:val="22"/>
                <w:szCs w:val="22"/>
                <w:lang w:val="es-AR"/>
              </w:rPr>
              <w:t>de la CIDH?</w:t>
            </w:r>
          </w:p>
        </w:tc>
      </w:tr>
    </w:tbl>
    <w:p w14:paraId="39F3D6C6" w14:textId="77777777" w:rsidR="000844B1" w:rsidRDefault="000844B1" w:rsidP="003E368D">
      <w:pPr>
        <w:pStyle w:val="NormalWeb"/>
        <w:shd w:val="clear" w:color="auto" w:fill="FFFFFF"/>
        <w:spacing w:before="0" w:beforeAutospacing="0" w:after="120" w:afterAutospacing="0"/>
        <w:rPr>
          <w:rFonts w:asciiTheme="majorHAnsi" w:hAnsiTheme="majorHAnsi" w:cstheme="majorHAnsi"/>
          <w:b/>
          <w:color w:val="333333"/>
          <w:sz w:val="22"/>
          <w:szCs w:val="22"/>
          <w:lang w:val="es-AR"/>
        </w:rPr>
      </w:pPr>
    </w:p>
    <w:sectPr w:rsidR="000844B1" w:rsidSect="00EE6AD6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417E7" w14:textId="77777777" w:rsidR="005D571C" w:rsidRDefault="005D571C">
      <w:pPr>
        <w:spacing w:after="0" w:line="240" w:lineRule="auto"/>
      </w:pPr>
      <w:r>
        <w:separator/>
      </w:r>
    </w:p>
  </w:endnote>
  <w:endnote w:type="continuationSeparator" w:id="0">
    <w:p w14:paraId="1213D60A" w14:textId="77777777" w:rsidR="005D571C" w:rsidRDefault="005D5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B8674" w14:textId="60BC7545" w:rsidR="00A72869" w:rsidRPr="00A72869" w:rsidRDefault="00736FE7">
    <w:pPr>
      <w:pStyle w:val="Footer"/>
      <w:jc w:val="center"/>
      <w:rPr>
        <w:color w:val="7F7F7F"/>
        <w:sz w:val="16"/>
      </w:rPr>
    </w:pPr>
    <w:r w:rsidRPr="00A72869">
      <w:rPr>
        <w:color w:val="7F7F7F"/>
        <w:sz w:val="16"/>
      </w:rPr>
      <w:fldChar w:fldCharType="begin"/>
    </w:r>
    <w:r w:rsidRPr="00A72869">
      <w:rPr>
        <w:color w:val="7F7F7F"/>
        <w:sz w:val="16"/>
      </w:rPr>
      <w:instrText xml:space="preserve"> PAGE   \* MERGEFORMAT </w:instrText>
    </w:r>
    <w:r w:rsidRPr="00A72869">
      <w:rPr>
        <w:color w:val="7F7F7F"/>
        <w:sz w:val="16"/>
      </w:rPr>
      <w:fldChar w:fldCharType="separate"/>
    </w:r>
    <w:r w:rsidR="00EA513B">
      <w:rPr>
        <w:noProof/>
        <w:color w:val="7F7F7F"/>
        <w:sz w:val="16"/>
      </w:rPr>
      <w:t>2</w:t>
    </w:r>
    <w:r w:rsidRPr="00A72869">
      <w:rPr>
        <w:noProof/>
        <w:color w:val="7F7F7F"/>
        <w:sz w:val="16"/>
      </w:rPr>
      <w:fldChar w:fldCharType="end"/>
    </w:r>
  </w:p>
  <w:p w14:paraId="4481D96C" w14:textId="77777777" w:rsidR="00A72869" w:rsidRDefault="00EA51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1AF5D" w14:textId="25505ABE" w:rsidR="00D222B7" w:rsidRDefault="00EA513B" w:rsidP="00D222B7">
    <w:pPr>
      <w:pStyle w:val="Footer"/>
      <w:spacing w:line="360" w:lineRule="auto"/>
    </w:pPr>
  </w:p>
  <w:p w14:paraId="50515FEC" w14:textId="4D3FD80D" w:rsidR="00D13990" w:rsidRDefault="00EA513B" w:rsidP="00604F1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BBA3BC" w14:textId="77777777" w:rsidR="005D571C" w:rsidRDefault="005D571C">
      <w:pPr>
        <w:spacing w:after="0" w:line="240" w:lineRule="auto"/>
      </w:pPr>
      <w:r>
        <w:separator/>
      </w:r>
    </w:p>
  </w:footnote>
  <w:footnote w:type="continuationSeparator" w:id="0">
    <w:p w14:paraId="783D2AC9" w14:textId="77777777" w:rsidR="005D571C" w:rsidRDefault="005D571C">
      <w:pPr>
        <w:spacing w:after="0" w:line="240" w:lineRule="auto"/>
      </w:pPr>
      <w:r>
        <w:continuationSeparator/>
      </w:r>
    </w:p>
  </w:footnote>
  <w:footnote w:id="1">
    <w:p w14:paraId="6C824B9B" w14:textId="2F16FEF9" w:rsidR="00A70BD4" w:rsidRPr="007614C8" w:rsidRDefault="00A70BD4" w:rsidP="007614C8">
      <w:pPr>
        <w:pStyle w:val="Heading1"/>
        <w:shd w:val="clear" w:color="auto" w:fill="FFFFFF"/>
        <w:spacing w:before="0" w:beforeAutospacing="0" w:after="120" w:afterAutospacing="0"/>
        <w:ind w:left="115"/>
        <w:jc w:val="both"/>
        <w:rPr>
          <w:rFonts w:asciiTheme="majorHAnsi" w:hAnsiTheme="majorHAnsi" w:cstheme="majorHAnsi"/>
          <w:b w:val="0"/>
          <w:sz w:val="20"/>
          <w:szCs w:val="20"/>
          <w:lang w:val="es-AR"/>
        </w:rPr>
      </w:pPr>
      <w:r w:rsidRPr="007614C8">
        <w:rPr>
          <w:rStyle w:val="FootnoteReference"/>
          <w:rFonts w:asciiTheme="majorHAnsi" w:hAnsiTheme="majorHAnsi" w:cstheme="majorHAnsi"/>
          <w:b w:val="0"/>
          <w:sz w:val="20"/>
          <w:szCs w:val="20"/>
          <w:lang w:val="es-AR"/>
        </w:rPr>
        <w:footnoteRef/>
      </w:r>
      <w:r w:rsidRPr="007614C8">
        <w:rPr>
          <w:rFonts w:asciiTheme="majorHAnsi" w:hAnsiTheme="majorHAnsi" w:cstheme="majorHAnsi"/>
          <w:b w:val="0"/>
          <w:sz w:val="20"/>
          <w:szCs w:val="20"/>
          <w:lang w:val="es-AR"/>
        </w:rPr>
        <w:t xml:space="preserve"> </w:t>
      </w:r>
      <w:r w:rsidR="007614C8" w:rsidRPr="007614C8">
        <w:rPr>
          <w:rFonts w:asciiTheme="majorHAnsi" w:hAnsiTheme="majorHAnsi" w:cstheme="majorHAnsi"/>
          <w:b w:val="0"/>
          <w:sz w:val="20"/>
          <w:szCs w:val="20"/>
          <w:lang w:val="es-AR"/>
        </w:rPr>
        <w:t>CIDH, Comunicado de Prensa No. 36/19, “</w:t>
      </w:r>
      <w:r w:rsidR="007614C8" w:rsidRPr="007614C8">
        <w:rPr>
          <w:rFonts w:asciiTheme="majorHAnsi" w:hAnsiTheme="majorHAnsi" w:cstheme="majorHAnsi"/>
          <w:b w:val="0"/>
          <w:color w:val="333333"/>
          <w:sz w:val="20"/>
          <w:szCs w:val="20"/>
          <w:lang w:val="es-AR"/>
        </w:rPr>
        <w:t>CIDH informa resultados inéditos de su trabajo en 2018 y presenta su informe de progreso del Segundo año de implementación del Plan Estratégico durante 2018</w:t>
      </w:r>
      <w:r w:rsidR="007614C8" w:rsidRPr="007614C8">
        <w:rPr>
          <w:rFonts w:asciiTheme="majorHAnsi" w:hAnsiTheme="majorHAnsi" w:cstheme="majorHAnsi"/>
          <w:b w:val="0"/>
          <w:sz w:val="20"/>
          <w:szCs w:val="20"/>
          <w:lang w:val="es-AR"/>
        </w:rPr>
        <w:t xml:space="preserve">”. Disponible en: </w:t>
      </w:r>
      <w:hyperlink r:id="rId1" w:history="1">
        <w:r w:rsidR="007614C8" w:rsidRPr="007614C8">
          <w:rPr>
            <w:rStyle w:val="Hyperlink"/>
            <w:rFonts w:asciiTheme="majorHAnsi" w:eastAsia="Calibri" w:hAnsiTheme="majorHAnsi" w:cstheme="majorHAnsi"/>
            <w:b w:val="0"/>
            <w:sz w:val="20"/>
            <w:szCs w:val="20"/>
            <w:lang w:val="es-AR"/>
          </w:rPr>
          <w:t>http://www.oas.org/es/cidh/prensa/comunicados/2019/036.asp</w:t>
        </w:r>
      </w:hyperlink>
      <w:r w:rsidR="007614C8" w:rsidRPr="007614C8">
        <w:rPr>
          <w:rFonts w:asciiTheme="majorHAnsi" w:hAnsiTheme="majorHAnsi" w:cstheme="majorHAnsi"/>
          <w:b w:val="0"/>
          <w:sz w:val="20"/>
          <w:szCs w:val="20"/>
          <w:lang w:val="es-AR"/>
        </w:rPr>
        <w:t xml:space="preserve">; y </w:t>
      </w:r>
      <w:r w:rsidRPr="007614C8">
        <w:rPr>
          <w:rFonts w:asciiTheme="majorHAnsi" w:hAnsiTheme="majorHAnsi" w:cstheme="majorHAnsi"/>
          <w:b w:val="0"/>
          <w:color w:val="000000"/>
          <w:sz w:val="20"/>
          <w:szCs w:val="20"/>
          <w:lang w:val="es-AR"/>
        </w:rPr>
        <w:t>CIDH, Comunicado de Prensa No. 186/19</w:t>
      </w:r>
      <w:r w:rsidR="00D808C6" w:rsidRPr="007614C8">
        <w:rPr>
          <w:rFonts w:asciiTheme="majorHAnsi" w:hAnsiTheme="majorHAnsi" w:cstheme="majorHAnsi"/>
          <w:b w:val="0"/>
          <w:color w:val="000000"/>
          <w:sz w:val="20"/>
          <w:szCs w:val="20"/>
          <w:lang w:val="es-AR"/>
        </w:rPr>
        <w:t>, “CIDH presenta su informe de balance semestral de implementación del Plan Estratégico 2017-2021 y los resultados de su trabajo durante el primer semestre de 2019”</w:t>
      </w:r>
      <w:r w:rsidRPr="007614C8">
        <w:rPr>
          <w:rFonts w:asciiTheme="majorHAnsi" w:hAnsiTheme="majorHAnsi" w:cstheme="majorHAnsi"/>
          <w:b w:val="0"/>
          <w:color w:val="000000"/>
          <w:sz w:val="20"/>
          <w:szCs w:val="20"/>
          <w:lang w:val="es-AR"/>
        </w:rPr>
        <w:t xml:space="preserve">. Disponible en: </w:t>
      </w:r>
      <w:hyperlink r:id="rId2" w:history="1">
        <w:r w:rsidR="002563A2" w:rsidRPr="007614C8">
          <w:rPr>
            <w:rStyle w:val="Hyperlink"/>
            <w:rFonts w:asciiTheme="majorHAnsi" w:eastAsia="Calibri" w:hAnsiTheme="majorHAnsi" w:cstheme="majorHAnsi"/>
            <w:b w:val="0"/>
            <w:sz w:val="20"/>
            <w:szCs w:val="20"/>
            <w:lang w:val="es-AR"/>
          </w:rPr>
          <w:t>https://www.oas.org/es/cidh/prensa/comunicados/2019/186.asp</w:t>
        </w:r>
      </w:hyperlink>
      <w:r w:rsidR="002563A2" w:rsidRPr="007614C8">
        <w:rPr>
          <w:rFonts w:asciiTheme="majorHAnsi" w:hAnsiTheme="majorHAnsi" w:cstheme="majorHAnsi"/>
          <w:b w:val="0"/>
          <w:sz w:val="20"/>
          <w:szCs w:val="20"/>
          <w:lang w:val="es-A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8605A" w14:textId="77777777" w:rsidR="00814722" w:rsidRDefault="00736FE7" w:rsidP="00814722">
    <w:pPr>
      <w:pStyle w:val="Header"/>
    </w:pPr>
    <w:r>
      <w:rPr>
        <w:noProof/>
        <w:lang w:val="es-UY" w:eastAsia="es-UY"/>
      </w:rPr>
      <w:drawing>
        <wp:anchor distT="0" distB="0" distL="114300" distR="114300" simplePos="0" relativeHeight="251660288" behindDoc="1" locked="0" layoutInCell="1" allowOverlap="1" wp14:anchorId="611ED3A5" wp14:editId="76AA518E">
          <wp:simplePos x="0" y="0"/>
          <wp:positionH relativeFrom="column">
            <wp:posOffset>4000500</wp:posOffset>
          </wp:positionH>
          <wp:positionV relativeFrom="paragraph">
            <wp:posOffset>0</wp:posOffset>
          </wp:positionV>
          <wp:extent cx="1943100" cy="495300"/>
          <wp:effectExtent l="0" t="0" r="0" b="0"/>
          <wp:wrapThrough wrapText="bothSides">
            <wp:wrapPolygon edited="0">
              <wp:start x="1271" y="0"/>
              <wp:lineTo x="0" y="3323"/>
              <wp:lineTo x="0" y="17446"/>
              <wp:lineTo x="1271" y="20769"/>
              <wp:lineTo x="4235" y="20769"/>
              <wp:lineTo x="21388" y="18277"/>
              <wp:lineTo x="21388" y="3323"/>
              <wp:lineTo x="4235" y="0"/>
              <wp:lineTo x="1271" y="0"/>
            </wp:wrapPolygon>
          </wp:wrapThrough>
          <wp:docPr id="10" name="Picture 10" descr="OAS_Seal_ESP_Principa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AS_Seal_ESP_Principa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5CB5">
      <w:rPr>
        <w:noProof/>
        <w:lang w:val="es-UY" w:eastAsia="es-UY"/>
      </w:rPr>
      <w:drawing>
        <wp:inline distT="0" distB="0" distL="0" distR="0" wp14:anchorId="7F07B502" wp14:editId="65B81AD1">
          <wp:extent cx="2352675" cy="457200"/>
          <wp:effectExtent l="0" t="0" r="9525" b="0"/>
          <wp:docPr id="11" name="Picture 11" descr="C:\Users\mfontana\Documents\Eva Fontana\GRAFICA CIDH\cartas\logos\cidh-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fontana\Documents\Eva Fontana\GRAFICA CIDH\cartas\logos\cidh-e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5BE50DEC" w14:textId="77777777" w:rsidR="00814722" w:rsidRDefault="00EA513B" w:rsidP="00814722">
    <w:pPr>
      <w:pStyle w:val="Header"/>
    </w:pPr>
  </w:p>
  <w:p w14:paraId="7D53FD88" w14:textId="77777777" w:rsidR="00A343FF" w:rsidRDefault="00EA513B">
    <w:pPr>
      <w:pStyle w:val="Header"/>
    </w:pPr>
    <w:r>
      <w:pict w14:anchorId="62E99EF6"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F281C" w14:textId="77777777" w:rsidR="00D13990" w:rsidRDefault="00736FE7" w:rsidP="00D13990">
    <w:pPr>
      <w:pStyle w:val="Header"/>
    </w:pPr>
    <w:r>
      <w:rPr>
        <w:noProof/>
        <w:lang w:val="es-UY" w:eastAsia="es-UY"/>
      </w:rPr>
      <w:drawing>
        <wp:anchor distT="0" distB="0" distL="114300" distR="114300" simplePos="0" relativeHeight="251659264" behindDoc="1" locked="0" layoutInCell="1" allowOverlap="1" wp14:anchorId="378437CE" wp14:editId="665DBE03">
          <wp:simplePos x="0" y="0"/>
          <wp:positionH relativeFrom="column">
            <wp:posOffset>4000500</wp:posOffset>
          </wp:positionH>
          <wp:positionV relativeFrom="paragraph">
            <wp:posOffset>0</wp:posOffset>
          </wp:positionV>
          <wp:extent cx="1943100" cy="495300"/>
          <wp:effectExtent l="0" t="0" r="0" b="0"/>
          <wp:wrapThrough wrapText="bothSides">
            <wp:wrapPolygon edited="0">
              <wp:start x="1271" y="0"/>
              <wp:lineTo x="0" y="3323"/>
              <wp:lineTo x="0" y="17446"/>
              <wp:lineTo x="1271" y="20769"/>
              <wp:lineTo x="4235" y="20769"/>
              <wp:lineTo x="21388" y="18277"/>
              <wp:lineTo x="21388" y="3323"/>
              <wp:lineTo x="4235" y="0"/>
              <wp:lineTo x="1271" y="0"/>
            </wp:wrapPolygon>
          </wp:wrapThrough>
          <wp:docPr id="4" name="Picture 4" descr="OAS_Seal_ESP_Principa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AS_Seal_ESP_Principa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5CB5">
      <w:rPr>
        <w:noProof/>
        <w:lang w:val="es-UY" w:eastAsia="es-UY"/>
      </w:rPr>
      <w:drawing>
        <wp:inline distT="0" distB="0" distL="0" distR="0" wp14:anchorId="354F73AC" wp14:editId="44156D9E">
          <wp:extent cx="2352675" cy="457200"/>
          <wp:effectExtent l="0" t="0" r="9525" b="0"/>
          <wp:docPr id="2" name="Picture 2" descr="C:\Users\mfontana\Documents\Eva Fontana\GRAFICA CIDH\cartas\logos\cidh-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fontana\Documents\Eva Fontana\GRAFICA CIDH\cartas\logos\cidh-e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7082A8B0" w14:textId="77777777" w:rsidR="00D13990" w:rsidRDefault="00EA513B" w:rsidP="00D13990">
    <w:pPr>
      <w:pStyle w:val="Header"/>
    </w:pPr>
  </w:p>
  <w:p w14:paraId="5F8E6511" w14:textId="77777777" w:rsidR="00D13990" w:rsidRDefault="00EA513B" w:rsidP="00D13990">
    <w:pPr>
      <w:pStyle w:val="Header"/>
    </w:pPr>
    <w:r>
      <w:pict w14:anchorId="051B21F7"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9A8"/>
    <w:multiLevelType w:val="hybridMultilevel"/>
    <w:tmpl w:val="9A9274D8"/>
    <w:lvl w:ilvl="0" w:tplc="8424E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F40CE"/>
    <w:multiLevelType w:val="hybridMultilevel"/>
    <w:tmpl w:val="AADE8C54"/>
    <w:lvl w:ilvl="0" w:tplc="8424E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D6BC3"/>
    <w:multiLevelType w:val="hybridMultilevel"/>
    <w:tmpl w:val="C19274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956D0"/>
    <w:multiLevelType w:val="hybridMultilevel"/>
    <w:tmpl w:val="7F66C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023CF"/>
    <w:multiLevelType w:val="hybridMultilevel"/>
    <w:tmpl w:val="EAA42714"/>
    <w:lvl w:ilvl="0" w:tplc="91B662A8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C195E"/>
    <w:multiLevelType w:val="hybridMultilevel"/>
    <w:tmpl w:val="B5F4FBE4"/>
    <w:lvl w:ilvl="0" w:tplc="8424E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F39FC"/>
    <w:multiLevelType w:val="hybridMultilevel"/>
    <w:tmpl w:val="79FE8C6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E664B"/>
    <w:multiLevelType w:val="hybridMultilevel"/>
    <w:tmpl w:val="54ACD980"/>
    <w:lvl w:ilvl="0" w:tplc="8424E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E5C32"/>
    <w:multiLevelType w:val="hybridMultilevel"/>
    <w:tmpl w:val="6B2CF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37C40"/>
    <w:multiLevelType w:val="hybridMultilevel"/>
    <w:tmpl w:val="0E0E8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B32E4E"/>
    <w:multiLevelType w:val="hybridMultilevel"/>
    <w:tmpl w:val="4162D6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096E8F"/>
    <w:multiLevelType w:val="hybridMultilevel"/>
    <w:tmpl w:val="549EA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076A78"/>
    <w:multiLevelType w:val="hybridMultilevel"/>
    <w:tmpl w:val="8C52891E"/>
    <w:lvl w:ilvl="0" w:tplc="08109EF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584B71"/>
    <w:multiLevelType w:val="hybridMultilevel"/>
    <w:tmpl w:val="C108FCC6"/>
    <w:lvl w:ilvl="0" w:tplc="8424E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A864E7"/>
    <w:multiLevelType w:val="hybridMultilevel"/>
    <w:tmpl w:val="8D6E2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8B7279"/>
    <w:multiLevelType w:val="hybridMultilevel"/>
    <w:tmpl w:val="B0FC3FBC"/>
    <w:lvl w:ilvl="0" w:tplc="8424E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DD3D34"/>
    <w:multiLevelType w:val="hybridMultilevel"/>
    <w:tmpl w:val="B81208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01CA0"/>
    <w:multiLevelType w:val="hybridMultilevel"/>
    <w:tmpl w:val="C9E2882C"/>
    <w:lvl w:ilvl="0" w:tplc="8424E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417DBD"/>
    <w:multiLevelType w:val="hybridMultilevel"/>
    <w:tmpl w:val="02409B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E068B8"/>
    <w:multiLevelType w:val="hybridMultilevel"/>
    <w:tmpl w:val="C19274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6"/>
  </w:num>
  <w:num w:numId="5">
    <w:abstractNumId w:val="8"/>
  </w:num>
  <w:num w:numId="6">
    <w:abstractNumId w:val="17"/>
  </w:num>
  <w:num w:numId="7">
    <w:abstractNumId w:val="7"/>
  </w:num>
  <w:num w:numId="8">
    <w:abstractNumId w:val="15"/>
  </w:num>
  <w:num w:numId="9">
    <w:abstractNumId w:val="13"/>
  </w:num>
  <w:num w:numId="10">
    <w:abstractNumId w:val="1"/>
  </w:num>
  <w:num w:numId="11">
    <w:abstractNumId w:val="4"/>
  </w:num>
  <w:num w:numId="12">
    <w:abstractNumId w:val="12"/>
  </w:num>
  <w:num w:numId="13">
    <w:abstractNumId w:val="19"/>
  </w:num>
  <w:num w:numId="14">
    <w:abstractNumId w:val="0"/>
  </w:num>
  <w:num w:numId="15">
    <w:abstractNumId w:val="11"/>
  </w:num>
  <w:num w:numId="16">
    <w:abstractNumId w:val="5"/>
  </w:num>
  <w:num w:numId="17">
    <w:abstractNumId w:val="16"/>
  </w:num>
  <w:num w:numId="18">
    <w:abstractNumId w:val="9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AC"/>
    <w:rsid w:val="00001E6C"/>
    <w:rsid w:val="000075FA"/>
    <w:rsid w:val="00022436"/>
    <w:rsid w:val="00023064"/>
    <w:rsid w:val="00023B1C"/>
    <w:rsid w:val="00033FC5"/>
    <w:rsid w:val="00034375"/>
    <w:rsid w:val="000402F2"/>
    <w:rsid w:val="000538F0"/>
    <w:rsid w:val="00064887"/>
    <w:rsid w:val="00074D2D"/>
    <w:rsid w:val="0008095C"/>
    <w:rsid w:val="000844B1"/>
    <w:rsid w:val="000B7C83"/>
    <w:rsid w:val="000C738A"/>
    <w:rsid w:val="000D2344"/>
    <w:rsid w:val="000D2477"/>
    <w:rsid w:val="000E08E9"/>
    <w:rsid w:val="00100D47"/>
    <w:rsid w:val="00144378"/>
    <w:rsid w:val="00156636"/>
    <w:rsid w:val="00172CC7"/>
    <w:rsid w:val="00180F5A"/>
    <w:rsid w:val="00184CF0"/>
    <w:rsid w:val="00196100"/>
    <w:rsid w:val="001A2845"/>
    <w:rsid w:val="001B63EB"/>
    <w:rsid w:val="001C149B"/>
    <w:rsid w:val="001C7B92"/>
    <w:rsid w:val="001D0E99"/>
    <w:rsid w:val="001D4522"/>
    <w:rsid w:val="001E6302"/>
    <w:rsid w:val="001F086A"/>
    <w:rsid w:val="001F47F6"/>
    <w:rsid w:val="00202B69"/>
    <w:rsid w:val="00215FD8"/>
    <w:rsid w:val="00217989"/>
    <w:rsid w:val="002228E4"/>
    <w:rsid w:val="00236EBB"/>
    <w:rsid w:val="00237942"/>
    <w:rsid w:val="002405DE"/>
    <w:rsid w:val="00247E95"/>
    <w:rsid w:val="00255937"/>
    <w:rsid w:val="002563A2"/>
    <w:rsid w:val="00256D59"/>
    <w:rsid w:val="00270BE6"/>
    <w:rsid w:val="00275CD5"/>
    <w:rsid w:val="00281474"/>
    <w:rsid w:val="002875BB"/>
    <w:rsid w:val="002A5E7E"/>
    <w:rsid w:val="002D2DC5"/>
    <w:rsid w:val="002D5E94"/>
    <w:rsid w:val="002E438C"/>
    <w:rsid w:val="002F4C07"/>
    <w:rsid w:val="00300EE8"/>
    <w:rsid w:val="00313B86"/>
    <w:rsid w:val="00331793"/>
    <w:rsid w:val="003340F3"/>
    <w:rsid w:val="0033480A"/>
    <w:rsid w:val="00341982"/>
    <w:rsid w:val="00342C5C"/>
    <w:rsid w:val="00346528"/>
    <w:rsid w:val="003549DF"/>
    <w:rsid w:val="00357E4F"/>
    <w:rsid w:val="00361B2F"/>
    <w:rsid w:val="0036517B"/>
    <w:rsid w:val="00382177"/>
    <w:rsid w:val="003B1603"/>
    <w:rsid w:val="003C7ABA"/>
    <w:rsid w:val="003E185F"/>
    <w:rsid w:val="003E368D"/>
    <w:rsid w:val="003F3323"/>
    <w:rsid w:val="004008E2"/>
    <w:rsid w:val="00400ED9"/>
    <w:rsid w:val="00424E0F"/>
    <w:rsid w:val="004267AC"/>
    <w:rsid w:val="00433881"/>
    <w:rsid w:val="00436424"/>
    <w:rsid w:val="004469A7"/>
    <w:rsid w:val="00450635"/>
    <w:rsid w:val="0045412A"/>
    <w:rsid w:val="00480491"/>
    <w:rsid w:val="00490260"/>
    <w:rsid w:val="00491143"/>
    <w:rsid w:val="004915FA"/>
    <w:rsid w:val="00493DD2"/>
    <w:rsid w:val="004A019D"/>
    <w:rsid w:val="004A0887"/>
    <w:rsid w:val="004A145F"/>
    <w:rsid w:val="004A31EC"/>
    <w:rsid w:val="004C09E3"/>
    <w:rsid w:val="004C21BC"/>
    <w:rsid w:val="004E4A1D"/>
    <w:rsid w:val="004F474A"/>
    <w:rsid w:val="004F758C"/>
    <w:rsid w:val="00505817"/>
    <w:rsid w:val="005077C9"/>
    <w:rsid w:val="00512954"/>
    <w:rsid w:val="00512C03"/>
    <w:rsid w:val="00523C80"/>
    <w:rsid w:val="00524D9B"/>
    <w:rsid w:val="00540A40"/>
    <w:rsid w:val="005522F5"/>
    <w:rsid w:val="00552E7A"/>
    <w:rsid w:val="00563C04"/>
    <w:rsid w:val="005675B9"/>
    <w:rsid w:val="00570122"/>
    <w:rsid w:val="00577F45"/>
    <w:rsid w:val="005800FA"/>
    <w:rsid w:val="00580205"/>
    <w:rsid w:val="00583039"/>
    <w:rsid w:val="005911BD"/>
    <w:rsid w:val="005977F3"/>
    <w:rsid w:val="005A2AB8"/>
    <w:rsid w:val="005C1664"/>
    <w:rsid w:val="005D571C"/>
    <w:rsid w:val="005E00C5"/>
    <w:rsid w:val="006100E7"/>
    <w:rsid w:val="006157DC"/>
    <w:rsid w:val="00616753"/>
    <w:rsid w:val="00617438"/>
    <w:rsid w:val="006274D3"/>
    <w:rsid w:val="00642E27"/>
    <w:rsid w:val="0064399E"/>
    <w:rsid w:val="006660AF"/>
    <w:rsid w:val="0067155E"/>
    <w:rsid w:val="00672411"/>
    <w:rsid w:val="006808E1"/>
    <w:rsid w:val="00680E4A"/>
    <w:rsid w:val="006823BA"/>
    <w:rsid w:val="006959B8"/>
    <w:rsid w:val="006B12AE"/>
    <w:rsid w:val="006B55F8"/>
    <w:rsid w:val="006E50DF"/>
    <w:rsid w:val="006F2F0C"/>
    <w:rsid w:val="00702CD5"/>
    <w:rsid w:val="0071042F"/>
    <w:rsid w:val="00713244"/>
    <w:rsid w:val="00724378"/>
    <w:rsid w:val="00736FE7"/>
    <w:rsid w:val="007411BF"/>
    <w:rsid w:val="00745810"/>
    <w:rsid w:val="0074645C"/>
    <w:rsid w:val="00760DAC"/>
    <w:rsid w:val="00760F8E"/>
    <w:rsid w:val="007614C8"/>
    <w:rsid w:val="00777B18"/>
    <w:rsid w:val="00785008"/>
    <w:rsid w:val="007B6DC1"/>
    <w:rsid w:val="007B7BD0"/>
    <w:rsid w:val="007C38BF"/>
    <w:rsid w:val="007C7CE8"/>
    <w:rsid w:val="007D3EEA"/>
    <w:rsid w:val="007D45D0"/>
    <w:rsid w:val="007E4506"/>
    <w:rsid w:val="0080603D"/>
    <w:rsid w:val="008443F7"/>
    <w:rsid w:val="00854D1B"/>
    <w:rsid w:val="00877B8D"/>
    <w:rsid w:val="0088576C"/>
    <w:rsid w:val="00887BB7"/>
    <w:rsid w:val="00890D21"/>
    <w:rsid w:val="008A023C"/>
    <w:rsid w:val="008B4812"/>
    <w:rsid w:val="008B63EC"/>
    <w:rsid w:val="008C7535"/>
    <w:rsid w:val="008D74BB"/>
    <w:rsid w:val="008D7C6E"/>
    <w:rsid w:val="008E0CCE"/>
    <w:rsid w:val="008E2CB0"/>
    <w:rsid w:val="008F5B96"/>
    <w:rsid w:val="008F638A"/>
    <w:rsid w:val="009138A2"/>
    <w:rsid w:val="00945CF9"/>
    <w:rsid w:val="0096051F"/>
    <w:rsid w:val="00965A20"/>
    <w:rsid w:val="00966A6B"/>
    <w:rsid w:val="00971C76"/>
    <w:rsid w:val="00977387"/>
    <w:rsid w:val="009A6F15"/>
    <w:rsid w:val="009B15A3"/>
    <w:rsid w:val="009B4259"/>
    <w:rsid w:val="009C30FB"/>
    <w:rsid w:val="009D7A44"/>
    <w:rsid w:val="009E5018"/>
    <w:rsid w:val="009F292F"/>
    <w:rsid w:val="009F3C60"/>
    <w:rsid w:val="009F7021"/>
    <w:rsid w:val="00A02197"/>
    <w:rsid w:val="00A03551"/>
    <w:rsid w:val="00A226A3"/>
    <w:rsid w:val="00A51C2F"/>
    <w:rsid w:val="00A60680"/>
    <w:rsid w:val="00A70BD4"/>
    <w:rsid w:val="00A73D1F"/>
    <w:rsid w:val="00A954A3"/>
    <w:rsid w:val="00A97B83"/>
    <w:rsid w:val="00AB0B67"/>
    <w:rsid w:val="00AC0CC8"/>
    <w:rsid w:val="00AC497F"/>
    <w:rsid w:val="00AF06CF"/>
    <w:rsid w:val="00AF2E15"/>
    <w:rsid w:val="00AF57B6"/>
    <w:rsid w:val="00B10F8C"/>
    <w:rsid w:val="00B118E6"/>
    <w:rsid w:val="00B1619C"/>
    <w:rsid w:val="00B16551"/>
    <w:rsid w:val="00B35218"/>
    <w:rsid w:val="00B51864"/>
    <w:rsid w:val="00B61D93"/>
    <w:rsid w:val="00B64712"/>
    <w:rsid w:val="00B77FFA"/>
    <w:rsid w:val="00B95B40"/>
    <w:rsid w:val="00BB2A18"/>
    <w:rsid w:val="00BB38E3"/>
    <w:rsid w:val="00BC34AE"/>
    <w:rsid w:val="00BD358D"/>
    <w:rsid w:val="00BE4FD0"/>
    <w:rsid w:val="00BE7112"/>
    <w:rsid w:val="00BF1316"/>
    <w:rsid w:val="00C07DBD"/>
    <w:rsid w:val="00C22EAD"/>
    <w:rsid w:val="00C274D7"/>
    <w:rsid w:val="00C35FE1"/>
    <w:rsid w:val="00C36865"/>
    <w:rsid w:val="00C54C39"/>
    <w:rsid w:val="00C57B71"/>
    <w:rsid w:val="00C63341"/>
    <w:rsid w:val="00C71206"/>
    <w:rsid w:val="00C74127"/>
    <w:rsid w:val="00C94802"/>
    <w:rsid w:val="00CA13E1"/>
    <w:rsid w:val="00CE547D"/>
    <w:rsid w:val="00CF212A"/>
    <w:rsid w:val="00CF33BD"/>
    <w:rsid w:val="00CF34A4"/>
    <w:rsid w:val="00D03D86"/>
    <w:rsid w:val="00D129C2"/>
    <w:rsid w:val="00D228FD"/>
    <w:rsid w:val="00D27840"/>
    <w:rsid w:val="00D47E5F"/>
    <w:rsid w:val="00D506BE"/>
    <w:rsid w:val="00D645D1"/>
    <w:rsid w:val="00D653E8"/>
    <w:rsid w:val="00D6546D"/>
    <w:rsid w:val="00D7388E"/>
    <w:rsid w:val="00D808C6"/>
    <w:rsid w:val="00D94620"/>
    <w:rsid w:val="00DA2C4F"/>
    <w:rsid w:val="00DB06A6"/>
    <w:rsid w:val="00DB1D4A"/>
    <w:rsid w:val="00DB24B8"/>
    <w:rsid w:val="00DD67B8"/>
    <w:rsid w:val="00DE7CC8"/>
    <w:rsid w:val="00DF5408"/>
    <w:rsid w:val="00E01C4A"/>
    <w:rsid w:val="00E13AC7"/>
    <w:rsid w:val="00E21B0F"/>
    <w:rsid w:val="00E42B5F"/>
    <w:rsid w:val="00E44C33"/>
    <w:rsid w:val="00E456FC"/>
    <w:rsid w:val="00E501EB"/>
    <w:rsid w:val="00E621D1"/>
    <w:rsid w:val="00E64836"/>
    <w:rsid w:val="00E779DF"/>
    <w:rsid w:val="00E81903"/>
    <w:rsid w:val="00E84AC4"/>
    <w:rsid w:val="00EA3837"/>
    <w:rsid w:val="00EA513B"/>
    <w:rsid w:val="00EA76A2"/>
    <w:rsid w:val="00ED5EBA"/>
    <w:rsid w:val="00F0212A"/>
    <w:rsid w:val="00F30122"/>
    <w:rsid w:val="00F36C72"/>
    <w:rsid w:val="00F425B5"/>
    <w:rsid w:val="00F42927"/>
    <w:rsid w:val="00F45166"/>
    <w:rsid w:val="00F62B6C"/>
    <w:rsid w:val="00F657DA"/>
    <w:rsid w:val="00F70AC9"/>
    <w:rsid w:val="00F73C83"/>
    <w:rsid w:val="00F91D12"/>
    <w:rsid w:val="00FA1718"/>
    <w:rsid w:val="00FA7944"/>
    <w:rsid w:val="00FB2F90"/>
    <w:rsid w:val="00FB74A0"/>
    <w:rsid w:val="00FC4A8F"/>
    <w:rsid w:val="00FD1FE6"/>
    <w:rsid w:val="00FD500D"/>
    <w:rsid w:val="00FD6CF5"/>
    <w:rsid w:val="00FE361A"/>
    <w:rsid w:val="00FE57F6"/>
    <w:rsid w:val="00FF0A8D"/>
    <w:rsid w:val="00FF3B32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,"/>
  <w14:docId w14:val="6ACB9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DAC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A70B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08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DA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60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DA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760D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63EC"/>
    <w:pPr>
      <w:ind w:left="720"/>
      <w:contextualSpacing/>
    </w:pPr>
  </w:style>
  <w:style w:type="character" w:styleId="Hyperlink">
    <w:name w:val="Hyperlink"/>
    <w:uiPriority w:val="99"/>
    <w:unhideWhenUsed/>
    <w:rsid w:val="003E185F"/>
    <w:rPr>
      <w:color w:val="0563C1"/>
      <w:u w:val="single"/>
    </w:rPr>
  </w:style>
  <w:style w:type="paragraph" w:customStyle="1" w:styleId="Corpo">
    <w:name w:val="Corpo"/>
    <w:rsid w:val="00424E0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styleId="CommentReference">
    <w:name w:val="annotation reference"/>
    <w:basedOn w:val="DefaultParagraphFont"/>
    <w:uiPriority w:val="99"/>
    <w:semiHidden/>
    <w:unhideWhenUsed/>
    <w:rsid w:val="001F47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7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7F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7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7F6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7F6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F7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70B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0BD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0BD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A70B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08C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Strong">
    <w:name w:val="Strong"/>
    <w:basedOn w:val="DefaultParagraphFont"/>
    <w:uiPriority w:val="22"/>
    <w:qFormat/>
    <w:rsid w:val="003E36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DAC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A70B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08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DA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60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DA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760D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63EC"/>
    <w:pPr>
      <w:ind w:left="720"/>
      <w:contextualSpacing/>
    </w:pPr>
  </w:style>
  <w:style w:type="character" w:styleId="Hyperlink">
    <w:name w:val="Hyperlink"/>
    <w:uiPriority w:val="99"/>
    <w:unhideWhenUsed/>
    <w:rsid w:val="003E185F"/>
    <w:rPr>
      <w:color w:val="0563C1"/>
      <w:u w:val="single"/>
    </w:rPr>
  </w:style>
  <w:style w:type="paragraph" w:customStyle="1" w:styleId="Corpo">
    <w:name w:val="Corpo"/>
    <w:rsid w:val="00424E0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styleId="CommentReference">
    <w:name w:val="annotation reference"/>
    <w:basedOn w:val="DefaultParagraphFont"/>
    <w:uiPriority w:val="99"/>
    <w:semiHidden/>
    <w:unhideWhenUsed/>
    <w:rsid w:val="001F47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7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7F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7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7F6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7F6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F7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70B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0BD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0BD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A70B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08C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Strong">
    <w:name w:val="Strong"/>
    <w:basedOn w:val="DefaultParagraphFont"/>
    <w:uiPriority w:val="22"/>
    <w:qFormat/>
    <w:rsid w:val="003E36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rivero@oa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IDHSeguimiento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oas.org/es/cidh/prensa/comunicados/2019/186.asp" TargetMode="External"/><Relationship Id="rId1" Type="http://schemas.openxmlformats.org/officeDocument/2006/relationships/hyperlink" Target="http://www.oas.org/es/cidh/prensa/comunicados/2019/036.as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B2A10-E09E-4064-9897-7407D704C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912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Vaccotti, Luciana</dc:creator>
  <cp:keywords/>
  <dc:description/>
  <cp:lastModifiedBy>Fontana, Maria Eva</cp:lastModifiedBy>
  <cp:revision>67</cp:revision>
  <cp:lastPrinted>2019-10-08T16:57:00Z</cp:lastPrinted>
  <dcterms:created xsi:type="dcterms:W3CDTF">2019-10-08T15:20:00Z</dcterms:created>
  <dcterms:modified xsi:type="dcterms:W3CDTF">2019-12-03T14:43:00Z</dcterms:modified>
</cp:coreProperties>
</file>