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50" w:rsidRPr="001F6A68" w:rsidRDefault="00EB2B50" w:rsidP="00F93418">
      <w:pPr>
        <w:widowControl w:val="0"/>
        <w:spacing w:after="0" w:line="240" w:lineRule="auto"/>
        <w:jc w:val="center"/>
        <w:rPr>
          <w:rFonts w:ascii="Cambria" w:eastAsia="Calibri" w:hAnsi="Cambria" w:cs="Calibri"/>
          <w:b/>
          <w:szCs w:val="21"/>
          <w:lang w:val="es-PE"/>
        </w:rPr>
      </w:pPr>
      <w:bookmarkStart w:id="0" w:name="_GoBack"/>
      <w:bookmarkEnd w:id="0"/>
      <w:r w:rsidRPr="001F6A68">
        <w:rPr>
          <w:rFonts w:ascii="Cambria" w:eastAsia="Calibri" w:hAnsi="Cambria" w:cs="Calibri"/>
          <w:b/>
          <w:szCs w:val="21"/>
          <w:lang w:val="es-PE"/>
        </w:rPr>
        <w:t>COMISIÓN INTERAMERICANA DE DERECHOS HUMANOS</w:t>
      </w:r>
    </w:p>
    <w:p w:rsidR="00EB2B50" w:rsidRPr="001F6A68" w:rsidRDefault="00EB2B50" w:rsidP="00F93418">
      <w:pPr>
        <w:widowControl w:val="0"/>
        <w:spacing w:after="0" w:line="240" w:lineRule="auto"/>
        <w:jc w:val="center"/>
        <w:rPr>
          <w:rFonts w:ascii="Cambria" w:eastAsia="Calibri" w:hAnsi="Cambria" w:cs="Calibri"/>
          <w:b/>
          <w:color w:val="000000"/>
          <w:szCs w:val="21"/>
          <w:lang w:val="es-PE"/>
        </w:rPr>
      </w:pPr>
      <w:r w:rsidRPr="001F6A68">
        <w:rPr>
          <w:rFonts w:ascii="Cambria" w:eastAsia="Calibri" w:hAnsi="Cambria" w:cs="Calibri"/>
          <w:b/>
          <w:color w:val="000000"/>
          <w:szCs w:val="21"/>
          <w:lang w:val="es-PE"/>
        </w:rPr>
        <w:t xml:space="preserve">RESOLUCIÓN </w:t>
      </w:r>
      <w:r w:rsidR="002A5409">
        <w:rPr>
          <w:rFonts w:ascii="Cambria" w:eastAsia="Calibri" w:hAnsi="Cambria" w:cs="Calibri"/>
          <w:b/>
          <w:color w:val="000000"/>
          <w:szCs w:val="21"/>
          <w:lang w:val="es-PE"/>
        </w:rPr>
        <w:t>19</w:t>
      </w:r>
      <w:r w:rsidR="003B5DA7" w:rsidRPr="001F6A68">
        <w:rPr>
          <w:rFonts w:ascii="Cambria" w:eastAsia="Calibri" w:hAnsi="Cambria" w:cs="Calibri"/>
          <w:b/>
          <w:color w:val="000000"/>
          <w:szCs w:val="21"/>
          <w:lang w:val="es-PE"/>
        </w:rPr>
        <w:t>/</w:t>
      </w:r>
      <w:r w:rsidR="00724960" w:rsidRPr="001F6A68">
        <w:rPr>
          <w:rFonts w:ascii="Cambria" w:eastAsia="Calibri" w:hAnsi="Cambria" w:cs="Calibri"/>
          <w:b/>
          <w:color w:val="000000"/>
          <w:szCs w:val="21"/>
          <w:lang w:val="es-PE"/>
        </w:rPr>
        <w:t>2019</w:t>
      </w:r>
    </w:p>
    <w:p w:rsidR="00EB2B50" w:rsidRPr="001F6A68" w:rsidRDefault="00EB2B50" w:rsidP="00F93418">
      <w:pPr>
        <w:widowControl w:val="0"/>
        <w:spacing w:after="0" w:line="240" w:lineRule="auto"/>
        <w:jc w:val="center"/>
        <w:rPr>
          <w:rFonts w:ascii="Cambria" w:eastAsia="Calibri" w:hAnsi="Cambria" w:cs="Calibri"/>
          <w:color w:val="000000"/>
          <w:sz w:val="26"/>
          <w:szCs w:val="26"/>
          <w:lang w:val="es-PE"/>
        </w:rPr>
      </w:pPr>
      <w:r w:rsidRPr="001F6A68">
        <w:rPr>
          <w:rFonts w:ascii="Cambria" w:eastAsia="Calibri" w:hAnsi="Cambria" w:cs="Calibri"/>
          <w:color w:val="000000"/>
          <w:sz w:val="26"/>
          <w:szCs w:val="26"/>
          <w:lang w:val="es-PE"/>
        </w:rPr>
        <w:t>Medidas cautelares No.</w:t>
      </w:r>
      <w:r w:rsidR="0059333C" w:rsidRPr="001F6A68">
        <w:rPr>
          <w:rFonts w:ascii="Cambria" w:eastAsia="Calibri" w:hAnsi="Cambria" w:cs="Calibri"/>
          <w:color w:val="000000"/>
          <w:sz w:val="26"/>
          <w:szCs w:val="26"/>
          <w:lang w:val="es-PE"/>
        </w:rPr>
        <w:t xml:space="preserve"> </w:t>
      </w:r>
      <w:r w:rsidR="00D20BE0" w:rsidRPr="001F6A68">
        <w:rPr>
          <w:rFonts w:ascii="Cambria" w:eastAsia="Calibri" w:hAnsi="Cambria" w:cs="Calibri"/>
          <w:color w:val="000000"/>
          <w:sz w:val="26"/>
          <w:szCs w:val="26"/>
          <w:lang w:val="es-PE"/>
        </w:rPr>
        <w:t>1025-18</w:t>
      </w:r>
    </w:p>
    <w:p w:rsidR="00EB2B50" w:rsidRPr="001F6A68" w:rsidRDefault="00724960" w:rsidP="00F93418">
      <w:pPr>
        <w:widowControl w:val="0"/>
        <w:spacing w:after="0" w:line="240" w:lineRule="auto"/>
        <w:contextualSpacing/>
        <w:jc w:val="center"/>
        <w:rPr>
          <w:rFonts w:ascii="Cambria" w:eastAsia="Calibri" w:hAnsi="Cambria" w:cs="Calibri"/>
          <w:color w:val="000000"/>
          <w:sz w:val="26"/>
          <w:szCs w:val="26"/>
          <w:lang w:val="es-PE"/>
        </w:rPr>
      </w:pPr>
      <w:r w:rsidRPr="001F6A68">
        <w:rPr>
          <w:rFonts w:ascii="Cambria" w:hAnsi="Cambria"/>
          <w:sz w:val="26"/>
          <w:szCs w:val="26"/>
          <w:lang w:val="es-MX"/>
        </w:rPr>
        <w:t xml:space="preserve">Manuel Alejandro León Velázquez </w:t>
      </w:r>
      <w:r w:rsidR="002B765C" w:rsidRPr="001F6A68">
        <w:rPr>
          <w:rFonts w:ascii="Cambria" w:eastAsia="Calibri" w:hAnsi="Cambria" w:cs="Calibri"/>
          <w:color w:val="000000"/>
          <w:sz w:val="26"/>
          <w:szCs w:val="26"/>
          <w:lang w:val="es-PE"/>
        </w:rPr>
        <w:t xml:space="preserve">y </w:t>
      </w:r>
      <w:r w:rsidR="00CD47E6" w:rsidRPr="001F6A68">
        <w:rPr>
          <w:rFonts w:ascii="Cambria" w:eastAsia="Calibri" w:hAnsi="Cambria" w:cs="Calibri"/>
          <w:color w:val="000000"/>
          <w:sz w:val="26"/>
          <w:szCs w:val="26"/>
          <w:lang w:val="es-PE"/>
        </w:rPr>
        <w:t>otros</w:t>
      </w:r>
      <w:r w:rsidR="002B765C" w:rsidRPr="001F6A68">
        <w:rPr>
          <w:rFonts w:ascii="Cambria" w:eastAsia="Calibri" w:hAnsi="Cambria" w:cs="Calibri"/>
          <w:color w:val="000000"/>
          <w:sz w:val="26"/>
          <w:szCs w:val="26"/>
          <w:lang w:val="es-PE"/>
        </w:rPr>
        <w:t xml:space="preserve"> </w:t>
      </w:r>
      <w:r w:rsidR="00EB2B50" w:rsidRPr="001F6A68">
        <w:rPr>
          <w:rFonts w:ascii="Cambria" w:eastAsia="Calibri" w:hAnsi="Cambria" w:cs="Calibri"/>
          <w:color w:val="000000"/>
          <w:sz w:val="26"/>
          <w:szCs w:val="26"/>
          <w:lang w:val="es-PE"/>
        </w:rPr>
        <w:t xml:space="preserve">respecto de </w:t>
      </w:r>
      <w:r w:rsidRPr="001F6A68">
        <w:rPr>
          <w:rFonts w:ascii="Cambria" w:eastAsia="Calibri" w:hAnsi="Cambria" w:cs="Calibri"/>
          <w:color w:val="000000"/>
          <w:sz w:val="26"/>
          <w:szCs w:val="26"/>
          <w:lang w:val="es-PE"/>
        </w:rPr>
        <w:t>Cuba</w:t>
      </w:r>
    </w:p>
    <w:p w:rsidR="004F5AA1" w:rsidRPr="001F6A68" w:rsidRDefault="00CD47E6" w:rsidP="00F93418">
      <w:pPr>
        <w:widowControl w:val="0"/>
        <w:spacing w:after="0" w:line="240" w:lineRule="auto"/>
        <w:contextualSpacing/>
        <w:jc w:val="center"/>
        <w:rPr>
          <w:rFonts w:ascii="Cambria" w:eastAsia="Calibri" w:hAnsi="Cambria" w:cs="Calibri"/>
          <w:color w:val="000000"/>
          <w:sz w:val="26"/>
          <w:szCs w:val="26"/>
          <w:lang w:val="es-PE"/>
        </w:rPr>
      </w:pPr>
      <w:r w:rsidRPr="001F6A68">
        <w:rPr>
          <w:rFonts w:ascii="Cambria" w:eastAsia="Calibri" w:hAnsi="Cambria" w:cs="Calibri"/>
          <w:color w:val="000000"/>
          <w:sz w:val="26"/>
          <w:szCs w:val="26"/>
          <w:lang w:val="es-PE"/>
        </w:rPr>
        <w:t>(</w:t>
      </w:r>
      <w:r w:rsidR="00077201" w:rsidRPr="001F6A68">
        <w:rPr>
          <w:rFonts w:ascii="Cambria" w:eastAsia="Calibri" w:hAnsi="Cambria" w:cs="Calibri"/>
          <w:color w:val="000000"/>
          <w:sz w:val="26"/>
          <w:szCs w:val="26"/>
          <w:lang w:val="es-PE"/>
        </w:rPr>
        <w:t>Periodistas</w:t>
      </w:r>
      <w:r w:rsidRPr="001F6A68">
        <w:rPr>
          <w:rFonts w:ascii="Cambria" w:eastAsia="Calibri" w:hAnsi="Cambria" w:cs="Calibri"/>
          <w:color w:val="000000"/>
          <w:sz w:val="26"/>
          <w:szCs w:val="26"/>
          <w:lang w:val="es-PE"/>
        </w:rPr>
        <w:t xml:space="preserve"> del </w:t>
      </w:r>
      <w:r w:rsidR="00EA3344" w:rsidRPr="001F6A68">
        <w:rPr>
          <w:rFonts w:ascii="Cambria" w:eastAsia="Calibri" w:hAnsi="Cambria" w:cs="Calibri"/>
          <w:color w:val="000000"/>
          <w:sz w:val="26"/>
          <w:szCs w:val="26"/>
          <w:lang w:val="es-PE"/>
        </w:rPr>
        <w:t>“</w:t>
      </w:r>
      <w:r w:rsidR="00724960" w:rsidRPr="001F6A68">
        <w:rPr>
          <w:rFonts w:ascii="Cambria" w:eastAsia="Calibri" w:hAnsi="Cambria" w:cs="Calibri"/>
          <w:color w:val="000000"/>
          <w:sz w:val="26"/>
          <w:szCs w:val="26"/>
          <w:lang w:val="es-PE"/>
        </w:rPr>
        <w:t>Diario de Cuba</w:t>
      </w:r>
      <w:r w:rsidR="00EA3344" w:rsidRPr="001F6A68">
        <w:rPr>
          <w:rFonts w:ascii="Cambria" w:eastAsia="Calibri" w:hAnsi="Cambria" w:cs="Calibri"/>
          <w:color w:val="000000"/>
          <w:sz w:val="26"/>
          <w:szCs w:val="26"/>
          <w:lang w:val="es-PE"/>
        </w:rPr>
        <w:t>”</w:t>
      </w:r>
      <w:r w:rsidR="004F5AA1" w:rsidRPr="001F6A68">
        <w:rPr>
          <w:rFonts w:ascii="Cambria" w:eastAsia="Calibri" w:hAnsi="Cambria" w:cs="Calibri"/>
          <w:color w:val="000000"/>
          <w:sz w:val="26"/>
          <w:szCs w:val="26"/>
          <w:lang w:val="es-PE"/>
        </w:rPr>
        <w:t>)</w:t>
      </w:r>
    </w:p>
    <w:p w:rsidR="00EB2B50" w:rsidRPr="001F6A68" w:rsidRDefault="00C75A5A" w:rsidP="00F93418">
      <w:pPr>
        <w:widowControl w:val="0"/>
        <w:spacing w:after="0" w:line="240" w:lineRule="auto"/>
        <w:jc w:val="center"/>
        <w:rPr>
          <w:rFonts w:ascii="Cambria" w:eastAsia="Calibri" w:hAnsi="Cambria" w:cs="Calibri"/>
          <w:color w:val="000000"/>
          <w:sz w:val="20"/>
          <w:szCs w:val="21"/>
          <w:lang w:val="es-PE"/>
        </w:rPr>
      </w:pPr>
      <w:r>
        <w:rPr>
          <w:rFonts w:ascii="Cambria" w:eastAsia="Calibri" w:hAnsi="Cambria" w:cs="Calibri"/>
          <w:color w:val="000000"/>
          <w:sz w:val="20"/>
          <w:szCs w:val="21"/>
          <w:lang w:val="es-PE"/>
        </w:rPr>
        <w:t>4</w:t>
      </w:r>
      <w:r w:rsidR="00E354E6" w:rsidRPr="001F6A68">
        <w:rPr>
          <w:rFonts w:ascii="Cambria" w:eastAsia="Calibri" w:hAnsi="Cambria" w:cs="Calibri"/>
          <w:color w:val="000000"/>
          <w:sz w:val="20"/>
          <w:szCs w:val="21"/>
          <w:lang w:val="es-PE"/>
        </w:rPr>
        <w:t xml:space="preserve"> </w:t>
      </w:r>
      <w:r w:rsidR="00EB2B50" w:rsidRPr="001F6A68">
        <w:rPr>
          <w:rFonts w:ascii="Cambria" w:eastAsia="Calibri" w:hAnsi="Cambria" w:cs="Calibri"/>
          <w:color w:val="000000"/>
          <w:sz w:val="20"/>
          <w:szCs w:val="21"/>
          <w:lang w:val="es-PE"/>
        </w:rPr>
        <w:t xml:space="preserve">de </w:t>
      </w:r>
      <w:r w:rsidR="002A5409">
        <w:rPr>
          <w:rFonts w:ascii="Cambria" w:eastAsia="Calibri" w:hAnsi="Cambria" w:cs="Calibri"/>
          <w:color w:val="000000"/>
          <w:sz w:val="20"/>
          <w:szCs w:val="21"/>
          <w:lang w:val="es-PE"/>
        </w:rPr>
        <w:t>abril</w:t>
      </w:r>
      <w:r w:rsidR="00E354E6" w:rsidRPr="001F6A68">
        <w:rPr>
          <w:rFonts w:ascii="Cambria" w:eastAsia="Calibri" w:hAnsi="Cambria" w:cs="Calibri"/>
          <w:color w:val="000000"/>
          <w:sz w:val="20"/>
          <w:szCs w:val="21"/>
          <w:lang w:val="es-PE"/>
        </w:rPr>
        <w:t xml:space="preserve"> </w:t>
      </w:r>
      <w:r w:rsidR="00724960" w:rsidRPr="001F6A68">
        <w:rPr>
          <w:rFonts w:ascii="Cambria" w:eastAsia="Calibri" w:hAnsi="Cambria" w:cs="Calibri"/>
          <w:color w:val="000000"/>
          <w:sz w:val="20"/>
          <w:szCs w:val="21"/>
          <w:lang w:val="es-PE"/>
        </w:rPr>
        <w:t>de 2019</w:t>
      </w:r>
    </w:p>
    <w:p w:rsidR="00EB2B50" w:rsidRPr="001F6A68" w:rsidRDefault="00EB2B50" w:rsidP="00F93418">
      <w:pPr>
        <w:widowControl w:val="0"/>
        <w:numPr>
          <w:ilvl w:val="0"/>
          <w:numId w:val="3"/>
        </w:numPr>
        <w:spacing w:after="0" w:line="240" w:lineRule="auto"/>
        <w:ind w:left="810"/>
        <w:jc w:val="both"/>
        <w:rPr>
          <w:rFonts w:ascii="Cambria" w:eastAsia="Calibri" w:hAnsi="Cambria" w:cs="Calibri"/>
          <w:b/>
          <w:color w:val="000000"/>
          <w:sz w:val="21"/>
          <w:szCs w:val="21"/>
          <w:lang w:val="es-PE"/>
        </w:rPr>
      </w:pPr>
      <w:r w:rsidRPr="001F6A68">
        <w:rPr>
          <w:rFonts w:ascii="Cambria" w:eastAsia="Calibri" w:hAnsi="Cambria" w:cs="Calibri"/>
          <w:b/>
          <w:color w:val="000000"/>
          <w:sz w:val="21"/>
          <w:szCs w:val="21"/>
          <w:lang w:val="es-PE"/>
        </w:rPr>
        <w:t>INTRODUCCIÓN</w:t>
      </w:r>
    </w:p>
    <w:p w:rsidR="00EB2B50" w:rsidRPr="001F6A68" w:rsidRDefault="00EB2B50" w:rsidP="00F93418">
      <w:pPr>
        <w:widowControl w:val="0"/>
        <w:spacing w:after="0" w:line="240" w:lineRule="auto"/>
        <w:ind w:left="720"/>
        <w:jc w:val="both"/>
        <w:rPr>
          <w:rFonts w:ascii="Cambria" w:eastAsia="Calibri" w:hAnsi="Cambria" w:cs="Calibri"/>
          <w:b/>
          <w:color w:val="000000"/>
          <w:sz w:val="21"/>
          <w:szCs w:val="21"/>
          <w:lang w:val="es-PE"/>
        </w:rPr>
      </w:pPr>
    </w:p>
    <w:p w:rsidR="00F93418" w:rsidRPr="001F6A68" w:rsidRDefault="00724960" w:rsidP="003C6649">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1F6A68">
        <w:rPr>
          <w:rFonts w:ascii="Cambria" w:eastAsia="Calibri" w:hAnsi="Cambria" w:cs="Calibri"/>
          <w:color w:val="000000"/>
          <w:sz w:val="21"/>
          <w:szCs w:val="21"/>
          <w:lang w:val="es-PE"/>
        </w:rPr>
        <w:t>El 23 de julio de 2018,</w:t>
      </w:r>
      <w:r w:rsidR="005560F8" w:rsidRPr="001F6A68">
        <w:rPr>
          <w:rFonts w:ascii="Cambria" w:eastAsia="Calibri" w:hAnsi="Cambria" w:cs="Calibri"/>
          <w:color w:val="000000"/>
          <w:sz w:val="21"/>
          <w:szCs w:val="21"/>
          <w:lang w:val="es-PE"/>
        </w:rPr>
        <w:t xml:space="preserve"> la Comisión Interamericana de Derechos Humanos (en lo sucesivo “la Comisión Interamericana”, “la Comisión” o “la CIDH</w:t>
      </w:r>
      <w:r w:rsidRPr="001F6A68">
        <w:rPr>
          <w:rFonts w:ascii="Cambria" w:eastAsia="Calibri" w:hAnsi="Cambria" w:cs="Calibri"/>
          <w:color w:val="000000"/>
          <w:sz w:val="21"/>
          <w:szCs w:val="21"/>
          <w:lang w:val="es-PE"/>
        </w:rPr>
        <w:t>)</w:t>
      </w:r>
      <w:r w:rsidR="005560F8" w:rsidRPr="001F6A68">
        <w:rPr>
          <w:rFonts w:ascii="Cambria" w:eastAsia="Calibri" w:hAnsi="Cambria" w:cs="Calibri"/>
          <w:color w:val="000000"/>
          <w:sz w:val="21"/>
          <w:szCs w:val="21"/>
          <w:lang w:val="es-PE"/>
        </w:rPr>
        <w:t xml:space="preserve">, recibió </w:t>
      </w:r>
      <w:r w:rsidRPr="001F6A68">
        <w:rPr>
          <w:rFonts w:ascii="Cambria" w:eastAsia="Calibri" w:hAnsi="Cambria" w:cs="Calibri"/>
          <w:color w:val="000000"/>
          <w:sz w:val="21"/>
          <w:szCs w:val="21"/>
          <w:lang w:val="es-PE"/>
        </w:rPr>
        <w:t>una solicitud</w:t>
      </w:r>
      <w:r w:rsidR="005560F8" w:rsidRPr="001F6A68">
        <w:rPr>
          <w:rFonts w:ascii="Cambria" w:eastAsia="Calibri" w:hAnsi="Cambria" w:cs="Calibri"/>
          <w:color w:val="000000"/>
          <w:sz w:val="21"/>
          <w:szCs w:val="21"/>
          <w:lang w:val="es-PE"/>
        </w:rPr>
        <w:t xml:space="preserve"> de medidas cautelares, </w:t>
      </w:r>
      <w:r w:rsidRPr="001F6A68">
        <w:rPr>
          <w:rFonts w:ascii="Cambria" w:eastAsia="Calibri" w:hAnsi="Cambria" w:cs="Calibri"/>
          <w:color w:val="000000"/>
          <w:sz w:val="21"/>
          <w:szCs w:val="21"/>
          <w:lang w:val="es-PE"/>
        </w:rPr>
        <w:t>presentada por Centro de Información Legal “</w:t>
      </w:r>
      <w:proofErr w:type="spellStart"/>
      <w:r w:rsidRPr="001F6A68">
        <w:rPr>
          <w:rFonts w:ascii="Cambria" w:eastAsia="Calibri" w:hAnsi="Cambria" w:cs="Calibri"/>
          <w:color w:val="000000"/>
          <w:sz w:val="21"/>
          <w:szCs w:val="21"/>
          <w:lang w:val="es-PE"/>
        </w:rPr>
        <w:t>Cubalex</w:t>
      </w:r>
      <w:proofErr w:type="spellEnd"/>
      <w:r w:rsidRPr="001F6A68">
        <w:rPr>
          <w:rFonts w:ascii="Cambria" w:eastAsia="Calibri" w:hAnsi="Cambria" w:cs="Calibri"/>
          <w:color w:val="000000"/>
          <w:sz w:val="21"/>
          <w:szCs w:val="21"/>
          <w:lang w:val="es-PE"/>
        </w:rPr>
        <w:t>”</w:t>
      </w:r>
      <w:r w:rsidR="00992A16" w:rsidRPr="001F6A68">
        <w:rPr>
          <w:rFonts w:ascii="Cambria" w:eastAsia="Calibri" w:hAnsi="Cambria" w:cs="Calibri"/>
          <w:color w:val="000000"/>
          <w:sz w:val="21"/>
          <w:szCs w:val="21"/>
          <w:lang w:val="es-PE"/>
        </w:rPr>
        <w:t xml:space="preserve"> (“los solicitantes”) </w:t>
      </w:r>
      <w:r w:rsidR="00992A16" w:rsidRPr="001F6A68">
        <w:rPr>
          <w:rFonts w:ascii="Cambria" w:hAnsi="Cambria"/>
          <w:color w:val="000000"/>
          <w:sz w:val="21"/>
          <w:szCs w:val="21"/>
          <w:lang w:val="es-CR"/>
        </w:rPr>
        <w:t>a favor de Manuel Alejandro León Velázquez</w:t>
      </w:r>
      <w:r w:rsidR="00691E79" w:rsidRPr="001F6A68">
        <w:rPr>
          <w:rFonts w:ascii="Cambria" w:hAnsi="Cambria"/>
          <w:color w:val="000000"/>
          <w:sz w:val="21"/>
          <w:szCs w:val="21"/>
          <w:lang w:val="es-CR"/>
        </w:rPr>
        <w:t>, Adriana Zamora García</w:t>
      </w:r>
      <w:r w:rsidR="00992A16" w:rsidRPr="001F6A68">
        <w:rPr>
          <w:rFonts w:ascii="Cambria" w:hAnsi="Cambria"/>
          <w:color w:val="000000"/>
          <w:sz w:val="21"/>
          <w:szCs w:val="21"/>
          <w:lang w:val="es-CR"/>
        </w:rPr>
        <w:t xml:space="preserve"> y </w:t>
      </w:r>
      <w:proofErr w:type="spellStart"/>
      <w:r w:rsidR="00992A16" w:rsidRPr="001F6A68">
        <w:rPr>
          <w:rFonts w:ascii="Cambria" w:hAnsi="Cambria"/>
          <w:color w:val="000000"/>
          <w:sz w:val="21"/>
          <w:szCs w:val="21"/>
          <w:lang w:val="es-CR"/>
        </w:rPr>
        <w:t>Osmel</w:t>
      </w:r>
      <w:proofErr w:type="spellEnd"/>
      <w:r w:rsidR="00992A16" w:rsidRPr="001F6A68">
        <w:rPr>
          <w:rFonts w:ascii="Cambria" w:hAnsi="Cambria"/>
          <w:color w:val="000000"/>
          <w:sz w:val="21"/>
          <w:szCs w:val="21"/>
          <w:lang w:val="es-CR"/>
        </w:rPr>
        <w:t xml:space="preserve"> Ramírez Álvarez</w:t>
      </w:r>
      <w:r w:rsidRPr="001F6A68">
        <w:rPr>
          <w:rFonts w:ascii="Cambria" w:eastAsia="Calibri" w:hAnsi="Cambria" w:cs="Calibri"/>
          <w:color w:val="000000"/>
          <w:sz w:val="21"/>
          <w:szCs w:val="21"/>
          <w:lang w:val="es-PE"/>
        </w:rPr>
        <w:t xml:space="preserve"> </w:t>
      </w:r>
      <w:r w:rsidR="00992A16" w:rsidRPr="001F6A68">
        <w:rPr>
          <w:rFonts w:ascii="Cambria" w:eastAsia="Calibri" w:hAnsi="Cambria" w:cs="Calibri"/>
          <w:color w:val="000000"/>
          <w:sz w:val="21"/>
          <w:szCs w:val="21"/>
          <w:lang w:val="es-PE"/>
        </w:rPr>
        <w:t xml:space="preserve">(“los beneficiarios”) </w:t>
      </w:r>
      <w:r w:rsidR="005560F8" w:rsidRPr="001F6A68">
        <w:rPr>
          <w:rFonts w:ascii="Cambria" w:eastAsia="Calibri" w:hAnsi="Cambria" w:cs="Calibri"/>
          <w:color w:val="000000"/>
          <w:sz w:val="21"/>
          <w:szCs w:val="21"/>
          <w:lang w:val="es-PE"/>
        </w:rPr>
        <w:t xml:space="preserve">instando a que requiera al Estado de </w:t>
      </w:r>
      <w:r w:rsidR="00992A16" w:rsidRPr="001F6A68">
        <w:rPr>
          <w:rFonts w:ascii="Cambria" w:eastAsia="Calibri" w:hAnsi="Cambria" w:cs="Calibri"/>
          <w:color w:val="000000"/>
          <w:sz w:val="21"/>
          <w:szCs w:val="21"/>
          <w:lang w:val="es-PE"/>
        </w:rPr>
        <w:t>Cuba</w:t>
      </w:r>
      <w:r w:rsidR="005560F8" w:rsidRPr="001F6A68">
        <w:rPr>
          <w:rFonts w:ascii="Cambria" w:eastAsia="Calibri" w:hAnsi="Cambria" w:cs="Calibri"/>
          <w:color w:val="000000"/>
          <w:sz w:val="21"/>
          <w:szCs w:val="21"/>
          <w:lang w:val="es-PE"/>
        </w:rPr>
        <w:t xml:space="preserve"> (en adelante “el Estado”), la protección de la vida e integridad personal de personas que se encontra</w:t>
      </w:r>
      <w:r w:rsidR="00992A16" w:rsidRPr="001F6A68">
        <w:rPr>
          <w:rFonts w:ascii="Cambria" w:eastAsia="Calibri" w:hAnsi="Cambria" w:cs="Calibri"/>
          <w:color w:val="000000"/>
          <w:sz w:val="21"/>
          <w:szCs w:val="21"/>
          <w:lang w:val="es-PE"/>
        </w:rPr>
        <w:t xml:space="preserve">rían en una situación de riesgo. </w:t>
      </w:r>
      <w:r w:rsidR="005560F8" w:rsidRPr="001F6A68">
        <w:rPr>
          <w:rFonts w:ascii="Cambria" w:eastAsia="Calibri" w:hAnsi="Cambria" w:cs="Calibri"/>
          <w:color w:val="000000"/>
          <w:sz w:val="21"/>
          <w:szCs w:val="21"/>
          <w:lang w:val="es-PE"/>
        </w:rPr>
        <w:t>Según la solicitud recibida</w:t>
      </w:r>
      <w:r w:rsidR="007F7C36" w:rsidRPr="001F6A68">
        <w:rPr>
          <w:rFonts w:ascii="Cambria" w:eastAsia="Calibri" w:hAnsi="Cambria" w:cs="Calibri"/>
          <w:color w:val="000000"/>
          <w:sz w:val="21"/>
          <w:szCs w:val="21"/>
          <w:lang w:val="es-PE"/>
        </w:rPr>
        <w:t>,</w:t>
      </w:r>
      <w:r w:rsidR="005560F8" w:rsidRPr="001F6A68">
        <w:rPr>
          <w:rFonts w:ascii="Cambria" w:eastAsia="Calibri" w:hAnsi="Cambria" w:cs="Calibri"/>
          <w:color w:val="000000"/>
          <w:sz w:val="21"/>
          <w:szCs w:val="21"/>
          <w:lang w:val="es-PE"/>
        </w:rPr>
        <w:t xml:space="preserve"> </w:t>
      </w:r>
      <w:r w:rsidR="00992A16" w:rsidRPr="001F6A68">
        <w:rPr>
          <w:rFonts w:ascii="Cambria" w:eastAsia="Calibri" w:hAnsi="Cambria" w:cs="Calibri"/>
          <w:color w:val="000000"/>
          <w:sz w:val="21"/>
          <w:szCs w:val="21"/>
          <w:lang w:val="es-PE"/>
        </w:rPr>
        <w:t>las personas propuesta</w:t>
      </w:r>
      <w:r w:rsidR="004E4B3C" w:rsidRPr="001F6A68">
        <w:rPr>
          <w:rFonts w:ascii="Cambria" w:eastAsia="Calibri" w:hAnsi="Cambria" w:cs="Calibri"/>
          <w:color w:val="000000"/>
          <w:sz w:val="21"/>
          <w:szCs w:val="21"/>
          <w:lang w:val="es-PE"/>
        </w:rPr>
        <w:t>s</w:t>
      </w:r>
      <w:r w:rsidR="00992A16" w:rsidRPr="001F6A68">
        <w:rPr>
          <w:rFonts w:ascii="Cambria" w:eastAsia="Calibri" w:hAnsi="Cambria" w:cs="Calibri"/>
          <w:color w:val="000000"/>
          <w:sz w:val="21"/>
          <w:szCs w:val="21"/>
          <w:lang w:val="es-PE"/>
        </w:rPr>
        <w:t xml:space="preserve"> beneficiarias</w:t>
      </w:r>
      <w:r w:rsidR="0021052C" w:rsidRPr="001F6A68">
        <w:rPr>
          <w:rFonts w:ascii="Cambria" w:eastAsia="Calibri" w:hAnsi="Cambria" w:cs="Calibri"/>
          <w:color w:val="000000"/>
          <w:sz w:val="21"/>
          <w:szCs w:val="21"/>
          <w:lang w:val="es-PE"/>
        </w:rPr>
        <w:t xml:space="preserve"> </w:t>
      </w:r>
      <w:r w:rsidR="00D614C0" w:rsidRPr="001F6A68">
        <w:rPr>
          <w:rFonts w:ascii="Cambria" w:eastAsia="Calibri" w:hAnsi="Cambria" w:cs="Calibri"/>
          <w:color w:val="000000"/>
          <w:sz w:val="21"/>
          <w:szCs w:val="21"/>
          <w:lang w:val="es-PE"/>
        </w:rPr>
        <w:t>sería</w:t>
      </w:r>
      <w:r w:rsidR="00BD3041" w:rsidRPr="001F6A68">
        <w:rPr>
          <w:rFonts w:ascii="Cambria" w:eastAsia="Calibri" w:hAnsi="Cambria" w:cs="Calibri"/>
          <w:color w:val="000000"/>
          <w:sz w:val="21"/>
          <w:szCs w:val="21"/>
          <w:lang w:val="es-PE"/>
        </w:rPr>
        <w:t>n</w:t>
      </w:r>
      <w:r w:rsidR="003C6649" w:rsidRPr="001F6A68">
        <w:rPr>
          <w:rFonts w:ascii="Cambria" w:eastAsia="Calibri" w:hAnsi="Cambria" w:cs="Calibri"/>
          <w:color w:val="000000"/>
          <w:sz w:val="21"/>
          <w:szCs w:val="21"/>
          <w:lang w:val="es-PE"/>
        </w:rPr>
        <w:t xml:space="preserve"> </w:t>
      </w:r>
      <w:r w:rsidR="00992A16" w:rsidRPr="001F6A68">
        <w:rPr>
          <w:rFonts w:ascii="Cambria" w:eastAsia="Calibri" w:hAnsi="Cambria" w:cs="Calibri"/>
          <w:color w:val="000000"/>
          <w:sz w:val="21"/>
          <w:szCs w:val="21"/>
          <w:lang w:val="es-PE"/>
        </w:rPr>
        <w:t>miembros</w:t>
      </w:r>
      <w:r w:rsidR="00BD3041" w:rsidRPr="001F6A68">
        <w:rPr>
          <w:rFonts w:ascii="Cambria" w:eastAsia="Calibri" w:hAnsi="Cambria" w:cs="Calibri"/>
          <w:color w:val="000000"/>
          <w:sz w:val="21"/>
          <w:szCs w:val="21"/>
          <w:lang w:val="es-PE"/>
        </w:rPr>
        <w:t xml:space="preserve"> </w:t>
      </w:r>
      <w:r w:rsidR="003C6649" w:rsidRPr="001F6A68">
        <w:rPr>
          <w:rFonts w:ascii="Cambria" w:eastAsia="Calibri" w:hAnsi="Cambria" w:cs="Calibri"/>
          <w:color w:val="000000"/>
          <w:sz w:val="21"/>
          <w:szCs w:val="21"/>
          <w:lang w:val="es-PE"/>
        </w:rPr>
        <w:t xml:space="preserve">del medio de comunicación </w:t>
      </w:r>
      <w:r w:rsidR="00F40847" w:rsidRPr="001F6A68">
        <w:rPr>
          <w:rFonts w:ascii="Cambria" w:eastAsia="Calibri" w:hAnsi="Cambria" w:cs="Calibri"/>
          <w:color w:val="000000"/>
          <w:sz w:val="21"/>
          <w:szCs w:val="21"/>
          <w:lang w:val="es-PE"/>
        </w:rPr>
        <w:t>“</w:t>
      </w:r>
      <w:r w:rsidR="00DF42E8" w:rsidRPr="001F6A68">
        <w:rPr>
          <w:rFonts w:ascii="Cambria" w:eastAsia="Calibri" w:hAnsi="Cambria" w:cs="Calibri"/>
          <w:color w:val="000000"/>
          <w:sz w:val="21"/>
          <w:szCs w:val="21"/>
          <w:lang w:val="es-PE"/>
        </w:rPr>
        <w:t>Diario de Cuba</w:t>
      </w:r>
      <w:r w:rsidR="003C6649" w:rsidRPr="001F6A68">
        <w:rPr>
          <w:rFonts w:ascii="Cambria" w:eastAsia="Calibri" w:hAnsi="Cambria" w:cs="Calibri"/>
          <w:color w:val="000000"/>
          <w:sz w:val="21"/>
          <w:szCs w:val="21"/>
          <w:lang w:val="es-PE"/>
        </w:rPr>
        <w:t>”</w:t>
      </w:r>
      <w:r w:rsidR="008F2840" w:rsidRPr="001F6A68">
        <w:rPr>
          <w:rStyle w:val="FootnoteReference"/>
          <w:rFonts w:ascii="Cambria" w:eastAsia="Calibri" w:hAnsi="Cambria" w:cs="Calibri"/>
          <w:color w:val="000000"/>
          <w:sz w:val="21"/>
          <w:szCs w:val="21"/>
          <w:lang w:val="es-PE"/>
        </w:rPr>
        <w:footnoteReference w:id="1"/>
      </w:r>
      <w:r w:rsidR="00926DE8" w:rsidRPr="001F6A68">
        <w:rPr>
          <w:rFonts w:ascii="Cambria" w:eastAsia="Calibri" w:hAnsi="Cambria" w:cs="Calibri"/>
          <w:color w:val="000000"/>
          <w:sz w:val="21"/>
          <w:szCs w:val="21"/>
          <w:lang w:val="es-PE"/>
        </w:rPr>
        <w:t xml:space="preserve"> </w:t>
      </w:r>
      <w:r w:rsidR="00BD3041" w:rsidRPr="001F6A68">
        <w:rPr>
          <w:rFonts w:ascii="Cambria" w:eastAsia="Calibri" w:hAnsi="Cambria" w:cs="Calibri"/>
          <w:color w:val="000000"/>
          <w:sz w:val="21"/>
          <w:szCs w:val="21"/>
          <w:lang w:val="es-PE"/>
        </w:rPr>
        <w:t>y</w:t>
      </w:r>
      <w:r w:rsidR="00926DE8" w:rsidRPr="001F6A68">
        <w:rPr>
          <w:rFonts w:ascii="Cambria" w:eastAsia="Calibri" w:hAnsi="Cambria" w:cs="Calibri"/>
          <w:color w:val="000000"/>
          <w:sz w:val="21"/>
          <w:szCs w:val="21"/>
          <w:lang w:val="es-PE"/>
        </w:rPr>
        <w:t xml:space="preserve"> </w:t>
      </w:r>
      <w:r w:rsidR="00D614C0" w:rsidRPr="001F6A68">
        <w:rPr>
          <w:rFonts w:ascii="Cambria" w:eastAsia="Calibri" w:hAnsi="Cambria" w:cs="Calibri"/>
          <w:color w:val="000000"/>
          <w:sz w:val="21"/>
          <w:szCs w:val="21"/>
          <w:lang w:val="es-PE"/>
        </w:rPr>
        <w:t>estaría</w:t>
      </w:r>
      <w:r w:rsidR="00BD3041" w:rsidRPr="001F6A68">
        <w:rPr>
          <w:rFonts w:ascii="Cambria" w:eastAsia="Calibri" w:hAnsi="Cambria" w:cs="Calibri"/>
          <w:color w:val="000000"/>
          <w:sz w:val="21"/>
          <w:szCs w:val="21"/>
          <w:lang w:val="es-PE"/>
        </w:rPr>
        <w:t>n</w:t>
      </w:r>
      <w:r w:rsidR="00D614C0" w:rsidRPr="001F6A68">
        <w:rPr>
          <w:rFonts w:ascii="Cambria" w:eastAsia="Calibri" w:hAnsi="Cambria" w:cs="Calibri"/>
          <w:color w:val="000000"/>
          <w:sz w:val="21"/>
          <w:szCs w:val="21"/>
          <w:lang w:val="es-PE"/>
        </w:rPr>
        <w:t xml:space="preserve"> </w:t>
      </w:r>
      <w:r w:rsidR="00F40847" w:rsidRPr="001F6A68">
        <w:rPr>
          <w:rFonts w:ascii="Cambria" w:eastAsia="Calibri" w:hAnsi="Cambria" w:cs="Calibri"/>
          <w:color w:val="000000"/>
          <w:sz w:val="21"/>
          <w:szCs w:val="21"/>
          <w:lang w:val="es-PE"/>
        </w:rPr>
        <w:t xml:space="preserve">siendo objeto de amenazas, persecución, </w:t>
      </w:r>
      <w:r w:rsidR="00BD3041" w:rsidRPr="001F6A68">
        <w:rPr>
          <w:rFonts w:ascii="Cambria" w:eastAsia="Calibri" w:hAnsi="Cambria" w:cs="Calibri"/>
          <w:color w:val="000000"/>
          <w:sz w:val="21"/>
          <w:szCs w:val="21"/>
          <w:lang w:val="es-PE"/>
        </w:rPr>
        <w:t xml:space="preserve">intimidación </w:t>
      </w:r>
      <w:r w:rsidR="00F40847" w:rsidRPr="001F6A68">
        <w:rPr>
          <w:rFonts w:ascii="Cambria" w:eastAsia="Calibri" w:hAnsi="Cambria" w:cs="Calibri"/>
          <w:color w:val="000000"/>
          <w:sz w:val="21"/>
          <w:szCs w:val="21"/>
          <w:lang w:val="es-PE"/>
        </w:rPr>
        <w:t xml:space="preserve">y asedio </w:t>
      </w:r>
      <w:r w:rsidR="003B7C3D" w:rsidRPr="001F6A68">
        <w:rPr>
          <w:rFonts w:ascii="Cambria" w:eastAsia="Calibri" w:hAnsi="Cambria" w:cs="Calibri"/>
          <w:color w:val="000000"/>
          <w:sz w:val="21"/>
          <w:szCs w:val="21"/>
          <w:lang w:val="es-PE"/>
        </w:rPr>
        <w:t>en el marco de sus labores</w:t>
      </w:r>
      <w:r w:rsidR="007E61AF" w:rsidRPr="001F6A68">
        <w:rPr>
          <w:rFonts w:ascii="Cambria" w:eastAsia="Calibri" w:hAnsi="Cambria" w:cs="Calibri"/>
          <w:color w:val="000000"/>
          <w:sz w:val="21"/>
          <w:szCs w:val="21"/>
          <w:lang w:val="es-PE"/>
        </w:rPr>
        <w:t xml:space="preserve"> </w:t>
      </w:r>
      <w:r w:rsidR="00DF42E8" w:rsidRPr="001F6A68">
        <w:rPr>
          <w:rFonts w:ascii="Cambria" w:eastAsia="Calibri" w:hAnsi="Cambria" w:cs="Calibri"/>
          <w:color w:val="000000"/>
          <w:sz w:val="21"/>
          <w:szCs w:val="21"/>
          <w:lang w:val="es-PE"/>
        </w:rPr>
        <w:t>periodísticas.</w:t>
      </w:r>
    </w:p>
    <w:p w:rsidR="00D20BE0" w:rsidRPr="001F6A68" w:rsidRDefault="00D20BE0" w:rsidP="00F95E58">
      <w:pPr>
        <w:widowControl w:val="0"/>
        <w:spacing w:after="0" w:line="240" w:lineRule="auto"/>
        <w:ind w:left="360"/>
        <w:jc w:val="both"/>
        <w:rPr>
          <w:rFonts w:ascii="Cambria" w:eastAsia="Calibri" w:hAnsi="Cambria" w:cs="Calibri"/>
          <w:color w:val="000000"/>
          <w:sz w:val="21"/>
          <w:szCs w:val="21"/>
          <w:lang w:val="es-PE"/>
        </w:rPr>
      </w:pPr>
    </w:p>
    <w:p w:rsidR="00D20BE0" w:rsidRPr="001F6A68" w:rsidRDefault="00D20BE0" w:rsidP="003C6649">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1F6A68">
        <w:rPr>
          <w:rFonts w:ascii="Cambria" w:eastAsia="Calibri" w:hAnsi="Cambria" w:cs="Calibri"/>
          <w:color w:val="000000"/>
          <w:sz w:val="21"/>
          <w:szCs w:val="21"/>
          <w:lang w:val="es-PE"/>
        </w:rPr>
        <w:t>Tras ser recibida la solicitud la Comisión solicitó información adicional a los solicitantes el 31 de enero de 2019. Los solicitantes presentaron información adicional el 8 de febrero y el 14 de marzo de 2019.</w:t>
      </w:r>
    </w:p>
    <w:p w:rsidR="00F93418" w:rsidRPr="001F6A68" w:rsidRDefault="00F93418" w:rsidP="00F93418">
      <w:pPr>
        <w:widowControl w:val="0"/>
        <w:spacing w:after="0" w:line="240" w:lineRule="auto"/>
        <w:ind w:left="360"/>
        <w:jc w:val="both"/>
        <w:rPr>
          <w:rFonts w:ascii="Cambria" w:eastAsia="Calibri" w:hAnsi="Cambria" w:cs="Calibri"/>
          <w:color w:val="000000"/>
          <w:sz w:val="21"/>
          <w:szCs w:val="21"/>
          <w:lang w:val="es-PE"/>
        </w:rPr>
      </w:pPr>
    </w:p>
    <w:p w:rsidR="0038482C" w:rsidRPr="001F6A68" w:rsidRDefault="00D20BE0" w:rsidP="00AA7349">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1F6A68">
        <w:rPr>
          <w:rFonts w:ascii="Cambria" w:eastAsia="Calibri" w:hAnsi="Cambria" w:cs="Calibri"/>
          <w:color w:val="000000"/>
          <w:sz w:val="21"/>
          <w:szCs w:val="21"/>
          <w:lang w:val="es-PE"/>
        </w:rPr>
        <w:t xml:space="preserve">Luego de </w:t>
      </w:r>
      <w:r w:rsidR="00EB2B50" w:rsidRPr="001F6A68">
        <w:rPr>
          <w:rFonts w:ascii="Cambria" w:eastAsia="Calibri" w:hAnsi="Cambria" w:cs="Calibri"/>
          <w:color w:val="000000"/>
          <w:sz w:val="21"/>
          <w:szCs w:val="21"/>
          <w:lang w:val="es-PE"/>
        </w:rPr>
        <w:t xml:space="preserve">analizar la información disponible, </w:t>
      </w:r>
      <w:r w:rsidR="005F7A9A" w:rsidRPr="001F6A68">
        <w:rPr>
          <w:rFonts w:ascii="Cambria" w:eastAsia="Calibri" w:hAnsi="Cambria" w:cs="Calibri"/>
          <w:color w:val="000000"/>
          <w:sz w:val="21"/>
          <w:szCs w:val="21"/>
          <w:lang w:val="es-PE"/>
        </w:rPr>
        <w:t xml:space="preserve">a la luz del contexto aplicable la </w:t>
      </w:r>
      <w:r w:rsidR="00EB2B50" w:rsidRPr="001F6A68">
        <w:rPr>
          <w:rFonts w:ascii="Cambria" w:eastAsia="Calibri" w:hAnsi="Cambria" w:cs="Calibri"/>
          <w:color w:val="000000"/>
          <w:sz w:val="21"/>
          <w:szCs w:val="21"/>
          <w:lang w:val="es-PE"/>
        </w:rPr>
        <w:t xml:space="preserve">Comisión considera que la información presentada demuestra </w:t>
      </w:r>
      <w:r w:rsidR="00EB2B50" w:rsidRPr="001F6A68">
        <w:rPr>
          <w:rFonts w:ascii="Cambria" w:eastAsia="Calibri" w:hAnsi="Cambria" w:cs="Calibri"/>
          <w:i/>
          <w:color w:val="000000"/>
          <w:sz w:val="21"/>
          <w:szCs w:val="21"/>
          <w:lang w:val="es-PE"/>
        </w:rPr>
        <w:t xml:space="preserve">prima facie </w:t>
      </w:r>
      <w:r w:rsidR="00EB2B50" w:rsidRPr="001F6A68">
        <w:rPr>
          <w:rFonts w:ascii="Cambria" w:eastAsia="Calibri" w:hAnsi="Cambria" w:cs="Calibri"/>
          <w:color w:val="000000"/>
          <w:sz w:val="21"/>
          <w:szCs w:val="21"/>
          <w:lang w:val="es-PE"/>
        </w:rPr>
        <w:t xml:space="preserve">que los derechos a la vida e integridad personal </w:t>
      </w:r>
      <w:r w:rsidR="003B7C3D" w:rsidRPr="001F6A68">
        <w:rPr>
          <w:rFonts w:ascii="Cambria" w:eastAsia="Calibri" w:hAnsi="Cambria" w:cs="Calibri"/>
          <w:color w:val="000000"/>
          <w:sz w:val="21"/>
          <w:szCs w:val="21"/>
          <w:lang w:val="es-PE"/>
        </w:rPr>
        <w:t>de</w:t>
      </w:r>
      <w:r w:rsidR="00915736" w:rsidRPr="001F6A68">
        <w:rPr>
          <w:rFonts w:ascii="Cambria" w:eastAsia="Calibri" w:hAnsi="Cambria" w:cs="Calibri"/>
          <w:color w:val="000000"/>
          <w:sz w:val="21"/>
          <w:szCs w:val="21"/>
          <w:lang w:val="es-PE"/>
        </w:rPr>
        <w:t xml:space="preserve"> </w:t>
      </w:r>
      <w:r w:rsidR="00DF42E8" w:rsidRPr="001F6A68">
        <w:rPr>
          <w:rFonts w:ascii="Cambria" w:hAnsi="Cambria"/>
          <w:color w:val="000000"/>
          <w:sz w:val="21"/>
          <w:szCs w:val="21"/>
          <w:lang w:val="es-CR"/>
        </w:rPr>
        <w:t xml:space="preserve">de Adriana Zamora García, Manuel Alejandro León Velázquez y </w:t>
      </w:r>
      <w:proofErr w:type="spellStart"/>
      <w:r w:rsidR="00DF42E8" w:rsidRPr="001F6A68">
        <w:rPr>
          <w:rFonts w:ascii="Cambria" w:hAnsi="Cambria"/>
          <w:color w:val="000000"/>
          <w:sz w:val="21"/>
          <w:szCs w:val="21"/>
          <w:lang w:val="es-CR"/>
        </w:rPr>
        <w:t>Osmel</w:t>
      </w:r>
      <w:proofErr w:type="spellEnd"/>
      <w:r w:rsidR="00DF42E8" w:rsidRPr="001F6A68">
        <w:rPr>
          <w:rFonts w:ascii="Cambria" w:hAnsi="Cambria"/>
          <w:color w:val="000000"/>
          <w:sz w:val="21"/>
          <w:szCs w:val="21"/>
          <w:lang w:val="es-CR"/>
        </w:rPr>
        <w:t xml:space="preserve"> Ramírez Álvarez</w:t>
      </w:r>
      <w:r w:rsidR="00DF42E8" w:rsidRPr="001F6A68">
        <w:rPr>
          <w:rFonts w:ascii="Cambria" w:eastAsia="Calibri" w:hAnsi="Cambria" w:cs="Calibri"/>
          <w:color w:val="000000"/>
          <w:sz w:val="21"/>
          <w:szCs w:val="21"/>
          <w:lang w:val="es-PE"/>
        </w:rPr>
        <w:t xml:space="preserve"> </w:t>
      </w:r>
      <w:r w:rsidR="00AA7349" w:rsidRPr="001F6A68">
        <w:rPr>
          <w:rFonts w:ascii="Cambria" w:eastAsia="Calibri" w:hAnsi="Cambria" w:cs="Calibri"/>
          <w:color w:val="000000"/>
          <w:sz w:val="21"/>
          <w:szCs w:val="21"/>
          <w:lang w:val="es-PE"/>
        </w:rPr>
        <w:t xml:space="preserve">del medio </w:t>
      </w:r>
      <w:r w:rsidR="00DF42E8" w:rsidRPr="001F6A68">
        <w:rPr>
          <w:rFonts w:ascii="Cambria" w:eastAsia="Calibri" w:hAnsi="Cambria" w:cs="Calibri"/>
          <w:color w:val="000000"/>
          <w:sz w:val="21"/>
          <w:szCs w:val="21"/>
          <w:lang w:val="es-PE"/>
        </w:rPr>
        <w:t>“Diario de Cuba”</w:t>
      </w:r>
      <w:r w:rsidR="002B7483" w:rsidRPr="001F6A68">
        <w:rPr>
          <w:rFonts w:ascii="Cambria" w:eastAsia="Calibri" w:hAnsi="Cambria" w:cs="Calibri"/>
          <w:color w:val="000000"/>
          <w:sz w:val="21"/>
          <w:szCs w:val="21"/>
          <w:lang w:val="es-PE"/>
        </w:rPr>
        <w:t xml:space="preserve">, </w:t>
      </w:r>
      <w:r w:rsidR="00EB2B50" w:rsidRPr="001F6A68">
        <w:rPr>
          <w:rFonts w:ascii="Cambria" w:eastAsia="Calibri" w:hAnsi="Cambria" w:cs="Calibri"/>
          <w:color w:val="000000"/>
          <w:sz w:val="21"/>
          <w:szCs w:val="21"/>
          <w:lang w:val="es-PE"/>
        </w:rPr>
        <w:t xml:space="preserve">se encuentran en una situación de </w:t>
      </w:r>
      <w:r w:rsidR="002B7483" w:rsidRPr="001F6A68">
        <w:rPr>
          <w:rFonts w:ascii="Cambria" w:eastAsia="Calibri" w:hAnsi="Cambria" w:cs="Calibri"/>
          <w:color w:val="000000"/>
          <w:sz w:val="21"/>
          <w:szCs w:val="21"/>
          <w:lang w:val="es-PE"/>
        </w:rPr>
        <w:t>gravedad y urgencia</w:t>
      </w:r>
      <w:r w:rsidR="00EB2B50" w:rsidRPr="001F6A68">
        <w:rPr>
          <w:rFonts w:ascii="Cambria" w:eastAsia="Calibri" w:hAnsi="Cambria" w:cs="Calibri"/>
          <w:color w:val="000000"/>
          <w:sz w:val="21"/>
          <w:szCs w:val="21"/>
          <w:lang w:val="es-PE"/>
        </w:rPr>
        <w:t>. En consecuencia, de acuerdo con el artículo 25 del Reglamento</w:t>
      </w:r>
      <w:r w:rsidR="00246FEE" w:rsidRPr="001F6A68">
        <w:rPr>
          <w:rFonts w:ascii="Cambria" w:eastAsia="Calibri" w:hAnsi="Cambria" w:cs="Calibri"/>
          <w:color w:val="000000"/>
          <w:sz w:val="21"/>
          <w:szCs w:val="21"/>
          <w:lang w:val="es-PE"/>
        </w:rPr>
        <w:t xml:space="preserve">, la Comisión solicita al Estado de </w:t>
      </w:r>
      <w:r w:rsidR="00DF42E8" w:rsidRPr="001F6A68">
        <w:rPr>
          <w:rFonts w:ascii="Cambria" w:eastAsia="Calibri" w:hAnsi="Cambria" w:cs="Calibri"/>
          <w:color w:val="000000"/>
          <w:sz w:val="21"/>
          <w:szCs w:val="21"/>
          <w:lang w:val="es-PE"/>
        </w:rPr>
        <w:t>Cuba</w:t>
      </w:r>
      <w:r w:rsidR="00246FEE" w:rsidRPr="001F6A68">
        <w:rPr>
          <w:rFonts w:ascii="Cambria" w:eastAsia="Calibri" w:hAnsi="Cambria" w:cs="Calibri"/>
          <w:color w:val="000000"/>
          <w:sz w:val="21"/>
          <w:szCs w:val="21"/>
          <w:lang w:val="es-PE"/>
        </w:rPr>
        <w:t xml:space="preserve"> que: a)</w:t>
      </w:r>
      <w:r w:rsidR="0059333C" w:rsidRPr="001F6A68">
        <w:rPr>
          <w:rFonts w:ascii="Cambria" w:eastAsia="Calibri" w:hAnsi="Cambria" w:cs="Calibri"/>
          <w:color w:val="000000"/>
          <w:sz w:val="21"/>
          <w:szCs w:val="21"/>
          <w:lang w:val="es-PE"/>
        </w:rPr>
        <w:t xml:space="preserve"> </w:t>
      </w:r>
      <w:r w:rsidR="0038482C" w:rsidRPr="001F6A68">
        <w:rPr>
          <w:rFonts w:ascii="Cambria" w:hAnsi="Cambria"/>
          <w:sz w:val="21"/>
          <w:szCs w:val="21"/>
          <w:lang w:val="es-MX"/>
        </w:rPr>
        <w:t>adopte las medidas necesarias para garantizar la vida e integridad personal de las personas beneficiarias</w:t>
      </w:r>
      <w:r w:rsidR="0038482C" w:rsidRPr="001F6A68">
        <w:rPr>
          <w:rFonts w:ascii="Cambria" w:eastAsia="Calibri" w:hAnsi="Cambria" w:cs="Calibri"/>
          <w:color w:val="000000"/>
          <w:sz w:val="21"/>
          <w:szCs w:val="21"/>
          <w:lang w:val="es-PE"/>
        </w:rPr>
        <w:t xml:space="preserve"> integrantes del medio </w:t>
      </w:r>
      <w:r w:rsidR="00DF42E8" w:rsidRPr="001F6A68">
        <w:rPr>
          <w:rFonts w:ascii="Cambria" w:eastAsia="Calibri" w:hAnsi="Cambria" w:cs="Calibri"/>
          <w:color w:val="000000"/>
          <w:sz w:val="21"/>
          <w:szCs w:val="21"/>
          <w:lang w:val="es-PE"/>
        </w:rPr>
        <w:t>“Diario de Cuba”</w:t>
      </w:r>
      <w:r w:rsidR="0038482C" w:rsidRPr="001F6A68">
        <w:rPr>
          <w:rFonts w:ascii="Cambria" w:eastAsia="Calibri" w:hAnsi="Cambria" w:cs="Calibri"/>
          <w:color w:val="000000"/>
          <w:sz w:val="21"/>
          <w:szCs w:val="21"/>
          <w:lang w:val="es-PE"/>
        </w:rPr>
        <w:t xml:space="preserve"> identificadas en la presente resolución</w:t>
      </w:r>
      <w:r w:rsidR="0038482C" w:rsidRPr="001F6A68">
        <w:rPr>
          <w:rFonts w:ascii="Cambria" w:hAnsi="Cambria"/>
          <w:sz w:val="21"/>
          <w:szCs w:val="21"/>
          <w:lang w:val="es-MX"/>
        </w:rPr>
        <w:t xml:space="preserve">. A tales efectos, el Estado debe tanto asegurar que sus agentes respeten la vida e integridad personal de las personas beneficiarias de conformidad con los estándares establecidos por el derecho internacional de los derechos humanos, como proteger sus derechos en relación con actos de riesgo que sean atribuibles a terceros; </w:t>
      </w:r>
      <w:r w:rsidR="0038482C" w:rsidRPr="001F6A68">
        <w:rPr>
          <w:rFonts w:ascii="Cambria" w:eastAsia="Calibri" w:hAnsi="Cambria" w:cs="Calibri"/>
          <w:color w:val="000000"/>
          <w:sz w:val="21"/>
          <w:szCs w:val="21"/>
          <w:lang w:val="es-PE"/>
        </w:rPr>
        <w:t xml:space="preserve"> b) </w:t>
      </w:r>
      <w:r w:rsidR="0038482C" w:rsidRPr="001F6A68">
        <w:rPr>
          <w:rFonts w:ascii="Cambria" w:hAnsi="Cambria" w:cs="Calibri"/>
          <w:color w:val="000000"/>
          <w:sz w:val="21"/>
          <w:szCs w:val="21"/>
          <w:lang w:val="es-ES"/>
        </w:rPr>
        <w:t xml:space="preserve">adopte las medidas necesarias para que las personas beneficiarias puedan desarrollar sus labores </w:t>
      </w:r>
      <w:r w:rsidR="00AA7349" w:rsidRPr="001F6A68">
        <w:rPr>
          <w:rFonts w:ascii="Cambria" w:hAnsi="Cambria" w:cs="Calibri"/>
          <w:color w:val="000000"/>
          <w:sz w:val="21"/>
          <w:szCs w:val="21"/>
          <w:lang w:val="es-ES"/>
        </w:rPr>
        <w:t xml:space="preserve">periodísticas </w:t>
      </w:r>
      <w:r w:rsidR="0038482C" w:rsidRPr="001F6A68">
        <w:rPr>
          <w:rFonts w:ascii="Cambria" w:hAnsi="Cambria" w:cs="Calibri"/>
          <w:color w:val="000000"/>
          <w:sz w:val="21"/>
          <w:szCs w:val="21"/>
          <w:lang w:val="es-ES"/>
        </w:rPr>
        <w:t xml:space="preserve">sin ser objeto de actos de intimidación, </w:t>
      </w:r>
      <w:r w:rsidR="009E168D" w:rsidRPr="001F6A68">
        <w:rPr>
          <w:rFonts w:ascii="Cambria" w:hAnsi="Cambria" w:cs="Calibri"/>
          <w:color w:val="000000"/>
          <w:sz w:val="21"/>
          <w:szCs w:val="21"/>
          <w:lang w:val="es-ES"/>
        </w:rPr>
        <w:t xml:space="preserve">persecución, </w:t>
      </w:r>
      <w:r w:rsidR="00DF42E8" w:rsidRPr="001F6A68">
        <w:rPr>
          <w:rFonts w:ascii="Cambria" w:hAnsi="Cambria" w:cs="Calibri"/>
          <w:color w:val="000000"/>
          <w:sz w:val="21"/>
          <w:szCs w:val="21"/>
          <w:lang w:val="es-ES"/>
        </w:rPr>
        <w:t xml:space="preserve">hostigamientos, </w:t>
      </w:r>
      <w:r w:rsidR="0038482C" w:rsidRPr="001F6A68">
        <w:rPr>
          <w:rFonts w:ascii="Cambria" w:hAnsi="Cambria" w:cs="Calibri"/>
          <w:color w:val="000000"/>
          <w:sz w:val="21"/>
          <w:szCs w:val="21"/>
          <w:lang w:val="es-ES"/>
        </w:rPr>
        <w:t>amenazas u otros hechos de violencia en el ejercicio de las mismas</w:t>
      </w:r>
      <w:r w:rsidR="0038482C" w:rsidRPr="001F6A68">
        <w:rPr>
          <w:rFonts w:ascii="Cambria" w:hAnsi="Cambria" w:cs="Calibri"/>
          <w:color w:val="000000"/>
          <w:sz w:val="21"/>
          <w:szCs w:val="21"/>
          <w:lang w:val="es-MX"/>
        </w:rPr>
        <w:t xml:space="preserve">. </w:t>
      </w:r>
      <w:r w:rsidR="00AA7349" w:rsidRPr="001F6A68">
        <w:rPr>
          <w:rFonts w:ascii="Cambria" w:hAnsi="Cambria" w:cs="Calibri"/>
          <w:color w:val="000000"/>
          <w:sz w:val="21"/>
          <w:szCs w:val="21"/>
          <w:lang w:val="es-ES"/>
        </w:rPr>
        <w:t xml:space="preserve">Lo anterior incluye, la adopción de medidas para proteger el derecho a la libertad de expresión de los integrantes del medio </w:t>
      </w:r>
      <w:r w:rsidR="00566D93" w:rsidRPr="001F6A68">
        <w:rPr>
          <w:rFonts w:ascii="Cambria" w:hAnsi="Cambria" w:cs="Calibri"/>
          <w:color w:val="000000"/>
          <w:sz w:val="21"/>
          <w:szCs w:val="21"/>
          <w:lang w:val="es-ES"/>
        </w:rPr>
        <w:t>“Diario de Cuba”</w:t>
      </w:r>
      <w:r w:rsidR="00AA7349" w:rsidRPr="001F6A68">
        <w:rPr>
          <w:rFonts w:ascii="Cambria" w:eastAsia="Calibri" w:hAnsi="Cambria" w:cs="Calibri"/>
          <w:color w:val="000000"/>
          <w:sz w:val="21"/>
          <w:szCs w:val="21"/>
          <w:lang w:val="es-PE"/>
        </w:rPr>
        <w:t xml:space="preserve">; </w:t>
      </w:r>
      <w:r w:rsidR="0038482C" w:rsidRPr="001F6A68">
        <w:rPr>
          <w:rFonts w:ascii="Cambria" w:eastAsia="Calibri" w:hAnsi="Cambria" w:cs="Calibri"/>
          <w:color w:val="000000"/>
          <w:sz w:val="21"/>
          <w:szCs w:val="21"/>
          <w:lang w:val="es-PE"/>
        </w:rPr>
        <w:t xml:space="preserve">c) </w:t>
      </w:r>
      <w:r w:rsidR="0038482C" w:rsidRPr="001F6A68">
        <w:rPr>
          <w:rFonts w:ascii="Cambria" w:hAnsi="Cambria" w:cs="Calibri"/>
          <w:color w:val="000000"/>
          <w:sz w:val="21"/>
          <w:szCs w:val="21"/>
          <w:lang w:val="es-MX"/>
        </w:rPr>
        <w:t>concierte las medidas a adoptarse con las personas beneficiarias y sus representantes; y</w:t>
      </w:r>
      <w:r w:rsidR="0038482C" w:rsidRPr="001F6A68">
        <w:rPr>
          <w:rFonts w:ascii="Cambria" w:eastAsia="Calibri" w:hAnsi="Cambria" w:cs="Calibri"/>
          <w:color w:val="000000"/>
          <w:sz w:val="21"/>
          <w:szCs w:val="21"/>
          <w:lang w:val="es-PE"/>
        </w:rPr>
        <w:t xml:space="preserve"> d) </w:t>
      </w:r>
      <w:r w:rsidR="0038482C" w:rsidRPr="001F6A68">
        <w:rPr>
          <w:rFonts w:ascii="Cambria" w:hAnsi="Cambria" w:cs="Calibri"/>
          <w:color w:val="000000"/>
          <w:sz w:val="21"/>
          <w:szCs w:val="21"/>
          <w:lang w:val="es-MX"/>
        </w:rPr>
        <w:t xml:space="preserve">informe sobre las acciones adoptadas a fin de investigar los presuntos hechos que dieron lugar a la adopción de la presente medida cautelar y así evitar su repetición.  </w:t>
      </w:r>
    </w:p>
    <w:p w:rsidR="00EA3344" w:rsidRPr="001F6A68" w:rsidRDefault="00EA3344" w:rsidP="00EA3344">
      <w:pPr>
        <w:widowControl w:val="0"/>
        <w:spacing w:after="0" w:line="240" w:lineRule="auto"/>
        <w:ind w:left="360"/>
        <w:jc w:val="both"/>
        <w:rPr>
          <w:rFonts w:ascii="Cambria" w:eastAsia="Calibri" w:hAnsi="Cambria" w:cs="Calibri"/>
          <w:color w:val="000000"/>
          <w:sz w:val="21"/>
          <w:szCs w:val="21"/>
          <w:lang w:val="es-PE"/>
        </w:rPr>
      </w:pPr>
    </w:p>
    <w:p w:rsidR="00EB2B50" w:rsidRPr="001F6A68" w:rsidRDefault="002B6D39" w:rsidP="00F93418">
      <w:pPr>
        <w:widowControl w:val="0"/>
        <w:numPr>
          <w:ilvl w:val="0"/>
          <w:numId w:val="3"/>
        </w:numPr>
        <w:spacing w:after="0" w:line="240" w:lineRule="auto"/>
        <w:ind w:left="810"/>
        <w:jc w:val="both"/>
        <w:rPr>
          <w:rFonts w:asciiTheme="majorHAnsi" w:hAnsiTheme="majorHAnsi"/>
          <w:b/>
          <w:sz w:val="21"/>
          <w:szCs w:val="21"/>
          <w:lang w:val="es-PE"/>
        </w:rPr>
      </w:pPr>
      <w:r w:rsidRPr="001F6A68">
        <w:rPr>
          <w:rFonts w:asciiTheme="majorHAnsi" w:hAnsiTheme="majorHAnsi"/>
          <w:b/>
          <w:sz w:val="21"/>
          <w:szCs w:val="21"/>
          <w:lang w:val="es-PE"/>
        </w:rPr>
        <w:t xml:space="preserve">RESUMEN DE HECHOS Y ARGUMENTOS APORTADOS POR </w:t>
      </w:r>
      <w:r w:rsidR="00BF4A9A" w:rsidRPr="001F6A68">
        <w:rPr>
          <w:rFonts w:asciiTheme="majorHAnsi" w:hAnsiTheme="majorHAnsi"/>
          <w:b/>
          <w:sz w:val="21"/>
          <w:szCs w:val="21"/>
          <w:lang w:val="es-PE"/>
        </w:rPr>
        <w:t>LOS SOLICITANTES</w:t>
      </w:r>
    </w:p>
    <w:p w:rsidR="00EA3344" w:rsidRPr="001F6A68" w:rsidRDefault="00EA3344" w:rsidP="00EA3344">
      <w:pPr>
        <w:pStyle w:val="ListParagraph"/>
        <w:widowControl w:val="0"/>
        <w:spacing w:after="0" w:line="240" w:lineRule="auto"/>
        <w:ind w:left="1170"/>
        <w:jc w:val="both"/>
        <w:rPr>
          <w:rFonts w:asciiTheme="majorHAnsi" w:hAnsiTheme="majorHAnsi"/>
          <w:b/>
          <w:i/>
          <w:sz w:val="21"/>
          <w:szCs w:val="21"/>
          <w:lang w:val="es-PE"/>
        </w:rPr>
      </w:pPr>
    </w:p>
    <w:p w:rsidR="000B51C8" w:rsidRPr="001F6A68" w:rsidRDefault="000B51C8" w:rsidP="000B51C8">
      <w:pPr>
        <w:numPr>
          <w:ilvl w:val="0"/>
          <w:numId w:val="4"/>
        </w:numPr>
        <w:spacing w:after="0" w:line="240" w:lineRule="auto"/>
        <w:ind w:left="0" w:firstLine="360"/>
        <w:contextualSpacing/>
        <w:jc w:val="both"/>
        <w:rPr>
          <w:rFonts w:ascii="Cambria" w:eastAsia="Calibri" w:hAnsi="Cambria" w:cs="Calibri"/>
          <w:sz w:val="21"/>
          <w:szCs w:val="21"/>
          <w:lang w:val="es-PE"/>
        </w:rPr>
      </w:pPr>
      <w:r w:rsidRPr="001F6A68">
        <w:rPr>
          <w:rFonts w:ascii="Cambria" w:eastAsia="Calibri" w:hAnsi="Cambria" w:cs="Calibri"/>
          <w:sz w:val="21"/>
          <w:szCs w:val="21"/>
          <w:lang w:val="es-PE"/>
        </w:rPr>
        <w:t xml:space="preserve">Los solicitantes hacen referencia a diferentes presuntos eventos de riesgo </w:t>
      </w:r>
      <w:r w:rsidR="00D55342" w:rsidRPr="001F6A68">
        <w:rPr>
          <w:rFonts w:ascii="Cambria" w:eastAsia="Calibri" w:hAnsi="Cambria" w:cs="Calibri"/>
          <w:sz w:val="21"/>
          <w:szCs w:val="21"/>
          <w:lang w:val="es-PE"/>
        </w:rPr>
        <w:t xml:space="preserve">que </w:t>
      </w:r>
      <w:r w:rsidRPr="001F6A68">
        <w:rPr>
          <w:rFonts w:ascii="Cambria" w:eastAsia="Calibri" w:hAnsi="Cambria" w:cs="Calibri"/>
          <w:sz w:val="21"/>
          <w:szCs w:val="21"/>
          <w:lang w:val="es-PE"/>
        </w:rPr>
        <w:t xml:space="preserve">estarían relacionados con sus actividades como </w:t>
      </w:r>
      <w:r w:rsidR="008F2840" w:rsidRPr="001F6A68">
        <w:rPr>
          <w:rFonts w:ascii="Cambria" w:eastAsia="Calibri" w:hAnsi="Cambria" w:cs="Calibri"/>
          <w:sz w:val="21"/>
          <w:szCs w:val="21"/>
          <w:lang w:val="es-PE"/>
        </w:rPr>
        <w:t>periodistas</w:t>
      </w:r>
      <w:r w:rsidRPr="001F6A68">
        <w:rPr>
          <w:rFonts w:ascii="Cambria" w:eastAsia="Calibri" w:hAnsi="Cambria" w:cs="Calibri"/>
          <w:sz w:val="21"/>
          <w:szCs w:val="21"/>
          <w:lang w:val="es-PE"/>
        </w:rPr>
        <w:t xml:space="preserve"> del medio de prensa</w:t>
      </w:r>
      <w:r w:rsidR="008F2840" w:rsidRPr="001F6A68">
        <w:rPr>
          <w:rFonts w:ascii="Cambria" w:eastAsia="Calibri" w:hAnsi="Cambria" w:cs="Calibri"/>
          <w:sz w:val="21"/>
          <w:szCs w:val="21"/>
          <w:lang w:val="es-PE"/>
        </w:rPr>
        <w:t xml:space="preserve"> digital</w:t>
      </w:r>
      <w:r w:rsidRPr="001F6A68">
        <w:rPr>
          <w:rFonts w:ascii="Cambria" w:eastAsia="Calibri" w:hAnsi="Cambria" w:cs="Calibri"/>
          <w:sz w:val="21"/>
          <w:szCs w:val="21"/>
          <w:lang w:val="es-PE"/>
        </w:rPr>
        <w:t xml:space="preserve"> </w:t>
      </w:r>
      <w:r w:rsidR="008F2840" w:rsidRPr="001F6A68">
        <w:rPr>
          <w:rFonts w:ascii="Cambria" w:eastAsia="Calibri" w:hAnsi="Cambria" w:cs="Calibri"/>
          <w:sz w:val="21"/>
          <w:szCs w:val="21"/>
          <w:lang w:val="es-PE"/>
        </w:rPr>
        <w:t>Diario de Cuba</w:t>
      </w:r>
      <w:r w:rsidRPr="001F6A68">
        <w:rPr>
          <w:rFonts w:ascii="Cambria" w:eastAsia="Calibri" w:hAnsi="Cambria" w:cs="Calibri"/>
          <w:sz w:val="21"/>
          <w:szCs w:val="21"/>
          <w:lang w:val="es-PE"/>
        </w:rPr>
        <w:t xml:space="preserve"> y, en particular, se refieren a </w:t>
      </w:r>
      <w:r w:rsidR="008F2840" w:rsidRPr="001F6A68">
        <w:rPr>
          <w:rFonts w:ascii="Cambria" w:hAnsi="Cambria"/>
          <w:color w:val="000000"/>
          <w:sz w:val="21"/>
          <w:szCs w:val="21"/>
          <w:lang w:val="es-CR"/>
        </w:rPr>
        <w:t xml:space="preserve">hostigamientos, intimidaciones, amenazas y represión por parte de Seguridad del Estado; desde detenciones de hasta 72 horas, allanamientos de vivienda y confiscación de elementos </w:t>
      </w:r>
      <w:r w:rsidR="008F2840" w:rsidRPr="001F6A68">
        <w:rPr>
          <w:rFonts w:ascii="Cambria" w:hAnsi="Cambria"/>
          <w:color w:val="000000"/>
          <w:sz w:val="21"/>
          <w:szCs w:val="21"/>
          <w:lang w:val="es-CR"/>
        </w:rPr>
        <w:lastRenderedPageBreak/>
        <w:t>de trabajo hasta prohibiciones de salidas al exterior para participar de eventos o cursos. Según las solicitantes, todo ello tendría como finalidad desactivar su trabajo en el país.</w:t>
      </w:r>
    </w:p>
    <w:p w:rsidR="00D14A82" w:rsidRPr="001F6A68" w:rsidRDefault="00D14A82" w:rsidP="00D14A82">
      <w:pPr>
        <w:spacing w:after="0" w:line="240" w:lineRule="auto"/>
        <w:ind w:left="360"/>
        <w:contextualSpacing/>
        <w:jc w:val="both"/>
        <w:rPr>
          <w:rFonts w:ascii="Cambria" w:hAnsi="Cambria"/>
          <w:color w:val="000000"/>
          <w:sz w:val="21"/>
          <w:szCs w:val="21"/>
          <w:lang w:val="es-CR"/>
        </w:rPr>
      </w:pPr>
    </w:p>
    <w:p w:rsidR="00D14A82" w:rsidRPr="001F6A68" w:rsidRDefault="00D14A82" w:rsidP="00D14A82">
      <w:pPr>
        <w:pStyle w:val="ListParagraph"/>
        <w:numPr>
          <w:ilvl w:val="0"/>
          <w:numId w:val="40"/>
        </w:numPr>
        <w:spacing w:after="0" w:line="240" w:lineRule="auto"/>
        <w:jc w:val="both"/>
        <w:rPr>
          <w:rFonts w:ascii="Cambria" w:eastAsia="Calibri" w:hAnsi="Cambria" w:cs="Calibri"/>
          <w:i/>
          <w:sz w:val="21"/>
          <w:szCs w:val="21"/>
          <w:lang w:val="es-PE"/>
        </w:rPr>
      </w:pPr>
      <w:r w:rsidRPr="001F6A68">
        <w:rPr>
          <w:rFonts w:ascii="Cambria" w:hAnsi="Cambria"/>
          <w:i/>
          <w:color w:val="000000"/>
          <w:sz w:val="21"/>
          <w:szCs w:val="21"/>
          <w:u w:val="single"/>
          <w:lang w:val="es-CR"/>
        </w:rPr>
        <w:t>Manuel Alejandro León Velázquez</w:t>
      </w:r>
      <w:r w:rsidR="005F3FE9" w:rsidRPr="001F6A68">
        <w:rPr>
          <w:rFonts w:ascii="Cambria" w:hAnsi="Cambria"/>
          <w:i/>
          <w:color w:val="000000"/>
          <w:sz w:val="21"/>
          <w:szCs w:val="21"/>
          <w:u w:val="single"/>
          <w:lang w:val="es-CR"/>
        </w:rPr>
        <w:t xml:space="preserve"> y su núcleo familiar</w:t>
      </w:r>
    </w:p>
    <w:p w:rsidR="000B51C8" w:rsidRPr="001F6A68" w:rsidRDefault="000B51C8" w:rsidP="00F373AD">
      <w:pPr>
        <w:spacing w:after="0" w:line="240" w:lineRule="auto"/>
        <w:contextualSpacing/>
        <w:jc w:val="both"/>
        <w:rPr>
          <w:rFonts w:ascii="Cambria" w:eastAsia="Calibri" w:hAnsi="Cambria" w:cs="Calibri"/>
          <w:sz w:val="21"/>
          <w:szCs w:val="21"/>
          <w:lang w:val="es-PE"/>
        </w:rPr>
      </w:pPr>
    </w:p>
    <w:p w:rsidR="00423B5C" w:rsidRPr="001F6A68" w:rsidRDefault="005B6C22" w:rsidP="000B51C8">
      <w:pPr>
        <w:numPr>
          <w:ilvl w:val="0"/>
          <w:numId w:val="4"/>
        </w:numPr>
        <w:spacing w:after="0" w:line="240" w:lineRule="auto"/>
        <w:ind w:left="0" w:firstLine="360"/>
        <w:contextualSpacing/>
        <w:jc w:val="both"/>
        <w:rPr>
          <w:rFonts w:ascii="Cambria" w:eastAsia="Calibri" w:hAnsi="Cambria" w:cs="Calibri"/>
          <w:sz w:val="21"/>
          <w:szCs w:val="21"/>
          <w:lang w:val="es-PE"/>
        </w:rPr>
      </w:pPr>
      <w:r w:rsidRPr="001F6A68">
        <w:rPr>
          <w:rFonts w:ascii="Cambria" w:eastAsia="Calibri" w:hAnsi="Cambria" w:cs="Calibri"/>
          <w:sz w:val="21"/>
          <w:szCs w:val="21"/>
          <w:lang w:val="es-PE"/>
        </w:rPr>
        <w:t>El</w:t>
      </w:r>
      <w:r w:rsidR="00D14A82" w:rsidRPr="001F6A68">
        <w:rPr>
          <w:rFonts w:ascii="Cambria" w:eastAsia="Calibri" w:hAnsi="Cambria" w:cs="Calibri"/>
          <w:sz w:val="21"/>
          <w:szCs w:val="21"/>
          <w:lang w:val="es-PE"/>
        </w:rPr>
        <w:t xml:space="preserve"> propuesto beneficiario </w:t>
      </w:r>
      <w:r w:rsidR="007C18D4" w:rsidRPr="001F6A68">
        <w:rPr>
          <w:rFonts w:ascii="Cambria" w:eastAsia="Calibri" w:hAnsi="Cambria" w:cs="Calibri"/>
          <w:sz w:val="21"/>
          <w:szCs w:val="21"/>
          <w:lang w:val="es-PE"/>
        </w:rPr>
        <w:t xml:space="preserve">mientras </w:t>
      </w:r>
      <w:r w:rsidR="00760CF4" w:rsidRPr="001F6A68">
        <w:rPr>
          <w:rFonts w:ascii="Cambria" w:eastAsia="Calibri" w:hAnsi="Cambria" w:cs="Calibri"/>
          <w:sz w:val="21"/>
          <w:szCs w:val="21"/>
          <w:lang w:val="es-PE"/>
        </w:rPr>
        <w:t xml:space="preserve">pasaba </w:t>
      </w:r>
      <w:r w:rsidR="007C18D4" w:rsidRPr="001F6A68">
        <w:rPr>
          <w:rFonts w:ascii="Cambria" w:eastAsia="Calibri" w:hAnsi="Cambria" w:cs="Calibri"/>
          <w:sz w:val="21"/>
          <w:szCs w:val="21"/>
          <w:lang w:val="es-PE"/>
        </w:rPr>
        <w:t xml:space="preserve">por un punto de control a la entrada de Guantánamo </w:t>
      </w:r>
      <w:r w:rsidR="00D14A82" w:rsidRPr="001F6A68">
        <w:rPr>
          <w:rFonts w:ascii="Cambria" w:eastAsia="Calibri" w:hAnsi="Cambria" w:cs="Calibri"/>
          <w:sz w:val="21"/>
          <w:szCs w:val="21"/>
          <w:lang w:val="es-PE"/>
        </w:rPr>
        <w:t>habr</w:t>
      </w:r>
      <w:r w:rsidR="00D20BE0" w:rsidRPr="001F6A68">
        <w:rPr>
          <w:rFonts w:ascii="Cambria" w:eastAsia="Calibri" w:hAnsi="Cambria" w:cs="Calibri"/>
          <w:sz w:val="21"/>
          <w:szCs w:val="21"/>
          <w:lang w:val="es-PE"/>
        </w:rPr>
        <w:t>í</w:t>
      </w:r>
      <w:r w:rsidR="00D14A82" w:rsidRPr="001F6A68">
        <w:rPr>
          <w:rFonts w:ascii="Cambria" w:eastAsia="Calibri" w:hAnsi="Cambria" w:cs="Calibri"/>
          <w:sz w:val="21"/>
          <w:szCs w:val="21"/>
          <w:lang w:val="es-PE"/>
        </w:rPr>
        <w:t>a sido detenido</w:t>
      </w:r>
      <w:r w:rsidR="007C18D4" w:rsidRPr="001F6A68">
        <w:rPr>
          <w:rFonts w:ascii="Cambria" w:eastAsia="Calibri" w:hAnsi="Cambria" w:cs="Calibri"/>
          <w:sz w:val="21"/>
          <w:szCs w:val="21"/>
          <w:lang w:val="es-PE"/>
        </w:rPr>
        <w:t xml:space="preserve"> </w:t>
      </w:r>
      <w:r w:rsidR="00D14A82" w:rsidRPr="001F6A68">
        <w:rPr>
          <w:rFonts w:ascii="Cambria" w:eastAsia="Calibri" w:hAnsi="Cambria" w:cs="Calibri"/>
          <w:sz w:val="21"/>
          <w:szCs w:val="21"/>
          <w:lang w:val="es-PE"/>
        </w:rPr>
        <w:t xml:space="preserve">en junio del 2017 </w:t>
      </w:r>
      <w:r w:rsidR="00D14A82" w:rsidRPr="001F6A68">
        <w:rPr>
          <w:rFonts w:ascii="Cambria" w:hAnsi="Cambria"/>
          <w:color w:val="000000"/>
          <w:sz w:val="21"/>
          <w:szCs w:val="21"/>
          <w:lang w:val="es-CR"/>
        </w:rPr>
        <w:t xml:space="preserve">por tres días, mientras su vivienda </w:t>
      </w:r>
      <w:r w:rsidR="00D20BE0" w:rsidRPr="001F6A68">
        <w:rPr>
          <w:rFonts w:ascii="Cambria" w:hAnsi="Cambria"/>
          <w:color w:val="000000"/>
          <w:sz w:val="21"/>
          <w:szCs w:val="21"/>
          <w:lang w:val="es-CR"/>
        </w:rPr>
        <w:t xml:space="preserve">presuntamente fue </w:t>
      </w:r>
      <w:r w:rsidR="00D14A82" w:rsidRPr="001F6A68">
        <w:rPr>
          <w:rFonts w:ascii="Cambria" w:hAnsi="Cambria"/>
          <w:color w:val="000000"/>
          <w:sz w:val="21"/>
          <w:szCs w:val="21"/>
          <w:lang w:val="es-CR"/>
        </w:rPr>
        <w:t xml:space="preserve">allanada por </w:t>
      </w:r>
      <w:r w:rsidR="007C18D4" w:rsidRPr="001F6A68">
        <w:rPr>
          <w:rFonts w:ascii="Cambria" w:hAnsi="Cambria"/>
          <w:color w:val="000000"/>
          <w:sz w:val="21"/>
          <w:szCs w:val="21"/>
          <w:lang w:val="es-CR"/>
        </w:rPr>
        <w:t xml:space="preserve">oficiales </w:t>
      </w:r>
      <w:r w:rsidR="00D20BE0" w:rsidRPr="001F6A68">
        <w:rPr>
          <w:rFonts w:ascii="Cambria" w:hAnsi="Cambria"/>
          <w:color w:val="000000"/>
          <w:sz w:val="21"/>
          <w:szCs w:val="21"/>
          <w:lang w:val="es-CR"/>
        </w:rPr>
        <w:t xml:space="preserve">de </w:t>
      </w:r>
      <w:r w:rsidR="00D14A82" w:rsidRPr="001F6A68">
        <w:rPr>
          <w:rFonts w:ascii="Cambria" w:hAnsi="Cambria"/>
          <w:color w:val="000000"/>
          <w:sz w:val="21"/>
          <w:szCs w:val="21"/>
          <w:lang w:val="es-CR"/>
        </w:rPr>
        <w:t>Seguridad del Estado, confiscando equipos y documentos. Su esposa, padres e incluso su suegra habrían sido amenazados con p</w:t>
      </w:r>
      <w:r w:rsidR="00610ABC" w:rsidRPr="001F6A68">
        <w:rPr>
          <w:rFonts w:ascii="Cambria" w:hAnsi="Cambria"/>
          <w:color w:val="000000"/>
          <w:sz w:val="21"/>
          <w:szCs w:val="21"/>
          <w:lang w:val="es-CR"/>
        </w:rPr>
        <w:t>rivarlos de</w:t>
      </w:r>
      <w:r w:rsidR="00D14A82" w:rsidRPr="001F6A68">
        <w:rPr>
          <w:rFonts w:ascii="Cambria" w:hAnsi="Cambria"/>
          <w:color w:val="000000"/>
          <w:sz w:val="21"/>
          <w:szCs w:val="21"/>
          <w:lang w:val="es-CR"/>
        </w:rPr>
        <w:t xml:space="preserve"> su libertad y la policía habría tratado de convencerlos de que vigilen y delaten el trabajo del periodista. Al liberarlo, las autoridades le habrían advertido que podrían acusarlo de “usurpación de funciones”, “difusión de noticias falsas” y “asociación para delinquir”, por su pertenencia a la opositora “Alianza Democrática Oriental”</w:t>
      </w:r>
      <w:r w:rsidR="00610ABC" w:rsidRPr="001F6A68">
        <w:rPr>
          <w:rStyle w:val="FootnoteReference"/>
          <w:rFonts w:ascii="Cambria" w:hAnsi="Cambria"/>
          <w:color w:val="000000"/>
          <w:sz w:val="21"/>
          <w:szCs w:val="21"/>
          <w:lang w:val="es-CR"/>
        </w:rPr>
        <w:footnoteReference w:id="2"/>
      </w:r>
      <w:r w:rsidR="00D14A82" w:rsidRPr="001F6A68">
        <w:rPr>
          <w:rFonts w:ascii="Cambria" w:hAnsi="Cambria"/>
          <w:color w:val="000000"/>
          <w:sz w:val="21"/>
          <w:szCs w:val="21"/>
          <w:lang w:val="es-CR"/>
        </w:rPr>
        <w:t xml:space="preserve">. De acuerdo a la información </w:t>
      </w:r>
      <w:r w:rsidR="00D20BE0" w:rsidRPr="001F6A68">
        <w:rPr>
          <w:rFonts w:ascii="Cambria" w:hAnsi="Cambria"/>
          <w:color w:val="000000"/>
          <w:sz w:val="21"/>
          <w:szCs w:val="21"/>
          <w:lang w:val="es-CR"/>
        </w:rPr>
        <w:t>aportada</w:t>
      </w:r>
      <w:r w:rsidR="00D14A82" w:rsidRPr="001F6A68">
        <w:rPr>
          <w:rFonts w:ascii="Cambria" w:hAnsi="Cambria"/>
          <w:color w:val="000000"/>
          <w:sz w:val="21"/>
          <w:szCs w:val="21"/>
          <w:lang w:val="es-CR"/>
        </w:rPr>
        <w:t xml:space="preserve">, </w:t>
      </w:r>
      <w:r w:rsidR="00D14A82" w:rsidRPr="001F6A68">
        <w:rPr>
          <w:rFonts w:asciiTheme="majorHAnsi" w:hAnsiTheme="majorHAnsi"/>
          <w:sz w:val="21"/>
          <w:szCs w:val="21"/>
          <w:lang w:val="es-CR"/>
        </w:rPr>
        <w:t xml:space="preserve">el 5 de noviembre de 2018 el propuesto beneficiario regresaba de un taller de periodismo en Madrid y </w:t>
      </w:r>
      <w:r w:rsidR="0015165E" w:rsidRPr="001F6A68">
        <w:rPr>
          <w:rFonts w:asciiTheme="majorHAnsi" w:hAnsiTheme="majorHAnsi"/>
          <w:sz w:val="21"/>
          <w:szCs w:val="21"/>
          <w:lang w:val="es-CR"/>
        </w:rPr>
        <w:t>habr</w:t>
      </w:r>
      <w:r w:rsidR="00D20BE0" w:rsidRPr="001F6A68">
        <w:rPr>
          <w:rFonts w:asciiTheme="majorHAnsi" w:hAnsiTheme="majorHAnsi"/>
          <w:sz w:val="21"/>
          <w:szCs w:val="21"/>
          <w:lang w:val="es-CR"/>
        </w:rPr>
        <w:t>í</w:t>
      </w:r>
      <w:r w:rsidR="0015165E" w:rsidRPr="001F6A68">
        <w:rPr>
          <w:rFonts w:asciiTheme="majorHAnsi" w:hAnsiTheme="majorHAnsi"/>
          <w:sz w:val="21"/>
          <w:szCs w:val="21"/>
          <w:lang w:val="es-CR"/>
        </w:rPr>
        <w:t>a sido retenido,</w:t>
      </w:r>
      <w:r w:rsidR="00D14A82" w:rsidRPr="001F6A68">
        <w:rPr>
          <w:rFonts w:asciiTheme="majorHAnsi" w:hAnsiTheme="majorHAnsi"/>
          <w:sz w:val="21"/>
          <w:szCs w:val="21"/>
          <w:lang w:val="es-CR"/>
        </w:rPr>
        <w:t xml:space="preserve"> interrogado</w:t>
      </w:r>
      <w:r w:rsidR="0015165E" w:rsidRPr="001F6A68">
        <w:rPr>
          <w:rFonts w:asciiTheme="majorHAnsi" w:hAnsiTheme="majorHAnsi"/>
          <w:sz w:val="21"/>
          <w:szCs w:val="21"/>
          <w:lang w:val="es-CR"/>
        </w:rPr>
        <w:t xml:space="preserve"> y sus pertenencias revi</w:t>
      </w:r>
      <w:r w:rsidR="00FF11AC" w:rsidRPr="001F6A68">
        <w:rPr>
          <w:rFonts w:asciiTheme="majorHAnsi" w:hAnsiTheme="majorHAnsi"/>
          <w:sz w:val="21"/>
          <w:szCs w:val="21"/>
          <w:lang w:val="es-CR"/>
        </w:rPr>
        <w:t>sa</w:t>
      </w:r>
      <w:r w:rsidR="0015165E" w:rsidRPr="001F6A68">
        <w:rPr>
          <w:rFonts w:asciiTheme="majorHAnsi" w:hAnsiTheme="majorHAnsi"/>
          <w:sz w:val="21"/>
          <w:szCs w:val="21"/>
          <w:lang w:val="es-CR"/>
        </w:rPr>
        <w:t>das</w:t>
      </w:r>
      <w:r w:rsidR="00D14A82" w:rsidRPr="001F6A68">
        <w:rPr>
          <w:rFonts w:asciiTheme="majorHAnsi" w:hAnsiTheme="majorHAnsi"/>
          <w:sz w:val="21"/>
          <w:szCs w:val="21"/>
          <w:lang w:val="es-CR"/>
        </w:rPr>
        <w:t xml:space="preserve"> en el aeropuerto en la Habana. </w:t>
      </w:r>
      <w:r w:rsidR="00D20BE0" w:rsidRPr="001F6A68">
        <w:rPr>
          <w:rFonts w:asciiTheme="majorHAnsi" w:hAnsiTheme="majorHAnsi"/>
          <w:sz w:val="21"/>
          <w:szCs w:val="21"/>
          <w:lang w:val="es-CR"/>
        </w:rPr>
        <w:t>Asimismo, e</w:t>
      </w:r>
      <w:r w:rsidR="00D14A82" w:rsidRPr="001F6A68">
        <w:rPr>
          <w:rFonts w:asciiTheme="majorHAnsi" w:hAnsiTheme="majorHAnsi"/>
          <w:sz w:val="21"/>
          <w:szCs w:val="21"/>
          <w:lang w:val="es-CR"/>
        </w:rPr>
        <w:t>l 7 de noviembre de 2018 habr</w:t>
      </w:r>
      <w:r w:rsidR="00D20BE0" w:rsidRPr="001F6A68">
        <w:rPr>
          <w:rFonts w:asciiTheme="majorHAnsi" w:hAnsiTheme="majorHAnsi"/>
          <w:sz w:val="21"/>
          <w:szCs w:val="21"/>
          <w:lang w:val="es-CR"/>
        </w:rPr>
        <w:t>í</w:t>
      </w:r>
      <w:r w:rsidR="00D14A82" w:rsidRPr="001F6A68">
        <w:rPr>
          <w:rFonts w:asciiTheme="majorHAnsi" w:hAnsiTheme="majorHAnsi"/>
          <w:sz w:val="21"/>
          <w:szCs w:val="21"/>
          <w:lang w:val="es-CR"/>
        </w:rPr>
        <w:t>a sido detenido en el punto de control  “Rio Fr</w:t>
      </w:r>
      <w:r w:rsidR="00D20BE0" w:rsidRPr="001F6A68">
        <w:rPr>
          <w:rFonts w:asciiTheme="majorHAnsi" w:hAnsiTheme="majorHAnsi"/>
          <w:sz w:val="21"/>
          <w:szCs w:val="21"/>
          <w:lang w:val="es-CR"/>
        </w:rPr>
        <w:t>í</w:t>
      </w:r>
      <w:r w:rsidR="00D14A82" w:rsidRPr="001F6A68">
        <w:rPr>
          <w:rFonts w:asciiTheme="majorHAnsi" w:hAnsiTheme="majorHAnsi"/>
          <w:sz w:val="21"/>
          <w:szCs w:val="21"/>
          <w:lang w:val="es-CR"/>
        </w:rPr>
        <w:t xml:space="preserve">o” por autoridades policiales, quienes le registraron sus pertenencias y posteriormente, le </w:t>
      </w:r>
      <w:r w:rsidR="00D20BE0" w:rsidRPr="001F6A68">
        <w:rPr>
          <w:rFonts w:asciiTheme="majorHAnsi" w:hAnsiTheme="majorHAnsi"/>
          <w:sz w:val="21"/>
          <w:szCs w:val="21"/>
          <w:lang w:val="es-CR"/>
        </w:rPr>
        <w:t xml:space="preserve">habrían </w:t>
      </w:r>
      <w:r w:rsidR="00D14A82" w:rsidRPr="001F6A68">
        <w:rPr>
          <w:rFonts w:asciiTheme="majorHAnsi" w:hAnsiTheme="majorHAnsi"/>
          <w:sz w:val="21"/>
          <w:szCs w:val="21"/>
          <w:lang w:val="es-CR"/>
        </w:rPr>
        <w:t>decomisa</w:t>
      </w:r>
      <w:r w:rsidR="00D20BE0" w:rsidRPr="001F6A68">
        <w:rPr>
          <w:rFonts w:asciiTheme="majorHAnsi" w:hAnsiTheme="majorHAnsi"/>
          <w:sz w:val="21"/>
          <w:szCs w:val="21"/>
          <w:lang w:val="es-CR"/>
        </w:rPr>
        <w:t>d</w:t>
      </w:r>
      <w:r w:rsidR="00D14A82" w:rsidRPr="001F6A68">
        <w:rPr>
          <w:rFonts w:asciiTheme="majorHAnsi" w:hAnsiTheme="majorHAnsi"/>
          <w:sz w:val="21"/>
          <w:szCs w:val="21"/>
          <w:lang w:val="es-CR"/>
        </w:rPr>
        <w:t xml:space="preserve">o material de estudio sobre redacción periodística y la credencial de “Diario de Cuba”. </w:t>
      </w:r>
    </w:p>
    <w:p w:rsidR="00423B5C" w:rsidRPr="001F6A68" w:rsidRDefault="00423B5C" w:rsidP="00F95E58">
      <w:pPr>
        <w:spacing w:after="0" w:line="240" w:lineRule="auto"/>
        <w:ind w:left="360"/>
        <w:contextualSpacing/>
        <w:jc w:val="both"/>
        <w:rPr>
          <w:rFonts w:ascii="Cambria" w:eastAsia="Calibri" w:hAnsi="Cambria" w:cs="Calibri"/>
          <w:sz w:val="21"/>
          <w:szCs w:val="21"/>
          <w:lang w:val="es-PE"/>
        </w:rPr>
      </w:pPr>
    </w:p>
    <w:p w:rsidR="00D14A82" w:rsidRPr="001F6A68" w:rsidRDefault="00D20BE0" w:rsidP="000B51C8">
      <w:pPr>
        <w:numPr>
          <w:ilvl w:val="0"/>
          <w:numId w:val="4"/>
        </w:numPr>
        <w:spacing w:after="0" w:line="240" w:lineRule="auto"/>
        <w:ind w:left="0" w:firstLine="360"/>
        <w:contextualSpacing/>
        <w:jc w:val="both"/>
        <w:rPr>
          <w:rFonts w:ascii="Cambria" w:eastAsia="Calibri" w:hAnsi="Cambria" w:cs="Calibri"/>
          <w:sz w:val="21"/>
          <w:szCs w:val="21"/>
          <w:lang w:val="es-PE"/>
        </w:rPr>
      </w:pPr>
      <w:r w:rsidRPr="001F6A68">
        <w:rPr>
          <w:rFonts w:asciiTheme="majorHAnsi" w:hAnsiTheme="majorHAnsi"/>
          <w:sz w:val="21"/>
          <w:szCs w:val="21"/>
          <w:lang w:val="es-CR"/>
        </w:rPr>
        <w:t>Los solicitantes indicaron que el propuesto beneficiario h</w:t>
      </w:r>
      <w:r w:rsidR="00D14A82" w:rsidRPr="001F6A68">
        <w:rPr>
          <w:rFonts w:asciiTheme="majorHAnsi" w:hAnsiTheme="majorHAnsi"/>
          <w:sz w:val="21"/>
          <w:szCs w:val="21"/>
          <w:lang w:val="es-CR"/>
        </w:rPr>
        <w:t>abr</w:t>
      </w:r>
      <w:r w:rsidRPr="001F6A68">
        <w:rPr>
          <w:rFonts w:asciiTheme="majorHAnsi" w:hAnsiTheme="majorHAnsi"/>
          <w:sz w:val="21"/>
          <w:szCs w:val="21"/>
          <w:lang w:val="es-CR"/>
        </w:rPr>
        <w:t>í</w:t>
      </w:r>
      <w:r w:rsidR="00D14A82" w:rsidRPr="001F6A68">
        <w:rPr>
          <w:rFonts w:asciiTheme="majorHAnsi" w:hAnsiTheme="majorHAnsi"/>
          <w:sz w:val="21"/>
          <w:szCs w:val="21"/>
          <w:lang w:val="es-CR"/>
        </w:rPr>
        <w:t>a sido interrogado en lo referente al referéndum constitucional</w:t>
      </w:r>
      <w:r w:rsidR="004F4372" w:rsidRPr="001F6A68">
        <w:rPr>
          <w:rStyle w:val="FootnoteReference"/>
          <w:rFonts w:asciiTheme="majorHAnsi" w:hAnsiTheme="majorHAnsi"/>
          <w:sz w:val="21"/>
          <w:szCs w:val="21"/>
          <w:lang w:val="es-CR"/>
        </w:rPr>
        <w:footnoteReference w:id="3"/>
      </w:r>
      <w:r w:rsidR="00D14A82" w:rsidRPr="001F6A68">
        <w:rPr>
          <w:rFonts w:asciiTheme="majorHAnsi" w:hAnsiTheme="majorHAnsi"/>
          <w:sz w:val="21"/>
          <w:szCs w:val="21"/>
          <w:lang w:val="es-CR"/>
        </w:rPr>
        <w:t xml:space="preserve"> y </w:t>
      </w:r>
      <w:r w:rsidRPr="001F6A68">
        <w:rPr>
          <w:rFonts w:asciiTheme="majorHAnsi" w:hAnsiTheme="majorHAnsi"/>
          <w:sz w:val="21"/>
          <w:szCs w:val="21"/>
          <w:lang w:val="es-CR"/>
        </w:rPr>
        <w:t xml:space="preserve">habría sido </w:t>
      </w:r>
      <w:r w:rsidR="00D14A82" w:rsidRPr="001F6A68">
        <w:rPr>
          <w:rFonts w:asciiTheme="majorHAnsi" w:hAnsiTheme="majorHAnsi"/>
          <w:sz w:val="21"/>
          <w:szCs w:val="21"/>
          <w:lang w:val="es-CR"/>
        </w:rPr>
        <w:t xml:space="preserve">liberado con una supuesta acusación de usurpación de funciones públicas bajo advertencia de no salir de la provincia. Según </w:t>
      </w:r>
      <w:r w:rsidRPr="001F6A68">
        <w:rPr>
          <w:rFonts w:asciiTheme="majorHAnsi" w:hAnsiTheme="majorHAnsi"/>
          <w:sz w:val="21"/>
          <w:szCs w:val="21"/>
          <w:lang w:val="es-CR"/>
        </w:rPr>
        <w:t xml:space="preserve">fue informado por </w:t>
      </w:r>
      <w:r w:rsidR="00D14A82" w:rsidRPr="001F6A68">
        <w:rPr>
          <w:rFonts w:asciiTheme="majorHAnsi" w:hAnsiTheme="majorHAnsi"/>
          <w:sz w:val="21"/>
          <w:szCs w:val="21"/>
          <w:lang w:val="es-CR"/>
        </w:rPr>
        <w:t xml:space="preserve">los solicitantes, el 30 de enero de 2019 </w:t>
      </w:r>
      <w:r w:rsidRPr="001F6A68">
        <w:rPr>
          <w:rFonts w:asciiTheme="majorHAnsi" w:hAnsiTheme="majorHAnsi"/>
          <w:sz w:val="21"/>
          <w:szCs w:val="21"/>
          <w:lang w:val="es-CR"/>
        </w:rPr>
        <w:t xml:space="preserve">el propuesto beneficiario </w:t>
      </w:r>
      <w:r w:rsidR="00D14A82" w:rsidRPr="001F6A68">
        <w:rPr>
          <w:rFonts w:asciiTheme="majorHAnsi" w:hAnsiTheme="majorHAnsi"/>
          <w:sz w:val="21"/>
          <w:szCs w:val="21"/>
          <w:lang w:val="es-CR"/>
        </w:rPr>
        <w:t>habr</w:t>
      </w:r>
      <w:r w:rsidRPr="001F6A68">
        <w:rPr>
          <w:rFonts w:asciiTheme="majorHAnsi" w:hAnsiTheme="majorHAnsi"/>
          <w:sz w:val="21"/>
          <w:szCs w:val="21"/>
          <w:lang w:val="es-CR"/>
        </w:rPr>
        <w:t>í</w:t>
      </w:r>
      <w:r w:rsidR="00D14A82" w:rsidRPr="001F6A68">
        <w:rPr>
          <w:rFonts w:asciiTheme="majorHAnsi" w:hAnsiTheme="majorHAnsi"/>
          <w:sz w:val="21"/>
          <w:szCs w:val="21"/>
          <w:lang w:val="es-CR"/>
        </w:rPr>
        <w:t xml:space="preserve">a sido </w:t>
      </w:r>
      <w:r w:rsidRPr="001F6A68">
        <w:rPr>
          <w:rFonts w:asciiTheme="majorHAnsi" w:hAnsiTheme="majorHAnsi"/>
          <w:sz w:val="21"/>
          <w:szCs w:val="21"/>
          <w:lang w:val="es-CR"/>
        </w:rPr>
        <w:t xml:space="preserve">nuevamente </w:t>
      </w:r>
      <w:r w:rsidR="00D14A82" w:rsidRPr="001F6A68">
        <w:rPr>
          <w:rFonts w:asciiTheme="majorHAnsi" w:hAnsiTheme="majorHAnsi"/>
          <w:sz w:val="21"/>
          <w:szCs w:val="21"/>
          <w:lang w:val="es-CR"/>
        </w:rPr>
        <w:t xml:space="preserve">detenido en el mismo punto de control y trasladado a la Unidad de Operaciones Policiales, donde le </w:t>
      </w:r>
      <w:r w:rsidRPr="001F6A68">
        <w:rPr>
          <w:rFonts w:asciiTheme="majorHAnsi" w:hAnsiTheme="majorHAnsi"/>
          <w:sz w:val="21"/>
          <w:szCs w:val="21"/>
          <w:lang w:val="es-CR"/>
        </w:rPr>
        <w:t xml:space="preserve">cuestionaron </w:t>
      </w:r>
      <w:r w:rsidR="00D14A82" w:rsidRPr="001F6A68">
        <w:rPr>
          <w:rFonts w:asciiTheme="majorHAnsi" w:hAnsiTheme="majorHAnsi"/>
          <w:sz w:val="21"/>
          <w:szCs w:val="21"/>
          <w:lang w:val="es-CR"/>
        </w:rPr>
        <w:t xml:space="preserve">la razón de su viaje y </w:t>
      </w:r>
      <w:r w:rsidRPr="001F6A68">
        <w:rPr>
          <w:rFonts w:asciiTheme="majorHAnsi" w:hAnsiTheme="majorHAnsi"/>
          <w:sz w:val="21"/>
          <w:szCs w:val="21"/>
          <w:lang w:val="es-CR"/>
        </w:rPr>
        <w:t xml:space="preserve">le indicaron </w:t>
      </w:r>
      <w:r w:rsidR="00D14A82" w:rsidRPr="001F6A68">
        <w:rPr>
          <w:rFonts w:asciiTheme="majorHAnsi" w:hAnsiTheme="majorHAnsi"/>
          <w:sz w:val="21"/>
          <w:szCs w:val="21"/>
          <w:lang w:val="es-CR"/>
        </w:rPr>
        <w:t xml:space="preserve">“a ninguno de los opositores ni los que se hacen llamar periodistas les permitirían salir de la provincia”. </w:t>
      </w:r>
      <w:r w:rsidRPr="001F6A68">
        <w:rPr>
          <w:rFonts w:asciiTheme="majorHAnsi" w:hAnsiTheme="majorHAnsi"/>
          <w:sz w:val="21"/>
          <w:szCs w:val="21"/>
          <w:lang w:val="es-CR"/>
        </w:rPr>
        <w:t xml:space="preserve">Los solicitantes señalaron que en esa ocasión también </w:t>
      </w:r>
      <w:r w:rsidR="00D14A82" w:rsidRPr="001F6A68">
        <w:rPr>
          <w:rFonts w:asciiTheme="majorHAnsi" w:hAnsiTheme="majorHAnsi"/>
          <w:sz w:val="21"/>
          <w:szCs w:val="21"/>
          <w:lang w:val="es-CR"/>
        </w:rPr>
        <w:t>l</w:t>
      </w:r>
      <w:r w:rsidR="00610ABC" w:rsidRPr="001F6A68">
        <w:rPr>
          <w:rFonts w:asciiTheme="majorHAnsi" w:hAnsiTheme="majorHAnsi"/>
          <w:sz w:val="21"/>
          <w:szCs w:val="21"/>
          <w:lang w:val="es-CR"/>
        </w:rPr>
        <w:t>e</w:t>
      </w:r>
      <w:r w:rsidR="00D14A82" w:rsidRPr="001F6A68">
        <w:rPr>
          <w:rFonts w:asciiTheme="majorHAnsi" w:hAnsiTheme="majorHAnsi"/>
          <w:sz w:val="21"/>
          <w:szCs w:val="21"/>
          <w:lang w:val="es-CR"/>
        </w:rPr>
        <w:t xml:space="preserve"> habrían preguntado </w:t>
      </w:r>
      <w:r w:rsidRPr="001F6A68">
        <w:rPr>
          <w:rFonts w:asciiTheme="majorHAnsi" w:hAnsiTheme="majorHAnsi"/>
          <w:sz w:val="21"/>
          <w:szCs w:val="21"/>
          <w:lang w:val="es-CR"/>
        </w:rPr>
        <w:t xml:space="preserve">al propuesto beneficiario </w:t>
      </w:r>
      <w:r w:rsidR="00D14A82" w:rsidRPr="001F6A68">
        <w:rPr>
          <w:rFonts w:asciiTheme="majorHAnsi" w:hAnsiTheme="majorHAnsi"/>
          <w:sz w:val="21"/>
          <w:szCs w:val="21"/>
          <w:lang w:val="es-CR"/>
        </w:rPr>
        <w:t xml:space="preserve">por sus planes para el 24 de febrero pasado y </w:t>
      </w:r>
      <w:r w:rsidR="00610ABC" w:rsidRPr="001F6A68">
        <w:rPr>
          <w:rFonts w:asciiTheme="majorHAnsi" w:hAnsiTheme="majorHAnsi"/>
          <w:sz w:val="21"/>
          <w:szCs w:val="21"/>
          <w:lang w:val="es-CR"/>
        </w:rPr>
        <w:t>presuntamente lo</w:t>
      </w:r>
      <w:r w:rsidR="00D14A82" w:rsidRPr="001F6A68">
        <w:rPr>
          <w:rFonts w:asciiTheme="majorHAnsi" w:hAnsiTheme="majorHAnsi"/>
          <w:sz w:val="21"/>
          <w:szCs w:val="21"/>
          <w:lang w:val="es-CR"/>
        </w:rPr>
        <w:t xml:space="preserve"> mant</w:t>
      </w:r>
      <w:r w:rsidR="00610ABC" w:rsidRPr="001F6A68">
        <w:rPr>
          <w:rFonts w:asciiTheme="majorHAnsi" w:hAnsiTheme="majorHAnsi"/>
          <w:sz w:val="21"/>
          <w:szCs w:val="21"/>
          <w:lang w:val="es-CR"/>
        </w:rPr>
        <w:t>uvieron</w:t>
      </w:r>
      <w:r w:rsidR="00D14A82" w:rsidRPr="001F6A68">
        <w:rPr>
          <w:rFonts w:asciiTheme="majorHAnsi" w:hAnsiTheme="majorHAnsi"/>
          <w:sz w:val="21"/>
          <w:szCs w:val="21"/>
          <w:lang w:val="es-CR"/>
        </w:rPr>
        <w:t xml:space="preserve"> detenido arbitrariamente por dos días.</w:t>
      </w:r>
      <w:r w:rsidR="00D14A82" w:rsidRPr="001F6A68">
        <w:rPr>
          <w:rFonts w:ascii="Cambria" w:hAnsi="Cambria"/>
          <w:color w:val="000000"/>
          <w:sz w:val="21"/>
          <w:szCs w:val="21"/>
          <w:lang w:val="es-CR"/>
        </w:rPr>
        <w:t xml:space="preserve"> </w:t>
      </w:r>
    </w:p>
    <w:p w:rsidR="00D14A82" w:rsidRPr="001F6A68" w:rsidRDefault="00D14A82" w:rsidP="00D14A82">
      <w:pPr>
        <w:spacing w:after="0" w:line="240" w:lineRule="auto"/>
        <w:ind w:left="360"/>
        <w:contextualSpacing/>
        <w:jc w:val="both"/>
        <w:rPr>
          <w:rFonts w:ascii="Cambria" w:eastAsia="Calibri" w:hAnsi="Cambria" w:cs="Calibri"/>
          <w:i/>
          <w:sz w:val="21"/>
          <w:szCs w:val="21"/>
          <w:lang w:val="es-PE"/>
        </w:rPr>
      </w:pPr>
    </w:p>
    <w:p w:rsidR="0015165E" w:rsidRPr="001F6A68" w:rsidRDefault="00E631CB" w:rsidP="0015165E">
      <w:pPr>
        <w:pStyle w:val="ListParagraph"/>
        <w:numPr>
          <w:ilvl w:val="0"/>
          <w:numId w:val="40"/>
        </w:numPr>
        <w:spacing w:after="0" w:line="240" w:lineRule="auto"/>
        <w:jc w:val="both"/>
        <w:rPr>
          <w:rFonts w:ascii="Cambria" w:eastAsia="Calibri" w:hAnsi="Cambria" w:cs="Calibri"/>
          <w:i/>
          <w:sz w:val="21"/>
          <w:szCs w:val="21"/>
          <w:u w:val="single"/>
          <w:lang w:val="es-PE"/>
        </w:rPr>
      </w:pPr>
      <w:r w:rsidRPr="001F6A68">
        <w:rPr>
          <w:rFonts w:ascii="Cambria" w:eastAsia="Calibri" w:hAnsi="Cambria" w:cs="Calibri"/>
          <w:i/>
          <w:sz w:val="21"/>
          <w:szCs w:val="21"/>
          <w:u w:val="single"/>
          <w:lang w:val="es-PE"/>
        </w:rPr>
        <w:t xml:space="preserve">Adriana Zamora Garcia </w:t>
      </w:r>
      <w:r w:rsidR="005F3FE9" w:rsidRPr="001F6A68">
        <w:rPr>
          <w:rFonts w:ascii="Cambria" w:hAnsi="Cambria"/>
          <w:i/>
          <w:color w:val="000000"/>
          <w:sz w:val="21"/>
          <w:szCs w:val="21"/>
          <w:u w:val="single"/>
          <w:lang w:val="es-CR"/>
        </w:rPr>
        <w:t>y su núcleo familiar</w:t>
      </w:r>
    </w:p>
    <w:p w:rsidR="007C18D4" w:rsidRPr="001F6A68" w:rsidRDefault="007C18D4" w:rsidP="00F95E58">
      <w:pPr>
        <w:spacing w:after="0" w:line="240" w:lineRule="auto"/>
        <w:ind w:left="360"/>
        <w:contextualSpacing/>
        <w:jc w:val="both"/>
        <w:rPr>
          <w:rFonts w:ascii="Cambria" w:eastAsia="Calibri" w:hAnsi="Cambria" w:cs="Calibri"/>
          <w:sz w:val="21"/>
          <w:szCs w:val="21"/>
          <w:lang w:val="es-PE"/>
        </w:rPr>
      </w:pPr>
    </w:p>
    <w:p w:rsidR="007C18D4" w:rsidRPr="001F6A68" w:rsidRDefault="000B51C8" w:rsidP="000B51C8">
      <w:pPr>
        <w:numPr>
          <w:ilvl w:val="0"/>
          <w:numId w:val="4"/>
        </w:numPr>
        <w:spacing w:after="0" w:line="240" w:lineRule="auto"/>
        <w:ind w:left="0" w:firstLine="360"/>
        <w:contextualSpacing/>
        <w:jc w:val="both"/>
        <w:rPr>
          <w:rFonts w:ascii="Cambria" w:eastAsia="Calibri" w:hAnsi="Cambria" w:cs="Calibri"/>
          <w:sz w:val="21"/>
          <w:szCs w:val="21"/>
          <w:lang w:val="es-PE"/>
        </w:rPr>
      </w:pPr>
      <w:r w:rsidRPr="001F6A68">
        <w:rPr>
          <w:rFonts w:ascii="Cambria" w:eastAsia="Calibri" w:hAnsi="Cambria" w:cs="Calibri"/>
          <w:sz w:val="21"/>
          <w:szCs w:val="21"/>
          <w:lang w:val="es-PE"/>
        </w:rPr>
        <w:t xml:space="preserve">De acuerdo con la solicitud, </w:t>
      </w:r>
      <w:r w:rsidR="005F3FE9" w:rsidRPr="001F6A68">
        <w:rPr>
          <w:rFonts w:ascii="Cambria" w:hAnsi="Cambria"/>
          <w:color w:val="000000"/>
          <w:sz w:val="21"/>
          <w:szCs w:val="21"/>
          <w:lang w:val="es-CR"/>
        </w:rPr>
        <w:t xml:space="preserve">en enero de 2018 la propuesta beneficiaria habría recibido una citación firmada por el “teniente Roger” de Inmigración y Extranjería para que se presente en dicho departamento, donde habría sido </w:t>
      </w:r>
      <w:r w:rsidR="00780887" w:rsidRPr="001F6A68">
        <w:rPr>
          <w:rFonts w:ascii="Cambria" w:hAnsi="Cambria"/>
          <w:color w:val="000000"/>
          <w:sz w:val="21"/>
          <w:szCs w:val="21"/>
          <w:lang w:val="es-CR"/>
        </w:rPr>
        <w:t xml:space="preserve">interrogada y </w:t>
      </w:r>
      <w:r w:rsidR="005F3FE9" w:rsidRPr="001F6A68">
        <w:rPr>
          <w:rFonts w:ascii="Cambria" w:hAnsi="Cambria"/>
          <w:color w:val="000000"/>
          <w:sz w:val="21"/>
          <w:szCs w:val="21"/>
          <w:lang w:val="es-CR"/>
        </w:rPr>
        <w:t xml:space="preserve">acusada de cometer un supuesto delito de “usurpación de funciones públicas”, por trabajar como periodista en un “periódico ilegal financiado por el departamento de estado de los Estados Unidos para socavar a la revolución”. </w:t>
      </w:r>
    </w:p>
    <w:p w:rsidR="007C18D4" w:rsidRPr="001F6A68" w:rsidRDefault="007C18D4" w:rsidP="00F95E58">
      <w:pPr>
        <w:spacing w:after="0" w:line="240" w:lineRule="auto"/>
        <w:ind w:left="360"/>
        <w:contextualSpacing/>
        <w:jc w:val="both"/>
        <w:rPr>
          <w:rFonts w:ascii="Cambria" w:eastAsia="Calibri" w:hAnsi="Cambria" w:cs="Calibri"/>
          <w:sz w:val="21"/>
          <w:szCs w:val="21"/>
          <w:lang w:val="es-PE"/>
        </w:rPr>
      </w:pPr>
    </w:p>
    <w:p w:rsidR="007C18D4" w:rsidRPr="001F6A68" w:rsidRDefault="007C18D4" w:rsidP="000B51C8">
      <w:pPr>
        <w:numPr>
          <w:ilvl w:val="0"/>
          <w:numId w:val="4"/>
        </w:numPr>
        <w:spacing w:after="0" w:line="240" w:lineRule="auto"/>
        <w:ind w:left="0" w:firstLine="360"/>
        <w:contextualSpacing/>
        <w:jc w:val="both"/>
        <w:rPr>
          <w:rFonts w:ascii="Cambria" w:eastAsia="Calibri" w:hAnsi="Cambria" w:cs="Calibri"/>
          <w:sz w:val="21"/>
          <w:szCs w:val="21"/>
          <w:lang w:val="es-PE"/>
        </w:rPr>
      </w:pPr>
      <w:r w:rsidRPr="001F6A68">
        <w:rPr>
          <w:rFonts w:ascii="Cambria" w:hAnsi="Cambria"/>
          <w:color w:val="000000"/>
          <w:sz w:val="21"/>
          <w:szCs w:val="21"/>
          <w:lang w:val="es-CR"/>
        </w:rPr>
        <w:t xml:space="preserve">Los </w:t>
      </w:r>
      <w:r w:rsidR="007A5B64" w:rsidRPr="001F6A68">
        <w:rPr>
          <w:rFonts w:ascii="Cambria" w:hAnsi="Cambria"/>
          <w:color w:val="000000"/>
          <w:sz w:val="21"/>
          <w:szCs w:val="21"/>
          <w:lang w:val="es-CR"/>
        </w:rPr>
        <w:t>solicitantes</w:t>
      </w:r>
      <w:r w:rsidR="00780887" w:rsidRPr="001F6A68">
        <w:rPr>
          <w:rFonts w:ascii="Cambria" w:hAnsi="Cambria"/>
          <w:color w:val="000000"/>
          <w:sz w:val="21"/>
          <w:szCs w:val="21"/>
          <w:lang w:val="es-CR"/>
        </w:rPr>
        <w:t xml:space="preserve"> </w:t>
      </w:r>
      <w:r w:rsidRPr="001F6A68">
        <w:rPr>
          <w:rFonts w:ascii="Cambria" w:hAnsi="Cambria"/>
          <w:color w:val="000000"/>
          <w:sz w:val="21"/>
          <w:szCs w:val="21"/>
          <w:lang w:val="es-CR"/>
        </w:rPr>
        <w:t xml:space="preserve">alegan </w:t>
      </w:r>
      <w:r w:rsidR="00780887" w:rsidRPr="001F6A68">
        <w:rPr>
          <w:rFonts w:ascii="Cambria" w:hAnsi="Cambria"/>
          <w:color w:val="000000"/>
          <w:sz w:val="21"/>
          <w:szCs w:val="21"/>
          <w:lang w:val="es-CR"/>
        </w:rPr>
        <w:t xml:space="preserve">que dos oficiales de la Seguridad del Estado, con ánimo de paralizar su trabajo periodístico, la habrían amenazado insistentemente con que “podría tener complicaciones </w:t>
      </w:r>
      <w:r w:rsidR="005F3FE9" w:rsidRPr="001F6A68">
        <w:rPr>
          <w:rFonts w:ascii="Cambria" w:hAnsi="Cambria"/>
          <w:color w:val="000000"/>
          <w:sz w:val="21"/>
          <w:szCs w:val="21"/>
          <w:lang w:val="es-CR"/>
        </w:rPr>
        <w:t>en su embarazo</w:t>
      </w:r>
      <w:r w:rsidR="00780887" w:rsidRPr="001F6A68">
        <w:rPr>
          <w:rFonts w:ascii="Cambria" w:hAnsi="Cambria"/>
          <w:color w:val="000000"/>
          <w:sz w:val="21"/>
          <w:szCs w:val="21"/>
          <w:lang w:val="es-CR"/>
        </w:rPr>
        <w:t>”,</w:t>
      </w:r>
      <w:r w:rsidR="005F3FE9" w:rsidRPr="001F6A68">
        <w:rPr>
          <w:rFonts w:ascii="Cambria" w:hAnsi="Cambria"/>
          <w:color w:val="000000"/>
          <w:sz w:val="21"/>
          <w:szCs w:val="21"/>
          <w:lang w:val="es-CR"/>
        </w:rPr>
        <w:t xml:space="preserve"> que </w:t>
      </w:r>
      <w:r w:rsidR="00780887" w:rsidRPr="001F6A68">
        <w:rPr>
          <w:rFonts w:ascii="Cambria" w:hAnsi="Cambria"/>
          <w:color w:val="000000"/>
          <w:sz w:val="21"/>
          <w:szCs w:val="21"/>
          <w:lang w:val="es-CR"/>
        </w:rPr>
        <w:t>“</w:t>
      </w:r>
      <w:r w:rsidR="005F3FE9" w:rsidRPr="001F6A68">
        <w:rPr>
          <w:rFonts w:ascii="Cambria" w:hAnsi="Cambria"/>
          <w:color w:val="000000"/>
          <w:sz w:val="21"/>
          <w:szCs w:val="21"/>
          <w:lang w:val="es-CR"/>
        </w:rPr>
        <w:t xml:space="preserve">dependía de ella y su trabajo no </w:t>
      </w:r>
      <w:r w:rsidR="00780887" w:rsidRPr="001F6A68">
        <w:rPr>
          <w:rFonts w:ascii="Cambria" w:hAnsi="Cambria"/>
          <w:color w:val="000000"/>
          <w:sz w:val="21"/>
          <w:szCs w:val="21"/>
          <w:lang w:val="es-CR"/>
        </w:rPr>
        <w:t>le</w:t>
      </w:r>
      <w:r w:rsidR="005F3FE9" w:rsidRPr="001F6A68">
        <w:rPr>
          <w:rFonts w:ascii="Cambria" w:hAnsi="Cambria"/>
          <w:color w:val="000000"/>
          <w:sz w:val="21"/>
          <w:szCs w:val="21"/>
          <w:lang w:val="es-CR"/>
        </w:rPr>
        <w:t xml:space="preserve"> favorecía</w:t>
      </w:r>
      <w:r w:rsidR="00780887" w:rsidRPr="001F6A68">
        <w:rPr>
          <w:rFonts w:ascii="Cambria" w:hAnsi="Cambria"/>
          <w:color w:val="000000"/>
          <w:sz w:val="21"/>
          <w:szCs w:val="21"/>
          <w:lang w:val="es-CR"/>
        </w:rPr>
        <w:t>”</w:t>
      </w:r>
      <w:r w:rsidRPr="001F6A68">
        <w:rPr>
          <w:rFonts w:ascii="Cambria" w:hAnsi="Cambria"/>
          <w:color w:val="000000"/>
          <w:sz w:val="21"/>
          <w:szCs w:val="21"/>
          <w:lang w:val="es-CR"/>
        </w:rPr>
        <w:t>. A</w:t>
      </w:r>
      <w:r w:rsidR="00780887" w:rsidRPr="001F6A68">
        <w:rPr>
          <w:rFonts w:ascii="Cambria" w:hAnsi="Cambria"/>
          <w:color w:val="000000"/>
          <w:sz w:val="21"/>
          <w:szCs w:val="21"/>
          <w:lang w:val="es-CR"/>
        </w:rPr>
        <w:t>simismo, manifestaron</w:t>
      </w:r>
      <w:r w:rsidR="005F3FE9" w:rsidRPr="001F6A68">
        <w:rPr>
          <w:rFonts w:ascii="Cambria" w:hAnsi="Cambria"/>
          <w:color w:val="000000"/>
          <w:sz w:val="21"/>
          <w:szCs w:val="21"/>
          <w:lang w:val="es-CR"/>
        </w:rPr>
        <w:t xml:space="preserve"> que “</w:t>
      </w:r>
      <w:r w:rsidR="00780887" w:rsidRPr="001F6A68">
        <w:rPr>
          <w:rFonts w:ascii="Cambria" w:hAnsi="Cambria"/>
          <w:color w:val="000000"/>
          <w:sz w:val="21"/>
          <w:szCs w:val="21"/>
          <w:lang w:val="es-CR"/>
        </w:rPr>
        <w:t>hacen</w:t>
      </w:r>
      <w:r w:rsidR="005F3FE9" w:rsidRPr="001F6A68">
        <w:rPr>
          <w:rFonts w:ascii="Cambria" w:hAnsi="Cambria"/>
          <w:color w:val="000000"/>
          <w:sz w:val="21"/>
          <w:szCs w:val="21"/>
          <w:lang w:val="es-CR"/>
        </w:rPr>
        <w:t xml:space="preserve"> cosas pero su mano nunca se iba a ver”.</w:t>
      </w:r>
      <w:r w:rsidR="007A5B64" w:rsidRPr="001F6A68">
        <w:rPr>
          <w:rFonts w:ascii="Cambria" w:hAnsi="Cambria"/>
          <w:sz w:val="21"/>
          <w:szCs w:val="21"/>
          <w:lang w:val="es-CR"/>
        </w:rPr>
        <w:t xml:space="preserve"> Según la información </w:t>
      </w:r>
      <w:r w:rsidRPr="001F6A68">
        <w:rPr>
          <w:rFonts w:ascii="Cambria" w:hAnsi="Cambria"/>
          <w:sz w:val="21"/>
          <w:szCs w:val="21"/>
          <w:lang w:val="es-CR"/>
        </w:rPr>
        <w:t>aportada</w:t>
      </w:r>
      <w:r w:rsidR="007A5B64" w:rsidRPr="001F6A68">
        <w:rPr>
          <w:rFonts w:ascii="Cambria" w:hAnsi="Cambria"/>
          <w:sz w:val="21"/>
          <w:szCs w:val="21"/>
          <w:lang w:val="es-CR"/>
        </w:rPr>
        <w:t>, la propuesta beneficiaria y su esposo habrían sido citados por la</w:t>
      </w:r>
      <w:r w:rsidRPr="001F6A68">
        <w:rPr>
          <w:rFonts w:ascii="Cambria" w:hAnsi="Cambria"/>
          <w:sz w:val="21"/>
          <w:szCs w:val="21"/>
          <w:lang w:val="es-CR"/>
        </w:rPr>
        <w:t>s</w:t>
      </w:r>
      <w:r w:rsidR="007A5B64" w:rsidRPr="001F6A68">
        <w:rPr>
          <w:rFonts w:ascii="Cambria" w:hAnsi="Cambria"/>
          <w:sz w:val="21"/>
          <w:szCs w:val="21"/>
          <w:lang w:val="es-CR"/>
        </w:rPr>
        <w:t xml:space="preserve"> autoridades en reiteradas ocasiones</w:t>
      </w:r>
      <w:r w:rsidRPr="001F6A68">
        <w:rPr>
          <w:rFonts w:ascii="Cambria" w:hAnsi="Cambria"/>
          <w:sz w:val="21"/>
          <w:szCs w:val="21"/>
          <w:lang w:val="es-CR"/>
        </w:rPr>
        <w:t>,</w:t>
      </w:r>
      <w:r w:rsidR="007A5B64" w:rsidRPr="001F6A68">
        <w:rPr>
          <w:rFonts w:ascii="Cambria" w:hAnsi="Cambria"/>
          <w:sz w:val="21"/>
          <w:szCs w:val="21"/>
          <w:lang w:val="es-CR"/>
        </w:rPr>
        <w:t xml:space="preserve"> sin embargo</w:t>
      </w:r>
      <w:r w:rsidRPr="001F6A68">
        <w:rPr>
          <w:rFonts w:ascii="Cambria" w:hAnsi="Cambria"/>
          <w:sz w:val="21"/>
          <w:szCs w:val="21"/>
          <w:lang w:val="es-CR"/>
        </w:rPr>
        <w:t>,</w:t>
      </w:r>
      <w:r w:rsidR="007A5B64" w:rsidRPr="001F6A68">
        <w:rPr>
          <w:rFonts w:ascii="Cambria" w:hAnsi="Cambria"/>
          <w:sz w:val="21"/>
          <w:szCs w:val="21"/>
          <w:lang w:val="es-CR"/>
        </w:rPr>
        <w:t xml:space="preserve"> ni ella ni su esposo Ernesto Carralero Burgos se han presentado ante </w:t>
      </w:r>
      <w:r w:rsidRPr="001F6A68">
        <w:rPr>
          <w:rFonts w:ascii="Cambria" w:hAnsi="Cambria"/>
          <w:sz w:val="21"/>
          <w:szCs w:val="21"/>
          <w:lang w:val="es-CR"/>
        </w:rPr>
        <w:t>ellas</w:t>
      </w:r>
      <w:r w:rsidR="007A5B64" w:rsidRPr="001F6A68">
        <w:rPr>
          <w:rFonts w:ascii="Cambria" w:hAnsi="Cambria"/>
          <w:sz w:val="21"/>
          <w:szCs w:val="21"/>
          <w:lang w:val="es-CR"/>
        </w:rPr>
        <w:t xml:space="preserve">, siendo que la propuesta beneficiaria estaba </w:t>
      </w:r>
      <w:r w:rsidR="00A8754C" w:rsidRPr="001F6A68">
        <w:rPr>
          <w:rFonts w:ascii="Cambria" w:hAnsi="Cambria"/>
          <w:sz w:val="21"/>
          <w:szCs w:val="21"/>
          <w:lang w:val="es-CR"/>
        </w:rPr>
        <w:t>hospitalizada</w:t>
      </w:r>
      <w:r w:rsidR="00FF11AC" w:rsidRPr="001F6A68">
        <w:rPr>
          <w:rFonts w:ascii="Cambria" w:hAnsi="Cambria"/>
          <w:sz w:val="21"/>
          <w:szCs w:val="21"/>
          <w:lang w:val="es-CR"/>
        </w:rPr>
        <w:t xml:space="preserve"> </w:t>
      </w:r>
      <w:r w:rsidR="007A5B64" w:rsidRPr="001F6A68">
        <w:rPr>
          <w:rFonts w:ascii="Cambria" w:hAnsi="Cambria"/>
          <w:sz w:val="21"/>
          <w:szCs w:val="21"/>
          <w:lang w:val="es-CR"/>
        </w:rPr>
        <w:t xml:space="preserve">y a su esposo no le </w:t>
      </w:r>
      <w:r w:rsidRPr="001F6A68">
        <w:rPr>
          <w:rFonts w:ascii="Cambria" w:hAnsi="Cambria"/>
          <w:sz w:val="21"/>
          <w:szCs w:val="21"/>
          <w:lang w:val="es-CR"/>
        </w:rPr>
        <w:t xml:space="preserve">habría sido </w:t>
      </w:r>
      <w:r w:rsidR="007A5B64" w:rsidRPr="001F6A68">
        <w:rPr>
          <w:rFonts w:ascii="Cambria" w:hAnsi="Cambria"/>
          <w:sz w:val="21"/>
          <w:szCs w:val="21"/>
          <w:lang w:val="es-CR"/>
        </w:rPr>
        <w:t>entregada la citación en persona como establece la ley.</w:t>
      </w:r>
      <w:r w:rsidR="005A0D88" w:rsidRPr="001F6A68">
        <w:rPr>
          <w:rFonts w:ascii="Cambria" w:hAnsi="Cambria"/>
          <w:sz w:val="21"/>
          <w:szCs w:val="21"/>
          <w:lang w:val="es-CR"/>
        </w:rPr>
        <w:t xml:space="preserve"> </w:t>
      </w:r>
      <w:r w:rsidR="00E51A7F" w:rsidRPr="001F6A68">
        <w:rPr>
          <w:rFonts w:ascii="Cambria" w:hAnsi="Cambria"/>
          <w:sz w:val="21"/>
          <w:szCs w:val="21"/>
          <w:lang w:val="es-CR"/>
        </w:rPr>
        <w:t>Posteriormente</w:t>
      </w:r>
      <w:r w:rsidR="005A0D88" w:rsidRPr="001F6A68">
        <w:rPr>
          <w:rFonts w:ascii="Cambria" w:hAnsi="Cambria"/>
          <w:sz w:val="21"/>
          <w:szCs w:val="21"/>
          <w:lang w:val="es-CR"/>
        </w:rPr>
        <w:t xml:space="preserve">, </w:t>
      </w:r>
      <w:r w:rsidR="007A5B64" w:rsidRPr="001F6A68">
        <w:rPr>
          <w:rFonts w:ascii="Cambria" w:hAnsi="Cambria"/>
          <w:sz w:val="21"/>
          <w:szCs w:val="21"/>
          <w:lang w:val="es-CR"/>
        </w:rPr>
        <w:t>un policía habr</w:t>
      </w:r>
      <w:r w:rsidRPr="001F6A68">
        <w:rPr>
          <w:rFonts w:ascii="Cambria" w:hAnsi="Cambria"/>
          <w:sz w:val="21"/>
          <w:szCs w:val="21"/>
          <w:lang w:val="es-CR"/>
        </w:rPr>
        <w:t>í</w:t>
      </w:r>
      <w:r w:rsidR="007A5B64" w:rsidRPr="001F6A68">
        <w:rPr>
          <w:rFonts w:ascii="Cambria" w:hAnsi="Cambria"/>
          <w:sz w:val="21"/>
          <w:szCs w:val="21"/>
          <w:lang w:val="es-CR"/>
        </w:rPr>
        <w:t xml:space="preserve">a presionado y amenazado a la arrendante </w:t>
      </w:r>
      <w:r w:rsidR="00760CF4" w:rsidRPr="001F6A68">
        <w:rPr>
          <w:rFonts w:ascii="Cambria" w:hAnsi="Cambria"/>
          <w:sz w:val="21"/>
          <w:szCs w:val="21"/>
          <w:lang w:val="es-CR"/>
        </w:rPr>
        <w:t xml:space="preserve">del </w:t>
      </w:r>
      <w:r w:rsidR="007A5B64" w:rsidRPr="001F6A68">
        <w:rPr>
          <w:rFonts w:ascii="Cambria" w:hAnsi="Cambria"/>
          <w:sz w:val="21"/>
          <w:szCs w:val="21"/>
          <w:lang w:val="es-CR"/>
        </w:rPr>
        <w:t>inmueble donde vive la propuesta beneficiaria</w:t>
      </w:r>
      <w:r w:rsidR="005A0D88" w:rsidRPr="001F6A68">
        <w:rPr>
          <w:rFonts w:ascii="Cambria" w:hAnsi="Cambria"/>
          <w:sz w:val="21"/>
          <w:szCs w:val="21"/>
          <w:lang w:val="es-CR"/>
        </w:rPr>
        <w:t xml:space="preserve"> junto a su </w:t>
      </w:r>
      <w:r w:rsidR="00E51A7F" w:rsidRPr="001F6A68">
        <w:rPr>
          <w:rFonts w:ascii="Cambria" w:hAnsi="Cambria"/>
          <w:sz w:val="21"/>
          <w:szCs w:val="21"/>
          <w:lang w:val="es-CR"/>
        </w:rPr>
        <w:t>familia</w:t>
      </w:r>
      <w:r w:rsidR="007A5B64" w:rsidRPr="001F6A68">
        <w:rPr>
          <w:rFonts w:ascii="Cambria" w:hAnsi="Cambria"/>
          <w:sz w:val="21"/>
          <w:szCs w:val="21"/>
          <w:lang w:val="es-CR"/>
        </w:rPr>
        <w:t xml:space="preserve"> </w:t>
      </w:r>
      <w:r w:rsidRPr="001F6A68">
        <w:rPr>
          <w:rFonts w:ascii="Cambria" w:hAnsi="Cambria"/>
          <w:sz w:val="21"/>
          <w:szCs w:val="21"/>
          <w:lang w:val="es-CR"/>
        </w:rPr>
        <w:t xml:space="preserve">presuntamente con el fin de desalojarlos. La propietaria habría </w:t>
      </w:r>
      <w:r w:rsidRPr="001F6A68">
        <w:rPr>
          <w:rFonts w:ascii="Cambria" w:hAnsi="Cambria"/>
          <w:sz w:val="21"/>
          <w:szCs w:val="21"/>
          <w:lang w:val="es-CR"/>
        </w:rPr>
        <w:lastRenderedPageBreak/>
        <w:t xml:space="preserve">sido amenazada con ser procesada </w:t>
      </w:r>
      <w:r w:rsidR="007A5B64" w:rsidRPr="001F6A68">
        <w:rPr>
          <w:rFonts w:ascii="Cambria" w:hAnsi="Cambria"/>
          <w:sz w:val="21"/>
          <w:szCs w:val="21"/>
          <w:lang w:val="es-CR"/>
        </w:rPr>
        <w:t>administrativamente por rentar ilegalmente, obligándola</w:t>
      </w:r>
      <w:r w:rsidR="005A0D88" w:rsidRPr="001F6A68">
        <w:rPr>
          <w:rFonts w:ascii="Cambria" w:hAnsi="Cambria"/>
          <w:sz w:val="21"/>
          <w:szCs w:val="21"/>
          <w:lang w:val="es-CR"/>
        </w:rPr>
        <w:t xml:space="preserve"> a su vez</w:t>
      </w:r>
      <w:r w:rsidR="007A5B64" w:rsidRPr="001F6A68">
        <w:rPr>
          <w:rFonts w:ascii="Cambria" w:hAnsi="Cambria"/>
          <w:sz w:val="21"/>
          <w:szCs w:val="21"/>
          <w:lang w:val="es-CR"/>
        </w:rPr>
        <w:t xml:space="preserve"> a firmar una constancia para entregarla. </w:t>
      </w:r>
    </w:p>
    <w:p w:rsidR="00F373AD" w:rsidRPr="001F6A68" w:rsidRDefault="00F373AD" w:rsidP="00F373AD">
      <w:pPr>
        <w:spacing w:after="0" w:line="240" w:lineRule="auto"/>
        <w:contextualSpacing/>
        <w:jc w:val="both"/>
        <w:rPr>
          <w:rFonts w:ascii="Cambria" w:eastAsia="Calibri" w:hAnsi="Cambria" w:cs="Calibri"/>
          <w:sz w:val="21"/>
          <w:szCs w:val="21"/>
          <w:lang w:val="es-PE"/>
        </w:rPr>
      </w:pPr>
    </w:p>
    <w:p w:rsidR="005F3FE9" w:rsidRPr="001F6A68" w:rsidRDefault="007C18D4" w:rsidP="000B51C8">
      <w:pPr>
        <w:numPr>
          <w:ilvl w:val="0"/>
          <w:numId w:val="4"/>
        </w:numPr>
        <w:spacing w:after="0" w:line="240" w:lineRule="auto"/>
        <w:ind w:left="0" w:firstLine="360"/>
        <w:contextualSpacing/>
        <w:jc w:val="both"/>
        <w:rPr>
          <w:rFonts w:ascii="Cambria" w:eastAsia="Calibri" w:hAnsi="Cambria" w:cs="Calibri"/>
          <w:sz w:val="21"/>
          <w:szCs w:val="21"/>
          <w:lang w:val="es-PE"/>
        </w:rPr>
      </w:pPr>
      <w:r w:rsidRPr="001F6A68">
        <w:rPr>
          <w:rFonts w:ascii="Cambria" w:hAnsi="Cambria"/>
          <w:sz w:val="21"/>
          <w:szCs w:val="21"/>
          <w:lang w:val="es-CR"/>
        </w:rPr>
        <w:t>L</w:t>
      </w:r>
      <w:r w:rsidR="007A5B64" w:rsidRPr="001F6A68">
        <w:rPr>
          <w:rFonts w:ascii="Cambria" w:hAnsi="Cambria"/>
          <w:sz w:val="21"/>
          <w:szCs w:val="21"/>
          <w:lang w:val="es-CR"/>
        </w:rPr>
        <w:t>a propuesta beneficiaria, quien habr</w:t>
      </w:r>
      <w:r w:rsidRPr="001F6A68">
        <w:rPr>
          <w:rFonts w:ascii="Cambria" w:hAnsi="Cambria"/>
          <w:sz w:val="21"/>
          <w:szCs w:val="21"/>
          <w:lang w:val="es-CR"/>
        </w:rPr>
        <w:t>í</w:t>
      </w:r>
      <w:r w:rsidR="007A5B64" w:rsidRPr="001F6A68">
        <w:rPr>
          <w:rFonts w:ascii="Cambria" w:hAnsi="Cambria"/>
          <w:sz w:val="21"/>
          <w:szCs w:val="21"/>
          <w:lang w:val="es-CR"/>
        </w:rPr>
        <w:t>a dado a luz recientemente</w:t>
      </w:r>
      <w:r w:rsidRPr="001F6A68">
        <w:rPr>
          <w:rFonts w:ascii="Cambria" w:hAnsi="Cambria"/>
          <w:sz w:val="21"/>
          <w:szCs w:val="21"/>
          <w:lang w:val="es-CR"/>
        </w:rPr>
        <w:t>, presuntamente</w:t>
      </w:r>
      <w:r w:rsidR="007A5B64" w:rsidRPr="001F6A68">
        <w:rPr>
          <w:rFonts w:ascii="Cambria" w:hAnsi="Cambria"/>
          <w:sz w:val="21"/>
          <w:szCs w:val="21"/>
          <w:lang w:val="es-CR"/>
        </w:rPr>
        <w:t xml:space="preserve"> se fue a vivir a la casa de su madre. El 2 de noviembre tanto su esposo como su madre habrían sido citados, interrogados e intimidados por oficiales de la Seguridad del Estado. Según </w:t>
      </w:r>
      <w:r w:rsidR="005A0D88" w:rsidRPr="001F6A68">
        <w:rPr>
          <w:rFonts w:ascii="Cambria" w:hAnsi="Cambria"/>
          <w:sz w:val="21"/>
          <w:szCs w:val="21"/>
          <w:lang w:val="es-CR"/>
        </w:rPr>
        <w:t>informaron</w:t>
      </w:r>
      <w:r w:rsidR="007A5B64" w:rsidRPr="001F6A68">
        <w:rPr>
          <w:rFonts w:ascii="Cambria" w:hAnsi="Cambria"/>
          <w:sz w:val="21"/>
          <w:szCs w:val="21"/>
          <w:lang w:val="es-CR"/>
        </w:rPr>
        <w:t xml:space="preserve">, el esposo de la propuesta beneficiaria tendría prohibición de salir del país y le habrían asegurado que tenían preparado un </w:t>
      </w:r>
      <w:r w:rsidR="004D5BD2" w:rsidRPr="001F6A68">
        <w:rPr>
          <w:rFonts w:ascii="Cambria" w:hAnsi="Cambria"/>
          <w:sz w:val="21"/>
          <w:szCs w:val="21"/>
          <w:lang w:val="es-CR"/>
        </w:rPr>
        <w:t>caso</w:t>
      </w:r>
      <w:r w:rsidR="007A5B64" w:rsidRPr="001F6A68">
        <w:rPr>
          <w:rFonts w:ascii="Cambria" w:hAnsi="Cambria"/>
          <w:sz w:val="21"/>
          <w:szCs w:val="21"/>
          <w:lang w:val="es-CR"/>
        </w:rPr>
        <w:t xml:space="preserve"> </w:t>
      </w:r>
      <w:r w:rsidR="00760CF4" w:rsidRPr="001F6A68">
        <w:rPr>
          <w:rFonts w:ascii="Cambria" w:hAnsi="Cambria"/>
          <w:sz w:val="21"/>
          <w:szCs w:val="21"/>
          <w:lang w:val="es-CR"/>
        </w:rPr>
        <w:t xml:space="preserve">por </w:t>
      </w:r>
      <w:r w:rsidR="007A5B64" w:rsidRPr="001F6A68">
        <w:rPr>
          <w:rFonts w:ascii="Cambria" w:hAnsi="Cambria"/>
          <w:sz w:val="21"/>
          <w:szCs w:val="21"/>
          <w:lang w:val="es-CR"/>
        </w:rPr>
        <w:t xml:space="preserve">“peligrosidad </w:t>
      </w:r>
      <w:proofErr w:type="spellStart"/>
      <w:r w:rsidR="007A5B64" w:rsidRPr="001F6A68">
        <w:rPr>
          <w:rFonts w:ascii="Cambria" w:hAnsi="Cambria"/>
          <w:sz w:val="21"/>
          <w:szCs w:val="21"/>
          <w:lang w:val="es-CR"/>
        </w:rPr>
        <w:t>predelictiva</w:t>
      </w:r>
      <w:proofErr w:type="spellEnd"/>
      <w:r w:rsidR="007A5B64" w:rsidRPr="001F6A68">
        <w:rPr>
          <w:rFonts w:ascii="Cambria" w:hAnsi="Cambria"/>
          <w:sz w:val="21"/>
          <w:szCs w:val="21"/>
          <w:lang w:val="es-CR"/>
        </w:rPr>
        <w:t xml:space="preserve">” en su contra para encarcelarlo por dos años y asegurando que se le extendiera </w:t>
      </w:r>
      <w:r w:rsidR="004D5BD2" w:rsidRPr="001F6A68">
        <w:rPr>
          <w:rFonts w:ascii="Cambria" w:hAnsi="Cambria"/>
          <w:sz w:val="21"/>
          <w:szCs w:val="21"/>
          <w:lang w:val="es-CR"/>
        </w:rPr>
        <w:t>por más</w:t>
      </w:r>
      <w:r w:rsidR="007A5B64" w:rsidRPr="001F6A68">
        <w:rPr>
          <w:rFonts w:ascii="Cambria" w:hAnsi="Cambria"/>
          <w:sz w:val="21"/>
          <w:szCs w:val="21"/>
          <w:lang w:val="es-CR"/>
        </w:rPr>
        <w:t xml:space="preserve"> tiempo para impedirle criar a su hijo</w:t>
      </w:r>
      <w:r w:rsidRPr="001F6A68">
        <w:rPr>
          <w:rFonts w:ascii="Cambria" w:hAnsi="Cambria"/>
          <w:sz w:val="21"/>
          <w:szCs w:val="21"/>
          <w:lang w:val="es-CR"/>
        </w:rPr>
        <w:t xml:space="preserve">, señalándole que </w:t>
      </w:r>
      <w:r w:rsidR="004D5BD2" w:rsidRPr="001F6A68">
        <w:rPr>
          <w:rFonts w:ascii="Cambria" w:hAnsi="Cambria"/>
          <w:sz w:val="21"/>
          <w:szCs w:val="21"/>
          <w:lang w:val="es-CR"/>
        </w:rPr>
        <w:t>“pasaría malos ratos</w:t>
      </w:r>
      <w:r w:rsidR="00E51A7F" w:rsidRPr="001F6A68">
        <w:rPr>
          <w:rFonts w:ascii="Cambria" w:hAnsi="Cambria"/>
          <w:sz w:val="21"/>
          <w:szCs w:val="21"/>
          <w:lang w:val="es-CR"/>
        </w:rPr>
        <w:t>”</w:t>
      </w:r>
      <w:r w:rsidR="004D5BD2" w:rsidRPr="001F6A68">
        <w:rPr>
          <w:rFonts w:ascii="Cambria" w:hAnsi="Cambria"/>
          <w:sz w:val="21"/>
          <w:szCs w:val="21"/>
          <w:lang w:val="es-CR"/>
        </w:rPr>
        <w:t xml:space="preserve">. </w:t>
      </w:r>
      <w:r w:rsidRPr="001F6A68">
        <w:rPr>
          <w:rFonts w:ascii="Cambria" w:hAnsi="Cambria"/>
          <w:sz w:val="21"/>
          <w:szCs w:val="21"/>
          <w:lang w:val="es-CR"/>
        </w:rPr>
        <w:t>Tales oficiales asimismo</w:t>
      </w:r>
      <w:r w:rsidR="007A5B64" w:rsidRPr="001F6A68">
        <w:rPr>
          <w:rFonts w:ascii="Cambria" w:hAnsi="Cambria"/>
          <w:sz w:val="21"/>
          <w:szCs w:val="21"/>
          <w:lang w:val="es-CR"/>
        </w:rPr>
        <w:t xml:space="preserve">, le </w:t>
      </w:r>
      <w:r w:rsidRPr="001F6A68">
        <w:rPr>
          <w:rFonts w:ascii="Cambria" w:hAnsi="Cambria"/>
          <w:sz w:val="21"/>
          <w:szCs w:val="21"/>
          <w:lang w:val="es-CR"/>
        </w:rPr>
        <w:t>habrían</w:t>
      </w:r>
      <w:r w:rsidR="007A5B64" w:rsidRPr="001F6A68">
        <w:rPr>
          <w:rFonts w:ascii="Cambria" w:hAnsi="Cambria"/>
          <w:sz w:val="21"/>
          <w:szCs w:val="21"/>
          <w:lang w:val="es-CR"/>
        </w:rPr>
        <w:t xml:space="preserve"> hecho saber que lo seguían, lo mantenían vigilado</w:t>
      </w:r>
      <w:r w:rsidR="000D0DD8" w:rsidRPr="001F6A68">
        <w:rPr>
          <w:rFonts w:ascii="Cambria" w:hAnsi="Cambria"/>
          <w:sz w:val="21"/>
          <w:szCs w:val="21"/>
          <w:lang w:val="es-CR"/>
        </w:rPr>
        <w:t>, refiriéndose a los lugares que había visitado, personas con las que había hablado y el modo en que estaba vestido</w:t>
      </w:r>
      <w:r w:rsidR="007A5B64" w:rsidRPr="001F6A68">
        <w:rPr>
          <w:rFonts w:ascii="Cambria" w:hAnsi="Cambria"/>
          <w:sz w:val="21"/>
          <w:szCs w:val="21"/>
          <w:lang w:val="es-CR"/>
        </w:rPr>
        <w:t xml:space="preserve">, </w:t>
      </w:r>
      <w:r w:rsidRPr="001F6A68">
        <w:rPr>
          <w:rFonts w:ascii="Cambria" w:hAnsi="Cambria"/>
          <w:sz w:val="21"/>
          <w:szCs w:val="21"/>
          <w:lang w:val="es-CR"/>
        </w:rPr>
        <w:t>indicándole que “</w:t>
      </w:r>
      <w:r w:rsidR="007A5B64" w:rsidRPr="001F6A68">
        <w:rPr>
          <w:rFonts w:ascii="Cambria" w:hAnsi="Cambria"/>
          <w:sz w:val="21"/>
          <w:szCs w:val="21"/>
          <w:lang w:val="es-CR"/>
        </w:rPr>
        <w:t>no los dejarían</w:t>
      </w:r>
      <w:r w:rsidR="000D0DD8" w:rsidRPr="001F6A68">
        <w:rPr>
          <w:rFonts w:ascii="Cambria" w:hAnsi="Cambria"/>
          <w:sz w:val="21"/>
          <w:szCs w:val="21"/>
          <w:lang w:val="es-CR"/>
        </w:rPr>
        <w:t xml:space="preserve"> vivir</w:t>
      </w:r>
      <w:r w:rsidR="007A5B64" w:rsidRPr="001F6A68">
        <w:rPr>
          <w:rFonts w:ascii="Cambria" w:hAnsi="Cambria"/>
          <w:sz w:val="21"/>
          <w:szCs w:val="21"/>
          <w:lang w:val="es-CR"/>
        </w:rPr>
        <w:t xml:space="preserve"> tranquilos</w:t>
      </w:r>
      <w:r w:rsidRPr="001F6A68">
        <w:rPr>
          <w:rFonts w:ascii="Cambria" w:hAnsi="Cambria"/>
          <w:sz w:val="21"/>
          <w:szCs w:val="21"/>
          <w:lang w:val="es-CR"/>
        </w:rPr>
        <w:t>”</w:t>
      </w:r>
      <w:r w:rsidR="007A5B64" w:rsidRPr="001F6A68">
        <w:rPr>
          <w:rFonts w:ascii="Cambria" w:hAnsi="Cambria"/>
          <w:sz w:val="21"/>
          <w:szCs w:val="21"/>
          <w:lang w:val="es-CR"/>
        </w:rPr>
        <w:t xml:space="preserve">. Por </w:t>
      </w:r>
      <w:r w:rsidR="004D5BD2" w:rsidRPr="001F6A68">
        <w:rPr>
          <w:rFonts w:ascii="Cambria" w:hAnsi="Cambria"/>
          <w:sz w:val="21"/>
          <w:szCs w:val="21"/>
          <w:lang w:val="es-CR"/>
        </w:rPr>
        <w:t xml:space="preserve">último, </w:t>
      </w:r>
      <w:r w:rsidRPr="001F6A68">
        <w:rPr>
          <w:rFonts w:ascii="Cambria" w:hAnsi="Cambria"/>
          <w:sz w:val="21"/>
          <w:szCs w:val="21"/>
          <w:lang w:val="es-CR"/>
        </w:rPr>
        <w:t>los oficiales de seguridad</w:t>
      </w:r>
      <w:r w:rsidR="007A5B64" w:rsidRPr="001F6A68">
        <w:rPr>
          <w:rFonts w:ascii="Cambria" w:hAnsi="Cambria"/>
          <w:sz w:val="21"/>
          <w:szCs w:val="21"/>
          <w:lang w:val="es-CR"/>
        </w:rPr>
        <w:t xml:space="preserve"> le </w:t>
      </w:r>
      <w:r w:rsidR="004D5BD2" w:rsidRPr="001F6A68">
        <w:rPr>
          <w:rFonts w:ascii="Cambria" w:hAnsi="Cambria"/>
          <w:sz w:val="21"/>
          <w:szCs w:val="21"/>
          <w:lang w:val="es-CR"/>
        </w:rPr>
        <w:t xml:space="preserve">habrían advertido </w:t>
      </w:r>
      <w:r w:rsidR="007A5B64" w:rsidRPr="001F6A68">
        <w:rPr>
          <w:rFonts w:ascii="Cambria" w:hAnsi="Cambria"/>
          <w:sz w:val="21"/>
          <w:szCs w:val="21"/>
          <w:lang w:val="es-CR"/>
        </w:rPr>
        <w:t xml:space="preserve">que se cuidara porque podría </w:t>
      </w:r>
      <w:r w:rsidRPr="001F6A68">
        <w:rPr>
          <w:rFonts w:ascii="Cambria" w:hAnsi="Cambria"/>
          <w:sz w:val="21"/>
          <w:szCs w:val="21"/>
          <w:lang w:val="es-CR"/>
        </w:rPr>
        <w:t>“</w:t>
      </w:r>
      <w:r w:rsidR="007A5B64" w:rsidRPr="001F6A68">
        <w:rPr>
          <w:rFonts w:ascii="Cambria" w:hAnsi="Cambria"/>
          <w:sz w:val="21"/>
          <w:szCs w:val="21"/>
          <w:lang w:val="es-CR"/>
        </w:rPr>
        <w:t>tener un accidente</w:t>
      </w:r>
      <w:r w:rsidRPr="001F6A68">
        <w:rPr>
          <w:rFonts w:ascii="Cambria" w:hAnsi="Cambria"/>
          <w:sz w:val="21"/>
          <w:szCs w:val="21"/>
          <w:lang w:val="es-CR"/>
        </w:rPr>
        <w:t>”</w:t>
      </w:r>
      <w:r w:rsidR="007A5B64" w:rsidRPr="001F6A68">
        <w:rPr>
          <w:rFonts w:ascii="Cambria" w:hAnsi="Cambria"/>
          <w:sz w:val="21"/>
          <w:szCs w:val="21"/>
          <w:lang w:val="es-CR"/>
        </w:rPr>
        <w:t xml:space="preserve"> o algún desconocido podría golpearlo cuando saliera a realizar su trabajo periodístico</w:t>
      </w:r>
      <w:r w:rsidRPr="001F6A68">
        <w:rPr>
          <w:rFonts w:ascii="Cambria" w:hAnsi="Cambria"/>
          <w:sz w:val="21"/>
          <w:szCs w:val="21"/>
          <w:lang w:val="es-CR"/>
        </w:rPr>
        <w:t xml:space="preserve">. Además, tales oficiales presuntamente mencionaron que se </w:t>
      </w:r>
      <w:r w:rsidR="007A5B64" w:rsidRPr="001F6A68">
        <w:rPr>
          <w:rFonts w:ascii="Cambria" w:hAnsi="Cambria"/>
          <w:sz w:val="21"/>
          <w:szCs w:val="21"/>
          <w:lang w:val="es-CR"/>
        </w:rPr>
        <w:t xml:space="preserve">tenía una lista de periodistas de </w:t>
      </w:r>
      <w:r w:rsidRPr="001F6A68">
        <w:rPr>
          <w:rFonts w:ascii="Cambria" w:hAnsi="Cambria"/>
          <w:sz w:val="21"/>
          <w:szCs w:val="21"/>
          <w:lang w:val="es-CR"/>
        </w:rPr>
        <w:t>“</w:t>
      </w:r>
      <w:r w:rsidR="007A5B64" w:rsidRPr="001F6A68">
        <w:rPr>
          <w:rFonts w:ascii="Cambria" w:hAnsi="Cambria"/>
          <w:sz w:val="21"/>
          <w:szCs w:val="21"/>
          <w:lang w:val="es-CR"/>
        </w:rPr>
        <w:t>Diario de Cuba</w:t>
      </w:r>
      <w:r w:rsidRPr="001F6A68">
        <w:rPr>
          <w:rFonts w:ascii="Cambria" w:hAnsi="Cambria"/>
          <w:sz w:val="21"/>
          <w:szCs w:val="21"/>
          <w:lang w:val="es-CR"/>
        </w:rPr>
        <w:t>”</w:t>
      </w:r>
      <w:r w:rsidR="007A5B64" w:rsidRPr="001F6A68">
        <w:rPr>
          <w:rFonts w:ascii="Cambria" w:hAnsi="Cambria"/>
          <w:sz w:val="21"/>
          <w:szCs w:val="21"/>
          <w:lang w:val="es-CR"/>
        </w:rPr>
        <w:t xml:space="preserve"> listos para ir a la cárcel después de que se aprobara la nueva Constitución, que no les importaba que denunciara nada, que solo sería noticia por unos días.</w:t>
      </w:r>
    </w:p>
    <w:p w:rsidR="005F3FE9" w:rsidRPr="001F6A68" w:rsidRDefault="005F3FE9" w:rsidP="005F3FE9">
      <w:pPr>
        <w:spacing w:after="0" w:line="240" w:lineRule="auto"/>
        <w:ind w:left="360"/>
        <w:contextualSpacing/>
        <w:jc w:val="both"/>
        <w:rPr>
          <w:rFonts w:ascii="Cambria" w:eastAsia="Calibri" w:hAnsi="Cambria" w:cs="Calibri"/>
          <w:sz w:val="21"/>
          <w:szCs w:val="21"/>
          <w:lang w:val="es-PE"/>
        </w:rPr>
      </w:pPr>
    </w:p>
    <w:p w:rsidR="000D0DD8" w:rsidRPr="001F6A68" w:rsidRDefault="000D0DD8" w:rsidP="005F3FE9">
      <w:pPr>
        <w:spacing w:after="0" w:line="240" w:lineRule="auto"/>
        <w:ind w:left="360"/>
        <w:contextualSpacing/>
        <w:jc w:val="both"/>
        <w:rPr>
          <w:rFonts w:ascii="Cambria" w:hAnsi="Cambria"/>
          <w:color w:val="000000"/>
          <w:sz w:val="21"/>
          <w:szCs w:val="21"/>
          <w:u w:val="single"/>
          <w:lang w:val="es-CR"/>
        </w:rPr>
      </w:pPr>
      <w:r w:rsidRPr="001F6A68">
        <w:rPr>
          <w:rFonts w:ascii="Cambria" w:eastAsia="Calibri" w:hAnsi="Cambria" w:cs="Calibri"/>
          <w:sz w:val="21"/>
          <w:szCs w:val="21"/>
          <w:lang w:val="es-PE"/>
        </w:rPr>
        <w:t>-</w:t>
      </w:r>
      <w:r w:rsidRPr="001F6A68">
        <w:rPr>
          <w:rFonts w:ascii="Cambria" w:hAnsi="Cambria"/>
          <w:color w:val="000000"/>
          <w:sz w:val="21"/>
          <w:szCs w:val="21"/>
          <w:u w:val="single"/>
          <w:lang w:val="es-CR"/>
        </w:rPr>
        <w:t xml:space="preserve"> </w:t>
      </w:r>
      <w:proofErr w:type="spellStart"/>
      <w:r w:rsidRPr="001F6A68">
        <w:rPr>
          <w:rFonts w:ascii="Cambria" w:hAnsi="Cambria"/>
          <w:i/>
          <w:color w:val="000000"/>
          <w:sz w:val="21"/>
          <w:szCs w:val="21"/>
          <w:u w:val="single"/>
          <w:lang w:val="es-CR"/>
        </w:rPr>
        <w:t>Osmel</w:t>
      </w:r>
      <w:proofErr w:type="spellEnd"/>
      <w:r w:rsidRPr="001F6A68">
        <w:rPr>
          <w:rFonts w:ascii="Cambria" w:hAnsi="Cambria"/>
          <w:i/>
          <w:color w:val="000000"/>
          <w:sz w:val="21"/>
          <w:szCs w:val="21"/>
          <w:u w:val="single"/>
          <w:lang w:val="es-CR"/>
        </w:rPr>
        <w:t xml:space="preserve"> Ramírez Álvarez y su núcleo familiar</w:t>
      </w:r>
    </w:p>
    <w:p w:rsidR="000D0DD8" w:rsidRPr="001F6A68" w:rsidRDefault="000D0DD8" w:rsidP="005F3FE9">
      <w:pPr>
        <w:spacing w:after="0" w:line="240" w:lineRule="auto"/>
        <w:ind w:left="360"/>
        <w:contextualSpacing/>
        <w:jc w:val="both"/>
        <w:rPr>
          <w:rFonts w:ascii="Cambria" w:eastAsia="Calibri" w:hAnsi="Cambria" w:cs="Calibri"/>
          <w:sz w:val="21"/>
          <w:szCs w:val="21"/>
          <w:lang w:val="es-PE"/>
        </w:rPr>
      </w:pPr>
    </w:p>
    <w:p w:rsidR="00423B5C" w:rsidRPr="001F6A68" w:rsidRDefault="000D0DD8" w:rsidP="007A1701">
      <w:pPr>
        <w:numPr>
          <w:ilvl w:val="0"/>
          <w:numId w:val="4"/>
        </w:numPr>
        <w:spacing w:after="0" w:line="240" w:lineRule="auto"/>
        <w:ind w:left="0" w:firstLine="360"/>
        <w:contextualSpacing/>
        <w:jc w:val="both"/>
        <w:rPr>
          <w:rFonts w:ascii="Cambria" w:eastAsia="Calibri" w:hAnsi="Cambria" w:cs="Calibri"/>
          <w:sz w:val="21"/>
          <w:szCs w:val="21"/>
          <w:lang w:val="es-PE"/>
        </w:rPr>
      </w:pPr>
      <w:r w:rsidRPr="001F6A68">
        <w:rPr>
          <w:rFonts w:ascii="Cambria" w:hAnsi="Cambria"/>
          <w:color w:val="000000"/>
          <w:sz w:val="21"/>
          <w:szCs w:val="21"/>
          <w:lang w:val="es-CR"/>
        </w:rPr>
        <w:t xml:space="preserve">De acuerdo </w:t>
      </w:r>
      <w:r w:rsidR="00423B5C" w:rsidRPr="001F6A68">
        <w:rPr>
          <w:rFonts w:ascii="Cambria" w:hAnsi="Cambria"/>
          <w:color w:val="000000"/>
          <w:sz w:val="21"/>
          <w:szCs w:val="21"/>
          <w:lang w:val="es-CR"/>
        </w:rPr>
        <w:t xml:space="preserve">con </w:t>
      </w:r>
      <w:r w:rsidRPr="001F6A68">
        <w:rPr>
          <w:rFonts w:ascii="Cambria" w:hAnsi="Cambria"/>
          <w:color w:val="000000"/>
          <w:sz w:val="21"/>
          <w:szCs w:val="21"/>
          <w:lang w:val="es-CR"/>
        </w:rPr>
        <w:t xml:space="preserve">la información brindada, en noviembre de 2017 el propuesto </w:t>
      </w:r>
      <w:r w:rsidR="0020113B" w:rsidRPr="001F6A68">
        <w:rPr>
          <w:rFonts w:ascii="Cambria" w:hAnsi="Cambria"/>
          <w:color w:val="000000"/>
          <w:sz w:val="21"/>
          <w:szCs w:val="21"/>
          <w:lang w:val="es-CR"/>
        </w:rPr>
        <w:t>beneficiario</w:t>
      </w:r>
      <w:r w:rsidRPr="001F6A68">
        <w:rPr>
          <w:rFonts w:ascii="Cambria" w:hAnsi="Cambria"/>
          <w:color w:val="000000"/>
          <w:sz w:val="21"/>
          <w:szCs w:val="21"/>
          <w:lang w:val="es-CR"/>
        </w:rPr>
        <w:t xml:space="preserve"> y su familia habrían sido objeto de un operativo en su hogar de cuatro horas durante las cuales </w:t>
      </w:r>
      <w:r w:rsidR="00423B5C" w:rsidRPr="001F6A68">
        <w:rPr>
          <w:rFonts w:ascii="Cambria" w:hAnsi="Cambria"/>
          <w:color w:val="000000"/>
          <w:sz w:val="21"/>
          <w:szCs w:val="21"/>
          <w:lang w:val="es-CR"/>
        </w:rPr>
        <w:t xml:space="preserve">oficiales de la </w:t>
      </w:r>
      <w:r w:rsidRPr="001F6A68">
        <w:rPr>
          <w:rFonts w:ascii="Cambria" w:hAnsi="Cambria"/>
          <w:color w:val="000000"/>
          <w:sz w:val="21"/>
          <w:szCs w:val="21"/>
          <w:lang w:val="es-CR"/>
        </w:rPr>
        <w:t>Seguridad del Estado habría</w:t>
      </w:r>
      <w:r w:rsidR="00423B5C" w:rsidRPr="001F6A68">
        <w:rPr>
          <w:rFonts w:ascii="Cambria" w:hAnsi="Cambria"/>
          <w:color w:val="000000"/>
          <w:sz w:val="21"/>
          <w:szCs w:val="21"/>
          <w:lang w:val="es-CR"/>
        </w:rPr>
        <w:t>n</w:t>
      </w:r>
      <w:r w:rsidRPr="001F6A68">
        <w:rPr>
          <w:rFonts w:ascii="Cambria" w:hAnsi="Cambria"/>
          <w:color w:val="000000"/>
          <w:sz w:val="21"/>
          <w:szCs w:val="21"/>
          <w:lang w:val="es-CR"/>
        </w:rPr>
        <w:t xml:space="preserve"> revisado su casa, confiscando equipos de trabajo y documentos, permaneciendo </w:t>
      </w:r>
      <w:r w:rsidR="0020113B" w:rsidRPr="001F6A68">
        <w:rPr>
          <w:rFonts w:ascii="Cambria" w:hAnsi="Cambria"/>
          <w:color w:val="000000"/>
          <w:sz w:val="21"/>
          <w:szCs w:val="21"/>
          <w:lang w:val="es-CR"/>
        </w:rPr>
        <w:t>e</w:t>
      </w:r>
      <w:r w:rsidRPr="001F6A68">
        <w:rPr>
          <w:rFonts w:ascii="Cambria" w:hAnsi="Cambria"/>
          <w:color w:val="000000"/>
          <w:sz w:val="21"/>
          <w:szCs w:val="21"/>
          <w:lang w:val="es-CR"/>
        </w:rPr>
        <w:t>l</w:t>
      </w:r>
      <w:r w:rsidR="0020113B" w:rsidRPr="001F6A68">
        <w:rPr>
          <w:rFonts w:ascii="Cambria" w:hAnsi="Cambria"/>
          <w:color w:val="000000"/>
          <w:sz w:val="21"/>
          <w:szCs w:val="21"/>
          <w:lang w:val="es-CR"/>
        </w:rPr>
        <w:t xml:space="preserve"> propuesto beneficiario </w:t>
      </w:r>
      <w:r w:rsidRPr="001F6A68">
        <w:rPr>
          <w:rFonts w:ascii="Cambria" w:hAnsi="Cambria"/>
          <w:color w:val="000000"/>
          <w:sz w:val="21"/>
          <w:szCs w:val="21"/>
          <w:lang w:val="es-CR"/>
        </w:rPr>
        <w:t xml:space="preserve">detenido e incomunicado por tres días en la Unidad de Operaciones de la Seguridad del Estado conocida como Pedernales, en Holguín. </w:t>
      </w:r>
    </w:p>
    <w:p w:rsidR="00423B5C" w:rsidRPr="001F6A68" w:rsidRDefault="00423B5C" w:rsidP="00F95E58">
      <w:pPr>
        <w:spacing w:after="0" w:line="240" w:lineRule="auto"/>
        <w:ind w:left="360"/>
        <w:contextualSpacing/>
        <w:jc w:val="both"/>
        <w:rPr>
          <w:rFonts w:ascii="Cambria" w:eastAsia="Calibri" w:hAnsi="Cambria" w:cs="Calibri"/>
          <w:sz w:val="21"/>
          <w:szCs w:val="21"/>
          <w:lang w:val="es-PE"/>
        </w:rPr>
      </w:pPr>
    </w:p>
    <w:p w:rsidR="00423B5C" w:rsidRPr="001F6A68" w:rsidRDefault="000D0DD8" w:rsidP="007A1701">
      <w:pPr>
        <w:numPr>
          <w:ilvl w:val="0"/>
          <w:numId w:val="4"/>
        </w:numPr>
        <w:spacing w:after="0" w:line="240" w:lineRule="auto"/>
        <w:ind w:left="0" w:firstLine="360"/>
        <w:contextualSpacing/>
        <w:jc w:val="both"/>
        <w:rPr>
          <w:rFonts w:ascii="Cambria" w:eastAsia="Calibri" w:hAnsi="Cambria" w:cs="Calibri"/>
          <w:sz w:val="21"/>
          <w:szCs w:val="21"/>
          <w:lang w:val="es-PE"/>
        </w:rPr>
      </w:pPr>
      <w:r w:rsidRPr="001F6A68">
        <w:rPr>
          <w:rFonts w:ascii="Cambria" w:hAnsi="Cambria"/>
          <w:color w:val="000000"/>
          <w:sz w:val="21"/>
          <w:szCs w:val="21"/>
          <w:lang w:val="es-CR"/>
        </w:rPr>
        <w:t>Según habrían informado las autoridades</w:t>
      </w:r>
      <w:r w:rsidR="00423B5C" w:rsidRPr="001F6A68">
        <w:rPr>
          <w:rFonts w:ascii="Cambria" w:hAnsi="Cambria"/>
          <w:color w:val="000000"/>
          <w:sz w:val="21"/>
          <w:szCs w:val="21"/>
          <w:lang w:val="es-CR"/>
        </w:rPr>
        <w:t xml:space="preserve"> al propuesto beneficiario</w:t>
      </w:r>
      <w:r w:rsidRPr="001F6A68">
        <w:rPr>
          <w:rFonts w:ascii="Cambria" w:hAnsi="Cambria"/>
          <w:color w:val="000000"/>
          <w:sz w:val="21"/>
          <w:szCs w:val="21"/>
          <w:lang w:val="es-CR"/>
        </w:rPr>
        <w:t xml:space="preserve">, el motivo de </w:t>
      </w:r>
      <w:r w:rsidR="00423B5C" w:rsidRPr="001F6A68">
        <w:rPr>
          <w:rFonts w:ascii="Cambria" w:hAnsi="Cambria"/>
          <w:color w:val="000000"/>
          <w:sz w:val="21"/>
          <w:szCs w:val="21"/>
          <w:lang w:val="es-CR"/>
        </w:rPr>
        <w:t xml:space="preserve">su </w:t>
      </w:r>
      <w:r w:rsidRPr="001F6A68">
        <w:rPr>
          <w:rFonts w:ascii="Cambria" w:hAnsi="Cambria"/>
          <w:color w:val="000000"/>
          <w:sz w:val="21"/>
          <w:szCs w:val="21"/>
          <w:lang w:val="es-CR"/>
        </w:rPr>
        <w:t xml:space="preserve">detención habría sido el de “propaganda enemiga” por sus reportes sobre los abusos de la empresa estatal </w:t>
      </w:r>
      <w:r w:rsidR="00423B5C" w:rsidRPr="001F6A68">
        <w:rPr>
          <w:rFonts w:ascii="Cambria" w:hAnsi="Cambria"/>
          <w:color w:val="000000"/>
          <w:sz w:val="21"/>
          <w:szCs w:val="21"/>
          <w:lang w:val="es-CR"/>
        </w:rPr>
        <w:t>“</w:t>
      </w:r>
      <w:proofErr w:type="spellStart"/>
      <w:r w:rsidRPr="001F6A68">
        <w:rPr>
          <w:rFonts w:ascii="Cambria" w:hAnsi="Cambria"/>
          <w:color w:val="000000"/>
          <w:sz w:val="21"/>
          <w:szCs w:val="21"/>
          <w:lang w:val="es-CR"/>
        </w:rPr>
        <w:t>Cubatabaco</w:t>
      </w:r>
      <w:proofErr w:type="spellEnd"/>
      <w:r w:rsidR="00423B5C" w:rsidRPr="001F6A68">
        <w:rPr>
          <w:rFonts w:ascii="Cambria" w:hAnsi="Cambria"/>
          <w:color w:val="000000"/>
          <w:sz w:val="21"/>
          <w:szCs w:val="21"/>
          <w:lang w:val="es-CR"/>
        </w:rPr>
        <w:t>”</w:t>
      </w:r>
      <w:r w:rsidRPr="001F6A68">
        <w:rPr>
          <w:rFonts w:ascii="Cambria" w:hAnsi="Cambria"/>
          <w:color w:val="000000"/>
          <w:sz w:val="21"/>
          <w:szCs w:val="21"/>
          <w:lang w:val="es-CR"/>
        </w:rPr>
        <w:t xml:space="preserve"> contra los productores de tabaco de Mayarí y sobre las violaciones a la Constitución y a la Ley Electoral cometidas por las autoridades de su región para impedir la postulación de un candidato independiente en las pasadas Asambleas de Nominación. El 19 de junio de 2018 </w:t>
      </w:r>
      <w:r w:rsidR="00423B5C" w:rsidRPr="001F6A68">
        <w:rPr>
          <w:rFonts w:ascii="Cambria" w:hAnsi="Cambria"/>
          <w:color w:val="000000"/>
          <w:sz w:val="21"/>
          <w:szCs w:val="21"/>
          <w:lang w:val="es-CR"/>
        </w:rPr>
        <w:t xml:space="preserve">el propuesto beneficiario </w:t>
      </w:r>
      <w:r w:rsidRPr="001F6A68">
        <w:rPr>
          <w:rFonts w:ascii="Cambria" w:hAnsi="Cambria"/>
          <w:color w:val="000000"/>
          <w:sz w:val="21"/>
          <w:szCs w:val="21"/>
          <w:lang w:val="es-CR"/>
        </w:rPr>
        <w:t xml:space="preserve">habría sido nuevamente detenido en su vivienda, por un agente de Seguridad del Estado y dos oficiales de la policía, los cuales le habrían manifestado que “iría preso” cada vez que publique un artículo y que le abrirían un proceso judicial para encarcelarlo por </w:t>
      </w:r>
      <w:r w:rsidR="001F6A68" w:rsidRPr="001F6A68">
        <w:rPr>
          <w:rFonts w:ascii="Cambria" w:hAnsi="Cambria"/>
          <w:color w:val="000000"/>
          <w:sz w:val="21"/>
          <w:szCs w:val="21"/>
          <w:lang w:val="es-CR"/>
        </w:rPr>
        <w:t xml:space="preserve">largo </w:t>
      </w:r>
      <w:r w:rsidRPr="001F6A68">
        <w:rPr>
          <w:rFonts w:ascii="Cambria" w:hAnsi="Cambria"/>
          <w:color w:val="000000"/>
          <w:sz w:val="21"/>
          <w:szCs w:val="21"/>
          <w:lang w:val="es-CR"/>
        </w:rPr>
        <w:t xml:space="preserve">tiempo. </w:t>
      </w:r>
    </w:p>
    <w:p w:rsidR="00423B5C" w:rsidRPr="001F6A68" w:rsidRDefault="00423B5C" w:rsidP="00F95E58">
      <w:pPr>
        <w:spacing w:after="0" w:line="240" w:lineRule="auto"/>
        <w:ind w:left="360"/>
        <w:contextualSpacing/>
        <w:jc w:val="both"/>
        <w:rPr>
          <w:rFonts w:ascii="Cambria" w:eastAsia="Calibri" w:hAnsi="Cambria" w:cs="Calibri"/>
          <w:sz w:val="21"/>
          <w:szCs w:val="21"/>
          <w:lang w:val="es-PE"/>
        </w:rPr>
      </w:pPr>
    </w:p>
    <w:p w:rsidR="00423B5C" w:rsidRPr="001F6A68" w:rsidRDefault="00423B5C" w:rsidP="007A1701">
      <w:pPr>
        <w:numPr>
          <w:ilvl w:val="0"/>
          <w:numId w:val="4"/>
        </w:numPr>
        <w:spacing w:after="0" w:line="240" w:lineRule="auto"/>
        <w:ind w:left="0" w:firstLine="360"/>
        <w:contextualSpacing/>
        <w:jc w:val="both"/>
        <w:rPr>
          <w:rFonts w:ascii="Cambria" w:eastAsia="Calibri" w:hAnsi="Cambria" w:cs="Calibri"/>
          <w:sz w:val="21"/>
          <w:szCs w:val="21"/>
          <w:lang w:val="es-PE"/>
        </w:rPr>
      </w:pPr>
      <w:r w:rsidRPr="001F6A68">
        <w:rPr>
          <w:rFonts w:ascii="Cambria" w:hAnsi="Cambria"/>
          <w:color w:val="000000"/>
          <w:sz w:val="21"/>
          <w:szCs w:val="21"/>
          <w:lang w:val="es-CR"/>
        </w:rPr>
        <w:t>De acuerdo con los solicitantes, el propuesto beneficiario durante su detención h</w:t>
      </w:r>
      <w:r w:rsidR="000D0DD8" w:rsidRPr="001F6A68">
        <w:rPr>
          <w:rFonts w:ascii="Cambria" w:hAnsi="Cambria"/>
          <w:color w:val="000000"/>
          <w:sz w:val="21"/>
          <w:szCs w:val="21"/>
          <w:lang w:val="es-CR"/>
        </w:rPr>
        <w:t>abría permanecido detenido</w:t>
      </w:r>
      <w:r w:rsidR="0020113B" w:rsidRPr="001F6A68">
        <w:rPr>
          <w:rFonts w:ascii="Cambria" w:hAnsi="Cambria"/>
          <w:color w:val="000000"/>
          <w:sz w:val="21"/>
          <w:szCs w:val="21"/>
          <w:lang w:val="es-CR"/>
        </w:rPr>
        <w:t xml:space="preserve"> e incomunicado por 72 horas</w:t>
      </w:r>
      <w:r w:rsidR="000D0DD8" w:rsidRPr="001F6A68">
        <w:rPr>
          <w:rFonts w:ascii="Cambria" w:hAnsi="Cambria"/>
          <w:color w:val="000000"/>
          <w:sz w:val="21"/>
          <w:szCs w:val="21"/>
          <w:lang w:val="es-CR"/>
        </w:rPr>
        <w:t xml:space="preserve">. A su vez, </w:t>
      </w:r>
      <w:r w:rsidRPr="001F6A68">
        <w:rPr>
          <w:rFonts w:ascii="Cambria" w:hAnsi="Cambria"/>
          <w:color w:val="000000"/>
          <w:sz w:val="21"/>
          <w:szCs w:val="21"/>
          <w:lang w:val="es-CR"/>
        </w:rPr>
        <w:t xml:space="preserve">los solicitantes han </w:t>
      </w:r>
      <w:r w:rsidR="000D0DD8" w:rsidRPr="001F6A68">
        <w:rPr>
          <w:rFonts w:ascii="Cambria" w:hAnsi="Cambria"/>
          <w:color w:val="000000"/>
          <w:sz w:val="21"/>
          <w:szCs w:val="21"/>
          <w:lang w:val="es-CR"/>
        </w:rPr>
        <w:t>informado</w:t>
      </w:r>
      <w:r w:rsidR="0020113B" w:rsidRPr="001F6A68">
        <w:rPr>
          <w:rFonts w:ascii="Cambria" w:hAnsi="Cambria"/>
          <w:color w:val="000000"/>
          <w:sz w:val="21"/>
          <w:szCs w:val="21"/>
          <w:lang w:val="es-CR"/>
        </w:rPr>
        <w:t xml:space="preserve"> que e</w:t>
      </w:r>
      <w:r w:rsidR="000D0DD8" w:rsidRPr="001F6A68">
        <w:rPr>
          <w:rFonts w:ascii="Cambria" w:hAnsi="Cambria"/>
          <w:color w:val="000000"/>
          <w:sz w:val="21"/>
          <w:szCs w:val="21"/>
          <w:lang w:val="es-CR"/>
        </w:rPr>
        <w:t>l</w:t>
      </w:r>
      <w:r w:rsidR="0020113B" w:rsidRPr="001F6A68">
        <w:rPr>
          <w:rFonts w:ascii="Cambria" w:hAnsi="Cambria"/>
          <w:color w:val="000000"/>
          <w:sz w:val="21"/>
          <w:szCs w:val="21"/>
          <w:lang w:val="es-CR"/>
        </w:rPr>
        <w:t xml:space="preserve"> propuesto beneficiario</w:t>
      </w:r>
      <w:r w:rsidR="000D0DD8" w:rsidRPr="001F6A68">
        <w:rPr>
          <w:rFonts w:ascii="Cambria" w:hAnsi="Cambria"/>
          <w:color w:val="000000"/>
          <w:sz w:val="21"/>
          <w:szCs w:val="21"/>
          <w:lang w:val="es-CR"/>
        </w:rPr>
        <w:t xml:space="preserve"> y su familia habrían sido amenazados por </w:t>
      </w:r>
      <w:r w:rsidRPr="001F6A68">
        <w:rPr>
          <w:rFonts w:ascii="Cambria" w:hAnsi="Cambria"/>
          <w:color w:val="000000"/>
          <w:sz w:val="21"/>
          <w:szCs w:val="21"/>
          <w:lang w:val="es-CR"/>
        </w:rPr>
        <w:t xml:space="preserve">oficiales de la </w:t>
      </w:r>
      <w:r w:rsidR="000D0DD8" w:rsidRPr="001F6A68">
        <w:rPr>
          <w:rFonts w:ascii="Cambria" w:hAnsi="Cambria"/>
          <w:color w:val="000000"/>
          <w:sz w:val="21"/>
          <w:szCs w:val="21"/>
          <w:lang w:val="es-CR"/>
        </w:rPr>
        <w:t xml:space="preserve">Seguridad del Estado con un proceso penal por “cualquier delito común” y con </w:t>
      </w:r>
      <w:r w:rsidR="0020113B" w:rsidRPr="001F6A68">
        <w:rPr>
          <w:rFonts w:ascii="Cambria" w:hAnsi="Cambria"/>
          <w:color w:val="000000"/>
          <w:sz w:val="21"/>
          <w:szCs w:val="21"/>
          <w:lang w:val="es-CR"/>
        </w:rPr>
        <w:t>pena de</w:t>
      </w:r>
      <w:r w:rsidR="000D0DD8" w:rsidRPr="001F6A68">
        <w:rPr>
          <w:rFonts w:ascii="Cambria" w:hAnsi="Cambria"/>
          <w:color w:val="000000"/>
          <w:sz w:val="21"/>
          <w:szCs w:val="21"/>
          <w:lang w:val="es-CR"/>
        </w:rPr>
        <w:t xml:space="preserve"> cárcel</w:t>
      </w:r>
      <w:r w:rsidR="0020113B" w:rsidRPr="001F6A68">
        <w:rPr>
          <w:rFonts w:ascii="Cambria" w:hAnsi="Cambria"/>
          <w:color w:val="000000"/>
          <w:sz w:val="21"/>
          <w:szCs w:val="21"/>
          <w:lang w:val="es-CR"/>
        </w:rPr>
        <w:t>,</w:t>
      </w:r>
      <w:r w:rsidR="000D0DD8" w:rsidRPr="001F6A68">
        <w:rPr>
          <w:rFonts w:ascii="Cambria" w:hAnsi="Cambria"/>
          <w:color w:val="000000"/>
          <w:sz w:val="21"/>
          <w:szCs w:val="21"/>
          <w:lang w:val="es-CR"/>
        </w:rPr>
        <w:t xml:space="preserve"> si </w:t>
      </w:r>
      <w:r w:rsidRPr="001F6A68">
        <w:rPr>
          <w:rFonts w:ascii="Cambria" w:hAnsi="Cambria"/>
          <w:color w:val="000000"/>
          <w:sz w:val="21"/>
          <w:szCs w:val="21"/>
          <w:lang w:val="es-CR"/>
        </w:rPr>
        <w:t xml:space="preserve">es que </w:t>
      </w:r>
      <w:r w:rsidR="000D0DD8" w:rsidRPr="001F6A68">
        <w:rPr>
          <w:rFonts w:ascii="Cambria" w:hAnsi="Cambria"/>
          <w:color w:val="000000"/>
          <w:sz w:val="21"/>
          <w:szCs w:val="21"/>
          <w:lang w:val="es-CR"/>
        </w:rPr>
        <w:t>continúa con su trabajo como periodista independiente.</w:t>
      </w:r>
      <w:r w:rsidR="0020113B" w:rsidRPr="001F6A68">
        <w:rPr>
          <w:rFonts w:ascii="Cambria" w:hAnsi="Cambria"/>
          <w:color w:val="000000"/>
          <w:sz w:val="21"/>
          <w:szCs w:val="21"/>
          <w:lang w:val="es-CR"/>
        </w:rPr>
        <w:t xml:space="preserve"> </w:t>
      </w:r>
      <w:r w:rsidR="0020113B" w:rsidRPr="001F6A68">
        <w:rPr>
          <w:rFonts w:ascii="Cambria" w:hAnsi="Cambria"/>
          <w:sz w:val="21"/>
          <w:szCs w:val="21"/>
          <w:lang w:val="es-CR"/>
        </w:rPr>
        <w:t xml:space="preserve">Según la solicitud, el propuesto beneficiario tendría impedimento de salida del país, resultándole imposible participar en talleres de superación relacionado con su trabajo como periodista. </w:t>
      </w:r>
      <w:r w:rsidR="007A1701" w:rsidRPr="001F6A68">
        <w:rPr>
          <w:rFonts w:ascii="Cambria" w:hAnsi="Cambria"/>
          <w:sz w:val="21"/>
          <w:szCs w:val="21"/>
          <w:lang w:val="es-CR"/>
        </w:rPr>
        <w:t xml:space="preserve">En </w:t>
      </w:r>
      <w:r w:rsidRPr="001F6A68">
        <w:rPr>
          <w:rFonts w:ascii="Cambria" w:hAnsi="Cambria"/>
          <w:sz w:val="21"/>
          <w:szCs w:val="21"/>
          <w:lang w:val="es-CR"/>
        </w:rPr>
        <w:t xml:space="preserve">ese sentido, los solicitantes argumentaron que en </w:t>
      </w:r>
      <w:r w:rsidR="007A1701" w:rsidRPr="001F6A68">
        <w:rPr>
          <w:rFonts w:ascii="Cambria" w:hAnsi="Cambria"/>
          <w:sz w:val="21"/>
          <w:szCs w:val="21"/>
          <w:lang w:val="es-CR"/>
        </w:rPr>
        <w:t>abril de 2018 le habrían impedido viajar a Republica Dominicana y participar en una audiencia ante la CIDH</w:t>
      </w:r>
      <w:r w:rsidR="007A1701" w:rsidRPr="001F6A68">
        <w:rPr>
          <w:rFonts w:ascii="Cambria" w:eastAsia="Calibri" w:hAnsi="Cambria" w:cs="Calibri"/>
          <w:sz w:val="21"/>
          <w:szCs w:val="21"/>
          <w:lang w:val="es-PE"/>
        </w:rPr>
        <w:t xml:space="preserve">. En esa oportunidad, las autoridades </w:t>
      </w:r>
      <w:r w:rsidR="0020113B" w:rsidRPr="001F6A68">
        <w:rPr>
          <w:rFonts w:ascii="Cambria" w:hAnsi="Cambria"/>
          <w:sz w:val="21"/>
          <w:szCs w:val="21"/>
          <w:lang w:val="es-CR"/>
        </w:rPr>
        <w:t>lo habrían presionado para que firmara un compromiso de quedarse</w:t>
      </w:r>
      <w:r w:rsidR="007A1701" w:rsidRPr="001F6A68">
        <w:rPr>
          <w:rFonts w:ascii="Cambria" w:hAnsi="Cambria"/>
          <w:sz w:val="21"/>
          <w:szCs w:val="21"/>
          <w:lang w:val="es-CR"/>
        </w:rPr>
        <w:t xml:space="preserve"> residiendo </w:t>
      </w:r>
      <w:r w:rsidR="0020113B" w:rsidRPr="001F6A68">
        <w:rPr>
          <w:rFonts w:ascii="Cambria" w:hAnsi="Cambria"/>
          <w:sz w:val="21"/>
          <w:szCs w:val="21"/>
          <w:lang w:val="es-CR"/>
        </w:rPr>
        <w:t xml:space="preserve"> en el exterior y no participar</w:t>
      </w:r>
      <w:r w:rsidR="007A1701" w:rsidRPr="001F6A68">
        <w:rPr>
          <w:rFonts w:ascii="Cambria" w:hAnsi="Cambria"/>
          <w:sz w:val="21"/>
          <w:szCs w:val="21"/>
          <w:lang w:val="es-CR"/>
        </w:rPr>
        <w:t>a</w:t>
      </w:r>
      <w:r w:rsidR="0020113B" w:rsidRPr="001F6A68">
        <w:rPr>
          <w:rFonts w:ascii="Cambria" w:hAnsi="Cambria"/>
          <w:sz w:val="21"/>
          <w:szCs w:val="21"/>
          <w:lang w:val="es-CR"/>
        </w:rPr>
        <w:t xml:space="preserve"> en política contra el gobierno a cambio de permitirle salir del país, a lo que </w:t>
      </w:r>
      <w:r w:rsidRPr="001F6A68">
        <w:rPr>
          <w:rFonts w:ascii="Cambria" w:hAnsi="Cambria"/>
          <w:sz w:val="21"/>
          <w:szCs w:val="21"/>
          <w:lang w:val="es-CR"/>
        </w:rPr>
        <w:t>el propuesto beneficiario se habría negado</w:t>
      </w:r>
      <w:r w:rsidR="0020113B" w:rsidRPr="001F6A68">
        <w:rPr>
          <w:rFonts w:ascii="Cambria" w:hAnsi="Cambria"/>
          <w:sz w:val="21"/>
          <w:szCs w:val="21"/>
          <w:lang w:val="es-CR"/>
        </w:rPr>
        <w:t xml:space="preserve">. </w:t>
      </w:r>
      <w:r w:rsidRPr="001F6A68">
        <w:rPr>
          <w:rFonts w:ascii="Cambria" w:hAnsi="Cambria"/>
          <w:sz w:val="21"/>
          <w:szCs w:val="21"/>
          <w:lang w:val="es-CR"/>
        </w:rPr>
        <w:t>En respuesta</w:t>
      </w:r>
      <w:r w:rsidR="0020113B" w:rsidRPr="001F6A68">
        <w:rPr>
          <w:rFonts w:ascii="Cambria" w:hAnsi="Cambria"/>
          <w:sz w:val="21"/>
          <w:szCs w:val="21"/>
          <w:lang w:val="es-CR"/>
        </w:rPr>
        <w:t>, l</w:t>
      </w:r>
      <w:r w:rsidRPr="001F6A68">
        <w:rPr>
          <w:rFonts w:ascii="Cambria" w:hAnsi="Cambria"/>
          <w:sz w:val="21"/>
          <w:szCs w:val="21"/>
          <w:lang w:val="es-CR"/>
        </w:rPr>
        <w:t>os solicitantes indicaron que l</w:t>
      </w:r>
      <w:r w:rsidR="0020113B" w:rsidRPr="001F6A68">
        <w:rPr>
          <w:rFonts w:ascii="Cambria" w:hAnsi="Cambria"/>
          <w:sz w:val="21"/>
          <w:szCs w:val="21"/>
          <w:lang w:val="es-CR"/>
        </w:rPr>
        <w:t xml:space="preserve">as autoridades </w:t>
      </w:r>
      <w:r w:rsidR="00C55F1E" w:rsidRPr="001F6A68">
        <w:rPr>
          <w:rFonts w:ascii="Cambria" w:hAnsi="Cambria"/>
          <w:sz w:val="21"/>
          <w:szCs w:val="21"/>
          <w:lang w:val="es-CR"/>
        </w:rPr>
        <w:t xml:space="preserve">se encontrarían impidiendo </w:t>
      </w:r>
      <w:r w:rsidRPr="001F6A68">
        <w:rPr>
          <w:rFonts w:ascii="Cambria" w:hAnsi="Cambria"/>
          <w:sz w:val="21"/>
          <w:szCs w:val="21"/>
          <w:lang w:val="es-CR"/>
        </w:rPr>
        <w:t xml:space="preserve">al propuesto beneficiario </w:t>
      </w:r>
      <w:r w:rsidR="0020113B" w:rsidRPr="001F6A68">
        <w:rPr>
          <w:rFonts w:ascii="Cambria" w:hAnsi="Cambria"/>
          <w:sz w:val="21"/>
          <w:szCs w:val="21"/>
          <w:lang w:val="es-CR"/>
        </w:rPr>
        <w:t xml:space="preserve">actualizar sus documentos de viaje desde junio de 2018. </w:t>
      </w:r>
    </w:p>
    <w:p w:rsidR="00423B5C" w:rsidRPr="001F6A68" w:rsidRDefault="00423B5C" w:rsidP="00F95E58">
      <w:pPr>
        <w:spacing w:after="0" w:line="240" w:lineRule="auto"/>
        <w:ind w:left="360"/>
        <w:contextualSpacing/>
        <w:jc w:val="both"/>
        <w:rPr>
          <w:rFonts w:ascii="Cambria" w:eastAsia="Calibri" w:hAnsi="Cambria" w:cs="Calibri"/>
          <w:sz w:val="21"/>
          <w:szCs w:val="21"/>
          <w:lang w:val="es-PE"/>
        </w:rPr>
      </w:pPr>
    </w:p>
    <w:p w:rsidR="0020113B" w:rsidRPr="001F6A68" w:rsidRDefault="00C55F1E" w:rsidP="007A1701">
      <w:pPr>
        <w:numPr>
          <w:ilvl w:val="0"/>
          <w:numId w:val="4"/>
        </w:numPr>
        <w:spacing w:after="0" w:line="240" w:lineRule="auto"/>
        <w:ind w:left="0" w:firstLine="360"/>
        <w:contextualSpacing/>
        <w:jc w:val="both"/>
        <w:rPr>
          <w:rFonts w:ascii="Cambria" w:eastAsia="Calibri" w:hAnsi="Cambria" w:cs="Calibri"/>
          <w:sz w:val="21"/>
          <w:szCs w:val="21"/>
          <w:lang w:val="es-PE"/>
        </w:rPr>
      </w:pPr>
      <w:r w:rsidRPr="001F6A68">
        <w:rPr>
          <w:rFonts w:ascii="Cambria" w:hAnsi="Cambria"/>
          <w:sz w:val="21"/>
          <w:szCs w:val="21"/>
          <w:lang w:val="es-CR"/>
        </w:rPr>
        <w:lastRenderedPageBreak/>
        <w:t xml:space="preserve">Los solicitantes indicaron que el propuesto beneficiario habría </w:t>
      </w:r>
      <w:r w:rsidR="0020113B" w:rsidRPr="001F6A68">
        <w:rPr>
          <w:rFonts w:ascii="Cambria" w:hAnsi="Cambria"/>
          <w:sz w:val="21"/>
          <w:szCs w:val="21"/>
          <w:lang w:val="es-CR"/>
        </w:rPr>
        <w:t xml:space="preserve">presentado una queja ante la Fiscalía Municipal por los bienes de trabajo incautados sin procesamiento judicial y la regulación de viaje. </w:t>
      </w:r>
      <w:r w:rsidRPr="001F6A68">
        <w:rPr>
          <w:rFonts w:ascii="Cambria" w:hAnsi="Cambria"/>
          <w:sz w:val="21"/>
          <w:szCs w:val="21"/>
          <w:lang w:val="es-CR"/>
        </w:rPr>
        <w:t>L</w:t>
      </w:r>
      <w:r w:rsidR="0020113B" w:rsidRPr="001F6A68">
        <w:rPr>
          <w:rFonts w:ascii="Cambria" w:hAnsi="Cambria"/>
          <w:sz w:val="21"/>
          <w:szCs w:val="21"/>
          <w:lang w:val="es-CR"/>
        </w:rPr>
        <w:t xml:space="preserve">a autoridad </w:t>
      </w:r>
      <w:r w:rsidRPr="001F6A68">
        <w:rPr>
          <w:rFonts w:ascii="Cambria" w:hAnsi="Cambria"/>
          <w:sz w:val="21"/>
          <w:szCs w:val="21"/>
          <w:lang w:val="es-CR"/>
        </w:rPr>
        <w:t>no habría informado d</w:t>
      </w:r>
      <w:r w:rsidR="0020113B" w:rsidRPr="001F6A68">
        <w:rPr>
          <w:rFonts w:ascii="Cambria" w:hAnsi="Cambria"/>
          <w:sz w:val="21"/>
          <w:szCs w:val="21"/>
          <w:lang w:val="es-CR"/>
        </w:rPr>
        <w:t xml:space="preserve">el resultado del expediente en fase preparatoria al juicio oral y la fiscalía </w:t>
      </w:r>
      <w:r w:rsidRPr="001F6A68">
        <w:rPr>
          <w:rFonts w:ascii="Cambria" w:hAnsi="Cambria"/>
          <w:sz w:val="21"/>
          <w:szCs w:val="21"/>
          <w:lang w:val="es-CR"/>
        </w:rPr>
        <w:t xml:space="preserve">presuntamente se </w:t>
      </w:r>
      <w:r w:rsidR="0020113B" w:rsidRPr="001F6A68">
        <w:rPr>
          <w:rFonts w:ascii="Cambria" w:hAnsi="Cambria"/>
          <w:sz w:val="21"/>
          <w:szCs w:val="21"/>
          <w:lang w:val="es-CR"/>
        </w:rPr>
        <w:t xml:space="preserve">negó a darle copia escrita de la respuesta. El 23 de enero del 2019 </w:t>
      </w:r>
      <w:r w:rsidRPr="001F6A68">
        <w:rPr>
          <w:rFonts w:ascii="Cambria" w:hAnsi="Cambria"/>
          <w:sz w:val="21"/>
          <w:szCs w:val="21"/>
          <w:lang w:val="es-CR"/>
        </w:rPr>
        <w:t xml:space="preserve">el propuesto beneficiario </w:t>
      </w:r>
      <w:r w:rsidR="0020113B" w:rsidRPr="001F6A68">
        <w:rPr>
          <w:rFonts w:ascii="Cambria" w:hAnsi="Cambria"/>
          <w:sz w:val="21"/>
          <w:szCs w:val="21"/>
          <w:lang w:val="es-CR"/>
        </w:rPr>
        <w:t>habr</w:t>
      </w:r>
      <w:r w:rsidRPr="001F6A68">
        <w:rPr>
          <w:rFonts w:ascii="Cambria" w:hAnsi="Cambria"/>
          <w:sz w:val="21"/>
          <w:szCs w:val="21"/>
          <w:lang w:val="es-CR"/>
        </w:rPr>
        <w:t>í</w:t>
      </w:r>
      <w:r w:rsidR="0020113B" w:rsidRPr="001F6A68">
        <w:rPr>
          <w:rFonts w:ascii="Cambria" w:hAnsi="Cambria"/>
          <w:sz w:val="21"/>
          <w:szCs w:val="21"/>
          <w:lang w:val="es-CR"/>
        </w:rPr>
        <w:t xml:space="preserve">a sido citado a la estación de la Policía de </w:t>
      </w:r>
      <w:proofErr w:type="spellStart"/>
      <w:r w:rsidR="0020113B" w:rsidRPr="001F6A68">
        <w:rPr>
          <w:rFonts w:ascii="Cambria" w:hAnsi="Cambria"/>
          <w:sz w:val="21"/>
          <w:szCs w:val="21"/>
          <w:lang w:val="es-CR"/>
        </w:rPr>
        <w:t>Mayari</w:t>
      </w:r>
      <w:proofErr w:type="spellEnd"/>
      <w:r w:rsidR="0020113B" w:rsidRPr="001F6A68">
        <w:rPr>
          <w:rFonts w:ascii="Cambria" w:hAnsi="Cambria"/>
          <w:sz w:val="21"/>
          <w:szCs w:val="21"/>
          <w:lang w:val="es-CR"/>
        </w:rPr>
        <w:t xml:space="preserve"> y </w:t>
      </w:r>
      <w:r w:rsidRPr="001F6A68">
        <w:rPr>
          <w:rFonts w:ascii="Cambria" w:hAnsi="Cambria"/>
          <w:sz w:val="21"/>
          <w:szCs w:val="21"/>
          <w:lang w:val="es-CR"/>
        </w:rPr>
        <w:t xml:space="preserve">habría sido </w:t>
      </w:r>
      <w:r w:rsidR="0020113B" w:rsidRPr="001F6A68">
        <w:rPr>
          <w:rFonts w:ascii="Cambria" w:hAnsi="Cambria"/>
          <w:sz w:val="21"/>
          <w:szCs w:val="21"/>
          <w:lang w:val="es-CR"/>
        </w:rPr>
        <w:t xml:space="preserve">interrogado por dos oficiales de la Seguridad de Estado, quienes lo presionaron para que hiciera campaña por el “no” en el referendo constitucional por </w:t>
      </w:r>
      <w:r w:rsidRPr="001F6A68">
        <w:rPr>
          <w:rFonts w:ascii="Cambria" w:hAnsi="Cambria"/>
          <w:sz w:val="21"/>
          <w:szCs w:val="21"/>
          <w:lang w:val="es-CR"/>
        </w:rPr>
        <w:t xml:space="preserve">la red </w:t>
      </w:r>
      <w:r w:rsidR="0020113B" w:rsidRPr="001F6A68">
        <w:rPr>
          <w:rFonts w:ascii="Cambria" w:hAnsi="Cambria"/>
          <w:i/>
          <w:sz w:val="21"/>
          <w:szCs w:val="21"/>
          <w:lang w:val="es-CR"/>
        </w:rPr>
        <w:t>Facebook</w:t>
      </w:r>
      <w:r w:rsidR="0020113B" w:rsidRPr="001F6A68">
        <w:rPr>
          <w:rFonts w:ascii="Cambria" w:hAnsi="Cambria"/>
          <w:sz w:val="21"/>
          <w:szCs w:val="21"/>
          <w:lang w:val="es-CR"/>
        </w:rPr>
        <w:t xml:space="preserve"> y en sus artículos periodísticos, presuntamente ofreciéndole a cambio nuevamente viajar al extranjero y “no fabricarle un delito” para encarcelarlo. </w:t>
      </w:r>
      <w:r w:rsidR="007A1701" w:rsidRPr="001F6A68">
        <w:rPr>
          <w:rFonts w:ascii="Cambria" w:hAnsi="Cambria"/>
          <w:sz w:val="21"/>
          <w:szCs w:val="21"/>
          <w:lang w:val="es-CR"/>
        </w:rPr>
        <w:t>A su vez</w:t>
      </w:r>
      <w:r w:rsidR="0020113B" w:rsidRPr="001F6A68">
        <w:rPr>
          <w:rFonts w:ascii="Cambria" w:hAnsi="Cambria"/>
          <w:sz w:val="21"/>
          <w:szCs w:val="21"/>
          <w:lang w:val="es-CR"/>
        </w:rPr>
        <w:t>, le habrían confesado tener acceso completo a sus tarjetas de crédito y a cualquier movimiento de dinero que le envían por el sistema bancario nacional. Por último, el 14 de febrero de 2019 las autoridades lo habr</w:t>
      </w:r>
      <w:r w:rsidRPr="001F6A68">
        <w:rPr>
          <w:rFonts w:ascii="Cambria" w:hAnsi="Cambria"/>
          <w:sz w:val="21"/>
          <w:szCs w:val="21"/>
          <w:lang w:val="es-CR"/>
        </w:rPr>
        <w:t>ían</w:t>
      </w:r>
      <w:r w:rsidR="0020113B" w:rsidRPr="001F6A68">
        <w:rPr>
          <w:rFonts w:ascii="Cambria" w:hAnsi="Cambria"/>
          <w:sz w:val="21"/>
          <w:szCs w:val="21"/>
          <w:lang w:val="es-CR"/>
        </w:rPr>
        <w:t xml:space="preserve"> citado </w:t>
      </w:r>
      <w:r w:rsidR="005B6C22" w:rsidRPr="001F6A68">
        <w:rPr>
          <w:rFonts w:ascii="Cambria" w:hAnsi="Cambria"/>
          <w:sz w:val="21"/>
          <w:szCs w:val="21"/>
          <w:lang w:val="es-CR"/>
        </w:rPr>
        <w:t>debido a</w:t>
      </w:r>
      <w:r w:rsidR="0020113B" w:rsidRPr="001F6A68">
        <w:rPr>
          <w:rFonts w:ascii="Cambria" w:hAnsi="Cambria"/>
          <w:sz w:val="21"/>
          <w:szCs w:val="21"/>
          <w:lang w:val="es-CR"/>
        </w:rPr>
        <w:t xml:space="preserve"> lo</w:t>
      </w:r>
      <w:r w:rsidR="005B6C22" w:rsidRPr="001F6A68">
        <w:rPr>
          <w:rFonts w:ascii="Cambria" w:hAnsi="Cambria"/>
          <w:sz w:val="21"/>
          <w:szCs w:val="21"/>
          <w:lang w:val="es-CR"/>
        </w:rPr>
        <w:t>s</w:t>
      </w:r>
      <w:r w:rsidR="0020113B" w:rsidRPr="001F6A68">
        <w:rPr>
          <w:rFonts w:ascii="Cambria" w:hAnsi="Cambria"/>
          <w:sz w:val="21"/>
          <w:szCs w:val="21"/>
          <w:lang w:val="es-CR"/>
        </w:rPr>
        <w:t xml:space="preserve"> carteles antigubernamentales q</w:t>
      </w:r>
      <w:r w:rsidR="005B6C22" w:rsidRPr="001F6A68">
        <w:rPr>
          <w:rFonts w:ascii="Cambria" w:hAnsi="Cambria"/>
          <w:sz w:val="21"/>
          <w:szCs w:val="21"/>
          <w:lang w:val="es-CR"/>
        </w:rPr>
        <w:t xml:space="preserve">ue aparecieron en su comunidad y le </w:t>
      </w:r>
      <w:r w:rsidRPr="001F6A68">
        <w:rPr>
          <w:rFonts w:ascii="Cambria" w:hAnsi="Cambria"/>
          <w:sz w:val="21"/>
          <w:szCs w:val="21"/>
          <w:lang w:val="es-CR"/>
        </w:rPr>
        <w:t xml:space="preserve">habrían informado </w:t>
      </w:r>
      <w:r w:rsidR="0020113B" w:rsidRPr="001F6A68">
        <w:rPr>
          <w:rFonts w:ascii="Cambria" w:hAnsi="Cambria"/>
          <w:sz w:val="21"/>
          <w:szCs w:val="21"/>
          <w:lang w:val="es-CR"/>
        </w:rPr>
        <w:t xml:space="preserve">que habían solicitado a la Habana levantar su prohibición de viajar, lo cual no sería hasta </w:t>
      </w:r>
      <w:r w:rsidR="005B6C22" w:rsidRPr="001F6A68">
        <w:rPr>
          <w:rFonts w:ascii="Cambria" w:hAnsi="Cambria"/>
          <w:sz w:val="21"/>
          <w:szCs w:val="21"/>
          <w:lang w:val="es-CR"/>
        </w:rPr>
        <w:t>después del</w:t>
      </w:r>
      <w:r w:rsidR="0020113B" w:rsidRPr="001F6A68">
        <w:rPr>
          <w:rFonts w:ascii="Cambria" w:hAnsi="Cambria"/>
          <w:sz w:val="21"/>
          <w:szCs w:val="21"/>
          <w:lang w:val="es-CR"/>
        </w:rPr>
        <w:t xml:space="preserve"> 24 de febrero (fecha del referendo constitucional). Nuevamente le habrían insinuado que si se quedaba fuera y participaba en política, le prohibirían la entrada al país.</w:t>
      </w:r>
    </w:p>
    <w:p w:rsidR="0020113B" w:rsidRPr="001F6A68" w:rsidRDefault="000D0DD8" w:rsidP="005B6C22">
      <w:pPr>
        <w:spacing w:after="0" w:line="240" w:lineRule="auto"/>
        <w:ind w:left="360"/>
        <w:contextualSpacing/>
        <w:jc w:val="both"/>
        <w:rPr>
          <w:rFonts w:ascii="Cambria" w:eastAsia="Calibri" w:hAnsi="Cambria" w:cs="Calibri"/>
          <w:sz w:val="21"/>
          <w:szCs w:val="21"/>
          <w:lang w:val="es-PE"/>
        </w:rPr>
      </w:pPr>
      <w:r w:rsidRPr="001F6A68">
        <w:rPr>
          <w:rFonts w:ascii="Cambria" w:hAnsi="Cambria"/>
          <w:color w:val="000000"/>
          <w:sz w:val="21"/>
          <w:szCs w:val="21"/>
          <w:lang w:val="es-CR"/>
        </w:rPr>
        <w:t xml:space="preserve">  </w:t>
      </w:r>
    </w:p>
    <w:p w:rsidR="005B6C22" w:rsidRPr="001F6A68" w:rsidRDefault="005B6C22" w:rsidP="000B51C8">
      <w:pPr>
        <w:numPr>
          <w:ilvl w:val="0"/>
          <w:numId w:val="4"/>
        </w:numPr>
        <w:spacing w:after="0" w:line="240" w:lineRule="auto"/>
        <w:ind w:left="0" w:firstLine="360"/>
        <w:contextualSpacing/>
        <w:jc w:val="both"/>
        <w:rPr>
          <w:rFonts w:ascii="Cambria" w:eastAsia="Calibri" w:hAnsi="Cambria" w:cs="Calibri"/>
          <w:sz w:val="21"/>
          <w:szCs w:val="21"/>
          <w:lang w:val="es-PE"/>
        </w:rPr>
      </w:pPr>
      <w:r w:rsidRPr="001F6A68">
        <w:rPr>
          <w:rFonts w:ascii="Cambria" w:hAnsi="Cambria"/>
          <w:sz w:val="21"/>
          <w:szCs w:val="21"/>
          <w:lang w:val="es-CR"/>
        </w:rPr>
        <w:t>Los solicitantes aportan información de manera general sobre otros periodistas</w:t>
      </w:r>
      <w:r w:rsidRPr="001F6A68">
        <w:rPr>
          <w:rStyle w:val="FootnoteReference"/>
          <w:rFonts w:ascii="Cambria" w:hAnsi="Cambria"/>
          <w:sz w:val="21"/>
          <w:szCs w:val="21"/>
          <w:lang w:val="es-CR"/>
        </w:rPr>
        <w:footnoteReference w:id="4"/>
      </w:r>
      <w:r w:rsidRPr="001F6A68">
        <w:rPr>
          <w:rFonts w:ascii="Cambria" w:hAnsi="Cambria"/>
          <w:sz w:val="21"/>
          <w:szCs w:val="21"/>
          <w:lang w:val="es-CR"/>
        </w:rPr>
        <w:t xml:space="preserve">, </w:t>
      </w:r>
      <w:r w:rsidR="00C55F1E" w:rsidRPr="001F6A68">
        <w:rPr>
          <w:rFonts w:ascii="Cambria" w:hAnsi="Cambria"/>
          <w:sz w:val="21"/>
          <w:szCs w:val="21"/>
          <w:lang w:val="es-CR"/>
        </w:rPr>
        <w:t xml:space="preserve">a </w:t>
      </w:r>
      <w:r w:rsidRPr="001F6A68">
        <w:rPr>
          <w:rFonts w:ascii="Cambria" w:hAnsi="Cambria"/>
          <w:sz w:val="21"/>
          <w:szCs w:val="21"/>
          <w:lang w:val="es-CR"/>
        </w:rPr>
        <w:t>quienes se les habr</w:t>
      </w:r>
      <w:r w:rsidR="00C55F1E" w:rsidRPr="001F6A68">
        <w:rPr>
          <w:rFonts w:ascii="Cambria" w:hAnsi="Cambria"/>
          <w:sz w:val="21"/>
          <w:szCs w:val="21"/>
          <w:lang w:val="es-CR"/>
        </w:rPr>
        <w:t>í</w:t>
      </w:r>
      <w:r w:rsidRPr="001F6A68">
        <w:rPr>
          <w:rFonts w:ascii="Cambria" w:hAnsi="Cambria"/>
          <w:sz w:val="21"/>
          <w:szCs w:val="21"/>
          <w:lang w:val="es-CR"/>
        </w:rPr>
        <w:t>a prohibido salir del país, “</w:t>
      </w:r>
      <w:proofErr w:type="spellStart"/>
      <w:r w:rsidRPr="001F6A68">
        <w:rPr>
          <w:rFonts w:ascii="Cambria" w:hAnsi="Cambria"/>
          <w:sz w:val="21"/>
          <w:szCs w:val="21"/>
          <w:lang w:val="es-CR"/>
        </w:rPr>
        <w:t>hackeadas</w:t>
      </w:r>
      <w:proofErr w:type="spellEnd"/>
      <w:r w:rsidRPr="001F6A68">
        <w:rPr>
          <w:rFonts w:ascii="Cambria" w:hAnsi="Cambria"/>
          <w:sz w:val="21"/>
          <w:szCs w:val="21"/>
          <w:lang w:val="es-CR"/>
        </w:rPr>
        <w:t>” sus cuentas en redes sociales y habrían sido citados en reiteradas ocasiones para interrogatorios, así como ser objeto de vigilancia y seguimiento.</w:t>
      </w:r>
    </w:p>
    <w:p w:rsidR="005B6C22" w:rsidRPr="001F6A68" w:rsidRDefault="005B6C22" w:rsidP="005B6C22">
      <w:pPr>
        <w:spacing w:after="0" w:line="240" w:lineRule="auto"/>
        <w:ind w:left="360"/>
        <w:contextualSpacing/>
        <w:jc w:val="both"/>
        <w:rPr>
          <w:rFonts w:ascii="Cambria" w:eastAsia="Calibri" w:hAnsi="Cambria" w:cs="Calibri"/>
          <w:sz w:val="21"/>
          <w:szCs w:val="21"/>
          <w:lang w:val="es-PE"/>
        </w:rPr>
      </w:pPr>
    </w:p>
    <w:p w:rsidR="00A15BD8" w:rsidRPr="001F6A68" w:rsidRDefault="00A15BD8" w:rsidP="00A15BD8">
      <w:pPr>
        <w:widowControl w:val="0"/>
        <w:spacing w:after="0" w:line="240" w:lineRule="auto"/>
        <w:jc w:val="both"/>
        <w:rPr>
          <w:rFonts w:ascii="Cambria" w:eastAsia="Calibri" w:hAnsi="Cambria" w:cs="Calibri"/>
          <w:b/>
          <w:color w:val="000000"/>
          <w:sz w:val="21"/>
          <w:szCs w:val="21"/>
          <w:lang w:val="es-PE"/>
        </w:rPr>
      </w:pPr>
    </w:p>
    <w:p w:rsidR="00F30F7A" w:rsidRPr="001F6A68" w:rsidRDefault="00F30F7A" w:rsidP="007F726B">
      <w:pPr>
        <w:pStyle w:val="ListParagraph"/>
        <w:widowControl w:val="0"/>
        <w:numPr>
          <w:ilvl w:val="0"/>
          <w:numId w:val="3"/>
        </w:numPr>
        <w:spacing w:after="0" w:line="240" w:lineRule="auto"/>
        <w:jc w:val="both"/>
        <w:rPr>
          <w:rFonts w:ascii="Cambria" w:eastAsia="Calibri" w:hAnsi="Cambria" w:cs="Calibri"/>
          <w:b/>
          <w:color w:val="000000"/>
          <w:sz w:val="21"/>
          <w:szCs w:val="21"/>
          <w:lang w:val="es-PE"/>
        </w:rPr>
      </w:pPr>
      <w:r w:rsidRPr="001F6A68">
        <w:rPr>
          <w:rFonts w:ascii="Cambria" w:eastAsia="Calibri" w:hAnsi="Cambria" w:cs="Calibri"/>
          <w:b/>
          <w:color w:val="000000"/>
          <w:sz w:val="21"/>
          <w:szCs w:val="21"/>
          <w:lang w:val="es-PE"/>
        </w:rPr>
        <w:t>ANÁLISIS SOBRE LOS ELEMENTOS DE GRAVEDAD, URGENCIA E IRREPARABILIDAD</w:t>
      </w:r>
    </w:p>
    <w:p w:rsidR="00E559C2" w:rsidRPr="001F6A68" w:rsidRDefault="00E559C2" w:rsidP="00AA7349">
      <w:pPr>
        <w:pStyle w:val="ListParagraph"/>
        <w:spacing w:after="0" w:line="240" w:lineRule="auto"/>
        <w:ind w:left="360"/>
        <w:jc w:val="both"/>
        <w:rPr>
          <w:rFonts w:ascii="Cambria" w:eastAsia="Calibri" w:hAnsi="Cambria" w:cs="Calibri"/>
          <w:sz w:val="21"/>
          <w:szCs w:val="21"/>
          <w:lang w:val="es-PE"/>
        </w:rPr>
      </w:pPr>
    </w:p>
    <w:p w:rsidR="0056023C" w:rsidRPr="001F6A68" w:rsidRDefault="00335919" w:rsidP="0081237C">
      <w:pPr>
        <w:pStyle w:val="ListParagraph"/>
        <w:numPr>
          <w:ilvl w:val="0"/>
          <w:numId w:val="4"/>
        </w:numPr>
        <w:spacing w:after="0" w:line="240" w:lineRule="auto"/>
        <w:ind w:left="0" w:firstLine="360"/>
        <w:jc w:val="both"/>
        <w:rPr>
          <w:rFonts w:ascii="Cambria" w:eastAsia="Calibri" w:hAnsi="Cambria" w:cs="Calibri"/>
          <w:sz w:val="21"/>
          <w:szCs w:val="21"/>
          <w:lang w:val="es-PE"/>
        </w:rPr>
      </w:pPr>
      <w:r w:rsidRPr="001F6A68">
        <w:rPr>
          <w:rFonts w:ascii="Cambria" w:eastAsia="Calibri" w:hAnsi="Cambria" w:cs="Calibri"/>
          <w:color w:val="000000"/>
          <w:sz w:val="21"/>
          <w:szCs w:val="21"/>
          <w:lang w:val="es-PE"/>
        </w:rPr>
        <w:t>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establecidas en el artículo 41 (b) de la Interamericana “a iniciativa propia o a solicitud de parte”.</w:t>
      </w:r>
    </w:p>
    <w:p w:rsidR="0056023C" w:rsidRPr="001F6A68" w:rsidRDefault="0056023C" w:rsidP="0056023C">
      <w:pPr>
        <w:spacing w:after="0" w:line="240" w:lineRule="auto"/>
        <w:ind w:left="360"/>
        <w:contextualSpacing/>
        <w:jc w:val="both"/>
        <w:rPr>
          <w:rFonts w:ascii="Cambria" w:eastAsia="Calibri" w:hAnsi="Cambria" w:cs="Calibri"/>
          <w:sz w:val="21"/>
          <w:szCs w:val="21"/>
          <w:lang w:val="es-PE"/>
        </w:rPr>
      </w:pPr>
    </w:p>
    <w:p w:rsidR="00F30F7A" w:rsidRPr="001F6A68" w:rsidRDefault="00F30F7A" w:rsidP="0081237C">
      <w:pPr>
        <w:pStyle w:val="ListParagraph"/>
        <w:numPr>
          <w:ilvl w:val="0"/>
          <w:numId w:val="4"/>
        </w:numPr>
        <w:spacing w:after="0" w:line="240" w:lineRule="auto"/>
        <w:ind w:left="0" w:firstLine="360"/>
        <w:jc w:val="both"/>
        <w:rPr>
          <w:rFonts w:ascii="Cambria" w:eastAsia="Calibri" w:hAnsi="Cambria" w:cs="Calibri"/>
          <w:sz w:val="21"/>
          <w:szCs w:val="21"/>
          <w:lang w:val="es-PE"/>
        </w:rPr>
      </w:pPr>
      <w:r w:rsidRPr="001F6A68">
        <w:rPr>
          <w:rFonts w:ascii="Cambria" w:eastAsia="Calibri" w:hAnsi="Cambria" w:cs="Calibri"/>
          <w:color w:val="000000"/>
          <w:sz w:val="21"/>
          <w:szCs w:val="21"/>
          <w:lang w:val="es-PE"/>
        </w:rPr>
        <w:t xml:space="preserve">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Para los efectos de tomar una decisión, y de acuerdo con el artículo 25.2 de su Reglamento, la Comisión considera que: </w:t>
      </w:r>
    </w:p>
    <w:p w:rsidR="00F30F7A" w:rsidRPr="001F6A68" w:rsidRDefault="00F30F7A" w:rsidP="00F93418">
      <w:pPr>
        <w:widowControl w:val="0"/>
        <w:spacing w:after="0" w:line="240" w:lineRule="auto"/>
        <w:ind w:firstLine="360"/>
        <w:jc w:val="both"/>
        <w:rPr>
          <w:rFonts w:ascii="Cambria" w:eastAsia="Calibri" w:hAnsi="Cambria" w:cs="Calibri"/>
          <w:color w:val="000000"/>
          <w:sz w:val="21"/>
          <w:szCs w:val="21"/>
          <w:lang w:val="es-PE"/>
        </w:rPr>
      </w:pPr>
    </w:p>
    <w:p w:rsidR="00F30F7A" w:rsidRPr="001F6A68" w:rsidRDefault="00F30F7A" w:rsidP="0010259D">
      <w:pPr>
        <w:widowControl w:val="0"/>
        <w:numPr>
          <w:ilvl w:val="0"/>
          <w:numId w:val="5"/>
        </w:numPr>
        <w:spacing w:after="0" w:line="240" w:lineRule="auto"/>
        <w:ind w:left="360" w:right="720" w:firstLine="0"/>
        <w:jc w:val="both"/>
        <w:rPr>
          <w:rFonts w:ascii="Cambria" w:eastAsia="Calibri" w:hAnsi="Cambria" w:cs="Calibri"/>
          <w:color w:val="000000"/>
          <w:sz w:val="18"/>
          <w:szCs w:val="21"/>
          <w:lang w:val="es-PE"/>
        </w:rPr>
      </w:pPr>
      <w:r w:rsidRPr="001F6A68">
        <w:rPr>
          <w:rFonts w:ascii="Cambria" w:eastAsia="Calibri" w:hAnsi="Cambria" w:cs="Calibri"/>
          <w:color w:val="000000"/>
          <w:sz w:val="18"/>
          <w:szCs w:val="21"/>
          <w:lang w:val="es-PE"/>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DF6497" w:rsidRPr="001F6A68" w:rsidRDefault="00DF6497" w:rsidP="00DF6497">
      <w:pPr>
        <w:widowControl w:val="0"/>
        <w:spacing w:after="0" w:line="240" w:lineRule="auto"/>
        <w:ind w:left="360" w:right="720"/>
        <w:jc w:val="both"/>
        <w:rPr>
          <w:rFonts w:ascii="Cambria" w:eastAsia="Calibri" w:hAnsi="Cambria" w:cs="Calibri"/>
          <w:color w:val="000000"/>
          <w:sz w:val="18"/>
          <w:szCs w:val="21"/>
          <w:lang w:val="es-PE"/>
        </w:rPr>
      </w:pPr>
    </w:p>
    <w:p w:rsidR="00F30F7A" w:rsidRPr="001F6A68" w:rsidRDefault="00F30F7A" w:rsidP="0010259D">
      <w:pPr>
        <w:widowControl w:val="0"/>
        <w:numPr>
          <w:ilvl w:val="0"/>
          <w:numId w:val="5"/>
        </w:numPr>
        <w:spacing w:after="0" w:line="240" w:lineRule="auto"/>
        <w:ind w:left="360" w:right="720" w:firstLine="0"/>
        <w:jc w:val="both"/>
        <w:rPr>
          <w:rFonts w:ascii="Cambria" w:eastAsia="Calibri" w:hAnsi="Cambria" w:cs="Calibri"/>
          <w:color w:val="000000"/>
          <w:sz w:val="18"/>
          <w:szCs w:val="21"/>
          <w:lang w:val="es-PE"/>
        </w:rPr>
      </w:pPr>
      <w:r w:rsidRPr="001F6A68">
        <w:rPr>
          <w:rFonts w:ascii="Cambria" w:eastAsia="Calibri" w:hAnsi="Cambria" w:cs="Calibri"/>
          <w:color w:val="000000"/>
          <w:sz w:val="18"/>
          <w:szCs w:val="21"/>
          <w:lang w:val="es-PE"/>
        </w:rPr>
        <w:t xml:space="preserve">la “urgencia de la situación” se determina por medio de la información aportada, indicando el riesgo o la amenaza que puedan ser inminentes y materializarse, requiriendo de esa manera una acción preventiva o tutelar; y </w:t>
      </w:r>
    </w:p>
    <w:p w:rsidR="00DF6497" w:rsidRPr="001F6A68" w:rsidRDefault="00DF6497" w:rsidP="00DF6497">
      <w:pPr>
        <w:widowControl w:val="0"/>
        <w:spacing w:after="0" w:line="240" w:lineRule="auto"/>
        <w:ind w:right="720"/>
        <w:jc w:val="both"/>
        <w:rPr>
          <w:rFonts w:ascii="Cambria" w:eastAsia="Calibri" w:hAnsi="Cambria" w:cs="Calibri"/>
          <w:color w:val="000000"/>
          <w:sz w:val="18"/>
          <w:szCs w:val="21"/>
          <w:lang w:val="es-PE"/>
        </w:rPr>
      </w:pPr>
    </w:p>
    <w:p w:rsidR="00F30F7A" w:rsidRPr="001F6A68" w:rsidRDefault="00F30F7A" w:rsidP="0010259D">
      <w:pPr>
        <w:widowControl w:val="0"/>
        <w:numPr>
          <w:ilvl w:val="0"/>
          <w:numId w:val="5"/>
        </w:numPr>
        <w:spacing w:after="0" w:line="240" w:lineRule="auto"/>
        <w:ind w:left="360" w:right="720" w:firstLine="0"/>
        <w:jc w:val="both"/>
        <w:rPr>
          <w:rFonts w:ascii="Cambria" w:eastAsia="Calibri" w:hAnsi="Cambria" w:cs="Calibri"/>
          <w:color w:val="000000"/>
          <w:sz w:val="18"/>
          <w:szCs w:val="21"/>
          <w:lang w:val="es-PE"/>
        </w:rPr>
      </w:pPr>
      <w:r w:rsidRPr="001F6A68">
        <w:rPr>
          <w:rFonts w:ascii="Cambria" w:eastAsia="Calibri" w:hAnsi="Cambria" w:cs="Calibri"/>
          <w:color w:val="000000"/>
          <w:sz w:val="18"/>
          <w:szCs w:val="21"/>
          <w:lang w:val="es-PE"/>
        </w:rPr>
        <w:t>el “daño irreparable” consiste en la afectación sobre derechos que, por su propia naturaleza, no son susceptibles de reparación, restauración o adecuada indemnización.</w:t>
      </w:r>
    </w:p>
    <w:p w:rsidR="00F30F7A" w:rsidRPr="001F6A68" w:rsidRDefault="00F30F7A" w:rsidP="00F93418">
      <w:pPr>
        <w:widowControl w:val="0"/>
        <w:spacing w:after="0" w:line="240" w:lineRule="auto"/>
        <w:ind w:firstLine="360"/>
        <w:jc w:val="both"/>
        <w:rPr>
          <w:rFonts w:ascii="Cambria" w:eastAsia="Calibri" w:hAnsi="Cambria" w:cs="Calibri"/>
          <w:color w:val="000000"/>
          <w:sz w:val="21"/>
          <w:szCs w:val="21"/>
          <w:lang w:val="es-PE"/>
        </w:rPr>
      </w:pPr>
    </w:p>
    <w:p w:rsidR="00F30F7A" w:rsidRPr="001F6A68" w:rsidRDefault="00091976" w:rsidP="0081237C">
      <w:pPr>
        <w:pStyle w:val="ListParagraph"/>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1F6A68">
        <w:rPr>
          <w:rFonts w:ascii="Cambria" w:eastAsia="Calibri" w:hAnsi="Cambria" w:cs="Calibri"/>
          <w:color w:val="000000"/>
          <w:sz w:val="21"/>
          <w:szCs w:val="21"/>
          <w:lang w:val="es-PE"/>
        </w:rPr>
        <w:t>L</w:t>
      </w:r>
      <w:r w:rsidR="00F30F7A" w:rsidRPr="001F6A68">
        <w:rPr>
          <w:rFonts w:ascii="Cambria" w:eastAsia="Calibri" w:hAnsi="Cambria" w:cs="Calibri"/>
          <w:color w:val="000000"/>
          <w:sz w:val="21"/>
          <w:szCs w:val="21"/>
          <w:lang w:val="es-PE"/>
        </w:rPr>
        <w:t xml:space="preserve">a Comisión recuerda que los hechos alegados que motivan una solicitud de medidas cautelares no requieren estar plenamente comprobados, sino que la información proporcionada debe ser apreciada </w:t>
      </w:r>
      <w:r w:rsidR="00F30F7A" w:rsidRPr="001F6A68">
        <w:rPr>
          <w:rFonts w:ascii="Cambria" w:eastAsia="Calibri" w:hAnsi="Cambria" w:cs="Calibri"/>
          <w:color w:val="000000"/>
          <w:sz w:val="21"/>
          <w:szCs w:val="21"/>
          <w:lang w:val="es-PE"/>
        </w:rPr>
        <w:lastRenderedPageBreak/>
        <w:t xml:space="preserve">desde una perspectiva </w:t>
      </w:r>
      <w:r w:rsidR="00F30F7A" w:rsidRPr="001F6A68">
        <w:rPr>
          <w:rFonts w:ascii="Cambria" w:eastAsia="Calibri" w:hAnsi="Cambria" w:cs="Calibri"/>
          <w:i/>
          <w:color w:val="000000"/>
          <w:sz w:val="21"/>
          <w:szCs w:val="21"/>
          <w:lang w:val="es-PE"/>
        </w:rPr>
        <w:t>prima facie</w:t>
      </w:r>
      <w:r w:rsidR="00F30F7A" w:rsidRPr="001F6A68">
        <w:rPr>
          <w:rFonts w:ascii="Cambria" w:eastAsia="Calibri" w:hAnsi="Cambria" w:cs="Calibri"/>
          <w:color w:val="000000"/>
          <w:sz w:val="21"/>
          <w:szCs w:val="21"/>
          <w:lang w:val="es-PE"/>
        </w:rPr>
        <w:t xml:space="preserve"> que permita identificar una situación de gravedad y urgencia</w:t>
      </w:r>
      <w:r w:rsidR="00F30F7A" w:rsidRPr="001F6A68">
        <w:rPr>
          <w:vertAlign w:val="superscript"/>
          <w:lang w:val="es-PE"/>
        </w:rPr>
        <w:footnoteReference w:id="5"/>
      </w:r>
      <w:r w:rsidR="00F30F7A" w:rsidRPr="001F6A68">
        <w:rPr>
          <w:rFonts w:ascii="Cambria" w:eastAsia="Calibri" w:hAnsi="Cambria" w:cs="Calibri"/>
          <w:color w:val="000000"/>
          <w:sz w:val="21"/>
          <w:szCs w:val="21"/>
          <w:lang w:val="es-PE"/>
        </w:rPr>
        <w:t>.</w:t>
      </w:r>
    </w:p>
    <w:p w:rsidR="00F30F7A" w:rsidRPr="001F6A68" w:rsidRDefault="00F30F7A" w:rsidP="00F93418">
      <w:pPr>
        <w:widowControl w:val="0"/>
        <w:spacing w:after="0" w:line="240" w:lineRule="auto"/>
        <w:ind w:firstLine="360"/>
        <w:jc w:val="center"/>
        <w:rPr>
          <w:rFonts w:ascii="Cambria" w:eastAsia="Calibri" w:hAnsi="Cambria" w:cs="Calibri"/>
          <w:color w:val="000000"/>
          <w:sz w:val="21"/>
          <w:szCs w:val="21"/>
          <w:lang w:val="es-PE"/>
        </w:rPr>
      </w:pPr>
    </w:p>
    <w:p w:rsidR="00760B25" w:rsidRPr="001F6A68" w:rsidRDefault="0056023C" w:rsidP="00F95E58">
      <w:pPr>
        <w:numPr>
          <w:ilvl w:val="0"/>
          <w:numId w:val="4"/>
        </w:numPr>
        <w:spacing w:after="0" w:line="240" w:lineRule="auto"/>
        <w:ind w:left="0" w:firstLine="270"/>
        <w:jc w:val="both"/>
        <w:rPr>
          <w:rFonts w:asciiTheme="majorHAnsi" w:hAnsiTheme="majorHAnsi"/>
          <w:sz w:val="21"/>
          <w:szCs w:val="21"/>
          <w:lang w:val="es-ES_tradnl"/>
        </w:rPr>
      </w:pPr>
      <w:r w:rsidRPr="001F6A68">
        <w:rPr>
          <w:rFonts w:ascii="Cambria" w:hAnsi="Cambria"/>
          <w:sz w:val="21"/>
          <w:szCs w:val="21"/>
          <w:lang w:val="es-ES_tradnl"/>
        </w:rPr>
        <w:t xml:space="preserve">En lo que respecta al requisito de gravedad, </w:t>
      </w:r>
      <w:r w:rsidR="00C55F1E" w:rsidRPr="001F6A68">
        <w:rPr>
          <w:rFonts w:ascii="Cambria" w:hAnsi="Cambria"/>
          <w:sz w:val="21"/>
          <w:szCs w:val="21"/>
          <w:lang w:val="es-ES_tradnl"/>
        </w:rPr>
        <w:t>l</w:t>
      </w:r>
      <w:r w:rsidR="004F73BE" w:rsidRPr="001F6A68">
        <w:rPr>
          <w:rFonts w:ascii="Cambria" w:hAnsi="Cambria"/>
          <w:sz w:val="21"/>
          <w:szCs w:val="21"/>
          <w:lang w:val="es-ES_tradnl"/>
        </w:rPr>
        <w:t xml:space="preserve">a </w:t>
      </w:r>
      <w:r w:rsidR="00C55F1E" w:rsidRPr="001F6A68">
        <w:rPr>
          <w:rFonts w:ascii="Cambria" w:hAnsi="Cambria"/>
          <w:sz w:val="21"/>
          <w:szCs w:val="21"/>
          <w:lang w:val="es-ES_tradnl"/>
        </w:rPr>
        <w:t xml:space="preserve">Comisión </w:t>
      </w:r>
      <w:r w:rsidR="004275AE" w:rsidRPr="001F6A68">
        <w:rPr>
          <w:rFonts w:ascii="Cambria" w:hAnsi="Cambria"/>
          <w:sz w:val="21"/>
          <w:szCs w:val="21"/>
          <w:lang w:val="es-ES_tradnl"/>
        </w:rPr>
        <w:t xml:space="preserve">observa que </w:t>
      </w:r>
      <w:r w:rsidR="00E217E4" w:rsidRPr="001F6A68">
        <w:rPr>
          <w:rFonts w:ascii="Cambria" w:hAnsi="Cambria"/>
          <w:sz w:val="21"/>
          <w:szCs w:val="21"/>
          <w:lang w:val="es-ES_tradnl"/>
        </w:rPr>
        <w:t xml:space="preserve">junto con </w:t>
      </w:r>
      <w:r w:rsidR="004F73BE" w:rsidRPr="001F6A68">
        <w:rPr>
          <w:rFonts w:ascii="Cambria" w:hAnsi="Cambria"/>
          <w:sz w:val="21"/>
          <w:szCs w:val="21"/>
          <w:lang w:val="es-ES_tradnl"/>
        </w:rPr>
        <w:t xml:space="preserve">su Relatoría Especial para la Libertad de Expresión de manera reciente </w:t>
      </w:r>
      <w:r w:rsidR="00E217E4" w:rsidRPr="001F6A68">
        <w:rPr>
          <w:rFonts w:ascii="Cambria" w:hAnsi="Cambria"/>
          <w:sz w:val="21"/>
          <w:szCs w:val="21"/>
          <w:lang w:val="es-ES_tradnl"/>
        </w:rPr>
        <w:t xml:space="preserve">ha expresado </w:t>
      </w:r>
      <w:r w:rsidR="004F73BE" w:rsidRPr="001F6A68">
        <w:rPr>
          <w:rFonts w:ascii="Cambria" w:hAnsi="Cambria"/>
          <w:sz w:val="21"/>
          <w:szCs w:val="21"/>
          <w:lang w:val="es-ES_tradnl"/>
        </w:rPr>
        <w:t xml:space="preserve">su preocupación </w:t>
      </w:r>
      <w:r w:rsidR="00577E99" w:rsidRPr="001F6A68">
        <w:rPr>
          <w:rFonts w:ascii="Cambria" w:hAnsi="Cambria"/>
          <w:sz w:val="21"/>
          <w:szCs w:val="21"/>
          <w:lang w:val="es-ES_tradnl"/>
        </w:rPr>
        <w:t xml:space="preserve">por </w:t>
      </w:r>
      <w:r w:rsidR="00097E02" w:rsidRPr="001F6A68">
        <w:rPr>
          <w:rFonts w:ascii="Cambria" w:hAnsi="Cambria"/>
          <w:sz w:val="21"/>
          <w:szCs w:val="21"/>
          <w:lang w:val="es-ES_tradnl"/>
        </w:rPr>
        <w:t>la persecución sufrida por los periodistas en Cuba, refiriéndose especialmente a las limitaciones y obstaculización al derecho de la libertad de expresión</w:t>
      </w:r>
      <w:r w:rsidR="006F7AD8" w:rsidRPr="001F6A68">
        <w:rPr>
          <w:rFonts w:ascii="Cambria" w:hAnsi="Cambria"/>
          <w:sz w:val="21"/>
          <w:szCs w:val="21"/>
          <w:lang w:val="es-ES_tradnl"/>
        </w:rPr>
        <w:t xml:space="preserve"> incluyendo la criminalización de la crítica, la censura y bloqueo de información, vigilancias</w:t>
      </w:r>
      <w:r w:rsidR="005E1082" w:rsidRPr="001F6A68">
        <w:rPr>
          <w:rFonts w:ascii="Cambria" w:hAnsi="Cambria"/>
          <w:sz w:val="21"/>
          <w:szCs w:val="21"/>
          <w:lang w:val="es-ES_tradnl"/>
        </w:rPr>
        <w:t xml:space="preserve"> así como múltiples acto</w:t>
      </w:r>
      <w:r w:rsidR="003A764C" w:rsidRPr="001F6A68">
        <w:rPr>
          <w:rFonts w:ascii="Cambria" w:hAnsi="Cambria"/>
          <w:sz w:val="21"/>
          <w:szCs w:val="21"/>
          <w:lang w:val="es-ES_tradnl"/>
        </w:rPr>
        <w:t>s</w:t>
      </w:r>
      <w:r w:rsidR="005E1082" w:rsidRPr="001F6A68">
        <w:rPr>
          <w:rFonts w:ascii="Cambria" w:hAnsi="Cambria"/>
          <w:sz w:val="21"/>
          <w:szCs w:val="21"/>
          <w:lang w:val="es-ES_tradnl"/>
        </w:rPr>
        <w:t xml:space="preserve"> de hostigamiento y amenazas para amedrentar</w:t>
      </w:r>
      <w:r w:rsidR="00F2569A" w:rsidRPr="001F6A68">
        <w:rPr>
          <w:rFonts w:ascii="Cambria" w:hAnsi="Cambria"/>
          <w:sz w:val="21"/>
          <w:szCs w:val="21"/>
          <w:lang w:val="es-ES_tradnl"/>
        </w:rPr>
        <w:t xml:space="preserve"> aquellos</w:t>
      </w:r>
      <w:r w:rsidR="005E1082" w:rsidRPr="001F6A68">
        <w:rPr>
          <w:rFonts w:ascii="Cambria" w:hAnsi="Cambria"/>
          <w:sz w:val="21"/>
          <w:szCs w:val="21"/>
          <w:lang w:val="es-ES_tradnl"/>
        </w:rPr>
        <w:t xml:space="preserve"> </w:t>
      </w:r>
      <w:r w:rsidR="00760CF4" w:rsidRPr="001F6A68">
        <w:rPr>
          <w:rFonts w:ascii="Cambria" w:hAnsi="Cambria"/>
          <w:sz w:val="21"/>
          <w:szCs w:val="21"/>
          <w:lang w:val="es-ES_tradnl"/>
        </w:rPr>
        <w:t xml:space="preserve">que </w:t>
      </w:r>
      <w:r w:rsidR="005E1082" w:rsidRPr="001F6A68">
        <w:rPr>
          <w:rFonts w:ascii="Cambria" w:hAnsi="Cambria"/>
          <w:sz w:val="21"/>
          <w:szCs w:val="21"/>
          <w:lang w:val="es-ES_tradnl"/>
        </w:rPr>
        <w:t>exprese</w:t>
      </w:r>
      <w:r w:rsidR="003A764C" w:rsidRPr="001F6A68">
        <w:rPr>
          <w:rFonts w:ascii="Cambria" w:hAnsi="Cambria"/>
          <w:sz w:val="21"/>
          <w:szCs w:val="21"/>
          <w:lang w:val="es-ES_tradnl"/>
        </w:rPr>
        <w:t>n</w:t>
      </w:r>
      <w:r w:rsidR="005E1082" w:rsidRPr="001F6A68">
        <w:rPr>
          <w:rFonts w:ascii="Cambria" w:hAnsi="Cambria"/>
          <w:sz w:val="21"/>
          <w:szCs w:val="21"/>
          <w:lang w:val="es-ES_tradnl"/>
        </w:rPr>
        <w:t xml:space="preserve"> ideas críticas </w:t>
      </w:r>
      <w:r w:rsidR="00F2569A" w:rsidRPr="001F6A68">
        <w:rPr>
          <w:rFonts w:ascii="Cambria" w:hAnsi="Cambria"/>
          <w:sz w:val="21"/>
          <w:szCs w:val="21"/>
          <w:lang w:val="es-ES_tradnl"/>
        </w:rPr>
        <w:t>contra el gobierno</w:t>
      </w:r>
      <w:r w:rsidR="00A312D1" w:rsidRPr="001F6A68">
        <w:rPr>
          <w:rStyle w:val="FootnoteReference"/>
          <w:rFonts w:asciiTheme="majorHAnsi" w:hAnsiTheme="majorHAnsi" w:cs="Tahoma"/>
          <w:sz w:val="21"/>
          <w:szCs w:val="21"/>
          <w:lang w:val="es-PE"/>
        </w:rPr>
        <w:footnoteReference w:id="6"/>
      </w:r>
      <w:r w:rsidR="00C55F1E" w:rsidRPr="001F6A68">
        <w:rPr>
          <w:rFonts w:asciiTheme="majorHAnsi" w:hAnsiTheme="majorHAnsi" w:cs="Tahoma"/>
          <w:sz w:val="21"/>
          <w:szCs w:val="21"/>
          <w:lang w:val="es-PE"/>
        </w:rPr>
        <w:t xml:space="preserve">. Según fuera señalado por la Comisión y su Relatoría, </w:t>
      </w:r>
      <w:r w:rsidR="00F2569A" w:rsidRPr="001F6A68">
        <w:rPr>
          <w:rFonts w:asciiTheme="majorHAnsi" w:hAnsiTheme="majorHAnsi" w:cs="Tahoma"/>
          <w:sz w:val="21"/>
          <w:szCs w:val="21"/>
          <w:lang w:val="es-PE"/>
        </w:rPr>
        <w:t>en los últimos tiempos habría aumentado la represión e intolerancia para desestimular el periodismo no alineado al oficialismo</w:t>
      </w:r>
      <w:r w:rsidR="00D825D7" w:rsidRPr="001F6A68">
        <w:rPr>
          <w:rFonts w:asciiTheme="majorHAnsi" w:hAnsiTheme="majorHAnsi" w:cs="Tahoma"/>
          <w:sz w:val="21"/>
          <w:szCs w:val="21"/>
          <w:lang w:val="es-PE"/>
        </w:rPr>
        <w:t xml:space="preserve">, </w:t>
      </w:r>
      <w:r w:rsidR="007F4CC4" w:rsidRPr="001F6A68">
        <w:rPr>
          <w:rFonts w:asciiTheme="majorHAnsi" w:hAnsiTheme="majorHAnsi" w:cs="Tahoma"/>
          <w:sz w:val="21"/>
          <w:szCs w:val="21"/>
          <w:lang w:val="es-PE"/>
        </w:rPr>
        <w:t>utilizando</w:t>
      </w:r>
      <w:r w:rsidR="00D825D7" w:rsidRPr="001F6A68">
        <w:rPr>
          <w:rFonts w:asciiTheme="majorHAnsi" w:hAnsiTheme="majorHAnsi" w:cs="Tahoma"/>
          <w:sz w:val="21"/>
          <w:szCs w:val="21"/>
          <w:lang w:val="es-PE"/>
        </w:rPr>
        <w:t xml:space="preserve"> medidas represivas </w:t>
      </w:r>
      <w:r w:rsidR="003A764C" w:rsidRPr="001F6A68">
        <w:rPr>
          <w:rFonts w:asciiTheme="majorHAnsi" w:hAnsiTheme="majorHAnsi" w:cs="Tahoma"/>
          <w:sz w:val="21"/>
          <w:szCs w:val="21"/>
          <w:lang w:val="es-PE"/>
        </w:rPr>
        <w:t xml:space="preserve">tales como </w:t>
      </w:r>
      <w:r w:rsidR="007F4CC4" w:rsidRPr="001F6A68">
        <w:rPr>
          <w:rFonts w:asciiTheme="majorHAnsi" w:hAnsiTheme="majorHAnsi" w:cs="Tahoma"/>
          <w:sz w:val="21"/>
          <w:szCs w:val="21"/>
          <w:lang w:val="es-PE"/>
        </w:rPr>
        <w:t>“</w:t>
      </w:r>
      <w:r w:rsidR="007F4CC4" w:rsidRPr="001F6A68">
        <w:rPr>
          <w:rFonts w:asciiTheme="majorHAnsi" w:hAnsiTheme="majorHAnsi" w:cs="Tahoma"/>
          <w:sz w:val="21"/>
          <w:szCs w:val="21"/>
          <w:lang w:val="es-ES_tradnl"/>
        </w:rPr>
        <w:t>arrestos e interrogatorios humillantes -en p</w:t>
      </w:r>
      <w:r w:rsidR="00A312D1" w:rsidRPr="001F6A68">
        <w:rPr>
          <w:rFonts w:asciiTheme="majorHAnsi" w:hAnsiTheme="majorHAnsi" w:cs="Tahoma"/>
          <w:sz w:val="21"/>
          <w:szCs w:val="21"/>
          <w:lang w:val="es-ES_tradnl"/>
        </w:rPr>
        <w:t>articular a mujeres periodistas</w:t>
      </w:r>
      <w:r w:rsidR="007F4CC4" w:rsidRPr="001F6A68">
        <w:rPr>
          <w:rFonts w:asciiTheme="majorHAnsi" w:hAnsiTheme="majorHAnsi" w:cs="Tahoma"/>
          <w:sz w:val="21"/>
          <w:szCs w:val="21"/>
          <w:lang w:val="es-ES_tradnl"/>
        </w:rPr>
        <w:t xml:space="preserve">; detenciones de hasta 72 horas sin orden ni comunicación judicial; </w:t>
      </w:r>
      <w:r w:rsidR="007F4CC4" w:rsidRPr="001F6A68">
        <w:rPr>
          <w:rFonts w:asciiTheme="majorHAnsi" w:hAnsiTheme="majorHAnsi" w:cs="Tahoma"/>
          <w:sz w:val="21"/>
          <w:szCs w:val="21"/>
          <w:lang w:val="es-PE"/>
        </w:rPr>
        <w:t>presiones sobre la familia y el entorno;</w:t>
      </w:r>
      <w:r w:rsidR="007F4CC4" w:rsidRPr="001F6A68">
        <w:rPr>
          <w:rFonts w:asciiTheme="majorHAnsi" w:hAnsiTheme="majorHAnsi" w:cs="Tahoma"/>
          <w:sz w:val="21"/>
          <w:szCs w:val="21"/>
          <w:lang w:val="es-ES_tradnl"/>
        </w:rPr>
        <w:t xml:space="preserve"> retención de equipos y sustracción de </w:t>
      </w:r>
      <w:r w:rsidR="007F4CC4" w:rsidRPr="001F6A68">
        <w:rPr>
          <w:rFonts w:asciiTheme="majorHAnsi" w:hAnsiTheme="majorHAnsi" w:cs="Tahoma"/>
          <w:sz w:val="21"/>
          <w:szCs w:val="21"/>
          <w:lang w:val="es-PE"/>
        </w:rPr>
        <w:t>materiales</w:t>
      </w:r>
      <w:r w:rsidR="007F4CC4" w:rsidRPr="001F6A68">
        <w:rPr>
          <w:rFonts w:asciiTheme="majorHAnsi" w:hAnsiTheme="majorHAnsi" w:cs="Tahoma"/>
          <w:sz w:val="21"/>
          <w:szCs w:val="21"/>
          <w:lang w:val="es-ES_tradnl"/>
        </w:rPr>
        <w:t xml:space="preserve"> a periodistas; así como prohibiciones de salida del país a periodistas y activistas.”</w:t>
      </w:r>
      <w:r w:rsidR="00A312D1" w:rsidRPr="001F6A68">
        <w:rPr>
          <w:rStyle w:val="FootnoteReference"/>
          <w:rFonts w:asciiTheme="majorHAnsi" w:hAnsiTheme="majorHAnsi" w:cs="Tahoma"/>
          <w:sz w:val="21"/>
          <w:szCs w:val="21"/>
          <w:lang w:val="es-ES_tradnl"/>
        </w:rPr>
        <w:footnoteReference w:id="7"/>
      </w:r>
      <w:r w:rsidR="007F4CC4" w:rsidRPr="001F6A68">
        <w:rPr>
          <w:rFonts w:asciiTheme="majorHAnsi" w:hAnsiTheme="majorHAnsi" w:cs="Tahoma"/>
          <w:sz w:val="21"/>
          <w:szCs w:val="21"/>
          <w:lang w:val="es-ES_tradnl"/>
        </w:rPr>
        <w:t xml:space="preserve"> Asimismo</w:t>
      </w:r>
      <w:r w:rsidR="004275AE" w:rsidRPr="001F6A68">
        <w:rPr>
          <w:rFonts w:asciiTheme="majorHAnsi" w:hAnsiTheme="majorHAnsi" w:cs="Tahoma"/>
          <w:sz w:val="21"/>
          <w:szCs w:val="21"/>
          <w:lang w:val="es-ES_tradnl"/>
        </w:rPr>
        <w:t>,</w:t>
      </w:r>
      <w:r w:rsidR="007F4CC4" w:rsidRPr="001F6A68">
        <w:rPr>
          <w:rFonts w:asciiTheme="majorHAnsi" w:hAnsiTheme="majorHAnsi" w:cs="Tahoma"/>
          <w:sz w:val="21"/>
          <w:szCs w:val="21"/>
          <w:lang w:val="es-ES_tradnl"/>
        </w:rPr>
        <w:t xml:space="preserve"> </w:t>
      </w:r>
      <w:r w:rsidR="004275AE" w:rsidRPr="001F6A68">
        <w:rPr>
          <w:rFonts w:asciiTheme="majorHAnsi" w:hAnsiTheme="majorHAnsi" w:cs="Tahoma"/>
          <w:sz w:val="21"/>
          <w:szCs w:val="21"/>
          <w:lang w:val="es-ES_tradnl"/>
        </w:rPr>
        <w:t xml:space="preserve">según fue apuntado por la CIDH, </w:t>
      </w:r>
      <w:r w:rsidR="007F4CC4" w:rsidRPr="001F6A68">
        <w:rPr>
          <w:rFonts w:asciiTheme="majorHAnsi" w:hAnsiTheme="majorHAnsi" w:cs="Tahoma"/>
          <w:sz w:val="21"/>
          <w:szCs w:val="21"/>
          <w:lang w:val="es-ES_tradnl"/>
        </w:rPr>
        <w:t xml:space="preserve">las amenazas </w:t>
      </w:r>
      <w:r w:rsidR="00E217E4" w:rsidRPr="001F6A68">
        <w:rPr>
          <w:rFonts w:asciiTheme="majorHAnsi" w:hAnsiTheme="majorHAnsi" w:cs="Tahoma"/>
          <w:sz w:val="21"/>
          <w:szCs w:val="21"/>
          <w:lang w:val="es-ES_tradnl"/>
        </w:rPr>
        <w:t xml:space="preserve">frecuentemente se reflejan en una persecución selectiva con </w:t>
      </w:r>
      <w:r w:rsidR="007F4CC4" w:rsidRPr="001F6A68">
        <w:rPr>
          <w:rFonts w:asciiTheme="majorHAnsi" w:hAnsiTheme="majorHAnsi" w:cs="Tahoma"/>
          <w:sz w:val="21"/>
          <w:szCs w:val="21"/>
          <w:lang w:val="es-ES_tradnl"/>
        </w:rPr>
        <w:t>abrir proceso</w:t>
      </w:r>
      <w:r w:rsidR="00E217E4" w:rsidRPr="001F6A68">
        <w:rPr>
          <w:rFonts w:asciiTheme="majorHAnsi" w:hAnsiTheme="majorHAnsi" w:cs="Tahoma"/>
          <w:sz w:val="21"/>
          <w:szCs w:val="21"/>
          <w:lang w:val="es-ES_tradnl"/>
        </w:rPr>
        <w:t xml:space="preserve">s penales a las y los periodistas </w:t>
      </w:r>
      <w:r w:rsidR="007F4CC4" w:rsidRPr="001F6A68">
        <w:rPr>
          <w:rFonts w:asciiTheme="majorHAnsi" w:hAnsiTheme="majorHAnsi" w:cs="Tahoma"/>
          <w:sz w:val="21"/>
          <w:szCs w:val="21"/>
          <w:lang w:val="es-ES_tradnl"/>
        </w:rPr>
        <w:t xml:space="preserve">bajo la figura penal de </w:t>
      </w:r>
      <w:r w:rsidR="007F4CC4" w:rsidRPr="001F6A68">
        <w:rPr>
          <w:rFonts w:asciiTheme="majorHAnsi" w:hAnsiTheme="majorHAnsi" w:cs="Tahoma"/>
          <w:bCs/>
          <w:sz w:val="21"/>
          <w:szCs w:val="21"/>
          <w:lang w:val="es-PE"/>
        </w:rPr>
        <w:t>"usurpación de funciones y usurpación de capacidad legal" a quienes ejercen el periodismo en medios que no son oficiales</w:t>
      </w:r>
      <w:r w:rsidR="00A312D1" w:rsidRPr="001F6A68">
        <w:rPr>
          <w:rFonts w:asciiTheme="majorHAnsi" w:hAnsiTheme="majorHAnsi" w:cs="Tahoma"/>
          <w:sz w:val="21"/>
          <w:szCs w:val="21"/>
          <w:lang w:val="es-PE"/>
        </w:rPr>
        <w:t>.</w:t>
      </w:r>
      <w:r w:rsidR="00A312D1" w:rsidRPr="001F6A68">
        <w:rPr>
          <w:rStyle w:val="FootnoteReference"/>
          <w:rFonts w:asciiTheme="majorHAnsi" w:hAnsiTheme="majorHAnsi" w:cs="Tahoma"/>
          <w:sz w:val="21"/>
          <w:szCs w:val="21"/>
          <w:lang w:val="es-PE"/>
        </w:rPr>
        <w:footnoteReference w:id="8"/>
      </w:r>
    </w:p>
    <w:p w:rsidR="00760B25" w:rsidRPr="001F6A68" w:rsidRDefault="00760B25" w:rsidP="00760B25">
      <w:pPr>
        <w:spacing w:after="0" w:line="240" w:lineRule="auto"/>
        <w:ind w:left="270"/>
        <w:jc w:val="both"/>
        <w:rPr>
          <w:rFonts w:asciiTheme="majorHAnsi" w:hAnsiTheme="majorHAnsi"/>
          <w:sz w:val="21"/>
          <w:szCs w:val="21"/>
          <w:lang w:val="es-ES_tradnl"/>
        </w:rPr>
      </w:pPr>
    </w:p>
    <w:p w:rsidR="00E217E4" w:rsidRPr="001F6A68" w:rsidRDefault="00E217E4" w:rsidP="00E217E4">
      <w:pPr>
        <w:numPr>
          <w:ilvl w:val="0"/>
          <w:numId w:val="4"/>
        </w:numPr>
        <w:spacing w:after="0" w:line="240" w:lineRule="auto"/>
        <w:ind w:left="0" w:firstLine="270"/>
        <w:jc w:val="both"/>
        <w:rPr>
          <w:rFonts w:asciiTheme="majorHAnsi" w:hAnsiTheme="majorHAnsi"/>
          <w:sz w:val="21"/>
          <w:szCs w:val="21"/>
          <w:lang w:val="es-ES_tradnl"/>
        </w:rPr>
      </w:pPr>
      <w:r w:rsidRPr="001F6A68">
        <w:rPr>
          <w:rFonts w:asciiTheme="majorHAnsi" w:hAnsiTheme="majorHAnsi"/>
          <w:sz w:val="21"/>
          <w:szCs w:val="21"/>
          <w:lang w:val="es-ES_tradnl"/>
        </w:rPr>
        <w:t xml:space="preserve">La Comisión observa que </w:t>
      </w:r>
      <w:r w:rsidR="00E4219F" w:rsidRPr="001F6A68">
        <w:rPr>
          <w:rFonts w:asciiTheme="majorHAnsi" w:hAnsiTheme="majorHAnsi"/>
          <w:sz w:val="21"/>
          <w:szCs w:val="21"/>
          <w:lang w:val="es-ES_tradnl"/>
        </w:rPr>
        <w:t>la situación particular de las personas propuestas beneficiarias</w:t>
      </w:r>
      <w:r w:rsidRPr="001F6A68">
        <w:rPr>
          <w:rFonts w:asciiTheme="majorHAnsi" w:hAnsiTheme="majorHAnsi"/>
          <w:sz w:val="21"/>
          <w:szCs w:val="21"/>
          <w:lang w:val="es-ES_tradnl"/>
        </w:rPr>
        <w:t xml:space="preserve"> es consistente con el mencionado </w:t>
      </w:r>
      <w:r w:rsidRPr="001F6A68">
        <w:rPr>
          <w:rFonts w:asciiTheme="majorHAnsi" w:hAnsiTheme="majorHAnsi"/>
          <w:i/>
          <w:sz w:val="21"/>
          <w:szCs w:val="21"/>
          <w:lang w:val="es-ES_tradnl"/>
        </w:rPr>
        <w:t xml:space="preserve">supra </w:t>
      </w:r>
      <w:r w:rsidRPr="001F6A68">
        <w:rPr>
          <w:rFonts w:asciiTheme="majorHAnsi" w:hAnsiTheme="majorHAnsi"/>
          <w:sz w:val="21"/>
          <w:szCs w:val="21"/>
          <w:lang w:val="es-ES_tradnl"/>
        </w:rPr>
        <w:t xml:space="preserve">modo de intimidación </w:t>
      </w:r>
      <w:r w:rsidR="004275AE" w:rsidRPr="001F6A68">
        <w:rPr>
          <w:rFonts w:asciiTheme="majorHAnsi" w:hAnsiTheme="majorHAnsi"/>
          <w:sz w:val="21"/>
          <w:szCs w:val="21"/>
          <w:lang w:val="es-ES_tradnl"/>
        </w:rPr>
        <w:t xml:space="preserve">para </w:t>
      </w:r>
      <w:r w:rsidRPr="001F6A68">
        <w:rPr>
          <w:rFonts w:asciiTheme="majorHAnsi" w:hAnsiTheme="majorHAnsi"/>
          <w:sz w:val="21"/>
          <w:szCs w:val="21"/>
          <w:lang w:val="es-ES_tradnl"/>
        </w:rPr>
        <w:t>quienes ejercen el periodismo independiente</w:t>
      </w:r>
      <w:r w:rsidR="004275AE" w:rsidRPr="001F6A68">
        <w:rPr>
          <w:rFonts w:asciiTheme="majorHAnsi" w:hAnsiTheme="majorHAnsi"/>
          <w:sz w:val="21"/>
          <w:szCs w:val="21"/>
          <w:lang w:val="es-ES_tradnl"/>
        </w:rPr>
        <w:t xml:space="preserve"> en Cuba</w:t>
      </w:r>
      <w:r w:rsidRPr="001F6A68">
        <w:rPr>
          <w:rFonts w:asciiTheme="majorHAnsi" w:hAnsiTheme="majorHAnsi"/>
          <w:sz w:val="21"/>
          <w:szCs w:val="21"/>
          <w:lang w:val="es-ES_tradnl"/>
        </w:rPr>
        <w:t>. En efecto,</w:t>
      </w:r>
      <w:r w:rsidR="00E4219F" w:rsidRPr="001F6A68">
        <w:rPr>
          <w:rFonts w:asciiTheme="majorHAnsi" w:hAnsiTheme="majorHAnsi"/>
          <w:sz w:val="21"/>
          <w:szCs w:val="21"/>
          <w:lang w:val="es-ES_tradnl"/>
        </w:rPr>
        <w:t xml:space="preserve"> </w:t>
      </w:r>
      <w:r w:rsidR="00F46464" w:rsidRPr="001F6A68">
        <w:rPr>
          <w:rFonts w:asciiTheme="majorHAnsi" w:hAnsiTheme="majorHAnsi"/>
          <w:sz w:val="21"/>
          <w:szCs w:val="21"/>
          <w:lang w:val="es-ES_tradnl"/>
        </w:rPr>
        <w:t>los propuestos beneficiarios</w:t>
      </w:r>
      <w:r w:rsidR="00E4219F" w:rsidRPr="001F6A68">
        <w:rPr>
          <w:rFonts w:asciiTheme="majorHAnsi" w:hAnsiTheme="majorHAnsi"/>
          <w:sz w:val="21"/>
          <w:szCs w:val="21"/>
          <w:lang w:val="es-ES_tradnl"/>
        </w:rPr>
        <w:t xml:space="preserve"> </w:t>
      </w:r>
      <w:r w:rsidR="00936474" w:rsidRPr="001F6A68">
        <w:rPr>
          <w:rFonts w:asciiTheme="majorHAnsi" w:hAnsiTheme="majorHAnsi"/>
          <w:sz w:val="21"/>
          <w:szCs w:val="21"/>
          <w:lang w:val="es-ES_tradnl"/>
        </w:rPr>
        <w:t>son</w:t>
      </w:r>
      <w:r w:rsidR="00F46464" w:rsidRPr="001F6A68">
        <w:rPr>
          <w:rFonts w:asciiTheme="majorHAnsi" w:hAnsiTheme="majorHAnsi"/>
          <w:sz w:val="21"/>
          <w:szCs w:val="21"/>
          <w:lang w:val="es-ES_tradnl"/>
        </w:rPr>
        <w:t xml:space="preserve"> periodistas del medio de comunicación “Diario de Cuba”</w:t>
      </w:r>
      <w:r w:rsidR="00936474" w:rsidRPr="001F6A68">
        <w:rPr>
          <w:rFonts w:asciiTheme="majorHAnsi" w:hAnsiTheme="majorHAnsi"/>
          <w:sz w:val="21"/>
          <w:szCs w:val="21"/>
          <w:lang w:val="es-ES_tradnl"/>
        </w:rPr>
        <w:t>,</w:t>
      </w:r>
      <w:r w:rsidR="00F46464" w:rsidRPr="001F6A68">
        <w:rPr>
          <w:rFonts w:asciiTheme="majorHAnsi" w:hAnsiTheme="majorHAnsi"/>
          <w:color w:val="000000"/>
          <w:sz w:val="21"/>
          <w:szCs w:val="21"/>
          <w:lang w:val="es-CR"/>
        </w:rPr>
        <w:t xml:space="preserve"> cuya principal actividad sería la documentación y divulgación de violaciones a los derechos humanos en </w:t>
      </w:r>
      <w:r w:rsidR="004275AE" w:rsidRPr="001F6A68">
        <w:rPr>
          <w:rFonts w:asciiTheme="majorHAnsi" w:hAnsiTheme="majorHAnsi"/>
          <w:color w:val="000000"/>
          <w:sz w:val="21"/>
          <w:szCs w:val="21"/>
          <w:lang w:val="es-CR"/>
        </w:rPr>
        <w:t xml:space="preserve">el país </w:t>
      </w:r>
      <w:r w:rsidRPr="001F6A68">
        <w:rPr>
          <w:rFonts w:asciiTheme="majorHAnsi" w:hAnsiTheme="majorHAnsi"/>
          <w:color w:val="000000"/>
          <w:sz w:val="21"/>
          <w:szCs w:val="21"/>
          <w:lang w:val="es-CR"/>
        </w:rPr>
        <w:t xml:space="preserve">y presuntamente, como resultado de dicha labor enfrentarían actos </w:t>
      </w:r>
      <w:r w:rsidRPr="001F6A68">
        <w:rPr>
          <w:rFonts w:ascii="Cambria" w:hAnsi="Cambria"/>
          <w:sz w:val="21"/>
          <w:szCs w:val="21"/>
          <w:lang w:val="es-ES_tradnl"/>
        </w:rPr>
        <w:t xml:space="preserve">persecución, intimidación, hostigamiento y  amenazas por parte de las autoridades </w:t>
      </w:r>
      <w:r w:rsidR="000637E8" w:rsidRPr="001F6A68">
        <w:rPr>
          <w:rFonts w:ascii="Cambria" w:hAnsi="Cambria"/>
          <w:sz w:val="21"/>
          <w:szCs w:val="21"/>
          <w:lang w:val="es-ES_tradnl"/>
        </w:rPr>
        <w:t>estata</w:t>
      </w:r>
      <w:r w:rsidR="004275AE" w:rsidRPr="001F6A68">
        <w:rPr>
          <w:rFonts w:ascii="Cambria" w:hAnsi="Cambria"/>
          <w:sz w:val="21"/>
          <w:szCs w:val="21"/>
          <w:lang w:val="es-ES_tradnl"/>
        </w:rPr>
        <w:t>les</w:t>
      </w:r>
      <w:r w:rsidRPr="001F6A68">
        <w:rPr>
          <w:rFonts w:ascii="Cambria" w:hAnsi="Cambria"/>
          <w:sz w:val="21"/>
          <w:szCs w:val="21"/>
          <w:lang w:val="es-ES_tradnl"/>
        </w:rPr>
        <w:t>.</w:t>
      </w:r>
    </w:p>
    <w:p w:rsidR="00E217E4" w:rsidRPr="001F6A68" w:rsidRDefault="00E217E4" w:rsidP="00F95E58">
      <w:pPr>
        <w:spacing w:after="0" w:line="240" w:lineRule="auto"/>
        <w:ind w:left="270"/>
        <w:jc w:val="both"/>
        <w:rPr>
          <w:rFonts w:asciiTheme="majorHAnsi" w:hAnsiTheme="majorHAnsi"/>
          <w:sz w:val="21"/>
          <w:szCs w:val="21"/>
          <w:lang w:val="es-ES_tradnl"/>
        </w:rPr>
      </w:pPr>
    </w:p>
    <w:p w:rsidR="00760B25" w:rsidRPr="001F6A68" w:rsidRDefault="00E217E4" w:rsidP="00760B25">
      <w:pPr>
        <w:numPr>
          <w:ilvl w:val="0"/>
          <w:numId w:val="4"/>
        </w:numPr>
        <w:spacing w:after="0" w:line="240" w:lineRule="auto"/>
        <w:ind w:left="0" w:firstLine="270"/>
        <w:jc w:val="both"/>
        <w:rPr>
          <w:rFonts w:asciiTheme="majorHAnsi" w:hAnsiTheme="majorHAnsi"/>
          <w:sz w:val="21"/>
          <w:szCs w:val="21"/>
          <w:lang w:val="es-ES_tradnl"/>
        </w:rPr>
      </w:pPr>
      <w:r w:rsidRPr="001F6A68">
        <w:rPr>
          <w:rFonts w:ascii="Cambria" w:hAnsi="Cambria"/>
          <w:color w:val="000000"/>
          <w:sz w:val="21"/>
          <w:szCs w:val="21"/>
          <w:lang w:val="es-CR"/>
        </w:rPr>
        <w:t xml:space="preserve">Si bien no corresponde a la Comisión en este procedimiento cautelar, </w:t>
      </w:r>
      <w:r w:rsidR="004275AE" w:rsidRPr="001F6A68">
        <w:rPr>
          <w:rFonts w:ascii="Cambria" w:hAnsi="Cambria"/>
          <w:color w:val="000000"/>
          <w:sz w:val="21"/>
          <w:szCs w:val="21"/>
          <w:lang w:val="es-CR"/>
        </w:rPr>
        <w:t>pronunciarse sobre la arbitrariedad de las detenciones o posibles violaciones al debido proceso en el marco de las causas a las que se les habría vinculado, l</w:t>
      </w:r>
      <w:r w:rsidR="00760B25" w:rsidRPr="001F6A68">
        <w:rPr>
          <w:rFonts w:ascii="Cambria" w:hAnsi="Cambria"/>
          <w:color w:val="000000"/>
          <w:sz w:val="21"/>
          <w:szCs w:val="21"/>
          <w:lang w:val="es-CR"/>
        </w:rPr>
        <w:t>a información aportada indica que, en el marco de las supuestas formas de intimidación y persecución perpetradas por agentes estatales, los propuestos beneficiarios estarían siendo</w:t>
      </w:r>
      <w:r w:rsidR="00760B25" w:rsidRPr="001F6A68">
        <w:rPr>
          <w:rFonts w:ascii="Cambria" w:hAnsi="Cambria" w:cs="Calibri"/>
          <w:color w:val="000000"/>
          <w:sz w:val="21"/>
          <w:szCs w:val="21"/>
          <w:lang w:val="es-MX"/>
        </w:rPr>
        <w:t xml:space="preserve"> </w:t>
      </w:r>
      <w:r w:rsidR="004275AE" w:rsidRPr="001F6A68">
        <w:rPr>
          <w:rFonts w:ascii="Cambria" w:hAnsi="Cambria" w:cs="Calibri"/>
          <w:color w:val="000000"/>
          <w:sz w:val="21"/>
          <w:szCs w:val="21"/>
          <w:lang w:val="es-MX"/>
        </w:rPr>
        <w:t xml:space="preserve">hostigados a través de detenciones </w:t>
      </w:r>
      <w:r w:rsidR="00760B25" w:rsidRPr="001F6A68">
        <w:rPr>
          <w:rFonts w:ascii="Cambria" w:hAnsi="Cambria"/>
          <w:color w:val="000000"/>
          <w:sz w:val="21"/>
          <w:szCs w:val="21"/>
          <w:lang w:val="es-CR"/>
        </w:rPr>
        <w:t xml:space="preserve">e </w:t>
      </w:r>
      <w:r w:rsidR="004275AE" w:rsidRPr="001F6A68">
        <w:rPr>
          <w:rFonts w:ascii="Cambria" w:hAnsi="Cambria"/>
          <w:color w:val="000000"/>
          <w:sz w:val="21"/>
          <w:szCs w:val="21"/>
          <w:lang w:val="es-CR"/>
        </w:rPr>
        <w:t xml:space="preserve">interrogatorios </w:t>
      </w:r>
      <w:r w:rsidR="00760B25" w:rsidRPr="001F6A68">
        <w:rPr>
          <w:rFonts w:ascii="Cambria" w:hAnsi="Cambria"/>
          <w:color w:val="000000"/>
          <w:sz w:val="21"/>
          <w:szCs w:val="21"/>
          <w:lang w:val="es-CR"/>
        </w:rPr>
        <w:t>en múltiples oportunidades</w:t>
      </w:r>
      <w:r w:rsidR="004275AE" w:rsidRPr="001F6A68">
        <w:rPr>
          <w:rFonts w:ascii="Cambria" w:hAnsi="Cambria"/>
          <w:color w:val="000000"/>
          <w:sz w:val="21"/>
          <w:szCs w:val="21"/>
          <w:lang w:val="es-CR"/>
        </w:rPr>
        <w:t xml:space="preserve">. Asimismo, habrían sido </w:t>
      </w:r>
      <w:r w:rsidR="00760B25" w:rsidRPr="001F6A68">
        <w:rPr>
          <w:rFonts w:ascii="Cambria" w:hAnsi="Cambria"/>
          <w:color w:val="000000"/>
          <w:sz w:val="21"/>
          <w:szCs w:val="21"/>
          <w:lang w:val="es-CR"/>
        </w:rPr>
        <w:t>amenazados junto a sus familiares con ser acusados de diferentes delitos</w:t>
      </w:r>
      <w:r w:rsidR="004275AE" w:rsidRPr="001F6A68">
        <w:rPr>
          <w:rFonts w:ascii="Cambria" w:hAnsi="Cambria"/>
          <w:color w:val="000000"/>
          <w:sz w:val="21"/>
          <w:szCs w:val="21"/>
          <w:lang w:val="es-CR"/>
        </w:rPr>
        <w:t xml:space="preserve"> imponiendo restricciones para </w:t>
      </w:r>
      <w:r w:rsidR="00760B25" w:rsidRPr="001F6A68">
        <w:rPr>
          <w:rFonts w:ascii="Cambria" w:hAnsi="Cambria"/>
          <w:color w:val="000000"/>
          <w:sz w:val="21"/>
          <w:szCs w:val="21"/>
          <w:lang w:val="es-CR"/>
        </w:rPr>
        <w:t>salir del país</w:t>
      </w:r>
      <w:r w:rsidR="004275AE" w:rsidRPr="001F6A68">
        <w:rPr>
          <w:rFonts w:ascii="Cambria" w:hAnsi="Cambria"/>
          <w:color w:val="000000"/>
          <w:sz w:val="21"/>
          <w:szCs w:val="21"/>
          <w:lang w:val="es-CR"/>
        </w:rPr>
        <w:t>.</w:t>
      </w:r>
      <w:r w:rsidR="003A617F" w:rsidRPr="001F6A68">
        <w:rPr>
          <w:rFonts w:ascii="Cambria" w:hAnsi="Cambria"/>
          <w:color w:val="000000"/>
          <w:sz w:val="21"/>
          <w:szCs w:val="21"/>
          <w:lang w:val="es-CR"/>
        </w:rPr>
        <w:t xml:space="preserve"> </w:t>
      </w:r>
      <w:r w:rsidR="003A617F" w:rsidRPr="001F6A68">
        <w:rPr>
          <w:rFonts w:ascii="Cambria" w:hAnsi="Cambria"/>
          <w:sz w:val="21"/>
          <w:szCs w:val="21"/>
          <w:lang w:val="es-MX"/>
        </w:rPr>
        <w:t>La Comisión en particular, observa que reviste especial seriedad que oficiales habrían explícitamente señalado a uno de los periodistas que “no los dejarían vivir tranquilo”, señalando que era posible que tuviera “un accidente”.</w:t>
      </w:r>
    </w:p>
    <w:p w:rsidR="00760B25" w:rsidRPr="001F6A68" w:rsidRDefault="00760B25" w:rsidP="00760B25">
      <w:pPr>
        <w:spacing w:after="0" w:line="240" w:lineRule="auto"/>
        <w:ind w:left="270"/>
        <w:jc w:val="both"/>
        <w:rPr>
          <w:rFonts w:asciiTheme="majorHAnsi" w:hAnsiTheme="majorHAnsi"/>
          <w:sz w:val="21"/>
          <w:szCs w:val="21"/>
          <w:lang w:val="es-ES_tradnl"/>
        </w:rPr>
      </w:pPr>
    </w:p>
    <w:p w:rsidR="00591E0F" w:rsidRPr="001F6A68" w:rsidRDefault="003A617F" w:rsidP="00591E0F">
      <w:pPr>
        <w:numPr>
          <w:ilvl w:val="0"/>
          <w:numId w:val="4"/>
        </w:numPr>
        <w:spacing w:after="0" w:line="240" w:lineRule="auto"/>
        <w:ind w:left="0" w:firstLine="270"/>
        <w:jc w:val="both"/>
        <w:rPr>
          <w:rFonts w:asciiTheme="majorHAnsi" w:hAnsiTheme="majorHAnsi"/>
          <w:sz w:val="21"/>
          <w:szCs w:val="21"/>
          <w:lang w:val="es-ES_tradnl"/>
        </w:rPr>
      </w:pPr>
      <w:r w:rsidRPr="001F6A68">
        <w:rPr>
          <w:rFonts w:ascii="Cambria" w:hAnsi="Cambria"/>
          <w:sz w:val="21"/>
          <w:szCs w:val="21"/>
          <w:lang w:val="es-ES_tradnl"/>
        </w:rPr>
        <w:t>L</w:t>
      </w:r>
      <w:r w:rsidR="00E4219F" w:rsidRPr="001F6A68">
        <w:rPr>
          <w:rFonts w:ascii="Cambria" w:hAnsi="Cambria"/>
          <w:sz w:val="21"/>
          <w:szCs w:val="21"/>
          <w:lang w:val="es-ES_tradnl"/>
        </w:rPr>
        <w:t xml:space="preserve">a Comisión observa que </w:t>
      </w:r>
      <w:r w:rsidRPr="001F6A68">
        <w:rPr>
          <w:rFonts w:ascii="Cambria" w:hAnsi="Cambria"/>
          <w:sz w:val="21"/>
          <w:szCs w:val="21"/>
          <w:lang w:val="es-ES_tradnl"/>
        </w:rPr>
        <w:t xml:space="preserve">de acuerdo con las alegaciones </w:t>
      </w:r>
      <w:r w:rsidR="00E4219F" w:rsidRPr="001F6A68">
        <w:rPr>
          <w:rFonts w:ascii="Cambria" w:hAnsi="Cambria"/>
          <w:sz w:val="21"/>
          <w:szCs w:val="21"/>
          <w:lang w:val="es-ES_tradnl"/>
        </w:rPr>
        <w:t>los eventos de riesgo tendrían relación y serían presuntas represalias</w:t>
      </w:r>
      <w:r w:rsidR="00B521A3" w:rsidRPr="001F6A68">
        <w:rPr>
          <w:rFonts w:ascii="Cambria" w:hAnsi="Cambria"/>
          <w:sz w:val="21"/>
          <w:szCs w:val="21"/>
          <w:lang w:val="es-ES_tradnl"/>
        </w:rPr>
        <w:t xml:space="preserve"> </w:t>
      </w:r>
      <w:r w:rsidR="003768EC" w:rsidRPr="001F6A68">
        <w:rPr>
          <w:rFonts w:ascii="Cambria" w:hAnsi="Cambria"/>
          <w:sz w:val="21"/>
          <w:szCs w:val="21"/>
          <w:lang w:val="es-ES_tradnl"/>
        </w:rPr>
        <w:t>por</w:t>
      </w:r>
      <w:r w:rsidR="00E4219F" w:rsidRPr="001F6A68">
        <w:rPr>
          <w:rFonts w:ascii="Cambria" w:hAnsi="Cambria"/>
          <w:sz w:val="21"/>
          <w:szCs w:val="21"/>
          <w:lang w:val="es-ES_tradnl"/>
        </w:rPr>
        <w:t xml:space="preserve"> el ejercicio de su actividad periodística y el derecho a la libertad de expresión.</w:t>
      </w:r>
      <w:r w:rsidR="00760B25" w:rsidRPr="001F6A68">
        <w:rPr>
          <w:rFonts w:ascii="Cambria" w:hAnsi="Cambria"/>
          <w:sz w:val="21"/>
          <w:szCs w:val="21"/>
          <w:lang w:val="es-ES_tradnl"/>
        </w:rPr>
        <w:t xml:space="preserve"> </w:t>
      </w:r>
      <w:r w:rsidRPr="001F6A68">
        <w:rPr>
          <w:rFonts w:ascii="Cambria" w:hAnsi="Cambria"/>
          <w:sz w:val="21"/>
          <w:szCs w:val="21"/>
          <w:lang w:val="es-ES_tradnl"/>
        </w:rPr>
        <w:t>L</w:t>
      </w:r>
      <w:r w:rsidR="00760B25" w:rsidRPr="001F6A68">
        <w:rPr>
          <w:rFonts w:ascii="Cambria" w:hAnsi="Cambria"/>
          <w:sz w:val="21"/>
          <w:szCs w:val="21"/>
          <w:lang w:val="es-ES_tradnl"/>
        </w:rPr>
        <w:t>a Comisión identifica como un indicio relevante que</w:t>
      </w:r>
      <w:r w:rsidR="003768EC" w:rsidRPr="001F6A68">
        <w:rPr>
          <w:rFonts w:ascii="Cambria" w:hAnsi="Cambria"/>
          <w:sz w:val="21"/>
          <w:szCs w:val="21"/>
          <w:lang w:val="es-ES_tradnl"/>
        </w:rPr>
        <w:t>,</w:t>
      </w:r>
      <w:r w:rsidR="00760B25" w:rsidRPr="001F6A68">
        <w:rPr>
          <w:rFonts w:ascii="Cambria" w:hAnsi="Cambria"/>
          <w:sz w:val="21"/>
          <w:szCs w:val="21"/>
          <w:lang w:val="es-ES_tradnl"/>
        </w:rPr>
        <w:t xml:space="preserve"> tras las presuntas múltiples amenazas</w:t>
      </w:r>
      <w:r w:rsidR="003768EC" w:rsidRPr="001F6A68">
        <w:rPr>
          <w:rFonts w:ascii="Cambria" w:hAnsi="Cambria"/>
          <w:sz w:val="21"/>
          <w:szCs w:val="21"/>
          <w:lang w:val="es-ES_tradnl"/>
        </w:rPr>
        <w:t xml:space="preserve">, actos de intimidación </w:t>
      </w:r>
      <w:r w:rsidR="00760B25" w:rsidRPr="001F6A68">
        <w:rPr>
          <w:rFonts w:ascii="Cambria" w:hAnsi="Cambria"/>
          <w:sz w:val="21"/>
          <w:szCs w:val="21"/>
          <w:lang w:val="es-ES_tradnl"/>
        </w:rPr>
        <w:t xml:space="preserve">y hostigamientos, su equipo y material de trabajo habria sido decomisado </w:t>
      </w:r>
      <w:r w:rsidR="003768EC" w:rsidRPr="001F6A68">
        <w:rPr>
          <w:rFonts w:ascii="Cambria" w:hAnsi="Cambria"/>
          <w:sz w:val="21"/>
          <w:szCs w:val="21"/>
          <w:lang w:val="es-ES_tradnl"/>
        </w:rPr>
        <w:t>por las autoridades</w:t>
      </w:r>
      <w:r w:rsidR="00760B25" w:rsidRPr="001F6A68">
        <w:rPr>
          <w:rFonts w:ascii="Cambria" w:hAnsi="Cambria"/>
          <w:sz w:val="21"/>
          <w:szCs w:val="21"/>
          <w:lang w:val="es-ES_tradnl"/>
        </w:rPr>
        <w:t xml:space="preserve">, teniendo por efecto obstaculizar el ejercicio de sus labores periodísticas. De esta forma, la </w:t>
      </w:r>
      <w:r w:rsidR="00760B25" w:rsidRPr="001F6A68">
        <w:rPr>
          <w:rFonts w:ascii="Cambria" w:hAnsi="Cambria"/>
          <w:sz w:val="21"/>
          <w:szCs w:val="21"/>
          <w:lang w:val="es-ES_tradnl"/>
        </w:rPr>
        <w:lastRenderedPageBreak/>
        <w:t>Comisión entiende que continuar con su ejercicio periodístico en estas circunstancias incrementaría su situación de vulnerabilidad y exposición a nuevos eventos de riesgo.</w:t>
      </w:r>
    </w:p>
    <w:p w:rsidR="00591E0F" w:rsidRPr="001F6A68" w:rsidRDefault="00591E0F" w:rsidP="00591E0F">
      <w:pPr>
        <w:spacing w:after="0" w:line="240" w:lineRule="auto"/>
        <w:ind w:left="270"/>
        <w:jc w:val="both"/>
        <w:rPr>
          <w:rFonts w:asciiTheme="majorHAnsi" w:hAnsiTheme="majorHAnsi"/>
          <w:sz w:val="21"/>
          <w:szCs w:val="21"/>
          <w:lang w:val="es-ES_tradnl"/>
        </w:rPr>
      </w:pPr>
    </w:p>
    <w:p w:rsidR="00591E0F" w:rsidRPr="001F6A68" w:rsidRDefault="00802FAB" w:rsidP="00F95E58">
      <w:pPr>
        <w:numPr>
          <w:ilvl w:val="0"/>
          <w:numId w:val="4"/>
        </w:numPr>
        <w:spacing w:after="0" w:line="240" w:lineRule="auto"/>
        <w:ind w:left="0" w:firstLine="270"/>
        <w:jc w:val="both"/>
        <w:rPr>
          <w:rFonts w:asciiTheme="majorHAnsi" w:hAnsiTheme="majorHAnsi"/>
          <w:sz w:val="21"/>
          <w:szCs w:val="21"/>
          <w:lang w:val="es-ES_tradnl"/>
        </w:rPr>
      </w:pPr>
      <w:r w:rsidRPr="001F6A68">
        <w:rPr>
          <w:rFonts w:ascii="Cambria" w:hAnsi="Cambria"/>
          <w:sz w:val="21"/>
          <w:szCs w:val="21"/>
          <w:lang w:val="es-ES_tradnl"/>
        </w:rPr>
        <w:t>En vista de la suma de lo anterior, la Comisión considera que la información recibida so</w:t>
      </w:r>
      <w:r w:rsidR="00591E0F" w:rsidRPr="001F6A68">
        <w:rPr>
          <w:rFonts w:ascii="Cambria" w:hAnsi="Cambria"/>
          <w:sz w:val="21"/>
          <w:szCs w:val="21"/>
          <w:lang w:val="es-ES_tradnl"/>
        </w:rPr>
        <w:t>bre la situación de riesgo de la</w:t>
      </w:r>
      <w:r w:rsidRPr="001F6A68">
        <w:rPr>
          <w:rFonts w:ascii="Cambria" w:hAnsi="Cambria"/>
          <w:sz w:val="21"/>
          <w:szCs w:val="21"/>
          <w:lang w:val="es-ES_tradnl"/>
        </w:rPr>
        <w:t xml:space="preserve">s </w:t>
      </w:r>
      <w:r w:rsidR="00591E0F" w:rsidRPr="001F6A68">
        <w:rPr>
          <w:rFonts w:ascii="Cambria" w:hAnsi="Cambria"/>
          <w:sz w:val="21"/>
          <w:szCs w:val="21"/>
          <w:lang w:val="es-ES_tradnl"/>
        </w:rPr>
        <w:t>personas propuestas beneficiaria</w:t>
      </w:r>
      <w:r w:rsidR="00191347" w:rsidRPr="001F6A68">
        <w:rPr>
          <w:rFonts w:ascii="Cambria" w:hAnsi="Cambria"/>
          <w:sz w:val="21"/>
          <w:szCs w:val="21"/>
          <w:lang w:val="es-ES_tradnl"/>
        </w:rPr>
        <w:t xml:space="preserve">s, </w:t>
      </w:r>
      <w:r w:rsidRPr="001F6A68">
        <w:rPr>
          <w:rFonts w:ascii="Cambria" w:hAnsi="Cambria"/>
          <w:sz w:val="21"/>
          <w:szCs w:val="21"/>
          <w:lang w:val="es-ES_tradnl"/>
        </w:rPr>
        <w:t xml:space="preserve">permiten considerar desde el estándar </w:t>
      </w:r>
      <w:r w:rsidRPr="001F6A68">
        <w:rPr>
          <w:rFonts w:ascii="Cambria" w:hAnsi="Cambria"/>
          <w:i/>
          <w:sz w:val="21"/>
          <w:szCs w:val="21"/>
          <w:lang w:val="es-ES_tradnl"/>
        </w:rPr>
        <w:t>prima facie</w:t>
      </w:r>
      <w:r w:rsidRPr="001F6A68">
        <w:rPr>
          <w:rFonts w:ascii="Cambria" w:hAnsi="Cambria"/>
          <w:sz w:val="21"/>
          <w:szCs w:val="21"/>
          <w:lang w:val="es-ES_tradnl"/>
        </w:rPr>
        <w:t xml:space="preserve"> aplicable, que el requisito de gravedad está cumplido y que los derechos </w:t>
      </w:r>
      <w:r w:rsidR="003A617F" w:rsidRPr="001F6A68">
        <w:rPr>
          <w:rFonts w:ascii="Cambria" w:hAnsi="Cambria"/>
          <w:sz w:val="21"/>
          <w:szCs w:val="21"/>
          <w:lang w:val="es-ES_tradnl"/>
        </w:rPr>
        <w:t xml:space="preserve">a la vida e integridad personal </w:t>
      </w:r>
      <w:r w:rsidRPr="001F6A68">
        <w:rPr>
          <w:rFonts w:ascii="Cambria" w:hAnsi="Cambria"/>
          <w:sz w:val="21"/>
          <w:szCs w:val="21"/>
          <w:lang w:val="es-ES_tradnl"/>
        </w:rPr>
        <w:t xml:space="preserve">de los propuestos beneficiarios se encuentran en grave riesgo. </w:t>
      </w:r>
      <w:r w:rsidR="003A617F" w:rsidRPr="001F6A68">
        <w:rPr>
          <w:rFonts w:ascii="Cambria" w:hAnsi="Cambria"/>
          <w:sz w:val="21"/>
          <w:szCs w:val="21"/>
          <w:lang w:val="es-ES_tradnl"/>
        </w:rPr>
        <w:t>Asimismo teniendo en cuenta los alegatos según los cuales tales amenazas estarían relacionadas con el ejercic</w:t>
      </w:r>
      <w:r w:rsidR="00B521A3" w:rsidRPr="001F6A68">
        <w:rPr>
          <w:rFonts w:ascii="Cambria" w:hAnsi="Cambria"/>
          <w:sz w:val="21"/>
          <w:szCs w:val="21"/>
          <w:lang w:val="es-ES_tradnl"/>
        </w:rPr>
        <w:t xml:space="preserve">io de la libertad de expresión, </w:t>
      </w:r>
      <w:r w:rsidR="003A617F" w:rsidRPr="001F6A68">
        <w:rPr>
          <w:rFonts w:ascii="Cambria" w:hAnsi="Cambria"/>
          <w:sz w:val="21"/>
          <w:szCs w:val="21"/>
          <w:lang w:val="es-ES_tradnl"/>
        </w:rPr>
        <w:t xml:space="preserve">la Comisión considera que dicha situación </w:t>
      </w:r>
      <w:r w:rsidR="00B51C77" w:rsidRPr="001F6A68">
        <w:rPr>
          <w:rFonts w:ascii="Cambria" w:hAnsi="Cambria"/>
          <w:sz w:val="21"/>
          <w:szCs w:val="21"/>
          <w:lang w:val="es-ES_tradnl"/>
        </w:rPr>
        <w:t xml:space="preserve">en un contexto como el que atraviesa el Estado, es susceptible de repercutir en el derecho de la sociedad </w:t>
      </w:r>
      <w:r w:rsidR="00591E0F" w:rsidRPr="001F6A68">
        <w:rPr>
          <w:rFonts w:ascii="Cambria" w:hAnsi="Cambria"/>
          <w:sz w:val="21"/>
          <w:szCs w:val="21"/>
          <w:lang w:val="es-ES_tradnl"/>
        </w:rPr>
        <w:t>de Cuba</w:t>
      </w:r>
      <w:r w:rsidR="00B51C77" w:rsidRPr="001F6A68">
        <w:rPr>
          <w:rFonts w:ascii="Cambria" w:hAnsi="Cambria"/>
          <w:sz w:val="21"/>
          <w:szCs w:val="21"/>
          <w:lang w:val="es-ES_tradnl"/>
        </w:rPr>
        <w:t xml:space="preserve"> </w:t>
      </w:r>
      <w:r w:rsidR="00862099" w:rsidRPr="001F6A68">
        <w:rPr>
          <w:rFonts w:ascii="Cambria" w:hAnsi="Cambria"/>
          <w:sz w:val="21"/>
          <w:szCs w:val="21"/>
          <w:lang w:val="es-ES_tradnl"/>
        </w:rPr>
        <w:t>a estar informada, lo cual resulta esencial para la vigencia de un Estado democrático</w:t>
      </w:r>
      <w:r w:rsidR="003A617F" w:rsidRPr="001F6A68">
        <w:rPr>
          <w:rFonts w:ascii="Cambria" w:hAnsi="Cambria"/>
          <w:sz w:val="21"/>
          <w:szCs w:val="21"/>
          <w:lang w:val="es-ES_tradnl"/>
        </w:rPr>
        <w:t>.</w:t>
      </w:r>
    </w:p>
    <w:p w:rsidR="00591E0F" w:rsidRPr="001F6A68" w:rsidRDefault="00591E0F" w:rsidP="00591E0F">
      <w:pPr>
        <w:spacing w:after="0" w:line="240" w:lineRule="auto"/>
        <w:ind w:left="270"/>
        <w:jc w:val="both"/>
        <w:rPr>
          <w:rFonts w:asciiTheme="majorHAnsi" w:hAnsiTheme="majorHAnsi"/>
          <w:sz w:val="21"/>
          <w:szCs w:val="21"/>
          <w:lang w:val="es-ES_tradnl"/>
        </w:rPr>
      </w:pPr>
    </w:p>
    <w:p w:rsidR="00591E0F" w:rsidRPr="001F6A68" w:rsidRDefault="00D57168" w:rsidP="00591E0F">
      <w:pPr>
        <w:numPr>
          <w:ilvl w:val="0"/>
          <w:numId w:val="4"/>
        </w:numPr>
        <w:spacing w:after="0" w:line="240" w:lineRule="auto"/>
        <w:ind w:left="0" w:firstLine="270"/>
        <w:jc w:val="both"/>
        <w:rPr>
          <w:rFonts w:asciiTheme="majorHAnsi" w:hAnsiTheme="majorHAnsi"/>
          <w:sz w:val="21"/>
          <w:szCs w:val="21"/>
          <w:lang w:val="es-ES_tradnl"/>
        </w:rPr>
      </w:pPr>
      <w:r w:rsidRPr="001F6A68">
        <w:rPr>
          <w:rFonts w:ascii="Cambria" w:hAnsi="Cambria"/>
          <w:sz w:val="21"/>
          <w:szCs w:val="21"/>
          <w:lang w:val="es-ES_tradnl"/>
        </w:rPr>
        <w:t xml:space="preserve">En lo que se refiere al requisito de urgencia, la Comisión considera que se encuentra cumplido ya que los hechos descritos sugieren que la situación de riesgo es susceptible de continuar y exacerbarse con el tiempo, en vista de que guardaría relación con la actividad periodística que realizan las personas propuestas beneficiarias, de tal forma que ante la inminencia de materialización del riesgo resulta necesario de manera inmediata adoptar medidas para salvaguardar sus derechos a la vida e integridad personal. </w:t>
      </w:r>
    </w:p>
    <w:p w:rsidR="00591E0F" w:rsidRPr="001F6A68" w:rsidRDefault="00591E0F" w:rsidP="00591E0F">
      <w:pPr>
        <w:spacing w:after="0" w:line="240" w:lineRule="auto"/>
        <w:ind w:left="270"/>
        <w:jc w:val="both"/>
        <w:rPr>
          <w:rFonts w:asciiTheme="majorHAnsi" w:hAnsiTheme="majorHAnsi"/>
          <w:sz w:val="21"/>
          <w:szCs w:val="21"/>
          <w:lang w:val="es-ES_tradnl"/>
        </w:rPr>
      </w:pPr>
    </w:p>
    <w:p w:rsidR="00591E0F" w:rsidRPr="001F6A68" w:rsidRDefault="00D57168" w:rsidP="00591E0F">
      <w:pPr>
        <w:numPr>
          <w:ilvl w:val="0"/>
          <w:numId w:val="4"/>
        </w:numPr>
        <w:spacing w:after="0" w:line="240" w:lineRule="auto"/>
        <w:ind w:left="0" w:firstLine="270"/>
        <w:jc w:val="both"/>
        <w:rPr>
          <w:rFonts w:asciiTheme="majorHAnsi" w:hAnsiTheme="majorHAnsi"/>
          <w:sz w:val="21"/>
          <w:szCs w:val="21"/>
          <w:lang w:val="es-ES_tradnl"/>
        </w:rPr>
      </w:pPr>
      <w:r w:rsidRPr="001F6A68">
        <w:rPr>
          <w:rFonts w:ascii="Cambria" w:hAnsi="Cambria"/>
          <w:sz w:val="21"/>
          <w:szCs w:val="21"/>
          <w:lang w:val="es-ES_tradnl"/>
        </w:rPr>
        <w:t xml:space="preserve">En lo que se refiere al requisito de </w:t>
      </w:r>
      <w:proofErr w:type="spellStart"/>
      <w:r w:rsidRPr="001F6A68">
        <w:rPr>
          <w:rFonts w:ascii="Cambria" w:hAnsi="Cambria"/>
          <w:sz w:val="21"/>
          <w:szCs w:val="21"/>
          <w:lang w:val="es-ES_tradnl"/>
        </w:rPr>
        <w:t>irreparabilidad</w:t>
      </w:r>
      <w:proofErr w:type="spellEnd"/>
      <w:r w:rsidRPr="001F6A68">
        <w:rPr>
          <w:rFonts w:ascii="Cambria" w:hAnsi="Cambria"/>
          <w:sz w:val="21"/>
          <w:szCs w:val="21"/>
          <w:lang w:val="es-ES_tradnl"/>
        </w:rPr>
        <w:t xml:space="preserve">, </w:t>
      </w:r>
      <w:r w:rsidRPr="001F6A68">
        <w:rPr>
          <w:rFonts w:ascii="Cambria" w:hAnsi="Cambria"/>
          <w:sz w:val="21"/>
          <w:szCs w:val="21"/>
          <w:lang w:val="es-MX"/>
        </w:rPr>
        <w:t xml:space="preserve">la Comisión considera que se encuentra cumplido, ya que la posible afectación a los derechos a la vida e integridad personal constituyen la máxima situación de </w:t>
      </w:r>
      <w:proofErr w:type="spellStart"/>
      <w:r w:rsidRPr="001F6A68">
        <w:rPr>
          <w:rFonts w:ascii="Cambria" w:hAnsi="Cambria"/>
          <w:sz w:val="21"/>
          <w:szCs w:val="21"/>
          <w:lang w:val="es-MX"/>
        </w:rPr>
        <w:t>irreparabilidad</w:t>
      </w:r>
      <w:proofErr w:type="spellEnd"/>
      <w:r w:rsidRPr="001F6A68">
        <w:rPr>
          <w:rFonts w:ascii="Cambria" w:hAnsi="Cambria"/>
          <w:sz w:val="21"/>
          <w:szCs w:val="21"/>
          <w:lang w:val="es-ES_tradnl"/>
        </w:rPr>
        <w:t>. La Comisión resalta su preocupación en vista de que la situación de riesgo descrita tendría por objeto intimidar y con ello, silenciar a las personas propuestas beneficiarias, afectando el ejercicio de su derecho a la libertad de expresión, lo cual conllevaría a su vez un efecto amedrentador para que otros periodistas pudieran expresarse libremente en el actual contexto.</w:t>
      </w:r>
    </w:p>
    <w:p w:rsidR="00591E0F" w:rsidRPr="001F6A68" w:rsidRDefault="00591E0F" w:rsidP="00591E0F">
      <w:pPr>
        <w:spacing w:after="0" w:line="240" w:lineRule="auto"/>
        <w:ind w:left="270"/>
        <w:jc w:val="both"/>
        <w:rPr>
          <w:rFonts w:asciiTheme="majorHAnsi" w:hAnsiTheme="majorHAnsi"/>
          <w:sz w:val="21"/>
          <w:szCs w:val="21"/>
          <w:lang w:val="es-ES_tradnl"/>
        </w:rPr>
      </w:pPr>
    </w:p>
    <w:p w:rsidR="008F49E0" w:rsidRPr="001F6A68" w:rsidRDefault="00D57168" w:rsidP="00591E0F">
      <w:pPr>
        <w:numPr>
          <w:ilvl w:val="0"/>
          <w:numId w:val="4"/>
        </w:numPr>
        <w:spacing w:after="0" w:line="240" w:lineRule="auto"/>
        <w:ind w:left="0" w:firstLine="270"/>
        <w:jc w:val="both"/>
        <w:rPr>
          <w:rFonts w:asciiTheme="majorHAnsi" w:hAnsiTheme="majorHAnsi"/>
          <w:sz w:val="21"/>
          <w:szCs w:val="21"/>
          <w:lang w:val="es-ES_tradnl"/>
        </w:rPr>
      </w:pPr>
      <w:r w:rsidRPr="001F6A68">
        <w:rPr>
          <w:rFonts w:ascii="Cambria" w:hAnsi="Cambria"/>
          <w:sz w:val="21"/>
          <w:szCs w:val="21"/>
          <w:lang w:val="es-ES_tradnl"/>
        </w:rPr>
        <w:t xml:space="preserve">Finalmente, la Comisión </w:t>
      </w:r>
      <w:r w:rsidRPr="001F6A68">
        <w:rPr>
          <w:rFonts w:ascii="Cambria" w:hAnsi="Cambria"/>
          <w:sz w:val="21"/>
          <w:szCs w:val="21"/>
          <w:lang w:val="es-MX"/>
        </w:rPr>
        <w:t>desea recordar que de acuerdo con el artículo 25.5 de su Reglamento “antes de tomar una decisión sobre la solicitud de medidas cautelares, la Comisión requerirá al Estado involucrado información relevante, salvo cuando la inmediatez del daño potencial no admita demora”. En el presente asunto, en vista del contexto específico y las circunstancias descritas, incluyendo los hechos de riesgo ya afrontados por las personas propuestas beneficiarias, la Comisión no considera necesario solicitar información adicional</w:t>
      </w:r>
      <w:r w:rsidR="00037690" w:rsidRPr="001F6A68">
        <w:rPr>
          <w:rStyle w:val="FootnoteReference"/>
          <w:rFonts w:ascii="Cambria" w:hAnsi="Cambria"/>
          <w:sz w:val="21"/>
          <w:szCs w:val="21"/>
          <w:lang w:val="es-MX"/>
        </w:rPr>
        <w:footnoteReference w:id="9"/>
      </w:r>
      <w:r w:rsidRPr="001F6A68">
        <w:rPr>
          <w:rFonts w:ascii="Cambria" w:hAnsi="Cambria"/>
          <w:sz w:val="21"/>
          <w:szCs w:val="21"/>
          <w:lang w:val="es-MX"/>
        </w:rPr>
        <w:t>.</w:t>
      </w:r>
    </w:p>
    <w:p w:rsidR="00D57168" w:rsidRPr="001F6A68" w:rsidRDefault="00D57168" w:rsidP="00D57168">
      <w:pPr>
        <w:widowControl w:val="0"/>
        <w:spacing w:after="0" w:line="240" w:lineRule="auto"/>
        <w:ind w:left="360"/>
        <w:jc w:val="both"/>
        <w:rPr>
          <w:rFonts w:ascii="Cambria" w:eastAsia="Calibri" w:hAnsi="Cambria" w:cs="Times New Roman"/>
          <w:sz w:val="21"/>
          <w:szCs w:val="21"/>
          <w:lang w:val="es-PE"/>
        </w:rPr>
      </w:pPr>
    </w:p>
    <w:p w:rsidR="00F30F7A" w:rsidRPr="001F6A68" w:rsidRDefault="00600DA8" w:rsidP="00F93418">
      <w:pPr>
        <w:widowControl w:val="0"/>
        <w:numPr>
          <w:ilvl w:val="0"/>
          <w:numId w:val="6"/>
        </w:numPr>
        <w:spacing w:after="0" w:line="240" w:lineRule="auto"/>
        <w:jc w:val="both"/>
        <w:rPr>
          <w:rFonts w:ascii="Cambria" w:eastAsia="Calibri" w:hAnsi="Cambria" w:cs="Times New Roman"/>
          <w:b/>
          <w:bCs/>
          <w:sz w:val="21"/>
          <w:szCs w:val="21"/>
          <w:lang w:val="es-PE"/>
        </w:rPr>
      </w:pPr>
      <w:r w:rsidRPr="001F6A68">
        <w:rPr>
          <w:rFonts w:ascii="Cambria" w:eastAsia="Calibri" w:hAnsi="Cambria" w:cs="Times New Roman"/>
          <w:b/>
          <w:bCs/>
          <w:sz w:val="21"/>
          <w:szCs w:val="21"/>
          <w:lang w:val="es-PE"/>
        </w:rPr>
        <w:t>BENEFICIARI</w:t>
      </w:r>
      <w:r w:rsidR="00F93418" w:rsidRPr="001F6A68">
        <w:rPr>
          <w:rFonts w:ascii="Cambria" w:eastAsia="Calibri" w:hAnsi="Cambria" w:cs="Times New Roman"/>
          <w:b/>
          <w:bCs/>
          <w:sz w:val="21"/>
          <w:szCs w:val="21"/>
          <w:lang w:val="es-PE"/>
        </w:rPr>
        <w:t>OS</w:t>
      </w:r>
    </w:p>
    <w:p w:rsidR="00F30F7A" w:rsidRPr="001F6A68" w:rsidRDefault="00F30F7A" w:rsidP="00F93418">
      <w:pPr>
        <w:widowControl w:val="0"/>
        <w:spacing w:after="0" w:line="240" w:lineRule="auto"/>
        <w:ind w:left="360"/>
        <w:jc w:val="both"/>
        <w:rPr>
          <w:rFonts w:ascii="Cambria" w:eastAsia="Calibri" w:hAnsi="Cambria" w:cs="Times New Roman"/>
          <w:sz w:val="21"/>
          <w:szCs w:val="21"/>
          <w:lang w:val="es-PE"/>
        </w:rPr>
      </w:pPr>
    </w:p>
    <w:p w:rsidR="00F373AD" w:rsidRPr="001F6A68" w:rsidRDefault="00F30F7A" w:rsidP="00B521A3">
      <w:pPr>
        <w:numPr>
          <w:ilvl w:val="0"/>
          <w:numId w:val="4"/>
        </w:numPr>
        <w:spacing w:after="0" w:line="240" w:lineRule="auto"/>
        <w:ind w:left="0" w:firstLine="270"/>
        <w:jc w:val="both"/>
        <w:rPr>
          <w:rFonts w:ascii="Cambria" w:eastAsia="Calibri" w:hAnsi="Cambria" w:cs="Times New Roman"/>
          <w:sz w:val="21"/>
          <w:szCs w:val="21"/>
          <w:lang w:val="es-PE"/>
        </w:rPr>
      </w:pPr>
      <w:r w:rsidRPr="001F6A68">
        <w:rPr>
          <w:rFonts w:ascii="Cambria" w:eastAsia="Calibri" w:hAnsi="Cambria" w:cs="Times New Roman"/>
          <w:sz w:val="21"/>
          <w:szCs w:val="21"/>
          <w:lang w:val="es-PE"/>
        </w:rPr>
        <w:t xml:space="preserve">La </w:t>
      </w:r>
      <w:r w:rsidRPr="001F6A68">
        <w:rPr>
          <w:rFonts w:asciiTheme="majorHAnsi" w:eastAsia="Calibri" w:hAnsiTheme="majorHAnsi" w:cs="Times New Roman"/>
          <w:sz w:val="21"/>
          <w:szCs w:val="21"/>
          <w:lang w:val="es-PE"/>
        </w:rPr>
        <w:t>Comis</w:t>
      </w:r>
      <w:r w:rsidR="00915736" w:rsidRPr="001F6A68">
        <w:rPr>
          <w:rFonts w:asciiTheme="majorHAnsi" w:eastAsia="Calibri" w:hAnsiTheme="majorHAnsi" w:cs="Times New Roman"/>
          <w:sz w:val="21"/>
          <w:szCs w:val="21"/>
          <w:lang w:val="es-PE"/>
        </w:rPr>
        <w:t xml:space="preserve">ión declara que </w:t>
      </w:r>
      <w:r w:rsidR="00F93418" w:rsidRPr="001F6A68">
        <w:rPr>
          <w:rFonts w:asciiTheme="majorHAnsi" w:eastAsia="Calibri" w:hAnsiTheme="majorHAnsi" w:cs="Times New Roman"/>
          <w:sz w:val="21"/>
          <w:szCs w:val="21"/>
          <w:lang w:val="es-PE"/>
        </w:rPr>
        <w:t xml:space="preserve">los beneficiarios </w:t>
      </w:r>
      <w:r w:rsidRPr="001F6A68">
        <w:rPr>
          <w:rFonts w:asciiTheme="majorHAnsi" w:eastAsia="Calibri" w:hAnsiTheme="majorHAnsi" w:cs="Times New Roman"/>
          <w:sz w:val="21"/>
          <w:szCs w:val="21"/>
          <w:lang w:val="es-PE"/>
        </w:rPr>
        <w:t>de la presente medida cautelar son</w:t>
      </w:r>
      <w:r w:rsidR="00FA7AED" w:rsidRPr="001F6A68">
        <w:rPr>
          <w:rFonts w:asciiTheme="majorHAnsi" w:eastAsia="Calibri" w:hAnsiTheme="majorHAnsi" w:cs="Times New Roman"/>
          <w:sz w:val="21"/>
          <w:szCs w:val="21"/>
          <w:lang w:val="es-PE"/>
        </w:rPr>
        <w:t xml:space="preserve"> </w:t>
      </w:r>
      <w:r w:rsidR="0052001F" w:rsidRPr="001F6A68">
        <w:rPr>
          <w:rFonts w:ascii="Cambria" w:hAnsi="Cambria"/>
          <w:color w:val="000000"/>
          <w:sz w:val="21"/>
          <w:szCs w:val="21"/>
          <w:lang w:val="es-CR"/>
        </w:rPr>
        <w:t xml:space="preserve">Manuel Alejandro León Velázquez, Adriana Zamora García y </w:t>
      </w:r>
      <w:proofErr w:type="spellStart"/>
      <w:r w:rsidR="0052001F" w:rsidRPr="001F6A68">
        <w:rPr>
          <w:rFonts w:ascii="Cambria" w:hAnsi="Cambria"/>
          <w:color w:val="000000"/>
          <w:sz w:val="21"/>
          <w:szCs w:val="21"/>
          <w:lang w:val="es-CR"/>
        </w:rPr>
        <w:t>Osmel</w:t>
      </w:r>
      <w:proofErr w:type="spellEnd"/>
      <w:r w:rsidR="0052001F" w:rsidRPr="001F6A68">
        <w:rPr>
          <w:rFonts w:ascii="Cambria" w:hAnsi="Cambria"/>
          <w:color w:val="000000"/>
          <w:sz w:val="21"/>
          <w:szCs w:val="21"/>
          <w:lang w:val="es-CR"/>
        </w:rPr>
        <w:t xml:space="preserve"> Ramírez Álvarez</w:t>
      </w:r>
      <w:r w:rsidR="0052001F" w:rsidRPr="001F6A68">
        <w:rPr>
          <w:rFonts w:ascii="Cambria" w:eastAsia="Calibri" w:hAnsi="Cambria" w:cs="Calibri"/>
          <w:color w:val="000000"/>
          <w:sz w:val="21"/>
          <w:szCs w:val="21"/>
          <w:lang w:val="es-PE"/>
        </w:rPr>
        <w:t xml:space="preserve"> </w:t>
      </w:r>
      <w:r w:rsidR="00D57168" w:rsidRPr="001F6A68">
        <w:rPr>
          <w:rFonts w:asciiTheme="majorHAnsi" w:eastAsia="Calibri" w:hAnsiTheme="majorHAnsi" w:cs="Calibri"/>
          <w:color w:val="000000"/>
          <w:sz w:val="21"/>
          <w:szCs w:val="21"/>
          <w:lang w:val="es-PE"/>
        </w:rPr>
        <w:t>y de sus núcleos familiares</w:t>
      </w:r>
      <w:r w:rsidR="00C85524" w:rsidRPr="001F6A68">
        <w:rPr>
          <w:rFonts w:asciiTheme="majorHAnsi" w:eastAsia="Calibri" w:hAnsiTheme="majorHAnsi" w:cs="Times New Roman"/>
          <w:sz w:val="21"/>
          <w:szCs w:val="21"/>
          <w:lang w:val="es-PE"/>
        </w:rPr>
        <w:t xml:space="preserve">, </w:t>
      </w:r>
      <w:r w:rsidR="0052001F" w:rsidRPr="001F6A68">
        <w:rPr>
          <w:rFonts w:asciiTheme="majorHAnsi" w:eastAsia="Calibri" w:hAnsiTheme="majorHAnsi" w:cs="Times New Roman"/>
          <w:sz w:val="21"/>
          <w:szCs w:val="21"/>
          <w:lang w:val="es-PE"/>
        </w:rPr>
        <w:t>incluyendo</w:t>
      </w:r>
      <w:r w:rsidR="00F373AD" w:rsidRPr="001F6A68">
        <w:rPr>
          <w:rFonts w:ascii="Cambria" w:hAnsi="Cambria"/>
          <w:sz w:val="21"/>
          <w:szCs w:val="21"/>
          <w:lang w:val="es-CR"/>
        </w:rPr>
        <w:t xml:space="preserve"> </w:t>
      </w:r>
      <w:r w:rsidR="0052001F" w:rsidRPr="001F6A68">
        <w:rPr>
          <w:rFonts w:ascii="Cambria" w:hAnsi="Cambria"/>
          <w:sz w:val="21"/>
          <w:szCs w:val="21"/>
          <w:lang w:val="es-CR"/>
        </w:rPr>
        <w:t>a Ernesto Carralero Burgos, esposo de la propuesta beneficiaria Adriana Zamora y demás</w:t>
      </w:r>
      <w:r w:rsidR="0052001F" w:rsidRPr="001F6A68">
        <w:rPr>
          <w:rFonts w:asciiTheme="majorHAnsi" w:eastAsia="Calibri" w:hAnsiTheme="majorHAnsi" w:cs="Times New Roman"/>
          <w:sz w:val="21"/>
          <w:szCs w:val="21"/>
          <w:lang w:val="es-PE"/>
        </w:rPr>
        <w:t xml:space="preserve"> </w:t>
      </w:r>
      <w:r w:rsidR="00C85524" w:rsidRPr="001F6A68">
        <w:rPr>
          <w:rFonts w:asciiTheme="majorHAnsi" w:eastAsia="Calibri" w:hAnsiTheme="majorHAnsi" w:cs="Times New Roman"/>
          <w:sz w:val="21"/>
          <w:szCs w:val="21"/>
          <w:lang w:val="es-PE"/>
        </w:rPr>
        <w:t xml:space="preserve">quienes </w:t>
      </w:r>
      <w:r w:rsidR="00BF493A" w:rsidRPr="001F6A68">
        <w:rPr>
          <w:rFonts w:asciiTheme="majorHAnsi" w:eastAsia="Calibri" w:hAnsiTheme="majorHAnsi" w:cs="Times New Roman"/>
          <w:sz w:val="21"/>
          <w:szCs w:val="21"/>
          <w:lang w:val="es-PE"/>
        </w:rPr>
        <w:t>son susceptibles de identificación en los términos del art.</w:t>
      </w:r>
      <w:r w:rsidR="00141FB3" w:rsidRPr="001F6A68">
        <w:rPr>
          <w:rFonts w:asciiTheme="majorHAnsi" w:eastAsia="Calibri" w:hAnsiTheme="majorHAnsi" w:cs="Times New Roman"/>
          <w:sz w:val="21"/>
          <w:szCs w:val="21"/>
          <w:lang w:val="es-PE"/>
        </w:rPr>
        <w:t xml:space="preserve"> </w:t>
      </w:r>
      <w:r w:rsidR="00BF493A" w:rsidRPr="001F6A68">
        <w:rPr>
          <w:rFonts w:asciiTheme="majorHAnsi" w:eastAsia="Calibri" w:hAnsiTheme="majorHAnsi" w:cs="Times New Roman"/>
          <w:sz w:val="21"/>
          <w:szCs w:val="21"/>
          <w:lang w:val="es-PE"/>
        </w:rPr>
        <w:t>25.6.</w:t>
      </w:r>
      <w:r w:rsidR="000232B4" w:rsidRPr="001F6A68">
        <w:rPr>
          <w:rFonts w:asciiTheme="majorHAnsi" w:eastAsia="Calibri" w:hAnsiTheme="majorHAnsi" w:cs="Times New Roman"/>
          <w:sz w:val="21"/>
          <w:szCs w:val="21"/>
          <w:lang w:val="es-PE"/>
        </w:rPr>
        <w:t xml:space="preserve"> </w:t>
      </w:r>
      <w:r w:rsidR="00BF493A" w:rsidRPr="001F6A68">
        <w:rPr>
          <w:rFonts w:asciiTheme="majorHAnsi" w:eastAsia="Calibri" w:hAnsiTheme="majorHAnsi" w:cs="Times New Roman"/>
          <w:sz w:val="21"/>
          <w:szCs w:val="21"/>
          <w:lang w:val="es-PE"/>
        </w:rPr>
        <w:t>b</w:t>
      </w:r>
      <w:r w:rsidR="000232B4" w:rsidRPr="001F6A68">
        <w:rPr>
          <w:rFonts w:asciiTheme="majorHAnsi" w:eastAsia="Calibri" w:hAnsiTheme="majorHAnsi" w:cs="Times New Roman"/>
          <w:sz w:val="21"/>
          <w:szCs w:val="21"/>
          <w:lang w:val="es-PE"/>
        </w:rPr>
        <w:t>)</w:t>
      </w:r>
      <w:r w:rsidR="00FC6E99" w:rsidRPr="001F6A68">
        <w:rPr>
          <w:rFonts w:asciiTheme="majorHAnsi" w:eastAsia="Calibri" w:hAnsiTheme="majorHAnsi" w:cs="Times New Roman"/>
          <w:sz w:val="21"/>
          <w:szCs w:val="21"/>
          <w:lang w:val="es-PE"/>
        </w:rPr>
        <w:t>.</w:t>
      </w:r>
    </w:p>
    <w:p w:rsidR="00F373AD" w:rsidRPr="001F6A68" w:rsidRDefault="00F373AD" w:rsidP="00F93418">
      <w:pPr>
        <w:widowControl w:val="0"/>
        <w:spacing w:after="0" w:line="240" w:lineRule="auto"/>
        <w:ind w:left="360"/>
        <w:jc w:val="both"/>
        <w:rPr>
          <w:rFonts w:ascii="Cambria" w:eastAsia="Calibri" w:hAnsi="Cambria" w:cs="Times New Roman"/>
          <w:sz w:val="21"/>
          <w:szCs w:val="21"/>
          <w:lang w:val="es-PE"/>
        </w:rPr>
      </w:pPr>
    </w:p>
    <w:p w:rsidR="00F30F7A" w:rsidRPr="001F6A68" w:rsidRDefault="008A15E4" w:rsidP="008A15E4">
      <w:pPr>
        <w:widowControl w:val="0"/>
        <w:tabs>
          <w:tab w:val="left" w:pos="1170"/>
        </w:tabs>
        <w:spacing w:after="0" w:line="240" w:lineRule="auto"/>
        <w:ind w:left="1170" w:hanging="810"/>
        <w:jc w:val="both"/>
        <w:rPr>
          <w:rFonts w:ascii="Cambria" w:eastAsia="Calibri" w:hAnsi="Cambria" w:cs="Times New Roman"/>
          <w:b/>
          <w:bCs/>
          <w:sz w:val="21"/>
          <w:szCs w:val="21"/>
          <w:lang w:val="es-PE"/>
        </w:rPr>
      </w:pPr>
      <w:r w:rsidRPr="001F6A68">
        <w:rPr>
          <w:rFonts w:ascii="Cambria" w:eastAsia="Calibri" w:hAnsi="Cambria" w:cs="Times New Roman"/>
          <w:b/>
          <w:bCs/>
          <w:sz w:val="21"/>
          <w:szCs w:val="21"/>
          <w:lang w:val="es-PE"/>
        </w:rPr>
        <w:t xml:space="preserve">V.           </w:t>
      </w:r>
      <w:r w:rsidR="00F30F7A" w:rsidRPr="001F6A68">
        <w:rPr>
          <w:rFonts w:ascii="Cambria" w:eastAsia="Calibri" w:hAnsi="Cambria" w:cs="Times New Roman"/>
          <w:b/>
          <w:bCs/>
          <w:sz w:val="21"/>
          <w:szCs w:val="21"/>
          <w:lang w:val="es-PE"/>
        </w:rPr>
        <w:t>DECISIÓN</w:t>
      </w:r>
    </w:p>
    <w:p w:rsidR="00F30F7A" w:rsidRPr="001F6A68" w:rsidRDefault="00F30F7A" w:rsidP="00F93418">
      <w:pPr>
        <w:widowControl w:val="0"/>
        <w:spacing w:after="0" w:line="240" w:lineRule="auto"/>
        <w:ind w:left="360"/>
        <w:jc w:val="both"/>
        <w:rPr>
          <w:rFonts w:ascii="Cambria" w:eastAsia="Calibri" w:hAnsi="Cambria" w:cs="Times New Roman"/>
          <w:sz w:val="21"/>
          <w:szCs w:val="21"/>
          <w:lang w:val="es-PE"/>
        </w:rPr>
      </w:pPr>
    </w:p>
    <w:p w:rsidR="00247E82" w:rsidRPr="001F6A68" w:rsidRDefault="00247E82" w:rsidP="00F95E58">
      <w:pPr>
        <w:numPr>
          <w:ilvl w:val="0"/>
          <w:numId w:val="4"/>
        </w:numPr>
        <w:spacing w:after="0" w:line="240" w:lineRule="auto"/>
        <w:ind w:left="0" w:firstLine="270"/>
        <w:jc w:val="both"/>
        <w:rPr>
          <w:rFonts w:ascii="Cambria" w:hAnsi="Cambria"/>
          <w:sz w:val="21"/>
          <w:szCs w:val="21"/>
          <w:lang w:val="es-MX"/>
        </w:rPr>
      </w:pPr>
      <w:r w:rsidRPr="001F6A68">
        <w:rPr>
          <w:rFonts w:ascii="Cambria" w:hAnsi="Cambria"/>
          <w:sz w:val="21"/>
          <w:szCs w:val="21"/>
          <w:lang w:val="es-MX"/>
        </w:rPr>
        <w:t xml:space="preserve">La Comisión Interamericana de Derechos Humanos considera que el presente asunto reúne </w:t>
      </w:r>
      <w:r w:rsidRPr="001F6A68">
        <w:rPr>
          <w:rFonts w:ascii="Cambria" w:hAnsi="Cambria"/>
          <w:i/>
          <w:sz w:val="21"/>
          <w:szCs w:val="21"/>
          <w:lang w:val="es-MX"/>
        </w:rPr>
        <w:t>prima facie</w:t>
      </w:r>
      <w:r w:rsidRPr="001F6A68">
        <w:rPr>
          <w:rFonts w:ascii="Cambria" w:hAnsi="Cambria"/>
          <w:sz w:val="21"/>
          <w:szCs w:val="21"/>
          <w:lang w:val="es-MX"/>
        </w:rPr>
        <w:t xml:space="preserve"> los requisitos de gravedad, urgencia e </w:t>
      </w:r>
      <w:proofErr w:type="spellStart"/>
      <w:r w:rsidRPr="001F6A68">
        <w:rPr>
          <w:rFonts w:ascii="Cambria" w:hAnsi="Cambria"/>
          <w:sz w:val="21"/>
          <w:szCs w:val="21"/>
          <w:lang w:val="es-MX"/>
        </w:rPr>
        <w:t>irreparabilidad</w:t>
      </w:r>
      <w:proofErr w:type="spellEnd"/>
      <w:r w:rsidRPr="001F6A68">
        <w:rPr>
          <w:rFonts w:ascii="Cambria" w:hAnsi="Cambria"/>
          <w:sz w:val="21"/>
          <w:szCs w:val="21"/>
          <w:lang w:val="es-MX"/>
        </w:rPr>
        <w:t xml:space="preserve"> contenidos en el artículo 25 de su Reglamento. En consecuencia, la Comisión solicita al Estado de </w:t>
      </w:r>
      <w:r w:rsidR="0052001F" w:rsidRPr="001F6A68">
        <w:rPr>
          <w:rFonts w:ascii="Cambria" w:hAnsi="Cambria"/>
          <w:sz w:val="21"/>
          <w:szCs w:val="21"/>
          <w:lang w:val="es-MX"/>
        </w:rPr>
        <w:t>Cuba</w:t>
      </w:r>
      <w:r w:rsidRPr="001F6A68">
        <w:rPr>
          <w:rFonts w:ascii="Cambria" w:hAnsi="Cambria"/>
          <w:sz w:val="21"/>
          <w:szCs w:val="21"/>
          <w:lang w:val="es-MX"/>
        </w:rPr>
        <w:t xml:space="preserve"> que:</w:t>
      </w:r>
    </w:p>
    <w:p w:rsidR="00247E82" w:rsidRPr="001F6A68" w:rsidRDefault="00247E82" w:rsidP="00247E82">
      <w:pPr>
        <w:spacing w:after="0" w:line="240" w:lineRule="auto"/>
        <w:ind w:left="360"/>
        <w:jc w:val="both"/>
        <w:rPr>
          <w:rFonts w:ascii="Cambria" w:hAnsi="Cambria"/>
          <w:sz w:val="21"/>
          <w:szCs w:val="21"/>
          <w:lang w:val="es-MX"/>
        </w:rPr>
      </w:pPr>
    </w:p>
    <w:p w:rsidR="00247E82" w:rsidRPr="001F6A68" w:rsidRDefault="00247E82" w:rsidP="00247E82">
      <w:pPr>
        <w:numPr>
          <w:ilvl w:val="0"/>
          <w:numId w:val="7"/>
        </w:numPr>
        <w:spacing w:after="0" w:line="240" w:lineRule="auto"/>
        <w:ind w:left="1440" w:hanging="720"/>
        <w:contextualSpacing/>
        <w:jc w:val="both"/>
        <w:rPr>
          <w:rFonts w:ascii="Cambria" w:hAnsi="Cambria"/>
          <w:sz w:val="21"/>
          <w:szCs w:val="21"/>
          <w:lang w:val="es-MX"/>
        </w:rPr>
      </w:pPr>
      <w:r w:rsidRPr="001F6A68">
        <w:rPr>
          <w:rFonts w:ascii="Cambria" w:hAnsi="Cambria"/>
          <w:sz w:val="21"/>
          <w:szCs w:val="21"/>
          <w:lang w:val="es-MX"/>
        </w:rPr>
        <w:lastRenderedPageBreak/>
        <w:t>adopte las medidas necesarias para garantizar la vida e integridad personal de las personas beneficiarias</w:t>
      </w:r>
      <w:r w:rsidRPr="001F6A68">
        <w:rPr>
          <w:rFonts w:ascii="Cambria" w:eastAsia="Calibri" w:hAnsi="Cambria" w:cs="Calibri"/>
          <w:color w:val="000000"/>
          <w:sz w:val="21"/>
          <w:szCs w:val="21"/>
          <w:lang w:val="es-PE"/>
        </w:rPr>
        <w:t xml:space="preserve"> </w:t>
      </w:r>
      <w:r w:rsidR="0052001F" w:rsidRPr="001F6A68">
        <w:rPr>
          <w:rFonts w:ascii="Cambria" w:eastAsia="Calibri" w:hAnsi="Cambria" w:cs="Calibri"/>
          <w:color w:val="000000"/>
          <w:sz w:val="21"/>
          <w:szCs w:val="21"/>
          <w:lang w:val="es-PE"/>
        </w:rPr>
        <w:t>miembros</w:t>
      </w:r>
      <w:r w:rsidR="00C708FE" w:rsidRPr="001F6A68">
        <w:rPr>
          <w:rFonts w:ascii="Cambria" w:eastAsia="Calibri" w:hAnsi="Cambria" w:cs="Calibri"/>
          <w:color w:val="000000"/>
          <w:sz w:val="21"/>
          <w:szCs w:val="21"/>
          <w:lang w:val="es-PE"/>
        </w:rPr>
        <w:t xml:space="preserve"> del medio </w:t>
      </w:r>
      <w:r w:rsidR="0052001F" w:rsidRPr="001F6A68">
        <w:rPr>
          <w:rFonts w:ascii="Cambria" w:eastAsia="Calibri" w:hAnsi="Cambria" w:cs="Calibri"/>
          <w:color w:val="000000"/>
          <w:sz w:val="21"/>
          <w:szCs w:val="21"/>
          <w:lang w:val="es-PE"/>
        </w:rPr>
        <w:t xml:space="preserve">de comunicación </w:t>
      </w:r>
      <w:r w:rsidR="00C708FE" w:rsidRPr="001F6A68">
        <w:rPr>
          <w:rFonts w:ascii="Cambria" w:eastAsia="Calibri" w:hAnsi="Cambria" w:cs="Calibri"/>
          <w:color w:val="000000"/>
          <w:sz w:val="21"/>
          <w:szCs w:val="21"/>
          <w:lang w:val="es-PE"/>
        </w:rPr>
        <w:t>“</w:t>
      </w:r>
      <w:r w:rsidR="0052001F" w:rsidRPr="001F6A68">
        <w:rPr>
          <w:rFonts w:ascii="Cambria" w:eastAsia="Calibri" w:hAnsi="Cambria" w:cs="Calibri"/>
          <w:color w:val="000000"/>
          <w:sz w:val="21"/>
          <w:szCs w:val="21"/>
          <w:lang w:val="es-PE"/>
        </w:rPr>
        <w:t>Diario de Cuba</w:t>
      </w:r>
      <w:r w:rsidR="00C708FE" w:rsidRPr="001F6A68">
        <w:rPr>
          <w:rFonts w:ascii="Cambria" w:eastAsia="Calibri" w:hAnsi="Cambria" w:cs="Calibri"/>
          <w:color w:val="000000"/>
          <w:sz w:val="21"/>
          <w:szCs w:val="21"/>
          <w:lang w:val="es-PE"/>
        </w:rPr>
        <w:t>” identificadas en la presente resolución</w:t>
      </w:r>
      <w:r w:rsidRPr="001F6A68">
        <w:rPr>
          <w:rFonts w:ascii="Cambria" w:hAnsi="Cambria"/>
          <w:sz w:val="21"/>
          <w:szCs w:val="21"/>
          <w:lang w:val="es-MX"/>
        </w:rPr>
        <w:t xml:space="preserve">. A tales efectos, el Estado debe tanto asegurar que sus agentes respeten la vida e integridad personal de las personas beneficiarias de conformidad con los estándares establecidos por el derecho internacional de los derechos humanos, como proteger sus derechos en relación con actos de riesgo que sean atribuibles a terceros; </w:t>
      </w:r>
    </w:p>
    <w:p w:rsidR="00247E82" w:rsidRPr="001F6A68" w:rsidRDefault="00247E82" w:rsidP="00247E82">
      <w:pPr>
        <w:numPr>
          <w:ilvl w:val="0"/>
          <w:numId w:val="7"/>
        </w:numPr>
        <w:spacing w:after="0" w:line="240" w:lineRule="auto"/>
        <w:ind w:left="1440" w:hanging="720"/>
        <w:contextualSpacing/>
        <w:jc w:val="both"/>
        <w:rPr>
          <w:rFonts w:ascii="Cambria" w:hAnsi="Cambria" w:cs="Calibri"/>
          <w:color w:val="000000"/>
          <w:sz w:val="21"/>
          <w:szCs w:val="21"/>
          <w:lang w:val="es-MX"/>
        </w:rPr>
      </w:pPr>
      <w:r w:rsidRPr="001F6A68">
        <w:rPr>
          <w:rFonts w:ascii="Cambria" w:hAnsi="Cambria" w:cs="Calibri"/>
          <w:color w:val="000000"/>
          <w:sz w:val="21"/>
          <w:szCs w:val="21"/>
          <w:lang w:val="es-ES"/>
        </w:rPr>
        <w:t xml:space="preserve">adopte las medidas necesarias para que las personas beneficiarias puedan desarrollar sus labores </w:t>
      </w:r>
      <w:r w:rsidR="0038482C" w:rsidRPr="001F6A68">
        <w:rPr>
          <w:rFonts w:ascii="Cambria" w:hAnsi="Cambria" w:cs="Calibri"/>
          <w:color w:val="000000"/>
          <w:sz w:val="21"/>
          <w:szCs w:val="21"/>
          <w:lang w:val="es-ES"/>
        </w:rPr>
        <w:t xml:space="preserve">periodísticas </w:t>
      </w:r>
      <w:r w:rsidRPr="001F6A68">
        <w:rPr>
          <w:rFonts w:ascii="Cambria" w:hAnsi="Cambria" w:cs="Calibri"/>
          <w:color w:val="000000"/>
          <w:sz w:val="21"/>
          <w:szCs w:val="21"/>
          <w:lang w:val="es-ES"/>
        </w:rPr>
        <w:t xml:space="preserve">sin ser objeto de actos de intimidación, </w:t>
      </w:r>
      <w:r w:rsidR="0052001F" w:rsidRPr="001F6A68">
        <w:rPr>
          <w:rFonts w:ascii="Cambria" w:hAnsi="Cambria" w:cs="Calibri"/>
          <w:color w:val="000000"/>
          <w:sz w:val="21"/>
          <w:szCs w:val="21"/>
          <w:lang w:val="es-ES"/>
        </w:rPr>
        <w:t xml:space="preserve">persecución, </w:t>
      </w:r>
      <w:r w:rsidRPr="001F6A68">
        <w:rPr>
          <w:rFonts w:ascii="Cambria" w:hAnsi="Cambria" w:cs="Calibri"/>
          <w:color w:val="000000"/>
          <w:sz w:val="21"/>
          <w:szCs w:val="21"/>
          <w:lang w:val="es-ES"/>
        </w:rPr>
        <w:t>amenazas u otros hechos de violencia en el ejercicio de las mismas</w:t>
      </w:r>
      <w:r w:rsidRPr="001F6A68">
        <w:rPr>
          <w:rFonts w:ascii="Cambria" w:hAnsi="Cambria" w:cs="Calibri"/>
          <w:color w:val="000000"/>
          <w:sz w:val="21"/>
          <w:szCs w:val="21"/>
          <w:lang w:val="es-MX"/>
        </w:rPr>
        <w:t xml:space="preserve">. </w:t>
      </w:r>
      <w:r w:rsidRPr="001F6A68">
        <w:rPr>
          <w:rFonts w:ascii="Cambria" w:hAnsi="Cambria" w:cs="Calibri"/>
          <w:color w:val="000000"/>
          <w:sz w:val="21"/>
          <w:szCs w:val="21"/>
          <w:lang w:val="es-ES"/>
        </w:rPr>
        <w:t xml:space="preserve">Lo anterior incluye, </w:t>
      </w:r>
      <w:r w:rsidR="008E1997" w:rsidRPr="001F6A68">
        <w:rPr>
          <w:rFonts w:ascii="Cambria" w:hAnsi="Cambria" w:cs="Calibri"/>
          <w:color w:val="000000"/>
          <w:sz w:val="21"/>
          <w:szCs w:val="21"/>
          <w:lang w:val="es-ES"/>
        </w:rPr>
        <w:t xml:space="preserve">la adopción de medidas para proteger </w:t>
      </w:r>
      <w:r w:rsidR="00C708FE" w:rsidRPr="001F6A68">
        <w:rPr>
          <w:rFonts w:ascii="Cambria" w:hAnsi="Cambria" w:cs="Calibri"/>
          <w:color w:val="000000"/>
          <w:sz w:val="21"/>
          <w:szCs w:val="21"/>
          <w:lang w:val="es-ES"/>
        </w:rPr>
        <w:t xml:space="preserve">el </w:t>
      </w:r>
      <w:r w:rsidR="008E1997" w:rsidRPr="001F6A68">
        <w:rPr>
          <w:rFonts w:ascii="Cambria" w:hAnsi="Cambria" w:cs="Calibri"/>
          <w:color w:val="000000"/>
          <w:sz w:val="21"/>
          <w:szCs w:val="21"/>
          <w:lang w:val="es-ES"/>
        </w:rPr>
        <w:t>derecho a la libertad de expresión</w:t>
      </w:r>
      <w:r w:rsidR="0038482C" w:rsidRPr="001F6A68">
        <w:rPr>
          <w:rFonts w:ascii="Cambria" w:hAnsi="Cambria" w:cs="Calibri"/>
          <w:color w:val="000000"/>
          <w:sz w:val="21"/>
          <w:szCs w:val="21"/>
          <w:lang w:val="es-ES"/>
        </w:rPr>
        <w:t xml:space="preserve"> de</w:t>
      </w:r>
      <w:r w:rsidR="00AA7349" w:rsidRPr="001F6A68">
        <w:rPr>
          <w:rFonts w:ascii="Cambria" w:hAnsi="Cambria" w:cs="Calibri"/>
          <w:color w:val="000000"/>
          <w:sz w:val="21"/>
          <w:szCs w:val="21"/>
          <w:lang w:val="es-ES"/>
        </w:rPr>
        <w:t xml:space="preserve"> </w:t>
      </w:r>
      <w:r w:rsidR="008A15E4" w:rsidRPr="001F6A68">
        <w:rPr>
          <w:rFonts w:ascii="Cambria" w:hAnsi="Cambria" w:cs="Calibri"/>
          <w:color w:val="000000"/>
          <w:sz w:val="21"/>
          <w:szCs w:val="21"/>
          <w:lang w:val="es-ES"/>
        </w:rPr>
        <w:t xml:space="preserve">las personas beneficiarias </w:t>
      </w:r>
      <w:r w:rsidR="008E1997" w:rsidRPr="001F6A68">
        <w:rPr>
          <w:rFonts w:ascii="Cambria" w:hAnsi="Cambria" w:cs="Calibri"/>
          <w:color w:val="000000"/>
          <w:sz w:val="21"/>
          <w:szCs w:val="21"/>
          <w:lang w:val="es-ES"/>
        </w:rPr>
        <w:t xml:space="preserve"> por ejemplo, no </w:t>
      </w:r>
      <w:r w:rsidR="004E2F0B" w:rsidRPr="001F6A68">
        <w:rPr>
          <w:rFonts w:ascii="Cambria" w:hAnsi="Cambria" w:cs="Calibri"/>
          <w:color w:val="000000"/>
          <w:sz w:val="21"/>
          <w:szCs w:val="21"/>
          <w:lang w:val="es-ES"/>
        </w:rPr>
        <w:t xml:space="preserve"> obstaculizando o privándolos de los elementos </w:t>
      </w:r>
      <w:r w:rsidR="008E1997" w:rsidRPr="001F6A68">
        <w:rPr>
          <w:rFonts w:ascii="Cambria" w:hAnsi="Cambria" w:cs="Calibri"/>
          <w:color w:val="000000"/>
          <w:sz w:val="21"/>
          <w:szCs w:val="21"/>
          <w:lang w:val="es-ES"/>
        </w:rPr>
        <w:t>necesarios para su ejercicio periodístico</w:t>
      </w:r>
      <w:r w:rsidRPr="001F6A68">
        <w:rPr>
          <w:rFonts w:ascii="Cambria" w:hAnsi="Cambria" w:cs="Calibri"/>
          <w:color w:val="000000"/>
          <w:sz w:val="21"/>
          <w:szCs w:val="21"/>
          <w:lang w:val="es-ES"/>
        </w:rPr>
        <w:t>;</w:t>
      </w:r>
    </w:p>
    <w:p w:rsidR="00247E82" w:rsidRPr="001F6A68" w:rsidRDefault="00247E82" w:rsidP="00247E82">
      <w:pPr>
        <w:numPr>
          <w:ilvl w:val="0"/>
          <w:numId w:val="7"/>
        </w:numPr>
        <w:spacing w:after="0" w:line="240" w:lineRule="auto"/>
        <w:ind w:left="1440" w:hanging="720"/>
        <w:contextualSpacing/>
        <w:jc w:val="both"/>
        <w:rPr>
          <w:rFonts w:ascii="Cambria" w:hAnsi="Cambria" w:cs="Calibri"/>
          <w:color w:val="000000"/>
          <w:sz w:val="21"/>
          <w:szCs w:val="21"/>
          <w:lang w:val="es-MX"/>
        </w:rPr>
      </w:pPr>
      <w:r w:rsidRPr="001F6A68">
        <w:rPr>
          <w:rFonts w:ascii="Cambria" w:hAnsi="Cambria" w:cs="Calibri"/>
          <w:color w:val="000000"/>
          <w:sz w:val="21"/>
          <w:szCs w:val="21"/>
          <w:lang w:val="es-MX"/>
        </w:rPr>
        <w:t>concierte las medidas a adoptarse con las personas beneficiarias y sus representantes; y</w:t>
      </w:r>
    </w:p>
    <w:p w:rsidR="00247E82" w:rsidRPr="001F6A68" w:rsidRDefault="00247E82" w:rsidP="00247E82">
      <w:pPr>
        <w:numPr>
          <w:ilvl w:val="0"/>
          <w:numId w:val="7"/>
        </w:numPr>
        <w:spacing w:after="0" w:line="240" w:lineRule="auto"/>
        <w:ind w:left="1440" w:hanging="720"/>
        <w:contextualSpacing/>
        <w:jc w:val="both"/>
        <w:rPr>
          <w:rFonts w:ascii="Cambria" w:hAnsi="Cambria" w:cs="Calibri"/>
          <w:color w:val="000000"/>
          <w:sz w:val="21"/>
          <w:szCs w:val="21"/>
          <w:lang w:val="es-MX"/>
        </w:rPr>
      </w:pPr>
      <w:r w:rsidRPr="001F6A68">
        <w:rPr>
          <w:rFonts w:ascii="Cambria" w:hAnsi="Cambria" w:cs="Calibri"/>
          <w:color w:val="000000"/>
          <w:sz w:val="21"/>
          <w:szCs w:val="21"/>
          <w:lang w:val="es-MX"/>
        </w:rPr>
        <w:t>informe sobre las acciones adoptadas a fin de investigar los presuntos hechos que dieron lugar a la adopción de la presente medida cautelar</w:t>
      </w:r>
      <w:r w:rsidR="00960DFC" w:rsidRPr="001F6A68">
        <w:rPr>
          <w:rFonts w:ascii="Cambria" w:hAnsi="Cambria" w:cs="Calibri"/>
          <w:color w:val="000000"/>
          <w:sz w:val="21"/>
          <w:szCs w:val="21"/>
          <w:lang w:val="es-MX"/>
        </w:rPr>
        <w:t xml:space="preserve"> y así evitar su repetición</w:t>
      </w:r>
      <w:r w:rsidRPr="001F6A68">
        <w:rPr>
          <w:rFonts w:ascii="Cambria" w:hAnsi="Cambria" w:cs="Calibri"/>
          <w:color w:val="000000"/>
          <w:sz w:val="21"/>
          <w:szCs w:val="21"/>
          <w:lang w:val="es-MX"/>
        </w:rPr>
        <w:t xml:space="preserve">.  </w:t>
      </w:r>
    </w:p>
    <w:p w:rsidR="00247E82" w:rsidRPr="001F6A68" w:rsidRDefault="00247E82" w:rsidP="00247E82">
      <w:pPr>
        <w:spacing w:after="0" w:line="240" w:lineRule="auto"/>
        <w:contextualSpacing/>
        <w:jc w:val="both"/>
        <w:rPr>
          <w:rFonts w:ascii="Cambria" w:hAnsi="Cambria" w:cs="Calibri"/>
          <w:color w:val="000000"/>
          <w:sz w:val="21"/>
          <w:szCs w:val="21"/>
          <w:lang w:val="es-MX"/>
        </w:rPr>
      </w:pPr>
    </w:p>
    <w:p w:rsidR="008A15E4" w:rsidRPr="001F6A68" w:rsidRDefault="00247E82" w:rsidP="00F373AD">
      <w:pPr>
        <w:numPr>
          <w:ilvl w:val="0"/>
          <w:numId w:val="4"/>
        </w:numPr>
        <w:spacing w:after="0" w:line="240" w:lineRule="auto"/>
        <w:ind w:left="0" w:firstLine="270"/>
        <w:jc w:val="both"/>
        <w:rPr>
          <w:rFonts w:ascii="Cambria" w:hAnsi="Cambria"/>
          <w:sz w:val="21"/>
          <w:szCs w:val="21"/>
          <w:lang w:val="es-MX"/>
        </w:rPr>
      </w:pPr>
      <w:r w:rsidRPr="001F6A68">
        <w:rPr>
          <w:rFonts w:ascii="Cambria" w:hAnsi="Cambria"/>
          <w:sz w:val="21"/>
          <w:szCs w:val="21"/>
          <w:lang w:val="es-MX"/>
        </w:rPr>
        <w:t>La Comisión también solicita al Gobierno de</w:t>
      </w:r>
      <w:r w:rsidR="008A15E4" w:rsidRPr="001F6A68">
        <w:rPr>
          <w:rFonts w:ascii="Cambria" w:hAnsi="Cambria"/>
          <w:sz w:val="21"/>
          <w:szCs w:val="21"/>
          <w:lang w:val="es-MX"/>
        </w:rPr>
        <w:t xml:space="preserve"> Cuba</w:t>
      </w:r>
      <w:r w:rsidRPr="001F6A68">
        <w:rPr>
          <w:rFonts w:ascii="Cambria" w:hAnsi="Cambria"/>
          <w:sz w:val="21"/>
          <w:szCs w:val="21"/>
          <w:lang w:val="es-MX"/>
        </w:rPr>
        <w:t xml:space="preserve"> tenga a bien informar a la Comisión dentro del plazo de 15 días contados a partir de la fecha de la presente comunicación, sobre la adopción de las medidas cautelares acordadas y actualizar dicha información en forma periódica.</w:t>
      </w:r>
    </w:p>
    <w:p w:rsidR="008A15E4" w:rsidRPr="001F6A68" w:rsidRDefault="008A15E4" w:rsidP="008A15E4">
      <w:pPr>
        <w:pStyle w:val="ListParagraph"/>
        <w:spacing w:after="0" w:line="240" w:lineRule="auto"/>
        <w:jc w:val="both"/>
        <w:rPr>
          <w:rFonts w:ascii="Cambria" w:hAnsi="Cambria"/>
          <w:color w:val="000000"/>
          <w:sz w:val="21"/>
          <w:szCs w:val="21"/>
          <w:lang w:val="es-ES"/>
        </w:rPr>
      </w:pPr>
    </w:p>
    <w:p w:rsidR="008A15E4" w:rsidRPr="001F6A68" w:rsidRDefault="00247E82" w:rsidP="00F373AD">
      <w:pPr>
        <w:numPr>
          <w:ilvl w:val="0"/>
          <w:numId w:val="4"/>
        </w:numPr>
        <w:spacing w:after="0" w:line="240" w:lineRule="auto"/>
        <w:ind w:left="0" w:firstLine="270"/>
        <w:jc w:val="both"/>
        <w:rPr>
          <w:rFonts w:ascii="Cambria" w:hAnsi="Cambria"/>
          <w:sz w:val="21"/>
          <w:szCs w:val="21"/>
          <w:lang w:val="es-MX"/>
        </w:rPr>
      </w:pPr>
      <w:r w:rsidRPr="001F6A68">
        <w:rPr>
          <w:rFonts w:ascii="Cambria" w:hAnsi="Cambria"/>
          <w:sz w:val="21"/>
          <w:szCs w:val="21"/>
          <w:lang w:val="es-MX"/>
        </w:rPr>
        <w:t xml:space="preserve">La Comisión resalta que, de conformidad con el artículo 25(8) del Reglamento de la Comisión, el otorgamiento de medidas cautelares y su adopción por el Estado no constituye prejuzgamiento sobre la posible violación de los derechos protegidos en la </w:t>
      </w:r>
      <w:r w:rsidR="00FF11AC" w:rsidRPr="001F6A68">
        <w:rPr>
          <w:rFonts w:ascii="Cambria" w:hAnsi="Cambria"/>
          <w:sz w:val="21"/>
          <w:szCs w:val="21"/>
          <w:lang w:val="es-MX"/>
        </w:rPr>
        <w:t>Declaración Americana</w:t>
      </w:r>
      <w:r w:rsidR="004F4372" w:rsidRPr="001F6A68">
        <w:rPr>
          <w:rFonts w:ascii="Cambria" w:hAnsi="Cambria"/>
          <w:sz w:val="21"/>
          <w:szCs w:val="21"/>
          <w:lang w:val="es-MX"/>
        </w:rPr>
        <w:t xml:space="preserve"> de Derechos y Deberes del Hombre </w:t>
      </w:r>
      <w:r w:rsidRPr="001F6A68">
        <w:rPr>
          <w:rFonts w:ascii="Cambria" w:hAnsi="Cambria"/>
          <w:sz w:val="21"/>
          <w:szCs w:val="21"/>
          <w:lang w:val="es-MX"/>
        </w:rPr>
        <w:t>y otros instrumentos aplicables.</w:t>
      </w:r>
    </w:p>
    <w:p w:rsidR="008A15E4" w:rsidRPr="001F6A68" w:rsidRDefault="008A15E4" w:rsidP="008A15E4">
      <w:pPr>
        <w:pStyle w:val="ListParagraph"/>
        <w:spacing w:after="0" w:line="240" w:lineRule="auto"/>
        <w:jc w:val="both"/>
        <w:rPr>
          <w:rFonts w:ascii="Cambria" w:hAnsi="Cambria"/>
          <w:color w:val="000000"/>
          <w:sz w:val="21"/>
          <w:szCs w:val="21"/>
          <w:lang w:val="es-ES"/>
        </w:rPr>
      </w:pPr>
    </w:p>
    <w:p w:rsidR="008A15E4" w:rsidRPr="001F6A68" w:rsidRDefault="00247E82" w:rsidP="00F373AD">
      <w:pPr>
        <w:numPr>
          <w:ilvl w:val="0"/>
          <w:numId w:val="4"/>
        </w:numPr>
        <w:spacing w:after="0" w:line="240" w:lineRule="auto"/>
        <w:ind w:left="0" w:firstLine="270"/>
        <w:jc w:val="both"/>
        <w:rPr>
          <w:rFonts w:ascii="Cambria" w:hAnsi="Cambria"/>
          <w:sz w:val="21"/>
          <w:szCs w:val="21"/>
          <w:lang w:val="es-MX"/>
        </w:rPr>
      </w:pPr>
      <w:r w:rsidRPr="001F6A68">
        <w:rPr>
          <w:rFonts w:ascii="Cambria" w:hAnsi="Cambria"/>
          <w:sz w:val="21"/>
          <w:szCs w:val="21"/>
          <w:lang w:val="es-MX"/>
        </w:rPr>
        <w:t xml:space="preserve">La Comisión de conformidad con el artículo 25.5 del Reglamento revisará la pertinencia de mantener vigente la presente medida cautelar, o bien proceder a su levantamiento, en su próximo período de sesiones. Para ello, la Comisión tendrá en cuenta la información que sea aportada por el Estado de </w:t>
      </w:r>
      <w:r w:rsidR="008A15E4" w:rsidRPr="001F6A68">
        <w:rPr>
          <w:rFonts w:ascii="Cambria" w:hAnsi="Cambria"/>
          <w:sz w:val="21"/>
          <w:szCs w:val="21"/>
          <w:lang w:val="es-MX"/>
        </w:rPr>
        <w:t>Cuba.</w:t>
      </w:r>
    </w:p>
    <w:p w:rsidR="008A15E4" w:rsidRPr="001F6A68" w:rsidRDefault="008A15E4" w:rsidP="008A15E4">
      <w:pPr>
        <w:pStyle w:val="ListParagraph"/>
        <w:spacing w:after="0" w:line="240" w:lineRule="auto"/>
        <w:jc w:val="both"/>
        <w:rPr>
          <w:rFonts w:ascii="Cambria" w:hAnsi="Cambria"/>
          <w:color w:val="000000"/>
          <w:sz w:val="21"/>
          <w:szCs w:val="21"/>
          <w:lang w:val="es-ES"/>
        </w:rPr>
      </w:pPr>
    </w:p>
    <w:p w:rsidR="00247E82" w:rsidRPr="001F6A68" w:rsidRDefault="00247E82" w:rsidP="00F373AD">
      <w:pPr>
        <w:numPr>
          <w:ilvl w:val="0"/>
          <w:numId w:val="4"/>
        </w:numPr>
        <w:spacing w:after="0" w:line="240" w:lineRule="auto"/>
        <w:ind w:left="0" w:firstLine="270"/>
        <w:jc w:val="both"/>
        <w:rPr>
          <w:rFonts w:ascii="Cambria" w:hAnsi="Cambria"/>
          <w:sz w:val="21"/>
          <w:szCs w:val="21"/>
          <w:lang w:val="es-MX"/>
        </w:rPr>
      </w:pPr>
      <w:r w:rsidRPr="001F6A68">
        <w:rPr>
          <w:rFonts w:ascii="Cambria" w:hAnsi="Cambria"/>
          <w:sz w:val="21"/>
          <w:szCs w:val="21"/>
          <w:lang w:val="es-MX"/>
        </w:rPr>
        <w:t xml:space="preserve">La Comisión </w:t>
      </w:r>
      <w:r w:rsidR="003A617F" w:rsidRPr="001F6A68">
        <w:rPr>
          <w:rFonts w:ascii="Cambria" w:hAnsi="Cambria"/>
          <w:sz w:val="21"/>
          <w:szCs w:val="21"/>
          <w:lang w:val="es-MX"/>
        </w:rPr>
        <w:t xml:space="preserve">instruye </w:t>
      </w:r>
      <w:r w:rsidRPr="001F6A68">
        <w:rPr>
          <w:rFonts w:ascii="Cambria" w:hAnsi="Cambria"/>
          <w:sz w:val="21"/>
          <w:szCs w:val="21"/>
          <w:lang w:val="es-MX"/>
        </w:rPr>
        <w:t xml:space="preserve">a la Secretaría de la Comisión Interamericana que notifique la presente Resolución al Estado de </w:t>
      </w:r>
      <w:r w:rsidR="008A15E4" w:rsidRPr="001F6A68">
        <w:rPr>
          <w:rFonts w:ascii="Cambria" w:hAnsi="Cambria"/>
          <w:sz w:val="21"/>
          <w:szCs w:val="21"/>
          <w:lang w:val="es-MX"/>
        </w:rPr>
        <w:t>Cuba</w:t>
      </w:r>
      <w:r w:rsidRPr="001F6A68">
        <w:rPr>
          <w:rFonts w:ascii="Cambria" w:hAnsi="Cambria"/>
          <w:sz w:val="21"/>
          <w:szCs w:val="21"/>
          <w:lang w:val="es-MX"/>
        </w:rPr>
        <w:t xml:space="preserve"> y a los solicitantes.</w:t>
      </w:r>
    </w:p>
    <w:p w:rsidR="00F30F7A" w:rsidRPr="001F6A68" w:rsidRDefault="00F30F7A" w:rsidP="00F93418">
      <w:pPr>
        <w:widowControl w:val="0"/>
        <w:spacing w:after="0" w:line="240" w:lineRule="auto"/>
        <w:ind w:firstLine="360"/>
        <w:jc w:val="both"/>
        <w:rPr>
          <w:rFonts w:ascii="Cambria" w:eastAsia="Calibri" w:hAnsi="Cambria" w:cs="Times New Roman"/>
          <w:color w:val="000000"/>
          <w:sz w:val="21"/>
          <w:szCs w:val="21"/>
          <w:lang w:val="es-ES"/>
        </w:rPr>
      </w:pPr>
    </w:p>
    <w:p w:rsidR="00465530" w:rsidRPr="001F6A68" w:rsidRDefault="00F30F7A" w:rsidP="00760B25">
      <w:pPr>
        <w:widowControl w:val="0"/>
        <w:numPr>
          <w:ilvl w:val="0"/>
          <w:numId w:val="41"/>
        </w:numPr>
        <w:spacing w:after="0" w:line="240" w:lineRule="auto"/>
        <w:ind w:left="360" w:firstLine="360"/>
        <w:jc w:val="both"/>
        <w:rPr>
          <w:rFonts w:asciiTheme="majorHAnsi" w:hAnsiTheme="majorHAnsi"/>
          <w:sz w:val="21"/>
          <w:szCs w:val="21"/>
          <w:lang w:val="es-PE"/>
        </w:rPr>
      </w:pPr>
      <w:r w:rsidRPr="001F6A68">
        <w:rPr>
          <w:rFonts w:ascii="Cambria" w:eastAsia="Calibri" w:hAnsi="Cambria" w:cs="Times New Roman"/>
          <w:color w:val="000000"/>
          <w:sz w:val="21"/>
          <w:szCs w:val="21"/>
          <w:lang w:val="es-PE"/>
        </w:rPr>
        <w:t xml:space="preserve">Aprobado el </w:t>
      </w:r>
      <w:r w:rsidR="002A5409">
        <w:rPr>
          <w:rFonts w:ascii="Cambria" w:eastAsia="Calibri" w:hAnsi="Cambria" w:cs="Times New Roman"/>
          <w:color w:val="000000"/>
          <w:sz w:val="21"/>
          <w:szCs w:val="21"/>
          <w:lang w:val="es-PE"/>
        </w:rPr>
        <w:t>4</w:t>
      </w:r>
      <w:r w:rsidRPr="001F6A68">
        <w:rPr>
          <w:rFonts w:ascii="Cambria" w:eastAsia="Calibri" w:hAnsi="Cambria" w:cs="Times New Roman"/>
          <w:color w:val="000000"/>
          <w:sz w:val="21"/>
          <w:szCs w:val="21"/>
          <w:lang w:val="es-PE"/>
        </w:rPr>
        <w:t xml:space="preserve"> de</w:t>
      </w:r>
      <w:r w:rsidR="002A5409">
        <w:rPr>
          <w:rFonts w:ascii="Cambria" w:eastAsia="Calibri" w:hAnsi="Cambria" w:cs="Times New Roman"/>
          <w:color w:val="000000"/>
          <w:sz w:val="21"/>
          <w:szCs w:val="21"/>
          <w:lang w:val="es-PE"/>
        </w:rPr>
        <w:t xml:space="preserve"> abril</w:t>
      </w:r>
      <w:r w:rsidR="008A15E4" w:rsidRPr="001F6A68">
        <w:rPr>
          <w:rFonts w:ascii="Cambria" w:eastAsia="Calibri" w:hAnsi="Cambria" w:cs="Times New Roman"/>
          <w:color w:val="000000"/>
          <w:sz w:val="21"/>
          <w:szCs w:val="21"/>
          <w:lang w:val="es-PE"/>
        </w:rPr>
        <w:t xml:space="preserve"> </w:t>
      </w:r>
      <w:r w:rsidRPr="001F6A68">
        <w:rPr>
          <w:rFonts w:ascii="Cambria" w:eastAsia="Calibri" w:hAnsi="Cambria" w:cs="Times New Roman"/>
          <w:color w:val="000000"/>
          <w:sz w:val="21"/>
          <w:szCs w:val="21"/>
          <w:lang w:val="es-PE"/>
        </w:rPr>
        <w:t>de 201</w:t>
      </w:r>
      <w:r w:rsidR="008A15E4" w:rsidRPr="001F6A68">
        <w:rPr>
          <w:rFonts w:ascii="Cambria" w:eastAsia="Calibri" w:hAnsi="Cambria" w:cs="Times New Roman"/>
          <w:color w:val="000000"/>
          <w:sz w:val="21"/>
          <w:szCs w:val="21"/>
          <w:lang w:val="es-PE"/>
        </w:rPr>
        <w:t xml:space="preserve">9 </w:t>
      </w:r>
      <w:r w:rsidRPr="001F6A68">
        <w:rPr>
          <w:rFonts w:ascii="Cambria" w:eastAsia="Calibri" w:hAnsi="Cambria" w:cs="Times New Roman"/>
          <w:color w:val="000000"/>
          <w:sz w:val="21"/>
          <w:szCs w:val="21"/>
          <w:lang w:val="es-PE"/>
        </w:rPr>
        <w:t xml:space="preserve">por: </w:t>
      </w:r>
      <w:r w:rsidR="0044199C">
        <w:rPr>
          <w:rFonts w:ascii="Cambria" w:hAnsi="Cambria"/>
          <w:sz w:val="21"/>
          <w:szCs w:val="21"/>
          <w:lang w:val="es-AR"/>
        </w:rPr>
        <w:t xml:space="preserve">Esmeralda Arosemena de Troitiño, Presidenta; </w:t>
      </w:r>
      <w:r w:rsidR="0044199C" w:rsidRPr="00900BE2">
        <w:rPr>
          <w:rFonts w:ascii="Cambria" w:hAnsi="Cambria"/>
          <w:sz w:val="21"/>
          <w:szCs w:val="21"/>
          <w:lang w:val="es-AR"/>
        </w:rPr>
        <w:t>Joel Hernández García, Primer Vicepresidente;</w:t>
      </w:r>
      <w:r w:rsidR="0044199C">
        <w:rPr>
          <w:rFonts w:ascii="Cambria" w:hAnsi="Cambria"/>
          <w:sz w:val="21"/>
          <w:szCs w:val="21"/>
          <w:lang w:val="es-AR"/>
        </w:rPr>
        <w:t xml:space="preserve"> Antonia Urrejola García, Segunda Vicepresidenta; Francisco José Eguiguren </w:t>
      </w:r>
      <w:proofErr w:type="spellStart"/>
      <w:r w:rsidR="0044199C">
        <w:rPr>
          <w:rFonts w:ascii="Cambria" w:hAnsi="Cambria"/>
          <w:sz w:val="21"/>
          <w:szCs w:val="21"/>
          <w:lang w:val="es-AR"/>
        </w:rPr>
        <w:t>Praeli</w:t>
      </w:r>
      <w:proofErr w:type="spellEnd"/>
      <w:r w:rsidR="0044199C">
        <w:rPr>
          <w:rFonts w:ascii="Cambria" w:hAnsi="Cambria"/>
          <w:sz w:val="21"/>
          <w:szCs w:val="21"/>
          <w:lang w:val="es-AR"/>
        </w:rPr>
        <w:t xml:space="preserve">; Luis Vargas; y </w:t>
      </w:r>
      <w:proofErr w:type="spellStart"/>
      <w:r w:rsidR="0044199C">
        <w:rPr>
          <w:rFonts w:ascii="Cambria" w:hAnsi="Cambria"/>
          <w:sz w:val="21"/>
          <w:szCs w:val="21"/>
          <w:lang w:val="es-AR"/>
        </w:rPr>
        <w:t>Flávia</w:t>
      </w:r>
      <w:proofErr w:type="spellEnd"/>
      <w:r w:rsidR="0044199C">
        <w:rPr>
          <w:rFonts w:ascii="Cambria" w:hAnsi="Cambria"/>
          <w:sz w:val="21"/>
          <w:szCs w:val="21"/>
          <w:lang w:val="es-AR"/>
        </w:rPr>
        <w:t xml:space="preserve"> Piovesan, miembros de la CIDH</w:t>
      </w:r>
    </w:p>
    <w:p w:rsidR="006A68D4" w:rsidRDefault="006A68D4" w:rsidP="006A68D4">
      <w:pPr>
        <w:pStyle w:val="ListParagraph"/>
        <w:rPr>
          <w:rFonts w:asciiTheme="majorHAnsi" w:hAnsiTheme="majorHAnsi"/>
          <w:sz w:val="21"/>
          <w:szCs w:val="21"/>
          <w:lang w:val="es-PE"/>
        </w:rPr>
      </w:pPr>
    </w:p>
    <w:p w:rsidR="006A68D4" w:rsidRPr="006A68D4" w:rsidRDefault="006A68D4" w:rsidP="00C56936">
      <w:pPr>
        <w:widowControl w:val="0"/>
        <w:spacing w:after="0" w:line="240" w:lineRule="auto"/>
        <w:jc w:val="both"/>
        <w:rPr>
          <w:rFonts w:asciiTheme="majorHAnsi" w:hAnsiTheme="majorHAnsi"/>
          <w:sz w:val="21"/>
          <w:szCs w:val="21"/>
          <w:lang w:val="es-PE"/>
        </w:rPr>
      </w:pPr>
    </w:p>
    <w:sectPr w:rsidR="006A68D4" w:rsidRPr="006A68D4" w:rsidSect="00AF3207">
      <w:headerReference w:type="default" r:id="rId9"/>
      <w:footerReference w:type="default" r:id="rId10"/>
      <w:pgSz w:w="12240" w:h="15840"/>
      <w:pgMar w:top="1440" w:right="1440" w:bottom="126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DFB" w:rsidRDefault="00EB2DFB" w:rsidP="00CD7245">
      <w:pPr>
        <w:spacing w:after="0" w:line="240" w:lineRule="auto"/>
      </w:pPr>
      <w:r>
        <w:separator/>
      </w:r>
    </w:p>
  </w:endnote>
  <w:endnote w:type="continuationSeparator" w:id="0">
    <w:p w:rsidR="00EB2DFB" w:rsidRDefault="00EB2DFB" w:rsidP="00CD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sz w:val="16"/>
      </w:rPr>
      <w:id w:val="-2014444753"/>
      <w:docPartObj>
        <w:docPartGallery w:val="Page Numbers (Bottom of Page)"/>
        <w:docPartUnique/>
      </w:docPartObj>
    </w:sdtPr>
    <w:sdtEndPr>
      <w:rPr>
        <w:noProof/>
      </w:rPr>
    </w:sdtEndPr>
    <w:sdtContent>
      <w:p w:rsidR="0038482C" w:rsidRPr="00F30F7A" w:rsidRDefault="0038482C">
        <w:pPr>
          <w:pStyle w:val="Footer"/>
          <w:jc w:val="center"/>
          <w:rPr>
            <w:rFonts w:ascii="Calibri Light" w:hAnsi="Calibri Light"/>
            <w:sz w:val="16"/>
          </w:rPr>
        </w:pPr>
        <w:r w:rsidRPr="00F30F7A">
          <w:rPr>
            <w:rFonts w:ascii="Calibri Light" w:hAnsi="Calibri Light"/>
            <w:sz w:val="16"/>
          </w:rPr>
          <w:fldChar w:fldCharType="begin"/>
        </w:r>
        <w:r w:rsidRPr="00F30F7A">
          <w:rPr>
            <w:rFonts w:ascii="Calibri Light" w:hAnsi="Calibri Light"/>
            <w:sz w:val="16"/>
          </w:rPr>
          <w:instrText xml:space="preserve"> PAGE   \* MERGEFORMAT </w:instrText>
        </w:r>
        <w:r w:rsidRPr="00F30F7A">
          <w:rPr>
            <w:rFonts w:ascii="Calibri Light" w:hAnsi="Calibri Light"/>
            <w:sz w:val="16"/>
          </w:rPr>
          <w:fldChar w:fldCharType="separate"/>
        </w:r>
        <w:r w:rsidR="009576B6">
          <w:rPr>
            <w:rFonts w:ascii="Calibri Light" w:hAnsi="Calibri Light"/>
            <w:noProof/>
            <w:sz w:val="16"/>
          </w:rPr>
          <w:t>- 1 -</w:t>
        </w:r>
        <w:r w:rsidRPr="00F30F7A">
          <w:rPr>
            <w:rFonts w:ascii="Calibri Light" w:hAnsi="Calibri Light"/>
            <w:noProof/>
            <w:sz w:val="16"/>
          </w:rPr>
          <w:fldChar w:fldCharType="end"/>
        </w:r>
      </w:p>
    </w:sdtContent>
  </w:sdt>
  <w:p w:rsidR="0038482C" w:rsidRDefault="00384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DFB" w:rsidRDefault="00EB2DFB" w:rsidP="00CD7245">
      <w:pPr>
        <w:spacing w:after="0" w:line="240" w:lineRule="auto"/>
      </w:pPr>
      <w:r>
        <w:separator/>
      </w:r>
    </w:p>
  </w:footnote>
  <w:footnote w:type="continuationSeparator" w:id="0">
    <w:p w:rsidR="00EB2DFB" w:rsidRDefault="00EB2DFB" w:rsidP="00CD7245">
      <w:pPr>
        <w:spacing w:after="0" w:line="240" w:lineRule="auto"/>
      </w:pPr>
      <w:r>
        <w:continuationSeparator/>
      </w:r>
    </w:p>
  </w:footnote>
  <w:footnote w:id="1">
    <w:p w:rsidR="008F2840" w:rsidRPr="008B5B98" w:rsidRDefault="008F2840" w:rsidP="00707459">
      <w:pPr>
        <w:pStyle w:val="FootnoteText"/>
        <w:jc w:val="both"/>
        <w:rPr>
          <w:lang w:val="es-CR"/>
        </w:rPr>
      </w:pPr>
      <w:r w:rsidRPr="008B5B98">
        <w:rPr>
          <w:rStyle w:val="FootnoteReference"/>
        </w:rPr>
        <w:footnoteRef/>
      </w:r>
      <w:r w:rsidRPr="008B5B98">
        <w:rPr>
          <w:lang w:val="es-CR"/>
        </w:rPr>
        <w:t xml:space="preserve"> </w:t>
      </w:r>
      <w:r w:rsidRPr="008B5B98">
        <w:rPr>
          <w:rFonts w:ascii="Calibri Light" w:hAnsi="Calibri Light"/>
          <w:sz w:val="16"/>
          <w:szCs w:val="16"/>
          <w:lang w:val="es-CR"/>
        </w:rPr>
        <w:t>El Diario de Cuba s</w:t>
      </w:r>
      <w:r w:rsidRPr="008B5B98">
        <w:rPr>
          <w:rFonts w:ascii="Calibri Light" w:hAnsi="Calibri Light"/>
          <w:color w:val="000000"/>
          <w:sz w:val="16"/>
          <w:szCs w:val="16"/>
          <w:lang w:val="es-CR"/>
        </w:rPr>
        <w:t>ería un medio de prensa</w:t>
      </w:r>
      <w:r w:rsidR="00D94AC7" w:rsidRPr="008B5B98">
        <w:rPr>
          <w:rFonts w:ascii="Calibri Light" w:hAnsi="Calibri Light"/>
          <w:color w:val="000000"/>
          <w:sz w:val="16"/>
          <w:szCs w:val="16"/>
          <w:lang w:val="es-CR"/>
        </w:rPr>
        <w:t xml:space="preserve"> digital</w:t>
      </w:r>
      <w:r w:rsidRPr="008B5B98">
        <w:rPr>
          <w:rFonts w:ascii="Calibri Light" w:hAnsi="Calibri Light"/>
          <w:color w:val="000000"/>
          <w:sz w:val="16"/>
          <w:szCs w:val="16"/>
          <w:lang w:val="es-CR"/>
        </w:rPr>
        <w:t xml:space="preserve"> independiente,</w:t>
      </w:r>
      <w:r w:rsidR="00707459" w:rsidRPr="008B5B98">
        <w:rPr>
          <w:rFonts w:ascii="Calibri Light" w:hAnsi="Calibri Light"/>
          <w:color w:val="000000"/>
          <w:sz w:val="16"/>
          <w:szCs w:val="16"/>
          <w:lang w:val="es-CR"/>
        </w:rPr>
        <w:t xml:space="preserve"> que desde el año 2009 se dedicaría a la producción y publicación diaria de noticias, análisis y artículos de opinión de asuntos cubanos en su sitio web, redes sociales y mediante boletines de email. Asimismo,</w:t>
      </w:r>
      <w:r w:rsidRPr="008B5B98">
        <w:rPr>
          <w:rFonts w:ascii="Calibri Light" w:hAnsi="Calibri Light"/>
          <w:color w:val="000000"/>
          <w:sz w:val="16"/>
          <w:szCs w:val="16"/>
          <w:lang w:val="es-CR"/>
        </w:rPr>
        <w:t xml:space="preserve"> </w:t>
      </w:r>
      <w:r w:rsidR="00707459" w:rsidRPr="008B5B98">
        <w:rPr>
          <w:rFonts w:ascii="Calibri Light" w:hAnsi="Calibri Light"/>
          <w:color w:val="000000"/>
          <w:sz w:val="16"/>
          <w:szCs w:val="16"/>
          <w:lang w:val="es-CR"/>
        </w:rPr>
        <w:t>entre sus principales actividades estaría</w:t>
      </w:r>
      <w:r w:rsidRPr="008B5B98">
        <w:rPr>
          <w:rFonts w:ascii="Calibri Light" w:hAnsi="Calibri Light"/>
          <w:color w:val="000000"/>
          <w:sz w:val="16"/>
          <w:szCs w:val="16"/>
          <w:lang w:val="es-CR"/>
        </w:rPr>
        <w:t xml:space="preserve"> la documentación y divulgación</w:t>
      </w:r>
      <w:r w:rsidR="00707459" w:rsidRPr="008B5B98">
        <w:rPr>
          <w:rFonts w:ascii="Calibri Light" w:hAnsi="Calibri Light"/>
          <w:color w:val="000000"/>
          <w:sz w:val="16"/>
          <w:szCs w:val="16"/>
          <w:lang w:val="es-CR"/>
        </w:rPr>
        <w:t xml:space="preserve"> nacional e internacional</w:t>
      </w:r>
      <w:r w:rsidRPr="008B5B98">
        <w:rPr>
          <w:rFonts w:ascii="Calibri Light" w:hAnsi="Calibri Light"/>
          <w:color w:val="000000"/>
          <w:sz w:val="16"/>
          <w:szCs w:val="16"/>
          <w:lang w:val="es-CR"/>
        </w:rPr>
        <w:t xml:space="preserve"> de violaciones a los derechos humanos en Cuba.</w:t>
      </w:r>
      <w:r w:rsidR="00707459" w:rsidRPr="008B5B98">
        <w:rPr>
          <w:rFonts w:ascii="Calibri Light" w:hAnsi="Calibri Light"/>
          <w:color w:val="000000"/>
          <w:sz w:val="16"/>
          <w:szCs w:val="16"/>
          <w:lang w:val="es-CR"/>
        </w:rPr>
        <w:t xml:space="preserve"> </w:t>
      </w:r>
    </w:p>
  </w:footnote>
  <w:footnote w:id="2">
    <w:p w:rsidR="00610ABC" w:rsidRPr="008B5B98" w:rsidRDefault="00610ABC">
      <w:pPr>
        <w:pStyle w:val="FootnoteText"/>
        <w:rPr>
          <w:sz w:val="16"/>
          <w:szCs w:val="16"/>
          <w:lang w:val="es-CR"/>
        </w:rPr>
      </w:pPr>
      <w:r w:rsidRPr="008B5B98">
        <w:rPr>
          <w:rStyle w:val="FootnoteReference"/>
          <w:sz w:val="16"/>
          <w:szCs w:val="16"/>
        </w:rPr>
        <w:footnoteRef/>
      </w:r>
      <w:r w:rsidRPr="008B5B98">
        <w:rPr>
          <w:sz w:val="16"/>
          <w:szCs w:val="16"/>
          <w:lang w:val="es-CR"/>
        </w:rPr>
        <w:t xml:space="preserve"> Según la solicitud, se trata de una organización no registrada de la sociedad civil.</w:t>
      </w:r>
    </w:p>
  </w:footnote>
  <w:footnote w:id="3">
    <w:p w:rsidR="004F4372" w:rsidRPr="008B5B98" w:rsidRDefault="004F4372">
      <w:pPr>
        <w:pStyle w:val="FootnoteText"/>
        <w:rPr>
          <w:sz w:val="16"/>
          <w:szCs w:val="16"/>
          <w:lang w:val="es-CR"/>
        </w:rPr>
      </w:pPr>
      <w:r w:rsidRPr="008B5B98">
        <w:rPr>
          <w:rStyle w:val="FootnoteReference"/>
          <w:sz w:val="16"/>
          <w:szCs w:val="16"/>
        </w:rPr>
        <w:footnoteRef/>
      </w:r>
      <w:r w:rsidRPr="008B5B98">
        <w:rPr>
          <w:sz w:val="16"/>
          <w:szCs w:val="16"/>
          <w:lang w:val="es-CR"/>
        </w:rPr>
        <w:t xml:space="preserve"> De acuerdo con la información disponible, el referéndum constitucional </w:t>
      </w:r>
      <w:r w:rsidR="00043306" w:rsidRPr="008B5B98">
        <w:rPr>
          <w:sz w:val="16"/>
          <w:szCs w:val="16"/>
          <w:lang w:val="es-CR"/>
        </w:rPr>
        <w:t xml:space="preserve">consistía sobre la ratificación del proyecto de una nueva Constitución. Disponible en: </w:t>
      </w:r>
      <w:hyperlink r:id="rId1" w:history="1">
        <w:r w:rsidR="00043306" w:rsidRPr="008B5B98">
          <w:rPr>
            <w:rStyle w:val="Hyperlink"/>
            <w:sz w:val="16"/>
            <w:szCs w:val="16"/>
            <w:lang w:val="es-CR"/>
          </w:rPr>
          <w:t>https://www.cibercuba.com/noticias/2018-08-10-u1-e43231-s27061-referendum-nueva-constitucion-cuba-sera-febrero-2019</w:t>
        </w:r>
      </w:hyperlink>
    </w:p>
    <w:p w:rsidR="00043306" w:rsidRPr="008B5B98" w:rsidRDefault="00043306">
      <w:pPr>
        <w:pStyle w:val="FootnoteText"/>
        <w:rPr>
          <w:lang w:val="es-CR"/>
        </w:rPr>
      </w:pPr>
    </w:p>
  </w:footnote>
  <w:footnote w:id="4">
    <w:p w:rsidR="005B6C22" w:rsidRPr="008B5B98" w:rsidRDefault="005B6C22" w:rsidP="005B6C22">
      <w:pPr>
        <w:pStyle w:val="FootnoteText"/>
        <w:rPr>
          <w:rFonts w:ascii="Calibri Light" w:hAnsi="Calibri Light"/>
          <w:sz w:val="16"/>
          <w:szCs w:val="16"/>
          <w:lang w:val="es-CR"/>
        </w:rPr>
      </w:pPr>
      <w:r w:rsidRPr="008B5B98">
        <w:rPr>
          <w:rStyle w:val="FootnoteReference"/>
          <w:rFonts w:ascii="Calibri Light" w:hAnsi="Calibri Light"/>
          <w:sz w:val="16"/>
          <w:szCs w:val="16"/>
        </w:rPr>
        <w:footnoteRef/>
      </w:r>
      <w:r w:rsidRPr="008B5B98">
        <w:rPr>
          <w:rFonts w:ascii="Calibri Light" w:hAnsi="Calibri Light"/>
          <w:sz w:val="16"/>
          <w:szCs w:val="16"/>
          <w:lang w:val="es-CR"/>
        </w:rPr>
        <w:t xml:space="preserve"> Waldo Fernandez Cuenca, </w:t>
      </w:r>
      <w:proofErr w:type="spellStart"/>
      <w:r w:rsidRPr="008B5B98">
        <w:rPr>
          <w:rFonts w:ascii="Calibri Light" w:hAnsi="Calibri Light"/>
          <w:sz w:val="16"/>
          <w:szCs w:val="16"/>
          <w:lang w:val="es-CR"/>
        </w:rPr>
        <w:t>Yunia</w:t>
      </w:r>
      <w:proofErr w:type="spellEnd"/>
      <w:r w:rsidRPr="008B5B98">
        <w:rPr>
          <w:rFonts w:ascii="Calibri Light" w:hAnsi="Calibri Light"/>
          <w:sz w:val="16"/>
          <w:szCs w:val="16"/>
          <w:lang w:val="es-CR"/>
        </w:rPr>
        <w:t xml:space="preserve"> Figueredo Cruz y Jorge Enrique </w:t>
      </w:r>
      <w:r w:rsidR="000637E8" w:rsidRPr="008B5B98">
        <w:rPr>
          <w:rFonts w:ascii="Calibri Light" w:hAnsi="Calibri Light"/>
          <w:sz w:val="16"/>
          <w:szCs w:val="16"/>
          <w:lang w:val="es-CR"/>
        </w:rPr>
        <w:t>Rodríguez</w:t>
      </w:r>
      <w:r w:rsidRPr="008B5B98">
        <w:rPr>
          <w:rFonts w:ascii="Calibri Light" w:hAnsi="Calibri Light"/>
          <w:sz w:val="16"/>
          <w:szCs w:val="16"/>
          <w:lang w:val="es-CR"/>
        </w:rPr>
        <w:t xml:space="preserve"> Camejo, </w:t>
      </w:r>
    </w:p>
  </w:footnote>
  <w:footnote w:id="5">
    <w:p w:rsidR="0038482C" w:rsidRPr="008B5B98" w:rsidRDefault="0038482C" w:rsidP="000637E8">
      <w:pPr>
        <w:pStyle w:val="FootnoteText"/>
        <w:jc w:val="both"/>
        <w:rPr>
          <w:rFonts w:ascii="Calibri Light" w:hAnsi="Calibri Light" w:cs="Calibri Light"/>
          <w:sz w:val="16"/>
          <w:szCs w:val="16"/>
          <w:lang w:val="es-CO"/>
        </w:rPr>
      </w:pPr>
      <w:r w:rsidRPr="008B5B98">
        <w:rPr>
          <w:rStyle w:val="FootnoteReference"/>
          <w:rFonts w:ascii="Calibri Light" w:hAnsi="Calibri Light" w:cs="Calibri Light"/>
          <w:sz w:val="16"/>
          <w:szCs w:val="16"/>
        </w:rPr>
        <w:footnoteRef/>
      </w:r>
      <w:r w:rsidRPr="008B5B98">
        <w:rPr>
          <w:rFonts w:ascii="Calibri Light" w:hAnsi="Calibri Light" w:cs="Calibri Light"/>
          <w:sz w:val="16"/>
          <w:szCs w:val="16"/>
          <w:lang w:val="es-CO"/>
        </w:rPr>
        <w:t xml:space="preserve"> Al respecto, por ejemplo, refiriéndose a las medidas provisionales, la Corte Interamericana ha indicado que se requiere un mínimo de detalle e información que permitan apreciar prima facie una situación de extrema gravedad y urgencia. Corte IDH, Asunto de los niños y adolescentes privados de libertad en el “Complexo do </w:t>
      </w:r>
      <w:proofErr w:type="spellStart"/>
      <w:r w:rsidRPr="008B5B98">
        <w:rPr>
          <w:rFonts w:ascii="Calibri Light" w:hAnsi="Calibri Light" w:cs="Calibri Light"/>
          <w:sz w:val="16"/>
          <w:szCs w:val="16"/>
          <w:lang w:val="es-CO"/>
        </w:rPr>
        <w:t>Tatuapé</w:t>
      </w:r>
      <w:proofErr w:type="spellEnd"/>
      <w:r w:rsidRPr="008B5B98">
        <w:rPr>
          <w:rFonts w:ascii="Calibri Light" w:hAnsi="Calibri Light" w:cs="Calibri Light"/>
          <w:sz w:val="16"/>
          <w:szCs w:val="16"/>
          <w:lang w:val="es-CO"/>
        </w:rPr>
        <w:t xml:space="preserve">” de la </w:t>
      </w:r>
      <w:proofErr w:type="spellStart"/>
      <w:r w:rsidRPr="008B5B98">
        <w:rPr>
          <w:rFonts w:ascii="Calibri Light" w:hAnsi="Calibri Light" w:cs="Calibri Light"/>
          <w:sz w:val="16"/>
          <w:szCs w:val="16"/>
          <w:lang w:val="es-CO"/>
        </w:rPr>
        <w:t>Fundação</w:t>
      </w:r>
      <w:proofErr w:type="spellEnd"/>
      <w:r w:rsidRPr="008B5B98">
        <w:rPr>
          <w:rFonts w:ascii="Calibri Light" w:hAnsi="Calibri Light" w:cs="Calibri Light"/>
          <w:sz w:val="16"/>
          <w:szCs w:val="16"/>
          <w:lang w:val="es-CO"/>
        </w:rPr>
        <w:t xml:space="preserve"> CASA. Solicitud de ampliación de medidas provisionales. Medidas Provisionales respecto de Brasil. Resolución de la Corte Interamericana de Derechos Humanos de 4 de julio de 2006. Considerando 23.</w:t>
      </w:r>
    </w:p>
  </w:footnote>
  <w:footnote w:id="6">
    <w:p w:rsidR="00A312D1" w:rsidRPr="008B5B98" w:rsidRDefault="00A312D1" w:rsidP="0027457B">
      <w:pPr>
        <w:pStyle w:val="FootnoteText"/>
        <w:jc w:val="both"/>
        <w:rPr>
          <w:rFonts w:ascii="Calibri Light" w:hAnsi="Calibri Light"/>
          <w:sz w:val="16"/>
          <w:szCs w:val="16"/>
          <w:lang w:val="es-CR"/>
        </w:rPr>
      </w:pPr>
      <w:r w:rsidRPr="008B5B98">
        <w:rPr>
          <w:rStyle w:val="FootnoteReference"/>
          <w:rFonts w:ascii="Calibri Light" w:hAnsi="Calibri Light"/>
          <w:sz w:val="16"/>
          <w:szCs w:val="16"/>
        </w:rPr>
        <w:footnoteRef/>
      </w:r>
      <w:r w:rsidRPr="008B5B98">
        <w:rPr>
          <w:rFonts w:ascii="Calibri Light" w:hAnsi="Calibri Light"/>
          <w:sz w:val="16"/>
          <w:szCs w:val="16"/>
          <w:lang w:val="es-CR"/>
        </w:rPr>
        <w:t xml:space="preserve"> CIDH, Comunicado de prensa de 13 de marzo del 2019. </w:t>
      </w:r>
      <w:hyperlink r:id="rId2" w:history="1">
        <w:r w:rsidR="0027457B" w:rsidRPr="008B5B98">
          <w:rPr>
            <w:rStyle w:val="Hyperlink"/>
            <w:rFonts w:ascii="Calibri Light" w:hAnsi="Calibri Light"/>
            <w:i/>
            <w:sz w:val="16"/>
            <w:szCs w:val="16"/>
            <w:lang w:val="es-CR"/>
          </w:rPr>
          <w:t>Relatoría Especial presenta Informe Especial sobre la situación de la libertad de expresión en Cuba</w:t>
        </w:r>
      </w:hyperlink>
      <w:r w:rsidR="0027457B" w:rsidRPr="008B5B98">
        <w:rPr>
          <w:rFonts w:ascii="Calibri Light" w:hAnsi="Calibri Light"/>
          <w:sz w:val="16"/>
          <w:szCs w:val="16"/>
          <w:lang w:val="es-CR"/>
        </w:rPr>
        <w:t xml:space="preserve">. </w:t>
      </w:r>
      <w:r w:rsidRPr="008B5B98">
        <w:rPr>
          <w:rFonts w:ascii="Calibri Light" w:hAnsi="Calibri Light"/>
          <w:sz w:val="16"/>
          <w:szCs w:val="16"/>
          <w:lang w:val="es-CR"/>
        </w:rPr>
        <w:t xml:space="preserve">Disponible en : </w:t>
      </w:r>
      <w:hyperlink r:id="rId3" w:history="1">
        <w:r w:rsidRPr="008B5B98">
          <w:rPr>
            <w:rStyle w:val="Hyperlink"/>
            <w:rFonts w:ascii="Calibri Light" w:hAnsi="Calibri Light"/>
            <w:sz w:val="16"/>
            <w:szCs w:val="16"/>
            <w:lang w:val="es-CR"/>
          </w:rPr>
          <w:t>http://www.oas.org/es/cidh/expresion/showarticle.asp?artID=1134&amp;lID=2</w:t>
        </w:r>
      </w:hyperlink>
    </w:p>
  </w:footnote>
  <w:footnote w:id="7">
    <w:p w:rsidR="00A312D1" w:rsidRPr="008B5B98" w:rsidRDefault="00A312D1">
      <w:pPr>
        <w:pStyle w:val="FootnoteText"/>
        <w:rPr>
          <w:rFonts w:ascii="Calibri Light" w:hAnsi="Calibri Light"/>
          <w:sz w:val="16"/>
          <w:szCs w:val="16"/>
          <w:lang w:val="es-CR"/>
        </w:rPr>
      </w:pPr>
      <w:r w:rsidRPr="008B5B98">
        <w:rPr>
          <w:rStyle w:val="FootnoteReference"/>
          <w:rFonts w:ascii="Calibri Light" w:hAnsi="Calibri Light"/>
          <w:sz w:val="16"/>
          <w:szCs w:val="16"/>
        </w:rPr>
        <w:footnoteRef/>
      </w:r>
      <w:r w:rsidRPr="008B5B98">
        <w:rPr>
          <w:rFonts w:ascii="Calibri Light" w:hAnsi="Calibri Light"/>
          <w:sz w:val="16"/>
          <w:szCs w:val="16"/>
          <w:lang w:val="es-CR"/>
        </w:rPr>
        <w:t xml:space="preserve"> </w:t>
      </w:r>
      <w:r w:rsidR="0027457B" w:rsidRPr="008B5B98">
        <w:rPr>
          <w:rFonts w:ascii="Calibri Light" w:hAnsi="Calibri Light"/>
          <w:sz w:val="16"/>
          <w:szCs w:val="16"/>
          <w:lang w:val="es-CR"/>
        </w:rPr>
        <w:t xml:space="preserve">CIDH, Comunicado de prensa de 13 de marzo del 2019. </w:t>
      </w:r>
      <w:hyperlink r:id="rId4" w:history="1">
        <w:r w:rsidR="0027457B" w:rsidRPr="008B5B98">
          <w:rPr>
            <w:rStyle w:val="Hyperlink"/>
            <w:rFonts w:ascii="Calibri Light" w:hAnsi="Calibri Light"/>
            <w:i/>
            <w:sz w:val="16"/>
            <w:szCs w:val="16"/>
            <w:lang w:val="es-CR"/>
          </w:rPr>
          <w:t>Relatoría Especial presenta Informe Especial sobre la situación de la libertad de expresión en Cuba</w:t>
        </w:r>
      </w:hyperlink>
      <w:r w:rsidR="0027457B" w:rsidRPr="008B5B98">
        <w:rPr>
          <w:rFonts w:ascii="Calibri Light" w:hAnsi="Calibri Light"/>
          <w:sz w:val="16"/>
          <w:szCs w:val="16"/>
          <w:lang w:val="es-CR"/>
        </w:rPr>
        <w:t xml:space="preserve">. Disponible en : </w:t>
      </w:r>
      <w:hyperlink r:id="rId5" w:history="1">
        <w:r w:rsidR="0027457B" w:rsidRPr="008B5B98">
          <w:rPr>
            <w:rStyle w:val="Hyperlink"/>
            <w:rFonts w:ascii="Calibri Light" w:hAnsi="Calibri Light"/>
            <w:sz w:val="16"/>
            <w:szCs w:val="16"/>
            <w:lang w:val="es-CR"/>
          </w:rPr>
          <w:t>http://www.oas.org/es/cidh/expresion/showarticle.asp?artID=1134&amp;lID=2</w:t>
        </w:r>
      </w:hyperlink>
    </w:p>
  </w:footnote>
  <w:footnote w:id="8">
    <w:p w:rsidR="00A312D1" w:rsidRPr="008B5B98" w:rsidRDefault="00A312D1">
      <w:pPr>
        <w:pStyle w:val="FootnoteText"/>
        <w:rPr>
          <w:lang w:val="es-ES"/>
        </w:rPr>
      </w:pPr>
      <w:r w:rsidRPr="008B5B98">
        <w:rPr>
          <w:rStyle w:val="FootnoteReference"/>
          <w:rFonts w:ascii="Calibri Light" w:hAnsi="Calibri Light"/>
          <w:sz w:val="16"/>
          <w:szCs w:val="16"/>
        </w:rPr>
        <w:footnoteRef/>
      </w:r>
      <w:r w:rsidRPr="008B5B98">
        <w:rPr>
          <w:rFonts w:ascii="Calibri Light" w:hAnsi="Calibri Light"/>
          <w:sz w:val="16"/>
          <w:szCs w:val="16"/>
          <w:lang w:val="es-CR"/>
        </w:rPr>
        <w:t xml:space="preserve"> </w:t>
      </w:r>
      <w:r w:rsidR="0027457B" w:rsidRPr="008B5B98">
        <w:rPr>
          <w:rFonts w:ascii="Calibri Light" w:hAnsi="Calibri Light"/>
          <w:sz w:val="16"/>
          <w:szCs w:val="16"/>
          <w:lang w:val="es-CR"/>
        </w:rPr>
        <w:t xml:space="preserve">CIDH, Comunicado de prensa de 13 de marzo del 2019. </w:t>
      </w:r>
      <w:hyperlink r:id="rId6" w:history="1">
        <w:r w:rsidR="0027457B" w:rsidRPr="008B5B98">
          <w:rPr>
            <w:rStyle w:val="Hyperlink"/>
            <w:rFonts w:ascii="Calibri Light" w:hAnsi="Calibri Light"/>
            <w:i/>
            <w:sz w:val="16"/>
            <w:szCs w:val="16"/>
            <w:lang w:val="es-CR"/>
          </w:rPr>
          <w:t>Relatoría Especial presenta Informe Especial sobre la situación de la libertad de expresión en Cuba</w:t>
        </w:r>
      </w:hyperlink>
      <w:r w:rsidR="0027457B" w:rsidRPr="008B5B98">
        <w:rPr>
          <w:rFonts w:ascii="Calibri Light" w:hAnsi="Calibri Light"/>
          <w:sz w:val="16"/>
          <w:szCs w:val="16"/>
          <w:lang w:val="es-CR"/>
        </w:rPr>
        <w:t xml:space="preserve">. Disponible en : </w:t>
      </w:r>
      <w:hyperlink r:id="rId7" w:history="1">
        <w:r w:rsidR="0027457B" w:rsidRPr="008B5B98">
          <w:rPr>
            <w:rStyle w:val="Hyperlink"/>
            <w:rFonts w:ascii="Calibri Light" w:hAnsi="Calibri Light"/>
            <w:sz w:val="16"/>
            <w:szCs w:val="16"/>
            <w:lang w:val="es-CR"/>
          </w:rPr>
          <w:t>http://www.oas.org/es/cidh/expresion/showarticle.asp?artID=1134&amp;lID=2</w:t>
        </w:r>
      </w:hyperlink>
    </w:p>
  </w:footnote>
  <w:footnote w:id="9">
    <w:p w:rsidR="00037690" w:rsidRPr="000637E8" w:rsidRDefault="00037690">
      <w:pPr>
        <w:pStyle w:val="FootnoteText"/>
        <w:rPr>
          <w:rFonts w:ascii="Calibri Light" w:hAnsi="Calibri Light"/>
          <w:sz w:val="16"/>
          <w:szCs w:val="16"/>
          <w:lang w:val="es-CR"/>
        </w:rPr>
      </w:pPr>
      <w:r w:rsidRPr="008B5B98">
        <w:rPr>
          <w:rStyle w:val="FootnoteReference"/>
          <w:rFonts w:ascii="Calibri Light" w:hAnsi="Calibri Light"/>
          <w:sz w:val="16"/>
          <w:szCs w:val="16"/>
        </w:rPr>
        <w:footnoteRef/>
      </w:r>
      <w:r w:rsidRPr="008B5B98">
        <w:rPr>
          <w:rFonts w:ascii="Calibri Light" w:hAnsi="Calibri Light"/>
          <w:sz w:val="16"/>
          <w:szCs w:val="16"/>
          <w:lang w:val="es-CR"/>
        </w:rPr>
        <w:t xml:space="preserve"> Ver: CIDH, </w:t>
      </w:r>
      <w:r w:rsidR="00E35D98" w:rsidRPr="008B5B98">
        <w:rPr>
          <w:rFonts w:ascii="Calibri Light" w:hAnsi="Calibri Light"/>
          <w:sz w:val="16"/>
          <w:szCs w:val="16"/>
          <w:lang w:val="es-CR"/>
        </w:rPr>
        <w:t>“Asunto José</w:t>
      </w:r>
      <w:r w:rsidR="004F4372" w:rsidRPr="008B5B98">
        <w:rPr>
          <w:rFonts w:ascii="Calibri Light" w:hAnsi="Calibri Light"/>
          <w:sz w:val="16"/>
          <w:szCs w:val="16"/>
          <w:lang w:val="es-CR"/>
        </w:rPr>
        <w:t xml:space="preserve"> Luis </w:t>
      </w:r>
      <w:proofErr w:type="spellStart"/>
      <w:r w:rsidR="004F4372" w:rsidRPr="008B5B98">
        <w:rPr>
          <w:rFonts w:ascii="Calibri Light" w:hAnsi="Calibri Light"/>
          <w:sz w:val="16"/>
          <w:szCs w:val="16"/>
          <w:lang w:val="es-CR"/>
        </w:rPr>
        <w:t>Zub</w:t>
      </w:r>
      <w:r w:rsidR="00E35D98" w:rsidRPr="008B5B98">
        <w:rPr>
          <w:rFonts w:ascii="Calibri Light" w:hAnsi="Calibri Light"/>
          <w:sz w:val="16"/>
          <w:szCs w:val="16"/>
          <w:lang w:val="es-CR"/>
        </w:rPr>
        <w:t>maguera</w:t>
      </w:r>
      <w:proofErr w:type="spellEnd"/>
      <w:r w:rsidR="00E35D98" w:rsidRPr="008B5B98">
        <w:rPr>
          <w:rFonts w:ascii="Calibri Light" w:hAnsi="Calibri Light"/>
          <w:sz w:val="16"/>
          <w:szCs w:val="16"/>
          <w:lang w:val="es-CR"/>
        </w:rPr>
        <w:t xml:space="preserve"> Miranda y familia respecto a Cuba</w:t>
      </w:r>
      <w:r w:rsidRPr="008B5B98">
        <w:rPr>
          <w:rFonts w:ascii="Calibri Light" w:hAnsi="Calibri Light"/>
          <w:sz w:val="16"/>
          <w:szCs w:val="16"/>
          <w:lang w:val="es-CR"/>
        </w:rPr>
        <w:t>“</w:t>
      </w:r>
      <w:r w:rsidR="00E35D98" w:rsidRPr="008B5B98">
        <w:rPr>
          <w:rFonts w:ascii="Calibri Light" w:hAnsi="Calibri Light"/>
          <w:sz w:val="16"/>
          <w:szCs w:val="16"/>
          <w:lang w:val="es-CR"/>
        </w:rPr>
        <w:t>, 21 de noviembre de 2013; “Asunto Julio Cesar Molina respecto a Cuba”, 10 de septiembre de 2014; “Asunto Ángel Lázaro Santisteban Prats respecto a Cuba”, 26 de septiembre de 2014</w:t>
      </w:r>
      <w:r w:rsidR="00A8754C" w:rsidRPr="008B5B98">
        <w:rPr>
          <w:rFonts w:ascii="Calibri Light" w:hAnsi="Calibri Light"/>
          <w:sz w:val="16"/>
          <w:szCs w:val="16"/>
          <w:lang w:val="es-CR"/>
        </w:rPr>
        <w:t>;</w:t>
      </w:r>
      <w:r w:rsidR="00E35D98" w:rsidRPr="008B5B98">
        <w:rPr>
          <w:rFonts w:ascii="Calibri Light" w:hAnsi="Calibri Light"/>
          <w:sz w:val="16"/>
          <w:szCs w:val="16"/>
          <w:lang w:val="es-CR"/>
        </w:rPr>
        <w:t xml:space="preserve"> “Asunto Miembros de </w:t>
      </w:r>
      <w:proofErr w:type="spellStart"/>
      <w:r w:rsidR="00E35D98" w:rsidRPr="008B5B98">
        <w:rPr>
          <w:rFonts w:ascii="Calibri Light" w:hAnsi="Calibri Light"/>
          <w:sz w:val="16"/>
          <w:szCs w:val="16"/>
          <w:lang w:val="es-CR"/>
        </w:rPr>
        <w:t>Cubalex</w:t>
      </w:r>
      <w:proofErr w:type="spellEnd"/>
      <w:r w:rsidR="00E35D98" w:rsidRPr="008B5B98">
        <w:rPr>
          <w:rFonts w:ascii="Calibri Light" w:hAnsi="Calibri Light"/>
          <w:sz w:val="16"/>
          <w:szCs w:val="16"/>
          <w:lang w:val="es-CR"/>
        </w:rPr>
        <w:t xml:space="preserve"> respecto a Cuba”, 22 de abril de 2015;</w:t>
      </w:r>
      <w:r w:rsidR="00A8754C" w:rsidRPr="008B5B98">
        <w:rPr>
          <w:rFonts w:ascii="Calibri Light" w:hAnsi="Calibri Light"/>
          <w:sz w:val="16"/>
          <w:szCs w:val="16"/>
          <w:lang w:val="es-CR"/>
        </w:rPr>
        <w:t xml:space="preserve"> y</w:t>
      </w:r>
      <w:r w:rsidR="00E35D98" w:rsidRPr="008B5B98">
        <w:rPr>
          <w:rFonts w:ascii="Calibri Light" w:hAnsi="Calibri Light"/>
          <w:sz w:val="16"/>
          <w:szCs w:val="16"/>
          <w:lang w:val="es-CR"/>
        </w:rPr>
        <w:t xml:space="preserve"> “Asunto </w:t>
      </w:r>
      <w:proofErr w:type="spellStart"/>
      <w:r w:rsidR="00E35D98" w:rsidRPr="008B5B98">
        <w:rPr>
          <w:rFonts w:ascii="Calibri Light" w:hAnsi="Calibri Light"/>
          <w:sz w:val="16"/>
          <w:szCs w:val="16"/>
          <w:lang w:val="es-CR"/>
        </w:rPr>
        <w:t>Sirley</w:t>
      </w:r>
      <w:proofErr w:type="spellEnd"/>
      <w:r w:rsidR="00E35D98" w:rsidRPr="008B5B98">
        <w:rPr>
          <w:rFonts w:ascii="Calibri Light" w:hAnsi="Calibri Light"/>
          <w:sz w:val="16"/>
          <w:szCs w:val="16"/>
          <w:lang w:val="es-CR"/>
        </w:rPr>
        <w:t xml:space="preserve"> Ávila León respecto a Cuba”, 2 de septiembre de 2015</w:t>
      </w:r>
      <w:r w:rsidR="00A8754C" w:rsidRPr="008B5B98">
        <w:rPr>
          <w:rFonts w:ascii="Calibri Light" w:hAnsi="Calibri Light"/>
          <w:sz w:val="16"/>
          <w:szCs w:val="16"/>
          <w:lang w:val="es-C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82C" w:rsidRPr="00EB2B50" w:rsidRDefault="0038482C"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r>
      <w:rPr>
        <w:rFonts w:ascii="Calibri" w:eastAsia="Calibri" w:hAnsi="Calibri" w:cs="Times New Roman"/>
        <w:noProof/>
        <w:lang w:eastAsia="zh-CN"/>
      </w:rPr>
      <w:drawing>
        <wp:inline distT="0" distB="0" distL="0" distR="0" wp14:anchorId="1546FD97" wp14:editId="5F7B45F2">
          <wp:extent cx="2353310" cy="453390"/>
          <wp:effectExtent l="0" t="0" r="8890" b="381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Pr>
        <w:rFonts w:ascii="Calibri" w:eastAsia="Calibri" w:hAnsi="Calibri" w:cs="Times New Roman"/>
        <w:noProof/>
        <w:lang w:eastAsia="zh-CN"/>
      </w:rPr>
      <w:drawing>
        <wp:inline distT="0" distB="0" distL="0" distR="0" wp14:anchorId="173748AE" wp14:editId="3EEC070A">
          <wp:extent cx="2106930" cy="540385"/>
          <wp:effectExtent l="0" t="0" r="7620" b="0"/>
          <wp:docPr id="1" name="Picture 1"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rsidR="0038482C" w:rsidRPr="00EB2B50" w:rsidRDefault="0038482C"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p>
  <w:p w:rsidR="0038482C" w:rsidRDefault="003848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ADF"/>
    <w:multiLevelType w:val="hybridMultilevel"/>
    <w:tmpl w:val="F230E2DC"/>
    <w:lvl w:ilvl="0" w:tplc="43048468">
      <w:start w:val="1"/>
      <w:numFmt w:val="bullet"/>
      <w:lvlText w:val="-"/>
      <w:lvlJc w:val="left"/>
      <w:pPr>
        <w:ind w:left="720" w:hanging="360"/>
      </w:pPr>
      <w:rPr>
        <w:rFonts w:ascii="Cambria" w:eastAsiaTheme="minorHAnsi" w:hAnsi="Cambria"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1A343B4"/>
    <w:multiLevelType w:val="hybridMultilevel"/>
    <w:tmpl w:val="70A85864"/>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93CEC"/>
    <w:multiLevelType w:val="hybridMultilevel"/>
    <w:tmpl w:val="BC7439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A43B1"/>
    <w:multiLevelType w:val="hybridMultilevel"/>
    <w:tmpl w:val="19D8E4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A38118C"/>
    <w:multiLevelType w:val="hybridMultilevel"/>
    <w:tmpl w:val="83D29AA8"/>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720B7"/>
    <w:multiLevelType w:val="hybridMultilevel"/>
    <w:tmpl w:val="63BC8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D3EBD"/>
    <w:multiLevelType w:val="hybridMultilevel"/>
    <w:tmpl w:val="37947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F37B5"/>
    <w:multiLevelType w:val="hybridMultilevel"/>
    <w:tmpl w:val="4F4A39E6"/>
    <w:lvl w:ilvl="0" w:tplc="688E8CCE">
      <w:start w:val="949"/>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25290"/>
    <w:multiLevelType w:val="hybridMultilevel"/>
    <w:tmpl w:val="2764AAD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9">
    <w:nsid w:val="24BC0B8B"/>
    <w:multiLevelType w:val="hybridMultilevel"/>
    <w:tmpl w:val="836A16AA"/>
    <w:lvl w:ilvl="0" w:tplc="51F0C53E">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A7493"/>
    <w:multiLevelType w:val="hybridMultilevel"/>
    <w:tmpl w:val="FCA0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C51E9F"/>
    <w:multiLevelType w:val="hybridMultilevel"/>
    <w:tmpl w:val="C8DAD15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B9A4D62"/>
    <w:multiLevelType w:val="hybridMultilevel"/>
    <w:tmpl w:val="75BC2D94"/>
    <w:lvl w:ilvl="0" w:tplc="4E325D30">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83076E"/>
    <w:multiLevelType w:val="hybridMultilevel"/>
    <w:tmpl w:val="D6DA1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885A8E"/>
    <w:multiLevelType w:val="hybridMultilevel"/>
    <w:tmpl w:val="95267A94"/>
    <w:lvl w:ilvl="0" w:tplc="4C0A000F">
      <w:start w:val="1"/>
      <w:numFmt w:val="decimal"/>
      <w:lvlText w:val="%1."/>
      <w:lvlJc w:val="left"/>
      <w:pPr>
        <w:ind w:left="720" w:hanging="360"/>
      </w:pPr>
      <w:rPr>
        <w:rFont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5">
    <w:nsid w:val="41E37015"/>
    <w:multiLevelType w:val="hybridMultilevel"/>
    <w:tmpl w:val="42A64DC8"/>
    <w:lvl w:ilvl="0" w:tplc="67F6D4B8">
      <w:start w:val="1"/>
      <w:numFmt w:val="decimal"/>
      <w:lvlText w:val="%1."/>
      <w:lvlJc w:val="center"/>
      <w:pPr>
        <w:ind w:left="720" w:hanging="360"/>
      </w:pPr>
      <w:rPr>
        <w:rFonts w:hint="default"/>
        <w:b w:val="0"/>
        <w:i w:val="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141825"/>
    <w:multiLevelType w:val="hybridMultilevel"/>
    <w:tmpl w:val="DD769346"/>
    <w:lvl w:ilvl="0" w:tplc="01F6B298">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57081C"/>
    <w:multiLevelType w:val="hybridMultilevel"/>
    <w:tmpl w:val="5FEA268A"/>
    <w:lvl w:ilvl="0" w:tplc="CE6A359E">
      <w:start w:val="4"/>
      <w:numFmt w:val="bullet"/>
      <w:lvlText w:val="-"/>
      <w:lvlJc w:val="left"/>
      <w:pPr>
        <w:ind w:left="720" w:hanging="360"/>
      </w:pPr>
      <w:rPr>
        <w:rFonts w:ascii="Cambria" w:eastAsia="Calibri"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B40A03"/>
    <w:multiLevelType w:val="hybridMultilevel"/>
    <w:tmpl w:val="1836585C"/>
    <w:lvl w:ilvl="0" w:tplc="700E2A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36BA2"/>
    <w:multiLevelType w:val="hybridMultilevel"/>
    <w:tmpl w:val="BAD8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702D9E"/>
    <w:multiLevelType w:val="hybridMultilevel"/>
    <w:tmpl w:val="688ACDDE"/>
    <w:lvl w:ilvl="0" w:tplc="389AEEEC">
      <w:start w:val="10"/>
      <w:numFmt w:val="bullet"/>
      <w:lvlText w:val="-"/>
      <w:lvlJc w:val="left"/>
      <w:pPr>
        <w:ind w:left="1170" w:hanging="360"/>
      </w:pPr>
      <w:rPr>
        <w:rFonts w:ascii="Cambria" w:eastAsiaTheme="minorHAnsi" w:hAnsi="Cambria" w:cstheme="minorBidi" w:hint="default"/>
      </w:rPr>
    </w:lvl>
    <w:lvl w:ilvl="1" w:tplc="140A0003" w:tentative="1">
      <w:start w:val="1"/>
      <w:numFmt w:val="bullet"/>
      <w:lvlText w:val="o"/>
      <w:lvlJc w:val="left"/>
      <w:pPr>
        <w:ind w:left="1890" w:hanging="360"/>
      </w:pPr>
      <w:rPr>
        <w:rFonts w:ascii="Courier New" w:hAnsi="Courier New" w:cs="Courier New" w:hint="default"/>
      </w:rPr>
    </w:lvl>
    <w:lvl w:ilvl="2" w:tplc="140A0005" w:tentative="1">
      <w:start w:val="1"/>
      <w:numFmt w:val="bullet"/>
      <w:lvlText w:val=""/>
      <w:lvlJc w:val="left"/>
      <w:pPr>
        <w:ind w:left="2610" w:hanging="360"/>
      </w:pPr>
      <w:rPr>
        <w:rFonts w:ascii="Wingdings" w:hAnsi="Wingdings" w:hint="default"/>
      </w:rPr>
    </w:lvl>
    <w:lvl w:ilvl="3" w:tplc="140A0001" w:tentative="1">
      <w:start w:val="1"/>
      <w:numFmt w:val="bullet"/>
      <w:lvlText w:val=""/>
      <w:lvlJc w:val="left"/>
      <w:pPr>
        <w:ind w:left="3330" w:hanging="360"/>
      </w:pPr>
      <w:rPr>
        <w:rFonts w:ascii="Symbol" w:hAnsi="Symbol" w:hint="default"/>
      </w:rPr>
    </w:lvl>
    <w:lvl w:ilvl="4" w:tplc="140A0003" w:tentative="1">
      <w:start w:val="1"/>
      <w:numFmt w:val="bullet"/>
      <w:lvlText w:val="o"/>
      <w:lvlJc w:val="left"/>
      <w:pPr>
        <w:ind w:left="4050" w:hanging="360"/>
      </w:pPr>
      <w:rPr>
        <w:rFonts w:ascii="Courier New" w:hAnsi="Courier New" w:cs="Courier New" w:hint="default"/>
      </w:rPr>
    </w:lvl>
    <w:lvl w:ilvl="5" w:tplc="140A0005" w:tentative="1">
      <w:start w:val="1"/>
      <w:numFmt w:val="bullet"/>
      <w:lvlText w:val=""/>
      <w:lvlJc w:val="left"/>
      <w:pPr>
        <w:ind w:left="4770" w:hanging="360"/>
      </w:pPr>
      <w:rPr>
        <w:rFonts w:ascii="Wingdings" w:hAnsi="Wingdings" w:hint="default"/>
      </w:rPr>
    </w:lvl>
    <w:lvl w:ilvl="6" w:tplc="140A0001" w:tentative="1">
      <w:start w:val="1"/>
      <w:numFmt w:val="bullet"/>
      <w:lvlText w:val=""/>
      <w:lvlJc w:val="left"/>
      <w:pPr>
        <w:ind w:left="5490" w:hanging="360"/>
      </w:pPr>
      <w:rPr>
        <w:rFonts w:ascii="Symbol" w:hAnsi="Symbol" w:hint="default"/>
      </w:rPr>
    </w:lvl>
    <w:lvl w:ilvl="7" w:tplc="140A0003" w:tentative="1">
      <w:start w:val="1"/>
      <w:numFmt w:val="bullet"/>
      <w:lvlText w:val="o"/>
      <w:lvlJc w:val="left"/>
      <w:pPr>
        <w:ind w:left="6210" w:hanging="360"/>
      </w:pPr>
      <w:rPr>
        <w:rFonts w:ascii="Courier New" w:hAnsi="Courier New" w:cs="Courier New" w:hint="default"/>
      </w:rPr>
    </w:lvl>
    <w:lvl w:ilvl="8" w:tplc="140A0005" w:tentative="1">
      <w:start w:val="1"/>
      <w:numFmt w:val="bullet"/>
      <w:lvlText w:val=""/>
      <w:lvlJc w:val="left"/>
      <w:pPr>
        <w:ind w:left="6930" w:hanging="360"/>
      </w:pPr>
      <w:rPr>
        <w:rFonts w:ascii="Wingdings" w:hAnsi="Wingdings" w:hint="default"/>
      </w:rPr>
    </w:lvl>
  </w:abstractNum>
  <w:abstractNum w:abstractNumId="21">
    <w:nsid w:val="4F1B7322"/>
    <w:multiLevelType w:val="hybridMultilevel"/>
    <w:tmpl w:val="FE06CB7C"/>
    <w:lvl w:ilvl="0" w:tplc="FD14A684">
      <w:start w:val="1"/>
      <w:numFmt w:val="lowerLetter"/>
      <w:lvlText w:val="%1)"/>
      <w:lvlJc w:val="left"/>
      <w:pPr>
        <w:ind w:left="1080" w:hanging="360"/>
      </w:pPr>
      <w:rPr>
        <w:rFonts w:hint="default"/>
        <w:lang w:val="es-P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7125CF"/>
    <w:multiLevelType w:val="hybridMultilevel"/>
    <w:tmpl w:val="433A55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9EE5911"/>
    <w:multiLevelType w:val="hybridMultilevel"/>
    <w:tmpl w:val="C428CADA"/>
    <w:lvl w:ilvl="0" w:tplc="8B8025BA">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A7CE1"/>
    <w:multiLevelType w:val="hybridMultilevel"/>
    <w:tmpl w:val="EA7AF8D6"/>
    <w:lvl w:ilvl="0" w:tplc="B0B004EC">
      <w:start w:val="1"/>
      <w:numFmt w:val="decimal"/>
      <w:lvlText w:val="%1."/>
      <w:lvlJc w:val="left"/>
      <w:pPr>
        <w:ind w:left="720" w:hanging="360"/>
      </w:pPr>
      <w:rPr>
        <w:b/>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5BAE9A82">
      <w:start w:val="1"/>
      <w:numFmt w:val="decimal"/>
      <w:lvlText w:val="%4."/>
      <w:lvlJc w:val="left"/>
      <w:pPr>
        <w:ind w:left="2880" w:hanging="360"/>
      </w:pPr>
      <w:rPr>
        <w:b w:val="0"/>
      </w:r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25">
    <w:nsid w:val="5EF656E9"/>
    <w:multiLevelType w:val="hybridMultilevel"/>
    <w:tmpl w:val="00D2E12A"/>
    <w:lvl w:ilvl="0" w:tplc="FCDE7EF6">
      <w:start w:val="1"/>
      <w:numFmt w:val="decimal"/>
      <w:lvlText w:val="%1."/>
      <w:lvlJc w:val="center"/>
      <w:pPr>
        <w:ind w:left="720" w:hanging="360"/>
      </w:pPr>
      <w:rPr>
        <w:rFonts w:hint="default"/>
        <w:b w:val="0"/>
        <w:i w:val="0"/>
        <w:lang w:val="es-P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6046231C"/>
    <w:multiLevelType w:val="hybridMultilevel"/>
    <w:tmpl w:val="5C9AF24C"/>
    <w:lvl w:ilvl="0" w:tplc="0486EF50">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C531B7"/>
    <w:multiLevelType w:val="hybridMultilevel"/>
    <w:tmpl w:val="8222C918"/>
    <w:lvl w:ilvl="0" w:tplc="FCDE7EF6">
      <w:start w:val="1"/>
      <w:numFmt w:val="decimal"/>
      <w:lvlText w:val="%1."/>
      <w:lvlJc w:val="center"/>
      <w:pPr>
        <w:ind w:left="720" w:hanging="360"/>
      </w:pPr>
      <w:rPr>
        <w:rFonts w:hint="default"/>
        <w:b w:val="0"/>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EF7897"/>
    <w:multiLevelType w:val="hybridMultilevel"/>
    <w:tmpl w:val="4CFCB93C"/>
    <w:lvl w:ilvl="0" w:tplc="FB5CBD7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1A74A5"/>
    <w:multiLevelType w:val="hybridMultilevel"/>
    <w:tmpl w:val="44EC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5D7E69"/>
    <w:multiLevelType w:val="hybridMultilevel"/>
    <w:tmpl w:val="C3B44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127D91"/>
    <w:multiLevelType w:val="hybridMultilevel"/>
    <w:tmpl w:val="F5B49F5A"/>
    <w:lvl w:ilvl="0" w:tplc="581EEE50">
      <w:start w:val="1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9D59C6"/>
    <w:multiLevelType w:val="hybridMultilevel"/>
    <w:tmpl w:val="BAEED78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C6D630C"/>
    <w:multiLevelType w:val="hybridMultilevel"/>
    <w:tmpl w:val="6E1A4AF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BD59AB"/>
    <w:multiLevelType w:val="hybridMultilevel"/>
    <w:tmpl w:val="6B36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483E3C"/>
    <w:multiLevelType w:val="hybridMultilevel"/>
    <w:tmpl w:val="7284A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837CA9"/>
    <w:multiLevelType w:val="hybridMultilevel"/>
    <w:tmpl w:val="098A772C"/>
    <w:lvl w:ilvl="0" w:tplc="3560F410">
      <w:start w:val="5"/>
      <w:numFmt w:val="bullet"/>
      <w:lvlText w:val="-"/>
      <w:lvlJc w:val="left"/>
      <w:pPr>
        <w:ind w:left="1440" w:hanging="360"/>
      </w:pPr>
      <w:rPr>
        <w:rFonts w:ascii="Cambria" w:eastAsiaTheme="minorHAnsi" w:hAnsi="Cambria" w:cstheme="minorBidi" w:hint="default"/>
        <w:color w:val="000000"/>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7">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F61BD7"/>
    <w:multiLevelType w:val="hybridMultilevel"/>
    <w:tmpl w:val="BE48752E"/>
    <w:lvl w:ilvl="0" w:tplc="6C28AE00">
      <w:start w:val="20"/>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EE2AEC"/>
    <w:multiLevelType w:val="hybridMultilevel"/>
    <w:tmpl w:val="E696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004CCF"/>
    <w:multiLevelType w:val="hybridMultilevel"/>
    <w:tmpl w:val="9D2C1BA0"/>
    <w:lvl w:ilvl="0" w:tplc="53DA36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8B1D54"/>
    <w:multiLevelType w:val="hybridMultilevel"/>
    <w:tmpl w:val="B23E6CE2"/>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4"/>
  </w:num>
  <w:num w:numId="3">
    <w:abstractNumId w:val="28"/>
  </w:num>
  <w:num w:numId="4">
    <w:abstractNumId w:val="27"/>
  </w:num>
  <w:num w:numId="5">
    <w:abstractNumId w:val="6"/>
  </w:num>
  <w:num w:numId="6">
    <w:abstractNumId w:val="37"/>
  </w:num>
  <w:num w:numId="7">
    <w:abstractNumId w:val="21"/>
  </w:num>
  <w:num w:numId="8">
    <w:abstractNumId w:val="5"/>
  </w:num>
  <w:num w:numId="9">
    <w:abstractNumId w:val="35"/>
  </w:num>
  <w:num w:numId="10">
    <w:abstractNumId w:val="2"/>
  </w:num>
  <w:num w:numId="11">
    <w:abstractNumId w:val="14"/>
  </w:num>
  <w:num w:numId="12">
    <w:abstractNumId w:val="40"/>
  </w:num>
  <w:num w:numId="13">
    <w:abstractNumId w:val="23"/>
  </w:num>
  <w:num w:numId="14">
    <w:abstractNumId w:val="41"/>
  </w:num>
  <w:num w:numId="15">
    <w:abstractNumId w:val="31"/>
  </w:num>
  <w:num w:numId="16">
    <w:abstractNumId w:val="4"/>
  </w:num>
  <w:num w:numId="17">
    <w:abstractNumId w:val="19"/>
  </w:num>
  <w:num w:numId="18">
    <w:abstractNumId w:val="33"/>
  </w:num>
  <w:num w:numId="19">
    <w:abstractNumId w:val="17"/>
  </w:num>
  <w:num w:numId="20">
    <w:abstractNumId w:val="9"/>
  </w:num>
  <w:num w:numId="21">
    <w:abstractNumId w:val="39"/>
  </w:num>
  <w:num w:numId="22">
    <w:abstractNumId w:val="11"/>
  </w:num>
  <w:num w:numId="23">
    <w:abstractNumId w:val="22"/>
  </w:num>
  <w:num w:numId="24">
    <w:abstractNumId w:val="16"/>
  </w:num>
  <w:num w:numId="25">
    <w:abstractNumId w:val="29"/>
  </w:num>
  <w:num w:numId="26">
    <w:abstractNumId w:val="26"/>
  </w:num>
  <w:num w:numId="27">
    <w:abstractNumId w:val="18"/>
  </w:num>
  <w:num w:numId="28">
    <w:abstractNumId w:val="34"/>
  </w:num>
  <w:num w:numId="29">
    <w:abstractNumId w:val="12"/>
  </w:num>
  <w:num w:numId="30">
    <w:abstractNumId w:val="32"/>
  </w:num>
  <w:num w:numId="31">
    <w:abstractNumId w:val="3"/>
  </w:num>
  <w:num w:numId="32">
    <w:abstractNumId w:val="0"/>
  </w:num>
  <w:num w:numId="33">
    <w:abstractNumId w:val="30"/>
  </w:num>
  <w:num w:numId="34">
    <w:abstractNumId w:val="13"/>
  </w:num>
  <w:num w:numId="35">
    <w:abstractNumId w:val="7"/>
  </w:num>
  <w:num w:numId="36">
    <w:abstractNumId w:val="1"/>
  </w:num>
  <w:num w:numId="37">
    <w:abstractNumId w:val="20"/>
  </w:num>
  <w:num w:numId="38">
    <w:abstractNumId w:val="38"/>
  </w:num>
  <w:num w:numId="39">
    <w:abstractNumId w:val="8"/>
  </w:num>
  <w:num w:numId="40">
    <w:abstractNumId w:val="36"/>
  </w:num>
  <w:num w:numId="41">
    <w:abstractNumId w:val="15"/>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45"/>
    <w:rsid w:val="00002334"/>
    <w:rsid w:val="000046FB"/>
    <w:rsid w:val="000148DA"/>
    <w:rsid w:val="00016D17"/>
    <w:rsid w:val="000177C5"/>
    <w:rsid w:val="0002276D"/>
    <w:rsid w:val="000232B4"/>
    <w:rsid w:val="00023DB4"/>
    <w:rsid w:val="000257B7"/>
    <w:rsid w:val="000313A1"/>
    <w:rsid w:val="00033997"/>
    <w:rsid w:val="0003426C"/>
    <w:rsid w:val="00037690"/>
    <w:rsid w:val="000410ED"/>
    <w:rsid w:val="000420A1"/>
    <w:rsid w:val="00042A32"/>
    <w:rsid w:val="00043306"/>
    <w:rsid w:val="00044439"/>
    <w:rsid w:val="0005000E"/>
    <w:rsid w:val="00051F30"/>
    <w:rsid w:val="0005596F"/>
    <w:rsid w:val="00055CA1"/>
    <w:rsid w:val="00060488"/>
    <w:rsid w:val="000637E8"/>
    <w:rsid w:val="00063C74"/>
    <w:rsid w:val="00065863"/>
    <w:rsid w:val="0006588B"/>
    <w:rsid w:val="00071F45"/>
    <w:rsid w:val="00077201"/>
    <w:rsid w:val="000774EE"/>
    <w:rsid w:val="00083AFD"/>
    <w:rsid w:val="0008518F"/>
    <w:rsid w:val="00091976"/>
    <w:rsid w:val="000928A4"/>
    <w:rsid w:val="00097045"/>
    <w:rsid w:val="00097E02"/>
    <w:rsid w:val="000A32C9"/>
    <w:rsid w:val="000B0A33"/>
    <w:rsid w:val="000B1AE4"/>
    <w:rsid w:val="000B51C8"/>
    <w:rsid w:val="000B6E76"/>
    <w:rsid w:val="000C057A"/>
    <w:rsid w:val="000C18D4"/>
    <w:rsid w:val="000C477B"/>
    <w:rsid w:val="000C6F0B"/>
    <w:rsid w:val="000C7ACF"/>
    <w:rsid w:val="000D0DD8"/>
    <w:rsid w:val="000E08CF"/>
    <w:rsid w:val="000E1C22"/>
    <w:rsid w:val="000E6D98"/>
    <w:rsid w:val="000F3EA8"/>
    <w:rsid w:val="000F5651"/>
    <w:rsid w:val="000F71C7"/>
    <w:rsid w:val="0010259D"/>
    <w:rsid w:val="00103606"/>
    <w:rsid w:val="0010544B"/>
    <w:rsid w:val="00116930"/>
    <w:rsid w:val="00120A20"/>
    <w:rsid w:val="00121B32"/>
    <w:rsid w:val="001243C4"/>
    <w:rsid w:val="00125A61"/>
    <w:rsid w:val="00126DC4"/>
    <w:rsid w:val="00127DAC"/>
    <w:rsid w:val="00134277"/>
    <w:rsid w:val="001348F7"/>
    <w:rsid w:val="00134D7F"/>
    <w:rsid w:val="00134EAB"/>
    <w:rsid w:val="00135BD2"/>
    <w:rsid w:val="00141FB3"/>
    <w:rsid w:val="00143137"/>
    <w:rsid w:val="0015165E"/>
    <w:rsid w:val="00152570"/>
    <w:rsid w:val="00157D25"/>
    <w:rsid w:val="0016494C"/>
    <w:rsid w:val="001723F2"/>
    <w:rsid w:val="00172CE3"/>
    <w:rsid w:val="00180E7B"/>
    <w:rsid w:val="00187CAF"/>
    <w:rsid w:val="00191347"/>
    <w:rsid w:val="001A3A0D"/>
    <w:rsid w:val="001B100B"/>
    <w:rsid w:val="001B1360"/>
    <w:rsid w:val="001B1EED"/>
    <w:rsid w:val="001B7C2F"/>
    <w:rsid w:val="001C2C7B"/>
    <w:rsid w:val="001C307F"/>
    <w:rsid w:val="001C4659"/>
    <w:rsid w:val="001C5A34"/>
    <w:rsid w:val="001D1AF4"/>
    <w:rsid w:val="001E009A"/>
    <w:rsid w:val="001E6603"/>
    <w:rsid w:val="001F6A68"/>
    <w:rsid w:val="002003DF"/>
    <w:rsid w:val="00200DCA"/>
    <w:rsid w:val="0020113B"/>
    <w:rsid w:val="00201451"/>
    <w:rsid w:val="00201BA3"/>
    <w:rsid w:val="00203E35"/>
    <w:rsid w:val="002067D1"/>
    <w:rsid w:val="0021052C"/>
    <w:rsid w:val="00222468"/>
    <w:rsid w:val="00231A97"/>
    <w:rsid w:val="0023649E"/>
    <w:rsid w:val="00237D5D"/>
    <w:rsid w:val="00242ED7"/>
    <w:rsid w:val="00245CA1"/>
    <w:rsid w:val="00246FEE"/>
    <w:rsid w:val="00247E82"/>
    <w:rsid w:val="002572FF"/>
    <w:rsid w:val="002603DF"/>
    <w:rsid w:val="002700D7"/>
    <w:rsid w:val="002707AC"/>
    <w:rsid w:val="0027457B"/>
    <w:rsid w:val="002751C9"/>
    <w:rsid w:val="0028293B"/>
    <w:rsid w:val="002829A4"/>
    <w:rsid w:val="00284B1E"/>
    <w:rsid w:val="00290CD7"/>
    <w:rsid w:val="002949F5"/>
    <w:rsid w:val="00296062"/>
    <w:rsid w:val="002A14E2"/>
    <w:rsid w:val="002A21CC"/>
    <w:rsid w:val="002A5409"/>
    <w:rsid w:val="002A6588"/>
    <w:rsid w:val="002B27B9"/>
    <w:rsid w:val="002B6D39"/>
    <w:rsid w:val="002B7483"/>
    <w:rsid w:val="002B765C"/>
    <w:rsid w:val="002C0A62"/>
    <w:rsid w:val="002C29C6"/>
    <w:rsid w:val="002C65CC"/>
    <w:rsid w:val="002D06A7"/>
    <w:rsid w:val="002D676D"/>
    <w:rsid w:val="002E1496"/>
    <w:rsid w:val="002E6AD5"/>
    <w:rsid w:val="002F2145"/>
    <w:rsid w:val="002F2851"/>
    <w:rsid w:val="002F3EE8"/>
    <w:rsid w:val="002F6D80"/>
    <w:rsid w:val="002F7DC8"/>
    <w:rsid w:val="00300A8F"/>
    <w:rsid w:val="00301581"/>
    <w:rsid w:val="00301A15"/>
    <w:rsid w:val="003074F0"/>
    <w:rsid w:val="00311B10"/>
    <w:rsid w:val="003145FB"/>
    <w:rsid w:val="003149F4"/>
    <w:rsid w:val="00315DBE"/>
    <w:rsid w:val="00320A54"/>
    <w:rsid w:val="00322DC9"/>
    <w:rsid w:val="003256D7"/>
    <w:rsid w:val="00331B37"/>
    <w:rsid w:val="003327A9"/>
    <w:rsid w:val="00334E9D"/>
    <w:rsid w:val="00335919"/>
    <w:rsid w:val="00336317"/>
    <w:rsid w:val="00341E50"/>
    <w:rsid w:val="0034453E"/>
    <w:rsid w:val="00344A74"/>
    <w:rsid w:val="00347322"/>
    <w:rsid w:val="00350B90"/>
    <w:rsid w:val="003527F1"/>
    <w:rsid w:val="0036201B"/>
    <w:rsid w:val="00365522"/>
    <w:rsid w:val="0036572F"/>
    <w:rsid w:val="00375BEC"/>
    <w:rsid w:val="003768EC"/>
    <w:rsid w:val="0038482C"/>
    <w:rsid w:val="00391B1B"/>
    <w:rsid w:val="00394F14"/>
    <w:rsid w:val="003A037C"/>
    <w:rsid w:val="003A25C7"/>
    <w:rsid w:val="003A617F"/>
    <w:rsid w:val="003A764C"/>
    <w:rsid w:val="003B249B"/>
    <w:rsid w:val="003B4224"/>
    <w:rsid w:val="003B5DA7"/>
    <w:rsid w:val="003B5F38"/>
    <w:rsid w:val="003B7286"/>
    <w:rsid w:val="003B7C3D"/>
    <w:rsid w:val="003C5660"/>
    <w:rsid w:val="003C6649"/>
    <w:rsid w:val="003D2E89"/>
    <w:rsid w:val="003D7B39"/>
    <w:rsid w:val="003E031A"/>
    <w:rsid w:val="003E57D7"/>
    <w:rsid w:val="003F0EAF"/>
    <w:rsid w:val="003F219E"/>
    <w:rsid w:val="003F2BBD"/>
    <w:rsid w:val="003F662A"/>
    <w:rsid w:val="003F7DF1"/>
    <w:rsid w:val="00403315"/>
    <w:rsid w:val="00407470"/>
    <w:rsid w:val="0041045D"/>
    <w:rsid w:val="0041180A"/>
    <w:rsid w:val="00412773"/>
    <w:rsid w:val="00413480"/>
    <w:rsid w:val="00423B5C"/>
    <w:rsid w:val="0042492E"/>
    <w:rsid w:val="00427214"/>
    <w:rsid w:val="004275AE"/>
    <w:rsid w:val="00430D17"/>
    <w:rsid w:val="0043575A"/>
    <w:rsid w:val="00436048"/>
    <w:rsid w:val="00440C57"/>
    <w:rsid w:val="0044199C"/>
    <w:rsid w:val="00442669"/>
    <w:rsid w:val="00445B4E"/>
    <w:rsid w:val="00447CC2"/>
    <w:rsid w:val="004504C1"/>
    <w:rsid w:val="00452BD1"/>
    <w:rsid w:val="00453C10"/>
    <w:rsid w:val="00460121"/>
    <w:rsid w:val="004606E7"/>
    <w:rsid w:val="004611C7"/>
    <w:rsid w:val="00465530"/>
    <w:rsid w:val="00470436"/>
    <w:rsid w:val="00476D39"/>
    <w:rsid w:val="004778F5"/>
    <w:rsid w:val="00477A23"/>
    <w:rsid w:val="0048293A"/>
    <w:rsid w:val="004929F0"/>
    <w:rsid w:val="0049457F"/>
    <w:rsid w:val="00494D5F"/>
    <w:rsid w:val="004A35E0"/>
    <w:rsid w:val="004A368D"/>
    <w:rsid w:val="004B4FA3"/>
    <w:rsid w:val="004C14C0"/>
    <w:rsid w:val="004C631D"/>
    <w:rsid w:val="004C6AD2"/>
    <w:rsid w:val="004D5BD2"/>
    <w:rsid w:val="004D6824"/>
    <w:rsid w:val="004D77B3"/>
    <w:rsid w:val="004E2F0B"/>
    <w:rsid w:val="004E415D"/>
    <w:rsid w:val="004E4495"/>
    <w:rsid w:val="004E4B3C"/>
    <w:rsid w:val="004E6051"/>
    <w:rsid w:val="004F3C68"/>
    <w:rsid w:val="004F4372"/>
    <w:rsid w:val="004F5AA1"/>
    <w:rsid w:val="004F6741"/>
    <w:rsid w:val="004F73BE"/>
    <w:rsid w:val="0050202E"/>
    <w:rsid w:val="00502DC2"/>
    <w:rsid w:val="00507207"/>
    <w:rsid w:val="005136FE"/>
    <w:rsid w:val="00516CD7"/>
    <w:rsid w:val="00517C92"/>
    <w:rsid w:val="0052001F"/>
    <w:rsid w:val="0052243E"/>
    <w:rsid w:val="00527499"/>
    <w:rsid w:val="0053160E"/>
    <w:rsid w:val="005343F9"/>
    <w:rsid w:val="00534DF9"/>
    <w:rsid w:val="00540263"/>
    <w:rsid w:val="00541499"/>
    <w:rsid w:val="005431B2"/>
    <w:rsid w:val="0055350B"/>
    <w:rsid w:val="00553BD4"/>
    <w:rsid w:val="005548D4"/>
    <w:rsid w:val="005560F8"/>
    <w:rsid w:val="005560FC"/>
    <w:rsid w:val="0056023C"/>
    <w:rsid w:val="005619F9"/>
    <w:rsid w:val="00563A4F"/>
    <w:rsid w:val="00564FA8"/>
    <w:rsid w:val="00566D93"/>
    <w:rsid w:val="005739A2"/>
    <w:rsid w:val="00577E99"/>
    <w:rsid w:val="00580374"/>
    <w:rsid w:val="00581ED4"/>
    <w:rsid w:val="00591592"/>
    <w:rsid w:val="005917FF"/>
    <w:rsid w:val="00591E0F"/>
    <w:rsid w:val="00592CEE"/>
    <w:rsid w:val="0059333C"/>
    <w:rsid w:val="00596975"/>
    <w:rsid w:val="00597788"/>
    <w:rsid w:val="00597B44"/>
    <w:rsid w:val="005A0D88"/>
    <w:rsid w:val="005B1A92"/>
    <w:rsid w:val="005B4379"/>
    <w:rsid w:val="005B6C22"/>
    <w:rsid w:val="005C30E7"/>
    <w:rsid w:val="005C5DD7"/>
    <w:rsid w:val="005D44DD"/>
    <w:rsid w:val="005D6270"/>
    <w:rsid w:val="005E1082"/>
    <w:rsid w:val="005E17FF"/>
    <w:rsid w:val="005E3472"/>
    <w:rsid w:val="005E7163"/>
    <w:rsid w:val="005F3FE9"/>
    <w:rsid w:val="005F7A9A"/>
    <w:rsid w:val="00600DA8"/>
    <w:rsid w:val="00602F20"/>
    <w:rsid w:val="00610ABC"/>
    <w:rsid w:val="0061551E"/>
    <w:rsid w:val="0061648C"/>
    <w:rsid w:val="00617B71"/>
    <w:rsid w:val="00621B79"/>
    <w:rsid w:val="00621F4E"/>
    <w:rsid w:val="00625156"/>
    <w:rsid w:val="0062583B"/>
    <w:rsid w:val="00630446"/>
    <w:rsid w:val="006313AD"/>
    <w:rsid w:val="00643302"/>
    <w:rsid w:val="00644B5F"/>
    <w:rsid w:val="00645B03"/>
    <w:rsid w:val="006474AC"/>
    <w:rsid w:val="006511B3"/>
    <w:rsid w:val="00653676"/>
    <w:rsid w:val="00653BC0"/>
    <w:rsid w:val="00661D93"/>
    <w:rsid w:val="00663313"/>
    <w:rsid w:val="00663E17"/>
    <w:rsid w:val="0066745B"/>
    <w:rsid w:val="00667D67"/>
    <w:rsid w:val="00670F30"/>
    <w:rsid w:val="0067205D"/>
    <w:rsid w:val="00672FB9"/>
    <w:rsid w:val="00685FE1"/>
    <w:rsid w:val="0068779E"/>
    <w:rsid w:val="00691E79"/>
    <w:rsid w:val="006A0331"/>
    <w:rsid w:val="006A68D4"/>
    <w:rsid w:val="006B018A"/>
    <w:rsid w:val="006B147D"/>
    <w:rsid w:val="006B2FF1"/>
    <w:rsid w:val="006C14D5"/>
    <w:rsid w:val="006C4041"/>
    <w:rsid w:val="006C7934"/>
    <w:rsid w:val="006D4ACB"/>
    <w:rsid w:val="006D6075"/>
    <w:rsid w:val="006D65E5"/>
    <w:rsid w:val="006D6C4C"/>
    <w:rsid w:val="006D7DD5"/>
    <w:rsid w:val="006E488D"/>
    <w:rsid w:val="006E5092"/>
    <w:rsid w:val="006E5452"/>
    <w:rsid w:val="006F05F0"/>
    <w:rsid w:val="006F08F6"/>
    <w:rsid w:val="006F19A7"/>
    <w:rsid w:val="006F4787"/>
    <w:rsid w:val="006F4B64"/>
    <w:rsid w:val="006F5994"/>
    <w:rsid w:val="006F7AD8"/>
    <w:rsid w:val="007012E6"/>
    <w:rsid w:val="0070166E"/>
    <w:rsid w:val="00701C6E"/>
    <w:rsid w:val="00706ED5"/>
    <w:rsid w:val="00707459"/>
    <w:rsid w:val="00712919"/>
    <w:rsid w:val="0071391F"/>
    <w:rsid w:val="00717AAA"/>
    <w:rsid w:val="00724960"/>
    <w:rsid w:val="00725286"/>
    <w:rsid w:val="007344CC"/>
    <w:rsid w:val="0074456F"/>
    <w:rsid w:val="00746642"/>
    <w:rsid w:val="00746ABC"/>
    <w:rsid w:val="00753A48"/>
    <w:rsid w:val="007542D4"/>
    <w:rsid w:val="0075627A"/>
    <w:rsid w:val="00756F4C"/>
    <w:rsid w:val="00760B25"/>
    <w:rsid w:val="00760CF4"/>
    <w:rsid w:val="00762310"/>
    <w:rsid w:val="00780887"/>
    <w:rsid w:val="00792DC7"/>
    <w:rsid w:val="00794CD0"/>
    <w:rsid w:val="007959AE"/>
    <w:rsid w:val="00796600"/>
    <w:rsid w:val="00796926"/>
    <w:rsid w:val="007A1701"/>
    <w:rsid w:val="007A47FB"/>
    <w:rsid w:val="007A5B64"/>
    <w:rsid w:val="007A6085"/>
    <w:rsid w:val="007B0045"/>
    <w:rsid w:val="007C14F3"/>
    <w:rsid w:val="007C1660"/>
    <w:rsid w:val="007C18D4"/>
    <w:rsid w:val="007C6367"/>
    <w:rsid w:val="007D5F92"/>
    <w:rsid w:val="007D6FBE"/>
    <w:rsid w:val="007E11C2"/>
    <w:rsid w:val="007E3D78"/>
    <w:rsid w:val="007E61AF"/>
    <w:rsid w:val="007F2903"/>
    <w:rsid w:val="007F391C"/>
    <w:rsid w:val="007F4CC4"/>
    <w:rsid w:val="007F5133"/>
    <w:rsid w:val="007F726B"/>
    <w:rsid w:val="007F7C36"/>
    <w:rsid w:val="0080096D"/>
    <w:rsid w:val="00802FAB"/>
    <w:rsid w:val="00811E7A"/>
    <w:rsid w:val="0081237C"/>
    <w:rsid w:val="00813C0E"/>
    <w:rsid w:val="00821AB1"/>
    <w:rsid w:val="00823803"/>
    <w:rsid w:val="00831934"/>
    <w:rsid w:val="00833694"/>
    <w:rsid w:val="00836A6F"/>
    <w:rsid w:val="008377A4"/>
    <w:rsid w:val="00837E77"/>
    <w:rsid w:val="00844DDB"/>
    <w:rsid w:val="00847CDD"/>
    <w:rsid w:val="00851B0A"/>
    <w:rsid w:val="00853F6D"/>
    <w:rsid w:val="00857DF6"/>
    <w:rsid w:val="00862099"/>
    <w:rsid w:val="008705D5"/>
    <w:rsid w:val="0088571A"/>
    <w:rsid w:val="008858B3"/>
    <w:rsid w:val="0088615C"/>
    <w:rsid w:val="00890A30"/>
    <w:rsid w:val="0089318B"/>
    <w:rsid w:val="00896D77"/>
    <w:rsid w:val="00897E1E"/>
    <w:rsid w:val="008A15E4"/>
    <w:rsid w:val="008A250A"/>
    <w:rsid w:val="008B5B98"/>
    <w:rsid w:val="008C147D"/>
    <w:rsid w:val="008C2039"/>
    <w:rsid w:val="008C510A"/>
    <w:rsid w:val="008C539C"/>
    <w:rsid w:val="008D2A75"/>
    <w:rsid w:val="008D323F"/>
    <w:rsid w:val="008D5E5E"/>
    <w:rsid w:val="008E1997"/>
    <w:rsid w:val="008E4BCC"/>
    <w:rsid w:val="008F0705"/>
    <w:rsid w:val="008F165A"/>
    <w:rsid w:val="008F1867"/>
    <w:rsid w:val="008F2840"/>
    <w:rsid w:val="008F49E0"/>
    <w:rsid w:val="008F72E5"/>
    <w:rsid w:val="00910EFA"/>
    <w:rsid w:val="00915233"/>
    <w:rsid w:val="00915736"/>
    <w:rsid w:val="00915CF4"/>
    <w:rsid w:val="00926DE8"/>
    <w:rsid w:val="009319DC"/>
    <w:rsid w:val="009319FF"/>
    <w:rsid w:val="00936474"/>
    <w:rsid w:val="00941A26"/>
    <w:rsid w:val="009500A0"/>
    <w:rsid w:val="0095087A"/>
    <w:rsid w:val="00951C59"/>
    <w:rsid w:val="0095218C"/>
    <w:rsid w:val="0095221C"/>
    <w:rsid w:val="00955023"/>
    <w:rsid w:val="00956926"/>
    <w:rsid w:val="00957290"/>
    <w:rsid w:val="009576B6"/>
    <w:rsid w:val="00960DFC"/>
    <w:rsid w:val="0096202E"/>
    <w:rsid w:val="00962873"/>
    <w:rsid w:val="0096421D"/>
    <w:rsid w:val="0096668E"/>
    <w:rsid w:val="00967F19"/>
    <w:rsid w:val="00970BA5"/>
    <w:rsid w:val="00972798"/>
    <w:rsid w:val="0097433A"/>
    <w:rsid w:val="00982963"/>
    <w:rsid w:val="00982A64"/>
    <w:rsid w:val="00982B18"/>
    <w:rsid w:val="00983F33"/>
    <w:rsid w:val="00990062"/>
    <w:rsid w:val="0099110E"/>
    <w:rsid w:val="00992A16"/>
    <w:rsid w:val="00994629"/>
    <w:rsid w:val="00996830"/>
    <w:rsid w:val="00997E07"/>
    <w:rsid w:val="009A29BA"/>
    <w:rsid w:val="009A2EAD"/>
    <w:rsid w:val="009B1065"/>
    <w:rsid w:val="009B277A"/>
    <w:rsid w:val="009C692F"/>
    <w:rsid w:val="009E0E57"/>
    <w:rsid w:val="009E168D"/>
    <w:rsid w:val="009E2538"/>
    <w:rsid w:val="009E656D"/>
    <w:rsid w:val="009F4F71"/>
    <w:rsid w:val="009F7650"/>
    <w:rsid w:val="00A02A6D"/>
    <w:rsid w:val="00A03413"/>
    <w:rsid w:val="00A04454"/>
    <w:rsid w:val="00A10B6D"/>
    <w:rsid w:val="00A112C8"/>
    <w:rsid w:val="00A11C65"/>
    <w:rsid w:val="00A137F1"/>
    <w:rsid w:val="00A13CD2"/>
    <w:rsid w:val="00A15983"/>
    <w:rsid w:val="00A15BD8"/>
    <w:rsid w:val="00A16F24"/>
    <w:rsid w:val="00A17E3E"/>
    <w:rsid w:val="00A253CD"/>
    <w:rsid w:val="00A25BCE"/>
    <w:rsid w:val="00A26044"/>
    <w:rsid w:val="00A26AF3"/>
    <w:rsid w:val="00A312D1"/>
    <w:rsid w:val="00A31CC7"/>
    <w:rsid w:val="00A31E2C"/>
    <w:rsid w:val="00A400F2"/>
    <w:rsid w:val="00A41286"/>
    <w:rsid w:val="00A43E29"/>
    <w:rsid w:val="00A4407F"/>
    <w:rsid w:val="00A472E6"/>
    <w:rsid w:val="00A5415F"/>
    <w:rsid w:val="00A61632"/>
    <w:rsid w:val="00A625D6"/>
    <w:rsid w:val="00A64608"/>
    <w:rsid w:val="00A66ED7"/>
    <w:rsid w:val="00A6799B"/>
    <w:rsid w:val="00A73031"/>
    <w:rsid w:val="00A75874"/>
    <w:rsid w:val="00A8754C"/>
    <w:rsid w:val="00A902A7"/>
    <w:rsid w:val="00A92086"/>
    <w:rsid w:val="00AA11F8"/>
    <w:rsid w:val="00AA3DBB"/>
    <w:rsid w:val="00AA72EE"/>
    <w:rsid w:val="00AA7349"/>
    <w:rsid w:val="00AB16C7"/>
    <w:rsid w:val="00AC1CF8"/>
    <w:rsid w:val="00AC66CA"/>
    <w:rsid w:val="00AD4E0E"/>
    <w:rsid w:val="00AD58EC"/>
    <w:rsid w:val="00AD715C"/>
    <w:rsid w:val="00AE34CF"/>
    <w:rsid w:val="00AE686F"/>
    <w:rsid w:val="00AF3207"/>
    <w:rsid w:val="00AF65D7"/>
    <w:rsid w:val="00B02F64"/>
    <w:rsid w:val="00B04C3F"/>
    <w:rsid w:val="00B2079C"/>
    <w:rsid w:val="00B24306"/>
    <w:rsid w:val="00B24481"/>
    <w:rsid w:val="00B37542"/>
    <w:rsid w:val="00B4005D"/>
    <w:rsid w:val="00B42720"/>
    <w:rsid w:val="00B44179"/>
    <w:rsid w:val="00B51C77"/>
    <w:rsid w:val="00B521A3"/>
    <w:rsid w:val="00B54269"/>
    <w:rsid w:val="00B5461A"/>
    <w:rsid w:val="00B62D38"/>
    <w:rsid w:val="00B67F5A"/>
    <w:rsid w:val="00B74E90"/>
    <w:rsid w:val="00B757E0"/>
    <w:rsid w:val="00B86D01"/>
    <w:rsid w:val="00B900FF"/>
    <w:rsid w:val="00B93273"/>
    <w:rsid w:val="00B93B04"/>
    <w:rsid w:val="00B93C0C"/>
    <w:rsid w:val="00B94358"/>
    <w:rsid w:val="00B96D20"/>
    <w:rsid w:val="00BA1676"/>
    <w:rsid w:val="00BA37B9"/>
    <w:rsid w:val="00BA3959"/>
    <w:rsid w:val="00BA55E9"/>
    <w:rsid w:val="00BB4F80"/>
    <w:rsid w:val="00BB7EE0"/>
    <w:rsid w:val="00BC7E9F"/>
    <w:rsid w:val="00BD2F74"/>
    <w:rsid w:val="00BD3041"/>
    <w:rsid w:val="00BD3736"/>
    <w:rsid w:val="00BD5D99"/>
    <w:rsid w:val="00BD7202"/>
    <w:rsid w:val="00BE3064"/>
    <w:rsid w:val="00BF2297"/>
    <w:rsid w:val="00BF493A"/>
    <w:rsid w:val="00BF4A9A"/>
    <w:rsid w:val="00BF4D1F"/>
    <w:rsid w:val="00BF6117"/>
    <w:rsid w:val="00C01155"/>
    <w:rsid w:val="00C03ECD"/>
    <w:rsid w:val="00C070B1"/>
    <w:rsid w:val="00C10393"/>
    <w:rsid w:val="00C17769"/>
    <w:rsid w:val="00C17D59"/>
    <w:rsid w:val="00C202D5"/>
    <w:rsid w:val="00C248AF"/>
    <w:rsid w:val="00C3114F"/>
    <w:rsid w:val="00C34D6D"/>
    <w:rsid w:val="00C3656E"/>
    <w:rsid w:val="00C37B56"/>
    <w:rsid w:val="00C47663"/>
    <w:rsid w:val="00C50B5F"/>
    <w:rsid w:val="00C5513F"/>
    <w:rsid w:val="00C55F1E"/>
    <w:rsid w:val="00C56936"/>
    <w:rsid w:val="00C708FE"/>
    <w:rsid w:val="00C72035"/>
    <w:rsid w:val="00C72EBD"/>
    <w:rsid w:val="00C75A5A"/>
    <w:rsid w:val="00C7773C"/>
    <w:rsid w:val="00C80E8C"/>
    <w:rsid w:val="00C8176F"/>
    <w:rsid w:val="00C82EE9"/>
    <w:rsid w:val="00C85524"/>
    <w:rsid w:val="00C86A91"/>
    <w:rsid w:val="00C92997"/>
    <w:rsid w:val="00C93338"/>
    <w:rsid w:val="00C941E4"/>
    <w:rsid w:val="00CB5B02"/>
    <w:rsid w:val="00CB683E"/>
    <w:rsid w:val="00CC7FBF"/>
    <w:rsid w:val="00CD44A5"/>
    <w:rsid w:val="00CD47E6"/>
    <w:rsid w:val="00CD6FF2"/>
    <w:rsid w:val="00CD7245"/>
    <w:rsid w:val="00CE04A1"/>
    <w:rsid w:val="00CE18BD"/>
    <w:rsid w:val="00CE2824"/>
    <w:rsid w:val="00CE2C44"/>
    <w:rsid w:val="00CE479C"/>
    <w:rsid w:val="00CF471A"/>
    <w:rsid w:val="00CF6818"/>
    <w:rsid w:val="00CF6A1F"/>
    <w:rsid w:val="00CF6D4C"/>
    <w:rsid w:val="00CF795E"/>
    <w:rsid w:val="00D03160"/>
    <w:rsid w:val="00D14A82"/>
    <w:rsid w:val="00D17FBF"/>
    <w:rsid w:val="00D20BE0"/>
    <w:rsid w:val="00D27879"/>
    <w:rsid w:val="00D30A65"/>
    <w:rsid w:val="00D33CA6"/>
    <w:rsid w:val="00D340C1"/>
    <w:rsid w:val="00D36B94"/>
    <w:rsid w:val="00D4321E"/>
    <w:rsid w:val="00D51506"/>
    <w:rsid w:val="00D524FD"/>
    <w:rsid w:val="00D55342"/>
    <w:rsid w:val="00D57042"/>
    <w:rsid w:val="00D57168"/>
    <w:rsid w:val="00D614C0"/>
    <w:rsid w:val="00D64711"/>
    <w:rsid w:val="00D6768E"/>
    <w:rsid w:val="00D7667F"/>
    <w:rsid w:val="00D80562"/>
    <w:rsid w:val="00D825D7"/>
    <w:rsid w:val="00D82EB6"/>
    <w:rsid w:val="00D85507"/>
    <w:rsid w:val="00D86DC8"/>
    <w:rsid w:val="00D90487"/>
    <w:rsid w:val="00D94AC7"/>
    <w:rsid w:val="00D94DA3"/>
    <w:rsid w:val="00DA74E0"/>
    <w:rsid w:val="00DA7DE0"/>
    <w:rsid w:val="00DC79F5"/>
    <w:rsid w:val="00DD0D13"/>
    <w:rsid w:val="00DD0E4E"/>
    <w:rsid w:val="00DD609F"/>
    <w:rsid w:val="00DD6247"/>
    <w:rsid w:val="00DD6899"/>
    <w:rsid w:val="00DD71A6"/>
    <w:rsid w:val="00DE3CE9"/>
    <w:rsid w:val="00DE3DB4"/>
    <w:rsid w:val="00DE40C1"/>
    <w:rsid w:val="00DF33DA"/>
    <w:rsid w:val="00DF42E8"/>
    <w:rsid w:val="00DF528F"/>
    <w:rsid w:val="00DF6497"/>
    <w:rsid w:val="00E07B4C"/>
    <w:rsid w:val="00E17506"/>
    <w:rsid w:val="00E200DE"/>
    <w:rsid w:val="00E217E4"/>
    <w:rsid w:val="00E23914"/>
    <w:rsid w:val="00E3013C"/>
    <w:rsid w:val="00E32098"/>
    <w:rsid w:val="00E32F82"/>
    <w:rsid w:val="00E33790"/>
    <w:rsid w:val="00E354E6"/>
    <w:rsid w:val="00E35D98"/>
    <w:rsid w:val="00E41A17"/>
    <w:rsid w:val="00E4219F"/>
    <w:rsid w:val="00E51A7F"/>
    <w:rsid w:val="00E53216"/>
    <w:rsid w:val="00E559C2"/>
    <w:rsid w:val="00E61721"/>
    <w:rsid w:val="00E631CB"/>
    <w:rsid w:val="00E715D3"/>
    <w:rsid w:val="00E720C3"/>
    <w:rsid w:val="00E73E5C"/>
    <w:rsid w:val="00E74C15"/>
    <w:rsid w:val="00E77A8F"/>
    <w:rsid w:val="00E83B06"/>
    <w:rsid w:val="00E874E2"/>
    <w:rsid w:val="00E94934"/>
    <w:rsid w:val="00E94AA7"/>
    <w:rsid w:val="00E974DD"/>
    <w:rsid w:val="00EA1DFE"/>
    <w:rsid w:val="00EA3344"/>
    <w:rsid w:val="00EA4016"/>
    <w:rsid w:val="00EA45AB"/>
    <w:rsid w:val="00EA4BCD"/>
    <w:rsid w:val="00EA4F33"/>
    <w:rsid w:val="00EA71F8"/>
    <w:rsid w:val="00EB0B46"/>
    <w:rsid w:val="00EB1BF2"/>
    <w:rsid w:val="00EB225A"/>
    <w:rsid w:val="00EB2B50"/>
    <w:rsid w:val="00EB2BF3"/>
    <w:rsid w:val="00EB2DFB"/>
    <w:rsid w:val="00EB5038"/>
    <w:rsid w:val="00EC1442"/>
    <w:rsid w:val="00EC145D"/>
    <w:rsid w:val="00EC41B1"/>
    <w:rsid w:val="00ED5CCF"/>
    <w:rsid w:val="00ED66F2"/>
    <w:rsid w:val="00EE0AC8"/>
    <w:rsid w:val="00EE489A"/>
    <w:rsid w:val="00EF0860"/>
    <w:rsid w:val="00EF2EDC"/>
    <w:rsid w:val="00EF4EB6"/>
    <w:rsid w:val="00EF704E"/>
    <w:rsid w:val="00EF7E16"/>
    <w:rsid w:val="00F01D7F"/>
    <w:rsid w:val="00F02BD3"/>
    <w:rsid w:val="00F04679"/>
    <w:rsid w:val="00F14E9A"/>
    <w:rsid w:val="00F2569A"/>
    <w:rsid w:val="00F26E9B"/>
    <w:rsid w:val="00F27486"/>
    <w:rsid w:val="00F27720"/>
    <w:rsid w:val="00F279D9"/>
    <w:rsid w:val="00F30F7A"/>
    <w:rsid w:val="00F33621"/>
    <w:rsid w:val="00F35757"/>
    <w:rsid w:val="00F35D99"/>
    <w:rsid w:val="00F373AD"/>
    <w:rsid w:val="00F40847"/>
    <w:rsid w:val="00F447DA"/>
    <w:rsid w:val="00F46464"/>
    <w:rsid w:val="00F53947"/>
    <w:rsid w:val="00F54727"/>
    <w:rsid w:val="00F554C7"/>
    <w:rsid w:val="00F55618"/>
    <w:rsid w:val="00F5620A"/>
    <w:rsid w:val="00F608E1"/>
    <w:rsid w:val="00F6166B"/>
    <w:rsid w:val="00F65907"/>
    <w:rsid w:val="00F66ED2"/>
    <w:rsid w:val="00F73238"/>
    <w:rsid w:val="00F7357A"/>
    <w:rsid w:val="00F744D4"/>
    <w:rsid w:val="00F74EC5"/>
    <w:rsid w:val="00F751E9"/>
    <w:rsid w:val="00F76EE4"/>
    <w:rsid w:val="00F870CE"/>
    <w:rsid w:val="00F93418"/>
    <w:rsid w:val="00F93B5F"/>
    <w:rsid w:val="00F93D22"/>
    <w:rsid w:val="00F95E58"/>
    <w:rsid w:val="00FA0AB4"/>
    <w:rsid w:val="00FA3E6B"/>
    <w:rsid w:val="00FA7AED"/>
    <w:rsid w:val="00FB11B7"/>
    <w:rsid w:val="00FB70C1"/>
    <w:rsid w:val="00FC2D1D"/>
    <w:rsid w:val="00FC460C"/>
    <w:rsid w:val="00FC4E79"/>
    <w:rsid w:val="00FC5AE6"/>
    <w:rsid w:val="00FC62C5"/>
    <w:rsid w:val="00FC6E99"/>
    <w:rsid w:val="00FD2B81"/>
    <w:rsid w:val="00FD53E7"/>
    <w:rsid w:val="00FD5639"/>
    <w:rsid w:val="00FE0E34"/>
    <w:rsid w:val="00FE2904"/>
    <w:rsid w:val="00FF11AC"/>
    <w:rsid w:val="00FF28F3"/>
    <w:rsid w:val="00FF47E8"/>
    <w:rsid w:val="00FF4AAE"/>
    <w:rsid w:val="00FF521B"/>
    <w:rsid w:val="00FF5B46"/>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iPriority w:val="99"/>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unhideWhenUsed/>
    <w:rsid w:val="008D2A75"/>
    <w:rPr>
      <w:color w:val="0000FF"/>
      <w:u w:val="single"/>
    </w:rPr>
  </w:style>
  <w:style w:type="paragraph" w:customStyle="1" w:styleId="Appelnotedebasde">
    <w:name w:val="Appel note de bas de..."/>
    <w:basedOn w:val="Normal"/>
    <w:link w:val="FootnoteReference"/>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paragraph" w:styleId="BodyText">
    <w:name w:val="Body Text"/>
    <w:basedOn w:val="Normal"/>
    <w:link w:val="BodyTextChar"/>
    <w:uiPriority w:val="1"/>
    <w:qFormat/>
    <w:rsid w:val="00F55618"/>
    <w:pPr>
      <w:widowControl w:val="0"/>
      <w:spacing w:after="0" w:line="240" w:lineRule="auto"/>
      <w:ind w:left="101"/>
    </w:pPr>
    <w:rPr>
      <w:rFonts w:ascii="Arial" w:eastAsia="Arial" w:hAnsi="Arial"/>
      <w:sz w:val="24"/>
      <w:szCs w:val="24"/>
    </w:rPr>
  </w:style>
  <w:style w:type="character" w:customStyle="1" w:styleId="BodyTextChar">
    <w:name w:val="Body Text Char"/>
    <w:basedOn w:val="DefaultParagraphFont"/>
    <w:link w:val="BodyText"/>
    <w:uiPriority w:val="1"/>
    <w:rsid w:val="00F55618"/>
    <w:rPr>
      <w:rFonts w:ascii="Arial" w:eastAsia="Arial" w:hAnsi="Arial"/>
      <w:sz w:val="24"/>
      <w:szCs w:val="24"/>
    </w:rPr>
  </w:style>
  <w:style w:type="paragraph" w:styleId="Revision">
    <w:name w:val="Revision"/>
    <w:hidden/>
    <w:uiPriority w:val="99"/>
    <w:semiHidden/>
    <w:rsid w:val="00E559C2"/>
    <w:pPr>
      <w:spacing w:after="0" w:line="240" w:lineRule="auto"/>
    </w:pPr>
  </w:style>
  <w:style w:type="character" w:styleId="FollowedHyperlink">
    <w:name w:val="FollowedHyperlink"/>
    <w:basedOn w:val="DefaultParagraphFont"/>
    <w:uiPriority w:val="99"/>
    <w:semiHidden/>
    <w:unhideWhenUsed/>
    <w:rsid w:val="00760C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iPriority w:val="99"/>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unhideWhenUsed/>
    <w:rsid w:val="008D2A75"/>
    <w:rPr>
      <w:color w:val="0000FF"/>
      <w:u w:val="single"/>
    </w:rPr>
  </w:style>
  <w:style w:type="paragraph" w:customStyle="1" w:styleId="Appelnotedebasde">
    <w:name w:val="Appel note de bas de..."/>
    <w:basedOn w:val="Normal"/>
    <w:link w:val="FootnoteReference"/>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paragraph" w:styleId="BodyText">
    <w:name w:val="Body Text"/>
    <w:basedOn w:val="Normal"/>
    <w:link w:val="BodyTextChar"/>
    <w:uiPriority w:val="1"/>
    <w:qFormat/>
    <w:rsid w:val="00F55618"/>
    <w:pPr>
      <w:widowControl w:val="0"/>
      <w:spacing w:after="0" w:line="240" w:lineRule="auto"/>
      <w:ind w:left="101"/>
    </w:pPr>
    <w:rPr>
      <w:rFonts w:ascii="Arial" w:eastAsia="Arial" w:hAnsi="Arial"/>
      <w:sz w:val="24"/>
      <w:szCs w:val="24"/>
    </w:rPr>
  </w:style>
  <w:style w:type="character" w:customStyle="1" w:styleId="BodyTextChar">
    <w:name w:val="Body Text Char"/>
    <w:basedOn w:val="DefaultParagraphFont"/>
    <w:link w:val="BodyText"/>
    <w:uiPriority w:val="1"/>
    <w:rsid w:val="00F55618"/>
    <w:rPr>
      <w:rFonts w:ascii="Arial" w:eastAsia="Arial" w:hAnsi="Arial"/>
      <w:sz w:val="24"/>
      <w:szCs w:val="24"/>
    </w:rPr>
  </w:style>
  <w:style w:type="paragraph" w:styleId="Revision">
    <w:name w:val="Revision"/>
    <w:hidden/>
    <w:uiPriority w:val="99"/>
    <w:semiHidden/>
    <w:rsid w:val="00E559C2"/>
    <w:pPr>
      <w:spacing w:after="0" w:line="240" w:lineRule="auto"/>
    </w:pPr>
  </w:style>
  <w:style w:type="character" w:styleId="FollowedHyperlink">
    <w:name w:val="FollowedHyperlink"/>
    <w:basedOn w:val="DefaultParagraphFont"/>
    <w:uiPriority w:val="99"/>
    <w:semiHidden/>
    <w:unhideWhenUsed/>
    <w:rsid w:val="00760C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321006">
      <w:bodyDiv w:val="1"/>
      <w:marLeft w:val="0"/>
      <w:marRight w:val="0"/>
      <w:marTop w:val="0"/>
      <w:marBottom w:val="0"/>
      <w:divBdr>
        <w:top w:val="none" w:sz="0" w:space="0" w:color="auto"/>
        <w:left w:val="none" w:sz="0" w:space="0" w:color="auto"/>
        <w:bottom w:val="none" w:sz="0" w:space="0" w:color="auto"/>
        <w:right w:val="none" w:sz="0" w:space="0" w:color="auto"/>
      </w:divBdr>
      <w:divsChild>
        <w:div w:id="299001298">
          <w:marLeft w:val="0"/>
          <w:marRight w:val="0"/>
          <w:marTop w:val="0"/>
          <w:marBottom w:val="0"/>
          <w:divBdr>
            <w:top w:val="none" w:sz="0" w:space="0" w:color="auto"/>
            <w:left w:val="none" w:sz="0" w:space="0" w:color="auto"/>
            <w:bottom w:val="none" w:sz="0" w:space="0" w:color="auto"/>
            <w:right w:val="none" w:sz="0" w:space="0" w:color="auto"/>
          </w:divBdr>
          <w:divsChild>
            <w:div w:id="2048018120">
              <w:marLeft w:val="0"/>
              <w:marRight w:val="0"/>
              <w:marTop w:val="0"/>
              <w:marBottom w:val="0"/>
              <w:divBdr>
                <w:top w:val="none" w:sz="0" w:space="0" w:color="auto"/>
                <w:left w:val="none" w:sz="0" w:space="0" w:color="auto"/>
                <w:bottom w:val="none" w:sz="0" w:space="0" w:color="auto"/>
                <w:right w:val="none" w:sz="0" w:space="0" w:color="auto"/>
              </w:divBdr>
              <w:divsChild>
                <w:div w:id="79642481">
                  <w:marLeft w:val="0"/>
                  <w:marRight w:val="0"/>
                  <w:marTop w:val="0"/>
                  <w:marBottom w:val="0"/>
                  <w:divBdr>
                    <w:top w:val="none" w:sz="0" w:space="0" w:color="auto"/>
                    <w:left w:val="none" w:sz="0" w:space="0" w:color="auto"/>
                    <w:bottom w:val="none" w:sz="0" w:space="0" w:color="auto"/>
                    <w:right w:val="none" w:sz="0" w:space="0" w:color="auto"/>
                  </w:divBdr>
                  <w:divsChild>
                    <w:div w:id="1045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79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8768">
          <w:marLeft w:val="0"/>
          <w:marRight w:val="0"/>
          <w:marTop w:val="0"/>
          <w:marBottom w:val="0"/>
          <w:divBdr>
            <w:top w:val="none" w:sz="0" w:space="0" w:color="auto"/>
            <w:left w:val="none" w:sz="0" w:space="0" w:color="auto"/>
            <w:bottom w:val="none" w:sz="0" w:space="0" w:color="auto"/>
            <w:right w:val="none" w:sz="0" w:space="0" w:color="auto"/>
          </w:divBdr>
          <w:divsChild>
            <w:div w:id="1478842279">
              <w:marLeft w:val="0"/>
              <w:marRight w:val="0"/>
              <w:marTop w:val="0"/>
              <w:marBottom w:val="0"/>
              <w:divBdr>
                <w:top w:val="none" w:sz="0" w:space="0" w:color="auto"/>
                <w:left w:val="none" w:sz="0" w:space="0" w:color="auto"/>
                <w:bottom w:val="none" w:sz="0" w:space="0" w:color="auto"/>
                <w:right w:val="none" w:sz="0" w:space="0" w:color="auto"/>
              </w:divBdr>
              <w:divsChild>
                <w:div w:id="13159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expresion/showarticle.asp?artID=1134&amp;lID=2" TargetMode="External"/><Relationship Id="rId7" Type="http://schemas.openxmlformats.org/officeDocument/2006/relationships/hyperlink" Target="http://www.oas.org/es/cidh/expresion/showarticle.asp?artID=1134&amp;lID=2" TargetMode="External"/><Relationship Id="rId2" Type="http://schemas.openxmlformats.org/officeDocument/2006/relationships/hyperlink" Target="http://www.oas.org/es/cidh/expresion/showarticle.asp?artID=1134&amp;lID=2" TargetMode="External"/><Relationship Id="rId1" Type="http://schemas.openxmlformats.org/officeDocument/2006/relationships/hyperlink" Target="https://www.cibercuba.com/noticias/2018-08-10-u1-e43231-s27061-referendum-nueva-constitucion-cuba-sera-febrero-2019" TargetMode="External"/><Relationship Id="rId6" Type="http://schemas.openxmlformats.org/officeDocument/2006/relationships/hyperlink" Target="http://www.oas.org/es/cidh/expresion/showarticle.asp?artID=1134&amp;lID=2" TargetMode="External"/><Relationship Id="rId5" Type="http://schemas.openxmlformats.org/officeDocument/2006/relationships/hyperlink" Target="http://www.oas.org/es/cidh/expresion/showarticle.asp?artID=1134&amp;lID=2" TargetMode="External"/><Relationship Id="rId4" Type="http://schemas.openxmlformats.org/officeDocument/2006/relationships/hyperlink" Target="http://www.oas.org/es/cidh/expresion/showarticle.asp?artID=1134&amp;lID=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6465E-4DAC-4DB2-A65A-0116E03C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3575</Words>
  <Characters>20383</Characters>
  <Application>Microsoft Office Word</Application>
  <DocSecurity>4</DocSecurity>
  <Lines>169</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%username%</cp:lastModifiedBy>
  <cp:revision>2</cp:revision>
  <cp:lastPrinted>2018-12-08T00:07:00Z</cp:lastPrinted>
  <dcterms:created xsi:type="dcterms:W3CDTF">2019-04-29T21:12:00Z</dcterms:created>
  <dcterms:modified xsi:type="dcterms:W3CDTF">2019-04-29T21:12:00Z</dcterms:modified>
</cp:coreProperties>
</file>