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6B5098" w:rsidRDefault="00E254C2" w:rsidP="00967797">
      <w:pPr>
        <w:widowControl w:val="0"/>
        <w:jc w:val="center"/>
        <w:rPr>
          <w:rFonts w:ascii="Cambria" w:hAnsi="Cambria"/>
          <w:b/>
          <w:sz w:val="22"/>
          <w:szCs w:val="21"/>
          <w:lang w:val="es-ES_tradnl"/>
        </w:rPr>
      </w:pPr>
      <w:bookmarkStart w:id="0" w:name="_GoBack"/>
      <w:bookmarkEnd w:id="0"/>
      <w:r w:rsidRPr="006B5098">
        <w:rPr>
          <w:rFonts w:ascii="Cambria" w:hAnsi="Cambria"/>
          <w:b/>
          <w:sz w:val="22"/>
          <w:szCs w:val="21"/>
          <w:lang w:val="es-ES_tradnl"/>
        </w:rPr>
        <w:t>COMISIÓN INTERAMERICANA DE DERECHOS HUMANOS</w:t>
      </w:r>
    </w:p>
    <w:p w:rsidR="00E254C2" w:rsidRPr="006B5098" w:rsidRDefault="00E254C2" w:rsidP="00967797">
      <w:pPr>
        <w:widowControl w:val="0"/>
        <w:jc w:val="center"/>
        <w:rPr>
          <w:rFonts w:ascii="Cambria" w:hAnsi="Cambria"/>
          <w:sz w:val="21"/>
          <w:szCs w:val="21"/>
          <w:lang w:val="es-ES_tradnl"/>
        </w:rPr>
      </w:pPr>
      <w:r w:rsidRPr="006B5098">
        <w:rPr>
          <w:rFonts w:ascii="Cambria" w:hAnsi="Cambria"/>
          <w:b/>
          <w:sz w:val="22"/>
          <w:szCs w:val="21"/>
          <w:lang w:val="es-ES_tradnl"/>
        </w:rPr>
        <w:t xml:space="preserve">RESOLUCIÓN </w:t>
      </w:r>
      <w:r w:rsidR="00246310">
        <w:rPr>
          <w:rFonts w:ascii="Cambria" w:hAnsi="Cambria"/>
          <w:b/>
          <w:sz w:val="22"/>
          <w:szCs w:val="21"/>
          <w:lang w:val="es-ES_tradnl"/>
        </w:rPr>
        <w:t>21/</w:t>
      </w:r>
      <w:r w:rsidRPr="006B5098">
        <w:rPr>
          <w:rFonts w:ascii="Cambria" w:hAnsi="Cambria"/>
          <w:b/>
          <w:sz w:val="22"/>
          <w:szCs w:val="21"/>
          <w:lang w:val="es-ES_tradnl"/>
        </w:rPr>
        <w:t>201</w:t>
      </w:r>
      <w:r w:rsidR="00A60F71" w:rsidRPr="006B5098">
        <w:rPr>
          <w:rFonts w:ascii="Cambria" w:hAnsi="Cambria"/>
          <w:b/>
          <w:sz w:val="22"/>
          <w:szCs w:val="21"/>
          <w:lang w:val="es-ES_tradnl"/>
        </w:rPr>
        <w:t>8</w:t>
      </w:r>
    </w:p>
    <w:p w:rsidR="00E254C2" w:rsidRPr="006B5098" w:rsidRDefault="00E254C2" w:rsidP="00967797">
      <w:pPr>
        <w:widowControl w:val="0"/>
        <w:jc w:val="center"/>
        <w:rPr>
          <w:rFonts w:ascii="Cambria" w:hAnsi="Cambria"/>
          <w:sz w:val="21"/>
          <w:szCs w:val="21"/>
          <w:lang w:val="es-ES_tradnl"/>
        </w:rPr>
      </w:pPr>
    </w:p>
    <w:p w:rsidR="004E33D0" w:rsidRPr="006B5098" w:rsidRDefault="004E33D0" w:rsidP="00967797">
      <w:pPr>
        <w:widowControl w:val="0"/>
        <w:jc w:val="center"/>
        <w:rPr>
          <w:rFonts w:ascii="Cambria" w:hAnsi="Cambria"/>
          <w:sz w:val="22"/>
          <w:szCs w:val="26"/>
          <w:lang w:val="es-PE"/>
        </w:rPr>
      </w:pPr>
      <w:r w:rsidRPr="006B5098">
        <w:rPr>
          <w:rFonts w:ascii="Cambria" w:hAnsi="Cambria"/>
          <w:sz w:val="22"/>
          <w:szCs w:val="26"/>
          <w:lang w:val="es-PE"/>
        </w:rPr>
        <w:t xml:space="preserve">Medida cautelar No. </w:t>
      </w:r>
      <w:r w:rsidR="00A60F71" w:rsidRPr="006B5098">
        <w:rPr>
          <w:rFonts w:ascii="Cambria" w:hAnsi="Cambria"/>
          <w:sz w:val="22"/>
          <w:szCs w:val="26"/>
          <w:lang w:val="es-PE"/>
        </w:rPr>
        <w:t>975-17</w:t>
      </w:r>
    </w:p>
    <w:p w:rsidR="00E254C2" w:rsidRPr="006B5098" w:rsidRDefault="00A15500" w:rsidP="00675733">
      <w:pPr>
        <w:widowControl w:val="0"/>
        <w:jc w:val="center"/>
        <w:rPr>
          <w:rFonts w:ascii="Cambria" w:hAnsi="Cambria"/>
          <w:sz w:val="26"/>
          <w:szCs w:val="26"/>
          <w:lang w:val="es-PE"/>
        </w:rPr>
      </w:pPr>
      <w:r w:rsidRPr="006B5098">
        <w:rPr>
          <w:rFonts w:ascii="Cambria" w:hAnsi="Cambria"/>
          <w:sz w:val="26"/>
          <w:szCs w:val="26"/>
          <w:lang w:val="es-PE"/>
        </w:rPr>
        <w:t xml:space="preserve">Niños, niñas y adolescentes del </w:t>
      </w:r>
      <w:r w:rsidR="00675733" w:rsidRPr="00675733">
        <w:rPr>
          <w:rFonts w:ascii="Cambria" w:hAnsi="Cambria"/>
          <w:sz w:val="26"/>
          <w:szCs w:val="26"/>
          <w:lang w:val="es-PE"/>
        </w:rPr>
        <w:t>Centro</w:t>
      </w:r>
      <w:r w:rsidR="00675733">
        <w:rPr>
          <w:rFonts w:ascii="Cambria" w:hAnsi="Cambria"/>
          <w:sz w:val="26"/>
          <w:szCs w:val="26"/>
          <w:lang w:val="es-PE"/>
        </w:rPr>
        <w:t xml:space="preserve"> de Reparación Especializada de </w:t>
      </w:r>
      <w:r w:rsidR="00675733" w:rsidRPr="00675733">
        <w:rPr>
          <w:rFonts w:ascii="Cambria" w:hAnsi="Cambria"/>
          <w:sz w:val="26"/>
          <w:szCs w:val="26"/>
          <w:lang w:val="es-PE"/>
        </w:rPr>
        <w:t>Administración Directa</w:t>
      </w:r>
      <w:r w:rsidR="00675733">
        <w:rPr>
          <w:rFonts w:ascii="Cambria" w:hAnsi="Cambria"/>
          <w:sz w:val="26"/>
          <w:szCs w:val="26"/>
          <w:lang w:val="es-PE"/>
        </w:rPr>
        <w:t xml:space="preserve"> </w:t>
      </w:r>
      <w:r w:rsidR="00F95DDF" w:rsidRPr="006B5098">
        <w:rPr>
          <w:rFonts w:ascii="Cambria" w:hAnsi="Cambria"/>
          <w:sz w:val="26"/>
          <w:szCs w:val="26"/>
          <w:lang w:val="es-PE"/>
        </w:rPr>
        <w:t xml:space="preserve">de </w:t>
      </w:r>
      <w:r w:rsidRPr="006B5098">
        <w:rPr>
          <w:rFonts w:ascii="Cambria" w:hAnsi="Cambria"/>
          <w:sz w:val="26"/>
          <w:szCs w:val="26"/>
          <w:lang w:val="es-PE"/>
        </w:rPr>
        <w:t>Playa Ancha</w:t>
      </w:r>
      <w:r w:rsidR="000A5EF7" w:rsidRPr="006B5098">
        <w:rPr>
          <w:rFonts w:ascii="Cambria" w:hAnsi="Cambria"/>
          <w:sz w:val="26"/>
          <w:szCs w:val="26"/>
          <w:lang w:val="es-PE"/>
        </w:rPr>
        <w:t xml:space="preserve"> </w:t>
      </w:r>
      <w:r w:rsidR="00E254C2" w:rsidRPr="006B5098">
        <w:rPr>
          <w:rFonts w:ascii="Cambria" w:hAnsi="Cambria"/>
          <w:sz w:val="26"/>
          <w:szCs w:val="26"/>
          <w:lang w:val="es-PE"/>
        </w:rPr>
        <w:t xml:space="preserve">respecto de </w:t>
      </w:r>
      <w:r w:rsidR="00FA4198" w:rsidRPr="006B5098">
        <w:rPr>
          <w:rFonts w:ascii="Cambria" w:hAnsi="Cambria"/>
          <w:sz w:val="26"/>
          <w:szCs w:val="26"/>
          <w:lang w:val="es-PE"/>
        </w:rPr>
        <w:t>Chile</w:t>
      </w:r>
      <w:r w:rsidR="001672F4" w:rsidRPr="006B5098">
        <w:rPr>
          <w:rStyle w:val="FootnoteReference"/>
          <w:rFonts w:ascii="Cambria" w:hAnsi="Cambria"/>
          <w:sz w:val="26"/>
          <w:szCs w:val="26"/>
          <w:lang w:val="es-PE"/>
        </w:rPr>
        <w:footnoteReference w:id="1"/>
      </w:r>
    </w:p>
    <w:p w:rsidR="00377C04" w:rsidRPr="006B5098" w:rsidRDefault="00D41E2F" w:rsidP="00967797">
      <w:pPr>
        <w:widowControl w:val="0"/>
        <w:jc w:val="center"/>
        <w:rPr>
          <w:rFonts w:ascii="Cambria" w:hAnsi="Cambria"/>
          <w:sz w:val="20"/>
          <w:szCs w:val="21"/>
          <w:lang w:val="es-ES_tradnl"/>
        </w:rPr>
      </w:pPr>
      <w:r>
        <w:rPr>
          <w:rFonts w:ascii="Cambria" w:hAnsi="Cambria"/>
          <w:sz w:val="20"/>
          <w:szCs w:val="21"/>
          <w:lang w:val="es-ES_tradnl"/>
        </w:rPr>
        <w:t>15</w:t>
      </w:r>
      <w:r w:rsidR="00FA4198" w:rsidRPr="006B5098">
        <w:rPr>
          <w:rFonts w:ascii="Cambria" w:hAnsi="Cambria"/>
          <w:sz w:val="20"/>
          <w:szCs w:val="21"/>
          <w:lang w:val="es-ES_tradnl"/>
        </w:rPr>
        <w:t xml:space="preserve"> de </w:t>
      </w:r>
      <w:r>
        <w:rPr>
          <w:rFonts w:ascii="Cambria" w:hAnsi="Cambria"/>
          <w:sz w:val="20"/>
          <w:szCs w:val="21"/>
          <w:lang w:val="es-ES_tradnl"/>
        </w:rPr>
        <w:t>marzo</w:t>
      </w:r>
      <w:r w:rsidR="00377C04" w:rsidRPr="006B5098">
        <w:rPr>
          <w:rFonts w:ascii="Cambria" w:hAnsi="Cambria"/>
          <w:sz w:val="20"/>
          <w:szCs w:val="21"/>
          <w:lang w:val="es-ES_tradnl"/>
        </w:rPr>
        <w:t xml:space="preserve"> de 201</w:t>
      </w:r>
      <w:r w:rsidR="00A60F71" w:rsidRPr="006B5098">
        <w:rPr>
          <w:rFonts w:ascii="Cambria" w:hAnsi="Cambria"/>
          <w:sz w:val="20"/>
          <w:szCs w:val="21"/>
          <w:lang w:val="es-ES_tradnl"/>
        </w:rPr>
        <w:t>8</w:t>
      </w:r>
      <w:r w:rsidR="00377C04" w:rsidRPr="006B5098">
        <w:rPr>
          <w:rFonts w:ascii="Cambria" w:hAnsi="Cambria"/>
          <w:sz w:val="20"/>
          <w:szCs w:val="21"/>
          <w:lang w:val="es-ES_tradnl"/>
        </w:rPr>
        <w:t xml:space="preserve"> </w:t>
      </w:r>
    </w:p>
    <w:p w:rsidR="00377C04" w:rsidRPr="006B5098" w:rsidRDefault="00377C04" w:rsidP="00967797">
      <w:pPr>
        <w:widowControl w:val="0"/>
        <w:jc w:val="center"/>
        <w:rPr>
          <w:rFonts w:ascii="Cambria" w:hAnsi="Cambria"/>
          <w:sz w:val="20"/>
          <w:szCs w:val="21"/>
          <w:lang w:val="es-ES_tradnl"/>
        </w:rPr>
      </w:pPr>
    </w:p>
    <w:p w:rsidR="00377C04" w:rsidRPr="006B5098" w:rsidRDefault="00377C04" w:rsidP="00967797">
      <w:pPr>
        <w:pStyle w:val="ListParagraph"/>
        <w:widowControl w:val="0"/>
        <w:numPr>
          <w:ilvl w:val="0"/>
          <w:numId w:val="2"/>
        </w:numPr>
        <w:ind w:left="360" w:firstLine="180"/>
        <w:jc w:val="both"/>
        <w:rPr>
          <w:rFonts w:ascii="Cambria" w:hAnsi="Cambria"/>
          <w:b/>
          <w:sz w:val="20"/>
          <w:szCs w:val="20"/>
          <w:lang w:val="es-ES_tradnl"/>
        </w:rPr>
      </w:pPr>
      <w:r w:rsidRPr="006B5098">
        <w:rPr>
          <w:rFonts w:ascii="Cambria" w:hAnsi="Cambria"/>
          <w:b/>
          <w:sz w:val="20"/>
          <w:szCs w:val="20"/>
          <w:lang w:val="es-ES_tradnl"/>
        </w:rPr>
        <w:t>INTRODUCCIÓN</w:t>
      </w:r>
    </w:p>
    <w:p w:rsidR="00377C04" w:rsidRPr="006B5098" w:rsidRDefault="00377C04" w:rsidP="00967797">
      <w:pPr>
        <w:widowControl w:val="0"/>
        <w:jc w:val="both"/>
        <w:rPr>
          <w:rFonts w:ascii="Cambria" w:hAnsi="Cambria"/>
          <w:sz w:val="20"/>
          <w:szCs w:val="20"/>
          <w:lang w:val="es-ES_tradnl"/>
        </w:rPr>
      </w:pPr>
    </w:p>
    <w:p w:rsidR="001A25F1" w:rsidRPr="006B5098" w:rsidRDefault="00FA4198" w:rsidP="00967797">
      <w:pPr>
        <w:pStyle w:val="ListParagraph"/>
        <w:widowControl w:val="0"/>
        <w:numPr>
          <w:ilvl w:val="0"/>
          <w:numId w:val="1"/>
        </w:numPr>
        <w:ind w:left="0" w:firstLine="360"/>
        <w:jc w:val="both"/>
        <w:rPr>
          <w:rFonts w:ascii="Cambria" w:hAnsi="Cambria"/>
          <w:sz w:val="20"/>
          <w:szCs w:val="20"/>
          <w:lang w:val="es-ES_tradnl"/>
        </w:rPr>
      </w:pPr>
      <w:r w:rsidRPr="006B5098">
        <w:rPr>
          <w:rFonts w:ascii="Cambria" w:hAnsi="Cambria"/>
          <w:sz w:val="20"/>
          <w:szCs w:val="20"/>
          <w:lang w:val="es-ES_tradnl"/>
        </w:rPr>
        <w:t xml:space="preserve">El </w:t>
      </w:r>
      <w:r w:rsidR="00355EAD" w:rsidRPr="006B5098">
        <w:rPr>
          <w:rFonts w:ascii="Cambria" w:hAnsi="Cambria"/>
          <w:sz w:val="20"/>
          <w:szCs w:val="20"/>
          <w:lang w:val="es-ES_tradnl"/>
        </w:rPr>
        <w:t>18 de diciembre de 2017</w:t>
      </w:r>
      <w:r w:rsidR="00F41CD3" w:rsidRPr="006B5098">
        <w:rPr>
          <w:rFonts w:ascii="Cambria" w:hAnsi="Cambria"/>
          <w:sz w:val="20"/>
          <w:szCs w:val="20"/>
          <w:lang w:val="es-ES_tradnl"/>
        </w:rPr>
        <w:t xml:space="preserve"> </w:t>
      </w:r>
      <w:r w:rsidR="00A01118" w:rsidRPr="006B5098">
        <w:rPr>
          <w:rFonts w:ascii="Cambria" w:hAnsi="Cambria"/>
          <w:sz w:val="20"/>
          <w:szCs w:val="20"/>
          <w:lang w:val="es-ES_tradnl"/>
        </w:rPr>
        <w:t xml:space="preserve">la Comisión Interamericana de Derechos Humanos (en adelante, “la Comisión Interamericana”, “la Comisión” o “la CIDH”) recibió una solicitud de medidas cautelares presentada por </w:t>
      </w:r>
      <w:r w:rsidR="00355EAD" w:rsidRPr="006B5098">
        <w:rPr>
          <w:rFonts w:ascii="Cambria" w:hAnsi="Cambria"/>
          <w:sz w:val="20"/>
          <w:szCs w:val="20"/>
          <w:lang w:val="es-ES_tradnl"/>
        </w:rPr>
        <w:t xml:space="preserve">Esteban </w:t>
      </w:r>
      <w:proofErr w:type="spellStart"/>
      <w:r w:rsidR="00355EAD" w:rsidRPr="006B5098">
        <w:rPr>
          <w:rFonts w:ascii="Cambria" w:hAnsi="Cambria"/>
          <w:sz w:val="20"/>
          <w:szCs w:val="20"/>
          <w:lang w:val="es-ES_tradnl"/>
        </w:rPr>
        <w:t>Elórtegui</w:t>
      </w:r>
      <w:proofErr w:type="spellEnd"/>
      <w:r w:rsidR="00355EAD" w:rsidRPr="006B5098">
        <w:rPr>
          <w:rFonts w:ascii="Cambria" w:hAnsi="Cambria"/>
          <w:sz w:val="20"/>
          <w:szCs w:val="20"/>
          <w:lang w:val="es-ES_tradnl"/>
        </w:rPr>
        <w:t xml:space="preserve"> Gómez de la ONG Corporación La Matriz</w:t>
      </w:r>
      <w:r w:rsidR="00A01118" w:rsidRPr="006B5098">
        <w:rPr>
          <w:rFonts w:ascii="Cambria" w:hAnsi="Cambria"/>
          <w:sz w:val="20"/>
          <w:szCs w:val="20"/>
          <w:lang w:val="es-ES_tradnl"/>
        </w:rPr>
        <w:t xml:space="preserve"> (en adelante, “el solicitante”) instando a la Comisión que requiera al Estado de Chile (en adelante “el Estado” o “Chile”) la adopción de las medidas necesarias para proteger los derechos </w:t>
      </w:r>
      <w:r w:rsidR="00125B6C" w:rsidRPr="006B5098">
        <w:rPr>
          <w:rFonts w:ascii="Cambria" w:hAnsi="Cambria"/>
          <w:sz w:val="20"/>
          <w:szCs w:val="20"/>
          <w:lang w:val="es-ES_tradnl"/>
        </w:rPr>
        <w:t xml:space="preserve">de los niños, niñas y adolescentes del Centro de Reparación Especializada de Administración </w:t>
      </w:r>
      <w:r w:rsidR="006D1042" w:rsidRPr="006B5098">
        <w:rPr>
          <w:rFonts w:ascii="Cambria" w:hAnsi="Cambria"/>
          <w:sz w:val="20"/>
          <w:szCs w:val="20"/>
          <w:lang w:val="es-ES_tradnl"/>
        </w:rPr>
        <w:t xml:space="preserve">Directa-CREAD de Playa Ancha </w:t>
      </w:r>
      <w:r w:rsidR="00125B6C" w:rsidRPr="006B5098">
        <w:rPr>
          <w:rFonts w:ascii="Cambria" w:hAnsi="Cambria"/>
          <w:sz w:val="20"/>
          <w:szCs w:val="20"/>
          <w:lang w:val="es-ES_tradnl"/>
        </w:rPr>
        <w:t>de Valparaíso, del Servicio Nacional de Menores de Chile-SENAME</w:t>
      </w:r>
      <w:r w:rsidR="00A60F71" w:rsidRPr="006B5098">
        <w:rPr>
          <w:rFonts w:ascii="Cambria" w:hAnsi="Cambria"/>
          <w:sz w:val="20"/>
          <w:szCs w:val="20"/>
          <w:lang w:val="es-ES_tradnl"/>
        </w:rPr>
        <w:t xml:space="preserve"> (en adelante, “</w:t>
      </w:r>
      <w:r w:rsidR="00A01118" w:rsidRPr="006B5098">
        <w:rPr>
          <w:rFonts w:ascii="Cambria" w:hAnsi="Cambria"/>
          <w:sz w:val="20"/>
          <w:szCs w:val="20"/>
          <w:lang w:val="es-ES_tradnl"/>
        </w:rPr>
        <w:t>l</w:t>
      </w:r>
      <w:r w:rsidR="00A60F71" w:rsidRPr="006B5098">
        <w:rPr>
          <w:rFonts w:ascii="Cambria" w:hAnsi="Cambria"/>
          <w:sz w:val="20"/>
          <w:szCs w:val="20"/>
          <w:lang w:val="es-ES_tradnl"/>
        </w:rPr>
        <w:t>os</w:t>
      </w:r>
      <w:r w:rsidR="00A01118" w:rsidRPr="006B5098">
        <w:rPr>
          <w:rFonts w:ascii="Cambria" w:hAnsi="Cambria"/>
          <w:sz w:val="20"/>
          <w:szCs w:val="20"/>
          <w:lang w:val="es-ES_tradnl"/>
        </w:rPr>
        <w:t xml:space="preserve"> propuesto</w:t>
      </w:r>
      <w:r w:rsidR="00A60F71" w:rsidRPr="006B5098">
        <w:rPr>
          <w:rFonts w:ascii="Cambria" w:hAnsi="Cambria"/>
          <w:sz w:val="20"/>
          <w:szCs w:val="20"/>
          <w:lang w:val="es-ES_tradnl"/>
        </w:rPr>
        <w:t>s</w:t>
      </w:r>
      <w:r w:rsidR="00A01118" w:rsidRPr="006B5098">
        <w:rPr>
          <w:rFonts w:ascii="Cambria" w:hAnsi="Cambria"/>
          <w:sz w:val="20"/>
          <w:szCs w:val="20"/>
          <w:lang w:val="es-ES_tradnl"/>
        </w:rPr>
        <w:t xml:space="preserve"> beneficiario</w:t>
      </w:r>
      <w:r w:rsidR="00A60F71" w:rsidRPr="006B5098">
        <w:rPr>
          <w:rFonts w:ascii="Cambria" w:hAnsi="Cambria"/>
          <w:sz w:val="20"/>
          <w:szCs w:val="20"/>
          <w:lang w:val="es-ES_tradnl"/>
        </w:rPr>
        <w:t>s</w:t>
      </w:r>
      <w:r w:rsidR="00125B6C" w:rsidRPr="006B5098">
        <w:rPr>
          <w:rFonts w:ascii="Cambria" w:hAnsi="Cambria"/>
          <w:sz w:val="20"/>
          <w:szCs w:val="20"/>
          <w:lang w:val="es-ES_tradnl"/>
        </w:rPr>
        <w:t xml:space="preserve">”). </w:t>
      </w:r>
      <w:r w:rsidR="001A25F1" w:rsidRPr="006B5098">
        <w:rPr>
          <w:rFonts w:ascii="Cambria" w:hAnsi="Cambria"/>
          <w:sz w:val="20"/>
          <w:szCs w:val="20"/>
          <w:lang w:val="es-ES_tradnl"/>
        </w:rPr>
        <w:t xml:space="preserve">Según el solicitante, </w:t>
      </w:r>
      <w:r w:rsidR="00F95DDF" w:rsidRPr="006B5098">
        <w:rPr>
          <w:rFonts w:ascii="Cambria" w:hAnsi="Cambria"/>
          <w:sz w:val="20"/>
          <w:szCs w:val="20"/>
          <w:lang w:val="es-ES_tradnl"/>
        </w:rPr>
        <w:t xml:space="preserve">los propuestos beneficiarios estarían en una situación de riesgo al ser objeto de maltratos y torturas, entre otros actos de violencia. </w:t>
      </w:r>
    </w:p>
    <w:p w:rsidR="001A25F1" w:rsidRPr="006B5098" w:rsidRDefault="001A25F1" w:rsidP="00967797">
      <w:pPr>
        <w:pStyle w:val="ListParagraph"/>
        <w:widowControl w:val="0"/>
        <w:ind w:left="360"/>
        <w:jc w:val="both"/>
        <w:rPr>
          <w:rFonts w:ascii="Cambria" w:hAnsi="Cambria"/>
          <w:sz w:val="20"/>
          <w:szCs w:val="20"/>
          <w:lang w:val="es-ES_tradnl"/>
        </w:rPr>
      </w:pPr>
    </w:p>
    <w:p w:rsidR="007F256A" w:rsidRPr="006B5098" w:rsidRDefault="00125B6C" w:rsidP="007F256A">
      <w:pPr>
        <w:pStyle w:val="ListParagraph"/>
        <w:widowControl w:val="0"/>
        <w:numPr>
          <w:ilvl w:val="0"/>
          <w:numId w:val="1"/>
        </w:numPr>
        <w:ind w:left="0" w:firstLine="360"/>
        <w:jc w:val="both"/>
        <w:rPr>
          <w:rFonts w:ascii="Cambria" w:hAnsi="Cambria"/>
          <w:sz w:val="20"/>
          <w:szCs w:val="20"/>
          <w:lang w:val="es-ES_tradnl"/>
        </w:rPr>
      </w:pPr>
      <w:r w:rsidRPr="006B5098">
        <w:rPr>
          <w:rFonts w:ascii="Cambria" w:hAnsi="Cambria"/>
          <w:sz w:val="20"/>
          <w:szCs w:val="20"/>
          <w:lang w:val="es-MX"/>
        </w:rPr>
        <w:t>Tras una solicitud de información de la CIDH, el Estado respondió el 13 de febrero de 2018 y el solicitante</w:t>
      </w:r>
      <w:r w:rsidR="00CD03DE" w:rsidRPr="006B5098">
        <w:rPr>
          <w:rFonts w:ascii="Cambria" w:hAnsi="Cambria"/>
          <w:sz w:val="20"/>
          <w:szCs w:val="20"/>
          <w:lang w:val="es-MX"/>
        </w:rPr>
        <w:t xml:space="preserve"> </w:t>
      </w:r>
      <w:r w:rsidRPr="006B5098">
        <w:rPr>
          <w:rFonts w:ascii="Cambria" w:hAnsi="Cambria"/>
          <w:sz w:val="20"/>
          <w:szCs w:val="20"/>
          <w:lang w:val="es-MX"/>
        </w:rPr>
        <w:t xml:space="preserve">el 21 y 22 de febrero de 2018. </w:t>
      </w:r>
    </w:p>
    <w:p w:rsidR="007F256A" w:rsidRPr="006B5098" w:rsidRDefault="007F256A" w:rsidP="007F256A">
      <w:pPr>
        <w:pStyle w:val="ListParagraph"/>
        <w:rPr>
          <w:rFonts w:ascii="Cambria" w:hAnsi="Cambria"/>
          <w:sz w:val="20"/>
          <w:szCs w:val="20"/>
          <w:lang w:val="es-ES_tradnl"/>
        </w:rPr>
      </w:pPr>
    </w:p>
    <w:p w:rsidR="007F256A" w:rsidRPr="006B5098" w:rsidRDefault="004B63CB" w:rsidP="007F256A">
      <w:pPr>
        <w:pStyle w:val="ListParagraph"/>
        <w:widowControl w:val="0"/>
        <w:numPr>
          <w:ilvl w:val="0"/>
          <w:numId w:val="1"/>
        </w:numPr>
        <w:ind w:left="0" w:firstLine="360"/>
        <w:jc w:val="both"/>
        <w:rPr>
          <w:rFonts w:ascii="Cambria" w:hAnsi="Cambria"/>
          <w:sz w:val="20"/>
          <w:szCs w:val="20"/>
          <w:lang w:val="es-ES_tradnl"/>
        </w:rPr>
      </w:pPr>
      <w:r w:rsidRPr="006B5098">
        <w:rPr>
          <w:rFonts w:ascii="Cambria" w:hAnsi="Cambria"/>
          <w:sz w:val="20"/>
          <w:szCs w:val="20"/>
          <w:lang w:val="es-ES_tradnl"/>
        </w:rPr>
        <w:t>Tras analizar las alegaciones de hecho y de derecho efectuad</w:t>
      </w:r>
      <w:r w:rsidR="00CD03DE" w:rsidRPr="006B5098">
        <w:rPr>
          <w:rFonts w:ascii="Cambria" w:hAnsi="Cambria"/>
          <w:sz w:val="20"/>
          <w:szCs w:val="20"/>
          <w:lang w:val="es-ES_tradnl"/>
        </w:rPr>
        <w:t>o</w:t>
      </w:r>
      <w:r w:rsidRPr="006B5098">
        <w:rPr>
          <w:rFonts w:ascii="Cambria" w:hAnsi="Cambria"/>
          <w:sz w:val="20"/>
          <w:szCs w:val="20"/>
          <w:lang w:val="es-ES_tradnl"/>
        </w:rPr>
        <w:t xml:space="preserve">s por </w:t>
      </w:r>
      <w:r w:rsidR="00EB041D" w:rsidRPr="006B5098">
        <w:rPr>
          <w:rFonts w:ascii="Cambria" w:hAnsi="Cambria"/>
          <w:sz w:val="20"/>
          <w:szCs w:val="20"/>
          <w:lang w:val="es-ES_tradnl"/>
        </w:rPr>
        <w:t>las partes</w:t>
      </w:r>
      <w:r w:rsidRPr="006B5098">
        <w:rPr>
          <w:rFonts w:ascii="Cambria" w:hAnsi="Cambria"/>
          <w:sz w:val="20"/>
          <w:szCs w:val="20"/>
          <w:lang w:val="es-ES_tradnl"/>
        </w:rPr>
        <w:t xml:space="preserve">, </w:t>
      </w:r>
      <w:r w:rsidR="00FF0391" w:rsidRPr="006B5098">
        <w:rPr>
          <w:rFonts w:ascii="Cambria" w:hAnsi="Cambria"/>
          <w:sz w:val="20"/>
          <w:szCs w:val="20"/>
          <w:lang w:val="es-ES_tradnl"/>
        </w:rPr>
        <w:t xml:space="preserve">y atendiendo al contexto específico, </w:t>
      </w:r>
      <w:r w:rsidRPr="006B5098">
        <w:rPr>
          <w:rFonts w:ascii="Cambria" w:hAnsi="Cambria"/>
          <w:sz w:val="20"/>
          <w:szCs w:val="20"/>
          <w:lang w:val="es-ES_tradnl"/>
        </w:rPr>
        <w:t xml:space="preserve">la Comisión considera que </w:t>
      </w:r>
      <w:r w:rsidR="00D30C0B" w:rsidRPr="006B5098">
        <w:rPr>
          <w:rFonts w:ascii="Cambria" w:hAnsi="Cambria"/>
          <w:sz w:val="20"/>
          <w:szCs w:val="20"/>
          <w:lang w:val="es-ES_tradnl"/>
        </w:rPr>
        <w:t xml:space="preserve">los </w:t>
      </w:r>
      <w:r w:rsidR="001B284C" w:rsidRPr="006B5098">
        <w:rPr>
          <w:rFonts w:ascii="Cambria" w:hAnsi="Cambria"/>
          <w:sz w:val="20"/>
          <w:szCs w:val="20"/>
          <w:lang w:val="es-ES_tradnl"/>
        </w:rPr>
        <w:t xml:space="preserve">niños, niñas y adolescentes del CREAD </w:t>
      </w:r>
      <w:r w:rsidR="00E6656D" w:rsidRPr="006B5098">
        <w:rPr>
          <w:rFonts w:ascii="Cambria" w:hAnsi="Cambria"/>
          <w:sz w:val="20"/>
          <w:szCs w:val="20"/>
          <w:lang w:val="es-ES_tradnl"/>
        </w:rPr>
        <w:t>se encuentra</w:t>
      </w:r>
      <w:r w:rsidR="00DD2048" w:rsidRPr="006B5098">
        <w:rPr>
          <w:rFonts w:ascii="Cambria" w:hAnsi="Cambria"/>
          <w:sz w:val="20"/>
          <w:szCs w:val="20"/>
          <w:lang w:val="es-ES_tradnl"/>
        </w:rPr>
        <w:t>n</w:t>
      </w:r>
      <w:r w:rsidRPr="006B5098">
        <w:rPr>
          <w:rFonts w:ascii="Cambria" w:hAnsi="Cambria"/>
          <w:sz w:val="20"/>
          <w:szCs w:val="20"/>
          <w:lang w:val="es-ES_tradnl"/>
        </w:rPr>
        <w:t xml:space="preserve"> en una situación de gravedad y urgencia, toda vez que sus derechos a la vida e integridad personal enfrentan un riesgo de daño irreparable. Por consiguiente, con base en el </w:t>
      </w:r>
      <w:r w:rsidR="00CD03DE" w:rsidRPr="006B5098">
        <w:rPr>
          <w:rFonts w:ascii="Cambria" w:hAnsi="Cambria"/>
          <w:sz w:val="20"/>
          <w:szCs w:val="20"/>
          <w:lang w:val="es-ES_tradnl"/>
        </w:rPr>
        <w:t>a</w:t>
      </w:r>
      <w:r w:rsidRPr="006B5098">
        <w:rPr>
          <w:rFonts w:ascii="Cambria" w:hAnsi="Cambria"/>
          <w:sz w:val="20"/>
          <w:szCs w:val="20"/>
          <w:lang w:val="es-ES_tradnl"/>
        </w:rPr>
        <w:t xml:space="preserve">rtículo 25 de su Reglamento, la Comisión requiere a </w:t>
      </w:r>
      <w:r w:rsidR="00FA4198" w:rsidRPr="006B5098">
        <w:rPr>
          <w:rFonts w:ascii="Cambria" w:hAnsi="Cambria"/>
          <w:sz w:val="20"/>
          <w:szCs w:val="20"/>
          <w:lang w:val="es-ES_tradnl"/>
        </w:rPr>
        <w:t>Chile</w:t>
      </w:r>
      <w:r w:rsidRPr="006B5098">
        <w:rPr>
          <w:rFonts w:ascii="Cambria" w:hAnsi="Cambria"/>
          <w:sz w:val="20"/>
          <w:szCs w:val="20"/>
          <w:lang w:val="es-ES_tradnl"/>
        </w:rPr>
        <w:t xml:space="preserve"> que:</w:t>
      </w:r>
      <w:r w:rsidR="00CF5E34" w:rsidRPr="006B5098">
        <w:rPr>
          <w:rFonts w:ascii="Cambria" w:hAnsi="Cambria"/>
          <w:sz w:val="20"/>
          <w:szCs w:val="20"/>
          <w:lang w:val="es-ES_tradnl"/>
        </w:rPr>
        <w:t xml:space="preserve"> </w:t>
      </w:r>
      <w:r w:rsidR="007F256A" w:rsidRPr="006B5098">
        <w:rPr>
          <w:rFonts w:ascii="Cambria" w:hAnsi="Cambria"/>
          <w:sz w:val="20"/>
          <w:szCs w:val="20"/>
          <w:lang w:val="es-ES_tradnl"/>
        </w:rPr>
        <w:t>a) a</w:t>
      </w:r>
      <w:proofErr w:type="spellStart"/>
      <w:r w:rsidR="007F256A" w:rsidRPr="006B5098">
        <w:rPr>
          <w:rFonts w:ascii="Cambria" w:hAnsi="Cambria"/>
          <w:sz w:val="20"/>
          <w:szCs w:val="20"/>
          <w:lang w:val="es-AR"/>
        </w:rPr>
        <w:t>dopte</w:t>
      </w:r>
      <w:proofErr w:type="spellEnd"/>
      <w:r w:rsidR="007F256A" w:rsidRPr="006B5098">
        <w:rPr>
          <w:rFonts w:ascii="Cambria" w:hAnsi="Cambria"/>
          <w:sz w:val="20"/>
          <w:szCs w:val="20"/>
          <w:lang w:val="es-AR"/>
        </w:rPr>
        <w:t xml:space="preserve"> las medidas necesarias para proteger la vida e integridad personal de los niños, niñas y adolescentes que se encuentren en el CREAD de Playa Ancha de  acuerdo con los estándares internacionales en la materia y orientadas conforme a su interés superior; b) adopte las medidas necesarias para asegurar que las condiciones en las que se encuentren los niños, niñas y adolescentes se adecuen a los estándares internacionales aplicables, mientras que el Estado emprende medidas efectivas para promover a través de un plan individualizado la reintegración de los niños y niñas a sus familias, cuando sea posible y compatible con su interés superior, o bien, identifique alternativas de cuidado que sean más protectoras, y atendiendo a la especial protección que deriva de la condición de niños y niñas de los beneficiarios, y en ese sentido, orientadas por el principio del interés superior; c) concierte las medidas a adoptarse con los beneficiarios y su representante; y d) informe sobre las acciones adoptadas a fin de investigar los hechos alegados que dieron lugar a la adopción de la presente medida cautelar y así evitar su repetición.</w:t>
      </w:r>
    </w:p>
    <w:p w:rsidR="007F256A" w:rsidRPr="006B5098" w:rsidRDefault="007F256A" w:rsidP="007F256A">
      <w:pPr>
        <w:pStyle w:val="ListParagraph"/>
        <w:widowControl w:val="0"/>
        <w:jc w:val="both"/>
        <w:rPr>
          <w:rFonts w:ascii="Cambria" w:hAnsi="Cambria"/>
          <w:sz w:val="20"/>
          <w:szCs w:val="20"/>
          <w:lang w:val="es-ES_tradnl"/>
        </w:rPr>
      </w:pPr>
    </w:p>
    <w:p w:rsidR="00A46838" w:rsidRPr="006B5098" w:rsidRDefault="00A46838" w:rsidP="00967797">
      <w:pPr>
        <w:pStyle w:val="ListParagraph"/>
        <w:widowControl w:val="0"/>
        <w:numPr>
          <w:ilvl w:val="0"/>
          <w:numId w:val="2"/>
        </w:numPr>
        <w:ind w:left="360" w:firstLine="180"/>
        <w:jc w:val="both"/>
        <w:rPr>
          <w:rFonts w:ascii="Cambria" w:hAnsi="Cambria"/>
          <w:b/>
          <w:sz w:val="20"/>
          <w:szCs w:val="20"/>
          <w:lang w:val="es-ES_tradnl"/>
        </w:rPr>
      </w:pPr>
      <w:r w:rsidRPr="006B5098">
        <w:rPr>
          <w:rFonts w:ascii="Cambria" w:hAnsi="Cambria"/>
          <w:b/>
          <w:sz w:val="20"/>
          <w:szCs w:val="20"/>
          <w:lang w:val="es-ES_tradnl"/>
        </w:rPr>
        <w:t xml:space="preserve">RESUMEN DE LOS HECHOS Y ARGUMENTOS APORTADOS POR </w:t>
      </w:r>
      <w:r w:rsidR="00CF4B1C" w:rsidRPr="006B5098">
        <w:rPr>
          <w:rFonts w:ascii="Cambria" w:hAnsi="Cambria"/>
          <w:b/>
          <w:sz w:val="20"/>
          <w:szCs w:val="20"/>
          <w:lang w:val="es-ES_tradnl"/>
        </w:rPr>
        <w:t>LAS PARTES</w:t>
      </w:r>
    </w:p>
    <w:p w:rsidR="00A46838" w:rsidRPr="006B5098" w:rsidRDefault="00A46838" w:rsidP="00967797">
      <w:pPr>
        <w:widowControl w:val="0"/>
        <w:jc w:val="both"/>
        <w:rPr>
          <w:rFonts w:ascii="Cambria" w:hAnsi="Cambria"/>
          <w:sz w:val="20"/>
          <w:szCs w:val="20"/>
          <w:lang w:val="es-ES_tradnl"/>
        </w:rPr>
      </w:pPr>
    </w:p>
    <w:p w:rsidR="00A46838" w:rsidRPr="006B5098" w:rsidRDefault="00BF7D6A" w:rsidP="00967797">
      <w:pPr>
        <w:pStyle w:val="ListParagraph"/>
        <w:widowControl w:val="0"/>
        <w:numPr>
          <w:ilvl w:val="0"/>
          <w:numId w:val="3"/>
        </w:numPr>
        <w:ind w:left="0" w:firstLine="360"/>
        <w:jc w:val="both"/>
        <w:rPr>
          <w:rFonts w:ascii="Cambria" w:hAnsi="Cambria"/>
          <w:b/>
          <w:sz w:val="20"/>
          <w:szCs w:val="20"/>
          <w:lang w:val="es-ES_tradnl"/>
        </w:rPr>
      </w:pPr>
      <w:r w:rsidRPr="006B5098">
        <w:rPr>
          <w:rFonts w:ascii="Cambria" w:hAnsi="Cambria"/>
          <w:b/>
          <w:sz w:val="20"/>
          <w:szCs w:val="20"/>
          <w:lang w:val="es-ES_tradnl"/>
        </w:rPr>
        <w:t xml:space="preserve">Información aportada por </w:t>
      </w:r>
      <w:r w:rsidR="0009712C" w:rsidRPr="006B5098">
        <w:rPr>
          <w:rFonts w:ascii="Cambria" w:hAnsi="Cambria"/>
          <w:b/>
          <w:sz w:val="20"/>
          <w:szCs w:val="20"/>
          <w:lang w:val="es-ES_tradnl"/>
        </w:rPr>
        <w:t>el solicitante</w:t>
      </w:r>
    </w:p>
    <w:p w:rsidR="00523D38" w:rsidRPr="006B5098" w:rsidRDefault="00523D38" w:rsidP="00967797">
      <w:pPr>
        <w:pStyle w:val="ListParagraph"/>
        <w:widowControl w:val="0"/>
        <w:ind w:left="360"/>
        <w:jc w:val="both"/>
        <w:rPr>
          <w:rFonts w:ascii="Cambria" w:eastAsia="Times New Roman" w:hAnsi="Cambria" w:cs="Times New Roman"/>
          <w:color w:val="000000"/>
          <w:sz w:val="20"/>
          <w:szCs w:val="20"/>
          <w:lang w:val="es-CO"/>
        </w:rPr>
      </w:pPr>
    </w:p>
    <w:p w:rsidR="007A0D40" w:rsidRPr="006B5098" w:rsidRDefault="00D931A1" w:rsidP="00967797">
      <w:pPr>
        <w:pStyle w:val="ListParagraph"/>
        <w:widowControl w:val="0"/>
        <w:numPr>
          <w:ilvl w:val="0"/>
          <w:numId w:val="1"/>
        </w:numPr>
        <w:ind w:left="0" w:firstLine="360"/>
        <w:jc w:val="both"/>
        <w:rPr>
          <w:rFonts w:ascii="Cambria" w:eastAsia="Calibri" w:hAnsi="Cambria" w:cs="Times New Roman"/>
          <w:sz w:val="20"/>
          <w:szCs w:val="20"/>
          <w:lang w:val="es-PE"/>
        </w:rPr>
      </w:pPr>
      <w:r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 xml:space="preserve">l CREAD de Playa Ancha </w:t>
      </w:r>
      <w:r w:rsidR="001B284C" w:rsidRPr="006B5098">
        <w:rPr>
          <w:rFonts w:ascii="Cambria" w:eastAsia="Calibri" w:hAnsi="Cambria" w:cs="Times New Roman"/>
          <w:sz w:val="20"/>
          <w:szCs w:val="20"/>
          <w:lang w:val="es-PE"/>
        </w:rPr>
        <w:t xml:space="preserve">estaría al cuidado de </w:t>
      </w:r>
      <w:r w:rsidR="00AD58BC" w:rsidRPr="006B5098">
        <w:rPr>
          <w:rFonts w:ascii="Cambria" w:eastAsia="Calibri" w:hAnsi="Cambria" w:cs="Times New Roman"/>
          <w:sz w:val="20"/>
          <w:szCs w:val="20"/>
          <w:lang w:val="es-PE"/>
        </w:rPr>
        <w:t>aproximadamente</w:t>
      </w:r>
      <w:r w:rsidR="00323E2D" w:rsidRPr="006B5098">
        <w:rPr>
          <w:rFonts w:ascii="Cambria" w:eastAsia="Calibri" w:hAnsi="Cambria" w:cs="Times New Roman"/>
          <w:sz w:val="20"/>
          <w:szCs w:val="20"/>
          <w:lang w:val="es-PE"/>
        </w:rPr>
        <w:t xml:space="preserve"> 70 </w:t>
      </w:r>
      <w:r w:rsidR="00CD03DE" w:rsidRPr="006B5098">
        <w:rPr>
          <w:rFonts w:ascii="Cambria" w:eastAsia="Calibri" w:hAnsi="Cambria" w:cs="Times New Roman"/>
          <w:sz w:val="20"/>
          <w:szCs w:val="20"/>
          <w:lang w:val="es-PE"/>
        </w:rPr>
        <w:t>niños y niñas</w:t>
      </w:r>
      <w:r w:rsidR="00323E2D" w:rsidRPr="006B5098">
        <w:rPr>
          <w:rFonts w:ascii="Cambria" w:eastAsia="Calibri" w:hAnsi="Cambria" w:cs="Times New Roman"/>
          <w:sz w:val="20"/>
          <w:szCs w:val="20"/>
          <w:lang w:val="es-PE"/>
        </w:rPr>
        <w:t xml:space="preserve">, y contaría con aproximadamente 120 funcionarios. </w:t>
      </w:r>
      <w:r w:rsidR="00FD6E10"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staría di</w:t>
      </w:r>
      <w:r w:rsidR="00911B46" w:rsidRPr="006B5098">
        <w:rPr>
          <w:rFonts w:ascii="Cambria" w:eastAsia="Calibri" w:hAnsi="Cambria" w:cs="Times New Roman"/>
          <w:sz w:val="20"/>
          <w:szCs w:val="20"/>
          <w:lang w:val="es-PE"/>
        </w:rPr>
        <w:t xml:space="preserve">vidido en una sección masculina </w:t>
      </w:r>
      <w:r w:rsidR="009921FF" w:rsidRPr="006B5098">
        <w:rPr>
          <w:rFonts w:ascii="Cambria" w:eastAsia="Calibri" w:hAnsi="Cambria" w:cs="Times New Roman"/>
          <w:sz w:val="20"/>
          <w:szCs w:val="20"/>
          <w:lang w:val="es-PE"/>
        </w:rPr>
        <w:t>con 3 casas</w:t>
      </w:r>
      <w:r w:rsidR="00D4070C" w:rsidRPr="006B5098">
        <w:rPr>
          <w:rFonts w:ascii="Cambria" w:eastAsia="Calibri" w:hAnsi="Cambria" w:cs="Times New Roman"/>
          <w:sz w:val="20"/>
          <w:szCs w:val="20"/>
          <w:lang w:val="es-PE"/>
        </w:rPr>
        <w:t xml:space="preserve"> </w:t>
      </w:r>
      <w:r w:rsidR="00FD6E10" w:rsidRPr="006B5098">
        <w:rPr>
          <w:rFonts w:ascii="Cambria" w:eastAsia="Calibri" w:hAnsi="Cambria" w:cs="Times New Roman"/>
          <w:sz w:val="20"/>
          <w:szCs w:val="20"/>
          <w:lang w:val="es-PE"/>
        </w:rPr>
        <w:t xml:space="preserve">(B, C y Amanecer); y una </w:t>
      </w:r>
      <w:r w:rsidR="009921FF" w:rsidRPr="006B5098">
        <w:rPr>
          <w:rFonts w:ascii="Cambria" w:eastAsia="Calibri" w:hAnsi="Cambria" w:cs="Times New Roman"/>
          <w:sz w:val="20"/>
          <w:szCs w:val="20"/>
          <w:lang w:val="es-PE"/>
        </w:rPr>
        <w:t>femenina</w:t>
      </w:r>
      <w:r w:rsidR="00FD6E10"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 xml:space="preserve"> con 3 casas (Lila, Renacer y Sol Poniente).</w:t>
      </w:r>
      <w:r w:rsidR="00323E2D" w:rsidRPr="006B5098">
        <w:rPr>
          <w:rFonts w:ascii="Cambria" w:eastAsia="Calibri" w:hAnsi="Cambria" w:cs="Times New Roman"/>
          <w:sz w:val="20"/>
          <w:szCs w:val="20"/>
          <w:lang w:val="es-PE"/>
        </w:rPr>
        <w:t xml:space="preserve"> </w:t>
      </w:r>
    </w:p>
    <w:p w:rsidR="007A0D40" w:rsidRPr="006B5098" w:rsidRDefault="007A0D40" w:rsidP="00967797">
      <w:pPr>
        <w:pStyle w:val="ListParagraph"/>
        <w:widowControl w:val="0"/>
        <w:ind w:left="360"/>
        <w:jc w:val="both"/>
        <w:rPr>
          <w:rFonts w:ascii="Cambria" w:eastAsia="Calibri" w:hAnsi="Cambria" w:cs="Times New Roman"/>
          <w:sz w:val="20"/>
          <w:szCs w:val="20"/>
          <w:lang w:val="es-PE"/>
        </w:rPr>
      </w:pPr>
    </w:p>
    <w:p w:rsidR="009921FF" w:rsidRPr="006B5098" w:rsidRDefault="007A1BC2" w:rsidP="00967797">
      <w:pPr>
        <w:pStyle w:val="ListParagraph"/>
        <w:widowControl w:val="0"/>
        <w:numPr>
          <w:ilvl w:val="0"/>
          <w:numId w:val="1"/>
        </w:numPr>
        <w:ind w:left="0" w:firstLine="360"/>
        <w:jc w:val="both"/>
        <w:rPr>
          <w:rFonts w:ascii="Cambria" w:eastAsia="Calibri" w:hAnsi="Cambria" w:cs="Times New Roman"/>
          <w:sz w:val="20"/>
          <w:szCs w:val="20"/>
          <w:lang w:val="es-PE"/>
        </w:rPr>
      </w:pPr>
      <w:r w:rsidRPr="006B5098">
        <w:rPr>
          <w:rFonts w:ascii="Cambria" w:eastAsia="Calibri" w:hAnsi="Cambria" w:cs="Times New Roman"/>
          <w:sz w:val="20"/>
          <w:szCs w:val="20"/>
          <w:lang w:val="es-PE"/>
        </w:rPr>
        <w:t>Basándose en una sentencia de la Corte de Apelaciones de Valparaíso (en adelante “la CAV”) de se</w:t>
      </w:r>
      <w:r w:rsidR="001B284C" w:rsidRPr="006B5098">
        <w:rPr>
          <w:rFonts w:ascii="Cambria" w:eastAsia="Calibri" w:hAnsi="Cambria" w:cs="Times New Roman"/>
          <w:sz w:val="20"/>
          <w:szCs w:val="20"/>
          <w:lang w:val="es-PE"/>
        </w:rPr>
        <w:t>p</w:t>
      </w:r>
      <w:r w:rsidRPr="006B5098">
        <w:rPr>
          <w:rFonts w:ascii="Cambria" w:eastAsia="Calibri" w:hAnsi="Cambria" w:cs="Times New Roman"/>
          <w:sz w:val="20"/>
          <w:szCs w:val="20"/>
          <w:lang w:val="es-PE"/>
        </w:rPr>
        <w:t>tiembre de 2017</w:t>
      </w:r>
      <w:r w:rsidR="00F86AB8" w:rsidRPr="006B5098">
        <w:rPr>
          <w:sz w:val="20"/>
          <w:szCs w:val="20"/>
          <w:vertAlign w:val="superscript"/>
          <w:lang w:val="es-PE"/>
        </w:rPr>
        <w:footnoteReference w:id="2"/>
      </w:r>
      <w:r w:rsidRPr="006B5098">
        <w:rPr>
          <w:rFonts w:ascii="Cambria" w:eastAsia="Calibri" w:hAnsi="Cambria" w:cs="Times New Roman"/>
          <w:sz w:val="20"/>
          <w:szCs w:val="20"/>
          <w:lang w:val="es-PE"/>
        </w:rPr>
        <w:t xml:space="preserve">, </w:t>
      </w:r>
      <w:r w:rsidR="001B284C" w:rsidRPr="006B5098">
        <w:rPr>
          <w:rFonts w:ascii="Cambria" w:eastAsia="Calibri" w:hAnsi="Cambria" w:cs="Times New Roman"/>
          <w:sz w:val="20"/>
          <w:szCs w:val="20"/>
          <w:lang w:val="es-PE"/>
        </w:rPr>
        <w:t xml:space="preserve">los solicitantes informaron que </w:t>
      </w:r>
      <w:r w:rsidR="001B284C" w:rsidRPr="006B5098">
        <w:rPr>
          <w:rFonts w:ascii="Cambria" w:hAnsi="Cambria"/>
          <w:sz w:val="20"/>
          <w:szCs w:val="20"/>
          <w:lang w:val="es-PE"/>
        </w:rPr>
        <w:t>d</w:t>
      </w:r>
      <w:r w:rsidR="009921FF" w:rsidRPr="006B5098">
        <w:rPr>
          <w:rFonts w:ascii="Cambria" w:hAnsi="Cambria"/>
          <w:sz w:val="20"/>
          <w:szCs w:val="20"/>
          <w:lang w:val="es-PE"/>
        </w:rPr>
        <w:t xml:space="preserve">esde 2014, más de la mitad del personal </w:t>
      </w:r>
      <w:r w:rsidR="00323E2D" w:rsidRPr="006B5098">
        <w:rPr>
          <w:rFonts w:ascii="Cambria" w:hAnsi="Cambria"/>
          <w:sz w:val="20"/>
          <w:szCs w:val="20"/>
          <w:lang w:val="es-PE"/>
        </w:rPr>
        <w:t>estaría</w:t>
      </w:r>
      <w:r w:rsidR="009921FF" w:rsidRPr="006B5098">
        <w:rPr>
          <w:rFonts w:ascii="Cambria" w:hAnsi="Cambria"/>
          <w:sz w:val="20"/>
          <w:szCs w:val="20"/>
          <w:lang w:val="es-PE"/>
        </w:rPr>
        <w:t xml:space="preserve"> suspendido, destituido o sancionado en sumarios por maltrato.</w:t>
      </w:r>
      <w:r w:rsidRPr="006B5098">
        <w:rPr>
          <w:rFonts w:ascii="Cambria" w:hAnsi="Cambria"/>
          <w:sz w:val="20"/>
          <w:szCs w:val="20"/>
          <w:lang w:val="es-PE"/>
        </w:rPr>
        <w:t xml:space="preserve"> El CAV </w:t>
      </w:r>
      <w:r w:rsidR="009921FF" w:rsidRPr="006B5098">
        <w:rPr>
          <w:rFonts w:ascii="Cambria" w:hAnsi="Cambria"/>
          <w:sz w:val="20"/>
          <w:szCs w:val="20"/>
          <w:lang w:val="es-PE"/>
        </w:rPr>
        <w:t xml:space="preserve">habría dispuesto la evaluación del </w:t>
      </w:r>
      <w:r w:rsidR="009921FF" w:rsidRPr="006B5098">
        <w:rPr>
          <w:rFonts w:ascii="Cambria" w:hAnsi="Cambria"/>
          <w:sz w:val="20"/>
          <w:szCs w:val="20"/>
          <w:lang w:val="es-PE"/>
        </w:rPr>
        <w:lastRenderedPageBreak/>
        <w:t>personal sancionado a</w:t>
      </w:r>
      <w:r w:rsidR="00323E2D" w:rsidRPr="006B5098">
        <w:rPr>
          <w:rFonts w:ascii="Cambria" w:hAnsi="Cambria"/>
          <w:sz w:val="20"/>
          <w:szCs w:val="20"/>
          <w:lang w:val="es-PE"/>
        </w:rPr>
        <w:t>dministrativamente por maltrato</w:t>
      </w:r>
      <w:r w:rsidR="001B284C" w:rsidRPr="006B5098">
        <w:rPr>
          <w:rFonts w:ascii="Cambria" w:hAnsi="Cambria"/>
          <w:sz w:val="20"/>
          <w:szCs w:val="20"/>
          <w:lang w:val="es-PE"/>
        </w:rPr>
        <w:t>,</w:t>
      </w:r>
      <w:r w:rsidR="00323E2D" w:rsidRPr="006B5098">
        <w:rPr>
          <w:rFonts w:ascii="Cambria" w:hAnsi="Cambria"/>
          <w:sz w:val="20"/>
          <w:szCs w:val="20"/>
          <w:lang w:val="es-PE"/>
        </w:rPr>
        <w:t xml:space="preserve"> al observar </w:t>
      </w:r>
      <w:r w:rsidR="009921FF" w:rsidRPr="006B5098">
        <w:rPr>
          <w:rFonts w:ascii="Cambria" w:hAnsi="Cambria"/>
          <w:sz w:val="20"/>
          <w:szCs w:val="20"/>
          <w:lang w:val="es-PE"/>
        </w:rPr>
        <w:t>que</w:t>
      </w:r>
      <w:r w:rsidR="00323E2D" w:rsidRPr="006B5098">
        <w:rPr>
          <w:rFonts w:ascii="Cambria" w:hAnsi="Cambria"/>
          <w:sz w:val="20"/>
          <w:szCs w:val="20"/>
          <w:lang w:val="es-PE"/>
        </w:rPr>
        <w:t xml:space="preserve"> </w:t>
      </w:r>
      <w:r w:rsidR="009921FF" w:rsidRPr="006B5098">
        <w:rPr>
          <w:rFonts w:ascii="Cambria" w:hAnsi="Cambria"/>
          <w:sz w:val="20"/>
          <w:szCs w:val="20"/>
          <w:lang w:val="es-PE"/>
        </w:rPr>
        <w:t>“se privilegian medidas</w:t>
      </w:r>
      <w:r w:rsidR="00A73E2A" w:rsidRPr="006B5098">
        <w:rPr>
          <w:rFonts w:ascii="Cambria" w:hAnsi="Cambria"/>
          <w:sz w:val="20"/>
          <w:szCs w:val="20"/>
          <w:lang w:val="es-PE"/>
        </w:rPr>
        <w:t xml:space="preserve"> </w:t>
      </w:r>
      <w:r w:rsidR="009921FF" w:rsidRPr="006B5098">
        <w:rPr>
          <w:rFonts w:ascii="Cambria" w:hAnsi="Cambria"/>
          <w:sz w:val="20"/>
          <w:szCs w:val="20"/>
          <w:lang w:val="es-PE"/>
        </w:rPr>
        <w:t>represivas como</w:t>
      </w:r>
      <w:r w:rsidR="00A73E2A" w:rsidRPr="006B5098">
        <w:rPr>
          <w:rFonts w:ascii="Cambria" w:hAnsi="Cambria"/>
          <w:sz w:val="20"/>
          <w:szCs w:val="20"/>
          <w:lang w:val="es-PE"/>
        </w:rPr>
        <w:t xml:space="preserve"> </w:t>
      </w:r>
      <w:r w:rsidR="009921FF" w:rsidRPr="006B5098">
        <w:rPr>
          <w:rFonts w:ascii="Cambria" w:hAnsi="Cambria"/>
          <w:sz w:val="20"/>
          <w:szCs w:val="20"/>
          <w:lang w:val="es-PE"/>
        </w:rPr>
        <w:t xml:space="preserve">la aplicación de medicamentos que afectan el estado de conciencia” de </w:t>
      </w:r>
      <w:r w:rsidR="00CD03DE" w:rsidRPr="006B5098">
        <w:rPr>
          <w:rFonts w:ascii="Cambria" w:hAnsi="Cambria"/>
          <w:sz w:val="20"/>
          <w:szCs w:val="20"/>
          <w:lang w:val="es-PE"/>
        </w:rPr>
        <w:t>los niños y niñas</w:t>
      </w:r>
      <w:r w:rsidR="009921FF" w:rsidRPr="006B5098">
        <w:rPr>
          <w:rFonts w:ascii="Cambria" w:hAnsi="Cambria"/>
          <w:sz w:val="20"/>
          <w:szCs w:val="20"/>
          <w:lang w:val="es-PE"/>
        </w:rPr>
        <w:t>.</w:t>
      </w:r>
      <w:r w:rsidR="00391C22" w:rsidRPr="006B5098">
        <w:rPr>
          <w:rFonts w:ascii="Cambria" w:hAnsi="Cambria"/>
          <w:sz w:val="20"/>
          <w:szCs w:val="20"/>
          <w:lang w:val="es-PE"/>
        </w:rPr>
        <w:t xml:space="preserve"> </w:t>
      </w:r>
      <w:r w:rsidR="001B284C" w:rsidRPr="006B5098">
        <w:rPr>
          <w:rFonts w:ascii="Cambria" w:hAnsi="Cambria"/>
          <w:sz w:val="20"/>
          <w:szCs w:val="20"/>
          <w:lang w:val="es-PE"/>
        </w:rPr>
        <w:t>Asimismo,</w:t>
      </w:r>
      <w:r w:rsidR="00F86AB8" w:rsidRPr="006B5098">
        <w:rPr>
          <w:rFonts w:ascii="Cambria" w:hAnsi="Cambria"/>
          <w:sz w:val="20"/>
          <w:szCs w:val="20"/>
          <w:lang w:val="es-PE"/>
        </w:rPr>
        <w:t xml:space="preserve"> </w:t>
      </w:r>
      <w:r w:rsidR="001B284C"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 xml:space="preserve">xistirían denuncias desde </w:t>
      </w:r>
      <w:r w:rsidR="001B284C" w:rsidRPr="006B5098">
        <w:rPr>
          <w:rFonts w:ascii="Cambria" w:eastAsia="Calibri" w:hAnsi="Cambria" w:cs="Times New Roman"/>
          <w:sz w:val="20"/>
          <w:szCs w:val="20"/>
          <w:lang w:val="es-PE"/>
        </w:rPr>
        <w:t xml:space="preserve">mayo de </w:t>
      </w:r>
      <w:r w:rsidR="009921FF" w:rsidRPr="006B5098">
        <w:rPr>
          <w:rFonts w:ascii="Cambria" w:eastAsia="Calibri" w:hAnsi="Cambria" w:cs="Times New Roman"/>
          <w:sz w:val="20"/>
          <w:szCs w:val="20"/>
          <w:lang w:val="es-PE"/>
        </w:rPr>
        <w:t xml:space="preserve">2015 por </w:t>
      </w:r>
      <w:r w:rsidR="008B6AB0" w:rsidRPr="006B5098">
        <w:rPr>
          <w:rFonts w:ascii="Cambria" w:eastAsia="Calibri" w:hAnsi="Cambria" w:cs="Times New Roman"/>
          <w:sz w:val="20"/>
          <w:szCs w:val="20"/>
          <w:lang w:val="es-PE"/>
        </w:rPr>
        <w:t>diversos</w:t>
      </w:r>
      <w:r w:rsidR="00CD03DE"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delitos y 5 querellas por torturas y apremios ilegítimos</w:t>
      </w:r>
      <w:r w:rsidR="00CD03DE" w:rsidRPr="006B5098">
        <w:rPr>
          <w:rFonts w:ascii="Cambria" w:eastAsia="Calibri" w:hAnsi="Cambria" w:cs="Times New Roman"/>
          <w:sz w:val="20"/>
          <w:szCs w:val="20"/>
          <w:lang w:val="es-PE"/>
        </w:rPr>
        <w:t xml:space="preserve"> cometidos en contra de niños y niños</w:t>
      </w:r>
      <w:r w:rsidR="009921FF" w:rsidRPr="006B5098">
        <w:rPr>
          <w:rFonts w:ascii="Cambria" w:eastAsia="Calibri" w:hAnsi="Cambria" w:cs="Times New Roman"/>
          <w:sz w:val="20"/>
          <w:szCs w:val="20"/>
          <w:lang w:val="es-PE"/>
        </w:rPr>
        <w:t>.</w:t>
      </w:r>
      <w:r w:rsidR="00407EF0"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 xml:space="preserve">Además, </w:t>
      </w:r>
      <w:r w:rsidR="00CD03DE" w:rsidRPr="006B5098">
        <w:rPr>
          <w:rFonts w:ascii="Cambria" w:hAnsi="Cambria"/>
          <w:sz w:val="20"/>
          <w:szCs w:val="20"/>
          <w:lang w:val="es-PE"/>
        </w:rPr>
        <w:t xml:space="preserve">existirían </w:t>
      </w:r>
      <w:r w:rsidR="009921FF" w:rsidRPr="006B5098">
        <w:rPr>
          <w:rFonts w:ascii="Cambria" w:hAnsi="Cambria"/>
          <w:sz w:val="20"/>
          <w:szCs w:val="20"/>
          <w:lang w:val="es-PE"/>
        </w:rPr>
        <w:t>más</w:t>
      </w:r>
      <w:r w:rsidR="00D034B0" w:rsidRPr="006B5098">
        <w:rPr>
          <w:rFonts w:ascii="Cambria" w:hAnsi="Cambria"/>
          <w:sz w:val="20"/>
          <w:szCs w:val="20"/>
          <w:lang w:val="es-PE"/>
        </w:rPr>
        <w:t xml:space="preserve"> </w:t>
      </w:r>
      <w:r w:rsidR="009921FF" w:rsidRPr="006B5098">
        <w:rPr>
          <w:rFonts w:ascii="Cambria" w:hAnsi="Cambria"/>
          <w:sz w:val="20"/>
          <w:szCs w:val="20"/>
          <w:lang w:val="es-PE"/>
        </w:rPr>
        <w:t>de</w:t>
      </w:r>
      <w:r w:rsidR="00D034B0" w:rsidRPr="006B5098">
        <w:rPr>
          <w:rFonts w:ascii="Cambria" w:hAnsi="Cambria"/>
          <w:sz w:val="20"/>
          <w:szCs w:val="20"/>
          <w:lang w:val="es-PE"/>
        </w:rPr>
        <w:t xml:space="preserve"> </w:t>
      </w:r>
      <w:r w:rsidR="009921FF" w:rsidRPr="006B5098">
        <w:rPr>
          <w:rFonts w:ascii="Cambria" w:hAnsi="Cambria"/>
          <w:sz w:val="20"/>
          <w:szCs w:val="20"/>
          <w:lang w:val="es-PE"/>
        </w:rPr>
        <w:t>30</w:t>
      </w:r>
      <w:r w:rsidR="00D034B0" w:rsidRPr="006B5098">
        <w:rPr>
          <w:rFonts w:ascii="Cambria" w:hAnsi="Cambria"/>
          <w:sz w:val="20"/>
          <w:szCs w:val="20"/>
          <w:lang w:val="es-PE"/>
        </w:rPr>
        <w:t xml:space="preserve"> </w:t>
      </w:r>
      <w:r w:rsidR="009921FF" w:rsidRPr="006B5098">
        <w:rPr>
          <w:rFonts w:ascii="Cambria" w:hAnsi="Cambria"/>
          <w:sz w:val="20"/>
          <w:szCs w:val="20"/>
          <w:lang w:val="es-PE"/>
        </w:rPr>
        <w:t>sumarios</w:t>
      </w:r>
      <w:r w:rsidR="00CD03DE" w:rsidRPr="006B5098">
        <w:rPr>
          <w:rFonts w:ascii="Cambria" w:hAnsi="Cambria"/>
          <w:sz w:val="20"/>
          <w:szCs w:val="20"/>
          <w:lang w:val="es-PE"/>
        </w:rPr>
        <w:t xml:space="preserve"> en contra de personal de dicha institución</w:t>
      </w:r>
      <w:r w:rsidR="009921FF" w:rsidRPr="006B5098">
        <w:rPr>
          <w:rFonts w:ascii="Cambria" w:hAnsi="Cambria"/>
          <w:sz w:val="20"/>
          <w:szCs w:val="20"/>
          <w:lang w:val="es-PE"/>
        </w:rPr>
        <w:t xml:space="preserve">, siendo dos tercios </w:t>
      </w:r>
      <w:r w:rsidR="006D1042" w:rsidRPr="006B5098">
        <w:rPr>
          <w:rFonts w:ascii="Cambria" w:hAnsi="Cambria"/>
          <w:sz w:val="20"/>
          <w:szCs w:val="20"/>
          <w:lang w:val="es-PE"/>
        </w:rPr>
        <w:t>por</w:t>
      </w:r>
      <w:r w:rsidR="009921FF" w:rsidRPr="006B5098">
        <w:rPr>
          <w:rFonts w:ascii="Cambria" w:hAnsi="Cambria"/>
          <w:sz w:val="20"/>
          <w:szCs w:val="20"/>
          <w:lang w:val="es-PE"/>
        </w:rPr>
        <w:t xml:space="preserve"> maltratos. La </w:t>
      </w:r>
      <w:r w:rsidR="00C41320" w:rsidRPr="006B5098">
        <w:rPr>
          <w:rFonts w:ascii="Cambria" w:hAnsi="Cambria"/>
          <w:sz w:val="20"/>
          <w:szCs w:val="20"/>
          <w:lang w:val="es-PE"/>
        </w:rPr>
        <w:t>CAV</w:t>
      </w:r>
      <w:r w:rsidR="00625AE7" w:rsidRPr="006B5098">
        <w:rPr>
          <w:rFonts w:ascii="Cambria" w:hAnsi="Cambria"/>
          <w:sz w:val="20"/>
          <w:szCs w:val="20"/>
          <w:lang w:val="es-PE"/>
        </w:rPr>
        <w:t xml:space="preserve"> </w:t>
      </w:r>
      <w:r w:rsidR="009921FF" w:rsidRPr="006B5098">
        <w:rPr>
          <w:rFonts w:ascii="Cambria" w:hAnsi="Cambria"/>
          <w:sz w:val="20"/>
          <w:szCs w:val="20"/>
          <w:lang w:val="es-PE"/>
        </w:rPr>
        <w:t xml:space="preserve">habría </w:t>
      </w:r>
      <w:r w:rsidR="00C41320" w:rsidRPr="006B5098">
        <w:rPr>
          <w:rFonts w:ascii="Cambria" w:hAnsi="Cambria"/>
          <w:sz w:val="20"/>
          <w:szCs w:val="20"/>
          <w:lang w:val="es-PE"/>
        </w:rPr>
        <w:t>identificado</w:t>
      </w:r>
      <w:r w:rsidR="009921FF" w:rsidRPr="006B5098">
        <w:rPr>
          <w:rFonts w:ascii="Cambria" w:hAnsi="Cambria"/>
          <w:sz w:val="20"/>
          <w:szCs w:val="20"/>
          <w:lang w:val="es-PE"/>
        </w:rPr>
        <w:t xml:space="preserve"> “negligencia en el actuar” para evitar situaciones de maltrato físico y psicológico</w:t>
      </w:r>
      <w:r w:rsidR="00CD03DE" w:rsidRPr="006B5098">
        <w:rPr>
          <w:rFonts w:ascii="Cambria" w:hAnsi="Cambria"/>
          <w:sz w:val="20"/>
          <w:szCs w:val="20"/>
          <w:lang w:val="es-PE"/>
        </w:rPr>
        <w:t xml:space="preserve">. </w:t>
      </w:r>
      <w:r w:rsidR="001B284C" w:rsidRPr="006B5098">
        <w:rPr>
          <w:rFonts w:ascii="Cambria" w:hAnsi="Cambria"/>
          <w:sz w:val="20"/>
          <w:szCs w:val="20"/>
          <w:lang w:val="es-PE"/>
        </w:rPr>
        <w:t>Finalmente, existiría</w:t>
      </w:r>
      <w:r w:rsidR="00391C22" w:rsidRPr="006B5098">
        <w:rPr>
          <w:rFonts w:ascii="Cambria" w:hAnsi="Cambria"/>
          <w:sz w:val="20"/>
          <w:szCs w:val="20"/>
          <w:lang w:val="es-PE"/>
        </w:rPr>
        <w:t>n</w:t>
      </w:r>
      <w:r w:rsidR="00CD03DE" w:rsidRPr="006B5098">
        <w:rPr>
          <w:rFonts w:ascii="Cambria" w:hAnsi="Cambria"/>
          <w:sz w:val="20"/>
          <w:szCs w:val="20"/>
          <w:lang w:val="es-PE"/>
        </w:rPr>
        <w:t xml:space="preserve"> </w:t>
      </w:r>
      <w:r w:rsidR="001B284C" w:rsidRPr="006B5098">
        <w:rPr>
          <w:rFonts w:ascii="Cambria" w:hAnsi="Cambria"/>
          <w:sz w:val="20"/>
          <w:szCs w:val="20"/>
          <w:lang w:val="es-PE"/>
        </w:rPr>
        <w:t xml:space="preserve">diversos problemas de infraestructura que incluyen </w:t>
      </w:r>
      <w:r w:rsidR="00F86AB8" w:rsidRPr="006B5098">
        <w:rPr>
          <w:rFonts w:ascii="Cambria" w:hAnsi="Cambria"/>
          <w:sz w:val="20"/>
          <w:szCs w:val="20"/>
          <w:lang w:val="es-PE"/>
        </w:rPr>
        <w:t>riesgos en torno a</w:t>
      </w:r>
      <w:r w:rsidR="00CD03DE" w:rsidRPr="006B5098">
        <w:rPr>
          <w:rFonts w:ascii="Cambria" w:hAnsi="Cambria"/>
          <w:sz w:val="20"/>
          <w:szCs w:val="20"/>
          <w:lang w:val="es-PE"/>
        </w:rPr>
        <w:t xml:space="preserve"> </w:t>
      </w:r>
      <w:r w:rsidR="008F3DAD" w:rsidRPr="006B5098">
        <w:rPr>
          <w:rFonts w:ascii="Cambria" w:hAnsi="Cambria"/>
          <w:sz w:val="20"/>
          <w:szCs w:val="20"/>
          <w:lang w:val="es-PE"/>
        </w:rPr>
        <w:t xml:space="preserve">un </w:t>
      </w:r>
      <w:r w:rsidR="00F86AB8" w:rsidRPr="006B5098">
        <w:rPr>
          <w:rFonts w:ascii="Cambria" w:hAnsi="Cambria"/>
          <w:sz w:val="20"/>
          <w:szCs w:val="20"/>
          <w:lang w:val="es-PE"/>
        </w:rPr>
        <w:t xml:space="preserve">muro </w:t>
      </w:r>
      <w:r w:rsidR="00212627" w:rsidRPr="006B5098">
        <w:rPr>
          <w:rFonts w:ascii="Cambria" w:hAnsi="Cambria"/>
          <w:sz w:val="20"/>
          <w:szCs w:val="20"/>
          <w:lang w:val="es-PE"/>
        </w:rPr>
        <w:t xml:space="preserve">y rejas, así como </w:t>
      </w:r>
      <w:r w:rsidR="009921FF" w:rsidRPr="006B5098">
        <w:rPr>
          <w:rFonts w:ascii="Cambria" w:hAnsi="Cambria"/>
          <w:sz w:val="20"/>
          <w:szCs w:val="20"/>
          <w:lang w:val="es-PE"/>
        </w:rPr>
        <w:t xml:space="preserve">graves filtraciones en baños y problemas de </w:t>
      </w:r>
      <w:r w:rsidR="001B284C" w:rsidRPr="006B5098">
        <w:rPr>
          <w:rFonts w:ascii="Cambria" w:hAnsi="Cambria"/>
          <w:sz w:val="20"/>
          <w:szCs w:val="20"/>
          <w:lang w:val="es-PE"/>
        </w:rPr>
        <w:t>“</w:t>
      </w:r>
      <w:r w:rsidR="009921FF" w:rsidRPr="006B5098">
        <w:rPr>
          <w:rFonts w:ascii="Cambria" w:hAnsi="Cambria"/>
          <w:sz w:val="20"/>
          <w:szCs w:val="20"/>
          <w:lang w:val="es-PE"/>
        </w:rPr>
        <w:t>agu</w:t>
      </w:r>
      <w:r w:rsidR="00AF463A" w:rsidRPr="006B5098">
        <w:rPr>
          <w:rFonts w:ascii="Cambria" w:hAnsi="Cambria"/>
          <w:sz w:val="20"/>
          <w:szCs w:val="20"/>
          <w:lang w:val="es-PE"/>
        </w:rPr>
        <w:t>as servidas</w:t>
      </w:r>
      <w:r w:rsidR="001B284C" w:rsidRPr="006B5098">
        <w:rPr>
          <w:rFonts w:ascii="Cambria" w:hAnsi="Cambria"/>
          <w:sz w:val="20"/>
          <w:szCs w:val="20"/>
          <w:lang w:val="es-PE"/>
        </w:rPr>
        <w:t>”</w:t>
      </w:r>
      <w:r w:rsidR="009921FF" w:rsidRPr="006B5098">
        <w:rPr>
          <w:rFonts w:ascii="Cambria" w:hAnsi="Cambria"/>
          <w:sz w:val="20"/>
          <w:szCs w:val="20"/>
          <w:lang w:val="es-PE"/>
        </w:rPr>
        <w:t xml:space="preserve">. </w:t>
      </w:r>
    </w:p>
    <w:p w:rsidR="009921FF" w:rsidRPr="006B5098" w:rsidRDefault="009921FF" w:rsidP="00967797">
      <w:pPr>
        <w:widowControl w:val="0"/>
        <w:ind w:left="347"/>
        <w:contextualSpacing/>
        <w:jc w:val="both"/>
        <w:rPr>
          <w:rFonts w:ascii="Cambria" w:eastAsia="Calibri" w:hAnsi="Cambria" w:cs="Times New Roman"/>
          <w:sz w:val="20"/>
          <w:szCs w:val="20"/>
          <w:lang w:val="es-PE"/>
        </w:rPr>
      </w:pPr>
    </w:p>
    <w:p w:rsidR="00CF462F" w:rsidRPr="006B5098" w:rsidRDefault="001B284C" w:rsidP="00967797">
      <w:pPr>
        <w:widowControl w:val="0"/>
        <w:numPr>
          <w:ilvl w:val="0"/>
          <w:numId w:val="1"/>
        </w:numPr>
        <w:ind w:left="0" w:firstLine="347"/>
        <w:contextualSpacing/>
        <w:jc w:val="both"/>
        <w:rPr>
          <w:rFonts w:ascii="Cambria" w:eastAsia="Calibri" w:hAnsi="Cambria" w:cs="Times New Roman"/>
          <w:sz w:val="20"/>
          <w:szCs w:val="20"/>
          <w:lang w:val="es-PE"/>
        </w:rPr>
      </w:pPr>
      <w:r w:rsidRPr="006B5098">
        <w:rPr>
          <w:rFonts w:ascii="Cambria" w:eastAsia="Calibri" w:hAnsi="Cambria" w:cs="Times New Roman"/>
          <w:sz w:val="20"/>
          <w:szCs w:val="20"/>
          <w:lang w:val="es-PE"/>
        </w:rPr>
        <w:t xml:space="preserve">Según los solicitantes, en el año </w:t>
      </w:r>
      <w:r w:rsidR="00DA2514" w:rsidRPr="006B5098">
        <w:rPr>
          <w:rFonts w:ascii="Cambria" w:eastAsia="Calibri" w:hAnsi="Cambria" w:cs="Times New Roman"/>
          <w:sz w:val="20"/>
          <w:szCs w:val="20"/>
          <w:lang w:val="es-PE"/>
        </w:rPr>
        <w:t xml:space="preserve">2012, </w:t>
      </w:r>
      <w:r w:rsidR="009921FF" w:rsidRPr="006B5098">
        <w:rPr>
          <w:rFonts w:ascii="Cambria" w:eastAsia="Calibri" w:hAnsi="Cambria" w:cs="Times New Roman"/>
          <w:sz w:val="20"/>
          <w:szCs w:val="20"/>
          <w:lang w:val="es-PE"/>
        </w:rPr>
        <w:t xml:space="preserve">UNICEF y el Poder Judicial </w:t>
      </w:r>
      <w:r w:rsidRPr="006B5098">
        <w:rPr>
          <w:rFonts w:ascii="Cambria" w:eastAsia="Calibri" w:hAnsi="Cambria" w:cs="Times New Roman"/>
          <w:sz w:val="20"/>
          <w:szCs w:val="20"/>
          <w:lang w:val="es-PE"/>
        </w:rPr>
        <w:t xml:space="preserve">identificaron </w:t>
      </w:r>
      <w:r w:rsidR="00CB2ACD" w:rsidRPr="006B5098">
        <w:rPr>
          <w:rFonts w:ascii="Cambria" w:eastAsia="Calibri" w:hAnsi="Cambria" w:cs="Times New Roman"/>
          <w:sz w:val="20"/>
          <w:szCs w:val="20"/>
          <w:lang w:val="es-PE"/>
        </w:rPr>
        <w:t>al CREAD</w:t>
      </w:r>
      <w:r w:rsidR="00B31C9D" w:rsidRPr="006B5098">
        <w:rPr>
          <w:rFonts w:ascii="Cambria" w:eastAsia="Calibri" w:hAnsi="Cambria" w:cs="Times New Roman"/>
          <w:sz w:val="20"/>
          <w:szCs w:val="20"/>
          <w:lang w:val="es-PE"/>
        </w:rPr>
        <w:t xml:space="preserve"> </w:t>
      </w:r>
      <w:r w:rsidR="00CB2ACD" w:rsidRPr="006B5098">
        <w:rPr>
          <w:rFonts w:ascii="Cambria" w:eastAsia="Calibri" w:hAnsi="Cambria" w:cs="Times New Roman"/>
          <w:sz w:val="20"/>
          <w:szCs w:val="20"/>
          <w:lang w:val="es-PE"/>
        </w:rPr>
        <w:t>como de</w:t>
      </w:r>
      <w:r w:rsidR="00B31C9D"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“alto riesgo”</w:t>
      </w:r>
      <w:r w:rsidR="00B31C9D" w:rsidRPr="006B5098">
        <w:rPr>
          <w:rFonts w:ascii="Cambria" w:eastAsia="Calibri" w:hAnsi="Cambria" w:cs="Times New Roman"/>
          <w:sz w:val="20"/>
          <w:szCs w:val="20"/>
          <w:lang w:val="es-PE"/>
        </w:rPr>
        <w:t xml:space="preserve"> y</w:t>
      </w:r>
      <w:r w:rsidR="00CD03DE" w:rsidRPr="006B5098">
        <w:rPr>
          <w:rFonts w:ascii="Cambria" w:eastAsia="Calibri" w:hAnsi="Cambria" w:cs="Times New Roman"/>
          <w:sz w:val="20"/>
          <w:szCs w:val="20"/>
          <w:lang w:val="es-PE"/>
        </w:rPr>
        <w:t>,</w:t>
      </w:r>
      <w:r w:rsidR="00B31C9D" w:rsidRPr="006B5098">
        <w:rPr>
          <w:rFonts w:ascii="Cambria" w:eastAsia="Calibri" w:hAnsi="Cambria" w:cs="Times New Roman"/>
          <w:sz w:val="20"/>
          <w:szCs w:val="20"/>
          <w:lang w:val="es-PE"/>
        </w:rPr>
        <w:t xml:space="preserve"> e</w:t>
      </w:r>
      <w:r w:rsidR="009921FF" w:rsidRPr="006B5098">
        <w:rPr>
          <w:rFonts w:ascii="Cambria" w:eastAsia="Calibri" w:hAnsi="Cambria" w:cs="Times New Roman"/>
          <w:sz w:val="20"/>
          <w:szCs w:val="20"/>
          <w:lang w:val="es-PE"/>
        </w:rPr>
        <w:t>n 2013</w:t>
      </w:r>
      <w:r w:rsidR="00CD03DE"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 xml:space="preserve"> se habrí</w:t>
      </w:r>
      <w:r w:rsidR="00DB6F6F" w:rsidRPr="006B5098">
        <w:rPr>
          <w:rFonts w:ascii="Cambria" w:eastAsia="Calibri" w:hAnsi="Cambria" w:cs="Times New Roman"/>
          <w:sz w:val="20"/>
          <w:szCs w:val="20"/>
          <w:lang w:val="es-PE"/>
        </w:rPr>
        <w:t>an elaborado</w:t>
      </w:r>
      <w:r w:rsidR="00B31C9D" w:rsidRPr="006B5098">
        <w:rPr>
          <w:rFonts w:ascii="Cambria" w:eastAsia="Calibri" w:hAnsi="Cambria" w:cs="Times New Roman"/>
          <w:sz w:val="20"/>
          <w:szCs w:val="20"/>
          <w:lang w:val="es-PE"/>
        </w:rPr>
        <w:t xml:space="preserve"> </w:t>
      </w:r>
      <w:r w:rsidR="00DB6F6F" w:rsidRPr="006B5098">
        <w:rPr>
          <w:rFonts w:ascii="Cambria" w:eastAsia="Calibri" w:hAnsi="Cambria" w:cs="Times New Roman"/>
          <w:sz w:val="20"/>
          <w:szCs w:val="20"/>
          <w:lang w:val="es-PE"/>
        </w:rPr>
        <w:t xml:space="preserve">“planes de mejora”. </w:t>
      </w:r>
      <w:r w:rsidR="00CD03DE" w:rsidRPr="006B5098">
        <w:rPr>
          <w:rFonts w:ascii="Cambria" w:eastAsia="Calibri" w:hAnsi="Cambria" w:cs="Times New Roman"/>
          <w:sz w:val="20"/>
          <w:szCs w:val="20"/>
          <w:lang w:val="es-PE"/>
        </w:rPr>
        <w:t xml:space="preserve">No obstante </w:t>
      </w:r>
      <w:r w:rsidRPr="006B5098">
        <w:rPr>
          <w:rFonts w:ascii="Cambria" w:eastAsia="Calibri" w:hAnsi="Cambria" w:cs="Times New Roman"/>
          <w:sz w:val="20"/>
          <w:szCs w:val="20"/>
          <w:lang w:val="es-PE"/>
        </w:rPr>
        <w:t xml:space="preserve">ello, se </w:t>
      </w:r>
      <w:r w:rsidR="001056AD" w:rsidRPr="006B5098">
        <w:rPr>
          <w:rFonts w:ascii="Cambria" w:eastAsia="Calibri" w:hAnsi="Cambria" w:cs="Times New Roman"/>
          <w:sz w:val="20"/>
          <w:szCs w:val="20"/>
          <w:lang w:val="es-PE"/>
        </w:rPr>
        <w:t>informó</w:t>
      </w:r>
      <w:r w:rsidR="00CF462F"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 xml:space="preserve">sobre la continuidad </w:t>
      </w:r>
      <w:r w:rsidR="00CF462F" w:rsidRPr="006B5098">
        <w:rPr>
          <w:rFonts w:ascii="Cambria" w:eastAsia="Calibri" w:hAnsi="Cambria" w:cs="Times New Roman"/>
          <w:sz w:val="20"/>
          <w:szCs w:val="20"/>
          <w:lang w:val="es-PE"/>
        </w:rPr>
        <w:t xml:space="preserve">de </w:t>
      </w:r>
      <w:r w:rsidR="00CD03DE" w:rsidRPr="006B5098">
        <w:rPr>
          <w:rFonts w:ascii="Cambria" w:eastAsia="Calibri" w:hAnsi="Cambria" w:cs="Times New Roman"/>
          <w:sz w:val="20"/>
          <w:szCs w:val="20"/>
          <w:lang w:val="es-PE"/>
        </w:rPr>
        <w:t xml:space="preserve">presuntos </w:t>
      </w:r>
      <w:r w:rsidR="00CF462F" w:rsidRPr="006B5098">
        <w:rPr>
          <w:rFonts w:ascii="Cambria" w:eastAsia="Calibri" w:hAnsi="Cambria" w:cs="Times New Roman"/>
          <w:sz w:val="20"/>
          <w:szCs w:val="20"/>
          <w:lang w:val="es-PE"/>
        </w:rPr>
        <w:t>maltratos y hechos de violencia</w:t>
      </w:r>
      <w:r w:rsidR="00FA0933" w:rsidRPr="006B5098">
        <w:rPr>
          <w:rFonts w:ascii="Cambria" w:eastAsia="Calibri" w:hAnsi="Cambria" w:cs="Times New Roman"/>
          <w:sz w:val="20"/>
          <w:szCs w:val="20"/>
          <w:lang w:val="es-PE"/>
        </w:rPr>
        <w:t xml:space="preserve"> </w:t>
      </w:r>
      <w:r w:rsidR="00CF462F" w:rsidRPr="006B5098">
        <w:rPr>
          <w:rFonts w:ascii="Cambria" w:eastAsia="Calibri" w:hAnsi="Cambria" w:cs="Times New Roman"/>
          <w:sz w:val="20"/>
          <w:szCs w:val="20"/>
          <w:lang w:val="es-PE"/>
        </w:rPr>
        <w:t>en</w:t>
      </w:r>
      <w:r w:rsidR="00CD03DE" w:rsidRPr="006B5098">
        <w:rPr>
          <w:rFonts w:ascii="Cambria" w:eastAsia="Calibri" w:hAnsi="Cambria" w:cs="Times New Roman"/>
          <w:sz w:val="20"/>
          <w:szCs w:val="20"/>
          <w:lang w:val="es-PE"/>
        </w:rPr>
        <w:t>tre</w:t>
      </w:r>
      <w:r w:rsidR="00CF462F" w:rsidRPr="006B5098">
        <w:rPr>
          <w:rFonts w:ascii="Cambria" w:eastAsia="Calibri" w:hAnsi="Cambria" w:cs="Times New Roman"/>
          <w:sz w:val="20"/>
          <w:szCs w:val="20"/>
          <w:lang w:val="es-PE"/>
        </w:rPr>
        <w:t xml:space="preserve"> 2015</w:t>
      </w:r>
      <w:r w:rsidR="001056AD" w:rsidRPr="006B5098">
        <w:rPr>
          <w:rStyle w:val="FootnoteReference"/>
          <w:rFonts w:ascii="Cambria" w:eastAsia="Calibri" w:hAnsi="Cambria" w:cs="Times New Roman"/>
          <w:sz w:val="20"/>
          <w:szCs w:val="20"/>
          <w:lang w:val="es-PE"/>
        </w:rPr>
        <w:footnoteReference w:id="3"/>
      </w:r>
      <w:r w:rsidR="00CF462F" w:rsidRPr="006B5098">
        <w:rPr>
          <w:rFonts w:ascii="Cambria" w:eastAsia="Calibri" w:hAnsi="Cambria" w:cs="Times New Roman"/>
          <w:sz w:val="20"/>
          <w:szCs w:val="20"/>
          <w:lang w:val="es-PE"/>
        </w:rPr>
        <w:t xml:space="preserve"> y 2016</w:t>
      </w:r>
      <w:r w:rsidR="001056AD" w:rsidRPr="006B5098">
        <w:rPr>
          <w:rStyle w:val="FootnoteReference"/>
          <w:rFonts w:ascii="Cambria" w:eastAsia="Calibri" w:hAnsi="Cambria" w:cs="Times New Roman"/>
          <w:sz w:val="20"/>
          <w:szCs w:val="20"/>
          <w:lang w:val="es-PE"/>
        </w:rPr>
        <w:footnoteReference w:id="4"/>
      </w:r>
      <w:r w:rsidR="00CD03DE" w:rsidRPr="006B5098">
        <w:rPr>
          <w:rFonts w:ascii="Cambria" w:eastAsia="Calibri" w:hAnsi="Cambria" w:cs="Times New Roman"/>
          <w:sz w:val="20"/>
          <w:szCs w:val="20"/>
          <w:lang w:val="es-PE"/>
        </w:rPr>
        <w:t xml:space="preserve">, año en el cual </w:t>
      </w:r>
      <w:r w:rsidR="001F0411" w:rsidRPr="006B5098">
        <w:rPr>
          <w:rFonts w:ascii="Cambria" w:eastAsia="Calibri" w:hAnsi="Cambria" w:cs="Times New Roman"/>
          <w:sz w:val="20"/>
          <w:szCs w:val="20"/>
          <w:lang w:val="es-PE"/>
        </w:rPr>
        <w:t>el I</w:t>
      </w:r>
      <w:r w:rsidR="00202B92" w:rsidRPr="006B5098">
        <w:rPr>
          <w:rFonts w:ascii="Cambria" w:eastAsia="Calibri" w:hAnsi="Cambria" w:cs="Times New Roman"/>
          <w:sz w:val="20"/>
          <w:szCs w:val="20"/>
          <w:lang w:val="es-PE"/>
        </w:rPr>
        <w:t>n</w:t>
      </w:r>
      <w:r w:rsidR="003325A6" w:rsidRPr="006B5098">
        <w:rPr>
          <w:rFonts w:ascii="Cambria" w:eastAsia="Calibri" w:hAnsi="Cambria" w:cs="Times New Roman"/>
          <w:sz w:val="20"/>
          <w:szCs w:val="20"/>
          <w:lang w:val="es-PE"/>
        </w:rPr>
        <w:t>s</w:t>
      </w:r>
      <w:r w:rsidR="00202B92" w:rsidRPr="006B5098">
        <w:rPr>
          <w:rFonts w:ascii="Cambria" w:eastAsia="Calibri" w:hAnsi="Cambria" w:cs="Times New Roman"/>
          <w:sz w:val="20"/>
          <w:szCs w:val="20"/>
          <w:lang w:val="es-PE"/>
        </w:rPr>
        <w:t>tituto Nacional de Derechos Humanos (I</w:t>
      </w:r>
      <w:r w:rsidR="001F0411" w:rsidRPr="006B5098">
        <w:rPr>
          <w:rFonts w:ascii="Cambria" w:eastAsia="Calibri" w:hAnsi="Cambria" w:cs="Times New Roman"/>
          <w:sz w:val="20"/>
          <w:szCs w:val="20"/>
          <w:lang w:val="es-PE"/>
        </w:rPr>
        <w:t>NDH</w:t>
      </w:r>
      <w:r w:rsidR="00202B92" w:rsidRPr="006B5098">
        <w:rPr>
          <w:rFonts w:ascii="Cambria" w:eastAsia="Calibri" w:hAnsi="Cambria" w:cs="Times New Roman"/>
          <w:sz w:val="20"/>
          <w:szCs w:val="20"/>
          <w:lang w:val="es-PE"/>
        </w:rPr>
        <w:t>)</w:t>
      </w:r>
      <w:r w:rsidR="001F0411" w:rsidRPr="006B5098">
        <w:rPr>
          <w:rFonts w:ascii="Cambria" w:eastAsia="Calibri" w:hAnsi="Cambria" w:cs="Times New Roman"/>
          <w:sz w:val="20"/>
          <w:szCs w:val="20"/>
          <w:lang w:val="es-PE"/>
        </w:rPr>
        <w:t xml:space="preserve"> </w:t>
      </w:r>
      <w:r w:rsidR="002D4891" w:rsidRPr="006B5098">
        <w:rPr>
          <w:rFonts w:ascii="Cambria" w:eastAsia="Calibri" w:hAnsi="Cambria" w:cs="Times New Roman"/>
          <w:sz w:val="20"/>
          <w:szCs w:val="20"/>
          <w:lang w:val="es-PE"/>
        </w:rPr>
        <w:t>habría presentado</w:t>
      </w:r>
      <w:r w:rsidR="001F0411" w:rsidRPr="006B5098">
        <w:rPr>
          <w:rFonts w:ascii="Cambria" w:eastAsia="Calibri" w:hAnsi="Cambria" w:cs="Times New Roman"/>
          <w:sz w:val="20"/>
          <w:szCs w:val="20"/>
          <w:lang w:val="es-PE"/>
        </w:rPr>
        <w:t xml:space="preserve"> querella por tortura</w:t>
      </w:r>
      <w:r w:rsidR="002D4891" w:rsidRPr="006B5098">
        <w:rPr>
          <w:rFonts w:ascii="Cambria" w:eastAsia="Calibri" w:hAnsi="Cambria" w:cs="Times New Roman"/>
          <w:sz w:val="20"/>
          <w:szCs w:val="20"/>
          <w:lang w:val="es-PE"/>
        </w:rPr>
        <w:t>.</w:t>
      </w:r>
    </w:p>
    <w:p w:rsidR="001F0411" w:rsidRPr="006B5098" w:rsidRDefault="001F0411" w:rsidP="00967797">
      <w:pPr>
        <w:widowControl w:val="0"/>
        <w:ind w:left="347"/>
        <w:contextualSpacing/>
        <w:jc w:val="both"/>
        <w:rPr>
          <w:rFonts w:ascii="Cambria" w:eastAsia="Calibri" w:hAnsi="Cambria" w:cs="Times New Roman"/>
          <w:sz w:val="20"/>
          <w:szCs w:val="20"/>
          <w:lang w:val="es-PE"/>
        </w:rPr>
      </w:pPr>
    </w:p>
    <w:p w:rsidR="00CD03DE" w:rsidRPr="006B5098" w:rsidRDefault="001B284C" w:rsidP="00967797">
      <w:pPr>
        <w:widowControl w:val="0"/>
        <w:numPr>
          <w:ilvl w:val="0"/>
          <w:numId w:val="1"/>
        </w:numPr>
        <w:ind w:left="0" w:firstLine="347"/>
        <w:contextualSpacing/>
        <w:jc w:val="both"/>
        <w:rPr>
          <w:rFonts w:ascii="Cambria" w:eastAsia="Calibri" w:hAnsi="Cambria" w:cs="Times New Roman"/>
          <w:sz w:val="20"/>
          <w:szCs w:val="20"/>
          <w:lang w:val="es-PE"/>
        </w:rPr>
      </w:pPr>
      <w:r w:rsidRPr="006B5098">
        <w:rPr>
          <w:rFonts w:ascii="Cambria" w:eastAsia="Calibri" w:hAnsi="Cambria" w:cs="Times New Roman"/>
          <w:sz w:val="20"/>
          <w:szCs w:val="20"/>
          <w:lang w:val="es-PE"/>
        </w:rPr>
        <w:t xml:space="preserve">Según los solicitantes, </w:t>
      </w:r>
      <w:r w:rsidR="00CD03DE" w:rsidRPr="006B5098">
        <w:rPr>
          <w:rFonts w:ascii="Cambria" w:eastAsia="Calibri" w:hAnsi="Cambria" w:cs="Times New Roman"/>
          <w:sz w:val="20"/>
          <w:szCs w:val="20"/>
          <w:lang w:val="es-PE"/>
        </w:rPr>
        <w:t xml:space="preserve">la situación de riesgo </w:t>
      </w:r>
      <w:r w:rsidR="00BA5D05" w:rsidRPr="006B5098">
        <w:rPr>
          <w:rFonts w:ascii="Cambria" w:eastAsia="Calibri" w:hAnsi="Cambria" w:cs="Times New Roman"/>
          <w:sz w:val="20"/>
          <w:szCs w:val="20"/>
          <w:lang w:val="es-PE"/>
        </w:rPr>
        <w:t xml:space="preserve">continuó </w:t>
      </w:r>
      <w:r w:rsidR="00CD03DE" w:rsidRPr="006B5098">
        <w:rPr>
          <w:rFonts w:ascii="Cambria" w:eastAsia="Calibri" w:hAnsi="Cambria" w:cs="Times New Roman"/>
          <w:sz w:val="20"/>
          <w:szCs w:val="20"/>
          <w:lang w:val="es-PE"/>
        </w:rPr>
        <w:t xml:space="preserve">durante el año de 2017. Indicaron así que i) </w:t>
      </w:r>
      <w:r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 xml:space="preserve">n </w:t>
      </w:r>
      <w:r w:rsidRPr="006B5098">
        <w:rPr>
          <w:rFonts w:ascii="Cambria" w:eastAsia="Calibri" w:hAnsi="Cambria" w:cs="Times New Roman"/>
          <w:sz w:val="20"/>
          <w:szCs w:val="20"/>
          <w:lang w:val="es-PE"/>
        </w:rPr>
        <w:t>marzo</w:t>
      </w:r>
      <w:r w:rsidR="00CD03DE" w:rsidRPr="006B5098">
        <w:rPr>
          <w:rFonts w:ascii="Cambria" w:eastAsia="Calibri" w:hAnsi="Cambria" w:cs="Times New Roman"/>
          <w:sz w:val="20"/>
          <w:szCs w:val="20"/>
          <w:lang w:val="es-PE"/>
        </w:rPr>
        <w:t xml:space="preserve"> de 2017</w:t>
      </w:r>
      <w:r w:rsidR="009921FF" w:rsidRPr="006B5098">
        <w:rPr>
          <w:rFonts w:ascii="Cambria" w:eastAsia="Calibri" w:hAnsi="Cambria" w:cs="Times New Roman"/>
          <w:sz w:val="20"/>
          <w:szCs w:val="20"/>
          <w:lang w:val="es-PE"/>
        </w:rPr>
        <w:t xml:space="preserve">, se denunció que </w:t>
      </w:r>
      <w:r w:rsidR="00BD15A1" w:rsidRPr="006B5098">
        <w:rPr>
          <w:rFonts w:ascii="Cambria" w:eastAsia="Calibri" w:hAnsi="Cambria" w:cs="Times New Roman"/>
          <w:sz w:val="20"/>
          <w:szCs w:val="20"/>
          <w:lang w:val="es-PE"/>
        </w:rPr>
        <w:t>niña</w:t>
      </w:r>
      <w:r w:rsidRPr="006B5098">
        <w:rPr>
          <w:rFonts w:ascii="Cambria" w:eastAsia="Calibri" w:hAnsi="Cambria" w:cs="Times New Roman"/>
          <w:sz w:val="20"/>
          <w:szCs w:val="20"/>
          <w:lang w:val="es-PE"/>
        </w:rPr>
        <w:t>s y niñ</w:t>
      </w:r>
      <w:r w:rsidR="00BD15A1" w:rsidRPr="006B5098">
        <w:rPr>
          <w:rFonts w:ascii="Cambria" w:eastAsia="Calibri" w:hAnsi="Cambria" w:cs="Times New Roman"/>
          <w:sz w:val="20"/>
          <w:szCs w:val="20"/>
          <w:lang w:val="es-PE"/>
        </w:rPr>
        <w:t>o</w:t>
      </w:r>
      <w:r w:rsidRPr="006B5098">
        <w:rPr>
          <w:rFonts w:ascii="Cambria" w:eastAsia="Calibri" w:hAnsi="Cambria" w:cs="Times New Roman"/>
          <w:sz w:val="20"/>
          <w:szCs w:val="20"/>
          <w:lang w:val="es-PE"/>
        </w:rPr>
        <w:t xml:space="preserve">s </w:t>
      </w:r>
      <w:r w:rsidR="009921FF" w:rsidRPr="006B5098">
        <w:rPr>
          <w:rFonts w:ascii="Cambria" w:eastAsia="Calibri" w:hAnsi="Cambria" w:cs="Times New Roman"/>
          <w:sz w:val="20"/>
          <w:szCs w:val="20"/>
          <w:lang w:val="es-PE"/>
        </w:rPr>
        <w:t xml:space="preserve">estarían forzadamente encerrados </w:t>
      </w:r>
      <w:r w:rsidR="001056AD" w:rsidRPr="006B5098">
        <w:rPr>
          <w:rFonts w:ascii="Cambria" w:eastAsia="Calibri" w:hAnsi="Cambria" w:cs="Times New Roman"/>
          <w:sz w:val="20"/>
          <w:szCs w:val="20"/>
          <w:lang w:val="es-PE"/>
        </w:rPr>
        <w:t xml:space="preserve">por </w:t>
      </w:r>
      <w:r w:rsidR="009921FF" w:rsidRPr="006B5098">
        <w:rPr>
          <w:rFonts w:ascii="Cambria" w:eastAsia="Calibri" w:hAnsi="Cambria" w:cs="Times New Roman"/>
          <w:sz w:val="20"/>
          <w:szCs w:val="20"/>
          <w:lang w:val="es-PE"/>
        </w:rPr>
        <w:t>varios días sin reali</w:t>
      </w:r>
      <w:r w:rsidR="001056AD" w:rsidRPr="006B5098">
        <w:rPr>
          <w:rFonts w:ascii="Cambria" w:eastAsia="Calibri" w:hAnsi="Cambria" w:cs="Times New Roman"/>
          <w:sz w:val="20"/>
          <w:szCs w:val="20"/>
          <w:lang w:val="es-PE"/>
        </w:rPr>
        <w:t>zar sus actividades cotidianas</w:t>
      </w:r>
      <w:r w:rsidR="00CD03DE" w:rsidRPr="006B5098">
        <w:rPr>
          <w:rFonts w:ascii="Cambria" w:eastAsia="Calibri" w:hAnsi="Cambria" w:cs="Times New Roman"/>
          <w:sz w:val="20"/>
          <w:szCs w:val="20"/>
          <w:lang w:val="es-PE"/>
        </w:rPr>
        <w:t>; ii)</w:t>
      </w:r>
      <w:r w:rsidR="009921FF"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 xml:space="preserve">n </w:t>
      </w:r>
      <w:r w:rsidRPr="006B5098">
        <w:rPr>
          <w:rFonts w:ascii="Cambria" w:eastAsia="Calibri" w:hAnsi="Cambria" w:cs="Times New Roman"/>
          <w:sz w:val="20"/>
          <w:szCs w:val="20"/>
          <w:lang w:val="es-PE"/>
        </w:rPr>
        <w:t>abril</w:t>
      </w:r>
      <w:r w:rsidR="009921FF" w:rsidRPr="006B5098">
        <w:rPr>
          <w:rFonts w:ascii="Cambria" w:eastAsia="Calibri" w:hAnsi="Cambria" w:cs="Times New Roman"/>
          <w:sz w:val="20"/>
          <w:szCs w:val="20"/>
          <w:lang w:val="es-PE"/>
        </w:rPr>
        <w:t>, el INDH después de visita</w:t>
      </w:r>
      <w:r w:rsidR="002F1B8E" w:rsidRPr="006B5098">
        <w:rPr>
          <w:rFonts w:ascii="Cambria" w:eastAsia="Calibri" w:hAnsi="Cambria" w:cs="Times New Roman"/>
          <w:sz w:val="20"/>
          <w:szCs w:val="20"/>
          <w:lang w:val="es-PE"/>
        </w:rPr>
        <w:t>r</w:t>
      </w:r>
      <w:r w:rsidR="009921FF" w:rsidRPr="006B5098">
        <w:rPr>
          <w:rFonts w:ascii="Cambria" w:eastAsia="Calibri" w:hAnsi="Cambria" w:cs="Times New Roman"/>
          <w:sz w:val="20"/>
          <w:szCs w:val="20"/>
          <w:lang w:val="es-PE"/>
        </w:rPr>
        <w:t xml:space="preserve"> al </w:t>
      </w:r>
      <w:r w:rsidR="002F1B8E" w:rsidRPr="006B5098">
        <w:rPr>
          <w:rFonts w:ascii="Cambria" w:eastAsia="Calibri" w:hAnsi="Cambria" w:cs="Times New Roman"/>
          <w:sz w:val="20"/>
          <w:szCs w:val="20"/>
          <w:lang w:val="es-PE"/>
        </w:rPr>
        <w:t xml:space="preserve">centro </w:t>
      </w:r>
      <w:r w:rsidR="001056AD" w:rsidRPr="006B5098">
        <w:rPr>
          <w:rFonts w:ascii="Cambria" w:eastAsia="Calibri" w:hAnsi="Cambria" w:cs="Times New Roman"/>
          <w:sz w:val="20"/>
          <w:szCs w:val="20"/>
          <w:lang w:val="es-PE"/>
        </w:rPr>
        <w:t>habría solicitado</w:t>
      </w:r>
      <w:r w:rsidR="009921FF" w:rsidRPr="006B5098">
        <w:rPr>
          <w:rFonts w:ascii="Cambria" w:eastAsia="Calibri" w:hAnsi="Cambria" w:cs="Times New Roman"/>
          <w:sz w:val="20"/>
          <w:szCs w:val="20"/>
          <w:lang w:val="es-PE"/>
        </w:rPr>
        <w:t xml:space="preserve"> medidas de protección y </w:t>
      </w:r>
      <w:r w:rsidR="00680909" w:rsidRPr="006B5098">
        <w:rPr>
          <w:rFonts w:ascii="Cambria" w:eastAsia="Calibri" w:hAnsi="Cambria" w:cs="Times New Roman"/>
          <w:sz w:val="20"/>
          <w:szCs w:val="20"/>
          <w:lang w:val="es-PE"/>
        </w:rPr>
        <w:t xml:space="preserve">presentado </w:t>
      </w:r>
      <w:r w:rsidR="009921FF" w:rsidRPr="006B5098">
        <w:rPr>
          <w:rFonts w:ascii="Cambria" w:eastAsia="Calibri" w:hAnsi="Cambria" w:cs="Times New Roman"/>
          <w:sz w:val="20"/>
          <w:szCs w:val="20"/>
          <w:lang w:val="es-PE"/>
        </w:rPr>
        <w:t>denunci</w:t>
      </w:r>
      <w:r w:rsidR="002F1B8E" w:rsidRPr="006B5098">
        <w:rPr>
          <w:rFonts w:ascii="Cambria" w:eastAsia="Calibri" w:hAnsi="Cambria" w:cs="Times New Roman"/>
          <w:sz w:val="20"/>
          <w:szCs w:val="20"/>
          <w:lang w:val="es-PE"/>
        </w:rPr>
        <w:t xml:space="preserve">as </w:t>
      </w:r>
      <w:r w:rsidR="009921FF" w:rsidRPr="006B5098">
        <w:rPr>
          <w:rFonts w:ascii="Cambria" w:eastAsia="Calibri" w:hAnsi="Cambria" w:cs="Times New Roman"/>
          <w:sz w:val="20"/>
          <w:szCs w:val="20"/>
          <w:lang w:val="es-PE"/>
        </w:rPr>
        <w:t>por malos tratos físicos, psicológicos y el uso descontrolado de inyecciones calmantes</w:t>
      </w:r>
      <w:r w:rsidR="00CD03DE" w:rsidRPr="006B5098">
        <w:rPr>
          <w:rFonts w:ascii="Cambria" w:eastAsia="Calibri" w:hAnsi="Cambria" w:cs="Times New Roman"/>
          <w:sz w:val="20"/>
          <w:szCs w:val="20"/>
          <w:lang w:val="es-PE"/>
        </w:rPr>
        <w:t>; iii)</w:t>
      </w:r>
      <w:r w:rsidR="001056AD"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el</w:t>
      </w:r>
      <w:r w:rsidR="009921FF" w:rsidRPr="006B5098">
        <w:rPr>
          <w:rFonts w:ascii="Cambria" w:eastAsia="Calibri" w:hAnsi="Cambria" w:cs="Times New Roman"/>
          <w:sz w:val="20"/>
          <w:szCs w:val="20"/>
          <w:lang w:val="es-PE"/>
        </w:rPr>
        <w:t xml:space="preserve"> </w:t>
      </w:r>
      <w:r w:rsidR="00111D67" w:rsidRPr="006B5098">
        <w:rPr>
          <w:rFonts w:ascii="Cambria" w:eastAsia="Calibri" w:hAnsi="Cambria" w:cs="Times New Roman"/>
          <w:sz w:val="20"/>
          <w:szCs w:val="20"/>
          <w:lang w:val="es-PE"/>
        </w:rPr>
        <w:t>5</w:t>
      </w:r>
      <w:r w:rsidR="00212627" w:rsidRPr="006B5098">
        <w:rPr>
          <w:rFonts w:ascii="Cambria" w:eastAsia="Calibri" w:hAnsi="Cambria" w:cs="Times New Roman"/>
          <w:sz w:val="20"/>
          <w:szCs w:val="20"/>
          <w:lang w:val="es-PE"/>
        </w:rPr>
        <w:t xml:space="preserve"> de julio de </w:t>
      </w:r>
      <w:r w:rsidR="009921FF" w:rsidRPr="006B5098">
        <w:rPr>
          <w:rFonts w:ascii="Cambria" w:eastAsia="Calibri" w:hAnsi="Cambria" w:cs="Times New Roman"/>
          <w:sz w:val="20"/>
          <w:szCs w:val="20"/>
          <w:lang w:val="es-PE"/>
        </w:rPr>
        <w:t>2017, la</w:t>
      </w:r>
      <w:r w:rsidR="00842AB0" w:rsidRPr="006B5098">
        <w:rPr>
          <w:rFonts w:ascii="Cambria" w:eastAsia="Calibri" w:hAnsi="Cambria" w:cs="Times New Roman"/>
          <w:sz w:val="20"/>
          <w:szCs w:val="20"/>
          <w:lang w:val="es-PE"/>
        </w:rPr>
        <w:t xml:space="preserve"> niña A.E.S.A</w:t>
      </w:r>
      <w:r w:rsidR="00680909" w:rsidRPr="006B5098">
        <w:rPr>
          <w:rFonts w:ascii="Cambria" w:eastAsia="Calibri" w:hAnsi="Cambria" w:cs="Times New Roman"/>
          <w:sz w:val="20"/>
          <w:szCs w:val="20"/>
          <w:lang w:val="es-PE"/>
        </w:rPr>
        <w:t>.</w:t>
      </w:r>
      <w:r w:rsidR="00842AB0" w:rsidRPr="006B5098">
        <w:rPr>
          <w:rFonts w:ascii="Cambria" w:eastAsia="Calibri" w:hAnsi="Cambria" w:cs="Times New Roman"/>
          <w:sz w:val="20"/>
          <w:szCs w:val="20"/>
          <w:lang w:val="es-PE"/>
        </w:rPr>
        <w:t xml:space="preserve"> denunció que </w:t>
      </w:r>
      <w:r w:rsidR="001242C0" w:rsidRPr="006B5098">
        <w:rPr>
          <w:rFonts w:ascii="Cambria" w:eastAsia="Calibri" w:hAnsi="Cambria" w:cs="Times New Roman"/>
          <w:sz w:val="20"/>
          <w:szCs w:val="20"/>
          <w:lang w:val="es-PE"/>
        </w:rPr>
        <w:t>al empujar</w:t>
      </w:r>
      <w:r w:rsidR="009921FF" w:rsidRPr="006B5098">
        <w:rPr>
          <w:rFonts w:ascii="Cambria" w:eastAsia="Calibri" w:hAnsi="Cambria" w:cs="Times New Roman"/>
          <w:sz w:val="20"/>
          <w:szCs w:val="20"/>
          <w:lang w:val="es-PE"/>
        </w:rPr>
        <w:t xml:space="preserve"> una puerta una educadora golpeó </w:t>
      </w:r>
      <w:r w:rsidR="001C311F" w:rsidRPr="006B5098">
        <w:rPr>
          <w:rFonts w:ascii="Cambria" w:eastAsia="Calibri" w:hAnsi="Cambria" w:cs="Times New Roman"/>
          <w:sz w:val="20"/>
          <w:szCs w:val="20"/>
          <w:lang w:val="es-PE"/>
        </w:rPr>
        <w:t>su</w:t>
      </w:r>
      <w:r w:rsidR="009921FF" w:rsidRPr="006B5098">
        <w:rPr>
          <w:rFonts w:ascii="Cambria" w:eastAsia="Calibri" w:hAnsi="Cambria" w:cs="Times New Roman"/>
          <w:sz w:val="20"/>
          <w:szCs w:val="20"/>
          <w:lang w:val="es-PE"/>
        </w:rPr>
        <w:t xml:space="preserve"> cabeza, generándole una contusión</w:t>
      </w:r>
      <w:r w:rsidR="00842AB0" w:rsidRPr="006B5098">
        <w:rPr>
          <w:rFonts w:ascii="Cambria" w:eastAsia="Calibri" w:hAnsi="Cambria" w:cs="Times New Roman"/>
          <w:sz w:val="20"/>
          <w:szCs w:val="20"/>
          <w:lang w:val="es-PE"/>
        </w:rPr>
        <w:t>, denunciándose</w:t>
      </w:r>
      <w:r w:rsidR="001C311F"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 xml:space="preserve">días después, </w:t>
      </w:r>
      <w:r w:rsidR="0048478B" w:rsidRPr="006B5098">
        <w:rPr>
          <w:rFonts w:ascii="Cambria" w:eastAsia="Calibri" w:hAnsi="Cambria" w:cs="Times New Roman"/>
          <w:sz w:val="20"/>
          <w:szCs w:val="20"/>
          <w:lang w:val="es-PE"/>
        </w:rPr>
        <w:t xml:space="preserve">y </w:t>
      </w:r>
      <w:r w:rsidR="009E3C77" w:rsidRPr="006B5098">
        <w:rPr>
          <w:rFonts w:ascii="Cambria" w:eastAsia="Calibri" w:hAnsi="Cambria" w:cs="Times New Roman"/>
          <w:sz w:val="20"/>
          <w:szCs w:val="20"/>
          <w:lang w:val="es-PE"/>
        </w:rPr>
        <w:t>sin</w:t>
      </w:r>
      <w:r w:rsidR="009921FF" w:rsidRPr="006B5098">
        <w:rPr>
          <w:rFonts w:ascii="Cambria" w:eastAsia="Calibri" w:hAnsi="Cambria" w:cs="Times New Roman"/>
          <w:sz w:val="20"/>
          <w:szCs w:val="20"/>
          <w:lang w:val="es-PE"/>
        </w:rPr>
        <w:t xml:space="preserve"> </w:t>
      </w:r>
      <w:r w:rsidR="0048478B" w:rsidRPr="006B5098">
        <w:rPr>
          <w:rFonts w:ascii="Cambria" w:eastAsia="Calibri" w:hAnsi="Cambria" w:cs="Times New Roman"/>
          <w:sz w:val="20"/>
          <w:szCs w:val="20"/>
          <w:lang w:val="es-PE"/>
        </w:rPr>
        <w:t>avances</w:t>
      </w:r>
      <w:r w:rsidR="00CD03DE" w:rsidRPr="006B5098">
        <w:rPr>
          <w:rFonts w:ascii="Cambria" w:eastAsia="Calibri" w:hAnsi="Cambria" w:cs="Times New Roman"/>
          <w:sz w:val="20"/>
          <w:szCs w:val="20"/>
          <w:lang w:val="es-PE"/>
        </w:rPr>
        <w:t>; iv) e</w:t>
      </w:r>
      <w:r w:rsidR="009921FF" w:rsidRPr="006B5098">
        <w:rPr>
          <w:rFonts w:ascii="Cambria" w:eastAsia="Calibri" w:hAnsi="Cambria" w:cs="Times New Roman"/>
          <w:sz w:val="20"/>
          <w:szCs w:val="20"/>
          <w:lang w:val="es-PE"/>
        </w:rPr>
        <w:t>l 10</w:t>
      </w:r>
      <w:r w:rsidR="00212627" w:rsidRPr="006B5098">
        <w:rPr>
          <w:rFonts w:ascii="Cambria" w:eastAsia="Calibri" w:hAnsi="Cambria" w:cs="Times New Roman"/>
          <w:sz w:val="20"/>
          <w:szCs w:val="20"/>
          <w:lang w:val="es-PE"/>
        </w:rPr>
        <w:t xml:space="preserve"> de julio de </w:t>
      </w:r>
      <w:r w:rsidR="009921FF" w:rsidRPr="006B5098">
        <w:rPr>
          <w:rFonts w:ascii="Cambria" w:eastAsia="Calibri" w:hAnsi="Cambria" w:cs="Times New Roman"/>
          <w:sz w:val="20"/>
          <w:szCs w:val="20"/>
          <w:lang w:val="es-PE"/>
        </w:rPr>
        <w:t xml:space="preserve">2017, </w:t>
      </w:r>
      <w:r w:rsidR="00842AB0" w:rsidRPr="006B5098">
        <w:rPr>
          <w:rFonts w:ascii="Cambria" w:eastAsia="Calibri" w:hAnsi="Cambria" w:cs="Times New Roman"/>
          <w:sz w:val="20"/>
          <w:szCs w:val="20"/>
          <w:lang w:val="es-PE"/>
        </w:rPr>
        <w:t xml:space="preserve">una </w:t>
      </w:r>
      <w:r w:rsidR="00212627" w:rsidRPr="006B5098">
        <w:rPr>
          <w:rFonts w:ascii="Cambria" w:eastAsia="Calibri" w:hAnsi="Cambria" w:cs="Times New Roman"/>
          <w:sz w:val="20"/>
          <w:szCs w:val="20"/>
          <w:lang w:val="es-PE"/>
        </w:rPr>
        <w:t xml:space="preserve">niña </w:t>
      </w:r>
      <w:r w:rsidR="009921FF" w:rsidRPr="006B5098">
        <w:rPr>
          <w:rFonts w:ascii="Cambria" w:eastAsia="Calibri" w:hAnsi="Cambria" w:cs="Times New Roman"/>
          <w:sz w:val="20"/>
          <w:szCs w:val="20"/>
          <w:lang w:val="es-PE"/>
        </w:rPr>
        <w:t xml:space="preserve">al intentar huir </w:t>
      </w:r>
      <w:r w:rsidR="00625AE7" w:rsidRPr="006B5098">
        <w:rPr>
          <w:rFonts w:ascii="Cambria" w:eastAsia="Calibri" w:hAnsi="Cambria" w:cs="Times New Roman"/>
          <w:sz w:val="20"/>
          <w:szCs w:val="20"/>
          <w:lang w:val="es-PE"/>
        </w:rPr>
        <w:t>habría quedado</w:t>
      </w:r>
      <w:r w:rsidR="009921FF" w:rsidRPr="006B5098">
        <w:rPr>
          <w:rFonts w:ascii="Cambria" w:eastAsia="Calibri" w:hAnsi="Cambria" w:cs="Times New Roman"/>
          <w:sz w:val="20"/>
          <w:szCs w:val="20"/>
          <w:lang w:val="es-PE"/>
        </w:rPr>
        <w:t xml:space="preserve"> atrapada entre muro y rejas, sufriendo lesión</w:t>
      </w:r>
      <w:r w:rsidR="00625AE7" w:rsidRPr="006B5098">
        <w:rPr>
          <w:rFonts w:ascii="Cambria" w:eastAsia="Calibri" w:hAnsi="Cambria" w:cs="Times New Roman"/>
          <w:sz w:val="20"/>
          <w:szCs w:val="20"/>
          <w:lang w:val="es-PE"/>
        </w:rPr>
        <w:t xml:space="preserve"> en su pierna izquierda</w:t>
      </w:r>
      <w:r w:rsidR="009921FF" w:rsidRPr="006B5098">
        <w:rPr>
          <w:rFonts w:ascii="Cambria" w:eastAsia="Calibri" w:hAnsi="Cambria" w:cs="Times New Roman"/>
          <w:sz w:val="20"/>
          <w:szCs w:val="20"/>
          <w:lang w:val="es-PE"/>
        </w:rPr>
        <w:t xml:space="preserve">, </w:t>
      </w:r>
      <w:r w:rsidR="00625AE7" w:rsidRPr="006B5098">
        <w:rPr>
          <w:rFonts w:ascii="Cambria" w:eastAsia="Calibri" w:hAnsi="Cambria" w:cs="Times New Roman"/>
          <w:sz w:val="20"/>
          <w:szCs w:val="20"/>
          <w:lang w:val="es-PE"/>
        </w:rPr>
        <w:t xml:space="preserve">y </w:t>
      </w:r>
      <w:r w:rsidR="009921FF" w:rsidRPr="006B5098">
        <w:rPr>
          <w:rFonts w:ascii="Cambria" w:eastAsia="Calibri" w:hAnsi="Cambria" w:cs="Times New Roman"/>
          <w:sz w:val="20"/>
          <w:szCs w:val="20"/>
          <w:lang w:val="es-PE"/>
        </w:rPr>
        <w:t xml:space="preserve">dos </w:t>
      </w:r>
      <w:r w:rsidR="004E0072" w:rsidRPr="006B5098">
        <w:rPr>
          <w:rFonts w:ascii="Cambria" w:eastAsia="Calibri" w:hAnsi="Cambria" w:cs="Times New Roman"/>
          <w:sz w:val="20"/>
          <w:szCs w:val="20"/>
          <w:lang w:val="es-PE"/>
        </w:rPr>
        <w:t>niñas</w:t>
      </w:r>
      <w:r w:rsidR="009921FF" w:rsidRPr="006B5098">
        <w:rPr>
          <w:rFonts w:ascii="Cambria" w:eastAsia="Calibri" w:hAnsi="Cambria" w:cs="Times New Roman"/>
          <w:sz w:val="20"/>
          <w:szCs w:val="20"/>
          <w:lang w:val="es-PE"/>
        </w:rPr>
        <w:t xml:space="preserve"> habrían quedado </w:t>
      </w:r>
      <w:r w:rsidR="0072330E" w:rsidRPr="006B5098">
        <w:rPr>
          <w:rFonts w:ascii="Cambria" w:eastAsia="Calibri" w:hAnsi="Cambria" w:cs="Times New Roman"/>
          <w:sz w:val="20"/>
          <w:szCs w:val="20"/>
          <w:lang w:val="es-PE"/>
        </w:rPr>
        <w:t>en pánico debido a las alturas</w:t>
      </w:r>
      <w:r w:rsidR="00CD03DE" w:rsidRPr="006B5098">
        <w:rPr>
          <w:rFonts w:ascii="Cambria" w:eastAsia="Calibri" w:hAnsi="Cambria" w:cs="Times New Roman"/>
          <w:sz w:val="20"/>
          <w:szCs w:val="20"/>
          <w:lang w:val="es-PE"/>
        </w:rPr>
        <w:t>; v) e</w:t>
      </w:r>
      <w:r w:rsidR="009921FF" w:rsidRPr="006B5098">
        <w:rPr>
          <w:rFonts w:ascii="Cambria" w:eastAsia="Calibri" w:hAnsi="Cambria" w:cs="Times New Roman"/>
          <w:sz w:val="20"/>
          <w:szCs w:val="20"/>
          <w:lang w:val="es-PE"/>
        </w:rPr>
        <w:t>l 7</w:t>
      </w:r>
      <w:r w:rsidR="00212627" w:rsidRPr="006B5098">
        <w:rPr>
          <w:rFonts w:ascii="Cambria" w:eastAsia="Calibri" w:hAnsi="Cambria" w:cs="Times New Roman"/>
          <w:sz w:val="20"/>
          <w:szCs w:val="20"/>
          <w:lang w:val="es-PE"/>
        </w:rPr>
        <w:t xml:space="preserve"> de julio de 2</w:t>
      </w:r>
      <w:r w:rsidR="009921FF" w:rsidRPr="006B5098">
        <w:rPr>
          <w:rFonts w:ascii="Cambria" w:eastAsia="Calibri" w:hAnsi="Cambria" w:cs="Times New Roman"/>
          <w:sz w:val="20"/>
          <w:szCs w:val="20"/>
          <w:lang w:val="es-PE"/>
        </w:rPr>
        <w:t>017 un educador habría azotado la cabeza en el suelo del niño M.P</w:t>
      </w:r>
      <w:r w:rsidR="00680909"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F. presionando su cuello</w:t>
      </w:r>
      <w:r w:rsidR="00CD03DE" w:rsidRPr="006B5098">
        <w:rPr>
          <w:rFonts w:ascii="Cambria" w:eastAsia="Calibri" w:hAnsi="Cambria" w:cs="Times New Roman"/>
          <w:sz w:val="20"/>
          <w:szCs w:val="20"/>
          <w:lang w:val="es-PE"/>
        </w:rPr>
        <w:t>; vi) e</w:t>
      </w:r>
      <w:r w:rsidR="009921FF" w:rsidRPr="006B5098">
        <w:rPr>
          <w:rFonts w:ascii="Cambria" w:eastAsia="Calibri" w:hAnsi="Cambria" w:cs="Times New Roman"/>
          <w:sz w:val="20"/>
          <w:szCs w:val="20"/>
          <w:lang w:val="es-PE"/>
        </w:rPr>
        <w:t>l</w:t>
      </w:r>
      <w:r w:rsidR="00CE2FA8"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19</w:t>
      </w:r>
      <w:r w:rsidR="00212627" w:rsidRPr="006B5098">
        <w:rPr>
          <w:rFonts w:ascii="Cambria" w:eastAsia="Calibri" w:hAnsi="Cambria" w:cs="Times New Roman"/>
          <w:sz w:val="20"/>
          <w:szCs w:val="20"/>
          <w:lang w:val="es-PE"/>
        </w:rPr>
        <w:t xml:space="preserve"> de julio de </w:t>
      </w:r>
      <w:r w:rsidR="009921FF" w:rsidRPr="006B5098">
        <w:rPr>
          <w:rFonts w:ascii="Cambria" w:eastAsia="Calibri" w:hAnsi="Cambria" w:cs="Times New Roman"/>
          <w:sz w:val="20"/>
          <w:szCs w:val="20"/>
          <w:lang w:val="es-PE"/>
        </w:rPr>
        <w:t xml:space="preserve">2017, </w:t>
      </w:r>
      <w:r w:rsidR="00BA5D05" w:rsidRPr="006B5098">
        <w:rPr>
          <w:rFonts w:ascii="Cambria" w:eastAsia="Calibri" w:hAnsi="Cambria" w:cs="Times New Roman"/>
          <w:sz w:val="20"/>
          <w:szCs w:val="20"/>
          <w:lang w:val="es-PE"/>
        </w:rPr>
        <w:t>niños</w:t>
      </w:r>
      <w:r w:rsidR="00CD03DE"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habrían sustraído balones de gas</w:t>
      </w:r>
      <w:r w:rsidR="001C311F" w:rsidRPr="006B5098">
        <w:rPr>
          <w:rFonts w:ascii="Cambria" w:eastAsia="Calibri" w:hAnsi="Cambria" w:cs="Times New Roman"/>
          <w:sz w:val="20"/>
          <w:szCs w:val="20"/>
          <w:lang w:val="es-PE"/>
        </w:rPr>
        <w:t xml:space="preserve"> para drogarse, siendo</w:t>
      </w:r>
      <w:r w:rsidR="00323E2D"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arrestados</w:t>
      </w:r>
      <w:r w:rsidR="00CD03DE" w:rsidRPr="006B5098">
        <w:rPr>
          <w:rFonts w:ascii="Cambria" w:eastAsia="Calibri" w:hAnsi="Cambria" w:cs="Times New Roman"/>
          <w:sz w:val="20"/>
          <w:szCs w:val="20"/>
          <w:lang w:val="es-PE"/>
        </w:rPr>
        <w:t>; vii) e</w:t>
      </w:r>
      <w:r w:rsidR="009921FF" w:rsidRPr="006B5098">
        <w:rPr>
          <w:rFonts w:ascii="Cambria" w:eastAsia="Calibri" w:hAnsi="Cambria" w:cs="Times New Roman"/>
          <w:sz w:val="20"/>
          <w:szCs w:val="20"/>
          <w:lang w:val="es-PE"/>
        </w:rPr>
        <w:t>l 25</w:t>
      </w:r>
      <w:r w:rsidR="00212627" w:rsidRPr="006B5098">
        <w:rPr>
          <w:rFonts w:ascii="Cambria" w:eastAsia="Calibri" w:hAnsi="Cambria" w:cs="Times New Roman"/>
          <w:sz w:val="20"/>
          <w:szCs w:val="20"/>
          <w:lang w:val="es-PE"/>
        </w:rPr>
        <w:t xml:space="preserve"> de julio de </w:t>
      </w:r>
      <w:r w:rsidR="009921FF" w:rsidRPr="006B5098">
        <w:rPr>
          <w:rFonts w:ascii="Cambria" w:eastAsia="Calibri" w:hAnsi="Cambria" w:cs="Times New Roman"/>
          <w:sz w:val="20"/>
          <w:szCs w:val="20"/>
          <w:lang w:val="es-PE"/>
        </w:rPr>
        <w:t xml:space="preserve">2017, un </w:t>
      </w:r>
      <w:r w:rsidR="00CD03DE" w:rsidRPr="006B5098">
        <w:rPr>
          <w:rFonts w:ascii="Cambria" w:eastAsia="Calibri" w:hAnsi="Cambria" w:cs="Times New Roman"/>
          <w:sz w:val="20"/>
          <w:szCs w:val="20"/>
          <w:lang w:val="es-PE"/>
        </w:rPr>
        <w:t xml:space="preserve">niño </w:t>
      </w:r>
      <w:r w:rsidR="009921FF" w:rsidRPr="006B5098">
        <w:rPr>
          <w:rFonts w:ascii="Cambria" w:eastAsia="Calibri" w:hAnsi="Cambria" w:cs="Times New Roman"/>
          <w:sz w:val="20"/>
          <w:szCs w:val="20"/>
          <w:lang w:val="es-PE"/>
        </w:rPr>
        <w:t xml:space="preserve">al saltar de una altura aproximada de dos metros al intentar escapar habría resultado con esguince y </w:t>
      </w:r>
      <w:proofErr w:type="spellStart"/>
      <w:r w:rsidR="009921FF" w:rsidRPr="006B5098">
        <w:rPr>
          <w:rFonts w:ascii="Cambria" w:eastAsia="Calibri" w:hAnsi="Cambria" w:cs="Times New Roman"/>
          <w:sz w:val="20"/>
          <w:szCs w:val="20"/>
          <w:lang w:val="es-PE"/>
        </w:rPr>
        <w:t>policontusa</w:t>
      </w:r>
      <w:proofErr w:type="spellEnd"/>
      <w:r w:rsidR="00CD03DE" w:rsidRPr="006B5098">
        <w:rPr>
          <w:rFonts w:ascii="Cambria" w:eastAsia="Calibri" w:hAnsi="Cambria" w:cs="Times New Roman"/>
          <w:sz w:val="20"/>
          <w:szCs w:val="20"/>
          <w:lang w:val="es-PE"/>
        </w:rPr>
        <w:t>; viii)</w:t>
      </w:r>
      <w:r w:rsidR="009921FF"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e</w:t>
      </w:r>
      <w:r w:rsidR="009921FF" w:rsidRPr="006B5098">
        <w:rPr>
          <w:rFonts w:ascii="Cambria" w:eastAsia="Calibri" w:hAnsi="Cambria" w:cs="Times New Roman"/>
          <w:sz w:val="20"/>
          <w:szCs w:val="20"/>
          <w:lang w:val="es-PE"/>
        </w:rPr>
        <w:t xml:space="preserve">n </w:t>
      </w:r>
      <w:r w:rsidR="00212627" w:rsidRPr="006B5098">
        <w:rPr>
          <w:rFonts w:ascii="Cambria" w:eastAsia="Calibri" w:hAnsi="Cambria" w:cs="Times New Roman"/>
          <w:sz w:val="20"/>
          <w:szCs w:val="20"/>
          <w:lang w:val="es-PE"/>
        </w:rPr>
        <w:t xml:space="preserve">agosto de </w:t>
      </w:r>
      <w:r w:rsidR="009921FF" w:rsidRPr="006B5098">
        <w:rPr>
          <w:rFonts w:ascii="Cambria" w:eastAsia="Calibri" w:hAnsi="Cambria" w:cs="Times New Roman"/>
          <w:sz w:val="20"/>
          <w:szCs w:val="20"/>
          <w:lang w:val="es-PE"/>
        </w:rPr>
        <w:t>2017,</w:t>
      </w:r>
      <w:r w:rsidR="004A2399" w:rsidRPr="006B5098">
        <w:rPr>
          <w:rFonts w:ascii="Cambria" w:eastAsia="Calibri" w:hAnsi="Cambria" w:cs="Times New Roman"/>
          <w:sz w:val="20"/>
          <w:szCs w:val="20"/>
          <w:lang w:val="es-PE"/>
        </w:rPr>
        <w:t xml:space="preserve"> </w:t>
      </w:r>
      <w:r w:rsidR="00111D67" w:rsidRPr="006B5098">
        <w:rPr>
          <w:rFonts w:ascii="Cambria" w:eastAsia="Calibri" w:hAnsi="Cambria" w:cs="Times New Roman"/>
          <w:sz w:val="20"/>
          <w:szCs w:val="20"/>
          <w:lang w:val="es-PE"/>
        </w:rPr>
        <w:t>el</w:t>
      </w:r>
      <w:r w:rsidR="009921FF" w:rsidRPr="006B5098">
        <w:rPr>
          <w:rFonts w:ascii="Cambria" w:eastAsia="Calibri" w:hAnsi="Cambria" w:cs="Times New Roman"/>
          <w:sz w:val="20"/>
          <w:szCs w:val="20"/>
          <w:lang w:val="es-PE"/>
        </w:rPr>
        <w:t xml:space="preserve"> </w:t>
      </w:r>
      <w:r w:rsidR="00111D67" w:rsidRPr="006B5098">
        <w:rPr>
          <w:rFonts w:ascii="Cambria" w:eastAsia="Calibri" w:hAnsi="Cambria" w:cs="Times New Roman"/>
          <w:sz w:val="20"/>
          <w:szCs w:val="20"/>
          <w:lang w:val="es-PE"/>
        </w:rPr>
        <w:t xml:space="preserve">niño </w:t>
      </w:r>
      <w:r w:rsidR="009921FF" w:rsidRPr="006B5098">
        <w:rPr>
          <w:rFonts w:ascii="Cambria" w:eastAsia="Calibri" w:hAnsi="Cambria" w:cs="Times New Roman"/>
          <w:sz w:val="20"/>
          <w:szCs w:val="20"/>
          <w:lang w:val="es-PE"/>
        </w:rPr>
        <w:t>M.E.</w:t>
      </w:r>
      <w:r w:rsidR="00155585"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 xml:space="preserve"> bajo cuidados especiales, habría agredido a otro niño</w:t>
      </w:r>
      <w:r w:rsidR="00CD03DE" w:rsidRPr="006B5098">
        <w:rPr>
          <w:rFonts w:ascii="Cambria" w:eastAsia="Calibri" w:hAnsi="Cambria" w:cs="Times New Roman"/>
          <w:sz w:val="20"/>
          <w:szCs w:val="20"/>
          <w:lang w:val="es-PE"/>
        </w:rPr>
        <w:t>; ix) e</w:t>
      </w:r>
      <w:r w:rsidR="009921FF" w:rsidRPr="006B5098">
        <w:rPr>
          <w:rFonts w:ascii="Cambria" w:eastAsia="Calibri" w:hAnsi="Cambria" w:cs="Times New Roman"/>
          <w:sz w:val="20"/>
          <w:szCs w:val="20"/>
          <w:lang w:val="es-PE"/>
        </w:rPr>
        <w:t xml:space="preserve">n </w:t>
      </w:r>
      <w:r w:rsidR="007D1E56" w:rsidRPr="006B5098">
        <w:rPr>
          <w:rFonts w:ascii="Cambria" w:eastAsia="Calibri" w:hAnsi="Cambria" w:cs="Times New Roman"/>
          <w:sz w:val="20"/>
          <w:szCs w:val="20"/>
          <w:lang w:val="es-PE"/>
        </w:rPr>
        <w:t>se</w:t>
      </w:r>
      <w:r w:rsidR="00CD03DE" w:rsidRPr="006B5098">
        <w:rPr>
          <w:rFonts w:ascii="Cambria" w:eastAsia="Calibri" w:hAnsi="Cambria" w:cs="Times New Roman"/>
          <w:sz w:val="20"/>
          <w:szCs w:val="20"/>
          <w:lang w:val="es-PE"/>
        </w:rPr>
        <w:t>p</w:t>
      </w:r>
      <w:r w:rsidR="007D1E56" w:rsidRPr="006B5098">
        <w:rPr>
          <w:rFonts w:ascii="Cambria" w:eastAsia="Calibri" w:hAnsi="Cambria" w:cs="Times New Roman"/>
          <w:sz w:val="20"/>
          <w:szCs w:val="20"/>
          <w:lang w:val="es-PE"/>
        </w:rPr>
        <w:t xml:space="preserve">tiembre de </w:t>
      </w:r>
      <w:r w:rsidR="009921FF" w:rsidRPr="006B5098">
        <w:rPr>
          <w:rFonts w:ascii="Cambria" w:eastAsia="Calibri" w:hAnsi="Cambria" w:cs="Times New Roman"/>
          <w:sz w:val="20"/>
          <w:szCs w:val="20"/>
          <w:lang w:val="es-PE"/>
        </w:rPr>
        <w:t xml:space="preserve">2017, el niño V.P. habría intentado suicidarse después de </w:t>
      </w:r>
      <w:r w:rsidR="009B1E9B" w:rsidRPr="006B5098">
        <w:rPr>
          <w:rFonts w:ascii="Cambria" w:eastAsia="Calibri" w:hAnsi="Cambria" w:cs="Times New Roman"/>
          <w:sz w:val="20"/>
          <w:szCs w:val="20"/>
          <w:lang w:val="es-PE"/>
        </w:rPr>
        <w:t>una discusión</w:t>
      </w:r>
      <w:r w:rsidR="00CD03DE" w:rsidRPr="006B5098">
        <w:rPr>
          <w:rFonts w:ascii="Cambria" w:eastAsia="Calibri" w:hAnsi="Cambria" w:cs="Times New Roman"/>
          <w:sz w:val="20"/>
          <w:szCs w:val="20"/>
          <w:lang w:val="es-PE"/>
        </w:rPr>
        <w:t xml:space="preserve"> y </w:t>
      </w:r>
      <w:r w:rsidR="009921FF" w:rsidRPr="006B5098">
        <w:rPr>
          <w:rFonts w:ascii="Cambria" w:eastAsia="Calibri" w:hAnsi="Cambria" w:cs="Times New Roman"/>
          <w:sz w:val="20"/>
          <w:szCs w:val="20"/>
          <w:lang w:val="es-PE"/>
        </w:rPr>
        <w:t>la niña M.I.V.S</w:t>
      </w:r>
      <w:r w:rsidR="00680909"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 xml:space="preserve"> denunció que habría sido abusada por un coordin</w:t>
      </w:r>
      <w:r w:rsidR="00B3581B" w:rsidRPr="006B5098">
        <w:rPr>
          <w:rFonts w:ascii="Cambria" w:eastAsia="Calibri" w:hAnsi="Cambria" w:cs="Times New Roman"/>
          <w:sz w:val="20"/>
          <w:szCs w:val="20"/>
          <w:lang w:val="es-PE"/>
        </w:rPr>
        <w:t xml:space="preserve">ador cuando estaba en el </w:t>
      </w:r>
      <w:r w:rsidR="00020DCF" w:rsidRPr="006B5098">
        <w:rPr>
          <w:rFonts w:ascii="Cambria" w:eastAsia="Calibri" w:hAnsi="Cambria" w:cs="Times New Roman"/>
          <w:sz w:val="20"/>
          <w:szCs w:val="20"/>
          <w:lang w:val="es-PE"/>
        </w:rPr>
        <w:t>centro</w:t>
      </w:r>
      <w:r w:rsidR="00CD03DE" w:rsidRPr="006B5098">
        <w:rPr>
          <w:rFonts w:ascii="Cambria" w:eastAsia="Calibri" w:hAnsi="Cambria" w:cs="Times New Roman"/>
          <w:sz w:val="20"/>
          <w:szCs w:val="20"/>
          <w:lang w:val="es-PE"/>
        </w:rPr>
        <w:t>; x) e</w:t>
      </w:r>
      <w:r w:rsidR="009921FF" w:rsidRPr="006B5098">
        <w:rPr>
          <w:rFonts w:ascii="Cambria" w:eastAsia="Calibri" w:hAnsi="Cambria" w:cs="Times New Roman"/>
          <w:sz w:val="20"/>
          <w:szCs w:val="20"/>
          <w:lang w:val="es-PE"/>
        </w:rPr>
        <w:t>l 13</w:t>
      </w:r>
      <w:r w:rsidR="007D1E56" w:rsidRPr="006B5098">
        <w:rPr>
          <w:rFonts w:ascii="Cambria" w:eastAsia="Calibri" w:hAnsi="Cambria" w:cs="Times New Roman"/>
          <w:sz w:val="20"/>
          <w:szCs w:val="20"/>
          <w:lang w:val="es-PE"/>
        </w:rPr>
        <w:t xml:space="preserve"> de noviembre de </w:t>
      </w:r>
      <w:r w:rsidR="0087770F" w:rsidRPr="006B5098">
        <w:rPr>
          <w:rFonts w:ascii="Cambria" w:eastAsia="Calibri" w:hAnsi="Cambria" w:cs="Times New Roman"/>
          <w:sz w:val="20"/>
          <w:szCs w:val="20"/>
          <w:lang w:val="es-PE"/>
        </w:rPr>
        <w:t>2017</w:t>
      </w:r>
      <w:r w:rsidR="009921FF" w:rsidRPr="006B5098">
        <w:rPr>
          <w:rFonts w:ascii="Cambria" w:eastAsia="Calibri" w:hAnsi="Cambria" w:cs="Times New Roman"/>
          <w:sz w:val="20"/>
          <w:szCs w:val="20"/>
          <w:lang w:val="es-PE"/>
        </w:rPr>
        <w:t>, la niña G.N. habría intentado suicidarse después de un conflicto con una funcionaria</w:t>
      </w:r>
      <w:r w:rsidR="00CD03DE" w:rsidRPr="006B5098">
        <w:rPr>
          <w:rFonts w:ascii="Cambria" w:eastAsia="Calibri" w:hAnsi="Cambria" w:cs="Times New Roman"/>
          <w:sz w:val="20"/>
          <w:szCs w:val="20"/>
          <w:lang w:val="es-PE"/>
        </w:rPr>
        <w:t>; xi) e</w:t>
      </w:r>
      <w:r w:rsidR="009921FF" w:rsidRPr="006B5098">
        <w:rPr>
          <w:rFonts w:ascii="Cambria" w:eastAsia="Calibri" w:hAnsi="Cambria" w:cs="Times New Roman"/>
          <w:sz w:val="20"/>
          <w:szCs w:val="20"/>
          <w:lang w:val="es-PE"/>
        </w:rPr>
        <w:t>l 28</w:t>
      </w:r>
      <w:r w:rsidR="007D1E56" w:rsidRPr="006B5098">
        <w:rPr>
          <w:rFonts w:ascii="Cambria" w:eastAsia="Calibri" w:hAnsi="Cambria" w:cs="Times New Roman"/>
          <w:sz w:val="20"/>
          <w:szCs w:val="20"/>
          <w:lang w:val="es-PE"/>
        </w:rPr>
        <w:t xml:space="preserve"> de noviembre de </w:t>
      </w:r>
      <w:r w:rsidR="0087770F" w:rsidRPr="006B5098">
        <w:rPr>
          <w:rFonts w:ascii="Cambria" w:eastAsia="Calibri" w:hAnsi="Cambria" w:cs="Times New Roman"/>
          <w:sz w:val="20"/>
          <w:szCs w:val="20"/>
          <w:lang w:val="es-PE"/>
        </w:rPr>
        <w:t>2017</w:t>
      </w:r>
      <w:r w:rsidR="009921FF" w:rsidRPr="006B5098">
        <w:rPr>
          <w:rFonts w:ascii="Cambria" w:eastAsia="Calibri" w:hAnsi="Cambria" w:cs="Times New Roman"/>
          <w:sz w:val="20"/>
          <w:szCs w:val="20"/>
          <w:lang w:val="es-PE"/>
        </w:rPr>
        <w:t>,</w:t>
      </w:r>
      <w:r w:rsidR="009B1E9B"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una</w:t>
      </w:r>
      <w:r w:rsidR="009B1E9B"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 xml:space="preserve">niña </w:t>
      </w:r>
      <w:r w:rsidR="009921FF" w:rsidRPr="006B5098">
        <w:rPr>
          <w:rFonts w:ascii="Cambria" w:eastAsia="Calibri" w:hAnsi="Cambria" w:cs="Times New Roman"/>
          <w:sz w:val="20"/>
          <w:szCs w:val="20"/>
          <w:lang w:val="es-PE"/>
        </w:rPr>
        <w:t>habría requerido</w:t>
      </w:r>
      <w:r w:rsidR="009B1E9B"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58 punt</w:t>
      </w:r>
      <w:r w:rsidR="009B1E9B" w:rsidRPr="006B5098">
        <w:rPr>
          <w:rFonts w:ascii="Cambria" w:eastAsia="Calibri" w:hAnsi="Cambria" w:cs="Times New Roman"/>
          <w:sz w:val="20"/>
          <w:szCs w:val="20"/>
          <w:lang w:val="es-PE"/>
        </w:rPr>
        <w:t xml:space="preserve">os </w:t>
      </w:r>
      <w:r w:rsidR="009921FF" w:rsidRPr="006B5098">
        <w:rPr>
          <w:rFonts w:ascii="Cambria" w:eastAsia="Calibri" w:hAnsi="Cambria" w:cs="Times New Roman"/>
          <w:sz w:val="20"/>
          <w:szCs w:val="20"/>
          <w:lang w:val="es-PE"/>
        </w:rPr>
        <w:t>en</w:t>
      </w:r>
      <w:r w:rsidR="009B1E9B"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el</w:t>
      </w:r>
      <w:r w:rsidR="009B1E9B"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rostro</w:t>
      </w:r>
      <w:r w:rsidR="009B1E9B" w:rsidRPr="006B5098">
        <w:rPr>
          <w:rFonts w:ascii="Cambria" w:eastAsia="Calibri" w:hAnsi="Cambria" w:cs="Times New Roman"/>
          <w:sz w:val="20"/>
          <w:szCs w:val="20"/>
          <w:lang w:val="es-PE"/>
        </w:rPr>
        <w:t xml:space="preserve"> </w:t>
      </w:r>
      <w:r w:rsidR="00541C8D" w:rsidRPr="006B5098">
        <w:rPr>
          <w:rFonts w:ascii="Cambria" w:eastAsia="Calibri" w:hAnsi="Cambria" w:cs="Times New Roman"/>
          <w:sz w:val="20"/>
          <w:szCs w:val="20"/>
          <w:lang w:val="es-PE"/>
        </w:rPr>
        <w:t>tras</w:t>
      </w:r>
      <w:r w:rsidR="009921FF" w:rsidRPr="006B5098">
        <w:rPr>
          <w:rFonts w:ascii="Cambria" w:eastAsia="Calibri" w:hAnsi="Cambria" w:cs="Times New Roman"/>
          <w:sz w:val="20"/>
          <w:szCs w:val="20"/>
          <w:lang w:val="es-PE"/>
        </w:rPr>
        <w:t xml:space="preserve"> una riña </w:t>
      </w:r>
      <w:r w:rsidR="00541C8D" w:rsidRPr="006B5098">
        <w:rPr>
          <w:rFonts w:ascii="Cambria" w:eastAsia="Calibri" w:hAnsi="Cambria" w:cs="Times New Roman"/>
          <w:sz w:val="20"/>
          <w:szCs w:val="20"/>
          <w:lang w:val="es-PE"/>
        </w:rPr>
        <w:t>con</w:t>
      </w:r>
      <w:r w:rsidR="009921FF" w:rsidRPr="006B5098">
        <w:rPr>
          <w:rFonts w:ascii="Cambria" w:eastAsia="Calibri" w:hAnsi="Cambria" w:cs="Times New Roman"/>
          <w:sz w:val="20"/>
          <w:szCs w:val="20"/>
          <w:lang w:val="es-PE"/>
        </w:rPr>
        <w:t xml:space="preserve"> otra </w:t>
      </w:r>
      <w:r w:rsidR="00CD03DE" w:rsidRPr="006B5098">
        <w:rPr>
          <w:rFonts w:ascii="Cambria" w:eastAsia="Calibri" w:hAnsi="Cambria" w:cs="Times New Roman"/>
          <w:sz w:val="20"/>
          <w:szCs w:val="20"/>
          <w:lang w:val="es-PE"/>
        </w:rPr>
        <w:t xml:space="preserve">niña; x) un </w:t>
      </w:r>
      <w:r w:rsidR="009921FF" w:rsidRPr="006B5098">
        <w:rPr>
          <w:rFonts w:ascii="Cambria" w:eastAsia="Calibri" w:hAnsi="Cambria" w:cs="Times New Roman"/>
          <w:sz w:val="20"/>
          <w:szCs w:val="20"/>
          <w:lang w:val="es-PE"/>
        </w:rPr>
        <w:t xml:space="preserve">niño </w:t>
      </w:r>
      <w:r w:rsidR="00CD03DE" w:rsidRPr="006B5098">
        <w:rPr>
          <w:rFonts w:ascii="Cambria" w:eastAsia="Calibri" w:hAnsi="Cambria" w:cs="Times New Roman"/>
          <w:sz w:val="20"/>
          <w:szCs w:val="20"/>
          <w:lang w:val="es-PE"/>
        </w:rPr>
        <w:t>“</w:t>
      </w:r>
      <w:r w:rsidR="009921FF" w:rsidRPr="006B5098">
        <w:rPr>
          <w:rFonts w:ascii="Cambria" w:eastAsia="Calibri" w:hAnsi="Cambria" w:cs="Times New Roman"/>
          <w:sz w:val="20"/>
          <w:szCs w:val="20"/>
          <w:lang w:val="es-PE"/>
        </w:rPr>
        <w:t>C.R.</w:t>
      </w:r>
      <w:r w:rsidR="00CD03DE" w:rsidRPr="006B5098">
        <w:rPr>
          <w:rFonts w:ascii="Cambria" w:eastAsia="Calibri" w:hAnsi="Cambria" w:cs="Times New Roman"/>
          <w:sz w:val="20"/>
          <w:szCs w:val="20"/>
          <w:lang w:val="es-PE"/>
        </w:rPr>
        <w:t>”</w:t>
      </w:r>
      <w:r w:rsidR="009B1E9B" w:rsidRPr="006B5098">
        <w:rPr>
          <w:rFonts w:ascii="Cambria" w:eastAsia="Calibri" w:hAnsi="Cambria" w:cs="Times New Roman"/>
          <w:sz w:val="20"/>
          <w:szCs w:val="20"/>
          <w:lang w:val="es-PE"/>
        </w:rPr>
        <w:t xml:space="preserve"> </w:t>
      </w:r>
      <w:r w:rsidR="00CD03DE" w:rsidRPr="006B5098">
        <w:rPr>
          <w:rFonts w:ascii="Cambria" w:eastAsia="Calibri" w:hAnsi="Cambria" w:cs="Times New Roman"/>
          <w:sz w:val="20"/>
          <w:szCs w:val="20"/>
          <w:lang w:val="es-PE"/>
        </w:rPr>
        <w:t xml:space="preserve">habría informado sobre </w:t>
      </w:r>
      <w:r w:rsidR="00E7268D" w:rsidRPr="006B5098">
        <w:rPr>
          <w:rFonts w:ascii="Cambria" w:eastAsia="Calibri" w:hAnsi="Cambria" w:cs="Times New Roman"/>
          <w:sz w:val="20"/>
          <w:szCs w:val="20"/>
          <w:lang w:val="es-PE"/>
        </w:rPr>
        <w:t xml:space="preserve">el uso </w:t>
      </w:r>
      <w:r w:rsidR="00515E24" w:rsidRPr="006B5098">
        <w:rPr>
          <w:rFonts w:ascii="Cambria" w:eastAsia="Calibri" w:hAnsi="Cambria" w:cs="Times New Roman"/>
          <w:sz w:val="20"/>
          <w:szCs w:val="20"/>
          <w:lang w:val="es-PE"/>
        </w:rPr>
        <w:t xml:space="preserve">de </w:t>
      </w:r>
      <w:r w:rsidR="009921FF" w:rsidRPr="006B5098">
        <w:rPr>
          <w:rFonts w:ascii="Cambria" w:eastAsia="Calibri" w:hAnsi="Cambria" w:cs="Times New Roman"/>
          <w:sz w:val="20"/>
          <w:szCs w:val="20"/>
          <w:lang w:val="es-PE"/>
        </w:rPr>
        <w:t xml:space="preserve">técnica de inmovilización y castigo físico </w:t>
      </w:r>
      <w:r w:rsidR="00515E24" w:rsidRPr="006B5098">
        <w:rPr>
          <w:rFonts w:ascii="Cambria" w:eastAsia="Calibri" w:hAnsi="Cambria" w:cs="Times New Roman"/>
          <w:sz w:val="20"/>
          <w:szCs w:val="20"/>
          <w:lang w:val="es-PE"/>
        </w:rPr>
        <w:t>llamada</w:t>
      </w:r>
      <w:r w:rsidR="009921FF" w:rsidRPr="006B5098">
        <w:rPr>
          <w:rFonts w:ascii="Cambria" w:eastAsia="Calibri" w:hAnsi="Cambria" w:cs="Times New Roman"/>
          <w:sz w:val="20"/>
          <w:szCs w:val="20"/>
          <w:lang w:val="es-PE"/>
        </w:rPr>
        <w:t xml:space="preserve"> “alitas de pollito”</w:t>
      </w:r>
      <w:r w:rsidR="009B1E9B" w:rsidRPr="006B5098">
        <w:rPr>
          <w:rFonts w:ascii="Cambria" w:eastAsia="Calibri" w:hAnsi="Cambria" w:cs="Times New Roman"/>
          <w:sz w:val="20"/>
          <w:szCs w:val="20"/>
          <w:lang w:val="es-PE"/>
        </w:rPr>
        <w:t xml:space="preserve"> </w:t>
      </w:r>
      <w:r w:rsidR="00E7268D" w:rsidRPr="006B5098">
        <w:rPr>
          <w:rFonts w:ascii="Cambria" w:eastAsia="Calibri" w:hAnsi="Cambria" w:cs="Times New Roman"/>
          <w:sz w:val="20"/>
          <w:szCs w:val="20"/>
          <w:lang w:val="es-PE"/>
        </w:rPr>
        <w:t>forzándose</w:t>
      </w:r>
      <w:r w:rsidR="00515E24" w:rsidRPr="006B5098">
        <w:rPr>
          <w:rFonts w:ascii="Cambria" w:eastAsia="Calibri" w:hAnsi="Cambria" w:cs="Times New Roman"/>
          <w:sz w:val="20"/>
          <w:szCs w:val="20"/>
          <w:lang w:val="es-PE"/>
        </w:rPr>
        <w:t xml:space="preserve"> </w:t>
      </w:r>
      <w:r w:rsidR="009921FF" w:rsidRPr="006B5098">
        <w:rPr>
          <w:rFonts w:ascii="Cambria" w:eastAsia="Calibri" w:hAnsi="Cambria" w:cs="Times New Roman"/>
          <w:sz w:val="20"/>
          <w:szCs w:val="20"/>
          <w:lang w:val="es-PE"/>
        </w:rPr>
        <w:t xml:space="preserve">los brazos a </w:t>
      </w:r>
      <w:r w:rsidR="009B1E9B" w:rsidRPr="006B5098">
        <w:rPr>
          <w:rFonts w:ascii="Cambria" w:eastAsia="Calibri" w:hAnsi="Cambria" w:cs="Times New Roman"/>
          <w:sz w:val="20"/>
          <w:szCs w:val="20"/>
          <w:lang w:val="es-PE"/>
        </w:rPr>
        <w:t>la</w:t>
      </w:r>
      <w:r w:rsidR="009921FF" w:rsidRPr="006B5098">
        <w:rPr>
          <w:rFonts w:ascii="Cambria" w:eastAsia="Calibri" w:hAnsi="Cambria" w:cs="Times New Roman"/>
          <w:sz w:val="20"/>
          <w:szCs w:val="20"/>
          <w:lang w:val="es-PE"/>
        </w:rPr>
        <w:t xml:space="preserve"> espalda.</w:t>
      </w:r>
      <w:r w:rsidR="00515E24" w:rsidRPr="006B5098">
        <w:rPr>
          <w:rFonts w:ascii="Cambria" w:eastAsia="Calibri" w:hAnsi="Cambria" w:cs="Times New Roman"/>
          <w:sz w:val="20"/>
          <w:szCs w:val="20"/>
          <w:lang w:val="es-PE"/>
        </w:rPr>
        <w:t xml:space="preserve"> </w:t>
      </w:r>
    </w:p>
    <w:p w:rsidR="000A5EF7" w:rsidRPr="006B5098" w:rsidRDefault="000A5EF7" w:rsidP="00967797">
      <w:pPr>
        <w:widowControl w:val="0"/>
        <w:ind w:left="347"/>
        <w:contextualSpacing/>
        <w:jc w:val="both"/>
        <w:rPr>
          <w:rFonts w:ascii="Cambria" w:eastAsia="Calibri" w:hAnsi="Cambria"/>
          <w:sz w:val="20"/>
          <w:szCs w:val="20"/>
          <w:lang w:val="es-ES_tradnl"/>
        </w:rPr>
      </w:pPr>
    </w:p>
    <w:p w:rsidR="002840D0" w:rsidRPr="006B5098" w:rsidRDefault="00A858AE" w:rsidP="00967797">
      <w:pPr>
        <w:pStyle w:val="ListParagraph"/>
        <w:widowControl w:val="0"/>
        <w:numPr>
          <w:ilvl w:val="0"/>
          <w:numId w:val="3"/>
        </w:numPr>
        <w:ind w:left="0" w:firstLine="360"/>
        <w:jc w:val="both"/>
        <w:rPr>
          <w:rFonts w:ascii="Cambria" w:eastAsia="Calibri" w:hAnsi="Cambria"/>
          <w:b/>
          <w:sz w:val="20"/>
          <w:szCs w:val="20"/>
          <w:lang w:val="es-ES_tradnl"/>
        </w:rPr>
      </w:pPr>
      <w:r w:rsidRPr="006B5098">
        <w:rPr>
          <w:rFonts w:ascii="Cambria" w:eastAsia="Calibri" w:hAnsi="Cambria"/>
          <w:b/>
          <w:sz w:val="20"/>
          <w:szCs w:val="20"/>
          <w:lang w:val="es-ES_tradnl"/>
        </w:rPr>
        <w:t>Respuesta del Estado</w:t>
      </w:r>
    </w:p>
    <w:p w:rsidR="00A858AE" w:rsidRPr="006B5098" w:rsidRDefault="00A858AE" w:rsidP="00967797">
      <w:pPr>
        <w:widowControl w:val="0"/>
        <w:jc w:val="both"/>
        <w:rPr>
          <w:rFonts w:ascii="Cambria" w:eastAsia="Calibri" w:hAnsi="Cambria"/>
          <w:sz w:val="20"/>
          <w:szCs w:val="20"/>
          <w:lang w:val="es-ES_tradnl"/>
        </w:rPr>
      </w:pPr>
    </w:p>
    <w:p w:rsidR="00CD03DE" w:rsidRPr="006B5098" w:rsidRDefault="00DD2048"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El Estado </w:t>
      </w:r>
      <w:r w:rsidR="00CD03DE" w:rsidRPr="006B5098">
        <w:rPr>
          <w:rFonts w:ascii="Cambria" w:eastAsia="Calibri" w:hAnsi="Cambria"/>
          <w:sz w:val="20"/>
          <w:szCs w:val="20"/>
          <w:lang w:val="es-ES_tradnl"/>
        </w:rPr>
        <w:t xml:space="preserve">señaló </w:t>
      </w:r>
      <w:r w:rsidRPr="006B5098">
        <w:rPr>
          <w:rFonts w:ascii="Cambria" w:eastAsia="Calibri" w:hAnsi="Cambria"/>
          <w:sz w:val="20"/>
          <w:szCs w:val="20"/>
          <w:lang w:val="es-ES_tradnl"/>
        </w:rPr>
        <w:t xml:space="preserve">que no se </w:t>
      </w:r>
      <w:r w:rsidR="00497EC4" w:rsidRPr="006B5098">
        <w:rPr>
          <w:rFonts w:ascii="Cambria" w:eastAsia="Calibri" w:hAnsi="Cambria"/>
          <w:sz w:val="20"/>
          <w:szCs w:val="20"/>
          <w:lang w:val="es-ES_tradnl"/>
        </w:rPr>
        <w:t>cumple</w:t>
      </w:r>
      <w:r w:rsidR="00CD03DE" w:rsidRPr="006B5098">
        <w:rPr>
          <w:rFonts w:ascii="Cambria" w:eastAsia="Calibri" w:hAnsi="Cambria"/>
          <w:sz w:val="20"/>
          <w:szCs w:val="20"/>
          <w:lang w:val="es-ES_tradnl"/>
        </w:rPr>
        <w:t>n los requisitos d</w:t>
      </w:r>
      <w:r w:rsidR="00497EC4" w:rsidRPr="006B5098">
        <w:rPr>
          <w:rFonts w:ascii="Cambria" w:eastAsia="Calibri" w:hAnsi="Cambria"/>
          <w:sz w:val="20"/>
          <w:szCs w:val="20"/>
          <w:lang w:val="es-ES_tradnl"/>
        </w:rPr>
        <w:t>el</w:t>
      </w:r>
      <w:r w:rsidRPr="006B5098">
        <w:rPr>
          <w:rFonts w:ascii="Cambria" w:eastAsia="Calibri" w:hAnsi="Cambria"/>
          <w:sz w:val="20"/>
          <w:szCs w:val="20"/>
          <w:lang w:val="es-ES_tradnl"/>
        </w:rPr>
        <w:t xml:space="preserve"> art. 25 del Reglamento e indicó que ha adoptado las medidas frente a la situación en que se encuentran los </w:t>
      </w:r>
      <w:r w:rsidR="00CD03DE" w:rsidRPr="006B5098">
        <w:rPr>
          <w:rFonts w:ascii="Cambria" w:eastAsia="Calibri" w:hAnsi="Cambria"/>
          <w:sz w:val="20"/>
          <w:szCs w:val="20"/>
          <w:lang w:val="es-ES_tradnl"/>
        </w:rPr>
        <w:t xml:space="preserve">niños y niñas </w:t>
      </w:r>
      <w:r w:rsidRPr="006B5098">
        <w:rPr>
          <w:rFonts w:ascii="Cambria" w:eastAsia="Calibri" w:hAnsi="Cambria"/>
          <w:sz w:val="20"/>
          <w:szCs w:val="20"/>
          <w:lang w:val="es-ES_tradnl"/>
        </w:rPr>
        <w:t xml:space="preserve">en el CREAD de Playa Ancha. </w:t>
      </w:r>
      <w:r w:rsidR="006B581D" w:rsidRPr="006B5098">
        <w:rPr>
          <w:rFonts w:ascii="Cambria" w:eastAsia="Calibri" w:hAnsi="Cambria"/>
          <w:sz w:val="20"/>
          <w:szCs w:val="20"/>
          <w:lang w:val="es-ES_tradnl"/>
        </w:rPr>
        <w:t>E</w:t>
      </w:r>
      <w:r w:rsidR="00CD03DE" w:rsidRPr="006B5098">
        <w:rPr>
          <w:rFonts w:ascii="Cambria" w:eastAsia="Calibri" w:hAnsi="Cambria"/>
          <w:sz w:val="20"/>
          <w:szCs w:val="20"/>
          <w:lang w:val="es-ES_tradnl"/>
        </w:rPr>
        <w:t xml:space="preserve">n particular, el Estado refirió que se encuentra </w:t>
      </w:r>
      <w:r w:rsidR="001E3274" w:rsidRPr="006B5098">
        <w:rPr>
          <w:rFonts w:ascii="Cambria" w:eastAsia="Calibri" w:hAnsi="Cambria"/>
          <w:sz w:val="20"/>
          <w:szCs w:val="20"/>
          <w:lang w:val="es-ES_tradnl"/>
        </w:rPr>
        <w:t>c</w:t>
      </w:r>
      <w:r w:rsidR="006B581D" w:rsidRPr="006B5098">
        <w:rPr>
          <w:rFonts w:ascii="Cambria" w:eastAsia="Calibri" w:hAnsi="Cambria"/>
          <w:sz w:val="20"/>
          <w:szCs w:val="20"/>
          <w:lang w:val="es-ES_tradnl"/>
        </w:rPr>
        <w:t>olaborando con el Comité de los Derechos del Niño en un procedimiento de investigación confidencial sobre e</w:t>
      </w:r>
      <w:r w:rsidR="00497EC4" w:rsidRPr="006B5098">
        <w:rPr>
          <w:rFonts w:ascii="Cambria" w:eastAsia="Calibri" w:hAnsi="Cambria"/>
          <w:sz w:val="20"/>
          <w:szCs w:val="20"/>
          <w:lang w:val="es-ES_tradnl"/>
        </w:rPr>
        <w:t>ste</w:t>
      </w:r>
      <w:r w:rsidR="006B581D" w:rsidRPr="006B5098">
        <w:rPr>
          <w:rFonts w:ascii="Cambria" w:eastAsia="Calibri" w:hAnsi="Cambria"/>
          <w:sz w:val="20"/>
          <w:szCs w:val="20"/>
          <w:lang w:val="es-ES_tradnl"/>
        </w:rPr>
        <w:t xml:space="preserve"> mismo asunto.</w:t>
      </w:r>
      <w:r w:rsidR="003833C1" w:rsidRPr="006B5098">
        <w:rPr>
          <w:rFonts w:ascii="Cambria" w:eastAsia="Calibri" w:hAnsi="Cambria"/>
          <w:sz w:val="20"/>
          <w:szCs w:val="20"/>
          <w:lang w:val="es-ES_tradnl"/>
        </w:rPr>
        <w:t xml:space="preserve"> </w:t>
      </w:r>
      <w:r w:rsidR="00CD03DE" w:rsidRPr="006B5098">
        <w:rPr>
          <w:rFonts w:ascii="Cambria" w:eastAsia="Calibri" w:hAnsi="Cambria"/>
          <w:sz w:val="20"/>
          <w:szCs w:val="20"/>
          <w:lang w:val="es-ES_tradnl"/>
        </w:rPr>
        <w:t xml:space="preserve">Asimismo, explicó que </w:t>
      </w:r>
      <w:r w:rsidR="006063EA" w:rsidRPr="006B5098">
        <w:rPr>
          <w:rFonts w:ascii="Cambria" w:eastAsia="Calibri" w:hAnsi="Cambria"/>
          <w:sz w:val="20"/>
          <w:szCs w:val="20"/>
          <w:lang w:val="es-ES_tradnl"/>
        </w:rPr>
        <w:t xml:space="preserve">todo </w:t>
      </w:r>
      <w:r w:rsidR="000C19BB" w:rsidRPr="006B5098">
        <w:rPr>
          <w:rFonts w:ascii="Cambria" w:eastAsia="Calibri" w:hAnsi="Cambria"/>
          <w:sz w:val="20"/>
          <w:szCs w:val="20"/>
          <w:lang w:val="es-ES_tradnl"/>
        </w:rPr>
        <w:t>niño</w:t>
      </w:r>
      <w:r w:rsidR="00CD03DE" w:rsidRPr="006B5098">
        <w:rPr>
          <w:rFonts w:ascii="Cambria" w:eastAsia="Calibri" w:hAnsi="Cambria"/>
          <w:sz w:val="20"/>
          <w:szCs w:val="20"/>
          <w:lang w:val="es-ES_tradnl"/>
        </w:rPr>
        <w:t xml:space="preserve"> o niña </w:t>
      </w:r>
      <w:r w:rsidR="00694668" w:rsidRPr="006B5098">
        <w:rPr>
          <w:rFonts w:ascii="Cambria" w:eastAsia="Calibri" w:hAnsi="Cambria"/>
          <w:sz w:val="20"/>
          <w:szCs w:val="20"/>
          <w:lang w:val="es-ES_tradnl"/>
        </w:rPr>
        <w:t>llega a</w:t>
      </w:r>
      <w:r w:rsidR="00CD03DE" w:rsidRPr="006B5098">
        <w:rPr>
          <w:rFonts w:ascii="Cambria" w:eastAsia="Calibri" w:hAnsi="Cambria"/>
          <w:sz w:val="20"/>
          <w:szCs w:val="20"/>
          <w:lang w:val="es-ES_tradnl"/>
        </w:rPr>
        <w:t xml:space="preserve"> este </w:t>
      </w:r>
      <w:r w:rsidR="006063EA" w:rsidRPr="006B5098">
        <w:rPr>
          <w:rFonts w:ascii="Cambria" w:eastAsia="Calibri" w:hAnsi="Cambria"/>
          <w:sz w:val="20"/>
          <w:szCs w:val="20"/>
          <w:lang w:val="es-ES_tradnl"/>
        </w:rPr>
        <w:t xml:space="preserve">sistema residencial </w:t>
      </w:r>
      <w:r w:rsidR="00CD03DE" w:rsidRPr="006B5098">
        <w:rPr>
          <w:rFonts w:ascii="Cambria" w:eastAsia="Calibri" w:hAnsi="Cambria"/>
          <w:sz w:val="20"/>
          <w:szCs w:val="20"/>
          <w:lang w:val="es-ES_tradnl"/>
        </w:rPr>
        <w:t xml:space="preserve">de cuidado </w:t>
      </w:r>
      <w:r w:rsidR="0002780A" w:rsidRPr="006B5098">
        <w:rPr>
          <w:rFonts w:ascii="Cambria" w:eastAsia="Calibri" w:hAnsi="Cambria"/>
          <w:sz w:val="20"/>
          <w:szCs w:val="20"/>
          <w:lang w:val="es-ES_tradnl"/>
        </w:rPr>
        <w:t>por</w:t>
      </w:r>
      <w:r w:rsidR="006063EA" w:rsidRPr="006B5098">
        <w:rPr>
          <w:rFonts w:ascii="Cambria" w:eastAsia="Calibri" w:hAnsi="Cambria"/>
          <w:sz w:val="20"/>
          <w:szCs w:val="20"/>
          <w:lang w:val="es-ES_tradnl"/>
        </w:rPr>
        <w:t xml:space="preserve"> una resolución del Juzgado de Familia que conoce la causa</w:t>
      </w:r>
      <w:r w:rsidR="007D5475" w:rsidRPr="006B5098">
        <w:rPr>
          <w:rFonts w:ascii="Cambria" w:eastAsia="Calibri" w:hAnsi="Cambria"/>
          <w:sz w:val="20"/>
          <w:szCs w:val="20"/>
          <w:lang w:val="es-ES_tradnl"/>
        </w:rPr>
        <w:t xml:space="preserve">, correspondiendo al SENAME la ejecución de las decisiones adoptadas y asesorarlos técnicamente cuando corresponda. </w:t>
      </w:r>
    </w:p>
    <w:p w:rsidR="00CD03DE" w:rsidRPr="006B5098" w:rsidRDefault="00CD03DE" w:rsidP="00967797">
      <w:pPr>
        <w:pStyle w:val="ListParagraph"/>
        <w:widowControl w:val="0"/>
        <w:ind w:left="360"/>
        <w:jc w:val="both"/>
        <w:rPr>
          <w:rFonts w:ascii="Cambria" w:eastAsia="Calibri" w:hAnsi="Cambria"/>
          <w:sz w:val="20"/>
          <w:szCs w:val="20"/>
          <w:lang w:val="es-ES_tradnl"/>
        </w:rPr>
      </w:pPr>
    </w:p>
    <w:p w:rsidR="0067659E" w:rsidRPr="006B5098" w:rsidRDefault="00CD03D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El Estado indicó que se </w:t>
      </w:r>
      <w:r w:rsidR="00694668" w:rsidRPr="006B5098">
        <w:rPr>
          <w:rFonts w:ascii="Cambria" w:eastAsia="Calibri" w:hAnsi="Cambria"/>
          <w:sz w:val="20"/>
          <w:szCs w:val="20"/>
          <w:lang w:val="es-ES_tradnl"/>
        </w:rPr>
        <w:t>contaría</w:t>
      </w:r>
      <w:r w:rsidR="006063EA" w:rsidRPr="006B5098">
        <w:rPr>
          <w:rFonts w:ascii="Cambria" w:eastAsia="Calibri" w:hAnsi="Cambria"/>
          <w:sz w:val="20"/>
          <w:szCs w:val="20"/>
          <w:lang w:val="es-ES_tradnl"/>
        </w:rPr>
        <w:t xml:space="preserve"> con </w:t>
      </w:r>
      <w:r w:rsidRPr="006B5098">
        <w:rPr>
          <w:rFonts w:ascii="Cambria" w:eastAsia="Calibri" w:hAnsi="Cambria"/>
          <w:sz w:val="20"/>
          <w:szCs w:val="20"/>
          <w:lang w:val="es-ES_tradnl"/>
        </w:rPr>
        <w:t xml:space="preserve">las </w:t>
      </w:r>
      <w:r w:rsidR="006063EA" w:rsidRPr="006B5098">
        <w:rPr>
          <w:rFonts w:ascii="Cambria" w:eastAsia="Calibri" w:hAnsi="Cambria"/>
          <w:sz w:val="20"/>
          <w:szCs w:val="20"/>
          <w:lang w:val="es-ES_tradnl"/>
        </w:rPr>
        <w:t>circulares No 2308 y 2309 del 2013</w:t>
      </w:r>
      <w:r w:rsidR="00AD3172" w:rsidRPr="006B5098">
        <w:rPr>
          <w:rFonts w:ascii="Cambria" w:eastAsia="Calibri" w:hAnsi="Cambria"/>
          <w:sz w:val="20"/>
          <w:szCs w:val="20"/>
          <w:lang w:val="es-ES_tradnl"/>
        </w:rPr>
        <w:t xml:space="preserve"> </w:t>
      </w:r>
      <w:r w:rsidR="00044A2F" w:rsidRPr="006B5098">
        <w:rPr>
          <w:rFonts w:ascii="Cambria" w:eastAsia="Calibri" w:hAnsi="Cambria"/>
          <w:sz w:val="20"/>
          <w:szCs w:val="20"/>
          <w:lang w:val="es-ES_tradnl"/>
        </w:rPr>
        <w:t xml:space="preserve">que </w:t>
      </w:r>
      <w:r w:rsidR="006063EA" w:rsidRPr="006B5098">
        <w:rPr>
          <w:rFonts w:ascii="Cambria" w:eastAsia="Calibri" w:hAnsi="Cambria"/>
          <w:sz w:val="20"/>
          <w:szCs w:val="20"/>
          <w:lang w:val="es-ES_tradnl"/>
        </w:rPr>
        <w:t>establece</w:t>
      </w:r>
      <w:r w:rsidR="00AD3172" w:rsidRPr="006B5098">
        <w:rPr>
          <w:rFonts w:ascii="Cambria" w:eastAsia="Calibri" w:hAnsi="Cambria"/>
          <w:sz w:val="20"/>
          <w:szCs w:val="20"/>
          <w:lang w:val="es-ES_tradnl"/>
        </w:rPr>
        <w:t xml:space="preserve">n </w:t>
      </w:r>
      <w:r w:rsidR="006063EA" w:rsidRPr="006B5098">
        <w:rPr>
          <w:rFonts w:ascii="Cambria" w:eastAsia="Calibri" w:hAnsi="Cambria"/>
          <w:sz w:val="20"/>
          <w:szCs w:val="20"/>
          <w:lang w:val="es-ES_tradnl"/>
        </w:rPr>
        <w:t xml:space="preserve">el </w:t>
      </w:r>
      <w:r w:rsidR="006063EA" w:rsidRPr="006B5098">
        <w:rPr>
          <w:rFonts w:ascii="Cambria" w:eastAsia="Calibri" w:hAnsi="Cambria"/>
          <w:sz w:val="20"/>
          <w:szCs w:val="20"/>
          <w:lang w:val="es-ES_tradnl"/>
        </w:rPr>
        <w:lastRenderedPageBreak/>
        <w:t>procedimiento ante delito</w:t>
      </w:r>
      <w:r w:rsidR="00497EC4" w:rsidRPr="006B5098">
        <w:rPr>
          <w:rFonts w:ascii="Cambria" w:eastAsia="Calibri" w:hAnsi="Cambria"/>
          <w:sz w:val="20"/>
          <w:szCs w:val="20"/>
          <w:lang w:val="es-ES_tradnl"/>
        </w:rPr>
        <w:t>s</w:t>
      </w:r>
      <w:r w:rsidR="006063EA" w:rsidRPr="006B5098">
        <w:rPr>
          <w:rFonts w:ascii="Cambria" w:eastAsia="Calibri" w:hAnsi="Cambria"/>
          <w:sz w:val="20"/>
          <w:szCs w:val="20"/>
          <w:lang w:val="es-ES_tradnl"/>
        </w:rPr>
        <w:t xml:space="preserve"> o maltrato</w:t>
      </w:r>
      <w:r w:rsidR="00497EC4" w:rsidRPr="006B5098">
        <w:rPr>
          <w:rFonts w:ascii="Cambria" w:eastAsia="Calibri" w:hAnsi="Cambria"/>
          <w:sz w:val="20"/>
          <w:szCs w:val="20"/>
          <w:lang w:val="es-ES_tradnl"/>
        </w:rPr>
        <w:t>s</w:t>
      </w:r>
      <w:r w:rsidR="006063EA" w:rsidRPr="006B5098">
        <w:rPr>
          <w:rFonts w:ascii="Cambria" w:eastAsia="Calibri" w:hAnsi="Cambria"/>
          <w:sz w:val="20"/>
          <w:szCs w:val="20"/>
          <w:lang w:val="es-ES_tradnl"/>
        </w:rPr>
        <w:t xml:space="preserve"> físico</w:t>
      </w:r>
      <w:r w:rsidR="00497EC4" w:rsidRPr="006B5098">
        <w:rPr>
          <w:rFonts w:ascii="Cambria" w:eastAsia="Calibri" w:hAnsi="Cambria"/>
          <w:sz w:val="20"/>
          <w:szCs w:val="20"/>
          <w:lang w:val="es-ES_tradnl"/>
        </w:rPr>
        <w:t>s</w:t>
      </w:r>
      <w:r w:rsidR="006063EA" w:rsidRPr="006B5098">
        <w:rPr>
          <w:rFonts w:ascii="Cambria" w:eastAsia="Calibri" w:hAnsi="Cambria"/>
          <w:sz w:val="20"/>
          <w:szCs w:val="20"/>
          <w:lang w:val="es-ES_tradnl"/>
        </w:rPr>
        <w:t xml:space="preserve"> o psicológico</w:t>
      </w:r>
      <w:r w:rsidR="00497EC4" w:rsidRPr="006B5098">
        <w:rPr>
          <w:rFonts w:ascii="Cambria" w:eastAsia="Calibri" w:hAnsi="Cambria"/>
          <w:sz w:val="20"/>
          <w:szCs w:val="20"/>
          <w:lang w:val="es-ES_tradnl"/>
        </w:rPr>
        <w:t>s</w:t>
      </w:r>
      <w:r w:rsidR="008E2459" w:rsidRPr="006B5098">
        <w:rPr>
          <w:rStyle w:val="FootnoteReference"/>
          <w:rFonts w:ascii="Cambria" w:eastAsia="Calibri" w:hAnsi="Cambria"/>
          <w:sz w:val="20"/>
          <w:szCs w:val="20"/>
          <w:lang w:val="es-ES_tradnl"/>
        </w:rPr>
        <w:footnoteReference w:id="5"/>
      </w:r>
      <w:r w:rsidR="00D931A1" w:rsidRPr="006B5098">
        <w:rPr>
          <w:rFonts w:ascii="Cambria" w:eastAsia="Calibri" w:hAnsi="Cambria"/>
          <w:sz w:val="20"/>
          <w:szCs w:val="20"/>
          <w:lang w:val="es-ES_tradnl"/>
        </w:rPr>
        <w:t xml:space="preserve">, las </w:t>
      </w:r>
      <w:r w:rsidR="004A2399" w:rsidRPr="006B5098">
        <w:rPr>
          <w:rFonts w:ascii="Cambria" w:eastAsia="Calibri" w:hAnsi="Cambria"/>
          <w:sz w:val="20"/>
          <w:szCs w:val="20"/>
          <w:lang w:val="es-ES_tradnl"/>
        </w:rPr>
        <w:t xml:space="preserve">que </w:t>
      </w:r>
      <w:r w:rsidR="00AD3172" w:rsidRPr="006B5098">
        <w:rPr>
          <w:rFonts w:ascii="Cambria" w:eastAsia="Calibri" w:hAnsi="Cambria"/>
          <w:sz w:val="20"/>
          <w:szCs w:val="20"/>
          <w:lang w:val="es-ES_tradnl"/>
        </w:rPr>
        <w:t>estarían</w:t>
      </w:r>
      <w:r w:rsidR="00694668" w:rsidRPr="006B5098">
        <w:rPr>
          <w:rFonts w:ascii="Cambria" w:eastAsia="Calibri" w:hAnsi="Cambria"/>
          <w:sz w:val="20"/>
          <w:szCs w:val="20"/>
          <w:lang w:val="es-ES_tradnl"/>
        </w:rPr>
        <w:t xml:space="preserve"> </w:t>
      </w:r>
      <w:r w:rsidR="00AD3172" w:rsidRPr="006B5098">
        <w:rPr>
          <w:rFonts w:ascii="Cambria" w:eastAsia="Calibri" w:hAnsi="Cambria"/>
          <w:sz w:val="20"/>
          <w:szCs w:val="20"/>
          <w:lang w:val="es-ES_tradnl"/>
        </w:rPr>
        <w:t xml:space="preserve">adecuándose </w:t>
      </w:r>
      <w:r w:rsidR="00694668" w:rsidRPr="006B5098">
        <w:rPr>
          <w:rFonts w:ascii="Cambria" w:eastAsia="Calibri" w:hAnsi="Cambria"/>
          <w:sz w:val="20"/>
          <w:szCs w:val="20"/>
          <w:lang w:val="es-ES_tradnl"/>
        </w:rPr>
        <w:t xml:space="preserve">ante la </w:t>
      </w:r>
      <w:r w:rsidR="00734598" w:rsidRPr="006B5098">
        <w:rPr>
          <w:rFonts w:ascii="Cambria" w:eastAsia="Calibri" w:hAnsi="Cambria"/>
          <w:sz w:val="20"/>
          <w:szCs w:val="20"/>
          <w:lang w:val="es-ES_tradnl"/>
        </w:rPr>
        <w:t>tipificación d</w:t>
      </w:r>
      <w:r w:rsidR="00694668" w:rsidRPr="006B5098">
        <w:rPr>
          <w:rFonts w:ascii="Cambria" w:eastAsia="Calibri" w:hAnsi="Cambria"/>
          <w:sz w:val="20"/>
          <w:szCs w:val="20"/>
          <w:lang w:val="es-ES_tradnl"/>
        </w:rPr>
        <w:t xml:space="preserve">el maltrato como un delito. </w:t>
      </w:r>
    </w:p>
    <w:p w:rsidR="0067659E" w:rsidRPr="006B5098" w:rsidRDefault="0067659E" w:rsidP="00967797">
      <w:pPr>
        <w:pStyle w:val="ListParagraph"/>
        <w:widowControl w:val="0"/>
        <w:ind w:left="360"/>
        <w:jc w:val="both"/>
        <w:rPr>
          <w:rFonts w:ascii="Cambria" w:eastAsia="Calibri" w:hAnsi="Cambria"/>
          <w:sz w:val="20"/>
          <w:szCs w:val="20"/>
          <w:lang w:val="es-ES_tradnl"/>
        </w:rPr>
      </w:pPr>
    </w:p>
    <w:p w:rsidR="00684822" w:rsidRPr="006B5098" w:rsidRDefault="00D233E8"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Considerando lo ordenado por </w:t>
      </w:r>
      <w:r w:rsidR="008E2459" w:rsidRPr="006B5098">
        <w:rPr>
          <w:rFonts w:ascii="Cambria" w:eastAsia="Calibri" w:hAnsi="Cambria"/>
          <w:sz w:val="20"/>
          <w:szCs w:val="20"/>
          <w:lang w:val="es-ES_tradnl"/>
        </w:rPr>
        <w:t xml:space="preserve">la CAV, el Estado </w:t>
      </w:r>
      <w:r w:rsidR="00D931A1" w:rsidRPr="006B5098">
        <w:rPr>
          <w:rFonts w:ascii="Cambria" w:eastAsia="Calibri" w:hAnsi="Cambria"/>
          <w:sz w:val="20"/>
          <w:szCs w:val="20"/>
          <w:lang w:val="es-ES_tradnl"/>
        </w:rPr>
        <w:t>i</w:t>
      </w:r>
      <w:r w:rsidR="008E2459" w:rsidRPr="006B5098">
        <w:rPr>
          <w:rFonts w:ascii="Cambria" w:eastAsia="Calibri" w:hAnsi="Cambria"/>
          <w:sz w:val="20"/>
          <w:szCs w:val="20"/>
          <w:lang w:val="es-ES_tradnl"/>
        </w:rPr>
        <w:t xml:space="preserve">nformó </w:t>
      </w:r>
      <w:r w:rsidR="00A61C04" w:rsidRPr="006B5098">
        <w:rPr>
          <w:rFonts w:ascii="Cambria" w:eastAsia="Calibri" w:hAnsi="Cambria"/>
          <w:sz w:val="20"/>
          <w:szCs w:val="20"/>
          <w:lang w:val="es-ES_tradnl"/>
        </w:rPr>
        <w:t xml:space="preserve">que </w:t>
      </w:r>
      <w:r w:rsidR="0060765A" w:rsidRPr="006B5098">
        <w:rPr>
          <w:rFonts w:ascii="Cambria" w:eastAsia="Calibri" w:hAnsi="Cambria"/>
          <w:sz w:val="20"/>
          <w:szCs w:val="20"/>
          <w:lang w:val="es-ES_tradnl"/>
        </w:rPr>
        <w:t>solicit</w:t>
      </w:r>
      <w:r w:rsidR="00323E2D" w:rsidRPr="006B5098">
        <w:rPr>
          <w:rFonts w:ascii="Cambria" w:eastAsia="Calibri" w:hAnsi="Cambria"/>
          <w:sz w:val="20"/>
          <w:szCs w:val="20"/>
          <w:lang w:val="es-ES_tradnl"/>
        </w:rPr>
        <w:t xml:space="preserve">ó </w:t>
      </w:r>
      <w:r w:rsidR="0060765A" w:rsidRPr="006B5098">
        <w:rPr>
          <w:rFonts w:ascii="Cambria" w:eastAsia="Calibri" w:hAnsi="Cambria"/>
          <w:sz w:val="20"/>
          <w:szCs w:val="20"/>
          <w:lang w:val="es-ES_tradnl"/>
        </w:rPr>
        <w:t xml:space="preserve">audiencias confidenciales ante los Juzgados </w:t>
      </w:r>
      <w:r w:rsidR="00323E2D" w:rsidRPr="006B5098">
        <w:rPr>
          <w:rFonts w:ascii="Cambria" w:eastAsia="Calibri" w:hAnsi="Cambria"/>
          <w:sz w:val="20"/>
          <w:szCs w:val="20"/>
          <w:lang w:val="es-ES_tradnl"/>
        </w:rPr>
        <w:t>propiciando</w:t>
      </w:r>
      <w:r w:rsidR="0060765A" w:rsidRPr="006B5098">
        <w:rPr>
          <w:rFonts w:ascii="Cambria" w:eastAsia="Calibri" w:hAnsi="Cambria"/>
          <w:sz w:val="20"/>
          <w:szCs w:val="20"/>
          <w:lang w:val="es-ES_tradnl"/>
        </w:rPr>
        <w:t xml:space="preserve"> la participación de los </w:t>
      </w:r>
      <w:r w:rsidR="00CD03DE" w:rsidRPr="006B5098">
        <w:rPr>
          <w:rFonts w:ascii="Cambria" w:eastAsia="Calibri" w:hAnsi="Cambria"/>
          <w:sz w:val="20"/>
          <w:szCs w:val="20"/>
          <w:lang w:val="es-ES_tradnl"/>
        </w:rPr>
        <w:t xml:space="preserve">niños y niñas </w:t>
      </w:r>
      <w:r w:rsidR="0060765A" w:rsidRPr="006B5098">
        <w:rPr>
          <w:rFonts w:ascii="Cambria" w:eastAsia="Calibri" w:hAnsi="Cambria"/>
          <w:sz w:val="20"/>
          <w:szCs w:val="20"/>
          <w:lang w:val="es-ES_tradnl"/>
        </w:rPr>
        <w:t xml:space="preserve">y potenció </w:t>
      </w:r>
      <w:r w:rsidR="00323E2D" w:rsidRPr="006B5098">
        <w:rPr>
          <w:rFonts w:ascii="Cambria" w:eastAsia="Calibri" w:hAnsi="Cambria"/>
          <w:sz w:val="20"/>
          <w:szCs w:val="20"/>
          <w:lang w:val="es-ES_tradnl"/>
        </w:rPr>
        <w:t>las</w:t>
      </w:r>
      <w:r w:rsidR="0060765A" w:rsidRPr="006B5098">
        <w:rPr>
          <w:rFonts w:ascii="Cambria" w:eastAsia="Calibri" w:hAnsi="Cambria"/>
          <w:sz w:val="20"/>
          <w:szCs w:val="20"/>
          <w:lang w:val="es-ES_tradnl"/>
        </w:rPr>
        <w:t xml:space="preserve"> intervenciones psicosociales</w:t>
      </w:r>
      <w:r w:rsidR="0067659E" w:rsidRPr="006B5098">
        <w:rPr>
          <w:rFonts w:ascii="Cambria" w:eastAsia="Calibri" w:hAnsi="Cambria"/>
          <w:sz w:val="20"/>
          <w:szCs w:val="20"/>
          <w:lang w:val="es-ES_tradnl"/>
        </w:rPr>
        <w:t xml:space="preserve">, </w:t>
      </w:r>
      <w:r w:rsidR="008F3DAD" w:rsidRPr="006B5098">
        <w:rPr>
          <w:rFonts w:ascii="Cambria" w:eastAsia="Calibri" w:hAnsi="Cambria"/>
          <w:sz w:val="20"/>
          <w:szCs w:val="20"/>
          <w:lang w:val="es-ES_tradnl"/>
        </w:rPr>
        <w:t xml:space="preserve">informando sobre </w:t>
      </w:r>
      <w:r w:rsidR="00323E2D" w:rsidRPr="006B5098">
        <w:rPr>
          <w:rFonts w:ascii="Cambria" w:eastAsia="Calibri" w:hAnsi="Cambria"/>
          <w:sz w:val="20"/>
          <w:szCs w:val="20"/>
          <w:lang w:val="es-ES_tradnl"/>
        </w:rPr>
        <w:t>las medidas tomadas e</w:t>
      </w:r>
      <w:r w:rsidR="008E2459" w:rsidRPr="006B5098">
        <w:rPr>
          <w:rFonts w:ascii="Cambria" w:eastAsia="Calibri" w:hAnsi="Cambria"/>
          <w:sz w:val="20"/>
          <w:szCs w:val="20"/>
          <w:lang w:val="es-ES_tradnl"/>
        </w:rPr>
        <w:t xml:space="preserve">n </w:t>
      </w:r>
      <w:r w:rsidR="00323E2D" w:rsidRPr="006B5098">
        <w:rPr>
          <w:rFonts w:ascii="Cambria" w:eastAsia="Calibri" w:hAnsi="Cambria"/>
          <w:sz w:val="20"/>
          <w:szCs w:val="20"/>
          <w:lang w:val="es-ES_tradnl"/>
        </w:rPr>
        <w:t>16</w:t>
      </w:r>
      <w:r w:rsidR="0067659E" w:rsidRPr="006B5098">
        <w:rPr>
          <w:rFonts w:ascii="Cambria" w:eastAsia="Calibri" w:hAnsi="Cambria"/>
          <w:sz w:val="20"/>
          <w:szCs w:val="20"/>
          <w:lang w:val="es-ES_tradnl"/>
        </w:rPr>
        <w:t xml:space="preserve"> </w:t>
      </w:r>
      <w:r w:rsidR="00CD03DE" w:rsidRPr="006B5098">
        <w:rPr>
          <w:rFonts w:ascii="Cambria" w:eastAsia="Calibri" w:hAnsi="Cambria"/>
          <w:sz w:val="20"/>
          <w:szCs w:val="20"/>
          <w:lang w:val="es-ES_tradnl"/>
        </w:rPr>
        <w:t xml:space="preserve">casos </w:t>
      </w:r>
      <w:r w:rsidR="00323E2D" w:rsidRPr="006B5098">
        <w:rPr>
          <w:rFonts w:ascii="Cambria" w:eastAsia="Calibri" w:hAnsi="Cambria"/>
          <w:sz w:val="20"/>
          <w:szCs w:val="20"/>
          <w:lang w:val="es-ES_tradnl"/>
        </w:rPr>
        <w:t>referidos por el solicitante</w:t>
      </w:r>
      <w:r w:rsidR="0067659E" w:rsidRPr="006B5098">
        <w:rPr>
          <w:rFonts w:ascii="Cambria" w:eastAsia="Calibri" w:hAnsi="Cambria"/>
          <w:sz w:val="20"/>
          <w:szCs w:val="20"/>
          <w:lang w:val="es-ES_tradnl"/>
        </w:rPr>
        <w:t>.</w:t>
      </w:r>
      <w:r w:rsidR="00323E2D" w:rsidRPr="006B5098">
        <w:rPr>
          <w:rFonts w:ascii="Cambria" w:eastAsia="Calibri" w:hAnsi="Cambria"/>
          <w:sz w:val="20"/>
          <w:szCs w:val="20"/>
          <w:lang w:val="es-ES_tradnl"/>
        </w:rPr>
        <w:t xml:space="preserve"> </w:t>
      </w:r>
      <w:r w:rsidR="0067659E" w:rsidRPr="006B5098">
        <w:rPr>
          <w:rFonts w:ascii="Cambria" w:eastAsia="Calibri" w:hAnsi="Cambria"/>
          <w:sz w:val="20"/>
          <w:szCs w:val="20"/>
          <w:lang w:val="es-ES_tradnl"/>
        </w:rPr>
        <w:t xml:space="preserve">Asimismo, </w:t>
      </w:r>
      <w:r w:rsidR="00CD03DE" w:rsidRPr="006B5098">
        <w:rPr>
          <w:rFonts w:ascii="Cambria" w:eastAsia="Calibri" w:hAnsi="Cambria"/>
          <w:sz w:val="20"/>
          <w:szCs w:val="20"/>
          <w:lang w:val="es-ES_tradnl"/>
        </w:rPr>
        <w:t xml:space="preserve">el Estado </w:t>
      </w:r>
      <w:r w:rsidR="0067659E" w:rsidRPr="006B5098">
        <w:rPr>
          <w:rFonts w:ascii="Cambria" w:eastAsia="Calibri" w:hAnsi="Cambria"/>
          <w:sz w:val="20"/>
          <w:szCs w:val="20"/>
          <w:lang w:val="es-ES_tradnl"/>
        </w:rPr>
        <w:t>informó sobre</w:t>
      </w:r>
      <w:r w:rsidR="00323E2D" w:rsidRPr="006B5098">
        <w:rPr>
          <w:rFonts w:ascii="Cambria" w:eastAsia="Calibri" w:hAnsi="Cambria"/>
          <w:sz w:val="20"/>
          <w:szCs w:val="20"/>
          <w:lang w:val="es-ES_tradnl"/>
        </w:rPr>
        <w:t xml:space="preserve"> </w:t>
      </w:r>
      <w:r w:rsidR="0067659E" w:rsidRPr="006B5098">
        <w:rPr>
          <w:rFonts w:ascii="Cambria" w:eastAsia="Calibri" w:hAnsi="Cambria"/>
          <w:sz w:val="20"/>
          <w:szCs w:val="20"/>
          <w:lang w:val="es-ES_tradnl"/>
        </w:rPr>
        <w:t>a</w:t>
      </w:r>
      <w:r w:rsidR="0087770F" w:rsidRPr="006B5098">
        <w:rPr>
          <w:rFonts w:ascii="Cambria" w:eastAsia="Calibri" w:hAnsi="Cambria"/>
          <w:sz w:val="20"/>
          <w:szCs w:val="20"/>
          <w:lang w:val="es-ES_tradnl"/>
        </w:rPr>
        <w:t xml:space="preserve">cciones </w:t>
      </w:r>
      <w:r w:rsidR="0067659E" w:rsidRPr="006B5098">
        <w:rPr>
          <w:rFonts w:ascii="Cambria" w:eastAsia="Calibri" w:hAnsi="Cambria"/>
          <w:sz w:val="20"/>
          <w:szCs w:val="20"/>
          <w:lang w:val="es-ES_tradnl"/>
        </w:rPr>
        <w:t xml:space="preserve">tomadas </w:t>
      </w:r>
      <w:r w:rsidR="0087770F" w:rsidRPr="006B5098">
        <w:rPr>
          <w:rFonts w:ascii="Cambria" w:eastAsia="Calibri" w:hAnsi="Cambria"/>
          <w:sz w:val="20"/>
          <w:szCs w:val="20"/>
          <w:lang w:val="es-ES_tradnl"/>
        </w:rPr>
        <w:t>en</w:t>
      </w:r>
      <w:r w:rsidR="00323E2D" w:rsidRPr="006B5098">
        <w:rPr>
          <w:rFonts w:ascii="Cambria" w:eastAsia="Calibri" w:hAnsi="Cambria"/>
          <w:sz w:val="20"/>
          <w:szCs w:val="20"/>
          <w:lang w:val="es-ES_tradnl"/>
        </w:rPr>
        <w:t xml:space="preserve"> </w:t>
      </w:r>
      <w:r w:rsidR="0087770F" w:rsidRPr="006B5098">
        <w:rPr>
          <w:rFonts w:ascii="Cambria" w:eastAsia="Calibri" w:hAnsi="Cambria"/>
          <w:sz w:val="20"/>
          <w:szCs w:val="20"/>
          <w:lang w:val="es-ES_tradnl"/>
        </w:rPr>
        <w:t>sumarios a los que se refirió la CAV</w:t>
      </w:r>
      <w:r w:rsidR="0087770F" w:rsidRPr="006B5098">
        <w:rPr>
          <w:rStyle w:val="FootnoteReference"/>
          <w:rFonts w:ascii="Cambria" w:eastAsia="Calibri" w:hAnsi="Cambria"/>
          <w:sz w:val="20"/>
          <w:szCs w:val="20"/>
          <w:lang w:val="es-ES_tradnl"/>
        </w:rPr>
        <w:footnoteReference w:id="6"/>
      </w:r>
      <w:r w:rsidR="0067659E" w:rsidRPr="006B5098">
        <w:rPr>
          <w:rFonts w:ascii="Cambria" w:eastAsia="Calibri" w:hAnsi="Cambria"/>
          <w:sz w:val="20"/>
          <w:szCs w:val="20"/>
          <w:lang w:val="es-ES_tradnl"/>
        </w:rPr>
        <w:t>.</w:t>
      </w:r>
      <w:r w:rsidR="00323E2D" w:rsidRPr="006B5098">
        <w:rPr>
          <w:rFonts w:ascii="Cambria" w:eastAsia="Calibri" w:hAnsi="Cambria"/>
          <w:sz w:val="20"/>
          <w:szCs w:val="20"/>
          <w:lang w:val="es-ES_tradnl"/>
        </w:rPr>
        <w:t xml:space="preserve"> </w:t>
      </w:r>
      <w:r w:rsidR="0067659E" w:rsidRPr="006B5098">
        <w:rPr>
          <w:rFonts w:ascii="Cambria" w:eastAsia="Calibri" w:hAnsi="Cambria"/>
          <w:sz w:val="20"/>
          <w:szCs w:val="20"/>
          <w:lang w:val="es-ES_tradnl"/>
        </w:rPr>
        <w:t>A</w:t>
      </w:r>
      <w:r w:rsidR="00D7160A" w:rsidRPr="006B5098">
        <w:rPr>
          <w:rFonts w:ascii="Cambria" w:eastAsia="Calibri" w:hAnsi="Cambria"/>
          <w:sz w:val="20"/>
          <w:szCs w:val="20"/>
          <w:lang w:val="es-ES_tradnl"/>
        </w:rPr>
        <w:t xml:space="preserve"> febrero de 2</w:t>
      </w:r>
      <w:r w:rsidR="00C91316" w:rsidRPr="006B5098">
        <w:rPr>
          <w:rFonts w:ascii="Cambria" w:eastAsia="Calibri" w:hAnsi="Cambria"/>
          <w:sz w:val="20"/>
          <w:szCs w:val="20"/>
          <w:lang w:val="es-ES_tradnl"/>
        </w:rPr>
        <w:t xml:space="preserve">018 se habrían iniciado 45 sumarios </w:t>
      </w:r>
      <w:r w:rsidR="0002780A" w:rsidRPr="006B5098">
        <w:rPr>
          <w:rFonts w:ascii="Cambria" w:eastAsia="Calibri" w:hAnsi="Cambria"/>
          <w:sz w:val="20"/>
          <w:szCs w:val="20"/>
          <w:lang w:val="es-ES_tradnl"/>
        </w:rPr>
        <w:t>contra funcionarios</w:t>
      </w:r>
      <w:r w:rsidR="00C91316" w:rsidRPr="006B5098">
        <w:rPr>
          <w:rStyle w:val="FootnoteReference"/>
          <w:rFonts w:ascii="Cambria" w:eastAsia="Calibri" w:hAnsi="Cambria"/>
          <w:sz w:val="20"/>
          <w:szCs w:val="20"/>
          <w:lang w:val="es-ES_tradnl"/>
        </w:rPr>
        <w:footnoteReference w:id="7"/>
      </w:r>
      <w:r w:rsidR="00721E3E" w:rsidRPr="006B5098">
        <w:rPr>
          <w:rFonts w:ascii="Cambria" w:eastAsia="Calibri" w:hAnsi="Cambria"/>
          <w:sz w:val="20"/>
          <w:szCs w:val="20"/>
          <w:lang w:val="es-ES_tradnl"/>
        </w:rPr>
        <w:t>;</w:t>
      </w:r>
      <w:r w:rsidR="00A00554" w:rsidRPr="006B5098">
        <w:rPr>
          <w:rFonts w:ascii="Cambria" w:eastAsia="Calibri" w:hAnsi="Cambria"/>
          <w:sz w:val="20"/>
          <w:szCs w:val="20"/>
          <w:lang w:val="es-ES_tradnl"/>
        </w:rPr>
        <w:t xml:space="preserve"> y </w:t>
      </w:r>
      <w:r w:rsidR="00323E2D" w:rsidRPr="006B5098">
        <w:rPr>
          <w:rFonts w:ascii="Cambria" w:eastAsia="Calibri" w:hAnsi="Cambria"/>
          <w:sz w:val="20"/>
          <w:szCs w:val="20"/>
          <w:lang w:val="es-ES_tradnl"/>
        </w:rPr>
        <w:t>se</w:t>
      </w:r>
      <w:r w:rsidR="00734598" w:rsidRPr="006B5098">
        <w:rPr>
          <w:rFonts w:ascii="Cambria" w:eastAsia="Calibri" w:hAnsi="Cambria"/>
          <w:sz w:val="20"/>
          <w:szCs w:val="20"/>
          <w:lang w:val="es-ES_tradnl"/>
        </w:rPr>
        <w:t xml:space="preserve"> informó </w:t>
      </w:r>
      <w:r w:rsidR="00A00554" w:rsidRPr="006B5098">
        <w:rPr>
          <w:rFonts w:ascii="Cambria" w:eastAsia="Calibri" w:hAnsi="Cambria"/>
          <w:sz w:val="20"/>
          <w:szCs w:val="20"/>
          <w:lang w:val="es-ES_tradnl"/>
        </w:rPr>
        <w:t xml:space="preserve">sobre </w:t>
      </w:r>
      <w:r w:rsidR="00323E2D" w:rsidRPr="006B5098">
        <w:rPr>
          <w:rFonts w:ascii="Cambria" w:eastAsia="Calibri" w:hAnsi="Cambria"/>
          <w:sz w:val="20"/>
          <w:szCs w:val="20"/>
          <w:lang w:val="es-ES_tradnl"/>
        </w:rPr>
        <w:t>denuncias</w:t>
      </w:r>
      <w:r w:rsidR="00A00554" w:rsidRPr="006B5098">
        <w:rPr>
          <w:rFonts w:ascii="Cambria" w:eastAsia="Calibri" w:hAnsi="Cambria"/>
          <w:sz w:val="20"/>
          <w:szCs w:val="20"/>
          <w:lang w:val="es-ES_tradnl"/>
        </w:rPr>
        <w:t xml:space="preserve"> </w:t>
      </w:r>
      <w:r w:rsidR="00214C18" w:rsidRPr="006B5098">
        <w:rPr>
          <w:rFonts w:ascii="Cambria" w:eastAsia="Calibri" w:hAnsi="Cambria"/>
          <w:sz w:val="20"/>
          <w:szCs w:val="20"/>
          <w:lang w:val="es-ES_tradnl"/>
        </w:rPr>
        <w:t>realizadas</w:t>
      </w:r>
      <w:r w:rsidR="00A00554" w:rsidRPr="006B5098">
        <w:rPr>
          <w:rFonts w:ascii="Cambria" w:eastAsia="Calibri" w:hAnsi="Cambria"/>
          <w:sz w:val="20"/>
          <w:szCs w:val="20"/>
          <w:lang w:val="es-ES_tradnl"/>
        </w:rPr>
        <w:t xml:space="preserve"> </w:t>
      </w:r>
      <w:r w:rsidR="00214C18" w:rsidRPr="006B5098">
        <w:rPr>
          <w:rFonts w:ascii="Cambria" w:eastAsia="Calibri" w:hAnsi="Cambria"/>
          <w:sz w:val="20"/>
          <w:szCs w:val="20"/>
          <w:lang w:val="es-ES_tradnl"/>
        </w:rPr>
        <w:t>por funcionarios</w:t>
      </w:r>
      <w:r w:rsidR="00E45DCA" w:rsidRPr="006B5098">
        <w:rPr>
          <w:rFonts w:ascii="Cambria" w:eastAsia="Calibri" w:hAnsi="Cambria"/>
          <w:sz w:val="20"/>
          <w:szCs w:val="20"/>
          <w:lang w:val="es-ES_tradnl"/>
        </w:rPr>
        <w:t xml:space="preserve">; </w:t>
      </w:r>
      <w:r w:rsidR="00214C18" w:rsidRPr="006B5098">
        <w:rPr>
          <w:rFonts w:ascii="Cambria" w:eastAsia="Calibri" w:hAnsi="Cambria"/>
          <w:sz w:val="20"/>
          <w:szCs w:val="20"/>
          <w:lang w:val="es-ES_tradnl"/>
        </w:rPr>
        <w:t xml:space="preserve">una investigación que </w:t>
      </w:r>
      <w:r w:rsidR="007D5475" w:rsidRPr="006B5098">
        <w:rPr>
          <w:rFonts w:ascii="Cambria" w:eastAsia="Calibri" w:hAnsi="Cambria"/>
          <w:sz w:val="20"/>
          <w:szCs w:val="20"/>
          <w:lang w:val="es-ES_tradnl"/>
        </w:rPr>
        <w:t>reuniría</w:t>
      </w:r>
      <w:r w:rsidR="00214C18" w:rsidRPr="006B5098">
        <w:rPr>
          <w:rFonts w:ascii="Cambria" w:eastAsia="Calibri" w:hAnsi="Cambria"/>
          <w:sz w:val="20"/>
          <w:szCs w:val="20"/>
          <w:lang w:val="es-ES_tradnl"/>
        </w:rPr>
        <w:t xml:space="preserve"> la querella del INDH y otras similares</w:t>
      </w:r>
      <w:r w:rsidR="000E017C" w:rsidRPr="006B5098">
        <w:rPr>
          <w:rFonts w:ascii="Cambria" w:eastAsia="Calibri" w:hAnsi="Cambria"/>
          <w:sz w:val="20"/>
          <w:szCs w:val="20"/>
          <w:lang w:val="es-ES_tradnl"/>
        </w:rPr>
        <w:t>, la cual se encuentra “vigente”</w:t>
      </w:r>
      <w:r w:rsidR="00214C18" w:rsidRPr="006B5098">
        <w:rPr>
          <w:rStyle w:val="FootnoteReference"/>
          <w:rFonts w:ascii="Cambria" w:eastAsia="Calibri" w:hAnsi="Cambria"/>
          <w:sz w:val="20"/>
          <w:szCs w:val="20"/>
          <w:lang w:val="es-ES_tradnl"/>
        </w:rPr>
        <w:footnoteReference w:id="8"/>
      </w:r>
      <w:r w:rsidR="00CD03DE" w:rsidRPr="006B5098">
        <w:rPr>
          <w:rFonts w:ascii="Cambria" w:eastAsia="Calibri" w:hAnsi="Cambria"/>
          <w:sz w:val="20"/>
          <w:szCs w:val="20"/>
          <w:lang w:val="es-ES_tradnl"/>
        </w:rPr>
        <w:t xml:space="preserve">. </w:t>
      </w:r>
      <w:r w:rsidR="00684822" w:rsidRPr="006B5098">
        <w:rPr>
          <w:rFonts w:ascii="Cambria" w:eastAsia="Calibri" w:hAnsi="Cambria"/>
          <w:sz w:val="20"/>
          <w:szCs w:val="20"/>
          <w:lang w:val="es-ES_tradnl"/>
        </w:rPr>
        <w:t xml:space="preserve"> </w:t>
      </w:r>
    </w:p>
    <w:p w:rsidR="00684822" w:rsidRPr="006B5098" w:rsidRDefault="00684822" w:rsidP="00967797">
      <w:pPr>
        <w:pStyle w:val="ListParagraph"/>
        <w:widowControl w:val="0"/>
        <w:rPr>
          <w:rFonts w:ascii="Cambria" w:eastAsia="Calibri" w:hAnsi="Cambria"/>
          <w:sz w:val="20"/>
          <w:szCs w:val="20"/>
          <w:lang w:val="es-ES_tradnl"/>
        </w:rPr>
      </w:pPr>
    </w:p>
    <w:p w:rsidR="00D4670D" w:rsidRPr="006B5098" w:rsidRDefault="00CD03D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El Estado señaló que de </w:t>
      </w:r>
      <w:r w:rsidR="00045354" w:rsidRPr="006B5098">
        <w:rPr>
          <w:rFonts w:ascii="Cambria" w:eastAsia="Calibri" w:hAnsi="Cambria"/>
          <w:sz w:val="20"/>
          <w:szCs w:val="20"/>
          <w:lang w:val="es-ES_tradnl"/>
        </w:rPr>
        <w:t xml:space="preserve">un total de 111 </w:t>
      </w:r>
      <w:r w:rsidRPr="006B5098">
        <w:rPr>
          <w:rFonts w:ascii="Cambria" w:eastAsia="Calibri" w:hAnsi="Cambria"/>
          <w:sz w:val="20"/>
          <w:szCs w:val="20"/>
          <w:lang w:val="es-ES_tradnl"/>
        </w:rPr>
        <w:t>niños y niñas que se encuentran en el CREAD</w:t>
      </w:r>
      <w:r w:rsidR="00045354" w:rsidRPr="006B5098">
        <w:rPr>
          <w:rFonts w:ascii="Cambria" w:eastAsia="Calibri" w:hAnsi="Cambria"/>
          <w:sz w:val="20"/>
          <w:szCs w:val="20"/>
          <w:lang w:val="es-ES_tradnl"/>
        </w:rPr>
        <w:t xml:space="preserve">, 90 </w:t>
      </w:r>
      <w:r w:rsidR="007A0D40" w:rsidRPr="006B5098">
        <w:rPr>
          <w:rFonts w:ascii="Cambria" w:eastAsia="Calibri" w:hAnsi="Cambria"/>
          <w:sz w:val="20"/>
          <w:szCs w:val="20"/>
          <w:lang w:val="es-ES_tradnl"/>
        </w:rPr>
        <w:t xml:space="preserve">estarían </w:t>
      </w:r>
      <w:r w:rsidR="00E45DCA" w:rsidRPr="006B5098">
        <w:rPr>
          <w:rFonts w:ascii="Cambria" w:eastAsia="Calibri" w:hAnsi="Cambria"/>
          <w:sz w:val="20"/>
          <w:szCs w:val="20"/>
          <w:lang w:val="es-ES_tradnl"/>
        </w:rPr>
        <w:t>escolar</w:t>
      </w:r>
      <w:r w:rsidR="0067659E" w:rsidRPr="006B5098">
        <w:rPr>
          <w:rFonts w:ascii="Cambria" w:eastAsia="Calibri" w:hAnsi="Cambria"/>
          <w:sz w:val="20"/>
          <w:szCs w:val="20"/>
          <w:lang w:val="es-ES_tradnl"/>
        </w:rPr>
        <w:t>izados</w:t>
      </w:r>
      <w:r w:rsidR="00E45DCA"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El CREAD tendría un alto porcentaje de educadores con título profesional ingresando previo proceso de evaluación</w:t>
      </w:r>
      <w:r w:rsidR="008F3DAD" w:rsidRPr="006B5098">
        <w:rPr>
          <w:rFonts w:ascii="Cambria" w:eastAsia="Calibri" w:hAnsi="Cambria"/>
          <w:sz w:val="20"/>
          <w:szCs w:val="20"/>
          <w:lang w:val="es-ES_tradnl"/>
        </w:rPr>
        <w:t xml:space="preserve">. </w:t>
      </w:r>
      <w:r w:rsidR="00E45DCA" w:rsidRPr="006B5098">
        <w:rPr>
          <w:rFonts w:ascii="Cambria" w:eastAsia="Calibri" w:hAnsi="Cambria"/>
          <w:sz w:val="20"/>
          <w:szCs w:val="20"/>
          <w:lang w:val="es-ES_tradnl"/>
        </w:rPr>
        <w:t>A</w:t>
      </w:r>
      <w:r w:rsidR="00EF0E33" w:rsidRPr="006B5098">
        <w:rPr>
          <w:rFonts w:ascii="Cambria" w:eastAsia="Calibri" w:hAnsi="Cambria"/>
          <w:sz w:val="20"/>
          <w:szCs w:val="20"/>
          <w:lang w:val="es-ES_tradnl"/>
        </w:rPr>
        <w:t xml:space="preserve">simismo, </w:t>
      </w:r>
      <w:r w:rsidR="00045354" w:rsidRPr="006B5098">
        <w:rPr>
          <w:rFonts w:ascii="Cambria" w:eastAsia="Calibri" w:hAnsi="Cambria"/>
          <w:sz w:val="20"/>
          <w:szCs w:val="20"/>
          <w:lang w:val="es-ES_tradnl"/>
        </w:rPr>
        <w:t>habría</w:t>
      </w:r>
      <w:r w:rsidR="00EF0E33" w:rsidRPr="006B5098">
        <w:rPr>
          <w:rFonts w:ascii="Cambria" w:eastAsia="Calibri" w:hAnsi="Cambria"/>
          <w:sz w:val="20"/>
          <w:szCs w:val="20"/>
          <w:lang w:val="es-ES_tradnl"/>
        </w:rPr>
        <w:t xml:space="preserve"> </w:t>
      </w:r>
      <w:r w:rsidR="00045354" w:rsidRPr="006B5098">
        <w:rPr>
          <w:rFonts w:ascii="Cambria" w:eastAsia="Calibri" w:hAnsi="Cambria"/>
          <w:sz w:val="20"/>
          <w:szCs w:val="20"/>
          <w:lang w:val="es-ES_tradnl"/>
        </w:rPr>
        <w:t>un co</w:t>
      </w:r>
      <w:r w:rsidR="00EF0E33" w:rsidRPr="006B5098">
        <w:rPr>
          <w:rFonts w:ascii="Cambria" w:eastAsia="Calibri" w:hAnsi="Cambria"/>
          <w:sz w:val="20"/>
          <w:szCs w:val="20"/>
          <w:lang w:val="es-ES_tradnl"/>
        </w:rPr>
        <w:t xml:space="preserve">ordinador de educación-profesor, </w:t>
      </w:r>
      <w:r w:rsidRPr="006B5098">
        <w:rPr>
          <w:rFonts w:ascii="Cambria" w:eastAsia="Calibri" w:hAnsi="Cambria"/>
          <w:sz w:val="20"/>
          <w:szCs w:val="20"/>
          <w:lang w:val="es-ES_tradnl"/>
        </w:rPr>
        <w:t xml:space="preserve">siendo que </w:t>
      </w:r>
      <w:r w:rsidR="00045354" w:rsidRPr="006B5098">
        <w:rPr>
          <w:rFonts w:ascii="Cambria" w:eastAsia="Calibri" w:hAnsi="Cambria"/>
          <w:sz w:val="20"/>
          <w:szCs w:val="20"/>
          <w:lang w:val="es-ES_tradnl"/>
        </w:rPr>
        <w:t xml:space="preserve">los </w:t>
      </w:r>
      <w:r w:rsidR="00206CE0" w:rsidRPr="006B5098">
        <w:rPr>
          <w:rFonts w:ascii="Cambria" w:eastAsia="Calibri" w:hAnsi="Cambria"/>
          <w:sz w:val="20"/>
          <w:szCs w:val="20"/>
          <w:lang w:val="es-ES_tradnl"/>
        </w:rPr>
        <w:t>problemas</w:t>
      </w:r>
      <w:r w:rsidR="00045354" w:rsidRPr="006B5098">
        <w:rPr>
          <w:rFonts w:ascii="Cambria" w:eastAsia="Calibri" w:hAnsi="Cambria"/>
          <w:sz w:val="20"/>
          <w:szCs w:val="20"/>
          <w:lang w:val="es-ES_tradnl"/>
        </w:rPr>
        <w:t xml:space="preserve"> </w:t>
      </w:r>
      <w:r w:rsidRPr="006B5098">
        <w:rPr>
          <w:rFonts w:ascii="Cambria" w:eastAsia="Calibri" w:hAnsi="Cambria"/>
          <w:sz w:val="20"/>
          <w:szCs w:val="20"/>
          <w:lang w:val="es-ES_tradnl"/>
        </w:rPr>
        <w:t>“</w:t>
      </w:r>
      <w:r w:rsidR="00045354" w:rsidRPr="006B5098">
        <w:rPr>
          <w:rFonts w:ascii="Cambria" w:eastAsia="Calibri" w:hAnsi="Cambria"/>
          <w:sz w:val="20"/>
          <w:szCs w:val="20"/>
          <w:lang w:val="es-ES_tradnl"/>
        </w:rPr>
        <w:t>conductuales</w:t>
      </w:r>
      <w:r w:rsidRPr="006B5098">
        <w:rPr>
          <w:rFonts w:ascii="Cambria" w:eastAsia="Calibri" w:hAnsi="Cambria"/>
          <w:sz w:val="20"/>
          <w:szCs w:val="20"/>
          <w:lang w:val="es-ES_tradnl"/>
        </w:rPr>
        <w:t>”</w:t>
      </w:r>
      <w:r w:rsidR="00045354" w:rsidRPr="006B5098">
        <w:rPr>
          <w:rFonts w:ascii="Cambria" w:eastAsia="Calibri" w:hAnsi="Cambria"/>
          <w:sz w:val="20"/>
          <w:szCs w:val="20"/>
          <w:lang w:val="es-ES_tradnl"/>
        </w:rPr>
        <w:t xml:space="preserve"> </w:t>
      </w:r>
      <w:r w:rsidR="00206CE0" w:rsidRPr="006B5098">
        <w:rPr>
          <w:rFonts w:ascii="Cambria" w:eastAsia="Calibri" w:hAnsi="Cambria"/>
          <w:sz w:val="20"/>
          <w:szCs w:val="20"/>
          <w:lang w:val="es-ES_tradnl"/>
        </w:rPr>
        <w:t xml:space="preserve">inciden en </w:t>
      </w:r>
      <w:r w:rsidRPr="006B5098">
        <w:rPr>
          <w:rFonts w:ascii="Cambria" w:eastAsia="Calibri" w:hAnsi="Cambria"/>
          <w:sz w:val="20"/>
          <w:szCs w:val="20"/>
          <w:lang w:val="es-ES_tradnl"/>
        </w:rPr>
        <w:t xml:space="preserve">la </w:t>
      </w:r>
      <w:r w:rsidR="00206CE0" w:rsidRPr="006B5098">
        <w:rPr>
          <w:rFonts w:ascii="Cambria" w:eastAsia="Calibri" w:hAnsi="Cambria"/>
          <w:sz w:val="20"/>
          <w:szCs w:val="20"/>
          <w:lang w:val="es-ES_tradnl"/>
        </w:rPr>
        <w:t xml:space="preserve">asistencia </w:t>
      </w:r>
      <w:r w:rsidRPr="006B5098">
        <w:rPr>
          <w:rFonts w:ascii="Cambria" w:eastAsia="Calibri" w:hAnsi="Cambria"/>
          <w:sz w:val="20"/>
          <w:szCs w:val="20"/>
          <w:lang w:val="es-ES_tradnl"/>
        </w:rPr>
        <w:t xml:space="preserve">de niños y niñas </w:t>
      </w:r>
      <w:r w:rsidR="00206CE0" w:rsidRPr="006B5098">
        <w:rPr>
          <w:rFonts w:ascii="Cambria" w:eastAsia="Calibri" w:hAnsi="Cambria"/>
          <w:sz w:val="20"/>
          <w:szCs w:val="20"/>
          <w:lang w:val="es-ES_tradnl"/>
        </w:rPr>
        <w:t xml:space="preserve">a </w:t>
      </w:r>
      <w:r w:rsidR="00684822" w:rsidRPr="006B5098">
        <w:rPr>
          <w:rFonts w:ascii="Cambria" w:eastAsia="Calibri" w:hAnsi="Cambria"/>
          <w:sz w:val="20"/>
          <w:szCs w:val="20"/>
          <w:lang w:val="es-ES_tradnl"/>
        </w:rPr>
        <w:t>clases</w:t>
      </w:r>
      <w:r w:rsidR="00750040" w:rsidRPr="006B5098">
        <w:rPr>
          <w:rFonts w:ascii="Cambria" w:eastAsia="Calibri" w:hAnsi="Cambria"/>
          <w:sz w:val="20"/>
          <w:szCs w:val="20"/>
          <w:lang w:val="es-ES_tradnl"/>
        </w:rPr>
        <w:t xml:space="preserve">. </w:t>
      </w:r>
      <w:r w:rsidRPr="006B5098">
        <w:rPr>
          <w:rFonts w:ascii="Cambria" w:eastAsia="Calibri" w:hAnsi="Cambria"/>
          <w:sz w:val="20"/>
          <w:szCs w:val="20"/>
          <w:lang w:val="es-ES_tradnl"/>
        </w:rPr>
        <w:t xml:space="preserve">Según el Estado, todos </w:t>
      </w:r>
      <w:r w:rsidR="00206CE0" w:rsidRPr="006B5098">
        <w:rPr>
          <w:rFonts w:ascii="Cambria" w:eastAsia="Calibri" w:hAnsi="Cambria"/>
          <w:sz w:val="20"/>
          <w:szCs w:val="20"/>
          <w:lang w:val="es-ES_tradnl"/>
        </w:rPr>
        <w:t xml:space="preserve">los </w:t>
      </w:r>
      <w:r w:rsidRPr="006B5098">
        <w:rPr>
          <w:rFonts w:ascii="Cambria" w:eastAsia="Calibri" w:hAnsi="Cambria"/>
          <w:sz w:val="20"/>
          <w:szCs w:val="20"/>
          <w:lang w:val="es-ES_tradnl"/>
        </w:rPr>
        <w:t xml:space="preserve">niños y niñas </w:t>
      </w:r>
      <w:r w:rsidR="007A0D40" w:rsidRPr="006B5098">
        <w:rPr>
          <w:rFonts w:ascii="Cambria" w:eastAsia="Calibri" w:hAnsi="Cambria"/>
          <w:sz w:val="20"/>
          <w:szCs w:val="20"/>
          <w:lang w:val="es-ES_tradnl"/>
        </w:rPr>
        <w:t>accederían a servicios de salud</w:t>
      </w:r>
      <w:r w:rsidR="00BB7170" w:rsidRPr="006B5098">
        <w:rPr>
          <w:rFonts w:ascii="Cambria" w:eastAsia="Calibri" w:hAnsi="Cambria"/>
          <w:sz w:val="20"/>
          <w:szCs w:val="20"/>
          <w:lang w:val="es-ES_tradnl"/>
        </w:rPr>
        <w:t>,</w:t>
      </w:r>
      <w:r w:rsidR="007A0D40" w:rsidRPr="006B5098">
        <w:rPr>
          <w:rFonts w:ascii="Cambria" w:eastAsia="Calibri" w:hAnsi="Cambria"/>
          <w:sz w:val="20"/>
          <w:szCs w:val="20"/>
          <w:lang w:val="es-ES_tradnl"/>
        </w:rPr>
        <w:t xml:space="preserve"> </w:t>
      </w:r>
      <w:r w:rsidR="00206CE0" w:rsidRPr="006B5098">
        <w:rPr>
          <w:rFonts w:ascii="Cambria" w:eastAsia="Calibri" w:hAnsi="Cambria"/>
          <w:sz w:val="20"/>
          <w:szCs w:val="20"/>
          <w:lang w:val="es-ES_tradnl"/>
        </w:rPr>
        <w:t xml:space="preserve">35 </w:t>
      </w:r>
      <w:r w:rsidRPr="006B5098">
        <w:rPr>
          <w:rFonts w:ascii="Cambria" w:eastAsia="Calibri" w:hAnsi="Cambria"/>
          <w:sz w:val="20"/>
          <w:szCs w:val="20"/>
          <w:lang w:val="es-ES_tradnl"/>
        </w:rPr>
        <w:t>en “salud mental” dentro d</w:t>
      </w:r>
      <w:r w:rsidR="00206CE0" w:rsidRPr="006B5098">
        <w:rPr>
          <w:rFonts w:ascii="Cambria" w:eastAsia="Calibri" w:hAnsi="Cambria"/>
          <w:sz w:val="20"/>
          <w:szCs w:val="20"/>
          <w:lang w:val="es-ES_tradnl"/>
        </w:rPr>
        <w:t>el CREAD</w:t>
      </w:r>
      <w:r w:rsidR="007A0D40" w:rsidRPr="006B5098">
        <w:rPr>
          <w:rFonts w:ascii="Cambria" w:eastAsia="Calibri" w:hAnsi="Cambria"/>
          <w:sz w:val="20"/>
          <w:szCs w:val="20"/>
          <w:lang w:val="es-ES_tradnl"/>
        </w:rPr>
        <w:t>,</w:t>
      </w:r>
      <w:r w:rsidR="00206CE0" w:rsidRPr="006B5098">
        <w:rPr>
          <w:rFonts w:ascii="Cambria" w:eastAsia="Calibri" w:hAnsi="Cambria"/>
          <w:sz w:val="20"/>
          <w:szCs w:val="20"/>
          <w:lang w:val="es-ES_tradnl"/>
        </w:rPr>
        <w:t xml:space="preserve"> y 48 en la salud pública</w:t>
      </w:r>
      <w:r w:rsidR="00540043" w:rsidRPr="006B5098">
        <w:rPr>
          <w:rStyle w:val="FootnoteReference"/>
          <w:rFonts w:ascii="Cambria" w:eastAsia="Calibri" w:hAnsi="Cambria"/>
          <w:sz w:val="20"/>
          <w:szCs w:val="20"/>
          <w:lang w:val="es-ES_tradnl"/>
        </w:rPr>
        <w:footnoteReference w:id="9"/>
      </w:r>
      <w:r w:rsidR="0067659E"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En lo que se refiere a los medicamentos, desde mayo de 2017 habría sido suspendida la aplicación de fármacos de emergencia inyectable, y se habría solicitado gestionar el cambio a prescripciones que privilegien la vía oral</w:t>
      </w:r>
      <w:r w:rsidR="00067C4E" w:rsidRPr="006B5098">
        <w:rPr>
          <w:rStyle w:val="FootnoteReference"/>
          <w:rFonts w:ascii="Cambria" w:eastAsia="Calibri" w:hAnsi="Cambria"/>
          <w:sz w:val="20"/>
          <w:szCs w:val="20"/>
          <w:lang w:val="es-ES_tradnl"/>
        </w:rPr>
        <w:footnoteReference w:id="10"/>
      </w:r>
      <w:r w:rsidR="00067C4E" w:rsidRPr="006B5098">
        <w:rPr>
          <w:rFonts w:ascii="Cambria" w:eastAsia="Calibri" w:hAnsi="Cambria"/>
          <w:sz w:val="20"/>
          <w:szCs w:val="20"/>
          <w:lang w:val="es-ES_tradnl"/>
        </w:rPr>
        <w:t>.</w:t>
      </w:r>
    </w:p>
    <w:p w:rsidR="00D4670D" w:rsidRPr="006B5098" w:rsidRDefault="00D4670D" w:rsidP="00967797">
      <w:pPr>
        <w:pStyle w:val="ListParagraph"/>
        <w:widowControl w:val="0"/>
        <w:rPr>
          <w:rFonts w:ascii="Cambria" w:eastAsia="Calibri" w:hAnsi="Cambria"/>
          <w:sz w:val="20"/>
          <w:szCs w:val="20"/>
          <w:lang w:val="es-ES_tradnl"/>
        </w:rPr>
      </w:pPr>
    </w:p>
    <w:p w:rsidR="00067C4E" w:rsidRPr="006B5098" w:rsidRDefault="00CD03D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El Estado afirmó que el </w:t>
      </w:r>
      <w:r w:rsidR="009730EF" w:rsidRPr="006B5098">
        <w:rPr>
          <w:rFonts w:ascii="Cambria" w:eastAsia="Calibri" w:hAnsi="Cambria"/>
          <w:sz w:val="20"/>
          <w:szCs w:val="20"/>
          <w:lang w:val="es-ES_tradnl"/>
        </w:rPr>
        <w:t xml:space="preserve">personal </w:t>
      </w:r>
      <w:r w:rsidRPr="006B5098">
        <w:rPr>
          <w:rFonts w:ascii="Cambria" w:eastAsia="Calibri" w:hAnsi="Cambria"/>
          <w:sz w:val="20"/>
          <w:szCs w:val="20"/>
          <w:lang w:val="es-ES_tradnl"/>
        </w:rPr>
        <w:t xml:space="preserve">actúa con </w:t>
      </w:r>
      <w:r w:rsidR="006E51A1" w:rsidRPr="006B5098">
        <w:rPr>
          <w:rFonts w:ascii="Cambria" w:eastAsia="Calibri" w:hAnsi="Cambria"/>
          <w:sz w:val="20"/>
          <w:szCs w:val="20"/>
          <w:lang w:val="es-ES_tradnl"/>
        </w:rPr>
        <w:t xml:space="preserve">base </w:t>
      </w:r>
      <w:r w:rsidRPr="006B5098">
        <w:rPr>
          <w:rFonts w:ascii="Cambria" w:eastAsia="Calibri" w:hAnsi="Cambria"/>
          <w:sz w:val="20"/>
          <w:szCs w:val="20"/>
          <w:lang w:val="es-ES_tradnl"/>
        </w:rPr>
        <w:t>en</w:t>
      </w:r>
      <w:r w:rsidR="006E51A1" w:rsidRPr="006B5098">
        <w:rPr>
          <w:rFonts w:ascii="Cambria" w:eastAsia="Calibri" w:hAnsi="Cambria"/>
          <w:sz w:val="20"/>
          <w:szCs w:val="20"/>
          <w:lang w:val="es-ES_tradnl"/>
        </w:rPr>
        <w:t xml:space="preserve"> un protocolo del SENAME</w:t>
      </w:r>
      <w:r w:rsidR="00D4670D" w:rsidRPr="006B5098">
        <w:rPr>
          <w:rFonts w:ascii="Cambria" w:eastAsia="Calibri" w:hAnsi="Cambria"/>
          <w:sz w:val="20"/>
          <w:szCs w:val="20"/>
          <w:lang w:val="es-ES_tradnl"/>
        </w:rPr>
        <w:t>, y</w:t>
      </w:r>
      <w:r w:rsidR="009730EF" w:rsidRPr="006B5098">
        <w:rPr>
          <w:rFonts w:ascii="Cambria" w:eastAsia="Calibri" w:hAnsi="Cambria"/>
          <w:sz w:val="20"/>
          <w:szCs w:val="20"/>
          <w:lang w:val="es-ES_tradnl"/>
        </w:rPr>
        <w:t xml:space="preserve"> exist</w:t>
      </w:r>
      <w:r w:rsidR="00745FA8" w:rsidRPr="006B5098">
        <w:rPr>
          <w:rFonts w:ascii="Cambria" w:eastAsia="Calibri" w:hAnsi="Cambria"/>
          <w:sz w:val="20"/>
          <w:szCs w:val="20"/>
          <w:lang w:val="es-ES_tradnl"/>
        </w:rPr>
        <w:t>iría</w:t>
      </w:r>
      <w:r w:rsidR="009730EF" w:rsidRPr="006B5098">
        <w:rPr>
          <w:rFonts w:ascii="Cambria" w:eastAsia="Calibri" w:hAnsi="Cambria"/>
          <w:sz w:val="20"/>
          <w:szCs w:val="20"/>
          <w:lang w:val="es-ES_tradnl"/>
        </w:rPr>
        <w:t xml:space="preserve"> la práctica de reuniones entre </w:t>
      </w:r>
      <w:r w:rsidRPr="006B5098">
        <w:rPr>
          <w:rFonts w:ascii="Cambria" w:eastAsia="Calibri" w:hAnsi="Cambria"/>
          <w:sz w:val="20"/>
          <w:szCs w:val="20"/>
          <w:lang w:val="es-ES_tradnl"/>
        </w:rPr>
        <w:t>niños y niñas</w:t>
      </w:r>
      <w:r w:rsidR="009730EF" w:rsidRPr="006B5098">
        <w:rPr>
          <w:rFonts w:ascii="Cambria" w:eastAsia="Calibri" w:hAnsi="Cambria"/>
          <w:sz w:val="20"/>
          <w:szCs w:val="20"/>
          <w:lang w:val="es-ES_tradnl"/>
        </w:rPr>
        <w:t xml:space="preserve">, educadores, coordinadores y </w:t>
      </w:r>
      <w:r w:rsidRPr="006B5098">
        <w:rPr>
          <w:rFonts w:ascii="Cambria" w:eastAsia="Calibri" w:hAnsi="Cambria"/>
          <w:sz w:val="20"/>
          <w:szCs w:val="20"/>
          <w:lang w:val="es-ES_tradnl"/>
        </w:rPr>
        <w:t xml:space="preserve">la </w:t>
      </w:r>
      <w:r w:rsidR="009730EF" w:rsidRPr="006B5098">
        <w:rPr>
          <w:rFonts w:ascii="Cambria" w:eastAsia="Calibri" w:hAnsi="Cambria"/>
          <w:sz w:val="20"/>
          <w:szCs w:val="20"/>
          <w:lang w:val="es-ES_tradnl"/>
        </w:rPr>
        <w:t>jefatura técnica de forma posterior a un conflicto con el objeto de reflexionar, establecer compromisos y corregir futuros errores.</w:t>
      </w:r>
      <w:r w:rsidR="00067C4E" w:rsidRPr="006B5098">
        <w:rPr>
          <w:rFonts w:ascii="Cambria" w:eastAsia="Calibri" w:hAnsi="Cambria"/>
          <w:sz w:val="20"/>
          <w:szCs w:val="20"/>
          <w:lang w:val="es-ES_tradnl"/>
        </w:rPr>
        <w:t xml:space="preserve"> </w:t>
      </w:r>
      <w:r w:rsidR="00D95648" w:rsidRPr="006B5098">
        <w:rPr>
          <w:rFonts w:ascii="Cambria" w:eastAsia="Calibri" w:hAnsi="Cambria"/>
          <w:sz w:val="20"/>
          <w:szCs w:val="20"/>
          <w:lang w:val="es-ES_tradnl"/>
        </w:rPr>
        <w:t xml:space="preserve">El Estado </w:t>
      </w:r>
      <w:r w:rsidR="001A3926" w:rsidRPr="006B5098">
        <w:rPr>
          <w:rFonts w:ascii="Cambria" w:eastAsia="Calibri" w:hAnsi="Cambria"/>
          <w:sz w:val="20"/>
          <w:szCs w:val="20"/>
          <w:lang w:val="es-ES_tradnl"/>
        </w:rPr>
        <w:t>indicó</w:t>
      </w:r>
      <w:r w:rsidR="00211C21" w:rsidRPr="006B5098">
        <w:rPr>
          <w:rFonts w:ascii="Cambria" w:eastAsia="Calibri" w:hAnsi="Cambria"/>
          <w:sz w:val="20"/>
          <w:szCs w:val="20"/>
          <w:lang w:val="es-ES_tradnl"/>
        </w:rPr>
        <w:t xml:space="preserve"> que no cuenta con instrumento de evaluación de la idoneidad del personal de trato directo que haya sido sancionado administrativamente por maltrato, por lo que se </w:t>
      </w:r>
      <w:r w:rsidR="001A3926" w:rsidRPr="006B5098">
        <w:rPr>
          <w:rFonts w:ascii="Cambria" w:eastAsia="Calibri" w:hAnsi="Cambria"/>
          <w:sz w:val="20"/>
          <w:szCs w:val="20"/>
          <w:lang w:val="es-ES_tradnl"/>
        </w:rPr>
        <w:t>habría</w:t>
      </w:r>
      <w:r w:rsidR="00211C21" w:rsidRPr="006B5098">
        <w:rPr>
          <w:rFonts w:ascii="Cambria" w:eastAsia="Calibri" w:hAnsi="Cambria"/>
          <w:sz w:val="20"/>
          <w:szCs w:val="20"/>
          <w:lang w:val="es-ES_tradnl"/>
        </w:rPr>
        <w:t xml:space="preserve"> solicitado con</w:t>
      </w:r>
      <w:r w:rsidR="00D34DE2" w:rsidRPr="006B5098">
        <w:rPr>
          <w:rFonts w:ascii="Cambria" w:eastAsia="Calibri" w:hAnsi="Cambria"/>
          <w:sz w:val="20"/>
          <w:szCs w:val="20"/>
          <w:lang w:val="es-ES_tradnl"/>
        </w:rPr>
        <w:t>tar</w:t>
      </w:r>
      <w:r w:rsidR="00211C21" w:rsidRPr="006B5098">
        <w:rPr>
          <w:rFonts w:ascii="Cambria" w:eastAsia="Calibri" w:hAnsi="Cambria"/>
          <w:sz w:val="20"/>
          <w:szCs w:val="20"/>
          <w:lang w:val="es-ES_tradnl"/>
        </w:rPr>
        <w:t xml:space="preserve"> </w:t>
      </w:r>
      <w:r w:rsidR="00680909" w:rsidRPr="006B5098">
        <w:rPr>
          <w:rFonts w:ascii="Cambria" w:eastAsia="Calibri" w:hAnsi="Cambria"/>
          <w:sz w:val="20"/>
          <w:szCs w:val="20"/>
          <w:lang w:val="es-ES_tradnl"/>
        </w:rPr>
        <w:t xml:space="preserve">con </w:t>
      </w:r>
      <w:r w:rsidR="00211C21" w:rsidRPr="006B5098">
        <w:rPr>
          <w:rFonts w:ascii="Cambria" w:eastAsia="Calibri" w:hAnsi="Cambria"/>
          <w:sz w:val="20"/>
          <w:szCs w:val="20"/>
          <w:lang w:val="es-ES_tradnl"/>
        </w:rPr>
        <w:t>un nuevo instrumento de evaluación de la idoneidad del personal</w:t>
      </w:r>
      <w:r w:rsidR="00D4670D" w:rsidRPr="006B5098">
        <w:rPr>
          <w:rFonts w:ascii="Cambria" w:eastAsia="Calibri" w:hAnsi="Cambria"/>
          <w:sz w:val="20"/>
          <w:szCs w:val="20"/>
          <w:lang w:val="es-ES_tradnl"/>
        </w:rPr>
        <w:t xml:space="preserve">. </w:t>
      </w:r>
    </w:p>
    <w:p w:rsidR="00067C4E" w:rsidRPr="006B5098" w:rsidRDefault="00067C4E" w:rsidP="00967797">
      <w:pPr>
        <w:widowControl w:val="0"/>
        <w:jc w:val="both"/>
        <w:rPr>
          <w:rFonts w:ascii="Cambria" w:eastAsia="Calibri" w:hAnsi="Cambria"/>
          <w:sz w:val="20"/>
          <w:szCs w:val="20"/>
          <w:lang w:val="es-ES_tradnl"/>
        </w:rPr>
      </w:pPr>
    </w:p>
    <w:p w:rsidR="00067C4E" w:rsidRPr="006B5098" w:rsidRDefault="00067C4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E</w:t>
      </w:r>
      <w:r w:rsidR="003546C6" w:rsidRPr="006B5098">
        <w:rPr>
          <w:rFonts w:ascii="Cambria" w:eastAsia="Calibri" w:hAnsi="Cambria"/>
          <w:sz w:val="20"/>
          <w:szCs w:val="20"/>
          <w:lang w:val="es-ES_tradnl"/>
        </w:rPr>
        <w:t xml:space="preserve">n </w:t>
      </w:r>
      <w:r w:rsidR="00D7160A" w:rsidRPr="006B5098">
        <w:rPr>
          <w:rFonts w:ascii="Cambria" w:eastAsia="Calibri" w:hAnsi="Cambria"/>
          <w:sz w:val="20"/>
          <w:szCs w:val="20"/>
          <w:lang w:val="es-ES_tradnl"/>
        </w:rPr>
        <w:t xml:space="preserve">octubre de </w:t>
      </w:r>
      <w:r w:rsidR="003546C6" w:rsidRPr="006B5098">
        <w:rPr>
          <w:rFonts w:ascii="Cambria" w:eastAsia="Calibri" w:hAnsi="Cambria"/>
          <w:sz w:val="20"/>
          <w:szCs w:val="20"/>
          <w:lang w:val="es-ES_tradnl"/>
        </w:rPr>
        <w:t xml:space="preserve">2017, un Juzgado habría examinado el estado y situación </w:t>
      </w:r>
      <w:r w:rsidR="0042788D" w:rsidRPr="006B5098">
        <w:rPr>
          <w:rFonts w:ascii="Cambria" w:eastAsia="Calibri" w:hAnsi="Cambria"/>
          <w:sz w:val="20"/>
          <w:szCs w:val="20"/>
          <w:lang w:val="es-ES_tradnl"/>
        </w:rPr>
        <w:t>de</w:t>
      </w:r>
      <w:r w:rsidR="003546C6" w:rsidRPr="006B5098">
        <w:rPr>
          <w:rFonts w:ascii="Cambria" w:eastAsia="Calibri" w:hAnsi="Cambria"/>
          <w:sz w:val="20"/>
          <w:szCs w:val="20"/>
          <w:lang w:val="es-ES_tradnl"/>
        </w:rPr>
        <w:t xml:space="preserve"> los </w:t>
      </w:r>
      <w:r w:rsidRPr="006B5098">
        <w:rPr>
          <w:rFonts w:ascii="Cambria" w:eastAsia="Calibri" w:hAnsi="Cambria"/>
          <w:sz w:val="20"/>
          <w:szCs w:val="20"/>
          <w:lang w:val="es-ES_tradnl"/>
        </w:rPr>
        <w:t>niños y niñas y e</w:t>
      </w:r>
      <w:r w:rsidR="00211C21" w:rsidRPr="006B5098">
        <w:rPr>
          <w:rFonts w:ascii="Cambria" w:eastAsia="Calibri" w:hAnsi="Cambria"/>
          <w:sz w:val="20"/>
          <w:szCs w:val="20"/>
          <w:lang w:val="es-ES_tradnl"/>
        </w:rPr>
        <w:t xml:space="preserve">n </w:t>
      </w:r>
      <w:r w:rsidR="00D7160A" w:rsidRPr="006B5098">
        <w:rPr>
          <w:rFonts w:ascii="Cambria" w:eastAsia="Calibri" w:hAnsi="Cambria"/>
          <w:sz w:val="20"/>
          <w:szCs w:val="20"/>
          <w:lang w:val="es-ES_tradnl"/>
        </w:rPr>
        <w:t xml:space="preserve">noviembre de </w:t>
      </w:r>
      <w:r w:rsidR="00B47177" w:rsidRPr="006B5098">
        <w:rPr>
          <w:rFonts w:ascii="Cambria" w:eastAsia="Calibri" w:hAnsi="Cambria"/>
          <w:sz w:val="20"/>
          <w:szCs w:val="20"/>
          <w:lang w:val="es-ES_tradnl"/>
        </w:rPr>
        <w:t>2</w:t>
      </w:r>
      <w:r w:rsidR="00211C21" w:rsidRPr="006B5098">
        <w:rPr>
          <w:rFonts w:ascii="Cambria" w:eastAsia="Calibri" w:hAnsi="Cambria"/>
          <w:sz w:val="20"/>
          <w:szCs w:val="20"/>
          <w:lang w:val="es-ES_tradnl"/>
        </w:rPr>
        <w:t xml:space="preserve">017 se </w:t>
      </w:r>
      <w:r w:rsidR="001A3926" w:rsidRPr="006B5098">
        <w:rPr>
          <w:rFonts w:ascii="Cambria" w:eastAsia="Calibri" w:hAnsi="Cambria"/>
          <w:sz w:val="20"/>
          <w:szCs w:val="20"/>
          <w:lang w:val="es-ES_tradnl"/>
        </w:rPr>
        <w:t>habría</w:t>
      </w:r>
      <w:r w:rsidR="00211C21" w:rsidRPr="006B5098">
        <w:rPr>
          <w:rFonts w:ascii="Cambria" w:eastAsia="Calibri" w:hAnsi="Cambria"/>
          <w:sz w:val="20"/>
          <w:szCs w:val="20"/>
          <w:lang w:val="es-ES_tradnl"/>
        </w:rPr>
        <w:t xml:space="preserve"> </w:t>
      </w:r>
      <w:r w:rsidR="0042788D" w:rsidRPr="006B5098">
        <w:rPr>
          <w:rFonts w:ascii="Cambria" w:eastAsia="Calibri" w:hAnsi="Cambria"/>
          <w:sz w:val="20"/>
          <w:szCs w:val="20"/>
          <w:lang w:val="es-ES_tradnl"/>
        </w:rPr>
        <w:t xml:space="preserve">identificado puntos vulnerables en </w:t>
      </w:r>
      <w:r w:rsidR="00211C21" w:rsidRPr="006B5098">
        <w:rPr>
          <w:rFonts w:ascii="Cambria" w:eastAsia="Calibri" w:hAnsi="Cambria"/>
          <w:sz w:val="20"/>
          <w:szCs w:val="20"/>
          <w:lang w:val="es-ES_tradnl"/>
        </w:rPr>
        <w:t xml:space="preserve">el muro perimetral y </w:t>
      </w:r>
      <w:r w:rsidR="001A3926" w:rsidRPr="006B5098">
        <w:rPr>
          <w:rFonts w:ascii="Cambria" w:eastAsia="Calibri" w:hAnsi="Cambria"/>
          <w:sz w:val="20"/>
          <w:szCs w:val="20"/>
          <w:lang w:val="es-ES_tradnl"/>
        </w:rPr>
        <w:t>habría</w:t>
      </w:r>
      <w:r w:rsidR="00211C21" w:rsidRPr="006B5098">
        <w:rPr>
          <w:rFonts w:ascii="Cambria" w:eastAsia="Calibri" w:hAnsi="Cambria"/>
          <w:sz w:val="20"/>
          <w:szCs w:val="20"/>
          <w:lang w:val="es-ES_tradnl"/>
        </w:rPr>
        <w:t xml:space="preserve"> un proyecto de </w:t>
      </w:r>
      <w:r w:rsidR="00B843F8" w:rsidRPr="006B5098">
        <w:rPr>
          <w:rFonts w:ascii="Cambria" w:eastAsia="Calibri" w:hAnsi="Cambria"/>
          <w:sz w:val="20"/>
          <w:szCs w:val="20"/>
          <w:lang w:val="es-ES_tradnl"/>
        </w:rPr>
        <w:t>m</w:t>
      </w:r>
      <w:r w:rsidR="00211C21" w:rsidRPr="006B5098">
        <w:rPr>
          <w:rFonts w:ascii="Cambria" w:eastAsia="Calibri" w:hAnsi="Cambria"/>
          <w:sz w:val="20"/>
          <w:szCs w:val="20"/>
          <w:lang w:val="es-ES_tradnl"/>
        </w:rPr>
        <w:t xml:space="preserve">ejoramiento. </w:t>
      </w:r>
      <w:r w:rsidR="007D5475" w:rsidRPr="006B5098">
        <w:rPr>
          <w:rFonts w:ascii="Cambria" w:eastAsia="Calibri" w:hAnsi="Cambria"/>
          <w:sz w:val="20"/>
          <w:szCs w:val="20"/>
          <w:lang w:val="es-ES_tradnl"/>
        </w:rPr>
        <w:t xml:space="preserve">El Estado informó sobre </w:t>
      </w:r>
      <w:r w:rsidR="0084363E" w:rsidRPr="006B5098">
        <w:rPr>
          <w:rFonts w:ascii="Cambria" w:eastAsia="Calibri" w:hAnsi="Cambria"/>
          <w:sz w:val="20"/>
          <w:szCs w:val="20"/>
          <w:lang w:val="es-ES_tradnl"/>
        </w:rPr>
        <w:t>avances iniciales</w:t>
      </w:r>
      <w:r w:rsidR="0002780A" w:rsidRPr="006B5098">
        <w:rPr>
          <w:rFonts w:ascii="Cambria" w:eastAsia="Calibri" w:hAnsi="Cambria"/>
          <w:sz w:val="20"/>
          <w:szCs w:val="20"/>
          <w:lang w:val="es-ES_tradnl"/>
        </w:rPr>
        <w:t xml:space="preserve">, especialmente </w:t>
      </w:r>
      <w:r w:rsidR="00A3666C" w:rsidRPr="006B5098">
        <w:rPr>
          <w:rFonts w:ascii="Cambria" w:eastAsia="Calibri" w:hAnsi="Cambria"/>
          <w:sz w:val="20"/>
          <w:szCs w:val="20"/>
          <w:lang w:val="es-ES_tradnl"/>
        </w:rPr>
        <w:t xml:space="preserve">en el </w:t>
      </w:r>
      <w:r w:rsidR="00D4670D" w:rsidRPr="006B5098">
        <w:rPr>
          <w:rFonts w:ascii="Cambria" w:eastAsia="Calibri" w:hAnsi="Cambria"/>
          <w:sz w:val="20"/>
          <w:szCs w:val="20"/>
          <w:lang w:val="es-ES_tradnl"/>
        </w:rPr>
        <w:t>área</w:t>
      </w:r>
      <w:r w:rsidR="00A3666C" w:rsidRPr="006B5098">
        <w:rPr>
          <w:rFonts w:ascii="Cambria" w:eastAsia="Calibri" w:hAnsi="Cambria"/>
          <w:sz w:val="20"/>
          <w:szCs w:val="20"/>
          <w:lang w:val="es-ES_tradnl"/>
        </w:rPr>
        <w:t xml:space="preserve"> de </w:t>
      </w:r>
      <w:r w:rsidR="0002780A" w:rsidRPr="006B5098">
        <w:rPr>
          <w:rFonts w:ascii="Cambria" w:eastAsia="Calibri" w:hAnsi="Cambria"/>
          <w:sz w:val="20"/>
          <w:szCs w:val="20"/>
          <w:lang w:val="es-ES_tradnl"/>
        </w:rPr>
        <w:t>limpieza</w:t>
      </w:r>
      <w:r w:rsidR="003F1E56" w:rsidRPr="006B5098">
        <w:rPr>
          <w:rFonts w:ascii="Cambria" w:eastAsia="Calibri" w:hAnsi="Cambria"/>
          <w:sz w:val="20"/>
          <w:szCs w:val="20"/>
          <w:lang w:val="es-ES_tradnl"/>
        </w:rPr>
        <w:t>, sanidad</w:t>
      </w:r>
      <w:r w:rsidR="0002780A" w:rsidRPr="006B5098">
        <w:rPr>
          <w:rFonts w:ascii="Cambria" w:eastAsia="Calibri" w:hAnsi="Cambria"/>
          <w:sz w:val="20"/>
          <w:szCs w:val="20"/>
          <w:lang w:val="es-ES_tradnl"/>
        </w:rPr>
        <w:t xml:space="preserve"> </w:t>
      </w:r>
      <w:r w:rsidR="001A3926" w:rsidRPr="006B5098">
        <w:rPr>
          <w:rFonts w:ascii="Cambria" w:eastAsia="Calibri" w:hAnsi="Cambria"/>
          <w:sz w:val="20"/>
          <w:szCs w:val="20"/>
          <w:lang w:val="es-ES_tradnl"/>
        </w:rPr>
        <w:t xml:space="preserve">y gestiones administrativas </w:t>
      </w:r>
      <w:r w:rsidR="0002780A" w:rsidRPr="006B5098">
        <w:rPr>
          <w:rFonts w:ascii="Cambria" w:eastAsia="Calibri" w:hAnsi="Cambria"/>
          <w:sz w:val="20"/>
          <w:szCs w:val="20"/>
          <w:lang w:val="es-ES_tradnl"/>
        </w:rPr>
        <w:t xml:space="preserve">del centro, </w:t>
      </w:r>
      <w:r w:rsidR="0084363E" w:rsidRPr="006B5098">
        <w:rPr>
          <w:rFonts w:ascii="Cambria" w:eastAsia="Calibri" w:hAnsi="Cambria"/>
          <w:sz w:val="20"/>
          <w:szCs w:val="20"/>
          <w:lang w:val="es-ES_tradnl"/>
        </w:rPr>
        <w:t>e</w:t>
      </w:r>
      <w:r w:rsidR="0002780A" w:rsidRPr="006B5098">
        <w:rPr>
          <w:rFonts w:ascii="Cambria" w:eastAsia="Calibri" w:hAnsi="Cambria"/>
          <w:sz w:val="20"/>
          <w:szCs w:val="20"/>
          <w:lang w:val="es-ES_tradnl"/>
        </w:rPr>
        <w:t>n</w:t>
      </w:r>
      <w:r w:rsidR="0084363E" w:rsidRPr="006B5098">
        <w:rPr>
          <w:rFonts w:ascii="Cambria" w:eastAsia="Calibri" w:hAnsi="Cambria"/>
          <w:sz w:val="20"/>
          <w:szCs w:val="20"/>
          <w:lang w:val="es-ES_tradnl"/>
        </w:rPr>
        <w:t xml:space="preserve"> </w:t>
      </w:r>
      <w:r w:rsidR="0002780A" w:rsidRPr="006B5098">
        <w:rPr>
          <w:rFonts w:ascii="Cambria" w:eastAsia="Calibri" w:hAnsi="Cambria"/>
          <w:sz w:val="20"/>
          <w:szCs w:val="20"/>
          <w:lang w:val="es-ES_tradnl"/>
        </w:rPr>
        <w:t xml:space="preserve">base a </w:t>
      </w:r>
      <w:r w:rsidR="007D5475" w:rsidRPr="006B5098">
        <w:rPr>
          <w:rFonts w:ascii="Cambria" w:eastAsia="Calibri" w:hAnsi="Cambria"/>
          <w:sz w:val="20"/>
          <w:szCs w:val="20"/>
          <w:lang w:val="es-ES_tradnl"/>
        </w:rPr>
        <w:t>un “Plan de Mejora” o “Plan de Trabajo”</w:t>
      </w:r>
      <w:r w:rsidR="00B47177" w:rsidRPr="006B5098">
        <w:rPr>
          <w:rFonts w:ascii="Cambria" w:eastAsia="Calibri" w:hAnsi="Cambria"/>
          <w:sz w:val="20"/>
          <w:szCs w:val="20"/>
          <w:lang w:val="es-ES_tradnl"/>
        </w:rPr>
        <w:t xml:space="preserve"> </w:t>
      </w:r>
      <w:r w:rsidR="0002780A" w:rsidRPr="006B5098">
        <w:rPr>
          <w:rFonts w:ascii="Cambria" w:eastAsia="Calibri" w:hAnsi="Cambria"/>
          <w:sz w:val="20"/>
          <w:szCs w:val="20"/>
          <w:lang w:val="es-ES_tradnl"/>
        </w:rPr>
        <w:t>a partir de una</w:t>
      </w:r>
      <w:r w:rsidR="007D5475" w:rsidRPr="006B5098">
        <w:rPr>
          <w:rFonts w:ascii="Cambria" w:eastAsia="Calibri" w:hAnsi="Cambria"/>
          <w:sz w:val="20"/>
          <w:szCs w:val="20"/>
          <w:lang w:val="es-ES_tradnl"/>
        </w:rPr>
        <w:t xml:space="preserve"> visita </w:t>
      </w:r>
      <w:r w:rsidR="0002780A" w:rsidRPr="006B5098">
        <w:rPr>
          <w:rFonts w:ascii="Cambria" w:eastAsia="Calibri" w:hAnsi="Cambria"/>
          <w:sz w:val="20"/>
          <w:szCs w:val="20"/>
          <w:lang w:val="es-ES_tradnl"/>
        </w:rPr>
        <w:t xml:space="preserve">en </w:t>
      </w:r>
      <w:r w:rsidR="00D7160A" w:rsidRPr="006B5098">
        <w:rPr>
          <w:rFonts w:ascii="Cambria" w:eastAsia="Calibri" w:hAnsi="Cambria"/>
          <w:sz w:val="20"/>
          <w:szCs w:val="20"/>
          <w:lang w:val="es-ES_tradnl"/>
        </w:rPr>
        <w:t xml:space="preserve">noviembre de </w:t>
      </w:r>
      <w:r w:rsidR="007D5475" w:rsidRPr="006B5098">
        <w:rPr>
          <w:rFonts w:ascii="Cambria" w:eastAsia="Calibri" w:hAnsi="Cambria"/>
          <w:sz w:val="20"/>
          <w:szCs w:val="20"/>
          <w:lang w:val="es-ES_tradnl"/>
        </w:rPr>
        <w:t>2017</w:t>
      </w:r>
      <w:r w:rsidR="00645FD6" w:rsidRPr="006B5098">
        <w:rPr>
          <w:rFonts w:ascii="Cambria" w:eastAsia="Calibri" w:hAnsi="Cambria"/>
          <w:sz w:val="20"/>
          <w:szCs w:val="20"/>
          <w:lang w:val="es-ES_tradnl"/>
        </w:rPr>
        <w:t xml:space="preserve"> </w:t>
      </w:r>
      <w:r w:rsidR="0084363E" w:rsidRPr="006B5098">
        <w:rPr>
          <w:rFonts w:ascii="Cambria" w:eastAsia="Calibri" w:hAnsi="Cambria"/>
          <w:sz w:val="20"/>
          <w:szCs w:val="20"/>
          <w:lang w:val="es-ES_tradnl"/>
        </w:rPr>
        <w:t xml:space="preserve">donde </w:t>
      </w:r>
      <w:r w:rsidR="00645FD6" w:rsidRPr="006B5098">
        <w:rPr>
          <w:rFonts w:ascii="Cambria" w:eastAsia="Calibri" w:hAnsi="Cambria"/>
          <w:sz w:val="20"/>
          <w:szCs w:val="20"/>
          <w:lang w:val="es-ES_tradnl"/>
        </w:rPr>
        <w:t>se habría o</w:t>
      </w:r>
      <w:r w:rsidR="002D4591" w:rsidRPr="006B5098">
        <w:rPr>
          <w:rFonts w:ascii="Cambria" w:eastAsia="Calibri" w:hAnsi="Cambria"/>
          <w:sz w:val="20"/>
          <w:szCs w:val="20"/>
          <w:lang w:val="es-ES_tradnl"/>
        </w:rPr>
        <w:t>bservado “graves falencias”, interviniéndose con</w:t>
      </w:r>
      <w:r w:rsidR="00645FD6" w:rsidRPr="006B5098">
        <w:rPr>
          <w:rFonts w:ascii="Cambria" w:eastAsia="Calibri" w:hAnsi="Cambria"/>
          <w:sz w:val="20"/>
          <w:szCs w:val="20"/>
          <w:lang w:val="es-ES_tradnl"/>
        </w:rPr>
        <w:t xml:space="preserve"> </w:t>
      </w:r>
      <w:r w:rsidR="002D4591" w:rsidRPr="006B5098">
        <w:rPr>
          <w:rFonts w:ascii="Cambria" w:eastAsia="Calibri" w:hAnsi="Cambria"/>
          <w:sz w:val="20"/>
          <w:szCs w:val="20"/>
          <w:lang w:val="es-ES_tradnl"/>
        </w:rPr>
        <w:t>“</w:t>
      </w:r>
      <w:r w:rsidR="00645FD6" w:rsidRPr="006B5098">
        <w:rPr>
          <w:rFonts w:ascii="Cambria" w:eastAsia="Calibri" w:hAnsi="Cambria"/>
          <w:sz w:val="20"/>
          <w:szCs w:val="20"/>
          <w:lang w:val="es-ES_tradnl"/>
        </w:rPr>
        <w:t>carácter urgente</w:t>
      </w:r>
      <w:r w:rsidR="002D4591" w:rsidRPr="006B5098">
        <w:rPr>
          <w:rFonts w:ascii="Cambria" w:eastAsia="Calibri" w:hAnsi="Cambria"/>
          <w:sz w:val="20"/>
          <w:szCs w:val="20"/>
          <w:lang w:val="es-ES_tradnl"/>
        </w:rPr>
        <w:t>”</w:t>
      </w:r>
      <w:r w:rsidR="00645FD6" w:rsidRPr="006B5098">
        <w:rPr>
          <w:rFonts w:ascii="Cambria" w:eastAsia="Calibri" w:hAnsi="Cambria"/>
          <w:sz w:val="20"/>
          <w:szCs w:val="20"/>
          <w:lang w:val="es-ES_tradnl"/>
        </w:rPr>
        <w:t xml:space="preserve"> al centro.</w:t>
      </w:r>
      <w:r w:rsidR="00EC1B5E" w:rsidRPr="006B5098">
        <w:rPr>
          <w:rFonts w:ascii="Cambria" w:eastAsia="Calibri" w:hAnsi="Cambria"/>
          <w:sz w:val="20"/>
          <w:szCs w:val="20"/>
          <w:lang w:val="es-ES_tradnl"/>
        </w:rPr>
        <w:t xml:space="preserve"> </w:t>
      </w:r>
    </w:p>
    <w:p w:rsidR="00067C4E" w:rsidRPr="006B5098" w:rsidRDefault="00067C4E" w:rsidP="00967797">
      <w:pPr>
        <w:pStyle w:val="ListParagraph"/>
        <w:widowControl w:val="0"/>
        <w:ind w:left="360"/>
        <w:jc w:val="both"/>
        <w:rPr>
          <w:rFonts w:ascii="Cambria" w:eastAsia="Calibri" w:hAnsi="Cambria"/>
          <w:sz w:val="20"/>
          <w:szCs w:val="20"/>
          <w:lang w:val="es-ES_tradnl"/>
        </w:rPr>
      </w:pPr>
    </w:p>
    <w:p w:rsidR="002E0613" w:rsidRPr="006B5098" w:rsidRDefault="00067C4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El referido </w:t>
      </w:r>
      <w:r w:rsidR="002F16EA" w:rsidRPr="006B5098">
        <w:rPr>
          <w:rFonts w:ascii="Cambria" w:eastAsia="Calibri" w:hAnsi="Cambria"/>
          <w:sz w:val="20"/>
          <w:szCs w:val="20"/>
          <w:lang w:val="es-ES_tradnl"/>
        </w:rPr>
        <w:t>plan incluiría los siguientes compro</w:t>
      </w:r>
      <w:r w:rsidR="001D25F5" w:rsidRPr="006B5098">
        <w:rPr>
          <w:rFonts w:ascii="Cambria" w:eastAsia="Calibri" w:hAnsi="Cambria"/>
          <w:sz w:val="20"/>
          <w:szCs w:val="20"/>
          <w:lang w:val="es-ES_tradnl"/>
        </w:rPr>
        <w:t>misos: a) coordinar, definir y concretar un plan de despeje de casos</w:t>
      </w:r>
      <w:r w:rsidR="00911B46" w:rsidRPr="006B5098">
        <w:rPr>
          <w:rFonts w:ascii="Cambria" w:eastAsia="Calibri" w:hAnsi="Cambria"/>
          <w:sz w:val="20"/>
          <w:szCs w:val="20"/>
          <w:lang w:val="es-ES_tradnl"/>
        </w:rPr>
        <w:t xml:space="preserve"> con proyección de egresos de 106 </w:t>
      </w:r>
      <w:r w:rsidR="004E0072" w:rsidRPr="006B5098">
        <w:rPr>
          <w:rFonts w:ascii="Cambria" w:eastAsia="Calibri" w:hAnsi="Cambria"/>
          <w:sz w:val="20"/>
          <w:szCs w:val="20"/>
          <w:lang w:val="es-ES_tradnl"/>
        </w:rPr>
        <w:t>niños y niñas</w:t>
      </w:r>
      <w:r w:rsidR="008B7667" w:rsidRPr="006B5098">
        <w:rPr>
          <w:rFonts w:ascii="Cambria" w:eastAsia="Calibri" w:hAnsi="Cambria"/>
          <w:sz w:val="20"/>
          <w:szCs w:val="20"/>
          <w:lang w:val="es-ES_tradnl"/>
        </w:rPr>
        <w:t xml:space="preserve"> </w:t>
      </w:r>
      <w:r w:rsidR="00BE6BE0" w:rsidRPr="006B5098">
        <w:rPr>
          <w:rFonts w:ascii="Cambria" w:eastAsia="Calibri" w:hAnsi="Cambria"/>
          <w:sz w:val="20"/>
          <w:szCs w:val="20"/>
          <w:lang w:val="es-ES_tradnl"/>
        </w:rPr>
        <w:t>a</w:t>
      </w:r>
      <w:r w:rsidR="00D7160A" w:rsidRPr="006B5098">
        <w:rPr>
          <w:rFonts w:ascii="Cambria" w:eastAsia="Calibri" w:hAnsi="Cambria"/>
          <w:sz w:val="20"/>
          <w:szCs w:val="20"/>
          <w:lang w:val="es-ES_tradnl"/>
        </w:rPr>
        <w:t xml:space="preserve">l </w:t>
      </w:r>
      <w:r w:rsidR="00BE6BE0" w:rsidRPr="006B5098">
        <w:rPr>
          <w:rFonts w:ascii="Cambria" w:eastAsia="Calibri" w:hAnsi="Cambria"/>
          <w:sz w:val="20"/>
          <w:szCs w:val="20"/>
          <w:lang w:val="es-ES_tradnl"/>
        </w:rPr>
        <w:t>31</w:t>
      </w:r>
      <w:r w:rsidR="00D7160A" w:rsidRPr="006B5098">
        <w:rPr>
          <w:rFonts w:ascii="Cambria" w:eastAsia="Calibri" w:hAnsi="Cambria"/>
          <w:sz w:val="20"/>
          <w:szCs w:val="20"/>
          <w:lang w:val="es-ES_tradnl"/>
        </w:rPr>
        <w:t xml:space="preserve"> de diciembre de 2</w:t>
      </w:r>
      <w:r w:rsidR="00BE6BE0" w:rsidRPr="006B5098">
        <w:rPr>
          <w:rFonts w:ascii="Cambria" w:eastAsia="Calibri" w:hAnsi="Cambria"/>
          <w:sz w:val="20"/>
          <w:szCs w:val="20"/>
          <w:lang w:val="es-ES_tradnl"/>
        </w:rPr>
        <w:t xml:space="preserve">017 </w:t>
      </w:r>
      <w:r w:rsidR="008B7667" w:rsidRPr="006B5098">
        <w:rPr>
          <w:rFonts w:ascii="Cambria" w:eastAsia="Calibri" w:hAnsi="Cambria"/>
          <w:sz w:val="20"/>
          <w:szCs w:val="20"/>
          <w:lang w:val="es-ES_tradnl"/>
        </w:rPr>
        <w:t>(que estaría al 100 %)</w:t>
      </w:r>
      <w:r w:rsidR="001D25F5" w:rsidRPr="006B5098">
        <w:rPr>
          <w:rFonts w:ascii="Cambria" w:eastAsia="Calibri" w:hAnsi="Cambria"/>
          <w:sz w:val="20"/>
          <w:szCs w:val="20"/>
          <w:lang w:val="es-ES_tradnl"/>
        </w:rPr>
        <w:t>; b) reorganizar el equipo profesional; c) efectuar capacitaciones sobre el funcionamiento del modelo CREAD a funcionarios del centro y</w:t>
      </w:r>
      <w:r w:rsidRPr="006B5098">
        <w:rPr>
          <w:rFonts w:ascii="Cambria" w:eastAsia="Calibri" w:hAnsi="Cambria"/>
          <w:sz w:val="20"/>
          <w:szCs w:val="20"/>
          <w:lang w:val="es-ES_tradnl"/>
        </w:rPr>
        <w:t xml:space="preserve"> </w:t>
      </w:r>
      <w:r w:rsidR="001D25F5" w:rsidRPr="006B5098">
        <w:rPr>
          <w:rFonts w:ascii="Cambria" w:eastAsia="Calibri" w:hAnsi="Cambria"/>
          <w:sz w:val="20"/>
          <w:szCs w:val="20"/>
          <w:lang w:val="es-ES_tradnl"/>
        </w:rPr>
        <w:t xml:space="preserve">d) realizar seguimientos a situaciones asociadas en las áreas de recursos humanos, administrativa y de habilitación de casa. </w:t>
      </w:r>
      <w:r w:rsidR="002E0613" w:rsidRPr="006B5098">
        <w:rPr>
          <w:rFonts w:ascii="Cambria" w:eastAsia="Calibri" w:hAnsi="Cambria"/>
          <w:sz w:val="20"/>
          <w:szCs w:val="20"/>
          <w:lang w:val="es-ES_tradnl"/>
        </w:rPr>
        <w:t>En el informe de avances de</w:t>
      </w:r>
      <w:r w:rsidR="002F16EA" w:rsidRPr="006B5098">
        <w:rPr>
          <w:rFonts w:ascii="Cambria" w:eastAsia="Calibri" w:hAnsi="Cambria"/>
          <w:sz w:val="20"/>
          <w:szCs w:val="20"/>
          <w:lang w:val="es-ES_tradnl"/>
        </w:rPr>
        <w:t xml:space="preserve">l </w:t>
      </w:r>
      <w:r w:rsidR="00745FA8" w:rsidRPr="006B5098">
        <w:rPr>
          <w:rFonts w:ascii="Cambria" w:eastAsia="Calibri" w:hAnsi="Cambria"/>
          <w:sz w:val="20"/>
          <w:szCs w:val="20"/>
          <w:lang w:val="es-ES_tradnl"/>
        </w:rPr>
        <w:t xml:space="preserve">plan se indica </w:t>
      </w:r>
      <w:r w:rsidR="00A400BC" w:rsidRPr="006B5098">
        <w:rPr>
          <w:rFonts w:ascii="Cambria" w:eastAsia="Calibri" w:hAnsi="Cambria"/>
          <w:sz w:val="20"/>
          <w:szCs w:val="20"/>
          <w:lang w:val="es-ES_tradnl"/>
        </w:rPr>
        <w:t xml:space="preserve">bajo el </w:t>
      </w:r>
      <w:r w:rsidR="00A426A2" w:rsidRPr="006B5098">
        <w:rPr>
          <w:rFonts w:ascii="Cambria" w:eastAsia="Calibri" w:hAnsi="Cambria"/>
          <w:sz w:val="20"/>
          <w:szCs w:val="20"/>
          <w:lang w:val="es-ES_tradnl"/>
        </w:rPr>
        <w:t xml:space="preserve">rubro </w:t>
      </w:r>
      <w:r w:rsidR="00A400BC" w:rsidRPr="006B5098">
        <w:rPr>
          <w:rFonts w:ascii="Cambria" w:eastAsia="Calibri" w:hAnsi="Cambria"/>
          <w:sz w:val="20"/>
          <w:szCs w:val="20"/>
          <w:lang w:val="es-ES_tradnl"/>
        </w:rPr>
        <w:t>“resultado de análisis de casos”</w:t>
      </w:r>
      <w:r w:rsidR="002E0613" w:rsidRPr="006B5098">
        <w:rPr>
          <w:rFonts w:ascii="Cambria" w:eastAsia="Calibri" w:hAnsi="Cambria"/>
          <w:sz w:val="20"/>
          <w:szCs w:val="20"/>
          <w:lang w:val="es-ES_tradnl"/>
        </w:rPr>
        <w:t>:</w:t>
      </w:r>
    </w:p>
    <w:p w:rsidR="002E0613" w:rsidRPr="006B5098" w:rsidRDefault="002E0613" w:rsidP="00967797">
      <w:pPr>
        <w:widowControl w:val="0"/>
        <w:jc w:val="both"/>
        <w:rPr>
          <w:rFonts w:ascii="Cambria" w:eastAsia="Calibri" w:hAnsi="Cambria"/>
          <w:sz w:val="20"/>
          <w:szCs w:val="20"/>
          <w:lang w:val="es-ES_tradnl"/>
        </w:rPr>
      </w:pPr>
    </w:p>
    <w:p w:rsidR="002E0613" w:rsidRPr="006B5098" w:rsidRDefault="00D95648" w:rsidP="00967797">
      <w:pPr>
        <w:widowControl w:val="0"/>
        <w:ind w:left="360"/>
        <w:jc w:val="both"/>
        <w:rPr>
          <w:rFonts w:ascii="Cambria" w:eastAsia="Calibri" w:hAnsi="Cambria"/>
          <w:sz w:val="20"/>
          <w:szCs w:val="20"/>
          <w:lang w:val="es-ES_tradnl"/>
        </w:rPr>
      </w:pPr>
      <w:r w:rsidRPr="006B5098">
        <w:rPr>
          <w:rFonts w:ascii="Cambria" w:eastAsia="Calibri" w:hAnsi="Cambria"/>
          <w:sz w:val="20"/>
          <w:szCs w:val="20"/>
          <w:lang w:val="es-ES_tradnl"/>
        </w:rPr>
        <w:t>[En] [</w:t>
      </w:r>
      <w:proofErr w:type="gramStart"/>
      <w:r w:rsidRPr="006B5098">
        <w:rPr>
          <w:rFonts w:ascii="Cambria" w:eastAsia="Calibri" w:hAnsi="Cambria"/>
          <w:sz w:val="20"/>
          <w:szCs w:val="20"/>
          <w:lang w:val="es-ES_tradnl"/>
        </w:rPr>
        <w:t>e]</w:t>
      </w:r>
      <w:proofErr w:type="gramEnd"/>
      <w:r w:rsidR="00A400BC" w:rsidRPr="006B5098">
        <w:rPr>
          <w:rFonts w:ascii="Cambria" w:eastAsia="Calibri" w:hAnsi="Cambria"/>
          <w:sz w:val="20"/>
          <w:szCs w:val="20"/>
          <w:lang w:val="es-ES_tradnl"/>
        </w:rPr>
        <w:t>l diagnóstico realizado en los meses de noviembre y diciembre de 2017</w:t>
      </w:r>
      <w:r w:rsidRPr="006B5098">
        <w:rPr>
          <w:rFonts w:ascii="Cambria" w:eastAsia="Calibri" w:hAnsi="Cambria"/>
          <w:sz w:val="20"/>
          <w:szCs w:val="20"/>
          <w:lang w:val="es-ES_tradnl"/>
        </w:rPr>
        <w:t xml:space="preserve"> (…)</w:t>
      </w:r>
      <w:r w:rsidR="00A400BC" w:rsidRPr="006B5098">
        <w:rPr>
          <w:rFonts w:ascii="Cambria" w:eastAsia="Calibri" w:hAnsi="Cambria"/>
          <w:sz w:val="20"/>
          <w:szCs w:val="20"/>
          <w:lang w:val="es-ES_tradnl"/>
        </w:rPr>
        <w:t xml:space="preserve"> se realiza un análisis de 106 casos atendidos en el CREAD Playa Ancha. En este proceso de análisis se advierten graves deficiencias en los flujograma</w:t>
      </w:r>
      <w:r w:rsidR="00067C4E" w:rsidRPr="006B5098">
        <w:rPr>
          <w:rFonts w:ascii="Cambria" w:eastAsia="Calibri" w:hAnsi="Cambria"/>
          <w:sz w:val="20"/>
          <w:szCs w:val="20"/>
          <w:lang w:val="es-ES_tradnl"/>
        </w:rPr>
        <w:t>s</w:t>
      </w:r>
      <w:r w:rsidR="00A400BC" w:rsidRPr="006B5098">
        <w:rPr>
          <w:rFonts w:ascii="Cambria" w:eastAsia="Calibri" w:hAnsi="Cambria"/>
          <w:sz w:val="20"/>
          <w:szCs w:val="20"/>
          <w:lang w:val="es-ES_tradnl"/>
        </w:rPr>
        <w:t xml:space="preserve"> de intervención en los casos 106 analizados tales como; existencia de </w:t>
      </w:r>
      <w:r w:rsidRPr="006B5098">
        <w:rPr>
          <w:rFonts w:ascii="Cambria" w:eastAsia="Calibri" w:hAnsi="Cambria"/>
          <w:sz w:val="20"/>
          <w:szCs w:val="20"/>
          <w:lang w:val="es-ES_tradnl"/>
        </w:rPr>
        <w:t xml:space="preserve">[Plan de Intervención Individual] </w:t>
      </w:r>
      <w:r w:rsidR="00A400BC" w:rsidRPr="006B5098">
        <w:rPr>
          <w:rFonts w:ascii="Cambria" w:eastAsia="Calibri" w:hAnsi="Cambria"/>
          <w:sz w:val="20"/>
          <w:szCs w:val="20"/>
          <w:lang w:val="es-ES_tradnl"/>
        </w:rPr>
        <w:t>PII sin diagn</w:t>
      </w:r>
      <w:r w:rsidR="00067C4E" w:rsidRPr="006B5098">
        <w:rPr>
          <w:rFonts w:ascii="Cambria" w:eastAsia="Calibri" w:hAnsi="Cambria"/>
          <w:sz w:val="20"/>
          <w:szCs w:val="20"/>
          <w:lang w:val="es-ES_tradnl"/>
        </w:rPr>
        <w:t>ó</w:t>
      </w:r>
      <w:r w:rsidR="00A400BC" w:rsidRPr="006B5098">
        <w:rPr>
          <w:rFonts w:ascii="Cambria" w:eastAsia="Calibri" w:hAnsi="Cambria"/>
          <w:sz w:val="20"/>
          <w:szCs w:val="20"/>
          <w:lang w:val="es-ES_tradnl"/>
        </w:rPr>
        <w:t xml:space="preserve">stico elaborados, incumplimiento de envío de informes a judicatura, carpetas sin gestiones y documentación formal, resistencia del equipo profesional a aplicar instrucciones derivadas de la Cir. No 2309. En cuanto al contenido analizado en los registros de cada caso se observa que las actividades de tratamiento que se están trabajando con cada familia, niño, niña y </w:t>
      </w:r>
      <w:r w:rsidR="00A400BC" w:rsidRPr="006B5098">
        <w:rPr>
          <w:rFonts w:ascii="Cambria" w:eastAsia="Calibri" w:hAnsi="Cambria"/>
          <w:sz w:val="20"/>
          <w:szCs w:val="20"/>
          <w:lang w:val="es-ES_tradnl"/>
        </w:rPr>
        <w:lastRenderedPageBreak/>
        <w:t xml:space="preserve">adolescente del CREAD no son regulares, por tanto, no se puede hablar de un continuo de intervención, dado que no se logra realizar un análisis certero de cada caso por no contar con las carpetas individuales al día en sus registros, </w:t>
      </w:r>
      <w:r w:rsidR="003D70BE" w:rsidRPr="006B5098">
        <w:rPr>
          <w:rFonts w:ascii="Cambria" w:eastAsia="Calibri" w:hAnsi="Cambria"/>
          <w:sz w:val="20"/>
          <w:szCs w:val="20"/>
          <w:lang w:val="es-ES_tradnl"/>
        </w:rPr>
        <w:t>(…)</w:t>
      </w:r>
      <w:r w:rsidR="00C95B0F" w:rsidRPr="006B5098">
        <w:rPr>
          <w:rFonts w:ascii="Cambria" w:eastAsia="Calibri" w:hAnsi="Cambria"/>
          <w:sz w:val="20"/>
          <w:szCs w:val="20"/>
          <w:lang w:val="es-ES_tradnl"/>
        </w:rPr>
        <w:t xml:space="preserve">. </w:t>
      </w:r>
    </w:p>
    <w:p w:rsidR="00A400BC" w:rsidRPr="006B5098" w:rsidRDefault="00A400BC" w:rsidP="00967797">
      <w:pPr>
        <w:widowControl w:val="0"/>
        <w:jc w:val="both"/>
        <w:rPr>
          <w:rFonts w:ascii="Cambria" w:eastAsia="Calibri" w:hAnsi="Cambria"/>
          <w:sz w:val="20"/>
          <w:szCs w:val="20"/>
          <w:lang w:val="es-ES_tradnl"/>
        </w:rPr>
      </w:pPr>
    </w:p>
    <w:p w:rsidR="00125B6C" w:rsidRPr="006B5098" w:rsidRDefault="004726A9"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Finalmente</w:t>
      </w:r>
      <w:r w:rsidR="003833C1" w:rsidRPr="006B5098">
        <w:rPr>
          <w:rFonts w:ascii="Cambria" w:eastAsia="Calibri" w:hAnsi="Cambria"/>
          <w:sz w:val="20"/>
          <w:szCs w:val="20"/>
          <w:lang w:val="es-ES_tradnl"/>
        </w:rPr>
        <w:t xml:space="preserve">, el Estado señaló que en </w:t>
      </w:r>
      <w:r w:rsidR="00F22A1B" w:rsidRPr="006B5098">
        <w:rPr>
          <w:rFonts w:ascii="Cambria" w:eastAsia="Calibri" w:hAnsi="Cambria"/>
          <w:sz w:val="20"/>
          <w:szCs w:val="20"/>
          <w:lang w:val="es-ES_tradnl"/>
        </w:rPr>
        <w:t xml:space="preserve">febrero de </w:t>
      </w:r>
      <w:r w:rsidR="003833C1" w:rsidRPr="006B5098">
        <w:rPr>
          <w:rFonts w:ascii="Cambria" w:eastAsia="Calibri" w:hAnsi="Cambria"/>
          <w:sz w:val="20"/>
          <w:szCs w:val="20"/>
          <w:lang w:val="es-ES_tradnl"/>
        </w:rPr>
        <w:t>2018 con el fin de resguardar el bienestar de los</w:t>
      </w:r>
      <w:r w:rsidR="0088618B"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 xml:space="preserve">niños y niños </w:t>
      </w:r>
      <w:r w:rsidR="003833C1" w:rsidRPr="006B5098">
        <w:rPr>
          <w:rFonts w:ascii="Cambria" w:eastAsia="Calibri" w:hAnsi="Cambria"/>
          <w:sz w:val="20"/>
          <w:szCs w:val="20"/>
          <w:lang w:val="es-ES_tradnl"/>
        </w:rPr>
        <w:t xml:space="preserve">comunicó su decisión de </w:t>
      </w:r>
      <w:r w:rsidR="0088618B" w:rsidRPr="006B5098">
        <w:rPr>
          <w:rFonts w:ascii="Cambria" w:eastAsia="Calibri" w:hAnsi="Cambria"/>
          <w:sz w:val="20"/>
          <w:szCs w:val="20"/>
          <w:lang w:val="es-ES_tradnl"/>
        </w:rPr>
        <w:t>cerrar</w:t>
      </w:r>
      <w:r w:rsidR="003833C1" w:rsidRPr="006B5098">
        <w:rPr>
          <w:rFonts w:ascii="Cambria" w:eastAsia="Calibri" w:hAnsi="Cambria"/>
          <w:sz w:val="20"/>
          <w:szCs w:val="20"/>
          <w:lang w:val="es-ES_tradnl"/>
        </w:rPr>
        <w:t xml:space="preserve"> e</w:t>
      </w:r>
      <w:r w:rsidR="0088618B" w:rsidRPr="006B5098">
        <w:rPr>
          <w:rFonts w:ascii="Cambria" w:eastAsia="Calibri" w:hAnsi="Cambria"/>
          <w:sz w:val="20"/>
          <w:szCs w:val="20"/>
          <w:lang w:val="es-ES_tradnl"/>
        </w:rPr>
        <w:t>l</w:t>
      </w:r>
      <w:r w:rsidR="003833C1" w:rsidRPr="006B5098">
        <w:rPr>
          <w:rFonts w:ascii="Cambria" w:eastAsia="Calibri" w:hAnsi="Cambria"/>
          <w:sz w:val="20"/>
          <w:szCs w:val="20"/>
          <w:lang w:val="es-ES_tradnl"/>
        </w:rPr>
        <w:t xml:space="preserve"> CREAD. </w:t>
      </w:r>
      <w:r w:rsidR="00807EB7" w:rsidRPr="006B5098">
        <w:rPr>
          <w:rFonts w:ascii="Cambria" w:eastAsia="Calibri" w:hAnsi="Cambria"/>
          <w:sz w:val="20"/>
          <w:szCs w:val="20"/>
          <w:lang w:val="es-ES_tradnl"/>
        </w:rPr>
        <w:t>E</w:t>
      </w:r>
      <w:r w:rsidR="003833C1" w:rsidRPr="006B5098">
        <w:rPr>
          <w:rFonts w:ascii="Cambria" w:eastAsia="Calibri" w:hAnsi="Cambria"/>
          <w:sz w:val="20"/>
          <w:szCs w:val="20"/>
          <w:lang w:val="es-ES_tradnl"/>
        </w:rPr>
        <w:t xml:space="preserve">l proceso de cierre </w:t>
      </w:r>
      <w:r w:rsidR="00D4670D" w:rsidRPr="006B5098">
        <w:rPr>
          <w:rFonts w:ascii="Cambria" w:eastAsia="Calibri" w:hAnsi="Cambria"/>
          <w:sz w:val="20"/>
          <w:szCs w:val="20"/>
          <w:lang w:val="es-ES_tradnl"/>
        </w:rPr>
        <w:t>estaría</w:t>
      </w:r>
      <w:r w:rsidR="003833C1" w:rsidRPr="006B5098">
        <w:rPr>
          <w:rFonts w:ascii="Cambria" w:eastAsia="Calibri" w:hAnsi="Cambria"/>
          <w:sz w:val="20"/>
          <w:szCs w:val="20"/>
          <w:lang w:val="es-ES_tradnl"/>
        </w:rPr>
        <w:t xml:space="preserve"> en estudio por un equipo técnico que evalúa la fecha y lugares en que se </w:t>
      </w:r>
      <w:r w:rsidR="00D4670D" w:rsidRPr="006B5098">
        <w:rPr>
          <w:rFonts w:ascii="Cambria" w:eastAsia="Calibri" w:hAnsi="Cambria"/>
          <w:sz w:val="20"/>
          <w:szCs w:val="20"/>
          <w:lang w:val="es-ES_tradnl"/>
        </w:rPr>
        <w:t>reubicarán</w:t>
      </w:r>
      <w:r w:rsidR="003833C1" w:rsidRPr="006B5098">
        <w:rPr>
          <w:rFonts w:ascii="Cambria" w:eastAsia="Calibri" w:hAnsi="Cambria"/>
          <w:sz w:val="20"/>
          <w:szCs w:val="20"/>
          <w:lang w:val="es-ES_tradnl"/>
        </w:rPr>
        <w:t xml:space="preserve"> a los </w:t>
      </w:r>
      <w:r w:rsidR="00067C4E" w:rsidRPr="006B5098">
        <w:rPr>
          <w:rFonts w:ascii="Cambria" w:eastAsia="Calibri" w:hAnsi="Cambria"/>
          <w:sz w:val="20"/>
          <w:szCs w:val="20"/>
          <w:lang w:val="es-ES_tradnl"/>
        </w:rPr>
        <w:t>niños y niñas</w:t>
      </w:r>
      <w:r w:rsidR="003833C1"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 xml:space="preserve">Asimismo, el </w:t>
      </w:r>
      <w:r w:rsidR="0088618B" w:rsidRPr="006B5098">
        <w:rPr>
          <w:rFonts w:ascii="Cambria" w:eastAsia="Calibri" w:hAnsi="Cambria"/>
          <w:sz w:val="20"/>
          <w:szCs w:val="20"/>
          <w:lang w:val="es-ES_tradnl"/>
        </w:rPr>
        <w:t xml:space="preserve">“Plan de Cierre” estaría en elaboración. </w:t>
      </w:r>
    </w:p>
    <w:p w:rsidR="00347B74" w:rsidRPr="006B5098" w:rsidRDefault="00347B74" w:rsidP="00967797">
      <w:pPr>
        <w:widowControl w:val="0"/>
        <w:jc w:val="both"/>
        <w:rPr>
          <w:rFonts w:ascii="Cambria" w:eastAsia="Calibri" w:hAnsi="Cambria"/>
          <w:sz w:val="20"/>
          <w:szCs w:val="20"/>
          <w:lang w:val="es-ES_tradnl"/>
        </w:rPr>
      </w:pPr>
    </w:p>
    <w:p w:rsidR="00125B6C" w:rsidRPr="006B5098" w:rsidRDefault="00347B74" w:rsidP="00967797">
      <w:pPr>
        <w:pStyle w:val="ListParagraph"/>
        <w:widowControl w:val="0"/>
        <w:numPr>
          <w:ilvl w:val="0"/>
          <w:numId w:val="3"/>
        </w:numPr>
        <w:jc w:val="both"/>
        <w:rPr>
          <w:rFonts w:ascii="Cambria" w:eastAsia="Calibri" w:hAnsi="Cambria"/>
          <w:b/>
          <w:sz w:val="20"/>
          <w:szCs w:val="20"/>
          <w:lang w:val="es-ES_tradnl"/>
        </w:rPr>
      </w:pPr>
      <w:r w:rsidRPr="006B5098">
        <w:rPr>
          <w:rFonts w:ascii="Cambria" w:eastAsia="Calibri" w:hAnsi="Cambria"/>
          <w:b/>
          <w:sz w:val="20"/>
          <w:szCs w:val="20"/>
          <w:lang w:val="es-ES_tradnl"/>
        </w:rPr>
        <w:t xml:space="preserve">Información </w:t>
      </w:r>
      <w:r w:rsidR="005253BB" w:rsidRPr="006B5098">
        <w:rPr>
          <w:rFonts w:ascii="Cambria" w:eastAsia="Calibri" w:hAnsi="Cambria"/>
          <w:b/>
          <w:sz w:val="20"/>
          <w:szCs w:val="20"/>
          <w:lang w:val="es-ES_tradnl"/>
        </w:rPr>
        <w:t xml:space="preserve">reciente </w:t>
      </w:r>
      <w:r w:rsidR="00067C4E" w:rsidRPr="006B5098">
        <w:rPr>
          <w:rFonts w:ascii="Cambria" w:eastAsia="Calibri" w:hAnsi="Cambria"/>
          <w:b/>
          <w:sz w:val="20"/>
          <w:szCs w:val="20"/>
          <w:lang w:val="es-ES_tradnl"/>
        </w:rPr>
        <w:t>aportada por el solicitante</w:t>
      </w:r>
    </w:p>
    <w:p w:rsidR="00125B6C" w:rsidRPr="006B5098" w:rsidRDefault="00125B6C" w:rsidP="00967797">
      <w:pPr>
        <w:widowControl w:val="0"/>
        <w:jc w:val="both"/>
        <w:rPr>
          <w:rFonts w:ascii="Cambria" w:eastAsia="Calibri" w:hAnsi="Cambria"/>
          <w:b/>
          <w:sz w:val="20"/>
          <w:szCs w:val="20"/>
          <w:lang w:val="es-ES_tradnl"/>
        </w:rPr>
      </w:pPr>
    </w:p>
    <w:p w:rsidR="00684822" w:rsidRPr="006B5098" w:rsidRDefault="00967797" w:rsidP="00967797">
      <w:pPr>
        <w:pStyle w:val="ListParagraph"/>
        <w:widowControl w:val="0"/>
        <w:numPr>
          <w:ilvl w:val="0"/>
          <w:numId w:val="1"/>
        </w:numPr>
        <w:ind w:left="0" w:firstLine="360"/>
        <w:jc w:val="both"/>
        <w:rPr>
          <w:rFonts w:ascii="Cambria" w:hAnsi="Cambria"/>
          <w:sz w:val="20"/>
          <w:szCs w:val="20"/>
          <w:lang w:val="es-ES_tradnl"/>
        </w:rPr>
      </w:pPr>
      <w:r w:rsidRPr="006B5098">
        <w:rPr>
          <w:rFonts w:ascii="Cambria" w:eastAsia="Calibri" w:hAnsi="Cambria"/>
          <w:sz w:val="20"/>
          <w:szCs w:val="20"/>
          <w:lang w:val="es-ES_tradnl"/>
        </w:rPr>
        <w:t xml:space="preserve">Considerando </w:t>
      </w:r>
      <w:r w:rsidR="006C2B52" w:rsidRPr="006B5098">
        <w:rPr>
          <w:rFonts w:ascii="Cambria" w:eastAsia="Calibri" w:hAnsi="Cambria"/>
          <w:sz w:val="20"/>
          <w:szCs w:val="20"/>
          <w:lang w:val="es-ES_tradnl"/>
        </w:rPr>
        <w:t xml:space="preserve">la respuesta a una solicitud de información </w:t>
      </w:r>
      <w:r w:rsidR="00CF5E34" w:rsidRPr="006B5098">
        <w:rPr>
          <w:rFonts w:ascii="Cambria" w:eastAsia="Calibri" w:hAnsi="Cambria"/>
          <w:sz w:val="20"/>
          <w:szCs w:val="20"/>
          <w:lang w:val="es-ES_tradnl"/>
        </w:rPr>
        <w:t>al</w:t>
      </w:r>
      <w:r w:rsidR="006C2B52" w:rsidRPr="006B5098">
        <w:rPr>
          <w:rFonts w:ascii="Cambria" w:eastAsia="Calibri" w:hAnsi="Cambria"/>
          <w:sz w:val="20"/>
          <w:szCs w:val="20"/>
          <w:lang w:val="es-ES_tradnl"/>
        </w:rPr>
        <w:t xml:space="preserve"> SENAME, e</w:t>
      </w:r>
      <w:r w:rsidR="0074398B" w:rsidRPr="006B5098">
        <w:rPr>
          <w:rFonts w:ascii="Cambria" w:eastAsia="Calibri" w:hAnsi="Cambria"/>
          <w:sz w:val="20"/>
          <w:szCs w:val="20"/>
          <w:lang w:val="es-ES_tradnl"/>
        </w:rPr>
        <w:t xml:space="preserve">l </w:t>
      </w:r>
      <w:r w:rsidR="00653D41" w:rsidRPr="006B5098">
        <w:rPr>
          <w:rFonts w:ascii="Cambria" w:eastAsia="Calibri" w:hAnsi="Cambria"/>
          <w:sz w:val="20"/>
          <w:szCs w:val="20"/>
          <w:lang w:val="es-ES_tradnl"/>
        </w:rPr>
        <w:t xml:space="preserve">solicitante </w:t>
      </w:r>
      <w:r w:rsidR="00067C4E" w:rsidRPr="006B5098">
        <w:rPr>
          <w:rFonts w:ascii="Cambria" w:eastAsia="Calibri" w:hAnsi="Cambria"/>
          <w:sz w:val="20"/>
          <w:szCs w:val="20"/>
          <w:lang w:val="es-ES_tradnl"/>
        </w:rPr>
        <w:t xml:space="preserve">indicó que </w:t>
      </w:r>
      <w:r w:rsidR="006C2B52" w:rsidRPr="006B5098">
        <w:rPr>
          <w:rFonts w:ascii="Cambria" w:eastAsia="Calibri" w:hAnsi="Cambria"/>
          <w:sz w:val="20"/>
          <w:szCs w:val="20"/>
          <w:lang w:val="es-ES_tradnl"/>
        </w:rPr>
        <w:t>so</w:t>
      </w:r>
      <w:r w:rsidR="00955636" w:rsidRPr="006B5098">
        <w:rPr>
          <w:rFonts w:ascii="Cambria" w:eastAsia="Calibri" w:hAnsi="Cambria"/>
          <w:sz w:val="20"/>
          <w:szCs w:val="20"/>
          <w:lang w:val="es-ES_tradnl"/>
        </w:rPr>
        <w:t xml:space="preserve">lo </w:t>
      </w:r>
      <w:r w:rsidR="006C2B52" w:rsidRPr="006B5098">
        <w:rPr>
          <w:rFonts w:ascii="Cambria" w:eastAsia="Calibri" w:hAnsi="Cambria"/>
          <w:sz w:val="20"/>
          <w:szCs w:val="20"/>
          <w:lang w:val="es-ES_tradnl"/>
        </w:rPr>
        <w:t xml:space="preserve">se informó </w:t>
      </w:r>
      <w:r w:rsidR="00067C4E" w:rsidRPr="006B5098">
        <w:rPr>
          <w:rFonts w:ascii="Cambria" w:eastAsia="Calibri" w:hAnsi="Cambria"/>
          <w:sz w:val="20"/>
          <w:szCs w:val="20"/>
          <w:lang w:val="es-ES_tradnl"/>
        </w:rPr>
        <w:t xml:space="preserve">respecto del resultado de </w:t>
      </w:r>
      <w:r w:rsidR="00745FA8" w:rsidRPr="006B5098">
        <w:rPr>
          <w:rFonts w:ascii="Cambria" w:eastAsia="Calibri" w:hAnsi="Cambria"/>
          <w:sz w:val="20"/>
          <w:szCs w:val="20"/>
          <w:lang w:val="es-ES_tradnl"/>
        </w:rPr>
        <w:t xml:space="preserve">algunos </w:t>
      </w:r>
      <w:r w:rsidRPr="006B5098">
        <w:rPr>
          <w:rFonts w:ascii="Cambria" w:eastAsia="Calibri" w:hAnsi="Cambria"/>
          <w:sz w:val="20"/>
          <w:szCs w:val="20"/>
          <w:lang w:val="es-ES_tradnl"/>
        </w:rPr>
        <w:t>sumarios,</w:t>
      </w:r>
      <w:r w:rsidR="00745FA8"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 xml:space="preserve">pero no de su totalidad, incluyendo </w:t>
      </w:r>
      <w:r w:rsidR="00745FA8" w:rsidRPr="006B5098">
        <w:rPr>
          <w:rFonts w:ascii="Cambria" w:eastAsia="Calibri" w:hAnsi="Cambria"/>
          <w:sz w:val="20"/>
          <w:szCs w:val="20"/>
          <w:lang w:val="es-ES_tradnl"/>
        </w:rPr>
        <w:t>30 aún en tramitación.</w:t>
      </w:r>
      <w:r w:rsidR="004A2399" w:rsidRPr="006B5098">
        <w:rPr>
          <w:rFonts w:ascii="Cambria" w:eastAsia="Calibri" w:hAnsi="Cambria"/>
          <w:sz w:val="20"/>
          <w:szCs w:val="20"/>
          <w:lang w:val="es-ES_tradnl"/>
        </w:rPr>
        <w:t xml:space="preserve"> </w:t>
      </w:r>
      <w:r w:rsidR="00067C4E" w:rsidRPr="006B5098">
        <w:rPr>
          <w:rFonts w:ascii="Cambria" w:eastAsia="Calibri" w:hAnsi="Cambria"/>
          <w:sz w:val="20"/>
          <w:szCs w:val="20"/>
          <w:lang w:val="es-ES_tradnl"/>
        </w:rPr>
        <w:t xml:space="preserve">Asimismo, </w:t>
      </w:r>
      <w:r w:rsidR="006C2B52" w:rsidRPr="006B5098">
        <w:rPr>
          <w:rFonts w:ascii="Cambria" w:eastAsia="Calibri" w:hAnsi="Cambria"/>
          <w:sz w:val="20"/>
          <w:szCs w:val="20"/>
          <w:lang w:val="es-ES_tradnl"/>
        </w:rPr>
        <w:t>resaltó</w:t>
      </w:r>
      <w:r w:rsidR="00067C4E" w:rsidRPr="006B5098">
        <w:rPr>
          <w:rFonts w:ascii="Cambria" w:eastAsia="Calibri" w:hAnsi="Cambria"/>
          <w:sz w:val="20"/>
          <w:szCs w:val="20"/>
          <w:lang w:val="es-ES_tradnl"/>
        </w:rPr>
        <w:t xml:space="preserve"> que no </w:t>
      </w:r>
      <w:r w:rsidR="003546C6" w:rsidRPr="006B5098">
        <w:rPr>
          <w:rFonts w:ascii="Cambria" w:eastAsia="Calibri" w:hAnsi="Cambria"/>
          <w:sz w:val="20"/>
          <w:szCs w:val="20"/>
          <w:lang w:val="es-ES_tradnl"/>
        </w:rPr>
        <w:t>habría</w:t>
      </w:r>
      <w:r w:rsidR="004A2399" w:rsidRPr="006B5098">
        <w:rPr>
          <w:rFonts w:ascii="Cambria" w:eastAsia="Calibri" w:hAnsi="Cambria"/>
          <w:sz w:val="20"/>
          <w:szCs w:val="20"/>
          <w:lang w:val="es-ES_tradnl"/>
        </w:rPr>
        <w:t xml:space="preserve"> </w:t>
      </w:r>
      <w:r w:rsidR="003546C6" w:rsidRPr="006B5098">
        <w:rPr>
          <w:rFonts w:ascii="Cambria" w:eastAsia="Calibri" w:hAnsi="Cambria"/>
          <w:sz w:val="20"/>
          <w:szCs w:val="20"/>
          <w:lang w:val="es-ES_tradnl"/>
        </w:rPr>
        <w:t>evaluación alguna de los procedimientos de intervención ni de la idoneidad del personal</w:t>
      </w:r>
      <w:r w:rsidR="009E5670" w:rsidRPr="006B5098">
        <w:rPr>
          <w:rFonts w:ascii="Cambria" w:eastAsia="Calibri" w:hAnsi="Cambria"/>
          <w:sz w:val="20"/>
          <w:szCs w:val="20"/>
          <w:lang w:val="es-ES_tradnl"/>
        </w:rPr>
        <w:t xml:space="preserve"> que haya sido sancionado administrativamente por maltrato</w:t>
      </w:r>
      <w:r w:rsidR="009E5670" w:rsidRPr="006B5098">
        <w:rPr>
          <w:rFonts w:ascii="Cambria" w:hAnsi="Cambria"/>
          <w:sz w:val="20"/>
          <w:szCs w:val="20"/>
          <w:lang w:val="es-ES_tradnl"/>
        </w:rPr>
        <w:t xml:space="preserve">. </w:t>
      </w:r>
      <w:r w:rsidR="00745FA8" w:rsidRPr="006B5098">
        <w:rPr>
          <w:rFonts w:ascii="Cambria" w:hAnsi="Cambria"/>
          <w:sz w:val="20"/>
          <w:szCs w:val="20"/>
          <w:lang w:val="es-ES_tradnl"/>
        </w:rPr>
        <w:t xml:space="preserve">El solicitante informó </w:t>
      </w:r>
      <w:r w:rsidR="00684822" w:rsidRPr="006B5098">
        <w:rPr>
          <w:rFonts w:ascii="Cambria" w:hAnsi="Cambria"/>
          <w:sz w:val="20"/>
          <w:szCs w:val="20"/>
          <w:lang w:val="es-ES_tradnl"/>
        </w:rPr>
        <w:t xml:space="preserve">sobre </w:t>
      </w:r>
      <w:r w:rsidR="00274EE4" w:rsidRPr="006B5098">
        <w:rPr>
          <w:rFonts w:ascii="Cambria" w:hAnsi="Cambria"/>
          <w:sz w:val="20"/>
          <w:szCs w:val="20"/>
          <w:lang w:val="es-ES_tradnl"/>
        </w:rPr>
        <w:t xml:space="preserve">una </w:t>
      </w:r>
      <w:r w:rsidR="00684822" w:rsidRPr="006B5098">
        <w:rPr>
          <w:rFonts w:ascii="Cambria" w:hAnsi="Cambria"/>
          <w:sz w:val="20"/>
          <w:szCs w:val="20"/>
          <w:lang w:val="es-ES_tradnl"/>
        </w:rPr>
        <w:t xml:space="preserve">auditoría de salud de 2017 </w:t>
      </w:r>
      <w:r w:rsidR="00274EE4" w:rsidRPr="006B5098">
        <w:rPr>
          <w:rFonts w:ascii="Cambria" w:hAnsi="Cambria"/>
          <w:sz w:val="20"/>
          <w:szCs w:val="20"/>
          <w:lang w:val="es-ES_tradnl"/>
        </w:rPr>
        <w:t xml:space="preserve">que </w:t>
      </w:r>
      <w:r w:rsidR="00684822" w:rsidRPr="006B5098">
        <w:rPr>
          <w:rFonts w:ascii="Cambria" w:hAnsi="Cambria"/>
          <w:sz w:val="20"/>
          <w:szCs w:val="20"/>
          <w:lang w:val="es-ES_tradnl"/>
        </w:rPr>
        <w:t xml:space="preserve">arrojaría </w:t>
      </w:r>
      <w:r w:rsidR="003546C6" w:rsidRPr="006B5098">
        <w:rPr>
          <w:rFonts w:ascii="Cambria" w:hAnsi="Cambria"/>
          <w:sz w:val="20"/>
          <w:szCs w:val="20"/>
          <w:lang w:val="es-ES_tradnl"/>
        </w:rPr>
        <w:t xml:space="preserve">hallazgos </w:t>
      </w:r>
      <w:r w:rsidR="00684822" w:rsidRPr="006B5098">
        <w:rPr>
          <w:rFonts w:ascii="Cambria" w:hAnsi="Cambria"/>
          <w:sz w:val="20"/>
          <w:szCs w:val="20"/>
          <w:lang w:val="es-ES_tradnl"/>
        </w:rPr>
        <w:t>de “criticidad alta”</w:t>
      </w:r>
      <w:r w:rsidR="00684822" w:rsidRPr="006B5098">
        <w:rPr>
          <w:rStyle w:val="FootnoteReference"/>
          <w:rFonts w:ascii="Cambria" w:eastAsia="Calibri" w:hAnsi="Cambria"/>
          <w:sz w:val="20"/>
          <w:szCs w:val="20"/>
          <w:lang w:val="es-ES_tradnl"/>
        </w:rPr>
        <w:footnoteReference w:id="11"/>
      </w:r>
      <w:r w:rsidR="00FD53C0" w:rsidRPr="006B5098">
        <w:rPr>
          <w:rFonts w:ascii="Cambria" w:hAnsi="Cambria"/>
          <w:sz w:val="20"/>
          <w:szCs w:val="20"/>
          <w:lang w:val="es-ES_tradnl"/>
        </w:rPr>
        <w:t xml:space="preserve">, </w:t>
      </w:r>
      <w:r w:rsidR="00067C4E" w:rsidRPr="006B5098">
        <w:rPr>
          <w:rFonts w:ascii="Cambria" w:hAnsi="Cambria"/>
          <w:sz w:val="20"/>
          <w:szCs w:val="20"/>
          <w:lang w:val="es-ES_tradnl"/>
        </w:rPr>
        <w:t xml:space="preserve">expresando su preocupación </w:t>
      </w:r>
      <w:r w:rsidR="006C2B52" w:rsidRPr="006B5098">
        <w:rPr>
          <w:rFonts w:ascii="Cambria" w:hAnsi="Cambria"/>
          <w:sz w:val="20"/>
          <w:szCs w:val="20"/>
          <w:lang w:val="es-ES_tradnl"/>
        </w:rPr>
        <w:t>por que</w:t>
      </w:r>
      <w:r w:rsidR="00067C4E" w:rsidRPr="006B5098">
        <w:rPr>
          <w:rFonts w:ascii="Cambria" w:hAnsi="Cambria"/>
          <w:sz w:val="20"/>
          <w:szCs w:val="20"/>
          <w:lang w:val="es-ES_tradnl"/>
        </w:rPr>
        <w:t xml:space="preserve"> </w:t>
      </w:r>
      <w:r w:rsidR="00684822" w:rsidRPr="006B5098">
        <w:rPr>
          <w:rFonts w:ascii="Cambria" w:hAnsi="Cambria"/>
          <w:sz w:val="20"/>
          <w:szCs w:val="20"/>
          <w:lang w:val="es-ES_tradnl"/>
        </w:rPr>
        <w:t xml:space="preserve">no exista inventario de medicamentos, </w:t>
      </w:r>
      <w:r w:rsidR="00067C4E" w:rsidRPr="006B5098">
        <w:rPr>
          <w:rFonts w:ascii="Cambria" w:hAnsi="Cambria"/>
          <w:sz w:val="20"/>
          <w:szCs w:val="20"/>
          <w:lang w:val="es-ES_tradnl"/>
        </w:rPr>
        <w:t xml:space="preserve">la </w:t>
      </w:r>
      <w:r w:rsidR="00684822" w:rsidRPr="006B5098">
        <w:rPr>
          <w:rFonts w:ascii="Cambria" w:hAnsi="Cambria"/>
          <w:sz w:val="20"/>
          <w:szCs w:val="20"/>
          <w:lang w:val="es-ES_tradnl"/>
        </w:rPr>
        <w:t xml:space="preserve">ausencia de un sistema de control y registros de la administración de medicamentos. </w:t>
      </w:r>
    </w:p>
    <w:p w:rsidR="00627D94" w:rsidRPr="006B5098" w:rsidRDefault="00627D94" w:rsidP="00967797">
      <w:pPr>
        <w:widowControl w:val="0"/>
        <w:jc w:val="both"/>
        <w:rPr>
          <w:rFonts w:ascii="Cambria" w:eastAsia="Calibri" w:hAnsi="Cambria"/>
          <w:sz w:val="20"/>
          <w:szCs w:val="20"/>
          <w:lang w:val="es-ES_tradnl"/>
        </w:rPr>
      </w:pPr>
    </w:p>
    <w:p w:rsidR="005253BB" w:rsidRPr="006B5098" w:rsidRDefault="00067C4E"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El solicitante informó sobre nuevos eventos de riesgo que habrían ocurrido en el CREA</w:t>
      </w:r>
      <w:r w:rsidR="00D95648" w:rsidRPr="006B5098">
        <w:rPr>
          <w:rFonts w:ascii="Cambria" w:eastAsia="Calibri" w:hAnsi="Cambria"/>
          <w:sz w:val="20"/>
          <w:szCs w:val="20"/>
          <w:lang w:val="es-ES_tradnl"/>
        </w:rPr>
        <w:t>D</w:t>
      </w:r>
      <w:r w:rsidRPr="006B5098">
        <w:rPr>
          <w:rFonts w:ascii="Cambria" w:eastAsia="Calibri" w:hAnsi="Cambria"/>
          <w:sz w:val="20"/>
          <w:szCs w:val="20"/>
          <w:lang w:val="es-ES_tradnl"/>
        </w:rPr>
        <w:t xml:space="preserve">: i) en </w:t>
      </w:r>
      <w:r w:rsidR="00F22A1B" w:rsidRPr="006B5098">
        <w:rPr>
          <w:rFonts w:ascii="Cambria" w:eastAsia="Calibri" w:hAnsi="Cambria"/>
          <w:sz w:val="20"/>
          <w:szCs w:val="20"/>
          <w:lang w:val="es-ES_tradnl"/>
        </w:rPr>
        <w:t>diciembre de 2</w:t>
      </w:r>
      <w:r w:rsidR="00C26E4D" w:rsidRPr="006B5098">
        <w:rPr>
          <w:rFonts w:ascii="Cambria" w:eastAsia="Calibri" w:hAnsi="Cambria"/>
          <w:sz w:val="20"/>
          <w:szCs w:val="20"/>
          <w:lang w:val="es-ES_tradnl"/>
        </w:rPr>
        <w:t xml:space="preserve">017, un </w:t>
      </w:r>
      <w:r w:rsidRPr="006B5098">
        <w:rPr>
          <w:rFonts w:ascii="Cambria" w:eastAsia="Calibri" w:hAnsi="Cambria"/>
          <w:sz w:val="20"/>
          <w:szCs w:val="20"/>
          <w:lang w:val="es-ES_tradnl"/>
        </w:rPr>
        <w:t xml:space="preserve">nuevo </w:t>
      </w:r>
      <w:r w:rsidR="00C26E4D" w:rsidRPr="006B5098">
        <w:rPr>
          <w:rFonts w:ascii="Cambria" w:eastAsia="Calibri" w:hAnsi="Cambria"/>
          <w:sz w:val="20"/>
          <w:szCs w:val="20"/>
          <w:lang w:val="es-ES_tradnl"/>
        </w:rPr>
        <w:t>conflicto entre niños,</w:t>
      </w:r>
      <w:r w:rsidR="00FD53C0" w:rsidRPr="006B5098">
        <w:rPr>
          <w:rFonts w:ascii="Cambria" w:eastAsia="Calibri" w:hAnsi="Cambria"/>
          <w:sz w:val="20"/>
          <w:szCs w:val="20"/>
          <w:lang w:val="es-ES_tradnl"/>
        </w:rPr>
        <w:t xml:space="preserve"> </w:t>
      </w:r>
      <w:r w:rsidRPr="006B5098">
        <w:rPr>
          <w:rFonts w:ascii="Cambria" w:eastAsia="Calibri" w:hAnsi="Cambria"/>
          <w:sz w:val="20"/>
          <w:szCs w:val="20"/>
          <w:lang w:val="es-ES_tradnl"/>
        </w:rPr>
        <w:t xml:space="preserve">donde resultó lesionado </w:t>
      </w:r>
      <w:r w:rsidR="00C26E4D" w:rsidRPr="006B5098">
        <w:rPr>
          <w:rFonts w:ascii="Cambria" w:eastAsia="Calibri" w:hAnsi="Cambria"/>
          <w:sz w:val="20"/>
          <w:szCs w:val="20"/>
          <w:lang w:val="es-ES_tradnl"/>
        </w:rPr>
        <w:t>uno de ellos con “cuchillo cartonero”</w:t>
      </w:r>
      <w:r w:rsidRPr="006B5098">
        <w:rPr>
          <w:rFonts w:ascii="Cambria" w:eastAsia="Calibri" w:hAnsi="Cambria"/>
          <w:sz w:val="20"/>
          <w:szCs w:val="20"/>
          <w:lang w:val="es-ES_tradnl"/>
        </w:rPr>
        <w:t xml:space="preserve"> (e</w:t>
      </w:r>
      <w:r w:rsidR="00C26E4D" w:rsidRPr="006B5098">
        <w:rPr>
          <w:rFonts w:ascii="Cambria" w:eastAsia="Calibri" w:hAnsi="Cambria"/>
          <w:sz w:val="20"/>
          <w:szCs w:val="20"/>
          <w:lang w:val="es-ES_tradnl"/>
        </w:rPr>
        <w:t>l niño agresor habría sido detenido</w:t>
      </w:r>
      <w:r w:rsidRPr="006B5098">
        <w:rPr>
          <w:rFonts w:ascii="Cambria" w:eastAsia="Calibri" w:hAnsi="Cambria"/>
          <w:sz w:val="20"/>
          <w:szCs w:val="20"/>
          <w:lang w:val="es-ES_tradnl"/>
        </w:rPr>
        <w:t>); ii) e</w:t>
      </w:r>
      <w:r w:rsidR="00C26E4D" w:rsidRPr="006B5098">
        <w:rPr>
          <w:rFonts w:ascii="Cambria" w:eastAsia="Calibri" w:hAnsi="Cambria"/>
          <w:sz w:val="20"/>
          <w:szCs w:val="20"/>
          <w:lang w:val="es-ES_tradnl"/>
        </w:rPr>
        <w:t>l 26</w:t>
      </w:r>
      <w:r w:rsidR="00F22A1B" w:rsidRPr="006B5098">
        <w:rPr>
          <w:rFonts w:ascii="Cambria" w:eastAsia="Calibri" w:hAnsi="Cambria"/>
          <w:sz w:val="20"/>
          <w:szCs w:val="20"/>
          <w:lang w:val="es-ES_tradnl"/>
        </w:rPr>
        <w:t xml:space="preserve"> de diciembre de </w:t>
      </w:r>
      <w:r w:rsidR="00C26E4D" w:rsidRPr="006B5098">
        <w:rPr>
          <w:rFonts w:ascii="Cambria" w:eastAsia="Calibri" w:hAnsi="Cambria"/>
          <w:sz w:val="20"/>
          <w:szCs w:val="20"/>
          <w:lang w:val="es-ES_tradnl"/>
        </w:rPr>
        <w:t xml:space="preserve">2017, </w:t>
      </w:r>
      <w:r w:rsidRPr="006B5098">
        <w:rPr>
          <w:rFonts w:ascii="Cambria" w:eastAsia="Calibri" w:hAnsi="Cambria"/>
          <w:sz w:val="20"/>
          <w:szCs w:val="20"/>
          <w:lang w:val="es-ES_tradnl"/>
        </w:rPr>
        <w:t xml:space="preserve">otro </w:t>
      </w:r>
      <w:r w:rsidR="00C26E4D" w:rsidRPr="006B5098">
        <w:rPr>
          <w:rFonts w:ascii="Cambria" w:eastAsia="Calibri" w:hAnsi="Cambria"/>
          <w:sz w:val="20"/>
          <w:szCs w:val="20"/>
          <w:lang w:val="es-ES_tradnl"/>
        </w:rPr>
        <w:t xml:space="preserve">niño que habría abandonado el centro luego de denunciar maltrato por parte de educador, al reingresar habría distribuido estupefacientes provocando alteración y </w:t>
      </w:r>
      <w:r w:rsidR="00CE2FA8" w:rsidRPr="006B5098">
        <w:rPr>
          <w:rFonts w:ascii="Cambria" w:eastAsia="Calibri" w:hAnsi="Cambria"/>
          <w:sz w:val="20"/>
          <w:szCs w:val="20"/>
          <w:lang w:val="es-ES_tradnl"/>
        </w:rPr>
        <w:t xml:space="preserve">una </w:t>
      </w:r>
      <w:r w:rsidR="00C26E4D" w:rsidRPr="006B5098">
        <w:rPr>
          <w:rFonts w:ascii="Cambria" w:eastAsia="Calibri" w:hAnsi="Cambria"/>
          <w:sz w:val="20"/>
          <w:szCs w:val="20"/>
          <w:lang w:val="es-ES_tradnl"/>
        </w:rPr>
        <w:t>disputa</w:t>
      </w:r>
      <w:r w:rsidRPr="006B5098">
        <w:rPr>
          <w:rFonts w:ascii="Cambria" w:eastAsia="Calibri" w:hAnsi="Cambria"/>
          <w:sz w:val="20"/>
          <w:szCs w:val="20"/>
          <w:lang w:val="es-ES_tradnl"/>
        </w:rPr>
        <w:t xml:space="preserve">; iii) </w:t>
      </w:r>
      <w:r w:rsidR="006C2B52" w:rsidRPr="006B5098">
        <w:rPr>
          <w:rFonts w:ascii="Cambria" w:eastAsia="Calibri" w:hAnsi="Cambria"/>
          <w:sz w:val="20"/>
          <w:szCs w:val="20"/>
          <w:lang w:val="es-ES_tradnl"/>
        </w:rPr>
        <w:t>e</w:t>
      </w:r>
      <w:r w:rsidR="00D138F8" w:rsidRPr="006B5098">
        <w:rPr>
          <w:rFonts w:ascii="Cambria" w:eastAsia="Calibri" w:hAnsi="Cambria"/>
          <w:sz w:val="20"/>
          <w:szCs w:val="20"/>
          <w:lang w:val="es-ES_tradnl"/>
        </w:rPr>
        <w:t xml:space="preserve">n </w:t>
      </w:r>
      <w:r w:rsidR="00F22A1B" w:rsidRPr="006B5098">
        <w:rPr>
          <w:rFonts w:ascii="Cambria" w:eastAsia="Calibri" w:hAnsi="Cambria"/>
          <w:sz w:val="20"/>
          <w:szCs w:val="20"/>
          <w:lang w:val="es-ES_tradnl"/>
        </w:rPr>
        <w:t xml:space="preserve">enero de </w:t>
      </w:r>
      <w:r w:rsidR="00D138F8" w:rsidRPr="006B5098">
        <w:rPr>
          <w:rFonts w:ascii="Cambria" w:eastAsia="Calibri" w:hAnsi="Cambria"/>
          <w:sz w:val="20"/>
          <w:szCs w:val="20"/>
          <w:lang w:val="es-ES_tradnl"/>
        </w:rPr>
        <w:t xml:space="preserve">2018, una </w:t>
      </w:r>
      <w:r w:rsidRPr="006B5098">
        <w:rPr>
          <w:rFonts w:ascii="Cambria" w:eastAsia="Calibri" w:hAnsi="Cambria"/>
          <w:sz w:val="20"/>
          <w:szCs w:val="20"/>
          <w:lang w:val="es-ES_tradnl"/>
        </w:rPr>
        <w:t xml:space="preserve">niña </w:t>
      </w:r>
      <w:r w:rsidR="00D138F8" w:rsidRPr="006B5098">
        <w:rPr>
          <w:rFonts w:ascii="Cambria" w:eastAsia="Calibri" w:hAnsi="Cambria"/>
          <w:sz w:val="20"/>
          <w:szCs w:val="20"/>
          <w:lang w:val="es-ES_tradnl"/>
        </w:rPr>
        <w:t>habr</w:t>
      </w:r>
      <w:r w:rsidR="000F3BE6" w:rsidRPr="006B5098">
        <w:rPr>
          <w:rFonts w:ascii="Cambria" w:eastAsia="Calibri" w:hAnsi="Cambria"/>
          <w:sz w:val="20"/>
          <w:szCs w:val="20"/>
          <w:lang w:val="es-ES_tradnl"/>
        </w:rPr>
        <w:t xml:space="preserve">ía resultado con fractura de tobillo y fisura en vértebras luego de saltar </w:t>
      </w:r>
      <w:r w:rsidRPr="006B5098">
        <w:rPr>
          <w:rFonts w:ascii="Cambria" w:eastAsia="Calibri" w:hAnsi="Cambria"/>
          <w:sz w:val="20"/>
          <w:szCs w:val="20"/>
          <w:lang w:val="es-ES_tradnl"/>
        </w:rPr>
        <w:t xml:space="preserve">el </w:t>
      </w:r>
      <w:r w:rsidR="000F3BE6" w:rsidRPr="006B5098">
        <w:rPr>
          <w:rFonts w:ascii="Cambria" w:eastAsia="Calibri" w:hAnsi="Cambria"/>
          <w:sz w:val="20"/>
          <w:szCs w:val="20"/>
          <w:lang w:val="es-ES_tradnl"/>
        </w:rPr>
        <w:t xml:space="preserve">muro </w:t>
      </w:r>
      <w:r w:rsidRPr="006B5098">
        <w:rPr>
          <w:rFonts w:ascii="Cambria" w:eastAsia="Calibri" w:hAnsi="Cambria"/>
          <w:sz w:val="20"/>
          <w:szCs w:val="20"/>
          <w:lang w:val="es-ES_tradnl"/>
        </w:rPr>
        <w:t xml:space="preserve">que conecta al CREAD con el exterior </w:t>
      </w:r>
      <w:r w:rsidR="000F3BE6" w:rsidRPr="006B5098">
        <w:rPr>
          <w:rFonts w:ascii="Cambria" w:eastAsia="Calibri" w:hAnsi="Cambria"/>
          <w:sz w:val="20"/>
          <w:szCs w:val="20"/>
          <w:lang w:val="es-ES_tradnl"/>
        </w:rPr>
        <w:t>y caer a</w:t>
      </w:r>
      <w:r w:rsidR="00C056FB" w:rsidRPr="006B5098">
        <w:rPr>
          <w:rFonts w:ascii="Cambria" w:eastAsia="Calibri" w:hAnsi="Cambria"/>
          <w:sz w:val="20"/>
          <w:szCs w:val="20"/>
          <w:lang w:val="es-ES_tradnl"/>
        </w:rPr>
        <w:t>l intentar abandonar el centro</w:t>
      </w:r>
      <w:r w:rsidRPr="006B5098">
        <w:rPr>
          <w:rFonts w:ascii="Cambria" w:eastAsia="Calibri" w:hAnsi="Cambria"/>
          <w:sz w:val="20"/>
          <w:szCs w:val="20"/>
          <w:lang w:val="es-ES_tradnl"/>
        </w:rPr>
        <w:t xml:space="preserve">; iv) i) a </w:t>
      </w:r>
      <w:r w:rsidR="00F37500" w:rsidRPr="006B5098">
        <w:rPr>
          <w:rFonts w:ascii="Cambria" w:eastAsia="Calibri" w:hAnsi="Cambria"/>
          <w:sz w:val="20"/>
          <w:szCs w:val="20"/>
          <w:lang w:val="es-ES_tradnl"/>
        </w:rPr>
        <w:t xml:space="preserve">fines de </w:t>
      </w:r>
      <w:r w:rsidR="001B356A" w:rsidRPr="006B5098">
        <w:rPr>
          <w:rFonts w:ascii="Cambria" w:eastAsia="Calibri" w:hAnsi="Cambria"/>
          <w:sz w:val="20"/>
          <w:szCs w:val="20"/>
          <w:lang w:val="es-ES_tradnl"/>
        </w:rPr>
        <w:t xml:space="preserve">diciembre de </w:t>
      </w:r>
      <w:r w:rsidR="00F37500" w:rsidRPr="006B5098">
        <w:rPr>
          <w:rFonts w:ascii="Cambria" w:eastAsia="Calibri" w:hAnsi="Cambria"/>
          <w:sz w:val="20"/>
          <w:szCs w:val="20"/>
          <w:lang w:val="es-ES_tradnl"/>
        </w:rPr>
        <w:t xml:space="preserve">2017 el niño A.M. se habría subido a </w:t>
      </w:r>
      <w:r w:rsidRPr="006B5098">
        <w:rPr>
          <w:rFonts w:ascii="Cambria" w:eastAsia="Calibri" w:hAnsi="Cambria"/>
          <w:sz w:val="20"/>
          <w:szCs w:val="20"/>
          <w:lang w:val="es-ES_tradnl"/>
        </w:rPr>
        <w:t xml:space="preserve">un </w:t>
      </w:r>
      <w:r w:rsidR="00F37500" w:rsidRPr="006B5098">
        <w:rPr>
          <w:rFonts w:ascii="Cambria" w:eastAsia="Calibri" w:hAnsi="Cambria"/>
          <w:sz w:val="20"/>
          <w:szCs w:val="20"/>
          <w:lang w:val="es-ES_tradnl"/>
        </w:rPr>
        <w:t>techo</w:t>
      </w:r>
      <w:r w:rsidR="00B90898" w:rsidRPr="006B5098">
        <w:rPr>
          <w:rFonts w:ascii="Cambria" w:eastAsia="Calibri" w:hAnsi="Cambria"/>
          <w:sz w:val="20"/>
          <w:szCs w:val="20"/>
          <w:lang w:val="es-ES_tradnl"/>
        </w:rPr>
        <w:t xml:space="preserve"> </w:t>
      </w:r>
      <w:r w:rsidR="00F37500" w:rsidRPr="006B5098">
        <w:rPr>
          <w:rFonts w:ascii="Cambria" w:eastAsia="Calibri" w:hAnsi="Cambria"/>
          <w:sz w:val="20"/>
          <w:szCs w:val="20"/>
          <w:lang w:val="es-ES_tradnl"/>
        </w:rPr>
        <w:t>para quitarse la vida</w:t>
      </w:r>
      <w:r w:rsidRPr="006B5098">
        <w:rPr>
          <w:rFonts w:ascii="Cambria" w:eastAsia="Calibri" w:hAnsi="Cambria"/>
          <w:sz w:val="20"/>
          <w:szCs w:val="20"/>
          <w:lang w:val="es-ES_tradnl"/>
        </w:rPr>
        <w:t xml:space="preserve">; v) </w:t>
      </w:r>
      <w:r w:rsidR="00F37500" w:rsidRPr="006B5098">
        <w:rPr>
          <w:rFonts w:ascii="Cambria" w:eastAsia="Calibri" w:hAnsi="Cambria"/>
          <w:sz w:val="20"/>
          <w:szCs w:val="20"/>
          <w:lang w:val="es-ES_tradnl"/>
        </w:rPr>
        <w:t>el 5</w:t>
      </w:r>
      <w:r w:rsidR="001B356A" w:rsidRPr="006B5098">
        <w:rPr>
          <w:rFonts w:ascii="Cambria" w:eastAsia="Calibri" w:hAnsi="Cambria"/>
          <w:sz w:val="20"/>
          <w:szCs w:val="20"/>
          <w:lang w:val="es-ES_tradnl"/>
        </w:rPr>
        <w:t xml:space="preserve"> de enero de </w:t>
      </w:r>
      <w:r w:rsidR="00F37500" w:rsidRPr="006B5098">
        <w:rPr>
          <w:rFonts w:ascii="Cambria" w:eastAsia="Calibri" w:hAnsi="Cambria"/>
          <w:sz w:val="20"/>
          <w:szCs w:val="20"/>
          <w:lang w:val="es-ES_tradnl"/>
        </w:rPr>
        <w:t>2018, el niño J.S. habría tomado una botella que pensaba era de cloro, pero de agua y jabón</w:t>
      </w:r>
      <w:r w:rsidRPr="006B5098">
        <w:rPr>
          <w:rFonts w:ascii="Cambria" w:eastAsia="Calibri" w:hAnsi="Cambria"/>
          <w:sz w:val="20"/>
          <w:szCs w:val="20"/>
          <w:lang w:val="es-ES_tradnl"/>
        </w:rPr>
        <w:t xml:space="preserve">; v) </w:t>
      </w:r>
      <w:r w:rsidR="00F37500" w:rsidRPr="006B5098">
        <w:rPr>
          <w:rFonts w:ascii="Cambria" w:eastAsia="Calibri" w:hAnsi="Cambria"/>
          <w:sz w:val="20"/>
          <w:szCs w:val="20"/>
          <w:lang w:val="es-ES_tradnl"/>
        </w:rPr>
        <w:t xml:space="preserve"> el 13</w:t>
      </w:r>
      <w:r w:rsidR="001B356A" w:rsidRPr="006B5098">
        <w:rPr>
          <w:rFonts w:ascii="Cambria" w:eastAsia="Calibri" w:hAnsi="Cambria"/>
          <w:sz w:val="20"/>
          <w:szCs w:val="20"/>
          <w:lang w:val="es-ES_tradnl"/>
        </w:rPr>
        <w:t xml:space="preserve"> de enero de </w:t>
      </w:r>
      <w:r w:rsidR="00F37500" w:rsidRPr="006B5098">
        <w:rPr>
          <w:rFonts w:ascii="Cambria" w:eastAsia="Calibri" w:hAnsi="Cambria"/>
          <w:sz w:val="20"/>
          <w:szCs w:val="20"/>
          <w:lang w:val="es-ES_tradnl"/>
        </w:rPr>
        <w:t xml:space="preserve">2018 una </w:t>
      </w:r>
      <w:r w:rsidRPr="006B5098">
        <w:rPr>
          <w:rFonts w:ascii="Cambria" w:eastAsia="Calibri" w:hAnsi="Cambria"/>
          <w:sz w:val="20"/>
          <w:szCs w:val="20"/>
          <w:lang w:val="es-ES_tradnl"/>
        </w:rPr>
        <w:t xml:space="preserve">niña </w:t>
      </w:r>
      <w:r w:rsidR="00F37500" w:rsidRPr="006B5098">
        <w:rPr>
          <w:rFonts w:ascii="Cambria" w:eastAsia="Calibri" w:hAnsi="Cambria"/>
          <w:sz w:val="20"/>
          <w:szCs w:val="20"/>
          <w:lang w:val="es-ES_tradnl"/>
        </w:rPr>
        <w:t xml:space="preserve">que habría abandonado el centro </w:t>
      </w:r>
      <w:r w:rsidR="003F4DF5" w:rsidRPr="006B5098">
        <w:rPr>
          <w:rFonts w:ascii="Cambria" w:eastAsia="Calibri" w:hAnsi="Cambria"/>
          <w:sz w:val="20"/>
          <w:szCs w:val="20"/>
          <w:lang w:val="es-ES_tradnl"/>
        </w:rPr>
        <w:t>estaría</w:t>
      </w:r>
      <w:r w:rsidR="00F37500" w:rsidRPr="006B5098">
        <w:rPr>
          <w:rFonts w:ascii="Cambria" w:eastAsia="Calibri" w:hAnsi="Cambria"/>
          <w:sz w:val="20"/>
          <w:szCs w:val="20"/>
          <w:lang w:val="es-ES_tradnl"/>
        </w:rPr>
        <w:t xml:space="preserve"> bajo “explotación sexual comercial” sin que </w:t>
      </w:r>
      <w:r w:rsidR="0063341B" w:rsidRPr="006B5098">
        <w:rPr>
          <w:rFonts w:ascii="Cambria" w:eastAsia="Calibri" w:hAnsi="Cambria"/>
          <w:sz w:val="20"/>
          <w:szCs w:val="20"/>
          <w:lang w:val="es-ES_tradnl"/>
        </w:rPr>
        <w:t>se</w:t>
      </w:r>
      <w:r w:rsidR="00F37500" w:rsidRPr="006B5098">
        <w:rPr>
          <w:rFonts w:ascii="Cambria" w:eastAsia="Calibri" w:hAnsi="Cambria"/>
          <w:sz w:val="20"/>
          <w:szCs w:val="20"/>
          <w:lang w:val="es-ES_tradnl"/>
        </w:rPr>
        <w:t xml:space="preserve"> </w:t>
      </w:r>
      <w:r w:rsidR="006607A5" w:rsidRPr="006B5098">
        <w:rPr>
          <w:rFonts w:ascii="Cambria" w:eastAsia="Calibri" w:hAnsi="Cambria"/>
          <w:sz w:val="20"/>
          <w:szCs w:val="20"/>
          <w:lang w:val="es-ES_tradnl"/>
        </w:rPr>
        <w:t>tome</w:t>
      </w:r>
      <w:r w:rsidR="0063341B" w:rsidRPr="006B5098">
        <w:rPr>
          <w:rFonts w:ascii="Cambria" w:eastAsia="Calibri" w:hAnsi="Cambria"/>
          <w:sz w:val="20"/>
          <w:szCs w:val="20"/>
          <w:lang w:val="es-ES_tradnl"/>
        </w:rPr>
        <w:t>n</w:t>
      </w:r>
      <w:r w:rsidR="006607A5" w:rsidRPr="006B5098">
        <w:rPr>
          <w:rFonts w:ascii="Cambria" w:eastAsia="Calibri" w:hAnsi="Cambria"/>
          <w:sz w:val="20"/>
          <w:szCs w:val="20"/>
          <w:lang w:val="es-ES_tradnl"/>
        </w:rPr>
        <w:t xml:space="preserve"> medidas</w:t>
      </w:r>
      <w:r w:rsidRPr="006B5098">
        <w:rPr>
          <w:rFonts w:ascii="Cambria" w:eastAsia="Calibri" w:hAnsi="Cambria"/>
          <w:sz w:val="20"/>
          <w:szCs w:val="20"/>
          <w:lang w:val="es-ES_tradnl"/>
        </w:rPr>
        <w:t xml:space="preserve">; vii) a </w:t>
      </w:r>
      <w:r w:rsidR="00897241" w:rsidRPr="006B5098">
        <w:rPr>
          <w:rFonts w:ascii="Cambria" w:eastAsia="Calibri" w:hAnsi="Cambria"/>
          <w:sz w:val="20"/>
          <w:szCs w:val="20"/>
          <w:lang w:val="es-ES_tradnl"/>
        </w:rPr>
        <w:t xml:space="preserve">principios de </w:t>
      </w:r>
      <w:r w:rsidR="001B356A" w:rsidRPr="006B5098">
        <w:rPr>
          <w:rFonts w:ascii="Cambria" w:eastAsia="Calibri" w:hAnsi="Cambria"/>
          <w:sz w:val="20"/>
          <w:szCs w:val="20"/>
          <w:lang w:val="es-ES_tradnl"/>
        </w:rPr>
        <w:t xml:space="preserve">febrero de </w:t>
      </w:r>
      <w:r w:rsidR="00897241" w:rsidRPr="006B5098">
        <w:rPr>
          <w:rFonts w:ascii="Cambria" w:eastAsia="Calibri" w:hAnsi="Cambria"/>
          <w:sz w:val="20"/>
          <w:szCs w:val="20"/>
          <w:lang w:val="es-ES_tradnl"/>
        </w:rPr>
        <w:t>2018, l</w:t>
      </w:r>
      <w:r w:rsidR="00F37500" w:rsidRPr="006B5098">
        <w:rPr>
          <w:rFonts w:ascii="Cambria" w:eastAsia="Calibri" w:hAnsi="Cambria"/>
          <w:sz w:val="20"/>
          <w:szCs w:val="20"/>
          <w:lang w:val="es-ES_tradnl"/>
        </w:rPr>
        <w:t>a niña G.L. habría s</w:t>
      </w:r>
      <w:r w:rsidR="00897241" w:rsidRPr="006B5098">
        <w:rPr>
          <w:rFonts w:ascii="Cambria" w:eastAsia="Calibri" w:hAnsi="Cambria"/>
          <w:sz w:val="20"/>
          <w:szCs w:val="20"/>
          <w:lang w:val="es-ES_tradnl"/>
        </w:rPr>
        <w:t>ufrido malos tratos</w:t>
      </w:r>
      <w:r w:rsidR="00FD53C0" w:rsidRPr="006B5098">
        <w:rPr>
          <w:rFonts w:ascii="Cambria" w:eastAsia="Calibri" w:hAnsi="Cambria"/>
          <w:sz w:val="20"/>
          <w:szCs w:val="20"/>
          <w:lang w:val="es-ES_tradnl"/>
        </w:rPr>
        <w:t xml:space="preserve"> </w:t>
      </w:r>
      <w:r w:rsidR="00897241" w:rsidRPr="006B5098">
        <w:rPr>
          <w:rFonts w:ascii="Cambria" w:eastAsia="Calibri" w:hAnsi="Cambria"/>
          <w:sz w:val="20"/>
          <w:szCs w:val="20"/>
          <w:lang w:val="es-ES_tradnl"/>
        </w:rPr>
        <w:t>y</w:t>
      </w:r>
      <w:r w:rsidR="00FD53C0" w:rsidRPr="006B5098">
        <w:rPr>
          <w:rFonts w:ascii="Cambria" w:eastAsia="Calibri" w:hAnsi="Cambria"/>
          <w:sz w:val="20"/>
          <w:szCs w:val="20"/>
          <w:lang w:val="es-ES_tradnl"/>
        </w:rPr>
        <w:t xml:space="preserve"> </w:t>
      </w:r>
      <w:r w:rsidR="00136C6A" w:rsidRPr="006B5098">
        <w:rPr>
          <w:rFonts w:ascii="Cambria" w:eastAsia="Calibri" w:hAnsi="Cambria"/>
          <w:sz w:val="20"/>
          <w:szCs w:val="20"/>
          <w:lang w:val="es-ES_tradnl"/>
        </w:rPr>
        <w:t>un</w:t>
      </w:r>
      <w:r w:rsidR="00684822" w:rsidRPr="006B5098">
        <w:rPr>
          <w:rFonts w:ascii="Cambria" w:eastAsia="Calibri" w:hAnsi="Cambria"/>
          <w:sz w:val="20"/>
          <w:szCs w:val="20"/>
          <w:lang w:val="es-ES_tradnl"/>
        </w:rPr>
        <w:t xml:space="preserve"> Juzgado </w:t>
      </w:r>
      <w:r w:rsidR="00136C6A" w:rsidRPr="006B5098">
        <w:rPr>
          <w:rFonts w:ascii="Cambria" w:eastAsia="Calibri" w:hAnsi="Cambria"/>
          <w:sz w:val="20"/>
          <w:szCs w:val="20"/>
          <w:lang w:val="es-ES_tradnl"/>
        </w:rPr>
        <w:t xml:space="preserve">habría </w:t>
      </w:r>
      <w:r w:rsidR="00897241" w:rsidRPr="006B5098">
        <w:rPr>
          <w:rFonts w:ascii="Cambria" w:eastAsia="Calibri" w:hAnsi="Cambria"/>
          <w:sz w:val="20"/>
          <w:szCs w:val="20"/>
          <w:lang w:val="es-ES_tradnl"/>
        </w:rPr>
        <w:t xml:space="preserve">dado cuenta de </w:t>
      </w:r>
      <w:r w:rsidR="00FD53C0" w:rsidRPr="006B5098">
        <w:rPr>
          <w:rFonts w:ascii="Cambria" w:eastAsia="Calibri" w:hAnsi="Cambria"/>
          <w:sz w:val="20"/>
          <w:szCs w:val="20"/>
          <w:lang w:val="es-ES_tradnl"/>
        </w:rPr>
        <w:t>“</w:t>
      </w:r>
      <w:r w:rsidR="00897241" w:rsidRPr="006B5098">
        <w:rPr>
          <w:rFonts w:ascii="Cambria" w:eastAsia="Calibri" w:hAnsi="Cambria"/>
          <w:sz w:val="20"/>
          <w:szCs w:val="20"/>
          <w:lang w:val="es-ES_tradnl"/>
        </w:rPr>
        <w:t>la situación de maltrato físico, consistente en contención corporal aplicando fuerza desmedida</w:t>
      </w:r>
      <w:r w:rsidR="00881F62" w:rsidRPr="006B5098">
        <w:rPr>
          <w:rFonts w:ascii="Cambria" w:eastAsia="Calibri" w:hAnsi="Cambria"/>
          <w:sz w:val="20"/>
          <w:szCs w:val="20"/>
          <w:lang w:val="es-ES_tradnl"/>
        </w:rPr>
        <w:t>”</w:t>
      </w:r>
      <w:r w:rsidRPr="006B5098">
        <w:rPr>
          <w:rFonts w:ascii="Cambria" w:eastAsia="Calibri" w:hAnsi="Cambria"/>
          <w:sz w:val="20"/>
          <w:szCs w:val="20"/>
          <w:lang w:val="es-ES_tradnl"/>
        </w:rPr>
        <w:t>; viii) e</w:t>
      </w:r>
      <w:r w:rsidR="00897241" w:rsidRPr="006B5098">
        <w:rPr>
          <w:rFonts w:ascii="Cambria" w:eastAsia="Calibri" w:hAnsi="Cambria"/>
          <w:sz w:val="20"/>
          <w:szCs w:val="20"/>
          <w:lang w:val="es-ES_tradnl"/>
        </w:rPr>
        <w:t xml:space="preserve">n </w:t>
      </w:r>
      <w:r w:rsidR="001B356A" w:rsidRPr="006B5098">
        <w:rPr>
          <w:rFonts w:ascii="Cambria" w:eastAsia="Calibri" w:hAnsi="Cambria"/>
          <w:sz w:val="20"/>
          <w:szCs w:val="20"/>
          <w:lang w:val="es-ES_tradnl"/>
        </w:rPr>
        <w:t xml:space="preserve">febrero de </w:t>
      </w:r>
      <w:r w:rsidR="00897241" w:rsidRPr="006B5098">
        <w:rPr>
          <w:rFonts w:ascii="Cambria" w:eastAsia="Calibri" w:hAnsi="Cambria"/>
          <w:sz w:val="20"/>
          <w:szCs w:val="20"/>
          <w:lang w:val="es-ES_tradnl"/>
        </w:rPr>
        <w:t>2018, un niño habría sido</w:t>
      </w:r>
      <w:r w:rsidR="0063341B" w:rsidRPr="006B5098">
        <w:rPr>
          <w:rFonts w:ascii="Cambria" w:eastAsia="Calibri" w:hAnsi="Cambria"/>
          <w:sz w:val="20"/>
          <w:szCs w:val="20"/>
          <w:lang w:val="es-ES_tradnl"/>
        </w:rPr>
        <w:t xml:space="preserve"> violado por otro en </w:t>
      </w:r>
      <w:r w:rsidR="00897241" w:rsidRPr="006B5098">
        <w:rPr>
          <w:rFonts w:ascii="Cambria" w:eastAsia="Calibri" w:hAnsi="Cambria"/>
          <w:sz w:val="20"/>
          <w:szCs w:val="20"/>
          <w:lang w:val="es-ES_tradnl"/>
        </w:rPr>
        <w:t xml:space="preserve">duchas de </w:t>
      </w:r>
      <w:r w:rsidR="0063341B" w:rsidRPr="006B5098">
        <w:rPr>
          <w:rFonts w:ascii="Cambria" w:eastAsia="Calibri" w:hAnsi="Cambria"/>
          <w:sz w:val="20"/>
          <w:szCs w:val="20"/>
          <w:lang w:val="es-ES_tradnl"/>
        </w:rPr>
        <w:t>c</w:t>
      </w:r>
      <w:r w:rsidR="00897241" w:rsidRPr="006B5098">
        <w:rPr>
          <w:rFonts w:ascii="Cambria" w:eastAsia="Calibri" w:hAnsi="Cambria"/>
          <w:sz w:val="20"/>
          <w:szCs w:val="20"/>
          <w:lang w:val="es-ES_tradnl"/>
        </w:rPr>
        <w:t>entr</w:t>
      </w:r>
      <w:r w:rsidR="0063341B" w:rsidRPr="006B5098">
        <w:rPr>
          <w:rFonts w:ascii="Cambria" w:eastAsia="Calibri" w:hAnsi="Cambria"/>
          <w:sz w:val="20"/>
          <w:szCs w:val="20"/>
          <w:lang w:val="es-ES_tradnl"/>
        </w:rPr>
        <w:t>o d</w:t>
      </w:r>
      <w:r w:rsidR="00897241" w:rsidRPr="006B5098">
        <w:rPr>
          <w:rFonts w:ascii="Cambria" w:eastAsia="Calibri" w:hAnsi="Cambria"/>
          <w:sz w:val="20"/>
          <w:szCs w:val="20"/>
          <w:lang w:val="es-ES_tradnl"/>
        </w:rPr>
        <w:t>eportivo vecino al CREAD.</w:t>
      </w:r>
      <w:r w:rsidRPr="006B5098">
        <w:rPr>
          <w:rFonts w:ascii="Cambria" w:eastAsia="Calibri" w:hAnsi="Cambria"/>
          <w:sz w:val="20"/>
          <w:szCs w:val="20"/>
          <w:lang w:val="es-ES_tradnl"/>
        </w:rPr>
        <w:t xml:space="preserve">; </w:t>
      </w:r>
      <w:r w:rsidR="005253BB" w:rsidRPr="006B5098">
        <w:rPr>
          <w:rFonts w:ascii="Cambria" w:eastAsia="Calibri" w:hAnsi="Cambria"/>
          <w:sz w:val="20"/>
          <w:szCs w:val="20"/>
          <w:lang w:val="es-ES_tradnl"/>
        </w:rPr>
        <w:t>y ix) E</w:t>
      </w:r>
      <w:r w:rsidR="00425D02" w:rsidRPr="006B5098">
        <w:rPr>
          <w:rFonts w:ascii="Cambria" w:eastAsia="Calibri" w:hAnsi="Cambria"/>
          <w:sz w:val="20"/>
          <w:szCs w:val="20"/>
          <w:lang w:val="es-ES_tradnl"/>
        </w:rPr>
        <w:t>l niño D.L.V.</w:t>
      </w:r>
      <w:r w:rsidR="00F62F0F" w:rsidRPr="006B5098">
        <w:rPr>
          <w:rFonts w:ascii="Cambria" w:eastAsia="Calibri" w:hAnsi="Cambria"/>
          <w:sz w:val="20"/>
          <w:szCs w:val="20"/>
          <w:lang w:val="es-ES_tradnl"/>
        </w:rPr>
        <w:t xml:space="preserve"> habría indicado que un educador</w:t>
      </w:r>
      <w:r w:rsidR="00DD657F" w:rsidRPr="006B5098">
        <w:rPr>
          <w:rFonts w:ascii="Cambria" w:eastAsia="Calibri" w:hAnsi="Cambria"/>
          <w:sz w:val="20"/>
          <w:szCs w:val="20"/>
          <w:lang w:val="es-ES_tradnl"/>
        </w:rPr>
        <w:t>,</w:t>
      </w:r>
      <w:r w:rsidR="00F62F0F" w:rsidRPr="006B5098">
        <w:rPr>
          <w:rFonts w:ascii="Cambria" w:eastAsia="Calibri" w:hAnsi="Cambria"/>
          <w:sz w:val="20"/>
          <w:szCs w:val="20"/>
          <w:lang w:val="es-ES_tradnl"/>
        </w:rPr>
        <w:t xml:space="preserve"> </w:t>
      </w:r>
      <w:r w:rsidR="00DD657F" w:rsidRPr="006B5098">
        <w:rPr>
          <w:rFonts w:ascii="Cambria" w:eastAsia="Calibri" w:hAnsi="Cambria"/>
          <w:sz w:val="20"/>
          <w:szCs w:val="20"/>
          <w:lang w:val="es-ES_tradnl"/>
        </w:rPr>
        <w:t>en su momento suspendido por s</w:t>
      </w:r>
      <w:r w:rsidR="00F62F0F" w:rsidRPr="006B5098">
        <w:rPr>
          <w:rFonts w:ascii="Cambria" w:eastAsia="Calibri" w:hAnsi="Cambria"/>
          <w:sz w:val="20"/>
          <w:szCs w:val="20"/>
          <w:lang w:val="es-ES_tradnl"/>
        </w:rPr>
        <w:t>umario</w:t>
      </w:r>
      <w:r w:rsidR="00DD657F" w:rsidRPr="006B5098">
        <w:rPr>
          <w:rFonts w:ascii="Cambria" w:eastAsia="Calibri" w:hAnsi="Cambria"/>
          <w:sz w:val="20"/>
          <w:szCs w:val="20"/>
          <w:lang w:val="es-ES_tradnl"/>
        </w:rPr>
        <w:t>,</w:t>
      </w:r>
      <w:r w:rsidR="00F62F0F" w:rsidRPr="006B5098">
        <w:rPr>
          <w:rFonts w:ascii="Cambria" w:eastAsia="Calibri" w:hAnsi="Cambria"/>
          <w:sz w:val="20"/>
          <w:szCs w:val="20"/>
          <w:lang w:val="es-ES_tradnl"/>
        </w:rPr>
        <w:t xml:space="preserve"> </w:t>
      </w:r>
      <w:r w:rsidR="00DD657F" w:rsidRPr="006B5098">
        <w:rPr>
          <w:rFonts w:ascii="Cambria" w:eastAsia="Calibri" w:hAnsi="Cambria"/>
          <w:sz w:val="20"/>
          <w:szCs w:val="20"/>
          <w:lang w:val="es-ES_tradnl"/>
        </w:rPr>
        <w:t xml:space="preserve">le </w:t>
      </w:r>
      <w:r w:rsidR="00F62F0F" w:rsidRPr="006B5098">
        <w:rPr>
          <w:rFonts w:ascii="Cambria" w:eastAsia="Calibri" w:hAnsi="Cambria"/>
          <w:sz w:val="20"/>
          <w:szCs w:val="20"/>
          <w:lang w:val="es-ES_tradnl"/>
        </w:rPr>
        <w:t>habría amenazado de sufrir castigos y golpes si es que hablaba</w:t>
      </w:r>
      <w:r w:rsidR="005253BB" w:rsidRPr="006B5098">
        <w:rPr>
          <w:rFonts w:ascii="Cambria" w:eastAsia="Calibri" w:hAnsi="Cambria"/>
          <w:sz w:val="20"/>
          <w:szCs w:val="20"/>
          <w:lang w:val="es-ES_tradnl"/>
        </w:rPr>
        <w:t xml:space="preserve"> (e</w:t>
      </w:r>
      <w:r w:rsidR="009F317F" w:rsidRPr="006B5098">
        <w:rPr>
          <w:rFonts w:ascii="Cambria" w:eastAsia="Calibri" w:hAnsi="Cambria"/>
          <w:sz w:val="20"/>
          <w:szCs w:val="20"/>
          <w:lang w:val="es-ES_tradnl"/>
        </w:rPr>
        <w:t>l</w:t>
      </w:r>
      <w:r w:rsidR="00F62F0F" w:rsidRPr="006B5098">
        <w:rPr>
          <w:rFonts w:ascii="Cambria" w:eastAsia="Calibri" w:hAnsi="Cambria"/>
          <w:sz w:val="20"/>
          <w:szCs w:val="20"/>
          <w:lang w:val="es-ES_tradnl"/>
        </w:rPr>
        <w:t xml:space="preserve"> </w:t>
      </w:r>
      <w:r w:rsidR="009F317F" w:rsidRPr="006B5098">
        <w:rPr>
          <w:rFonts w:ascii="Cambria" w:eastAsia="Calibri" w:hAnsi="Cambria"/>
          <w:sz w:val="20"/>
          <w:szCs w:val="20"/>
          <w:lang w:val="es-ES_tradnl"/>
        </w:rPr>
        <w:t xml:space="preserve">solicitante </w:t>
      </w:r>
      <w:r w:rsidR="00FD53C0" w:rsidRPr="006B5098">
        <w:rPr>
          <w:rFonts w:ascii="Cambria" w:eastAsia="Calibri" w:hAnsi="Cambria"/>
          <w:sz w:val="20"/>
          <w:szCs w:val="20"/>
          <w:lang w:val="es-ES_tradnl"/>
        </w:rPr>
        <w:t>presumió</w:t>
      </w:r>
      <w:r w:rsidR="009F317F" w:rsidRPr="006B5098">
        <w:rPr>
          <w:rFonts w:ascii="Cambria" w:eastAsia="Calibri" w:hAnsi="Cambria"/>
          <w:sz w:val="20"/>
          <w:szCs w:val="20"/>
          <w:lang w:val="es-ES_tradnl"/>
        </w:rPr>
        <w:t xml:space="preserve"> que este niño </w:t>
      </w:r>
      <w:r w:rsidR="00F62F0F" w:rsidRPr="006B5098">
        <w:rPr>
          <w:rFonts w:ascii="Cambria" w:eastAsia="Calibri" w:hAnsi="Cambria"/>
          <w:sz w:val="20"/>
          <w:szCs w:val="20"/>
          <w:lang w:val="es-ES_tradnl"/>
        </w:rPr>
        <w:t xml:space="preserve">habría </w:t>
      </w:r>
      <w:r w:rsidR="00B90898" w:rsidRPr="006B5098">
        <w:rPr>
          <w:rFonts w:ascii="Cambria" w:eastAsia="Calibri" w:hAnsi="Cambria"/>
          <w:sz w:val="20"/>
          <w:szCs w:val="20"/>
          <w:lang w:val="es-ES_tradnl"/>
        </w:rPr>
        <w:t>sido</w:t>
      </w:r>
      <w:r w:rsidR="00F62F0F" w:rsidRPr="006B5098">
        <w:rPr>
          <w:rFonts w:ascii="Cambria" w:eastAsia="Calibri" w:hAnsi="Cambria"/>
          <w:sz w:val="20"/>
          <w:szCs w:val="20"/>
          <w:lang w:val="es-ES_tradnl"/>
        </w:rPr>
        <w:t xml:space="preserve"> </w:t>
      </w:r>
      <w:r w:rsidR="009F317F" w:rsidRPr="006B5098">
        <w:rPr>
          <w:rFonts w:ascii="Cambria" w:eastAsia="Calibri" w:hAnsi="Cambria"/>
          <w:sz w:val="20"/>
          <w:szCs w:val="20"/>
          <w:lang w:val="es-ES_tradnl"/>
        </w:rPr>
        <w:t xml:space="preserve">“sobre </w:t>
      </w:r>
      <w:r w:rsidR="00F62F0F" w:rsidRPr="006B5098">
        <w:rPr>
          <w:rFonts w:ascii="Cambria" w:eastAsia="Calibri" w:hAnsi="Cambria"/>
          <w:sz w:val="20"/>
          <w:szCs w:val="20"/>
          <w:lang w:val="es-ES_tradnl"/>
        </w:rPr>
        <w:t>medicado</w:t>
      </w:r>
      <w:r w:rsidR="009F317F" w:rsidRPr="006B5098">
        <w:rPr>
          <w:rFonts w:ascii="Cambria" w:eastAsia="Calibri" w:hAnsi="Cambria"/>
          <w:sz w:val="20"/>
          <w:szCs w:val="20"/>
          <w:lang w:val="es-ES_tradnl"/>
        </w:rPr>
        <w:t>”</w:t>
      </w:r>
      <w:r w:rsidR="00F62F0F" w:rsidRPr="006B5098">
        <w:rPr>
          <w:rFonts w:ascii="Cambria" w:eastAsia="Calibri" w:hAnsi="Cambria"/>
          <w:sz w:val="20"/>
          <w:szCs w:val="20"/>
          <w:lang w:val="es-ES_tradnl"/>
        </w:rPr>
        <w:t xml:space="preserve"> </w:t>
      </w:r>
      <w:r w:rsidR="00FD53C0" w:rsidRPr="006B5098">
        <w:rPr>
          <w:rFonts w:ascii="Cambria" w:eastAsia="Calibri" w:hAnsi="Cambria"/>
          <w:sz w:val="20"/>
          <w:szCs w:val="20"/>
          <w:lang w:val="es-ES_tradnl"/>
        </w:rPr>
        <w:t>con</w:t>
      </w:r>
      <w:r w:rsidR="00F62F0F" w:rsidRPr="006B5098">
        <w:rPr>
          <w:rFonts w:ascii="Cambria" w:eastAsia="Calibri" w:hAnsi="Cambria"/>
          <w:sz w:val="20"/>
          <w:szCs w:val="20"/>
          <w:lang w:val="es-ES_tradnl"/>
        </w:rPr>
        <w:t xml:space="preserve"> 20</w:t>
      </w:r>
      <w:r w:rsidR="00881F62" w:rsidRPr="006B5098">
        <w:rPr>
          <w:rFonts w:ascii="Cambria" w:eastAsia="Calibri" w:hAnsi="Cambria"/>
          <w:sz w:val="20"/>
          <w:szCs w:val="20"/>
          <w:lang w:val="es-ES_tradnl"/>
        </w:rPr>
        <w:t xml:space="preserve"> pastillas </w:t>
      </w:r>
      <w:r w:rsidR="00FD53C0" w:rsidRPr="006B5098">
        <w:rPr>
          <w:rFonts w:ascii="Cambria" w:eastAsia="Calibri" w:hAnsi="Cambria"/>
          <w:sz w:val="20"/>
          <w:szCs w:val="20"/>
          <w:lang w:val="es-ES_tradnl"/>
        </w:rPr>
        <w:t xml:space="preserve">diarias </w:t>
      </w:r>
      <w:r w:rsidR="00881F62" w:rsidRPr="006B5098">
        <w:rPr>
          <w:rFonts w:ascii="Cambria" w:eastAsia="Calibri" w:hAnsi="Cambria"/>
          <w:sz w:val="20"/>
          <w:szCs w:val="20"/>
          <w:lang w:val="es-ES_tradnl"/>
        </w:rPr>
        <w:t>de diversos fármacos</w:t>
      </w:r>
      <w:r w:rsidR="005253BB" w:rsidRPr="006B5098">
        <w:rPr>
          <w:rFonts w:ascii="Cambria" w:eastAsia="Calibri" w:hAnsi="Cambria"/>
          <w:sz w:val="20"/>
          <w:szCs w:val="20"/>
          <w:lang w:val="es-ES_tradnl"/>
        </w:rPr>
        <w:t>).</w:t>
      </w:r>
    </w:p>
    <w:p w:rsidR="003428F3" w:rsidRPr="006B5098" w:rsidRDefault="003428F3" w:rsidP="00967797">
      <w:pPr>
        <w:pStyle w:val="ListParagraph"/>
        <w:widowControl w:val="0"/>
        <w:ind w:left="360"/>
        <w:jc w:val="both"/>
        <w:rPr>
          <w:rFonts w:ascii="Cambria" w:eastAsia="Calibri" w:hAnsi="Cambria"/>
          <w:sz w:val="20"/>
          <w:szCs w:val="20"/>
          <w:lang w:val="es-ES_tradnl"/>
        </w:rPr>
      </w:pPr>
    </w:p>
    <w:p w:rsidR="008409FE" w:rsidRPr="006B5098" w:rsidRDefault="00271474"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Respecto del cierre del </w:t>
      </w:r>
      <w:r w:rsidR="00C36C26" w:rsidRPr="006B5098">
        <w:rPr>
          <w:rFonts w:ascii="Cambria" w:eastAsia="Calibri" w:hAnsi="Cambria"/>
          <w:sz w:val="20"/>
          <w:szCs w:val="20"/>
          <w:lang w:val="es-ES_tradnl"/>
        </w:rPr>
        <w:t>CREAD</w:t>
      </w:r>
      <w:r w:rsidR="0063341B" w:rsidRPr="006B5098">
        <w:rPr>
          <w:rFonts w:ascii="Cambria" w:eastAsia="Calibri" w:hAnsi="Cambria"/>
          <w:sz w:val="20"/>
          <w:szCs w:val="20"/>
          <w:lang w:val="es-ES_tradnl"/>
        </w:rPr>
        <w:t xml:space="preserve">, el solicitante </w:t>
      </w:r>
      <w:r w:rsidR="005253BB" w:rsidRPr="006B5098">
        <w:rPr>
          <w:rFonts w:ascii="Cambria" w:eastAsia="Calibri" w:hAnsi="Cambria"/>
          <w:sz w:val="20"/>
          <w:szCs w:val="20"/>
          <w:lang w:val="es-ES_tradnl"/>
        </w:rPr>
        <w:t>expresó su temor por</w:t>
      </w:r>
      <w:r w:rsidR="0063341B" w:rsidRPr="006B5098">
        <w:rPr>
          <w:rFonts w:ascii="Cambria" w:eastAsia="Calibri" w:hAnsi="Cambria"/>
          <w:sz w:val="20"/>
          <w:szCs w:val="20"/>
          <w:lang w:val="es-ES_tradnl"/>
        </w:rPr>
        <w:t>que hayan</w:t>
      </w:r>
      <w:r w:rsidR="00C36C26" w:rsidRPr="006B5098">
        <w:rPr>
          <w:rFonts w:ascii="Cambria" w:eastAsia="Calibri" w:hAnsi="Cambria"/>
          <w:sz w:val="20"/>
          <w:szCs w:val="20"/>
          <w:lang w:val="es-ES_tradnl"/>
        </w:rPr>
        <w:t xml:space="preserve"> </w:t>
      </w:r>
      <w:r w:rsidR="008409FE" w:rsidRPr="006B5098">
        <w:rPr>
          <w:rFonts w:ascii="Cambria" w:eastAsia="Calibri" w:hAnsi="Cambria"/>
          <w:sz w:val="20"/>
          <w:szCs w:val="20"/>
          <w:lang w:val="es-ES_tradnl"/>
        </w:rPr>
        <w:t xml:space="preserve">“traslados </w:t>
      </w:r>
      <w:proofErr w:type="spellStart"/>
      <w:r w:rsidR="008409FE" w:rsidRPr="006B5098">
        <w:rPr>
          <w:rFonts w:ascii="Cambria" w:eastAsia="Calibri" w:hAnsi="Cambria"/>
          <w:sz w:val="20"/>
          <w:szCs w:val="20"/>
          <w:lang w:val="es-ES_tradnl"/>
        </w:rPr>
        <w:t>express</w:t>
      </w:r>
      <w:proofErr w:type="spellEnd"/>
      <w:r w:rsidR="005253BB" w:rsidRPr="006B5098">
        <w:rPr>
          <w:rFonts w:ascii="Cambria" w:eastAsia="Calibri" w:hAnsi="Cambria"/>
          <w:sz w:val="20"/>
          <w:szCs w:val="20"/>
          <w:lang w:val="es-ES_tradnl"/>
        </w:rPr>
        <w:t>”</w:t>
      </w:r>
      <w:r w:rsidR="003428F3" w:rsidRPr="006B5098">
        <w:rPr>
          <w:rFonts w:ascii="Cambria" w:eastAsia="Calibri" w:hAnsi="Cambria"/>
          <w:sz w:val="20"/>
          <w:szCs w:val="20"/>
          <w:lang w:val="es-ES_tradnl"/>
        </w:rPr>
        <w:t xml:space="preserve"> </w:t>
      </w:r>
      <w:r w:rsidR="005253BB" w:rsidRPr="006B5098">
        <w:rPr>
          <w:rFonts w:ascii="Cambria" w:eastAsia="Calibri" w:hAnsi="Cambria"/>
          <w:sz w:val="20"/>
          <w:szCs w:val="20"/>
          <w:lang w:val="es-ES_tradnl"/>
        </w:rPr>
        <w:t xml:space="preserve">de niños y niñas </w:t>
      </w:r>
      <w:r w:rsidR="003428F3" w:rsidRPr="006B5098">
        <w:rPr>
          <w:rFonts w:ascii="Cambria" w:eastAsia="Calibri" w:hAnsi="Cambria"/>
          <w:sz w:val="20"/>
          <w:szCs w:val="20"/>
          <w:lang w:val="es-ES_tradnl"/>
        </w:rPr>
        <w:t>a otras regiones</w:t>
      </w:r>
      <w:r w:rsidR="005253BB" w:rsidRPr="006B5098">
        <w:rPr>
          <w:rFonts w:ascii="Cambria" w:eastAsia="Calibri" w:hAnsi="Cambria"/>
          <w:sz w:val="20"/>
          <w:szCs w:val="20"/>
          <w:lang w:val="es-ES_tradnl"/>
        </w:rPr>
        <w:t>,</w:t>
      </w:r>
      <w:r w:rsidR="003428F3" w:rsidRPr="006B5098">
        <w:rPr>
          <w:rFonts w:ascii="Cambria" w:eastAsia="Calibri" w:hAnsi="Cambria"/>
          <w:sz w:val="20"/>
          <w:szCs w:val="20"/>
          <w:lang w:val="es-ES_tradnl"/>
        </w:rPr>
        <w:t xml:space="preserve"> sin existir vínculos en </w:t>
      </w:r>
      <w:r w:rsidR="00274EE4" w:rsidRPr="006B5098">
        <w:rPr>
          <w:rFonts w:ascii="Cambria" w:eastAsia="Calibri" w:hAnsi="Cambria"/>
          <w:sz w:val="20"/>
          <w:szCs w:val="20"/>
          <w:lang w:val="es-ES_tradnl"/>
        </w:rPr>
        <w:t xml:space="preserve">el </w:t>
      </w:r>
      <w:r w:rsidR="003428F3" w:rsidRPr="006B5098">
        <w:rPr>
          <w:rFonts w:ascii="Cambria" w:eastAsia="Calibri" w:hAnsi="Cambria"/>
          <w:sz w:val="20"/>
          <w:szCs w:val="20"/>
          <w:lang w:val="es-ES_tradnl"/>
        </w:rPr>
        <w:t xml:space="preserve">lugar de destino “como una suerte de castigo o para descomprimir conflictos al interior”; </w:t>
      </w:r>
      <w:r w:rsidR="008409FE" w:rsidRPr="006B5098">
        <w:rPr>
          <w:rFonts w:ascii="Cambria" w:eastAsia="Calibri" w:hAnsi="Cambria"/>
          <w:sz w:val="20"/>
          <w:szCs w:val="20"/>
          <w:lang w:val="es-ES_tradnl"/>
        </w:rPr>
        <w:t>o</w:t>
      </w:r>
      <w:r w:rsidR="003428F3" w:rsidRPr="006B5098">
        <w:rPr>
          <w:rFonts w:ascii="Cambria" w:eastAsia="Calibri" w:hAnsi="Cambria"/>
          <w:sz w:val="20"/>
          <w:szCs w:val="20"/>
          <w:lang w:val="es-ES_tradnl"/>
        </w:rPr>
        <w:t xml:space="preserve"> </w:t>
      </w:r>
      <w:r w:rsidR="005253BB" w:rsidRPr="006B5098">
        <w:rPr>
          <w:rFonts w:ascii="Cambria" w:eastAsia="Calibri" w:hAnsi="Cambria"/>
          <w:sz w:val="20"/>
          <w:szCs w:val="20"/>
          <w:lang w:val="es-ES_tradnl"/>
        </w:rPr>
        <w:t xml:space="preserve">bien, </w:t>
      </w:r>
      <w:r w:rsidR="008409FE" w:rsidRPr="006B5098">
        <w:rPr>
          <w:rFonts w:ascii="Cambria" w:eastAsia="Calibri" w:hAnsi="Cambria"/>
          <w:sz w:val="20"/>
          <w:szCs w:val="20"/>
          <w:lang w:val="es-ES_tradnl"/>
        </w:rPr>
        <w:t>que</w:t>
      </w:r>
      <w:r w:rsidR="003428F3" w:rsidRPr="006B5098">
        <w:rPr>
          <w:rFonts w:ascii="Cambria" w:eastAsia="Calibri" w:hAnsi="Cambria"/>
          <w:sz w:val="20"/>
          <w:szCs w:val="20"/>
          <w:lang w:val="es-ES_tradnl"/>
        </w:rPr>
        <w:t xml:space="preserve"> </w:t>
      </w:r>
      <w:r w:rsidR="008409FE" w:rsidRPr="006B5098">
        <w:rPr>
          <w:rFonts w:ascii="Cambria" w:eastAsia="Calibri" w:hAnsi="Cambria"/>
          <w:sz w:val="20"/>
          <w:szCs w:val="20"/>
          <w:lang w:val="es-ES_tradnl"/>
        </w:rPr>
        <w:t xml:space="preserve">personal </w:t>
      </w:r>
      <w:r w:rsidR="00EC55A3" w:rsidRPr="006B5098">
        <w:rPr>
          <w:rFonts w:ascii="Cambria" w:eastAsia="Calibri" w:hAnsi="Cambria"/>
          <w:sz w:val="20"/>
          <w:szCs w:val="20"/>
          <w:lang w:val="es-ES_tradnl"/>
        </w:rPr>
        <w:t xml:space="preserve">negligente </w:t>
      </w:r>
      <w:r w:rsidR="008409FE" w:rsidRPr="006B5098">
        <w:rPr>
          <w:rFonts w:ascii="Cambria" w:eastAsia="Calibri" w:hAnsi="Cambria"/>
          <w:sz w:val="20"/>
          <w:szCs w:val="20"/>
          <w:lang w:val="es-ES_tradnl"/>
        </w:rPr>
        <w:t>o agresor sea reubicado</w:t>
      </w:r>
      <w:r w:rsidR="003428F3" w:rsidRPr="006B5098">
        <w:rPr>
          <w:rFonts w:ascii="Cambria" w:eastAsia="Calibri" w:hAnsi="Cambria"/>
          <w:sz w:val="20"/>
          <w:szCs w:val="20"/>
          <w:lang w:val="es-ES_tradnl"/>
        </w:rPr>
        <w:t xml:space="preserve">, pues </w:t>
      </w:r>
      <w:r w:rsidR="00CA5512" w:rsidRPr="006B5098">
        <w:rPr>
          <w:rFonts w:ascii="Cambria" w:eastAsia="Calibri" w:hAnsi="Cambria"/>
          <w:sz w:val="20"/>
          <w:szCs w:val="20"/>
          <w:lang w:val="es-ES_tradnl"/>
        </w:rPr>
        <w:t>habría</w:t>
      </w:r>
      <w:r w:rsidR="003428F3" w:rsidRPr="006B5098">
        <w:rPr>
          <w:rFonts w:ascii="Cambria" w:eastAsia="Calibri" w:hAnsi="Cambria"/>
          <w:sz w:val="20"/>
          <w:szCs w:val="20"/>
          <w:lang w:val="es-ES_tradnl"/>
        </w:rPr>
        <w:t>n</w:t>
      </w:r>
      <w:r w:rsidR="008409FE" w:rsidRPr="006B5098">
        <w:rPr>
          <w:rFonts w:ascii="Cambria" w:eastAsia="Calibri" w:hAnsi="Cambria"/>
          <w:sz w:val="20"/>
          <w:szCs w:val="20"/>
          <w:lang w:val="es-ES_tradnl"/>
        </w:rPr>
        <w:t xml:space="preserve"> organismos colaboradores </w:t>
      </w:r>
      <w:r w:rsidR="005253BB" w:rsidRPr="006B5098">
        <w:rPr>
          <w:rFonts w:ascii="Cambria" w:eastAsia="Calibri" w:hAnsi="Cambria"/>
          <w:sz w:val="20"/>
          <w:szCs w:val="20"/>
          <w:lang w:val="es-ES_tradnl"/>
        </w:rPr>
        <w:t xml:space="preserve">operando </w:t>
      </w:r>
      <w:r w:rsidR="006D1042" w:rsidRPr="006B5098">
        <w:rPr>
          <w:rFonts w:ascii="Cambria" w:eastAsia="Calibri" w:hAnsi="Cambria"/>
          <w:sz w:val="20"/>
          <w:szCs w:val="20"/>
          <w:lang w:val="es-ES_tradnl"/>
        </w:rPr>
        <w:t>con</w:t>
      </w:r>
      <w:r w:rsidR="008409FE" w:rsidRPr="006B5098">
        <w:rPr>
          <w:rFonts w:ascii="Cambria" w:eastAsia="Calibri" w:hAnsi="Cambria"/>
          <w:sz w:val="20"/>
          <w:szCs w:val="20"/>
          <w:lang w:val="es-ES_tradnl"/>
        </w:rPr>
        <w:t xml:space="preserve"> funcionarias desvinculadas y destituidas. </w:t>
      </w:r>
    </w:p>
    <w:p w:rsidR="0009712C" w:rsidRPr="006B5098" w:rsidRDefault="0009712C" w:rsidP="00967797">
      <w:pPr>
        <w:widowControl w:val="0"/>
        <w:jc w:val="both"/>
        <w:rPr>
          <w:rFonts w:ascii="Cambria" w:eastAsia="Calibri" w:hAnsi="Cambria"/>
          <w:sz w:val="20"/>
          <w:szCs w:val="20"/>
          <w:lang w:val="es-ES_tradnl"/>
        </w:rPr>
      </w:pPr>
    </w:p>
    <w:p w:rsidR="00D13ED9" w:rsidRPr="006B5098" w:rsidRDefault="00D13ED9" w:rsidP="00967797">
      <w:pPr>
        <w:pStyle w:val="ListParagraph"/>
        <w:widowControl w:val="0"/>
        <w:numPr>
          <w:ilvl w:val="0"/>
          <w:numId w:val="2"/>
        </w:numPr>
        <w:ind w:left="360" w:firstLine="180"/>
        <w:jc w:val="both"/>
        <w:rPr>
          <w:rFonts w:ascii="Cambria" w:eastAsia="Calibri" w:hAnsi="Cambria"/>
          <w:b/>
          <w:sz w:val="20"/>
          <w:szCs w:val="20"/>
          <w:lang w:val="es-ES_tradnl"/>
        </w:rPr>
      </w:pPr>
      <w:r w:rsidRPr="006B5098">
        <w:rPr>
          <w:rFonts w:ascii="Cambria" w:eastAsia="Calibri" w:hAnsi="Cambria"/>
          <w:b/>
          <w:sz w:val="20"/>
          <w:szCs w:val="20"/>
          <w:lang w:val="es-ES_tradnl"/>
        </w:rPr>
        <w:t>ÁNALISIS DE LOS ELEMENTOS DE GRAVEDAD, URGENCIA E IRREPARABILIDAD</w:t>
      </w:r>
    </w:p>
    <w:p w:rsidR="00D13ED9" w:rsidRPr="006B5098" w:rsidRDefault="00D13ED9" w:rsidP="00967797">
      <w:pPr>
        <w:widowControl w:val="0"/>
        <w:jc w:val="both"/>
        <w:rPr>
          <w:rFonts w:ascii="Cambria" w:eastAsia="Calibri" w:hAnsi="Cambria"/>
          <w:sz w:val="20"/>
          <w:szCs w:val="20"/>
          <w:lang w:val="es-ES_tradnl"/>
        </w:rPr>
      </w:pPr>
    </w:p>
    <w:p w:rsidR="00817419" w:rsidRPr="006B5098" w:rsidRDefault="00817419"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6B5098">
        <w:rPr>
          <w:rFonts w:ascii="Cambria" w:eastAsia="Calibri" w:hAnsi="Cambria"/>
          <w:sz w:val="20"/>
          <w:szCs w:val="20"/>
          <w:lang w:val="es-ES_tradnl"/>
        </w:rPr>
        <w:t>establecidas</w:t>
      </w:r>
      <w:r w:rsidRPr="006B5098">
        <w:rPr>
          <w:rFonts w:ascii="Cambria" w:hAnsi="Cambria"/>
          <w:sz w:val="20"/>
          <w:szCs w:val="20"/>
          <w:lang w:val="es-MX"/>
        </w:rPr>
        <w:t xml:space="preserve"> en el artículo 41 (b) de la Convención Americana sobre Derechos Humanos, recogido también en el artículo 18 (b) del Estatuto de la CIDH</w:t>
      </w:r>
      <w:r w:rsidR="005253BB" w:rsidRPr="006B5098">
        <w:rPr>
          <w:rFonts w:ascii="Cambria" w:hAnsi="Cambria"/>
          <w:sz w:val="20"/>
          <w:szCs w:val="20"/>
          <w:lang w:val="es-MX"/>
        </w:rPr>
        <w:t>. E</w:t>
      </w:r>
      <w:r w:rsidRPr="006B5098">
        <w:rPr>
          <w:rFonts w:ascii="Cambria" w:hAnsi="Cambria"/>
          <w:sz w:val="20"/>
          <w:szCs w:val="20"/>
          <w:lang w:val="es-MX"/>
        </w:rPr>
        <w:t xml:space="preserv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6B5098" w:rsidRDefault="00817419" w:rsidP="00967797">
      <w:pPr>
        <w:widowControl w:val="0"/>
        <w:jc w:val="both"/>
        <w:rPr>
          <w:rFonts w:ascii="Cambria" w:hAnsi="Cambria"/>
          <w:sz w:val="20"/>
          <w:szCs w:val="20"/>
          <w:lang w:val="es-MX"/>
        </w:rPr>
      </w:pPr>
    </w:p>
    <w:p w:rsidR="00817419" w:rsidRPr="006B5098" w:rsidRDefault="00817419"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 xml:space="preserve">La Comisión Interamericana y la Corte Interamericana de Derechos Humanos (en adelante “la Corte Interamericana” o “Corte IDH”) han establecido de manera reiterada que las medidas cautelares y </w:t>
      </w:r>
      <w:r w:rsidRPr="006B5098">
        <w:rPr>
          <w:rFonts w:ascii="Cambria" w:hAnsi="Cambria"/>
          <w:sz w:val="20"/>
          <w:szCs w:val="20"/>
          <w:lang w:val="es-MX"/>
        </w:rPr>
        <w:lastRenderedPageBreak/>
        <w:t>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6B5098">
        <w:rPr>
          <w:rFonts w:ascii="Cambria" w:hAnsi="Cambria"/>
          <w:i/>
          <w:sz w:val="20"/>
          <w:szCs w:val="20"/>
          <w:lang w:val="es-MX"/>
        </w:rPr>
        <w:t>effet</w:t>
      </w:r>
      <w:proofErr w:type="spellEnd"/>
      <w:r w:rsidRPr="006B5098">
        <w:rPr>
          <w:rFonts w:ascii="Cambria" w:hAnsi="Cambria"/>
          <w:i/>
          <w:sz w:val="20"/>
          <w:szCs w:val="20"/>
          <w:lang w:val="es-MX"/>
        </w:rPr>
        <w:t xml:space="preserve"> </w:t>
      </w:r>
      <w:proofErr w:type="spellStart"/>
      <w:r w:rsidRPr="006B5098">
        <w:rPr>
          <w:rFonts w:ascii="Cambria" w:hAnsi="Cambria"/>
          <w:i/>
          <w:sz w:val="20"/>
          <w:szCs w:val="20"/>
          <w:lang w:val="es-MX"/>
        </w:rPr>
        <w:t>utile</w:t>
      </w:r>
      <w:proofErr w:type="spellEnd"/>
      <w:r w:rsidRPr="006B5098">
        <w:rPr>
          <w:rFonts w:ascii="Cambria" w:hAnsi="Cambria"/>
          <w:sz w:val="20"/>
          <w:szCs w:val="20"/>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6B5098" w:rsidRDefault="00817419" w:rsidP="00967797">
      <w:pPr>
        <w:widowControl w:val="0"/>
        <w:ind w:left="360"/>
        <w:jc w:val="both"/>
        <w:rPr>
          <w:rFonts w:ascii="Cambria" w:hAnsi="Cambria"/>
          <w:sz w:val="20"/>
          <w:szCs w:val="20"/>
          <w:lang w:val="es-MX"/>
        </w:rPr>
      </w:pPr>
    </w:p>
    <w:p w:rsidR="00817419" w:rsidRPr="006B5098" w:rsidRDefault="00817419" w:rsidP="00967797">
      <w:pPr>
        <w:widowControl w:val="0"/>
        <w:numPr>
          <w:ilvl w:val="0"/>
          <w:numId w:val="8"/>
        </w:numPr>
        <w:ind w:right="713"/>
        <w:jc w:val="both"/>
        <w:rPr>
          <w:rFonts w:ascii="Cambria" w:hAnsi="Cambria"/>
          <w:sz w:val="20"/>
          <w:szCs w:val="20"/>
          <w:lang w:val="es-MX"/>
        </w:rPr>
      </w:pPr>
      <w:r w:rsidRPr="006B5098">
        <w:rPr>
          <w:rFonts w:ascii="Cambria" w:hAnsi="Cambria"/>
          <w:sz w:val="20"/>
          <w:szCs w:val="20"/>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6B5098" w:rsidRDefault="00817419" w:rsidP="00967797">
      <w:pPr>
        <w:widowControl w:val="0"/>
        <w:numPr>
          <w:ilvl w:val="0"/>
          <w:numId w:val="8"/>
        </w:numPr>
        <w:ind w:right="713"/>
        <w:jc w:val="both"/>
        <w:rPr>
          <w:rFonts w:ascii="Cambria" w:hAnsi="Cambria"/>
          <w:sz w:val="20"/>
          <w:szCs w:val="20"/>
          <w:lang w:val="es-MX"/>
        </w:rPr>
      </w:pPr>
      <w:r w:rsidRPr="006B5098">
        <w:rPr>
          <w:rFonts w:ascii="Cambria" w:hAnsi="Cambria"/>
          <w:sz w:val="20"/>
          <w:szCs w:val="20"/>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6B5098" w:rsidRDefault="00817419" w:rsidP="00967797">
      <w:pPr>
        <w:widowControl w:val="0"/>
        <w:numPr>
          <w:ilvl w:val="0"/>
          <w:numId w:val="8"/>
        </w:numPr>
        <w:ind w:right="713"/>
        <w:jc w:val="both"/>
        <w:rPr>
          <w:rFonts w:ascii="Cambria" w:hAnsi="Cambria"/>
          <w:sz w:val="20"/>
          <w:szCs w:val="20"/>
          <w:lang w:val="es-MX"/>
        </w:rPr>
      </w:pPr>
      <w:r w:rsidRPr="006B5098">
        <w:rPr>
          <w:rFonts w:ascii="Cambria" w:hAnsi="Cambria"/>
          <w:sz w:val="20"/>
          <w:szCs w:val="20"/>
          <w:lang w:val="es-MX"/>
        </w:rPr>
        <w:t>El “daño irreparable” consiste en la afectación sobre derechos que, por su propia naturaleza, no son susceptibles de reparación, restauración o adecuada indemnización.</w:t>
      </w:r>
    </w:p>
    <w:p w:rsidR="00817419" w:rsidRPr="006B5098" w:rsidRDefault="00817419" w:rsidP="00967797">
      <w:pPr>
        <w:widowControl w:val="0"/>
        <w:jc w:val="both"/>
        <w:rPr>
          <w:rFonts w:ascii="Cambria" w:hAnsi="Cambria"/>
          <w:sz w:val="20"/>
          <w:szCs w:val="20"/>
          <w:lang w:val="es-MX"/>
        </w:rPr>
      </w:pPr>
    </w:p>
    <w:p w:rsidR="00525CCA" w:rsidRPr="006B5098" w:rsidRDefault="00817419"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hAnsi="Cambria"/>
          <w:sz w:val="20"/>
          <w:szCs w:val="20"/>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6B5098">
        <w:rPr>
          <w:rFonts w:ascii="Cambria" w:hAnsi="Cambria"/>
          <w:i/>
          <w:sz w:val="20"/>
          <w:szCs w:val="20"/>
          <w:lang w:val="es-MX"/>
        </w:rPr>
        <w:t>prima facie</w:t>
      </w:r>
      <w:r w:rsidRPr="006B5098">
        <w:rPr>
          <w:rFonts w:ascii="Cambria" w:hAnsi="Cambria"/>
          <w:sz w:val="20"/>
          <w:szCs w:val="20"/>
          <w:lang w:val="es-MX"/>
        </w:rPr>
        <w:t xml:space="preserve"> que permita identificar una situación de gravedad y urgencia</w:t>
      </w:r>
      <w:r w:rsidRPr="006B5098">
        <w:rPr>
          <w:rFonts w:ascii="Cambria" w:hAnsi="Cambria"/>
          <w:sz w:val="20"/>
          <w:szCs w:val="20"/>
          <w:vertAlign w:val="superscript"/>
        </w:rPr>
        <w:footnoteReference w:id="12"/>
      </w:r>
      <w:r w:rsidRPr="006B5098">
        <w:rPr>
          <w:rFonts w:ascii="Cambria" w:hAnsi="Cambria"/>
          <w:sz w:val="20"/>
          <w:szCs w:val="20"/>
          <w:lang w:val="es-MX"/>
        </w:rPr>
        <w:t>.</w:t>
      </w:r>
    </w:p>
    <w:p w:rsidR="00525CCA" w:rsidRPr="006B5098" w:rsidRDefault="00525CCA" w:rsidP="00967797">
      <w:pPr>
        <w:pStyle w:val="ListParagraph"/>
        <w:widowControl w:val="0"/>
        <w:ind w:left="360"/>
        <w:jc w:val="both"/>
        <w:rPr>
          <w:rFonts w:ascii="Cambria" w:eastAsia="Calibri" w:hAnsi="Cambria"/>
          <w:sz w:val="20"/>
          <w:szCs w:val="20"/>
          <w:lang w:val="es-ES_tradnl"/>
        </w:rPr>
      </w:pPr>
    </w:p>
    <w:p w:rsidR="00894123" w:rsidRPr="006B5098" w:rsidRDefault="00525CCA"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MS Mincho" w:hAnsi="Cambria" w:cs="Times New Roman"/>
          <w:sz w:val="20"/>
          <w:szCs w:val="20"/>
          <w:lang w:val="es-MX"/>
        </w:rPr>
        <w:t xml:space="preserve">Al momento de analizar el requisito de gravedad, la Comisión recuerda que el Estado tiene una posición reforzada de garante respecto de los </w:t>
      </w:r>
      <w:r w:rsidR="005253BB" w:rsidRPr="006B5098">
        <w:rPr>
          <w:rFonts w:ascii="Cambria" w:eastAsia="MS Mincho" w:hAnsi="Cambria" w:cs="Times New Roman"/>
          <w:sz w:val="20"/>
          <w:szCs w:val="20"/>
          <w:lang w:val="es-MX"/>
        </w:rPr>
        <w:t xml:space="preserve">niños y niñas </w:t>
      </w:r>
      <w:r w:rsidRPr="006B5098">
        <w:rPr>
          <w:rFonts w:ascii="Cambria" w:eastAsia="MS Mincho" w:hAnsi="Cambria" w:cs="Times New Roman"/>
          <w:sz w:val="20"/>
          <w:szCs w:val="20"/>
          <w:lang w:val="es-MX"/>
        </w:rPr>
        <w:t xml:space="preserve">en instituciones de residencia de </w:t>
      </w:r>
      <w:r w:rsidR="005253BB" w:rsidRPr="006B5098">
        <w:rPr>
          <w:rFonts w:ascii="Cambria" w:eastAsia="MS Mincho" w:hAnsi="Cambria" w:cs="Times New Roman"/>
          <w:sz w:val="20"/>
          <w:szCs w:val="20"/>
          <w:lang w:val="es-MX"/>
        </w:rPr>
        <w:t xml:space="preserve">niños y niñas </w:t>
      </w:r>
      <w:r w:rsidRPr="006B5098">
        <w:rPr>
          <w:rFonts w:ascii="Cambria" w:eastAsia="MS Mincho" w:hAnsi="Cambria" w:cs="Times New Roman"/>
          <w:sz w:val="20"/>
          <w:szCs w:val="20"/>
          <w:lang w:val="es-MX"/>
        </w:rPr>
        <w:t xml:space="preserve">a su cargo el cual le obliga a adoptar medidas especiales </w:t>
      </w:r>
      <w:r w:rsidR="005253BB" w:rsidRPr="006B5098">
        <w:rPr>
          <w:rFonts w:ascii="Cambria" w:eastAsia="MS Mincho" w:hAnsi="Cambria" w:cs="Times New Roman"/>
          <w:sz w:val="20"/>
          <w:szCs w:val="20"/>
          <w:lang w:val="es-MX"/>
        </w:rPr>
        <w:t xml:space="preserve">y reforzadas </w:t>
      </w:r>
      <w:r w:rsidRPr="006B5098">
        <w:rPr>
          <w:rFonts w:ascii="Cambria" w:eastAsia="MS Mincho" w:hAnsi="Cambria" w:cs="Times New Roman"/>
          <w:sz w:val="20"/>
          <w:szCs w:val="20"/>
          <w:lang w:val="es-MX"/>
        </w:rPr>
        <w:t>con mayor cuidado y responsabilidad orientadas conforme al principio del interés superior del niñ</w:t>
      </w:r>
      <w:r w:rsidR="00C66A49" w:rsidRPr="006B5098">
        <w:rPr>
          <w:rFonts w:ascii="Cambria" w:eastAsia="MS Mincho" w:hAnsi="Cambria" w:cs="Times New Roman"/>
          <w:sz w:val="20"/>
          <w:szCs w:val="20"/>
          <w:lang w:val="es-MX"/>
        </w:rPr>
        <w:t>o</w:t>
      </w:r>
      <w:r w:rsidRPr="006B5098">
        <w:rPr>
          <w:rFonts w:eastAsia="MS Mincho" w:cs="Times New Roman"/>
          <w:sz w:val="20"/>
          <w:szCs w:val="20"/>
          <w:vertAlign w:val="superscript"/>
        </w:rPr>
        <w:footnoteReference w:id="13"/>
      </w:r>
      <w:r w:rsidR="00AF2410" w:rsidRPr="006B5098">
        <w:rPr>
          <w:rFonts w:ascii="Cambria" w:eastAsia="MS Mincho" w:hAnsi="Cambria" w:cs="Times New Roman"/>
          <w:sz w:val="20"/>
          <w:szCs w:val="20"/>
          <w:lang w:val="es-MX"/>
        </w:rPr>
        <w:t>.</w:t>
      </w:r>
      <w:r w:rsidR="0072121F" w:rsidRPr="006B5098">
        <w:rPr>
          <w:rFonts w:ascii="Cambria" w:eastAsia="MS Mincho" w:hAnsi="Cambria" w:cs="Times New Roman"/>
          <w:sz w:val="20"/>
          <w:szCs w:val="20"/>
          <w:lang w:val="es-MX"/>
        </w:rPr>
        <w:t xml:space="preserve"> </w:t>
      </w:r>
    </w:p>
    <w:p w:rsidR="006B6846" w:rsidRPr="006B5098" w:rsidRDefault="006B6846" w:rsidP="006B6846">
      <w:pPr>
        <w:pStyle w:val="ListParagraph"/>
        <w:rPr>
          <w:rFonts w:ascii="Cambria" w:eastAsia="Calibri" w:hAnsi="Cambria"/>
          <w:sz w:val="20"/>
          <w:szCs w:val="20"/>
          <w:lang w:val="es-ES_tradnl"/>
        </w:rPr>
      </w:pPr>
    </w:p>
    <w:p w:rsidR="006B6846" w:rsidRPr="006B5098" w:rsidRDefault="006B6846" w:rsidP="006B6846">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hAnsi="Cambria"/>
          <w:sz w:val="20"/>
          <w:szCs w:val="20"/>
          <w:lang w:val="es-MX"/>
        </w:rPr>
        <w:t xml:space="preserve">De este deber, se desprenden para el Estado obligaciones especiales de regulación, supervisión y fiscalización respecto de estos centros, que se acentúan más teniendo en cuenta que, ante las grandes dimensiones de las instituciones y la alta concentración de niños y niñas, los </w:t>
      </w:r>
      <w:r w:rsidR="00D95648" w:rsidRPr="006B5098">
        <w:rPr>
          <w:rFonts w:ascii="Cambria" w:hAnsi="Cambria"/>
          <w:sz w:val="20"/>
          <w:szCs w:val="20"/>
          <w:lang w:val="es-MX"/>
        </w:rPr>
        <w:t>cuales</w:t>
      </w:r>
      <w:r w:rsidRPr="006B5098">
        <w:rPr>
          <w:rFonts w:ascii="Cambria" w:hAnsi="Cambria"/>
          <w:sz w:val="20"/>
          <w:szCs w:val="20"/>
          <w:lang w:val="es-MX"/>
        </w:rPr>
        <w:t xml:space="preserve"> “constituyen, generalmente factores de riesgo para [su] protección […</w:t>
      </w:r>
      <w:proofErr w:type="gramStart"/>
      <w:r w:rsidRPr="006B5098">
        <w:rPr>
          <w:rFonts w:ascii="Cambria" w:hAnsi="Cambria"/>
          <w:sz w:val="20"/>
          <w:szCs w:val="20"/>
          <w:lang w:val="es-MX"/>
        </w:rPr>
        <w:t>]y</w:t>
      </w:r>
      <w:proofErr w:type="gramEnd"/>
      <w:r w:rsidRPr="006B5098">
        <w:rPr>
          <w:rFonts w:ascii="Cambria" w:hAnsi="Cambria"/>
          <w:sz w:val="20"/>
          <w:szCs w:val="20"/>
          <w:lang w:val="es-MX"/>
        </w:rPr>
        <w:t xml:space="preserve"> los expone a una violencia de carácter estructural”. La Comisión ha recomendado a los Estados que “diseñen estrategias de desinstitucionalización de los niños que se encuentren acogidos en instituciones residenciales</w:t>
      </w:r>
      <w:r w:rsidRPr="006B5098">
        <w:rPr>
          <w:rStyle w:val="FootnoteReference"/>
          <w:rFonts w:ascii="Cambria" w:hAnsi="Cambria"/>
          <w:sz w:val="20"/>
          <w:szCs w:val="20"/>
          <w:lang w:val="es-MX"/>
        </w:rPr>
        <w:footnoteReference w:id="14"/>
      </w:r>
      <w:r w:rsidRPr="006B5098">
        <w:rPr>
          <w:rFonts w:ascii="Cambria" w:hAnsi="Cambria"/>
          <w:sz w:val="20"/>
          <w:szCs w:val="20"/>
          <w:lang w:val="es-MX"/>
        </w:rPr>
        <w:t>.</w:t>
      </w:r>
    </w:p>
    <w:p w:rsidR="006B6846" w:rsidRPr="006B5098" w:rsidRDefault="006B6846" w:rsidP="00967797">
      <w:pPr>
        <w:pStyle w:val="ListParagraph"/>
        <w:widowControl w:val="0"/>
        <w:rPr>
          <w:rFonts w:ascii="Cambria" w:eastAsia="MS Mincho" w:hAnsi="Cambria" w:cs="Times New Roman"/>
          <w:sz w:val="20"/>
          <w:szCs w:val="20"/>
          <w:lang w:val="es-MX"/>
        </w:rPr>
      </w:pPr>
    </w:p>
    <w:p w:rsidR="00127276" w:rsidRPr="006B5098" w:rsidRDefault="005253BB" w:rsidP="00967797">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MS Mincho" w:hAnsi="Cambria" w:cs="Times New Roman"/>
          <w:sz w:val="20"/>
          <w:szCs w:val="20"/>
          <w:lang w:val="es-MX"/>
        </w:rPr>
        <w:t>En el presente asunto, al momento de valorar la situación presentada</w:t>
      </w:r>
      <w:r w:rsidR="0072121F" w:rsidRPr="006B5098">
        <w:rPr>
          <w:rFonts w:ascii="Cambria" w:eastAsia="MS Mincho" w:hAnsi="Cambria" w:cs="Times New Roman"/>
          <w:sz w:val="20"/>
          <w:szCs w:val="20"/>
          <w:lang w:val="es-MX"/>
        </w:rPr>
        <w:t xml:space="preserve">, la Comisión </w:t>
      </w:r>
      <w:r w:rsidRPr="006B5098">
        <w:rPr>
          <w:rFonts w:ascii="Cambria" w:eastAsia="MS Mincho" w:hAnsi="Cambria" w:cs="Times New Roman"/>
          <w:sz w:val="20"/>
          <w:szCs w:val="20"/>
          <w:lang w:val="es-MX"/>
        </w:rPr>
        <w:t>nota que</w:t>
      </w:r>
      <w:r w:rsidR="001172C1" w:rsidRPr="006B5098">
        <w:rPr>
          <w:rFonts w:ascii="Cambria" w:eastAsia="MS Mincho" w:hAnsi="Cambria" w:cs="Times New Roman"/>
          <w:sz w:val="20"/>
          <w:szCs w:val="20"/>
          <w:lang w:val="es-MX"/>
        </w:rPr>
        <w:t xml:space="preserve"> </w:t>
      </w:r>
      <w:r w:rsidRPr="006B5098">
        <w:rPr>
          <w:rFonts w:ascii="Cambria" w:eastAsia="MS Mincho" w:hAnsi="Cambria" w:cs="Times New Roman"/>
          <w:sz w:val="20"/>
          <w:szCs w:val="20"/>
          <w:lang w:val="es-MX"/>
        </w:rPr>
        <w:t xml:space="preserve">el solicitante ha informado sobre </w:t>
      </w:r>
      <w:r w:rsidR="0072121F" w:rsidRPr="006B5098">
        <w:rPr>
          <w:rFonts w:ascii="Cambria" w:eastAsia="MS Mincho" w:hAnsi="Cambria" w:cs="Times New Roman"/>
          <w:sz w:val="20"/>
          <w:szCs w:val="20"/>
          <w:lang w:val="es-MX"/>
        </w:rPr>
        <w:t xml:space="preserve">presuntos hechos </w:t>
      </w:r>
      <w:r w:rsidR="007F63A7" w:rsidRPr="006B5098">
        <w:rPr>
          <w:rFonts w:ascii="Cambria" w:eastAsia="MS Mincho" w:hAnsi="Cambria" w:cs="Times New Roman"/>
          <w:sz w:val="20"/>
          <w:szCs w:val="20"/>
          <w:lang w:val="es-MX"/>
        </w:rPr>
        <w:t>de maltrato</w:t>
      </w:r>
      <w:r w:rsidR="009E3C77" w:rsidRPr="006B5098">
        <w:rPr>
          <w:rFonts w:ascii="Cambria" w:eastAsia="MS Mincho" w:hAnsi="Cambria" w:cs="Times New Roman"/>
          <w:sz w:val="20"/>
          <w:szCs w:val="20"/>
          <w:lang w:val="es-MX"/>
        </w:rPr>
        <w:t>, amenazas</w:t>
      </w:r>
      <w:r w:rsidR="007F63A7" w:rsidRPr="006B5098">
        <w:rPr>
          <w:rFonts w:ascii="Cambria" w:eastAsia="MS Mincho" w:hAnsi="Cambria" w:cs="Times New Roman"/>
          <w:sz w:val="20"/>
          <w:szCs w:val="20"/>
          <w:lang w:val="es-MX"/>
        </w:rPr>
        <w:t xml:space="preserve"> y </w:t>
      </w:r>
      <w:r w:rsidR="0072121F" w:rsidRPr="006B5098">
        <w:rPr>
          <w:rFonts w:ascii="Cambria" w:eastAsia="MS Mincho" w:hAnsi="Cambria" w:cs="Times New Roman"/>
          <w:sz w:val="20"/>
          <w:szCs w:val="20"/>
          <w:lang w:val="es-MX"/>
        </w:rPr>
        <w:t xml:space="preserve">violencia </w:t>
      </w:r>
      <w:r w:rsidRPr="006B5098">
        <w:rPr>
          <w:rFonts w:ascii="Cambria" w:eastAsia="MS Mincho" w:hAnsi="Cambria" w:cs="Times New Roman"/>
          <w:sz w:val="20"/>
          <w:szCs w:val="20"/>
          <w:lang w:val="es-MX"/>
        </w:rPr>
        <w:t>que habrían ocurrido en contra</w:t>
      </w:r>
      <w:r w:rsidR="00485842" w:rsidRPr="006B5098">
        <w:rPr>
          <w:rFonts w:ascii="Cambria" w:eastAsia="MS Mincho" w:hAnsi="Cambria" w:cs="Times New Roman"/>
          <w:sz w:val="20"/>
          <w:szCs w:val="20"/>
          <w:lang w:val="es-MX"/>
        </w:rPr>
        <w:t xml:space="preserve"> </w:t>
      </w:r>
      <w:r w:rsidRPr="006B5098">
        <w:rPr>
          <w:rFonts w:ascii="Cambria" w:eastAsia="MS Mincho" w:hAnsi="Cambria" w:cs="Times New Roman"/>
          <w:sz w:val="20"/>
          <w:szCs w:val="20"/>
          <w:lang w:val="es-MX"/>
        </w:rPr>
        <w:t xml:space="preserve">de niños y niñas del </w:t>
      </w:r>
      <w:r w:rsidR="00894123" w:rsidRPr="006B5098">
        <w:rPr>
          <w:rFonts w:ascii="Cambria" w:eastAsia="MS Mincho" w:hAnsi="Cambria" w:cs="Times New Roman"/>
          <w:sz w:val="20"/>
          <w:szCs w:val="20"/>
          <w:lang w:val="es-MX"/>
        </w:rPr>
        <w:t xml:space="preserve">CREAD </w:t>
      </w:r>
      <w:r w:rsidR="00202B92" w:rsidRPr="006B5098">
        <w:rPr>
          <w:rFonts w:ascii="Cambria" w:eastAsia="MS Mincho" w:hAnsi="Cambria" w:cs="Times New Roman"/>
          <w:sz w:val="20"/>
          <w:szCs w:val="20"/>
          <w:lang w:val="es-MX"/>
        </w:rPr>
        <w:t xml:space="preserve">de Playa Ancha </w:t>
      </w:r>
      <w:r w:rsidR="00894123" w:rsidRPr="006B5098">
        <w:rPr>
          <w:rFonts w:ascii="Cambria" w:eastAsia="MS Mincho" w:hAnsi="Cambria" w:cs="Times New Roman"/>
          <w:sz w:val="20"/>
          <w:szCs w:val="20"/>
          <w:lang w:val="es-MX"/>
        </w:rPr>
        <w:t>en los años 2015, 2016, 2017 y 2018 (</w:t>
      </w:r>
      <w:r w:rsidR="00894123" w:rsidRPr="006B5098">
        <w:rPr>
          <w:rFonts w:ascii="Cambria" w:eastAsia="MS Mincho" w:hAnsi="Cambria" w:cs="Times New Roman"/>
          <w:i/>
          <w:sz w:val="20"/>
          <w:szCs w:val="20"/>
          <w:lang w:val="es-MX"/>
        </w:rPr>
        <w:t>supra</w:t>
      </w:r>
      <w:r w:rsidR="00894123" w:rsidRPr="006B5098">
        <w:rPr>
          <w:rFonts w:ascii="Cambria" w:eastAsia="MS Mincho" w:hAnsi="Cambria" w:cs="Times New Roman"/>
          <w:sz w:val="20"/>
          <w:szCs w:val="20"/>
          <w:lang w:val="es-MX"/>
        </w:rPr>
        <w:t xml:space="preserve"> párr. 6-</w:t>
      </w:r>
      <w:r w:rsidR="001172C1" w:rsidRPr="006B5098">
        <w:rPr>
          <w:rFonts w:ascii="Cambria" w:eastAsia="MS Mincho" w:hAnsi="Cambria" w:cs="Times New Roman"/>
          <w:sz w:val="20"/>
          <w:szCs w:val="20"/>
          <w:lang w:val="es-MX"/>
        </w:rPr>
        <w:t>7</w:t>
      </w:r>
      <w:r w:rsidR="00894123" w:rsidRPr="006B5098">
        <w:rPr>
          <w:rFonts w:ascii="Cambria" w:eastAsia="MS Mincho" w:hAnsi="Cambria" w:cs="Times New Roman"/>
          <w:sz w:val="20"/>
          <w:szCs w:val="20"/>
          <w:lang w:val="es-MX"/>
        </w:rPr>
        <w:t xml:space="preserve"> y 17). </w:t>
      </w:r>
      <w:r w:rsidRPr="006B5098">
        <w:rPr>
          <w:rFonts w:ascii="Cambria" w:eastAsia="MS Mincho" w:hAnsi="Cambria" w:cs="Times New Roman"/>
          <w:sz w:val="20"/>
          <w:szCs w:val="20"/>
          <w:lang w:val="es-MX"/>
        </w:rPr>
        <w:t>S</w:t>
      </w:r>
      <w:r w:rsidR="0002550A" w:rsidRPr="006B5098">
        <w:rPr>
          <w:rFonts w:ascii="Cambria" w:eastAsia="MS Mincho" w:hAnsi="Cambria" w:cs="Times New Roman"/>
          <w:sz w:val="20"/>
          <w:szCs w:val="20"/>
          <w:lang w:val="es-MX"/>
        </w:rPr>
        <w:t xml:space="preserve">egún el solicitante, </w:t>
      </w:r>
      <w:r w:rsidR="007A0D40" w:rsidRPr="006B5098">
        <w:rPr>
          <w:rFonts w:ascii="Cambria" w:eastAsia="MS Mincho" w:hAnsi="Cambria" w:cs="Times New Roman"/>
          <w:sz w:val="20"/>
          <w:szCs w:val="20"/>
          <w:lang w:val="es-MX"/>
        </w:rPr>
        <w:t xml:space="preserve">en </w:t>
      </w:r>
      <w:r w:rsidR="0002550A" w:rsidRPr="006B5098">
        <w:rPr>
          <w:rFonts w:ascii="Cambria" w:eastAsia="Calibri" w:hAnsi="Cambria"/>
          <w:sz w:val="20"/>
          <w:szCs w:val="20"/>
          <w:lang w:val="es-ES_tradnl"/>
        </w:rPr>
        <w:t xml:space="preserve">2012 UNICEF y el Poder Judicial habrían </w:t>
      </w:r>
      <w:r w:rsidRPr="006B5098">
        <w:rPr>
          <w:rFonts w:ascii="Cambria" w:eastAsia="Calibri" w:hAnsi="Cambria"/>
          <w:sz w:val="20"/>
          <w:szCs w:val="20"/>
          <w:lang w:val="es-ES_tradnl"/>
        </w:rPr>
        <w:t xml:space="preserve">incluso </w:t>
      </w:r>
      <w:r w:rsidR="0002550A" w:rsidRPr="006B5098">
        <w:rPr>
          <w:rFonts w:ascii="Cambria" w:eastAsia="Calibri" w:hAnsi="Cambria"/>
          <w:sz w:val="20"/>
          <w:szCs w:val="20"/>
          <w:lang w:val="es-ES_tradnl"/>
        </w:rPr>
        <w:t xml:space="preserve">identificado </w:t>
      </w:r>
      <w:r w:rsidRPr="006B5098">
        <w:rPr>
          <w:rFonts w:ascii="Cambria" w:eastAsia="Calibri" w:hAnsi="Cambria"/>
          <w:sz w:val="20"/>
          <w:szCs w:val="20"/>
          <w:lang w:val="es-ES_tradnl"/>
        </w:rPr>
        <w:t xml:space="preserve">hasta este centro </w:t>
      </w:r>
      <w:r w:rsidR="007A0D40" w:rsidRPr="006B5098">
        <w:rPr>
          <w:rFonts w:ascii="Cambria" w:eastAsia="Calibri" w:hAnsi="Cambria"/>
          <w:sz w:val="20"/>
          <w:szCs w:val="20"/>
          <w:lang w:val="es-ES_tradnl"/>
        </w:rPr>
        <w:t>c</w:t>
      </w:r>
      <w:r w:rsidR="0002550A" w:rsidRPr="006B5098">
        <w:rPr>
          <w:rFonts w:ascii="Cambria" w:eastAsia="Calibri" w:hAnsi="Cambria"/>
          <w:sz w:val="20"/>
          <w:szCs w:val="20"/>
          <w:lang w:val="es-ES_tradnl"/>
        </w:rPr>
        <w:t xml:space="preserve">omo uno de “alto riesgo” </w:t>
      </w:r>
      <w:r w:rsidRPr="006B5098">
        <w:rPr>
          <w:rFonts w:ascii="Cambria" w:eastAsia="Calibri" w:hAnsi="Cambria"/>
          <w:sz w:val="20"/>
          <w:szCs w:val="20"/>
          <w:lang w:val="es-ES_tradnl"/>
        </w:rPr>
        <w:t xml:space="preserve">y, </w:t>
      </w:r>
      <w:r w:rsidR="003325A6" w:rsidRPr="006B5098">
        <w:rPr>
          <w:rFonts w:ascii="Cambria" w:eastAsia="Calibri" w:hAnsi="Cambria"/>
          <w:sz w:val="20"/>
          <w:szCs w:val="20"/>
          <w:lang w:val="es-ES_tradnl"/>
        </w:rPr>
        <w:t xml:space="preserve">a finales de </w:t>
      </w:r>
      <w:r w:rsidR="00202B92" w:rsidRPr="006B5098">
        <w:rPr>
          <w:rFonts w:ascii="Cambria" w:eastAsia="MS Mincho" w:hAnsi="Cambria" w:cs="Times New Roman"/>
          <w:sz w:val="20"/>
          <w:szCs w:val="20"/>
          <w:lang w:val="es-MX"/>
        </w:rPr>
        <w:t>2016</w:t>
      </w:r>
      <w:r w:rsidRPr="006B5098">
        <w:rPr>
          <w:rFonts w:ascii="Cambria" w:eastAsia="MS Mincho" w:hAnsi="Cambria" w:cs="Times New Roman"/>
          <w:sz w:val="20"/>
          <w:szCs w:val="20"/>
          <w:lang w:val="es-MX"/>
        </w:rPr>
        <w:t>,</w:t>
      </w:r>
      <w:r w:rsidR="00202B92" w:rsidRPr="006B5098">
        <w:rPr>
          <w:rFonts w:ascii="Cambria" w:eastAsia="MS Mincho" w:hAnsi="Cambria" w:cs="Times New Roman"/>
          <w:sz w:val="20"/>
          <w:szCs w:val="20"/>
          <w:lang w:val="es-MX"/>
        </w:rPr>
        <w:t xml:space="preserve"> </w:t>
      </w:r>
      <w:r w:rsidR="003325A6" w:rsidRPr="006B5098">
        <w:rPr>
          <w:rFonts w:ascii="Cambria" w:eastAsia="MS Mincho" w:hAnsi="Cambria" w:cs="Times New Roman"/>
          <w:sz w:val="20"/>
          <w:szCs w:val="20"/>
          <w:lang w:val="es-MX"/>
        </w:rPr>
        <w:t xml:space="preserve">el INDH </w:t>
      </w:r>
      <w:r w:rsidR="00202B92" w:rsidRPr="006B5098">
        <w:rPr>
          <w:rFonts w:ascii="Cambria" w:eastAsia="MS Mincho" w:hAnsi="Cambria" w:cs="Times New Roman"/>
          <w:sz w:val="20"/>
          <w:szCs w:val="20"/>
          <w:lang w:val="es-MX"/>
        </w:rPr>
        <w:t xml:space="preserve">habría </w:t>
      </w:r>
      <w:r w:rsidR="003325A6" w:rsidRPr="006B5098">
        <w:rPr>
          <w:rFonts w:ascii="Cambria" w:eastAsia="MS Mincho" w:hAnsi="Cambria" w:cs="Times New Roman"/>
          <w:sz w:val="20"/>
          <w:szCs w:val="20"/>
          <w:lang w:val="es-MX"/>
        </w:rPr>
        <w:t xml:space="preserve">presentado </w:t>
      </w:r>
      <w:r w:rsidR="00202B92" w:rsidRPr="006B5098">
        <w:rPr>
          <w:rFonts w:ascii="Cambria" w:eastAsia="MS Mincho" w:hAnsi="Cambria" w:cs="Times New Roman"/>
          <w:sz w:val="20"/>
          <w:szCs w:val="20"/>
          <w:lang w:val="es-MX"/>
        </w:rPr>
        <w:t xml:space="preserve">una querella por </w:t>
      </w:r>
      <w:r w:rsidR="003325A6" w:rsidRPr="006B5098">
        <w:rPr>
          <w:rFonts w:ascii="Cambria" w:eastAsia="MS Mincho" w:hAnsi="Cambria" w:cs="Times New Roman"/>
          <w:sz w:val="20"/>
          <w:szCs w:val="20"/>
          <w:lang w:val="es-MX"/>
        </w:rPr>
        <w:t>presunta</w:t>
      </w:r>
      <w:r w:rsidR="00BA352E" w:rsidRPr="006B5098">
        <w:rPr>
          <w:rFonts w:ascii="Cambria" w:eastAsia="MS Mincho" w:hAnsi="Cambria" w:cs="Times New Roman"/>
          <w:sz w:val="20"/>
          <w:szCs w:val="20"/>
          <w:lang w:val="es-MX"/>
        </w:rPr>
        <w:t>s</w:t>
      </w:r>
      <w:r w:rsidR="00202B92" w:rsidRPr="006B5098">
        <w:rPr>
          <w:rFonts w:ascii="Cambria" w:eastAsia="MS Mincho" w:hAnsi="Cambria" w:cs="Times New Roman"/>
          <w:sz w:val="20"/>
          <w:szCs w:val="20"/>
          <w:lang w:val="es-MX"/>
        </w:rPr>
        <w:t xml:space="preserve"> tortura</w:t>
      </w:r>
      <w:r w:rsidR="00BA352E" w:rsidRPr="006B5098">
        <w:rPr>
          <w:rFonts w:ascii="Cambria" w:eastAsia="MS Mincho" w:hAnsi="Cambria" w:cs="Times New Roman"/>
          <w:sz w:val="20"/>
          <w:szCs w:val="20"/>
          <w:lang w:val="es-MX"/>
        </w:rPr>
        <w:t>s</w:t>
      </w:r>
      <w:r w:rsidR="00202B92" w:rsidRPr="006B5098">
        <w:rPr>
          <w:rFonts w:ascii="Cambria" w:eastAsia="MS Mincho" w:hAnsi="Cambria" w:cs="Times New Roman"/>
          <w:sz w:val="20"/>
          <w:szCs w:val="20"/>
          <w:lang w:val="es-MX"/>
        </w:rPr>
        <w:t xml:space="preserve"> </w:t>
      </w:r>
      <w:r w:rsidR="0002550A" w:rsidRPr="006B5098">
        <w:rPr>
          <w:rFonts w:ascii="Cambria" w:eastAsia="MS Mincho" w:hAnsi="Cambria" w:cs="Times New Roman"/>
          <w:sz w:val="20"/>
          <w:szCs w:val="20"/>
          <w:lang w:val="es-MX"/>
        </w:rPr>
        <w:t xml:space="preserve">de </w:t>
      </w:r>
      <w:r w:rsidR="00BA352E" w:rsidRPr="006B5098">
        <w:rPr>
          <w:rFonts w:ascii="Cambria" w:eastAsia="MS Mincho" w:hAnsi="Cambria" w:cs="Times New Roman"/>
          <w:sz w:val="20"/>
          <w:szCs w:val="20"/>
          <w:lang w:val="es-MX"/>
        </w:rPr>
        <w:t xml:space="preserve">algunos </w:t>
      </w:r>
      <w:r w:rsidRPr="006B5098">
        <w:rPr>
          <w:rFonts w:ascii="Cambria" w:eastAsia="MS Mincho" w:hAnsi="Cambria" w:cs="Times New Roman"/>
          <w:sz w:val="20"/>
          <w:szCs w:val="20"/>
          <w:lang w:val="es-MX"/>
        </w:rPr>
        <w:t xml:space="preserve">niños y niñas </w:t>
      </w:r>
      <w:r w:rsidR="0002550A" w:rsidRPr="006B5098">
        <w:rPr>
          <w:rFonts w:ascii="Cambria" w:eastAsia="MS Mincho" w:hAnsi="Cambria" w:cs="Times New Roman"/>
          <w:sz w:val="20"/>
          <w:szCs w:val="20"/>
          <w:lang w:val="es-MX"/>
        </w:rPr>
        <w:t>del CREAD</w:t>
      </w:r>
      <w:r w:rsidR="00202B92" w:rsidRPr="006B5098">
        <w:rPr>
          <w:rStyle w:val="FootnoteReference"/>
          <w:rFonts w:ascii="Cambria" w:eastAsia="MS Mincho" w:hAnsi="Cambria" w:cs="Times New Roman"/>
          <w:sz w:val="20"/>
          <w:szCs w:val="20"/>
          <w:lang w:val="es-MX"/>
        </w:rPr>
        <w:footnoteReference w:id="15"/>
      </w:r>
      <w:r w:rsidR="0002550A" w:rsidRPr="006B5098">
        <w:rPr>
          <w:rFonts w:ascii="Cambria" w:eastAsia="MS Mincho" w:hAnsi="Cambria" w:cs="Times New Roman"/>
          <w:sz w:val="20"/>
          <w:szCs w:val="20"/>
          <w:lang w:val="es-MX"/>
        </w:rPr>
        <w:t>;</w:t>
      </w:r>
      <w:r w:rsidR="003325A6" w:rsidRPr="006B5098">
        <w:rPr>
          <w:rFonts w:ascii="Cambria" w:eastAsia="MS Mincho" w:hAnsi="Cambria" w:cs="Times New Roman"/>
          <w:sz w:val="20"/>
          <w:szCs w:val="20"/>
          <w:lang w:val="es-MX"/>
        </w:rPr>
        <w:t xml:space="preserve"> </w:t>
      </w:r>
      <w:r w:rsidR="00274EE4" w:rsidRPr="006B5098">
        <w:rPr>
          <w:rFonts w:ascii="Cambria" w:eastAsia="MS Mincho" w:hAnsi="Cambria" w:cs="Times New Roman"/>
          <w:sz w:val="20"/>
          <w:szCs w:val="20"/>
          <w:lang w:val="es-MX"/>
        </w:rPr>
        <w:t>según lo informado</w:t>
      </w:r>
      <w:r w:rsidRPr="006B5098">
        <w:rPr>
          <w:rFonts w:ascii="Cambria" w:eastAsia="MS Mincho" w:hAnsi="Cambria" w:cs="Times New Roman"/>
          <w:sz w:val="20"/>
          <w:szCs w:val="20"/>
          <w:lang w:val="es-MX"/>
        </w:rPr>
        <w:t xml:space="preserve"> existiendo también </w:t>
      </w:r>
      <w:r w:rsidR="0002550A" w:rsidRPr="006B5098">
        <w:rPr>
          <w:rFonts w:ascii="Cambria" w:eastAsia="MS Mincho" w:hAnsi="Cambria" w:cs="Times New Roman"/>
          <w:sz w:val="20"/>
          <w:szCs w:val="20"/>
          <w:lang w:val="es-MX"/>
        </w:rPr>
        <w:t xml:space="preserve">dos decisiones </w:t>
      </w:r>
      <w:r w:rsidR="003325A6" w:rsidRPr="006B5098">
        <w:rPr>
          <w:rFonts w:ascii="Cambria" w:eastAsia="MS Mincho" w:hAnsi="Cambria" w:cs="Times New Roman"/>
          <w:sz w:val="20"/>
          <w:szCs w:val="20"/>
          <w:lang w:val="es-MX"/>
        </w:rPr>
        <w:t>de la CAV de 2016 y 2017 que abordarían la</w:t>
      </w:r>
      <w:r w:rsidRPr="006B5098">
        <w:rPr>
          <w:rFonts w:ascii="Cambria" w:eastAsia="MS Mincho" w:hAnsi="Cambria" w:cs="Times New Roman"/>
          <w:sz w:val="20"/>
          <w:szCs w:val="20"/>
          <w:lang w:val="es-MX"/>
        </w:rPr>
        <w:t xml:space="preserve">s problemáticas existentes en el dicho </w:t>
      </w:r>
      <w:r w:rsidR="003325A6" w:rsidRPr="006B5098">
        <w:rPr>
          <w:rFonts w:ascii="Cambria" w:eastAsia="MS Mincho" w:hAnsi="Cambria" w:cs="Times New Roman"/>
          <w:sz w:val="20"/>
          <w:szCs w:val="20"/>
          <w:lang w:val="es-MX"/>
        </w:rPr>
        <w:t>CREAD</w:t>
      </w:r>
      <w:r w:rsidRPr="006B5098">
        <w:rPr>
          <w:rFonts w:ascii="Cambria" w:eastAsia="MS Mincho" w:hAnsi="Cambria" w:cs="Times New Roman"/>
          <w:sz w:val="20"/>
          <w:szCs w:val="20"/>
          <w:lang w:val="es-MX"/>
        </w:rPr>
        <w:t xml:space="preserve">. </w:t>
      </w:r>
    </w:p>
    <w:p w:rsidR="00CB33A0" w:rsidRPr="006B5098" w:rsidRDefault="00CB33A0" w:rsidP="00967797">
      <w:pPr>
        <w:rPr>
          <w:rFonts w:eastAsia="Calibri"/>
          <w:sz w:val="20"/>
          <w:szCs w:val="20"/>
          <w:lang w:val="es-ES_tradnl"/>
        </w:rPr>
      </w:pPr>
    </w:p>
    <w:p w:rsidR="005253BB" w:rsidRPr="006B5098" w:rsidRDefault="005253BB" w:rsidP="00967797">
      <w:pPr>
        <w:pStyle w:val="ListParagraph"/>
        <w:widowControl w:val="0"/>
        <w:numPr>
          <w:ilvl w:val="0"/>
          <w:numId w:val="1"/>
        </w:numPr>
        <w:ind w:left="0" w:firstLine="360"/>
        <w:jc w:val="both"/>
        <w:rPr>
          <w:rFonts w:ascii="Cambria" w:eastAsia="MS Mincho" w:hAnsi="Cambria" w:cs="Times New Roman"/>
          <w:sz w:val="20"/>
          <w:szCs w:val="20"/>
          <w:lang w:val="es-ES_tradnl"/>
        </w:rPr>
      </w:pPr>
      <w:r w:rsidRPr="006B5098">
        <w:rPr>
          <w:rFonts w:ascii="Cambria" w:eastAsia="Calibri" w:hAnsi="Cambria"/>
          <w:sz w:val="20"/>
          <w:szCs w:val="20"/>
          <w:lang w:val="es-ES_tradnl"/>
        </w:rPr>
        <w:lastRenderedPageBreak/>
        <w:t xml:space="preserve">Frente a dicha situación, la </w:t>
      </w:r>
      <w:r w:rsidR="00F3487A" w:rsidRPr="006B5098">
        <w:rPr>
          <w:rFonts w:ascii="Cambria" w:eastAsia="Calibri" w:hAnsi="Cambria"/>
          <w:sz w:val="20"/>
          <w:szCs w:val="20"/>
          <w:lang w:val="es-ES_tradnl"/>
        </w:rPr>
        <w:t xml:space="preserve">Comisión </w:t>
      </w:r>
      <w:r w:rsidRPr="006B5098">
        <w:rPr>
          <w:rFonts w:ascii="Cambria" w:eastAsia="Calibri" w:hAnsi="Cambria"/>
          <w:sz w:val="20"/>
          <w:szCs w:val="20"/>
          <w:lang w:val="es-ES_tradnl"/>
        </w:rPr>
        <w:t xml:space="preserve">observa </w:t>
      </w:r>
      <w:r w:rsidR="00F3487A" w:rsidRPr="006B5098">
        <w:rPr>
          <w:rFonts w:ascii="Cambria" w:eastAsia="Calibri" w:hAnsi="Cambria"/>
          <w:sz w:val="20"/>
          <w:szCs w:val="20"/>
          <w:lang w:val="es-ES_tradnl"/>
        </w:rPr>
        <w:t>que e</w:t>
      </w:r>
      <w:r w:rsidR="00586A1B" w:rsidRPr="006B5098">
        <w:rPr>
          <w:rFonts w:ascii="Cambria" w:eastAsia="Calibri" w:hAnsi="Cambria"/>
          <w:sz w:val="20"/>
          <w:szCs w:val="20"/>
          <w:lang w:val="es-ES_tradnl"/>
        </w:rPr>
        <w:t xml:space="preserve">l Estado </w:t>
      </w:r>
      <w:r w:rsidRPr="006B5098">
        <w:rPr>
          <w:rFonts w:ascii="Cambria" w:eastAsia="Calibri" w:hAnsi="Cambria"/>
          <w:sz w:val="20"/>
          <w:szCs w:val="20"/>
          <w:lang w:val="es-ES_tradnl"/>
        </w:rPr>
        <w:t xml:space="preserve">informó sobre diversas </w:t>
      </w:r>
      <w:r w:rsidR="00F3487A" w:rsidRPr="006B5098">
        <w:rPr>
          <w:rFonts w:ascii="Cambria" w:eastAsia="Calibri" w:hAnsi="Cambria"/>
          <w:sz w:val="20"/>
          <w:szCs w:val="20"/>
          <w:lang w:val="es-ES_tradnl"/>
        </w:rPr>
        <w:t xml:space="preserve">medidas </w:t>
      </w:r>
      <w:r w:rsidRPr="006B5098">
        <w:rPr>
          <w:rFonts w:ascii="Cambria" w:eastAsia="Calibri" w:hAnsi="Cambria"/>
          <w:sz w:val="20"/>
          <w:szCs w:val="20"/>
          <w:lang w:val="es-ES_tradnl"/>
        </w:rPr>
        <w:t xml:space="preserve">adoptadas </w:t>
      </w:r>
      <w:r w:rsidR="007F63A7" w:rsidRPr="006B5098">
        <w:rPr>
          <w:rFonts w:ascii="Cambria" w:eastAsia="Calibri" w:hAnsi="Cambria"/>
          <w:sz w:val="20"/>
          <w:szCs w:val="20"/>
          <w:lang w:val="es-ES_tradnl"/>
        </w:rPr>
        <w:t xml:space="preserve">a partir de </w:t>
      </w:r>
      <w:r w:rsidR="00F3487A" w:rsidRPr="006B5098">
        <w:rPr>
          <w:rFonts w:ascii="Cambria" w:eastAsia="Calibri" w:hAnsi="Cambria"/>
          <w:sz w:val="20"/>
          <w:szCs w:val="20"/>
          <w:lang w:val="es-ES_tradnl"/>
        </w:rPr>
        <w:t>lo</w:t>
      </w:r>
      <w:r w:rsidRPr="006B5098">
        <w:rPr>
          <w:rFonts w:ascii="Cambria" w:eastAsia="Calibri" w:hAnsi="Cambria"/>
          <w:sz w:val="20"/>
          <w:szCs w:val="20"/>
          <w:lang w:val="es-ES_tradnl"/>
        </w:rPr>
        <w:t xml:space="preserve"> </w:t>
      </w:r>
      <w:r w:rsidR="00F3487A" w:rsidRPr="006B5098">
        <w:rPr>
          <w:rFonts w:ascii="Cambria" w:eastAsia="Calibri" w:hAnsi="Cambria"/>
          <w:sz w:val="20"/>
          <w:szCs w:val="20"/>
          <w:lang w:val="es-ES_tradnl"/>
        </w:rPr>
        <w:t>ordenado por la CAV (</w:t>
      </w:r>
      <w:r w:rsidR="00F3487A" w:rsidRPr="006B5098">
        <w:rPr>
          <w:rFonts w:ascii="Cambria" w:eastAsia="Calibri" w:hAnsi="Cambria"/>
          <w:i/>
          <w:sz w:val="20"/>
          <w:szCs w:val="20"/>
          <w:lang w:val="es-ES_tradnl"/>
        </w:rPr>
        <w:t>supra</w:t>
      </w:r>
      <w:r w:rsidR="00F3487A" w:rsidRPr="006B5098">
        <w:rPr>
          <w:rFonts w:ascii="Cambria" w:eastAsia="Calibri" w:hAnsi="Cambria"/>
          <w:sz w:val="20"/>
          <w:szCs w:val="20"/>
          <w:lang w:val="es-ES_tradnl"/>
        </w:rPr>
        <w:t xml:space="preserve"> párr. 10 - 1</w:t>
      </w:r>
      <w:r w:rsidR="001172C1" w:rsidRPr="006B5098">
        <w:rPr>
          <w:rFonts w:ascii="Cambria" w:eastAsia="Calibri" w:hAnsi="Cambria"/>
          <w:sz w:val="20"/>
          <w:szCs w:val="20"/>
          <w:lang w:val="es-ES_tradnl"/>
        </w:rPr>
        <w:t>5</w:t>
      </w:r>
      <w:r w:rsidR="00F3487A" w:rsidRPr="006B5098">
        <w:rPr>
          <w:rFonts w:ascii="Cambria" w:eastAsia="Calibri" w:hAnsi="Cambria"/>
          <w:sz w:val="20"/>
          <w:szCs w:val="20"/>
          <w:lang w:val="es-ES_tradnl"/>
        </w:rPr>
        <w:t>)</w:t>
      </w:r>
      <w:r w:rsidRPr="006B5098">
        <w:rPr>
          <w:rFonts w:ascii="Cambria" w:eastAsia="Calibri" w:hAnsi="Cambria"/>
          <w:sz w:val="20"/>
          <w:szCs w:val="20"/>
          <w:lang w:val="es-ES_tradnl"/>
        </w:rPr>
        <w:t xml:space="preserve">, las cuales </w:t>
      </w:r>
      <w:r w:rsidR="00D541E5" w:rsidRPr="006B5098">
        <w:rPr>
          <w:rFonts w:ascii="Cambria" w:eastAsia="Calibri" w:hAnsi="Cambria"/>
          <w:sz w:val="20"/>
          <w:szCs w:val="20"/>
          <w:lang w:val="es-ES_tradnl"/>
        </w:rPr>
        <w:t>a pa</w:t>
      </w:r>
      <w:r w:rsidR="00D95648" w:rsidRPr="006B5098">
        <w:rPr>
          <w:rFonts w:ascii="Cambria" w:eastAsia="Calibri" w:hAnsi="Cambria"/>
          <w:sz w:val="20"/>
          <w:szCs w:val="20"/>
          <w:lang w:val="es-ES_tradnl"/>
        </w:rPr>
        <w:t xml:space="preserve">rtir de una visita al centro en noviembre de </w:t>
      </w:r>
      <w:r w:rsidR="00D541E5" w:rsidRPr="006B5098">
        <w:rPr>
          <w:rFonts w:ascii="Cambria" w:eastAsia="Calibri" w:hAnsi="Cambria"/>
          <w:sz w:val="20"/>
          <w:szCs w:val="20"/>
          <w:lang w:val="es-ES_tradnl"/>
        </w:rPr>
        <w:t>2017 donde se habrían observado “graves falencias”</w:t>
      </w:r>
      <w:r w:rsidRPr="006B5098">
        <w:rPr>
          <w:rFonts w:ascii="Cambria" w:eastAsia="Calibri" w:hAnsi="Cambria"/>
          <w:sz w:val="20"/>
          <w:szCs w:val="20"/>
          <w:lang w:val="es-ES_tradnl"/>
        </w:rPr>
        <w:t xml:space="preserve">, incluyen un </w:t>
      </w:r>
      <w:r w:rsidR="00CB33A0" w:rsidRPr="006B5098">
        <w:rPr>
          <w:rFonts w:ascii="Cambria" w:eastAsia="Calibri" w:hAnsi="Cambria"/>
          <w:sz w:val="20"/>
          <w:szCs w:val="20"/>
          <w:lang w:val="es-ES_tradnl"/>
        </w:rPr>
        <w:t>“Plan de Mejora”</w:t>
      </w:r>
      <w:r w:rsidR="00041E78" w:rsidRPr="006B5098">
        <w:rPr>
          <w:rFonts w:ascii="Cambria" w:eastAsia="Calibri" w:hAnsi="Cambria"/>
          <w:sz w:val="20"/>
          <w:szCs w:val="20"/>
          <w:lang w:val="es-ES_tradnl"/>
        </w:rPr>
        <w:t xml:space="preserve"> con una serie de compromisos</w:t>
      </w:r>
      <w:r w:rsidRPr="006B5098">
        <w:rPr>
          <w:rFonts w:ascii="Cambria" w:eastAsia="Calibri" w:hAnsi="Cambria"/>
          <w:sz w:val="20"/>
          <w:szCs w:val="20"/>
          <w:lang w:val="es-ES_tradnl"/>
        </w:rPr>
        <w:t xml:space="preserve">, </w:t>
      </w:r>
      <w:r w:rsidRPr="006B5098">
        <w:rPr>
          <w:rFonts w:ascii="Cambria" w:eastAsia="MS Mincho" w:hAnsi="Cambria" w:cs="Times New Roman"/>
          <w:sz w:val="20"/>
          <w:szCs w:val="20"/>
          <w:lang w:val="es-ES_tradnl"/>
        </w:rPr>
        <w:t xml:space="preserve">avances en limpieza, sanidad y gestiones administrativas y la existencia de </w:t>
      </w:r>
      <w:r w:rsidRPr="006B5098">
        <w:rPr>
          <w:rFonts w:ascii="Cambria" w:eastAsia="Calibri" w:hAnsi="Cambria"/>
          <w:sz w:val="20"/>
          <w:szCs w:val="20"/>
          <w:lang w:val="es-ES_tradnl"/>
        </w:rPr>
        <w:t xml:space="preserve">“un plan de despeje de casos” con proyección de egresos de 106 </w:t>
      </w:r>
      <w:r w:rsidR="00493E97" w:rsidRPr="006B5098">
        <w:rPr>
          <w:rFonts w:ascii="Cambria" w:eastAsia="Calibri" w:hAnsi="Cambria"/>
          <w:sz w:val="20"/>
          <w:szCs w:val="20"/>
          <w:lang w:val="es-ES_tradnl"/>
        </w:rPr>
        <w:t>niños y niñas</w:t>
      </w:r>
      <w:r w:rsidRPr="006B5098">
        <w:rPr>
          <w:rFonts w:ascii="Cambria" w:eastAsia="Calibri" w:hAnsi="Cambria"/>
          <w:sz w:val="20"/>
          <w:szCs w:val="20"/>
          <w:lang w:val="es-ES_tradnl"/>
        </w:rPr>
        <w:t xml:space="preserve"> al 31 de diciembre de 2017 y, más recientemente, la decisión de </w:t>
      </w:r>
      <w:r w:rsidR="00493E97" w:rsidRPr="006B5098">
        <w:rPr>
          <w:rFonts w:ascii="Cambria" w:eastAsia="Calibri" w:hAnsi="Cambria"/>
          <w:sz w:val="20"/>
          <w:szCs w:val="20"/>
          <w:lang w:val="es-ES_tradnl"/>
        </w:rPr>
        <w:t xml:space="preserve">definitivamente </w:t>
      </w:r>
      <w:r w:rsidRPr="006B5098">
        <w:rPr>
          <w:rFonts w:ascii="Cambria" w:eastAsia="Calibri" w:hAnsi="Cambria"/>
          <w:sz w:val="20"/>
          <w:szCs w:val="20"/>
          <w:lang w:val="es-ES_tradnl"/>
        </w:rPr>
        <w:t>cerrar el CREAD de Playa Ancha con una “Plan de Cierre</w:t>
      </w:r>
      <w:r w:rsidR="00493E97" w:rsidRPr="006B5098">
        <w:rPr>
          <w:rFonts w:ascii="Cambria" w:eastAsia="Calibri" w:hAnsi="Cambria"/>
          <w:sz w:val="20"/>
          <w:szCs w:val="20"/>
          <w:lang w:val="es-ES_tradnl"/>
        </w:rPr>
        <w:t>”.</w:t>
      </w:r>
    </w:p>
    <w:p w:rsidR="005253BB" w:rsidRPr="006B5098" w:rsidRDefault="005253BB" w:rsidP="00967797">
      <w:pPr>
        <w:pStyle w:val="ListParagraph"/>
        <w:widowControl w:val="0"/>
        <w:ind w:left="360"/>
        <w:jc w:val="both"/>
        <w:rPr>
          <w:rFonts w:ascii="Cambria" w:eastAsia="MS Mincho" w:hAnsi="Cambria" w:cs="Times New Roman"/>
          <w:sz w:val="20"/>
          <w:szCs w:val="20"/>
          <w:lang w:val="es-ES_tradnl"/>
        </w:rPr>
      </w:pPr>
    </w:p>
    <w:p w:rsidR="00493E97" w:rsidRPr="006B5098" w:rsidRDefault="00493E97" w:rsidP="00967797">
      <w:pPr>
        <w:pStyle w:val="ListParagraph"/>
        <w:widowControl w:val="0"/>
        <w:numPr>
          <w:ilvl w:val="0"/>
          <w:numId w:val="1"/>
        </w:numPr>
        <w:ind w:left="0" w:firstLine="360"/>
        <w:jc w:val="both"/>
        <w:rPr>
          <w:rFonts w:ascii="Cambria" w:eastAsia="MS Mincho" w:hAnsi="Cambria" w:cs="Times New Roman"/>
          <w:sz w:val="20"/>
          <w:szCs w:val="20"/>
          <w:lang w:val="es-ES_tradnl"/>
        </w:rPr>
      </w:pPr>
      <w:r w:rsidRPr="006B5098">
        <w:rPr>
          <w:rFonts w:ascii="Cambria" w:eastAsia="Calibri" w:hAnsi="Cambria"/>
          <w:sz w:val="20"/>
          <w:szCs w:val="20"/>
          <w:lang w:val="es-ES_tradnl"/>
        </w:rPr>
        <w:t xml:space="preserve">En relación con lo anterior, la Comisión reconoce las acciones realizadas por el Estado de Chile, encaminadas a proteger los derechos de los niños y niñas, incluyendo la decisión de cierre. Sin embargo, observa que éstas se encuentran  en proceso de implementación, estando </w:t>
      </w:r>
      <w:r w:rsidR="00A5415E" w:rsidRPr="006B5098">
        <w:rPr>
          <w:rFonts w:ascii="Cambria" w:eastAsia="Calibri" w:hAnsi="Cambria"/>
          <w:sz w:val="20"/>
          <w:szCs w:val="20"/>
          <w:lang w:val="es-ES_tradnl"/>
        </w:rPr>
        <w:t>aún</w:t>
      </w:r>
      <w:r w:rsidRPr="006B5098">
        <w:rPr>
          <w:rFonts w:ascii="Cambria" w:eastAsia="Calibri" w:hAnsi="Cambria"/>
          <w:sz w:val="20"/>
          <w:szCs w:val="20"/>
          <w:lang w:val="es-ES_tradnl"/>
        </w:rPr>
        <w:t xml:space="preserve"> pendiente establecer las fechas y lugares de reubicación. Mientras tanto, la Comisión advierte que ambas partes han coincidido en indicar que no</w:t>
      </w:r>
      <w:r w:rsidRPr="006B5098">
        <w:rPr>
          <w:rFonts w:ascii="Cambria" w:eastAsia="MS Mincho" w:hAnsi="Cambria" w:cs="Times New Roman"/>
          <w:sz w:val="20"/>
          <w:szCs w:val="20"/>
          <w:lang w:val="es-ES_tradnl"/>
        </w:rPr>
        <w:t xml:space="preserve"> existe un instrumento de “evaluación de la idoneidad del personal de trato directo que hayan sido sancionados administrativamente por maltrato” pese a lo ordenado por la CAV, y que</w:t>
      </w:r>
      <w:r w:rsidR="00D95648" w:rsidRPr="006B5098">
        <w:rPr>
          <w:rFonts w:ascii="Cambria" w:eastAsia="MS Mincho" w:hAnsi="Cambria" w:cs="Times New Roman"/>
          <w:sz w:val="20"/>
          <w:szCs w:val="20"/>
          <w:lang w:val="es-ES_tradnl"/>
        </w:rPr>
        <w:t>,</w:t>
      </w:r>
      <w:r w:rsidRPr="006B5098">
        <w:rPr>
          <w:rFonts w:ascii="Cambria" w:eastAsia="MS Mincho" w:hAnsi="Cambria" w:cs="Times New Roman"/>
          <w:sz w:val="20"/>
          <w:szCs w:val="20"/>
          <w:lang w:val="es-ES_tradnl"/>
        </w:rPr>
        <w:t xml:space="preserve"> según la información aportada, existirían diversas problemáticas en la intervención de los casos de violencia, o incluso </w:t>
      </w:r>
      <w:r w:rsidR="00D95648" w:rsidRPr="006B5098">
        <w:rPr>
          <w:rFonts w:ascii="Cambria" w:eastAsia="MS Mincho" w:hAnsi="Cambria" w:cs="Times New Roman"/>
          <w:sz w:val="20"/>
          <w:szCs w:val="20"/>
          <w:lang w:val="es-ES_tradnl"/>
        </w:rPr>
        <w:t xml:space="preserve">la falta de </w:t>
      </w:r>
      <w:r w:rsidRPr="006B5098">
        <w:rPr>
          <w:rFonts w:ascii="Cambria" w:eastAsia="MS Mincho" w:hAnsi="Cambria" w:cs="Times New Roman"/>
          <w:sz w:val="20"/>
          <w:szCs w:val="20"/>
          <w:lang w:val="es-ES_tradnl"/>
        </w:rPr>
        <w:t>un inventario adecuado sobre medicamentos, incluyendo un sistema de control y registro. Asimismo, el solicitante ha informado sobre nuevos hechos de riesgo que se habrían presentado de manera reciente, los cuales anteceden de una serie de  presuntas situaciones de violencia que se han presentado de manera recurrente y sostenida durante los últimos años.</w:t>
      </w:r>
    </w:p>
    <w:p w:rsidR="00B60F52" w:rsidRPr="006B5098" w:rsidRDefault="00B60F52" w:rsidP="00967797">
      <w:pPr>
        <w:pStyle w:val="ListParagraph"/>
        <w:widowControl w:val="0"/>
        <w:ind w:left="360"/>
        <w:jc w:val="both"/>
        <w:rPr>
          <w:sz w:val="20"/>
          <w:szCs w:val="20"/>
          <w:lang w:val="es-ES_tradnl"/>
        </w:rPr>
      </w:pPr>
    </w:p>
    <w:p w:rsidR="00586A1B" w:rsidRPr="006B5098" w:rsidRDefault="00586A1B" w:rsidP="007151F6">
      <w:pPr>
        <w:pStyle w:val="ListParagraph"/>
        <w:widowControl w:val="0"/>
        <w:numPr>
          <w:ilvl w:val="0"/>
          <w:numId w:val="1"/>
        </w:numPr>
        <w:ind w:left="0" w:firstLine="360"/>
        <w:jc w:val="both"/>
        <w:rPr>
          <w:rFonts w:ascii="Cambria" w:eastAsia="Calibri" w:hAnsi="Cambria"/>
          <w:sz w:val="20"/>
          <w:szCs w:val="20"/>
          <w:lang w:val="es-ES_tradnl"/>
        </w:rPr>
      </w:pPr>
      <w:r w:rsidRPr="006B5098">
        <w:rPr>
          <w:rFonts w:ascii="Cambria" w:eastAsia="Calibri" w:hAnsi="Cambria"/>
          <w:sz w:val="20"/>
          <w:szCs w:val="20"/>
          <w:lang w:val="es-ES_tradnl"/>
        </w:rPr>
        <w:t xml:space="preserve">En vista de los aspectos indicados la Comisión observa que </w:t>
      </w:r>
      <w:r w:rsidR="00493E97" w:rsidRPr="006B5098">
        <w:rPr>
          <w:rFonts w:ascii="Cambria" w:eastAsia="Calibri" w:hAnsi="Cambria"/>
          <w:sz w:val="20"/>
          <w:szCs w:val="20"/>
          <w:lang w:val="es-ES_tradnl"/>
        </w:rPr>
        <w:t xml:space="preserve">tales medidas aún no habrían tenido un impacto </w:t>
      </w:r>
      <w:r w:rsidR="00075279" w:rsidRPr="006B5098">
        <w:rPr>
          <w:rFonts w:ascii="Cambria" w:eastAsia="Calibri" w:hAnsi="Cambria"/>
          <w:sz w:val="20"/>
          <w:szCs w:val="20"/>
          <w:lang w:val="es-ES_tradnl"/>
        </w:rPr>
        <w:t>en prevenir circunstancias de riesgo y violencia</w:t>
      </w:r>
      <w:r w:rsidR="00493E97" w:rsidRPr="006B5098">
        <w:rPr>
          <w:rFonts w:ascii="Cambria" w:eastAsia="Calibri" w:hAnsi="Cambria"/>
          <w:sz w:val="20"/>
          <w:szCs w:val="20"/>
          <w:lang w:val="es-ES_tradnl"/>
        </w:rPr>
        <w:t xml:space="preserve">, tendrían un carácter programático y no permiten en este momento apreciar su idoneidad y efectividad para </w:t>
      </w:r>
      <w:r w:rsidR="00075279" w:rsidRPr="006B5098">
        <w:rPr>
          <w:rFonts w:ascii="Cambria" w:eastAsia="Calibri" w:hAnsi="Cambria"/>
          <w:sz w:val="20"/>
          <w:szCs w:val="20"/>
          <w:lang w:val="es-ES_tradnl"/>
        </w:rPr>
        <w:t>asegurar condiciones compatibles con los estándares internacionales</w:t>
      </w:r>
      <w:r w:rsidR="00493E97" w:rsidRPr="006B5098">
        <w:rPr>
          <w:rFonts w:ascii="Cambria" w:eastAsia="Calibri" w:hAnsi="Cambria"/>
          <w:sz w:val="20"/>
          <w:szCs w:val="20"/>
          <w:lang w:val="es-ES_tradnl"/>
        </w:rPr>
        <w:t>.</w:t>
      </w:r>
      <w:r w:rsidR="007151F6" w:rsidRPr="006B5098">
        <w:rPr>
          <w:rFonts w:ascii="Cambria" w:eastAsia="Calibri" w:hAnsi="Cambria"/>
          <w:sz w:val="20"/>
          <w:szCs w:val="20"/>
          <w:lang w:val="es-ES_tradnl"/>
        </w:rPr>
        <w:t xml:space="preserve"> </w:t>
      </w:r>
      <w:r w:rsidR="00493E97" w:rsidRPr="006B5098">
        <w:rPr>
          <w:rFonts w:ascii="Cambria" w:eastAsia="Calibri" w:hAnsi="Cambria"/>
          <w:sz w:val="20"/>
          <w:szCs w:val="20"/>
          <w:lang w:val="es-ES_tradnl"/>
        </w:rPr>
        <w:t xml:space="preserve">En consecuencia, desde el estándar </w:t>
      </w:r>
      <w:r w:rsidR="00493E97" w:rsidRPr="006B5098">
        <w:rPr>
          <w:rFonts w:ascii="Cambria" w:eastAsia="Calibri" w:hAnsi="Cambria"/>
          <w:i/>
          <w:sz w:val="20"/>
          <w:szCs w:val="20"/>
          <w:lang w:val="es-ES_tradnl"/>
        </w:rPr>
        <w:t>prima facie</w:t>
      </w:r>
      <w:r w:rsidR="00493E97" w:rsidRPr="006B5098">
        <w:rPr>
          <w:rFonts w:ascii="Cambria" w:eastAsia="Calibri" w:hAnsi="Cambria"/>
          <w:sz w:val="20"/>
          <w:szCs w:val="20"/>
          <w:lang w:val="es-ES_tradnl"/>
        </w:rPr>
        <w:t xml:space="preserve"> aplicable, la Comisión considera suficientemente establecido que los derechos de </w:t>
      </w:r>
      <w:r w:rsidR="00FF627F" w:rsidRPr="006B5098">
        <w:rPr>
          <w:rFonts w:ascii="Cambria" w:eastAsia="Calibri" w:hAnsi="Cambria"/>
          <w:sz w:val="20"/>
          <w:szCs w:val="20"/>
          <w:lang w:val="es-ES_tradnl"/>
        </w:rPr>
        <w:t>las y los propuestos beneficiarios</w:t>
      </w:r>
      <w:r w:rsidR="00493E97" w:rsidRPr="006B5098">
        <w:rPr>
          <w:rFonts w:ascii="Cambria" w:eastAsia="Calibri" w:hAnsi="Cambria"/>
          <w:sz w:val="20"/>
          <w:szCs w:val="20"/>
          <w:lang w:val="es-ES_tradnl"/>
        </w:rPr>
        <w:t xml:space="preserve"> </w:t>
      </w:r>
      <w:r w:rsidR="00315E43" w:rsidRPr="006B5098">
        <w:rPr>
          <w:rFonts w:ascii="Cambria" w:eastAsia="Calibri" w:hAnsi="Cambria"/>
          <w:sz w:val="20"/>
          <w:szCs w:val="20"/>
          <w:lang w:val="es-ES_tradnl"/>
        </w:rPr>
        <w:t xml:space="preserve">se encuentran en grave riesgo </w:t>
      </w:r>
      <w:r w:rsidR="00F2218E" w:rsidRPr="006B5098">
        <w:rPr>
          <w:rFonts w:ascii="Cambria" w:eastAsia="Calibri" w:hAnsi="Cambria"/>
          <w:sz w:val="20"/>
          <w:szCs w:val="20"/>
          <w:lang w:val="es-ES_tradnl"/>
        </w:rPr>
        <w:t>dado</w:t>
      </w:r>
      <w:r w:rsidR="00315E43" w:rsidRPr="006B5098">
        <w:rPr>
          <w:rFonts w:ascii="Cambria" w:eastAsia="Calibri" w:hAnsi="Cambria"/>
          <w:sz w:val="20"/>
          <w:szCs w:val="20"/>
          <w:lang w:val="es-ES_tradnl"/>
        </w:rPr>
        <w:t xml:space="preserve"> la naturaleza de las alegaciones efectuadas y apreciadas </w:t>
      </w:r>
      <w:r w:rsidR="00F2218E" w:rsidRPr="006B5098">
        <w:rPr>
          <w:rFonts w:ascii="Cambria" w:eastAsia="Calibri" w:hAnsi="Cambria"/>
          <w:sz w:val="20"/>
          <w:szCs w:val="20"/>
          <w:lang w:val="es-ES_tradnl"/>
        </w:rPr>
        <w:t xml:space="preserve">también </w:t>
      </w:r>
      <w:r w:rsidR="00315E43" w:rsidRPr="006B5098">
        <w:rPr>
          <w:rFonts w:ascii="Cambria" w:eastAsia="Calibri" w:hAnsi="Cambria"/>
          <w:sz w:val="20"/>
          <w:szCs w:val="20"/>
          <w:lang w:val="es-ES_tradnl"/>
        </w:rPr>
        <w:t>por el propio Estado</w:t>
      </w:r>
      <w:r w:rsidR="00FF627F" w:rsidRPr="006B5098">
        <w:rPr>
          <w:rFonts w:ascii="Cambria" w:eastAsia="Calibri" w:hAnsi="Cambria"/>
          <w:sz w:val="20"/>
          <w:szCs w:val="20"/>
          <w:lang w:val="es-ES_tradnl"/>
        </w:rPr>
        <w:t xml:space="preserve"> y</w:t>
      </w:r>
      <w:r w:rsidR="00D95648" w:rsidRPr="006B5098">
        <w:rPr>
          <w:rFonts w:ascii="Cambria" w:eastAsia="Calibri" w:hAnsi="Cambria"/>
          <w:sz w:val="20"/>
          <w:szCs w:val="20"/>
          <w:lang w:val="es-ES_tradnl"/>
        </w:rPr>
        <w:t>,</w:t>
      </w:r>
      <w:r w:rsidR="00FF627F" w:rsidRPr="006B5098">
        <w:rPr>
          <w:rFonts w:ascii="Cambria" w:eastAsia="Calibri" w:hAnsi="Cambria"/>
          <w:sz w:val="20"/>
          <w:szCs w:val="20"/>
          <w:lang w:val="es-ES_tradnl"/>
        </w:rPr>
        <w:t xml:space="preserve"> en particular</w:t>
      </w:r>
      <w:r w:rsidR="00D95648" w:rsidRPr="006B5098">
        <w:rPr>
          <w:rFonts w:ascii="Cambria" w:eastAsia="Calibri" w:hAnsi="Cambria"/>
          <w:sz w:val="20"/>
          <w:szCs w:val="20"/>
          <w:lang w:val="es-ES_tradnl"/>
        </w:rPr>
        <w:t>,</w:t>
      </w:r>
      <w:r w:rsidR="00FF627F" w:rsidRPr="006B5098">
        <w:rPr>
          <w:rFonts w:ascii="Cambria" w:eastAsia="Calibri" w:hAnsi="Cambria"/>
          <w:sz w:val="20"/>
          <w:szCs w:val="20"/>
          <w:lang w:val="es-ES_tradnl"/>
        </w:rPr>
        <w:t xml:space="preserve"> </w:t>
      </w:r>
      <w:r w:rsidR="00F751B0" w:rsidRPr="006B5098">
        <w:rPr>
          <w:rFonts w:ascii="Cambria" w:eastAsia="Calibri" w:hAnsi="Cambria"/>
          <w:sz w:val="20"/>
          <w:szCs w:val="20"/>
          <w:lang w:val="es-ES_tradnl"/>
        </w:rPr>
        <w:t xml:space="preserve">por su especial </w:t>
      </w:r>
      <w:r w:rsidR="00FF627F" w:rsidRPr="006B5098">
        <w:rPr>
          <w:rFonts w:ascii="Cambria" w:eastAsia="Calibri" w:hAnsi="Cambria"/>
          <w:sz w:val="20"/>
          <w:szCs w:val="20"/>
          <w:lang w:val="es-ES_tradnl"/>
        </w:rPr>
        <w:t>situación de vulnerabilidad al tratarse de niños y niñas</w:t>
      </w:r>
      <w:r w:rsidR="007F0047" w:rsidRPr="006B5098">
        <w:rPr>
          <w:rFonts w:ascii="Cambria" w:eastAsia="Calibri" w:hAnsi="Cambria"/>
          <w:sz w:val="20"/>
          <w:szCs w:val="20"/>
          <w:lang w:val="es-ES_tradnl"/>
        </w:rPr>
        <w:t xml:space="preserve">. </w:t>
      </w:r>
    </w:p>
    <w:p w:rsidR="00894123" w:rsidRPr="006B5098" w:rsidRDefault="00894123" w:rsidP="00967797">
      <w:pPr>
        <w:widowControl w:val="0"/>
        <w:jc w:val="both"/>
        <w:rPr>
          <w:rFonts w:ascii="Cambria" w:eastAsia="Calibri" w:hAnsi="Cambria"/>
          <w:sz w:val="20"/>
          <w:szCs w:val="20"/>
          <w:lang w:val="es-ES_tradnl"/>
        </w:rPr>
      </w:pPr>
    </w:p>
    <w:p w:rsidR="00202B92" w:rsidRPr="006B5098" w:rsidRDefault="00525CCA"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 xml:space="preserve">En relación con el requisito de urgencia, la Comisión considera que </w:t>
      </w:r>
      <w:r w:rsidR="00127276" w:rsidRPr="006B5098">
        <w:rPr>
          <w:rFonts w:ascii="Cambria" w:hAnsi="Cambria"/>
          <w:sz w:val="20"/>
          <w:szCs w:val="20"/>
          <w:lang w:val="es-MX"/>
        </w:rPr>
        <w:t>la situación</w:t>
      </w:r>
      <w:r w:rsidR="00B60F52" w:rsidRPr="006B5098">
        <w:rPr>
          <w:rFonts w:ascii="Cambria" w:hAnsi="Cambria"/>
          <w:sz w:val="20"/>
          <w:szCs w:val="20"/>
          <w:lang w:val="es-MX"/>
        </w:rPr>
        <w:t xml:space="preserve"> particular del CREAD de Playa Ancha </w:t>
      </w:r>
      <w:r w:rsidRPr="006B5098">
        <w:rPr>
          <w:rFonts w:ascii="Cambria" w:hAnsi="Cambria"/>
          <w:sz w:val="20"/>
          <w:szCs w:val="20"/>
          <w:lang w:val="es-MX"/>
        </w:rPr>
        <w:t>permite apreciar</w:t>
      </w:r>
      <w:r w:rsidR="00B60F52" w:rsidRPr="006B5098">
        <w:rPr>
          <w:rFonts w:ascii="Cambria" w:hAnsi="Cambria"/>
          <w:sz w:val="20"/>
          <w:szCs w:val="20"/>
          <w:lang w:val="es-MX"/>
        </w:rPr>
        <w:t xml:space="preserve"> </w:t>
      </w:r>
      <w:r w:rsidRPr="006B5098">
        <w:rPr>
          <w:rFonts w:ascii="Cambria" w:hAnsi="Cambria"/>
          <w:sz w:val="20"/>
          <w:szCs w:val="20"/>
          <w:lang w:val="es-MX"/>
        </w:rPr>
        <w:t>la existencia de una situación de riesgo actual y susceptible de perdurar en el tiem</w:t>
      </w:r>
      <w:r w:rsidR="00B60F52" w:rsidRPr="006B5098">
        <w:rPr>
          <w:rFonts w:ascii="Cambria" w:hAnsi="Cambria"/>
          <w:sz w:val="20"/>
          <w:szCs w:val="20"/>
          <w:lang w:val="es-MX"/>
        </w:rPr>
        <w:t>po</w:t>
      </w:r>
      <w:r w:rsidR="00DC1942" w:rsidRPr="006B5098">
        <w:rPr>
          <w:rFonts w:ascii="Cambria" w:hAnsi="Cambria"/>
          <w:sz w:val="20"/>
          <w:szCs w:val="20"/>
          <w:lang w:val="es-MX"/>
        </w:rPr>
        <w:t xml:space="preserve"> de no tomarse medidas inmediatas</w:t>
      </w:r>
      <w:r w:rsidRPr="006B5098">
        <w:rPr>
          <w:rFonts w:ascii="Cambria" w:hAnsi="Cambria"/>
          <w:sz w:val="20"/>
          <w:szCs w:val="20"/>
          <w:lang w:val="es-MX"/>
        </w:rPr>
        <w:t>.</w:t>
      </w:r>
      <w:r w:rsidR="00DC1942" w:rsidRPr="006B5098">
        <w:rPr>
          <w:rFonts w:ascii="Cambria" w:hAnsi="Cambria"/>
          <w:sz w:val="20"/>
          <w:szCs w:val="20"/>
          <w:lang w:val="es-MX"/>
        </w:rPr>
        <w:t xml:space="preserve"> </w:t>
      </w:r>
      <w:r w:rsidR="00FF627F" w:rsidRPr="006B5098">
        <w:rPr>
          <w:rFonts w:ascii="Cambria" w:hAnsi="Cambria"/>
          <w:sz w:val="20"/>
          <w:szCs w:val="20"/>
          <w:lang w:val="es-MX"/>
        </w:rPr>
        <w:t>L</w:t>
      </w:r>
      <w:r w:rsidR="00B60F52" w:rsidRPr="006B5098">
        <w:rPr>
          <w:rFonts w:ascii="Cambria" w:hAnsi="Cambria"/>
          <w:sz w:val="20"/>
          <w:szCs w:val="20"/>
          <w:lang w:val="es-MX"/>
        </w:rPr>
        <w:t xml:space="preserve">a </w:t>
      </w:r>
      <w:r w:rsidR="00D178C3" w:rsidRPr="006B5098">
        <w:rPr>
          <w:rFonts w:ascii="Cambria" w:hAnsi="Cambria"/>
          <w:sz w:val="20"/>
          <w:szCs w:val="20"/>
          <w:lang w:val="es-MX"/>
        </w:rPr>
        <w:t>Comisión</w:t>
      </w:r>
      <w:r w:rsidR="00B60F52" w:rsidRPr="006B5098">
        <w:rPr>
          <w:rFonts w:ascii="Cambria" w:hAnsi="Cambria"/>
          <w:sz w:val="20"/>
          <w:szCs w:val="20"/>
          <w:lang w:val="es-MX"/>
        </w:rPr>
        <w:t xml:space="preserve"> </w:t>
      </w:r>
      <w:r w:rsidR="003D3801" w:rsidRPr="006B5098">
        <w:rPr>
          <w:rFonts w:ascii="Cambria" w:hAnsi="Cambria"/>
          <w:sz w:val="20"/>
          <w:szCs w:val="20"/>
          <w:lang w:val="es-MX"/>
        </w:rPr>
        <w:t xml:space="preserve">observa </w:t>
      </w:r>
      <w:r w:rsidR="00D178C3" w:rsidRPr="006B5098">
        <w:rPr>
          <w:rFonts w:ascii="Cambria" w:hAnsi="Cambria"/>
          <w:sz w:val="20"/>
          <w:szCs w:val="20"/>
          <w:lang w:val="es-MX"/>
        </w:rPr>
        <w:t>que el propio Estado ha destaca</w:t>
      </w:r>
      <w:r w:rsidR="003D3801" w:rsidRPr="006B5098">
        <w:rPr>
          <w:rFonts w:ascii="Cambria" w:hAnsi="Cambria"/>
          <w:sz w:val="20"/>
          <w:szCs w:val="20"/>
          <w:lang w:val="es-MX"/>
        </w:rPr>
        <w:t>do</w:t>
      </w:r>
      <w:r w:rsidR="00D178C3" w:rsidRPr="006B5098">
        <w:rPr>
          <w:rFonts w:ascii="Cambria" w:hAnsi="Cambria"/>
          <w:sz w:val="20"/>
          <w:szCs w:val="20"/>
          <w:lang w:val="es-MX"/>
        </w:rPr>
        <w:t xml:space="preserve"> el carácter “urgente”</w:t>
      </w:r>
      <w:r w:rsidR="003D3801" w:rsidRPr="006B5098">
        <w:rPr>
          <w:rFonts w:ascii="Cambria" w:hAnsi="Cambria"/>
          <w:sz w:val="20"/>
          <w:szCs w:val="20"/>
          <w:lang w:val="es-MX"/>
        </w:rPr>
        <w:t xml:space="preserve"> de la intervención del CREAD</w:t>
      </w:r>
      <w:r w:rsidR="00D178C3" w:rsidRPr="006B5098">
        <w:rPr>
          <w:rFonts w:ascii="Cambria" w:hAnsi="Cambria"/>
          <w:sz w:val="20"/>
          <w:szCs w:val="20"/>
          <w:lang w:val="es-MX"/>
        </w:rPr>
        <w:t>.</w:t>
      </w:r>
      <w:r w:rsidR="00DC1942" w:rsidRPr="006B5098">
        <w:rPr>
          <w:rFonts w:ascii="Cambria" w:hAnsi="Cambria"/>
          <w:sz w:val="20"/>
          <w:szCs w:val="20"/>
          <w:lang w:val="es-MX"/>
        </w:rPr>
        <w:t xml:space="preserve"> </w:t>
      </w:r>
    </w:p>
    <w:p w:rsidR="00202B92" w:rsidRPr="006B5098" w:rsidRDefault="00202B92" w:rsidP="00967797">
      <w:pPr>
        <w:widowControl w:val="0"/>
        <w:jc w:val="both"/>
        <w:rPr>
          <w:rFonts w:ascii="Cambria" w:hAnsi="Cambria"/>
          <w:sz w:val="20"/>
          <w:szCs w:val="20"/>
          <w:lang w:val="es-MX"/>
        </w:rPr>
      </w:pPr>
    </w:p>
    <w:p w:rsidR="008A4BA7" w:rsidRPr="006B5098" w:rsidRDefault="008A4BA7"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 xml:space="preserve">En </w:t>
      </w:r>
      <w:r w:rsidR="009A3E69" w:rsidRPr="006B5098">
        <w:rPr>
          <w:rFonts w:ascii="Cambria" w:hAnsi="Cambria"/>
          <w:sz w:val="20"/>
          <w:szCs w:val="20"/>
          <w:lang w:val="es-MX"/>
        </w:rPr>
        <w:t xml:space="preserve">cuanto al requisito de </w:t>
      </w:r>
      <w:proofErr w:type="spellStart"/>
      <w:r w:rsidR="009A3E69" w:rsidRPr="006B5098">
        <w:rPr>
          <w:rFonts w:ascii="Cambria" w:hAnsi="Cambria"/>
          <w:sz w:val="20"/>
          <w:szCs w:val="20"/>
          <w:lang w:val="es-MX"/>
        </w:rPr>
        <w:t>irreparabilidad</w:t>
      </w:r>
      <w:proofErr w:type="spellEnd"/>
      <w:r w:rsidR="009A3E69" w:rsidRPr="006B5098">
        <w:rPr>
          <w:rFonts w:ascii="Cambria" w:hAnsi="Cambria"/>
          <w:sz w:val="20"/>
          <w:szCs w:val="20"/>
          <w:lang w:val="es-MX"/>
        </w:rPr>
        <w:t xml:space="preserve">, la Comisión considera que se encuentra cumplido, ya que los derechos </w:t>
      </w:r>
      <w:r w:rsidR="00DC1372" w:rsidRPr="006B5098">
        <w:rPr>
          <w:rFonts w:ascii="Cambria" w:hAnsi="Cambria"/>
          <w:sz w:val="20"/>
          <w:szCs w:val="20"/>
          <w:lang w:val="es-MX"/>
        </w:rPr>
        <w:t>a</w:t>
      </w:r>
      <w:r w:rsidR="009A3E69" w:rsidRPr="006B5098">
        <w:rPr>
          <w:rFonts w:ascii="Cambria" w:hAnsi="Cambria"/>
          <w:sz w:val="20"/>
          <w:szCs w:val="20"/>
          <w:lang w:val="es-MX"/>
        </w:rPr>
        <w:t xml:space="preserve"> la vida e integridad personal, constituyen la máxima situación de </w:t>
      </w:r>
      <w:proofErr w:type="spellStart"/>
      <w:r w:rsidR="009A3E69" w:rsidRPr="006B5098">
        <w:rPr>
          <w:rFonts w:ascii="Cambria" w:hAnsi="Cambria"/>
          <w:sz w:val="20"/>
          <w:szCs w:val="20"/>
          <w:lang w:val="es-MX"/>
        </w:rPr>
        <w:t>irreparabilidad</w:t>
      </w:r>
      <w:proofErr w:type="spellEnd"/>
      <w:r w:rsidR="009A3E69" w:rsidRPr="006B5098">
        <w:rPr>
          <w:rFonts w:ascii="Cambria" w:hAnsi="Cambria"/>
          <w:sz w:val="20"/>
          <w:szCs w:val="20"/>
          <w:lang w:val="es-MX"/>
        </w:rPr>
        <w:t>.</w:t>
      </w:r>
    </w:p>
    <w:p w:rsidR="008A4BA7" w:rsidRPr="006B5098" w:rsidRDefault="008A4BA7" w:rsidP="00967797">
      <w:pPr>
        <w:pStyle w:val="ListParagraph"/>
        <w:widowControl w:val="0"/>
        <w:rPr>
          <w:rFonts w:ascii="Cambria" w:eastAsia="Batang" w:hAnsi="Cambria" w:cs="Times New Roman"/>
          <w:sz w:val="20"/>
          <w:szCs w:val="20"/>
          <w:lang w:val="es-MX"/>
        </w:rPr>
      </w:pPr>
    </w:p>
    <w:p w:rsidR="00007FC4" w:rsidRPr="006B5098" w:rsidRDefault="00007FC4" w:rsidP="00967797">
      <w:pPr>
        <w:pStyle w:val="ListParagraph"/>
        <w:widowControl w:val="0"/>
        <w:numPr>
          <w:ilvl w:val="0"/>
          <w:numId w:val="2"/>
        </w:numPr>
        <w:ind w:left="360" w:firstLine="270"/>
        <w:jc w:val="both"/>
        <w:rPr>
          <w:rFonts w:ascii="Cambria" w:hAnsi="Cambria"/>
          <w:b/>
          <w:bCs/>
          <w:sz w:val="20"/>
          <w:szCs w:val="20"/>
          <w:lang w:val="es-AR"/>
        </w:rPr>
      </w:pPr>
      <w:r w:rsidRPr="006B5098">
        <w:rPr>
          <w:rFonts w:ascii="Cambria" w:hAnsi="Cambria"/>
          <w:b/>
          <w:bCs/>
          <w:sz w:val="20"/>
          <w:szCs w:val="20"/>
          <w:lang w:val="es-AR"/>
        </w:rPr>
        <w:t>BENEFICIARIOS</w:t>
      </w:r>
    </w:p>
    <w:p w:rsidR="00007FC4" w:rsidRPr="006B5098" w:rsidRDefault="00007FC4" w:rsidP="00967797">
      <w:pPr>
        <w:widowControl w:val="0"/>
        <w:jc w:val="both"/>
        <w:rPr>
          <w:rFonts w:ascii="Cambria" w:hAnsi="Cambria"/>
          <w:sz w:val="20"/>
          <w:szCs w:val="20"/>
          <w:lang w:val="es-AR"/>
        </w:rPr>
      </w:pPr>
    </w:p>
    <w:p w:rsidR="00007FC4" w:rsidRPr="006B5098" w:rsidRDefault="00007FC4"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La Comi</w:t>
      </w:r>
      <w:r w:rsidR="00AD3172" w:rsidRPr="006B5098">
        <w:rPr>
          <w:rFonts w:ascii="Cambria" w:hAnsi="Cambria"/>
          <w:sz w:val="20"/>
          <w:szCs w:val="20"/>
          <w:lang w:val="es-MX"/>
        </w:rPr>
        <w:t xml:space="preserve">sión Interamericana declara a los </w:t>
      </w:r>
      <w:r w:rsidR="00FF627F" w:rsidRPr="006B5098">
        <w:rPr>
          <w:rFonts w:ascii="Cambria" w:hAnsi="Cambria"/>
          <w:sz w:val="20"/>
          <w:szCs w:val="20"/>
          <w:lang w:val="es-MX"/>
        </w:rPr>
        <w:t>niños y</w:t>
      </w:r>
      <w:r w:rsidR="00041E78" w:rsidRPr="006B5098">
        <w:rPr>
          <w:rFonts w:ascii="Cambria" w:hAnsi="Cambria"/>
          <w:sz w:val="20"/>
          <w:szCs w:val="20"/>
          <w:lang w:val="es-MX"/>
        </w:rPr>
        <w:t xml:space="preserve"> </w:t>
      </w:r>
      <w:r w:rsidR="00FF627F" w:rsidRPr="006B5098">
        <w:rPr>
          <w:rFonts w:ascii="Cambria" w:hAnsi="Cambria"/>
          <w:sz w:val="20"/>
          <w:szCs w:val="20"/>
          <w:lang w:val="es-MX"/>
        </w:rPr>
        <w:t>niñas d</w:t>
      </w:r>
      <w:r w:rsidR="00AD3172" w:rsidRPr="006B5098">
        <w:rPr>
          <w:rFonts w:ascii="Cambria" w:hAnsi="Cambria"/>
          <w:sz w:val="20"/>
          <w:szCs w:val="20"/>
          <w:lang w:val="es-MX"/>
        </w:rPr>
        <w:t>el CREAD de Playa de Ancha como beneficiarios, los cuales resultan identificables en los términos del art.</w:t>
      </w:r>
      <w:r w:rsidR="005A087C">
        <w:rPr>
          <w:rFonts w:ascii="Cambria" w:hAnsi="Cambria"/>
          <w:sz w:val="20"/>
          <w:szCs w:val="20"/>
          <w:lang w:val="es-MX"/>
        </w:rPr>
        <w:t xml:space="preserve"> </w:t>
      </w:r>
      <w:r w:rsidR="00AD3172" w:rsidRPr="006B5098">
        <w:rPr>
          <w:rFonts w:ascii="Cambria" w:hAnsi="Cambria"/>
          <w:sz w:val="20"/>
          <w:szCs w:val="20"/>
          <w:lang w:val="es-MX"/>
        </w:rPr>
        <w:t xml:space="preserve">25.6.b del Reglamento de la CIDH. </w:t>
      </w:r>
    </w:p>
    <w:p w:rsidR="00007FC4" w:rsidRPr="006B5098" w:rsidRDefault="00007FC4" w:rsidP="00967797">
      <w:pPr>
        <w:widowControl w:val="0"/>
        <w:jc w:val="both"/>
        <w:rPr>
          <w:rFonts w:ascii="Cambria" w:hAnsi="Cambria"/>
          <w:sz w:val="20"/>
          <w:szCs w:val="20"/>
          <w:lang w:val="es-MX"/>
        </w:rPr>
      </w:pPr>
    </w:p>
    <w:p w:rsidR="00007FC4" w:rsidRPr="006B5098" w:rsidRDefault="00007FC4" w:rsidP="00967797">
      <w:pPr>
        <w:pStyle w:val="ListParagraph"/>
        <w:widowControl w:val="0"/>
        <w:numPr>
          <w:ilvl w:val="0"/>
          <w:numId w:val="2"/>
        </w:numPr>
        <w:ind w:left="360" w:firstLine="270"/>
        <w:jc w:val="both"/>
        <w:rPr>
          <w:rFonts w:ascii="Cambria" w:hAnsi="Cambria"/>
          <w:b/>
          <w:bCs/>
          <w:sz w:val="20"/>
          <w:szCs w:val="20"/>
          <w:lang w:val="es-AR"/>
        </w:rPr>
      </w:pPr>
      <w:r w:rsidRPr="006B5098">
        <w:rPr>
          <w:rFonts w:ascii="Cambria" w:hAnsi="Cambria"/>
          <w:b/>
          <w:bCs/>
          <w:sz w:val="20"/>
          <w:szCs w:val="20"/>
          <w:lang w:val="es-AR"/>
        </w:rPr>
        <w:t>DECISIÓN</w:t>
      </w:r>
    </w:p>
    <w:p w:rsidR="00007FC4" w:rsidRPr="006B5098" w:rsidRDefault="00007FC4" w:rsidP="00967797">
      <w:pPr>
        <w:widowControl w:val="0"/>
        <w:jc w:val="both"/>
        <w:rPr>
          <w:rFonts w:ascii="Cambria" w:hAnsi="Cambria"/>
          <w:sz w:val="20"/>
          <w:szCs w:val="20"/>
          <w:lang w:val="es-AR"/>
        </w:rPr>
      </w:pPr>
    </w:p>
    <w:p w:rsidR="00007FC4" w:rsidRPr="006B5098" w:rsidRDefault="00007FC4" w:rsidP="00967797">
      <w:pPr>
        <w:pStyle w:val="ListParagraph"/>
        <w:widowControl w:val="0"/>
        <w:numPr>
          <w:ilvl w:val="0"/>
          <w:numId w:val="1"/>
        </w:numPr>
        <w:ind w:left="0" w:firstLine="360"/>
        <w:jc w:val="both"/>
        <w:rPr>
          <w:rFonts w:ascii="Cambria" w:hAnsi="Cambria"/>
          <w:sz w:val="20"/>
          <w:szCs w:val="20"/>
          <w:lang w:val="es-MX"/>
        </w:rPr>
      </w:pPr>
      <w:r w:rsidRPr="006B5098">
        <w:rPr>
          <w:rFonts w:ascii="Cambria" w:hAnsi="Cambria"/>
          <w:sz w:val="20"/>
          <w:szCs w:val="20"/>
          <w:lang w:val="es-MX"/>
        </w:rPr>
        <w:t xml:space="preserve">La Comisión Interamericana de Derechos Humanos considera que el presente asunto reúne </w:t>
      </w:r>
      <w:r w:rsidRPr="006B5098">
        <w:rPr>
          <w:rFonts w:ascii="Cambria" w:hAnsi="Cambria"/>
          <w:i/>
          <w:sz w:val="20"/>
          <w:szCs w:val="20"/>
          <w:lang w:val="es-MX"/>
        </w:rPr>
        <w:t>prima facie</w:t>
      </w:r>
      <w:r w:rsidRPr="006B5098">
        <w:rPr>
          <w:rFonts w:ascii="Cambria" w:hAnsi="Cambria"/>
          <w:sz w:val="20"/>
          <w:szCs w:val="20"/>
          <w:lang w:val="es-MX"/>
        </w:rPr>
        <w:t xml:space="preserve"> los requisitos de gravedad, urgencia e </w:t>
      </w:r>
      <w:proofErr w:type="spellStart"/>
      <w:r w:rsidRPr="006B5098">
        <w:rPr>
          <w:rFonts w:ascii="Cambria" w:hAnsi="Cambria"/>
          <w:sz w:val="20"/>
          <w:szCs w:val="20"/>
          <w:lang w:val="es-MX"/>
        </w:rPr>
        <w:t>irreparabilidad</w:t>
      </w:r>
      <w:proofErr w:type="spellEnd"/>
      <w:r w:rsidRPr="006B5098">
        <w:rPr>
          <w:rFonts w:ascii="Cambria" w:hAnsi="Cambria"/>
          <w:sz w:val="20"/>
          <w:szCs w:val="20"/>
          <w:lang w:val="es-MX"/>
        </w:rPr>
        <w:t xml:space="preserve"> contenidos en el artículo 25 de su Reglamento. En consecuencia, la Comisión solicita al Estado de </w:t>
      </w:r>
      <w:r w:rsidR="00AC5999" w:rsidRPr="006B5098">
        <w:rPr>
          <w:rFonts w:ascii="Cambria" w:hAnsi="Cambria"/>
          <w:sz w:val="20"/>
          <w:szCs w:val="20"/>
          <w:lang w:val="es-MX"/>
        </w:rPr>
        <w:t xml:space="preserve">Chile </w:t>
      </w:r>
      <w:r w:rsidRPr="006B5098">
        <w:rPr>
          <w:rFonts w:ascii="Cambria" w:hAnsi="Cambria"/>
          <w:sz w:val="20"/>
          <w:szCs w:val="20"/>
          <w:lang w:val="es-MX"/>
        </w:rPr>
        <w:t>que:</w:t>
      </w:r>
    </w:p>
    <w:p w:rsidR="00F22460" w:rsidRPr="006B5098" w:rsidRDefault="00F22460" w:rsidP="00967797">
      <w:pPr>
        <w:widowControl w:val="0"/>
        <w:jc w:val="both"/>
        <w:rPr>
          <w:rFonts w:ascii="Cambria" w:hAnsi="Cambria"/>
          <w:sz w:val="20"/>
          <w:szCs w:val="20"/>
          <w:lang w:val="es-MX"/>
        </w:rPr>
      </w:pPr>
    </w:p>
    <w:p w:rsidR="00D62623" w:rsidRPr="006B5098" w:rsidRDefault="00D62623" w:rsidP="00D62623">
      <w:pPr>
        <w:pStyle w:val="ListParagraph"/>
        <w:widowControl w:val="0"/>
        <w:numPr>
          <w:ilvl w:val="0"/>
          <w:numId w:val="35"/>
        </w:numPr>
        <w:jc w:val="both"/>
        <w:rPr>
          <w:rFonts w:ascii="Cambria" w:hAnsi="Cambria"/>
          <w:sz w:val="20"/>
          <w:szCs w:val="20"/>
          <w:lang w:val="es-AR"/>
        </w:rPr>
      </w:pPr>
      <w:r w:rsidRPr="006B5098">
        <w:rPr>
          <w:rFonts w:ascii="Cambria" w:hAnsi="Cambria"/>
          <w:sz w:val="20"/>
          <w:szCs w:val="20"/>
          <w:lang w:val="es-AR"/>
        </w:rPr>
        <w:t xml:space="preserve">Adopte las medidas necesarias para proteger la vida e integridad personal de los niños, niñas y adolescentes que se encuentren en el CREAD de Playa Ancha de  acuerdo con los estándares internacionales en la materia y orientadas conforme a su interés superior;  </w:t>
      </w:r>
    </w:p>
    <w:p w:rsidR="00E12B85" w:rsidRPr="006B5098" w:rsidRDefault="00E12B85" w:rsidP="00E12B85">
      <w:pPr>
        <w:pStyle w:val="ListParagraph"/>
        <w:widowControl w:val="0"/>
        <w:numPr>
          <w:ilvl w:val="0"/>
          <w:numId w:val="35"/>
        </w:numPr>
        <w:jc w:val="both"/>
        <w:rPr>
          <w:rFonts w:ascii="Cambria" w:hAnsi="Cambria"/>
          <w:sz w:val="20"/>
          <w:szCs w:val="20"/>
          <w:lang w:val="es-AR"/>
        </w:rPr>
      </w:pPr>
      <w:r w:rsidRPr="006B5098">
        <w:rPr>
          <w:rFonts w:ascii="Cambria" w:hAnsi="Cambria"/>
          <w:sz w:val="20"/>
          <w:szCs w:val="20"/>
          <w:lang w:val="es-AR"/>
        </w:rPr>
        <w:t xml:space="preserve">Adopte las medidas necesarias para asegurar que las condiciones en las que se encuentren los niños, niñas y adolescentes se adecuen a los estándares internacionales aplicables, mientras que el Estado emprende medidas efectivas para promover a través de un plan individualizado la reintegración de los niños y niñas a sus familias, cuando sea posible y compatible con su interés superior, o bien, identifique alternativas de cuidado que sean más protectoras, y atendiendo a la especial protección que deriva de la condición de niños y niñas de los beneficiarios, y en ese sentido, orientadas por el </w:t>
      </w:r>
      <w:r w:rsidRPr="006B5098">
        <w:rPr>
          <w:rFonts w:ascii="Cambria" w:hAnsi="Cambria"/>
          <w:sz w:val="20"/>
          <w:szCs w:val="20"/>
          <w:lang w:val="es-AR"/>
        </w:rPr>
        <w:lastRenderedPageBreak/>
        <w:t>principio del interés superior;</w:t>
      </w:r>
    </w:p>
    <w:p w:rsidR="00D62623" w:rsidRPr="006B5098" w:rsidRDefault="00D62623" w:rsidP="00D62623">
      <w:pPr>
        <w:pStyle w:val="ListParagraph"/>
        <w:widowControl w:val="0"/>
        <w:numPr>
          <w:ilvl w:val="0"/>
          <w:numId w:val="35"/>
        </w:numPr>
        <w:jc w:val="both"/>
        <w:rPr>
          <w:rFonts w:ascii="Cambria" w:hAnsi="Cambria"/>
          <w:sz w:val="20"/>
          <w:szCs w:val="20"/>
          <w:lang w:val="es-AR"/>
        </w:rPr>
      </w:pPr>
      <w:r w:rsidRPr="006B5098">
        <w:rPr>
          <w:rFonts w:ascii="Cambria" w:hAnsi="Cambria"/>
          <w:sz w:val="20"/>
          <w:szCs w:val="20"/>
          <w:lang w:val="es-AR"/>
        </w:rPr>
        <w:t xml:space="preserve">Concierte las medidas a adoptarse con los beneficiarios y su representante; y  </w:t>
      </w:r>
    </w:p>
    <w:p w:rsidR="00D62623" w:rsidRPr="006B5098" w:rsidRDefault="00D62623" w:rsidP="00D62623">
      <w:pPr>
        <w:pStyle w:val="ListParagraph"/>
        <w:widowControl w:val="0"/>
        <w:numPr>
          <w:ilvl w:val="0"/>
          <w:numId w:val="35"/>
        </w:numPr>
        <w:jc w:val="both"/>
        <w:rPr>
          <w:rFonts w:ascii="Cambria" w:hAnsi="Cambria"/>
          <w:sz w:val="20"/>
          <w:szCs w:val="20"/>
          <w:lang w:val="es-AR"/>
        </w:rPr>
      </w:pPr>
      <w:r w:rsidRPr="006B5098">
        <w:rPr>
          <w:rFonts w:ascii="Cambria" w:hAnsi="Cambria"/>
          <w:sz w:val="20"/>
          <w:szCs w:val="20"/>
          <w:lang w:val="es-AR"/>
        </w:rPr>
        <w:t>Informe sobre las acciones adoptadas a fin de investigar los hechos alegados que dieron lugar a la adopción de la presente medida cautelar y así evitar su repetición.</w:t>
      </w:r>
    </w:p>
    <w:p w:rsidR="00D62623" w:rsidRPr="006B5098" w:rsidRDefault="00D62623" w:rsidP="00D62623">
      <w:pPr>
        <w:pStyle w:val="ListParagraph"/>
        <w:widowControl w:val="0"/>
        <w:jc w:val="both"/>
        <w:rPr>
          <w:rFonts w:ascii="Cambria" w:hAnsi="Cambria"/>
          <w:sz w:val="20"/>
          <w:szCs w:val="20"/>
          <w:lang w:val="es-ES_tradnl"/>
        </w:rPr>
      </w:pPr>
    </w:p>
    <w:p w:rsidR="00007FC4" w:rsidRPr="006B5098" w:rsidRDefault="00007FC4" w:rsidP="00967797">
      <w:pPr>
        <w:pStyle w:val="ListParagraph"/>
        <w:widowControl w:val="0"/>
        <w:numPr>
          <w:ilvl w:val="0"/>
          <w:numId w:val="1"/>
        </w:numPr>
        <w:ind w:left="0" w:firstLine="360"/>
        <w:jc w:val="both"/>
        <w:rPr>
          <w:rFonts w:ascii="Cambria" w:hAnsi="Cambria"/>
          <w:sz w:val="20"/>
          <w:szCs w:val="20"/>
          <w:lang w:val="es-AR"/>
        </w:rPr>
      </w:pPr>
      <w:r w:rsidRPr="006B5098">
        <w:rPr>
          <w:rFonts w:ascii="Cambria" w:hAnsi="Cambria"/>
          <w:sz w:val="20"/>
          <w:szCs w:val="20"/>
          <w:lang w:val="es-ES"/>
        </w:rPr>
        <w:t xml:space="preserve">La Comisión solicita al </w:t>
      </w:r>
      <w:r w:rsidR="00AC5999" w:rsidRPr="006B5098">
        <w:rPr>
          <w:rFonts w:ascii="Cambria" w:hAnsi="Cambria"/>
          <w:sz w:val="20"/>
          <w:szCs w:val="20"/>
          <w:lang w:val="es-ES"/>
        </w:rPr>
        <w:t xml:space="preserve">Estado de Chile </w:t>
      </w:r>
      <w:r w:rsidRPr="006B5098">
        <w:rPr>
          <w:rFonts w:ascii="Cambria" w:hAnsi="Cambria"/>
          <w:sz w:val="20"/>
          <w:szCs w:val="20"/>
          <w:lang w:val="es-ES"/>
        </w:rPr>
        <w:t xml:space="preserve">que informe, dentro del plazo de </w:t>
      </w:r>
      <w:r w:rsidR="009E0F77" w:rsidRPr="006B5098">
        <w:rPr>
          <w:rFonts w:ascii="Cambria" w:hAnsi="Cambria"/>
          <w:sz w:val="20"/>
          <w:szCs w:val="20"/>
          <w:lang w:val="es-ES"/>
        </w:rPr>
        <w:t xml:space="preserve">20 </w:t>
      </w:r>
      <w:r w:rsidRPr="006B5098">
        <w:rPr>
          <w:rFonts w:ascii="Cambria" w:hAnsi="Cambria"/>
          <w:sz w:val="20"/>
          <w:szCs w:val="20"/>
          <w:lang w:val="es-ES"/>
        </w:rPr>
        <w:t>días</w:t>
      </w:r>
      <w:r w:rsidR="00F22460" w:rsidRPr="006B5098">
        <w:rPr>
          <w:rFonts w:ascii="Cambria" w:hAnsi="Cambria"/>
          <w:sz w:val="20"/>
          <w:szCs w:val="20"/>
          <w:lang w:val="es-ES"/>
        </w:rPr>
        <w:t>,</w:t>
      </w:r>
      <w:r w:rsidRPr="006B5098">
        <w:rPr>
          <w:rFonts w:ascii="Cambria" w:hAnsi="Cambria"/>
          <w:sz w:val="20"/>
          <w:szCs w:val="20"/>
          <w:lang w:val="es-ES"/>
        </w:rPr>
        <w:t xml:space="preserve"> contados a partir de la fecha de la presente resolución, sobre la adopción de las medidas cautelares requeridas y actualizar dicha información en forma periódica. </w:t>
      </w:r>
    </w:p>
    <w:p w:rsidR="00007FC4" w:rsidRPr="006B5098" w:rsidRDefault="00007FC4" w:rsidP="00967797">
      <w:pPr>
        <w:widowControl w:val="0"/>
        <w:ind w:left="360"/>
        <w:jc w:val="both"/>
        <w:rPr>
          <w:rFonts w:ascii="Cambria" w:hAnsi="Cambria"/>
          <w:sz w:val="20"/>
          <w:szCs w:val="20"/>
          <w:lang w:val="es-AR"/>
        </w:rPr>
      </w:pPr>
    </w:p>
    <w:p w:rsidR="00007FC4" w:rsidRPr="006B5098" w:rsidRDefault="00007FC4" w:rsidP="00967797">
      <w:pPr>
        <w:pStyle w:val="ListParagraph"/>
        <w:widowControl w:val="0"/>
        <w:numPr>
          <w:ilvl w:val="0"/>
          <w:numId w:val="1"/>
        </w:numPr>
        <w:ind w:left="0" w:firstLine="360"/>
        <w:jc w:val="both"/>
        <w:rPr>
          <w:rFonts w:ascii="Cambria" w:hAnsi="Cambria"/>
          <w:sz w:val="20"/>
          <w:szCs w:val="20"/>
          <w:lang w:val="es-AR"/>
        </w:rPr>
      </w:pPr>
      <w:r w:rsidRPr="006B5098">
        <w:rPr>
          <w:rFonts w:ascii="Cambria" w:hAnsi="Cambria"/>
          <w:sz w:val="20"/>
          <w:szCs w:val="20"/>
          <w:lang w:val="es-ES"/>
        </w:rPr>
        <w:t>La Comisión resalta que</w:t>
      </w:r>
      <w:r w:rsidR="00F22460" w:rsidRPr="006B5098">
        <w:rPr>
          <w:rFonts w:ascii="Cambria" w:hAnsi="Cambria"/>
          <w:sz w:val="20"/>
          <w:szCs w:val="20"/>
          <w:lang w:val="es-ES"/>
        </w:rPr>
        <w:t>,</w:t>
      </w:r>
      <w:r w:rsidRPr="006B5098">
        <w:rPr>
          <w:rFonts w:ascii="Cambria" w:hAnsi="Cambria"/>
          <w:sz w:val="20"/>
          <w:szCs w:val="20"/>
          <w:lang w:val="es-ES"/>
        </w:rPr>
        <w:t xml:space="preserve"> de acuerdo con el artículo 25 (8) de su Reglamento, el otorgamiento</w:t>
      </w:r>
      <w:r w:rsidR="00F22460" w:rsidRPr="006B5098">
        <w:rPr>
          <w:rFonts w:ascii="Cambria" w:hAnsi="Cambria"/>
          <w:sz w:val="20"/>
          <w:szCs w:val="20"/>
          <w:lang w:val="es-ES"/>
        </w:rPr>
        <w:t xml:space="preserve"> de la presente medida cautelar</w:t>
      </w:r>
      <w:r w:rsidRPr="006B5098">
        <w:rPr>
          <w:rFonts w:ascii="Cambria" w:hAnsi="Cambria"/>
          <w:sz w:val="20"/>
          <w:szCs w:val="20"/>
          <w:lang w:val="es-ES"/>
        </w:rPr>
        <w:t xml:space="preserve"> y su adopción por el Estado no constituyen prejuzgamiento sobre violación alguna a los derechos protegidos en la </w:t>
      </w:r>
      <w:r w:rsidR="00AC5999" w:rsidRPr="006B5098">
        <w:rPr>
          <w:rFonts w:ascii="Cambria" w:hAnsi="Cambria"/>
          <w:sz w:val="20"/>
          <w:szCs w:val="20"/>
          <w:lang w:val="es-ES"/>
        </w:rPr>
        <w:t xml:space="preserve">Convención Americana sobre Derechos Humanos y otros instrumentos aplicables. </w:t>
      </w:r>
    </w:p>
    <w:p w:rsidR="00007FC4" w:rsidRPr="006B5098" w:rsidRDefault="00007FC4" w:rsidP="00967797">
      <w:pPr>
        <w:widowControl w:val="0"/>
        <w:ind w:left="360"/>
        <w:jc w:val="both"/>
        <w:rPr>
          <w:rFonts w:ascii="Cambria" w:hAnsi="Cambria"/>
          <w:sz w:val="20"/>
          <w:szCs w:val="20"/>
          <w:lang w:val="es-AR"/>
        </w:rPr>
      </w:pPr>
    </w:p>
    <w:p w:rsidR="004559AD" w:rsidRPr="006B5098" w:rsidRDefault="00007FC4" w:rsidP="00967797">
      <w:pPr>
        <w:pStyle w:val="ListParagraph"/>
        <w:widowControl w:val="0"/>
        <w:numPr>
          <w:ilvl w:val="0"/>
          <w:numId w:val="1"/>
        </w:numPr>
        <w:ind w:left="0" w:firstLine="360"/>
        <w:jc w:val="both"/>
        <w:rPr>
          <w:rFonts w:ascii="Cambria" w:hAnsi="Cambria"/>
          <w:sz w:val="20"/>
          <w:szCs w:val="20"/>
          <w:lang w:val="es-AR"/>
        </w:rPr>
      </w:pPr>
      <w:r w:rsidRPr="006B5098">
        <w:rPr>
          <w:rFonts w:ascii="Cambria" w:hAnsi="Cambria"/>
          <w:sz w:val="20"/>
          <w:szCs w:val="20"/>
          <w:lang w:val="es-AR"/>
        </w:rPr>
        <w:t xml:space="preserve">La Comisión dispone que la Secretaría Ejecutiva de la CIDH notifique la presente resolución al Estado de </w:t>
      </w:r>
      <w:r w:rsidR="00AC5999" w:rsidRPr="006B5098">
        <w:rPr>
          <w:rFonts w:ascii="Cambria" w:hAnsi="Cambria"/>
          <w:sz w:val="20"/>
          <w:szCs w:val="20"/>
          <w:lang w:val="es-ES"/>
        </w:rPr>
        <w:t>Chile</w:t>
      </w:r>
      <w:r w:rsidRPr="006B5098">
        <w:rPr>
          <w:rFonts w:ascii="Cambria" w:hAnsi="Cambria"/>
          <w:sz w:val="20"/>
          <w:szCs w:val="20"/>
          <w:lang w:val="es-AR"/>
        </w:rPr>
        <w:t xml:space="preserve"> y a los solicitantes.</w:t>
      </w:r>
    </w:p>
    <w:p w:rsidR="004559AD" w:rsidRPr="006B5098" w:rsidRDefault="004559AD" w:rsidP="00967797">
      <w:pPr>
        <w:pStyle w:val="ListParagraph"/>
        <w:widowControl w:val="0"/>
        <w:rPr>
          <w:rFonts w:ascii="Cambria" w:hAnsi="Cambria"/>
          <w:sz w:val="20"/>
          <w:szCs w:val="20"/>
          <w:lang w:val="es-ES"/>
        </w:rPr>
      </w:pPr>
    </w:p>
    <w:p w:rsidR="00681ED1" w:rsidRDefault="00007FC4" w:rsidP="00681ED1">
      <w:pPr>
        <w:pStyle w:val="ListParagraph"/>
        <w:widowControl w:val="0"/>
        <w:numPr>
          <w:ilvl w:val="0"/>
          <w:numId w:val="1"/>
        </w:numPr>
        <w:ind w:left="0" w:firstLine="360"/>
        <w:jc w:val="both"/>
        <w:rPr>
          <w:rFonts w:ascii="Cambria" w:hAnsi="Cambria"/>
          <w:sz w:val="20"/>
          <w:szCs w:val="20"/>
          <w:lang w:val="es-AR"/>
        </w:rPr>
      </w:pPr>
      <w:r w:rsidRPr="006B5098">
        <w:rPr>
          <w:rFonts w:ascii="Cambria" w:hAnsi="Cambria"/>
          <w:sz w:val="20"/>
          <w:szCs w:val="20"/>
          <w:lang w:val="es-ES"/>
        </w:rPr>
        <w:t>Aprobado</w:t>
      </w:r>
      <w:r w:rsidRPr="006B5098">
        <w:rPr>
          <w:rFonts w:ascii="Cambria" w:hAnsi="Cambria"/>
          <w:sz w:val="20"/>
          <w:szCs w:val="20"/>
          <w:lang w:val="es-AR"/>
        </w:rPr>
        <w:t xml:space="preserve"> el </w:t>
      </w:r>
      <w:r w:rsidR="00681ED1">
        <w:rPr>
          <w:rFonts w:ascii="Cambria" w:hAnsi="Cambria"/>
          <w:sz w:val="20"/>
          <w:szCs w:val="20"/>
          <w:lang w:val="es-AR"/>
        </w:rPr>
        <w:t>15</w:t>
      </w:r>
      <w:r w:rsidR="00AC5999" w:rsidRPr="006B5098">
        <w:rPr>
          <w:rFonts w:ascii="Cambria" w:hAnsi="Cambria"/>
          <w:sz w:val="20"/>
          <w:szCs w:val="20"/>
          <w:lang w:val="es-AR"/>
        </w:rPr>
        <w:t xml:space="preserve"> de </w:t>
      </w:r>
      <w:r w:rsidR="00681ED1">
        <w:rPr>
          <w:rFonts w:ascii="Cambria" w:hAnsi="Cambria"/>
          <w:sz w:val="20"/>
          <w:szCs w:val="20"/>
          <w:lang w:val="es-AR"/>
        </w:rPr>
        <w:t>marzo</w:t>
      </w:r>
      <w:r w:rsidRPr="006B5098">
        <w:rPr>
          <w:rFonts w:ascii="Cambria" w:hAnsi="Cambria"/>
          <w:sz w:val="20"/>
          <w:szCs w:val="20"/>
          <w:lang w:val="es-AR"/>
        </w:rPr>
        <w:t xml:space="preserve"> de 201</w:t>
      </w:r>
      <w:r w:rsidR="00A60F71" w:rsidRPr="006B5098">
        <w:rPr>
          <w:rFonts w:ascii="Cambria" w:hAnsi="Cambria"/>
          <w:sz w:val="20"/>
          <w:szCs w:val="20"/>
          <w:lang w:val="es-AR"/>
        </w:rPr>
        <w:t>8</w:t>
      </w:r>
      <w:r w:rsidRPr="006B5098">
        <w:rPr>
          <w:rFonts w:ascii="Cambria" w:hAnsi="Cambria"/>
          <w:sz w:val="20"/>
          <w:szCs w:val="20"/>
          <w:lang w:val="es-AR"/>
        </w:rPr>
        <w:t xml:space="preserve"> por: </w:t>
      </w:r>
      <w:r w:rsidR="00681ED1" w:rsidRPr="00681ED1">
        <w:rPr>
          <w:rFonts w:ascii="Cambria" w:hAnsi="Cambria"/>
          <w:sz w:val="20"/>
          <w:szCs w:val="20"/>
          <w:lang w:val="es-AR"/>
        </w:rPr>
        <w:t xml:space="preserve">Margarette </w:t>
      </w:r>
      <w:proofErr w:type="spellStart"/>
      <w:r w:rsidR="00681ED1" w:rsidRPr="00681ED1">
        <w:rPr>
          <w:rFonts w:ascii="Cambria" w:hAnsi="Cambria"/>
          <w:sz w:val="20"/>
          <w:szCs w:val="20"/>
          <w:lang w:val="es-AR"/>
        </w:rPr>
        <w:t>May</w:t>
      </w:r>
      <w:proofErr w:type="spellEnd"/>
      <w:r w:rsidR="00681ED1" w:rsidRPr="00681ED1">
        <w:rPr>
          <w:rFonts w:ascii="Cambria" w:hAnsi="Cambria"/>
          <w:sz w:val="20"/>
          <w:szCs w:val="20"/>
          <w:lang w:val="es-AR"/>
        </w:rPr>
        <w:t xml:space="preserve"> Macaulay, Presidenta; Esmeralda Arosemena de </w:t>
      </w:r>
      <w:proofErr w:type="spellStart"/>
      <w:r w:rsidR="00681ED1" w:rsidRPr="00681ED1">
        <w:rPr>
          <w:rFonts w:ascii="Cambria" w:hAnsi="Cambria"/>
          <w:sz w:val="20"/>
          <w:szCs w:val="20"/>
          <w:lang w:val="es-AR"/>
        </w:rPr>
        <w:t>T</w:t>
      </w:r>
      <w:r w:rsidR="00681ED1">
        <w:rPr>
          <w:rFonts w:ascii="Cambria" w:hAnsi="Cambria"/>
          <w:sz w:val="20"/>
          <w:szCs w:val="20"/>
          <w:lang w:val="es-AR"/>
        </w:rPr>
        <w:t>roitiño</w:t>
      </w:r>
      <w:proofErr w:type="spellEnd"/>
      <w:r w:rsidR="00681ED1">
        <w:rPr>
          <w:rFonts w:ascii="Cambria" w:hAnsi="Cambria"/>
          <w:sz w:val="20"/>
          <w:szCs w:val="20"/>
          <w:lang w:val="es-AR"/>
        </w:rPr>
        <w:t>, Primera Vicepresidenta</w:t>
      </w:r>
      <w:r w:rsidR="00681ED1" w:rsidRPr="00681ED1">
        <w:rPr>
          <w:rFonts w:ascii="Cambria" w:hAnsi="Cambria"/>
          <w:sz w:val="20"/>
          <w:szCs w:val="20"/>
          <w:lang w:val="es-AR"/>
        </w:rPr>
        <w:t xml:space="preserve">; Francisco José </w:t>
      </w:r>
      <w:proofErr w:type="spellStart"/>
      <w:r w:rsidR="00681ED1" w:rsidRPr="00681ED1">
        <w:rPr>
          <w:rFonts w:ascii="Cambria" w:hAnsi="Cambria"/>
          <w:sz w:val="20"/>
          <w:szCs w:val="20"/>
          <w:lang w:val="es-AR"/>
        </w:rPr>
        <w:t>Eguiguren</w:t>
      </w:r>
      <w:proofErr w:type="spellEnd"/>
      <w:r w:rsidR="00681ED1" w:rsidRPr="00681ED1">
        <w:rPr>
          <w:rFonts w:ascii="Cambria" w:hAnsi="Cambria"/>
          <w:sz w:val="20"/>
          <w:szCs w:val="20"/>
          <w:lang w:val="es-AR"/>
        </w:rPr>
        <w:t xml:space="preserve"> </w:t>
      </w:r>
      <w:proofErr w:type="spellStart"/>
      <w:r w:rsidR="00681ED1" w:rsidRPr="00681ED1">
        <w:rPr>
          <w:rFonts w:ascii="Cambria" w:hAnsi="Cambria"/>
          <w:sz w:val="20"/>
          <w:szCs w:val="20"/>
          <w:lang w:val="es-AR"/>
        </w:rPr>
        <w:t>Praeli</w:t>
      </w:r>
      <w:proofErr w:type="spellEnd"/>
      <w:r w:rsidR="00681ED1">
        <w:rPr>
          <w:rFonts w:ascii="Cambria" w:hAnsi="Cambria"/>
          <w:sz w:val="20"/>
          <w:szCs w:val="20"/>
          <w:lang w:val="es-AR"/>
        </w:rPr>
        <w:t xml:space="preserve">, </w:t>
      </w:r>
      <w:r w:rsidR="00681ED1" w:rsidRPr="00681ED1">
        <w:rPr>
          <w:rFonts w:ascii="Cambria" w:hAnsi="Cambria"/>
          <w:sz w:val="20"/>
          <w:szCs w:val="20"/>
          <w:lang w:val="es-AR"/>
        </w:rPr>
        <w:t>Joel Antonio Hernández García</w:t>
      </w:r>
      <w:r w:rsidR="00681ED1">
        <w:rPr>
          <w:rFonts w:ascii="Cambria" w:hAnsi="Cambria"/>
          <w:sz w:val="20"/>
          <w:szCs w:val="20"/>
          <w:lang w:val="es-AR"/>
        </w:rPr>
        <w:t xml:space="preserve">, y </w:t>
      </w:r>
      <w:proofErr w:type="spellStart"/>
      <w:r w:rsidR="00681ED1" w:rsidRPr="00681ED1">
        <w:rPr>
          <w:rFonts w:ascii="Cambria" w:hAnsi="Cambria"/>
          <w:sz w:val="20"/>
          <w:szCs w:val="20"/>
          <w:lang w:val="es-AR"/>
        </w:rPr>
        <w:t>Flávia</w:t>
      </w:r>
      <w:proofErr w:type="spellEnd"/>
      <w:r w:rsidR="00681ED1" w:rsidRPr="00681ED1">
        <w:rPr>
          <w:rFonts w:ascii="Cambria" w:hAnsi="Cambria"/>
          <w:sz w:val="20"/>
          <w:szCs w:val="20"/>
          <w:lang w:val="es-AR"/>
        </w:rPr>
        <w:t xml:space="preserve"> </w:t>
      </w:r>
      <w:proofErr w:type="spellStart"/>
      <w:r w:rsidR="00681ED1" w:rsidRPr="00681ED1">
        <w:rPr>
          <w:rFonts w:ascii="Cambria" w:hAnsi="Cambria"/>
          <w:sz w:val="20"/>
          <w:szCs w:val="20"/>
          <w:lang w:val="es-AR"/>
        </w:rPr>
        <w:t>Piovesan</w:t>
      </w:r>
      <w:proofErr w:type="spellEnd"/>
      <w:r w:rsidR="00681ED1" w:rsidRPr="00681ED1">
        <w:rPr>
          <w:rFonts w:ascii="Cambria" w:hAnsi="Cambria"/>
          <w:sz w:val="20"/>
          <w:szCs w:val="20"/>
          <w:lang w:val="es-AR"/>
        </w:rPr>
        <w:t>, miembros de la CIDH.</w:t>
      </w:r>
    </w:p>
    <w:p w:rsidR="00681ED1" w:rsidRPr="00681ED1" w:rsidRDefault="00681ED1" w:rsidP="00681ED1">
      <w:pPr>
        <w:pStyle w:val="ListParagraph"/>
        <w:rPr>
          <w:rFonts w:ascii="Cambria" w:hAnsi="Cambria"/>
          <w:sz w:val="20"/>
          <w:szCs w:val="20"/>
          <w:lang w:val="es-AR"/>
        </w:rPr>
      </w:pPr>
    </w:p>
    <w:p w:rsidR="00681ED1" w:rsidRDefault="00681ED1" w:rsidP="00681ED1">
      <w:pPr>
        <w:pStyle w:val="ListParagraph"/>
        <w:widowControl w:val="0"/>
        <w:ind w:left="360"/>
        <w:jc w:val="both"/>
        <w:rPr>
          <w:rFonts w:ascii="Cambria" w:hAnsi="Cambria"/>
          <w:sz w:val="20"/>
          <w:szCs w:val="20"/>
          <w:lang w:val="es-AR"/>
        </w:rPr>
      </w:pPr>
    </w:p>
    <w:p w:rsidR="00681ED1" w:rsidRDefault="00681ED1" w:rsidP="00681ED1">
      <w:pPr>
        <w:pStyle w:val="ListParagraph"/>
        <w:widowControl w:val="0"/>
        <w:ind w:left="360"/>
        <w:jc w:val="both"/>
        <w:rPr>
          <w:rFonts w:ascii="Cambria" w:hAnsi="Cambria"/>
          <w:sz w:val="20"/>
          <w:szCs w:val="20"/>
          <w:lang w:val="es-AR"/>
        </w:rPr>
      </w:pPr>
    </w:p>
    <w:p w:rsidR="00681ED1" w:rsidRDefault="00681ED1" w:rsidP="00681ED1">
      <w:pPr>
        <w:pStyle w:val="ListParagraph"/>
        <w:widowControl w:val="0"/>
        <w:ind w:left="360"/>
        <w:jc w:val="both"/>
        <w:rPr>
          <w:rFonts w:ascii="Cambria" w:hAnsi="Cambria"/>
          <w:sz w:val="20"/>
          <w:szCs w:val="20"/>
          <w:lang w:val="es-AR"/>
        </w:rPr>
      </w:pPr>
    </w:p>
    <w:p w:rsidR="00681ED1" w:rsidRDefault="00681ED1" w:rsidP="00681ED1">
      <w:pPr>
        <w:pStyle w:val="ListParagraph"/>
        <w:widowControl w:val="0"/>
        <w:ind w:left="360"/>
        <w:jc w:val="both"/>
        <w:rPr>
          <w:rFonts w:ascii="Cambria" w:hAnsi="Cambria"/>
          <w:sz w:val="20"/>
          <w:szCs w:val="20"/>
          <w:lang w:val="es-AR"/>
        </w:rPr>
      </w:pPr>
    </w:p>
    <w:p w:rsidR="00681ED1" w:rsidRDefault="00681ED1" w:rsidP="00681ED1">
      <w:pPr>
        <w:pStyle w:val="ListParagraph"/>
        <w:widowControl w:val="0"/>
        <w:ind w:left="360"/>
        <w:jc w:val="both"/>
        <w:rPr>
          <w:rFonts w:ascii="Cambria" w:hAnsi="Cambria"/>
          <w:sz w:val="20"/>
          <w:szCs w:val="20"/>
          <w:lang w:val="es-AR"/>
        </w:rPr>
      </w:pPr>
    </w:p>
    <w:p w:rsidR="00681ED1" w:rsidRDefault="00681ED1" w:rsidP="00681ED1">
      <w:pPr>
        <w:pStyle w:val="ListParagraph"/>
        <w:widowControl w:val="0"/>
        <w:ind w:left="360"/>
        <w:jc w:val="center"/>
        <w:rPr>
          <w:rFonts w:ascii="Cambria" w:hAnsi="Cambria"/>
          <w:sz w:val="20"/>
          <w:szCs w:val="20"/>
          <w:lang w:val="es-AR"/>
        </w:rPr>
      </w:pPr>
      <w:r>
        <w:rPr>
          <w:rFonts w:ascii="Cambria" w:hAnsi="Cambria"/>
          <w:sz w:val="20"/>
          <w:szCs w:val="20"/>
          <w:lang w:val="es-AR"/>
        </w:rPr>
        <w:t>Maria Claudia Pulido</w:t>
      </w:r>
    </w:p>
    <w:p w:rsidR="00681ED1" w:rsidRPr="00681ED1" w:rsidRDefault="00681ED1" w:rsidP="00681ED1">
      <w:pPr>
        <w:pStyle w:val="ListParagraph"/>
        <w:widowControl w:val="0"/>
        <w:ind w:left="360"/>
        <w:jc w:val="center"/>
        <w:rPr>
          <w:rFonts w:ascii="Cambria" w:hAnsi="Cambria"/>
          <w:sz w:val="20"/>
          <w:szCs w:val="20"/>
          <w:lang w:val="es-AR"/>
        </w:rPr>
      </w:pPr>
      <w:r>
        <w:rPr>
          <w:rFonts w:ascii="Cambria" w:hAnsi="Cambria"/>
          <w:sz w:val="20"/>
          <w:szCs w:val="20"/>
          <w:lang w:val="es-AR"/>
        </w:rPr>
        <w:t>Secretaria Ejecutiva Adjunta</w:t>
      </w:r>
    </w:p>
    <w:sectPr w:rsidR="00681ED1" w:rsidRPr="00681ED1" w:rsidSect="00295220">
      <w:headerReference w:type="default" r:id="rId9"/>
      <w:footerReference w:type="even" r:id="rId10"/>
      <w:footerReference w:type="default" r:id="rId11"/>
      <w:pgSz w:w="12240" w:h="15840"/>
      <w:pgMar w:top="1440" w:right="1440" w:bottom="900" w:left="1440" w:header="426" w:footer="5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41" w:rsidRDefault="003F3841" w:rsidP="00BF7D6A">
      <w:r>
        <w:separator/>
      </w:r>
    </w:p>
  </w:endnote>
  <w:endnote w:type="continuationSeparator" w:id="0">
    <w:p w:rsidR="003F3841" w:rsidRDefault="003F3841"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Default="00493E97"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E97" w:rsidRDefault="0049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C522EB" w:rsidRDefault="00493E97"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D52443">
      <w:rPr>
        <w:rStyle w:val="PageNumber"/>
        <w:rFonts w:asciiTheme="majorHAnsi" w:hAnsiTheme="majorHAnsi"/>
        <w:noProof/>
        <w:sz w:val="16"/>
      </w:rPr>
      <w:t>- 1 -</w:t>
    </w:r>
    <w:r w:rsidRPr="00C522EB">
      <w:rPr>
        <w:rStyle w:val="PageNumber"/>
        <w:rFonts w:asciiTheme="majorHAnsi" w:hAnsiTheme="majorHAnsi"/>
        <w:sz w:val="16"/>
      </w:rPr>
      <w:fldChar w:fldCharType="end"/>
    </w:r>
  </w:p>
  <w:p w:rsidR="00493E97" w:rsidRDefault="0049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41" w:rsidRDefault="003F3841" w:rsidP="00BF7D6A">
      <w:r>
        <w:separator/>
      </w:r>
    </w:p>
  </w:footnote>
  <w:footnote w:type="continuationSeparator" w:id="0">
    <w:p w:rsidR="003F3841" w:rsidRDefault="003F3841" w:rsidP="00BF7D6A">
      <w:r>
        <w:continuationSeparator/>
      </w:r>
    </w:p>
  </w:footnote>
  <w:footnote w:id="1">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Conforme a lo dispuesto en el Artículo 17.2.a del reglamento de la Comisión, la Comisionada Antonia </w:t>
      </w:r>
      <w:proofErr w:type="spellStart"/>
      <w:r w:rsidRPr="00117979">
        <w:rPr>
          <w:rFonts w:asciiTheme="majorHAnsi" w:hAnsiTheme="majorHAnsi"/>
          <w:sz w:val="16"/>
          <w:szCs w:val="16"/>
          <w:lang w:val="es-PE"/>
        </w:rPr>
        <w:t>Urrejola</w:t>
      </w:r>
      <w:proofErr w:type="spellEnd"/>
      <w:r w:rsidRPr="00117979">
        <w:rPr>
          <w:rFonts w:asciiTheme="majorHAnsi" w:hAnsiTheme="majorHAnsi"/>
          <w:sz w:val="16"/>
          <w:szCs w:val="16"/>
          <w:lang w:val="es-PE"/>
        </w:rPr>
        <w:t>, de nacionalidad chilena, no participó en el debate ni en la decisión de la presente medida cautelar.</w:t>
      </w:r>
    </w:p>
  </w:footnote>
  <w:footnote w:id="2">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w:t>
      </w:r>
      <w:r w:rsidR="00391C22">
        <w:rPr>
          <w:rFonts w:asciiTheme="majorHAnsi" w:hAnsiTheme="majorHAnsi"/>
          <w:sz w:val="16"/>
          <w:szCs w:val="16"/>
          <w:lang w:val="es-PE"/>
        </w:rPr>
        <w:t>Existirían</w:t>
      </w:r>
      <w:r>
        <w:rPr>
          <w:rFonts w:asciiTheme="majorHAnsi" w:hAnsiTheme="majorHAnsi"/>
          <w:sz w:val="16"/>
          <w:szCs w:val="16"/>
          <w:lang w:val="es-PE"/>
        </w:rPr>
        <w:t xml:space="preserve"> dos sentencias favorables: </w:t>
      </w:r>
      <w:r w:rsidRPr="00117979">
        <w:rPr>
          <w:rFonts w:asciiTheme="majorHAnsi" w:hAnsiTheme="majorHAnsi"/>
          <w:sz w:val="16"/>
          <w:szCs w:val="16"/>
          <w:lang w:val="es-PE"/>
        </w:rPr>
        <w:t xml:space="preserve">la sentencia de 26/09/2017 y </w:t>
      </w:r>
      <w:r>
        <w:rPr>
          <w:rFonts w:asciiTheme="majorHAnsi" w:hAnsiTheme="majorHAnsi"/>
          <w:sz w:val="16"/>
          <w:szCs w:val="16"/>
          <w:lang w:val="es-PE"/>
        </w:rPr>
        <w:t xml:space="preserve">la </w:t>
      </w:r>
      <w:r w:rsidRPr="00117979">
        <w:rPr>
          <w:rFonts w:asciiTheme="majorHAnsi" w:hAnsiTheme="majorHAnsi"/>
          <w:sz w:val="16"/>
          <w:szCs w:val="16"/>
          <w:lang w:val="es-PE"/>
        </w:rPr>
        <w:t>sentencia de 25/11/2016 de la Corte de Apelaciones de Valparaíso.</w:t>
      </w:r>
    </w:p>
  </w:footnote>
  <w:footnote w:id="3">
    <w:p w:rsidR="00493E97" w:rsidRPr="006B5098"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00F751B0">
        <w:rPr>
          <w:rFonts w:asciiTheme="majorHAnsi" w:hAnsiTheme="majorHAnsi"/>
          <w:sz w:val="16"/>
          <w:szCs w:val="16"/>
          <w:lang w:val="es-PE"/>
        </w:rPr>
        <w:t xml:space="preserve"> </w:t>
      </w:r>
      <w:r w:rsidR="006D6A6B" w:rsidRPr="006B5098">
        <w:rPr>
          <w:rFonts w:asciiTheme="majorHAnsi" w:hAnsiTheme="majorHAnsi"/>
          <w:sz w:val="16"/>
          <w:szCs w:val="16"/>
          <w:lang w:val="es-PE"/>
        </w:rPr>
        <w:t>Se informó: i) E</w:t>
      </w:r>
      <w:r w:rsidR="00F751B0" w:rsidRPr="006B5098">
        <w:rPr>
          <w:rFonts w:asciiTheme="majorHAnsi" w:hAnsiTheme="majorHAnsi"/>
          <w:sz w:val="16"/>
          <w:szCs w:val="16"/>
          <w:lang w:val="es-PE"/>
        </w:rPr>
        <w:t>n</w:t>
      </w:r>
      <w:r w:rsidR="006D6A6B" w:rsidRPr="006B5098">
        <w:rPr>
          <w:rFonts w:asciiTheme="majorHAnsi" w:hAnsiTheme="majorHAnsi"/>
          <w:sz w:val="16"/>
          <w:szCs w:val="16"/>
          <w:lang w:val="es-PE"/>
        </w:rPr>
        <w:t xml:space="preserve"> </w:t>
      </w:r>
      <w:r w:rsidR="00F751B0" w:rsidRPr="006B5098">
        <w:rPr>
          <w:rFonts w:asciiTheme="majorHAnsi" w:hAnsiTheme="majorHAnsi"/>
          <w:sz w:val="16"/>
          <w:szCs w:val="16"/>
          <w:lang w:val="es-PE"/>
        </w:rPr>
        <w:t xml:space="preserve">mayo de </w:t>
      </w:r>
      <w:r w:rsidRPr="006B5098">
        <w:rPr>
          <w:rFonts w:asciiTheme="majorHAnsi" w:hAnsiTheme="majorHAnsi"/>
          <w:sz w:val="16"/>
          <w:szCs w:val="16"/>
          <w:lang w:val="es-PE"/>
        </w:rPr>
        <w:t>2015, el niño I.J.A.P. habría denunciado violencia física y</w:t>
      </w:r>
      <w:r w:rsidR="006D6A6B" w:rsidRPr="006B5098">
        <w:rPr>
          <w:rFonts w:asciiTheme="majorHAnsi" w:hAnsiTheme="majorHAnsi"/>
          <w:sz w:val="16"/>
          <w:szCs w:val="16"/>
          <w:lang w:val="es-PE"/>
        </w:rPr>
        <w:t xml:space="preserve"> amenazas por parte de personal; ii) n</w:t>
      </w:r>
      <w:r w:rsidR="00F751B0" w:rsidRPr="006B5098">
        <w:rPr>
          <w:rFonts w:asciiTheme="majorHAnsi" w:hAnsiTheme="majorHAnsi"/>
          <w:sz w:val="16"/>
          <w:szCs w:val="16"/>
          <w:lang w:val="es-PE"/>
        </w:rPr>
        <w:t xml:space="preserve">iños </w:t>
      </w:r>
      <w:r w:rsidRPr="006B5098">
        <w:rPr>
          <w:rFonts w:asciiTheme="majorHAnsi" w:hAnsiTheme="majorHAnsi"/>
          <w:sz w:val="16"/>
          <w:szCs w:val="16"/>
          <w:lang w:val="es-PE"/>
        </w:rPr>
        <w:t>serían maltratados con golpes, insultos y amenazas</w:t>
      </w:r>
      <w:r w:rsidR="006D6A6B" w:rsidRPr="006B5098">
        <w:rPr>
          <w:rFonts w:asciiTheme="majorHAnsi" w:hAnsiTheme="majorHAnsi"/>
          <w:sz w:val="16"/>
          <w:szCs w:val="16"/>
          <w:lang w:val="es-PE"/>
        </w:rPr>
        <w:t xml:space="preserve"> para que no denuncien; y </w:t>
      </w:r>
      <w:r w:rsidR="000525A0" w:rsidRPr="006B5098">
        <w:rPr>
          <w:rFonts w:asciiTheme="majorHAnsi" w:hAnsiTheme="majorHAnsi"/>
          <w:sz w:val="16"/>
          <w:szCs w:val="16"/>
          <w:lang w:val="es-PE"/>
        </w:rPr>
        <w:t>i</w:t>
      </w:r>
      <w:r w:rsidR="006D6A6B" w:rsidRPr="006B5098">
        <w:rPr>
          <w:rFonts w:asciiTheme="majorHAnsi" w:hAnsiTheme="majorHAnsi"/>
          <w:sz w:val="16"/>
          <w:szCs w:val="16"/>
          <w:lang w:val="es-PE"/>
        </w:rPr>
        <w:t>ii) e</w:t>
      </w:r>
      <w:r w:rsidRPr="006B5098">
        <w:rPr>
          <w:rFonts w:asciiTheme="majorHAnsi" w:hAnsiTheme="majorHAnsi"/>
          <w:sz w:val="16"/>
          <w:szCs w:val="16"/>
          <w:lang w:val="es-PE"/>
        </w:rPr>
        <w:t xml:space="preserve">n </w:t>
      </w:r>
      <w:r w:rsidR="004E0072" w:rsidRPr="006B5098">
        <w:rPr>
          <w:rFonts w:asciiTheme="majorHAnsi" w:hAnsiTheme="majorHAnsi"/>
          <w:sz w:val="16"/>
          <w:szCs w:val="16"/>
          <w:lang w:val="es-PE"/>
        </w:rPr>
        <w:t xml:space="preserve">diciembre de </w:t>
      </w:r>
      <w:r w:rsidRPr="006B5098">
        <w:rPr>
          <w:rFonts w:asciiTheme="majorHAnsi" w:hAnsiTheme="majorHAnsi"/>
          <w:sz w:val="16"/>
          <w:szCs w:val="16"/>
          <w:lang w:val="es-PE"/>
        </w:rPr>
        <w:t xml:space="preserve">2015, </w:t>
      </w:r>
      <w:r w:rsidR="006D6A6B" w:rsidRPr="006B5098">
        <w:rPr>
          <w:rFonts w:asciiTheme="majorHAnsi" w:hAnsiTheme="majorHAnsi"/>
          <w:sz w:val="16"/>
          <w:szCs w:val="16"/>
          <w:lang w:val="es-PE"/>
        </w:rPr>
        <w:t>se denunció que ed</w:t>
      </w:r>
      <w:r w:rsidRPr="006B5098">
        <w:rPr>
          <w:rFonts w:asciiTheme="majorHAnsi" w:hAnsiTheme="majorHAnsi"/>
          <w:sz w:val="16"/>
          <w:szCs w:val="16"/>
          <w:lang w:val="es-PE"/>
        </w:rPr>
        <w:t xml:space="preserve">ucadora golpea e insulta a un </w:t>
      </w:r>
      <w:r w:rsidR="00F751B0" w:rsidRPr="006B5098">
        <w:rPr>
          <w:rFonts w:asciiTheme="majorHAnsi" w:hAnsiTheme="majorHAnsi"/>
          <w:sz w:val="16"/>
          <w:szCs w:val="16"/>
          <w:lang w:val="es-PE"/>
        </w:rPr>
        <w:t>niño</w:t>
      </w:r>
      <w:r w:rsidRPr="006B5098">
        <w:rPr>
          <w:rFonts w:asciiTheme="majorHAnsi" w:hAnsiTheme="majorHAnsi"/>
          <w:sz w:val="16"/>
          <w:szCs w:val="16"/>
          <w:lang w:val="es-PE"/>
        </w:rPr>
        <w:t>.</w:t>
      </w:r>
    </w:p>
  </w:footnote>
  <w:footnote w:id="4">
    <w:p w:rsidR="00493E97" w:rsidRPr="006B5098" w:rsidRDefault="00493E97" w:rsidP="00E163C2">
      <w:pPr>
        <w:pStyle w:val="FootnoteText"/>
        <w:spacing w:after="0" w:line="240" w:lineRule="auto"/>
        <w:jc w:val="both"/>
        <w:rPr>
          <w:rFonts w:asciiTheme="majorHAnsi" w:hAnsiTheme="majorHAnsi"/>
          <w:sz w:val="16"/>
          <w:szCs w:val="16"/>
          <w:lang w:val="es-PE"/>
        </w:rPr>
      </w:pPr>
      <w:r w:rsidRPr="006B5098">
        <w:rPr>
          <w:rStyle w:val="FootnoteReference"/>
          <w:rFonts w:asciiTheme="majorHAnsi" w:hAnsiTheme="majorHAnsi"/>
          <w:sz w:val="16"/>
          <w:szCs w:val="16"/>
        </w:rPr>
        <w:footnoteRef/>
      </w:r>
      <w:r w:rsidRPr="006B5098">
        <w:rPr>
          <w:rFonts w:asciiTheme="majorHAnsi" w:hAnsiTheme="majorHAnsi"/>
          <w:sz w:val="16"/>
          <w:szCs w:val="16"/>
          <w:lang w:val="es-PE"/>
        </w:rPr>
        <w:t xml:space="preserve"> </w:t>
      </w:r>
      <w:r w:rsidR="00E65244" w:rsidRPr="006B5098">
        <w:rPr>
          <w:rFonts w:asciiTheme="majorHAnsi" w:hAnsiTheme="majorHAnsi"/>
          <w:sz w:val="16"/>
          <w:szCs w:val="16"/>
          <w:lang w:val="es-PE"/>
        </w:rPr>
        <w:t xml:space="preserve">Se informó: i) </w:t>
      </w:r>
      <w:r w:rsidRPr="006B5098">
        <w:rPr>
          <w:rFonts w:asciiTheme="majorHAnsi" w:hAnsiTheme="majorHAnsi"/>
          <w:sz w:val="16"/>
          <w:szCs w:val="16"/>
          <w:lang w:val="es-PE"/>
        </w:rPr>
        <w:t xml:space="preserve">En </w:t>
      </w:r>
      <w:r w:rsidR="00F751B0" w:rsidRPr="006B5098">
        <w:rPr>
          <w:rFonts w:asciiTheme="majorHAnsi" w:hAnsiTheme="majorHAnsi"/>
          <w:sz w:val="16"/>
          <w:szCs w:val="16"/>
          <w:lang w:val="es-PE"/>
        </w:rPr>
        <w:t xml:space="preserve">febrero de </w:t>
      </w:r>
      <w:r w:rsidRPr="006B5098">
        <w:rPr>
          <w:rFonts w:asciiTheme="majorHAnsi" w:hAnsiTheme="majorHAnsi"/>
          <w:sz w:val="16"/>
          <w:szCs w:val="16"/>
          <w:lang w:val="es-PE"/>
        </w:rPr>
        <w:t xml:space="preserve">2016, el niño D.IV.G. habría recibido fuertes golpes de puño en su rostro y costillas por educador, con </w:t>
      </w:r>
      <w:r w:rsidR="00CD4B77" w:rsidRPr="006B5098">
        <w:rPr>
          <w:rFonts w:asciiTheme="majorHAnsi" w:hAnsiTheme="majorHAnsi"/>
          <w:sz w:val="16"/>
          <w:szCs w:val="16"/>
          <w:lang w:val="es-PE"/>
        </w:rPr>
        <w:t>contusiones en su labio y tórax; ii) e</w:t>
      </w:r>
      <w:r w:rsidRPr="006B5098">
        <w:rPr>
          <w:rFonts w:asciiTheme="majorHAnsi" w:hAnsiTheme="majorHAnsi"/>
          <w:sz w:val="16"/>
          <w:szCs w:val="16"/>
          <w:lang w:val="es-PE"/>
        </w:rPr>
        <w:t xml:space="preserve">n </w:t>
      </w:r>
      <w:r w:rsidR="00F751B0" w:rsidRPr="006B5098">
        <w:rPr>
          <w:rFonts w:asciiTheme="majorHAnsi" w:hAnsiTheme="majorHAnsi"/>
          <w:sz w:val="16"/>
          <w:szCs w:val="16"/>
          <w:lang w:val="es-PE"/>
        </w:rPr>
        <w:t xml:space="preserve">julio de </w:t>
      </w:r>
      <w:r w:rsidRPr="006B5098">
        <w:rPr>
          <w:rFonts w:asciiTheme="majorHAnsi" w:hAnsiTheme="majorHAnsi"/>
          <w:sz w:val="16"/>
          <w:szCs w:val="16"/>
          <w:lang w:val="es-PE"/>
        </w:rPr>
        <w:t>2016, se denunció amenazas, golpes de palos y ejercicio de violencia entre jóvenes por orden del personal</w:t>
      </w:r>
      <w:r w:rsidR="00CD4B77" w:rsidRPr="006B5098">
        <w:rPr>
          <w:rFonts w:asciiTheme="majorHAnsi" w:hAnsiTheme="majorHAnsi"/>
          <w:sz w:val="16"/>
          <w:szCs w:val="16"/>
          <w:lang w:val="es-PE"/>
        </w:rPr>
        <w:t>; iii) s</w:t>
      </w:r>
      <w:r w:rsidRPr="006B5098">
        <w:rPr>
          <w:rFonts w:asciiTheme="majorHAnsi" w:hAnsiTheme="majorHAnsi"/>
          <w:sz w:val="16"/>
          <w:szCs w:val="16"/>
          <w:lang w:val="es-PE"/>
        </w:rPr>
        <w:t>e habría lesionado el cuello del niño L.M.Z.O. ante intento de ahorcamiento</w:t>
      </w:r>
      <w:r w:rsidR="00CD4B77" w:rsidRPr="006B5098">
        <w:rPr>
          <w:rFonts w:asciiTheme="majorHAnsi" w:hAnsiTheme="majorHAnsi"/>
          <w:sz w:val="16"/>
          <w:szCs w:val="16"/>
          <w:lang w:val="es-PE"/>
        </w:rPr>
        <w:t>; iv) u</w:t>
      </w:r>
      <w:r w:rsidR="00F751B0" w:rsidRPr="006B5098">
        <w:rPr>
          <w:rFonts w:asciiTheme="majorHAnsi" w:hAnsiTheme="majorHAnsi"/>
          <w:sz w:val="16"/>
          <w:szCs w:val="16"/>
          <w:lang w:val="es-PE"/>
        </w:rPr>
        <w:t xml:space="preserve">n niño </w:t>
      </w:r>
      <w:r w:rsidRPr="006B5098">
        <w:rPr>
          <w:rFonts w:asciiTheme="majorHAnsi" w:hAnsiTheme="majorHAnsi"/>
          <w:sz w:val="16"/>
          <w:szCs w:val="16"/>
          <w:lang w:val="es-PE"/>
        </w:rPr>
        <w:t>habrían indicado que los trata</w:t>
      </w:r>
      <w:r w:rsidR="00CD4B77" w:rsidRPr="006B5098">
        <w:rPr>
          <w:rFonts w:asciiTheme="majorHAnsi" w:hAnsiTheme="majorHAnsi"/>
          <w:sz w:val="16"/>
          <w:szCs w:val="16"/>
          <w:lang w:val="es-PE"/>
        </w:rPr>
        <w:t>n</w:t>
      </w:r>
      <w:r w:rsidRPr="006B5098">
        <w:rPr>
          <w:rFonts w:asciiTheme="majorHAnsi" w:hAnsiTheme="majorHAnsi"/>
          <w:sz w:val="16"/>
          <w:szCs w:val="16"/>
          <w:lang w:val="es-PE"/>
        </w:rPr>
        <w:t xml:space="preserve"> con lenguaje soez, amenazas, castigos fís</w:t>
      </w:r>
      <w:r w:rsidR="00CD4B77" w:rsidRPr="006B5098">
        <w:rPr>
          <w:rFonts w:asciiTheme="majorHAnsi" w:hAnsiTheme="majorHAnsi"/>
          <w:sz w:val="16"/>
          <w:szCs w:val="16"/>
          <w:lang w:val="es-PE"/>
        </w:rPr>
        <w:t>icos, y golpes de puños y palos; v) e</w:t>
      </w:r>
      <w:r w:rsidRPr="006B5098">
        <w:rPr>
          <w:rFonts w:asciiTheme="majorHAnsi" w:hAnsiTheme="majorHAnsi"/>
          <w:sz w:val="16"/>
          <w:szCs w:val="16"/>
          <w:lang w:val="es-PE"/>
        </w:rPr>
        <w:t xml:space="preserve">n </w:t>
      </w:r>
      <w:r w:rsidR="00F751B0" w:rsidRPr="006B5098">
        <w:rPr>
          <w:rFonts w:asciiTheme="majorHAnsi" w:hAnsiTheme="majorHAnsi"/>
          <w:sz w:val="16"/>
          <w:szCs w:val="16"/>
          <w:lang w:val="es-PE"/>
        </w:rPr>
        <w:t xml:space="preserve">agosto y octubre de </w:t>
      </w:r>
      <w:r w:rsidRPr="006B5098">
        <w:rPr>
          <w:rFonts w:asciiTheme="majorHAnsi" w:hAnsiTheme="majorHAnsi"/>
          <w:sz w:val="16"/>
          <w:szCs w:val="16"/>
          <w:lang w:val="es-PE"/>
        </w:rPr>
        <w:t xml:space="preserve">2016 se denunció que </w:t>
      </w:r>
      <w:r w:rsidR="00CD4B77" w:rsidRPr="006B5098">
        <w:rPr>
          <w:rFonts w:asciiTheme="majorHAnsi" w:hAnsiTheme="majorHAnsi"/>
          <w:sz w:val="16"/>
          <w:szCs w:val="16"/>
          <w:lang w:val="es-PE"/>
        </w:rPr>
        <w:t xml:space="preserve">una </w:t>
      </w:r>
      <w:r w:rsidRPr="006B5098">
        <w:rPr>
          <w:rFonts w:asciiTheme="majorHAnsi" w:hAnsiTheme="majorHAnsi"/>
          <w:sz w:val="16"/>
          <w:szCs w:val="16"/>
          <w:lang w:val="es-PE"/>
        </w:rPr>
        <w:t>niña que se encontraba huida del CREAD habría sido violada</w:t>
      </w:r>
      <w:r w:rsidR="00CD4B77" w:rsidRPr="006B5098">
        <w:rPr>
          <w:rFonts w:asciiTheme="majorHAnsi" w:hAnsiTheme="majorHAnsi"/>
          <w:sz w:val="16"/>
          <w:szCs w:val="16"/>
          <w:lang w:val="es-PE"/>
        </w:rPr>
        <w:t>; vi) n</w:t>
      </w:r>
      <w:r w:rsidR="00F751B0" w:rsidRPr="006B5098">
        <w:rPr>
          <w:rFonts w:asciiTheme="majorHAnsi" w:hAnsiTheme="majorHAnsi"/>
          <w:sz w:val="16"/>
          <w:szCs w:val="16"/>
          <w:lang w:val="es-PE"/>
        </w:rPr>
        <w:t xml:space="preserve">iños </w:t>
      </w:r>
      <w:r w:rsidRPr="006B5098">
        <w:rPr>
          <w:rFonts w:asciiTheme="majorHAnsi" w:hAnsiTheme="majorHAnsi"/>
          <w:sz w:val="16"/>
          <w:szCs w:val="16"/>
          <w:lang w:val="es-PE"/>
        </w:rPr>
        <w:t xml:space="preserve">habrían recibido golpes de educadores; </w:t>
      </w:r>
      <w:r w:rsidR="00CD4B77" w:rsidRPr="006B5098">
        <w:rPr>
          <w:rFonts w:asciiTheme="majorHAnsi" w:hAnsiTheme="majorHAnsi"/>
          <w:sz w:val="16"/>
          <w:szCs w:val="16"/>
          <w:lang w:val="es-PE"/>
        </w:rPr>
        <w:t xml:space="preserve">vii) </w:t>
      </w:r>
      <w:r w:rsidRPr="006B5098">
        <w:rPr>
          <w:rFonts w:asciiTheme="majorHAnsi" w:hAnsiTheme="majorHAnsi"/>
          <w:sz w:val="16"/>
          <w:szCs w:val="16"/>
          <w:lang w:val="es-PE"/>
        </w:rPr>
        <w:t xml:space="preserve">intento de suicidio de una niña; </w:t>
      </w:r>
      <w:r w:rsidR="00CD4B77" w:rsidRPr="006B5098">
        <w:rPr>
          <w:rFonts w:asciiTheme="majorHAnsi" w:hAnsiTheme="majorHAnsi"/>
          <w:sz w:val="16"/>
          <w:szCs w:val="16"/>
          <w:lang w:val="es-PE"/>
        </w:rPr>
        <w:t xml:space="preserve">viii) </w:t>
      </w:r>
      <w:r w:rsidRPr="006B5098">
        <w:rPr>
          <w:rFonts w:asciiTheme="majorHAnsi" w:hAnsiTheme="majorHAnsi"/>
          <w:sz w:val="16"/>
          <w:szCs w:val="16"/>
          <w:lang w:val="es-PE"/>
        </w:rPr>
        <w:t>caída de niño desde techumbre con corte en el rostro</w:t>
      </w:r>
      <w:r w:rsidR="00CD4B77" w:rsidRPr="006B5098">
        <w:rPr>
          <w:rFonts w:asciiTheme="majorHAnsi" w:hAnsiTheme="majorHAnsi"/>
          <w:sz w:val="16"/>
          <w:szCs w:val="16"/>
          <w:lang w:val="es-PE"/>
        </w:rPr>
        <w:t>; ix) en</w:t>
      </w:r>
      <w:r w:rsidRPr="006B5098">
        <w:rPr>
          <w:rFonts w:asciiTheme="majorHAnsi" w:hAnsiTheme="majorHAnsi"/>
          <w:sz w:val="16"/>
          <w:szCs w:val="16"/>
          <w:lang w:val="es-PE"/>
        </w:rPr>
        <w:t xml:space="preserve"> </w:t>
      </w:r>
      <w:r w:rsidR="00F751B0" w:rsidRPr="006B5098">
        <w:rPr>
          <w:rFonts w:asciiTheme="majorHAnsi" w:hAnsiTheme="majorHAnsi"/>
          <w:sz w:val="16"/>
          <w:szCs w:val="16"/>
          <w:lang w:val="es-PE"/>
        </w:rPr>
        <w:t xml:space="preserve">setiembre de </w:t>
      </w:r>
      <w:r w:rsidRPr="006B5098">
        <w:rPr>
          <w:rFonts w:asciiTheme="majorHAnsi" w:hAnsiTheme="majorHAnsi"/>
          <w:sz w:val="16"/>
          <w:szCs w:val="16"/>
          <w:lang w:val="es-PE"/>
        </w:rPr>
        <w:t xml:space="preserve">2016, la CAV habría sostenido que </w:t>
      </w:r>
      <w:r w:rsidR="004E0072" w:rsidRPr="006B5098">
        <w:rPr>
          <w:rFonts w:asciiTheme="majorHAnsi" w:hAnsiTheme="majorHAnsi"/>
          <w:sz w:val="16"/>
          <w:szCs w:val="16"/>
          <w:lang w:val="es-PE"/>
        </w:rPr>
        <w:t>niñ</w:t>
      </w:r>
      <w:r w:rsidR="00CD4B77" w:rsidRPr="006B5098">
        <w:rPr>
          <w:rFonts w:asciiTheme="majorHAnsi" w:hAnsiTheme="majorHAnsi"/>
          <w:sz w:val="16"/>
          <w:szCs w:val="16"/>
          <w:lang w:val="es-PE"/>
        </w:rPr>
        <w:t xml:space="preserve">os </w:t>
      </w:r>
      <w:r w:rsidRPr="006B5098">
        <w:rPr>
          <w:rFonts w:asciiTheme="majorHAnsi" w:hAnsiTheme="majorHAnsi"/>
          <w:sz w:val="16"/>
          <w:szCs w:val="16"/>
          <w:lang w:val="es-PE"/>
        </w:rPr>
        <w:t>“han sufrido diversos actos que menoscaban su integridad física y psíquica y en contra de la dignidad y seguridad”</w:t>
      </w:r>
      <w:r w:rsidR="00CD4B77" w:rsidRPr="006B5098">
        <w:rPr>
          <w:rFonts w:asciiTheme="majorHAnsi" w:hAnsiTheme="majorHAnsi"/>
          <w:sz w:val="16"/>
          <w:szCs w:val="16"/>
          <w:lang w:val="es-PE"/>
        </w:rPr>
        <w:t xml:space="preserve">; x) en </w:t>
      </w:r>
      <w:r w:rsidR="00F751B0" w:rsidRPr="006B5098">
        <w:rPr>
          <w:rFonts w:asciiTheme="majorHAnsi" w:hAnsiTheme="majorHAnsi"/>
          <w:sz w:val="16"/>
          <w:szCs w:val="16"/>
          <w:lang w:val="es-PE"/>
        </w:rPr>
        <w:t xml:space="preserve">noviembre de </w:t>
      </w:r>
      <w:r w:rsidRPr="006B5098">
        <w:rPr>
          <w:rFonts w:asciiTheme="majorHAnsi" w:hAnsiTheme="majorHAnsi"/>
          <w:sz w:val="16"/>
          <w:szCs w:val="16"/>
          <w:lang w:val="es-PE"/>
        </w:rPr>
        <w:t>2016, el joven B.M.J. habría sufrido golpes de palo en piernas por</w:t>
      </w:r>
      <w:r w:rsidR="00CD4B77" w:rsidRPr="006B5098">
        <w:rPr>
          <w:rFonts w:asciiTheme="majorHAnsi" w:hAnsiTheme="majorHAnsi"/>
          <w:sz w:val="16"/>
          <w:szCs w:val="16"/>
          <w:lang w:val="es-PE"/>
        </w:rPr>
        <w:t xml:space="preserve"> educador; xi) e</w:t>
      </w:r>
      <w:r w:rsidRPr="006B5098">
        <w:rPr>
          <w:rFonts w:asciiTheme="majorHAnsi" w:hAnsiTheme="majorHAnsi"/>
          <w:sz w:val="16"/>
          <w:szCs w:val="16"/>
          <w:lang w:val="es-PE"/>
        </w:rPr>
        <w:t>l 21</w:t>
      </w:r>
      <w:r w:rsidR="00F751B0" w:rsidRPr="006B5098">
        <w:rPr>
          <w:rFonts w:asciiTheme="majorHAnsi" w:hAnsiTheme="majorHAnsi"/>
          <w:sz w:val="16"/>
          <w:szCs w:val="16"/>
          <w:lang w:val="es-PE"/>
        </w:rPr>
        <w:t xml:space="preserve"> de noviembre de </w:t>
      </w:r>
      <w:r w:rsidRPr="006B5098">
        <w:rPr>
          <w:rFonts w:asciiTheme="majorHAnsi" w:hAnsiTheme="majorHAnsi"/>
          <w:sz w:val="16"/>
          <w:szCs w:val="16"/>
          <w:lang w:val="es-PE"/>
        </w:rPr>
        <w:t>2016, un joven habría sido agredido por pares a orden de educadora</w:t>
      </w:r>
      <w:r w:rsidR="00CD4B77" w:rsidRPr="006B5098">
        <w:rPr>
          <w:rFonts w:asciiTheme="majorHAnsi" w:hAnsiTheme="majorHAnsi"/>
          <w:sz w:val="16"/>
          <w:szCs w:val="16"/>
          <w:lang w:val="es-PE"/>
        </w:rPr>
        <w:t>; y x</w:t>
      </w:r>
      <w:r w:rsidR="00263774" w:rsidRPr="006B5098">
        <w:rPr>
          <w:rFonts w:asciiTheme="majorHAnsi" w:hAnsiTheme="majorHAnsi"/>
          <w:sz w:val="16"/>
          <w:szCs w:val="16"/>
          <w:lang w:val="es-PE"/>
        </w:rPr>
        <w:t>ii</w:t>
      </w:r>
      <w:r w:rsidR="00CD4B77" w:rsidRPr="006B5098">
        <w:rPr>
          <w:rFonts w:asciiTheme="majorHAnsi" w:hAnsiTheme="majorHAnsi"/>
          <w:sz w:val="16"/>
          <w:szCs w:val="16"/>
          <w:lang w:val="es-PE"/>
        </w:rPr>
        <w:t>) e</w:t>
      </w:r>
      <w:r w:rsidRPr="006B5098">
        <w:rPr>
          <w:rFonts w:asciiTheme="majorHAnsi" w:hAnsiTheme="majorHAnsi"/>
          <w:sz w:val="16"/>
          <w:szCs w:val="16"/>
          <w:lang w:val="es-PE"/>
        </w:rPr>
        <w:t>l 28</w:t>
      </w:r>
      <w:r w:rsidR="00F751B0" w:rsidRPr="006B5098">
        <w:rPr>
          <w:rFonts w:asciiTheme="majorHAnsi" w:hAnsiTheme="majorHAnsi"/>
          <w:sz w:val="16"/>
          <w:szCs w:val="16"/>
          <w:lang w:val="es-PE"/>
        </w:rPr>
        <w:t xml:space="preserve"> de noviembre de </w:t>
      </w:r>
      <w:r w:rsidRPr="006B5098">
        <w:rPr>
          <w:rFonts w:asciiTheme="majorHAnsi" w:hAnsiTheme="majorHAnsi"/>
          <w:sz w:val="16"/>
          <w:szCs w:val="16"/>
          <w:lang w:val="es-PE"/>
        </w:rPr>
        <w:t xml:space="preserve">2016, una niña denunció que </w:t>
      </w:r>
      <w:r w:rsidR="00CD4B77" w:rsidRPr="006B5098">
        <w:rPr>
          <w:rFonts w:asciiTheme="majorHAnsi" w:hAnsiTheme="majorHAnsi"/>
          <w:sz w:val="16"/>
          <w:szCs w:val="16"/>
          <w:lang w:val="es-PE"/>
        </w:rPr>
        <w:t>fue golpeada e</w:t>
      </w:r>
      <w:r w:rsidRPr="006B5098">
        <w:rPr>
          <w:rFonts w:asciiTheme="majorHAnsi" w:hAnsiTheme="majorHAnsi"/>
          <w:sz w:val="16"/>
          <w:szCs w:val="16"/>
          <w:lang w:val="es-PE"/>
        </w:rPr>
        <w:t>n su cara por e</w:t>
      </w:r>
      <w:r w:rsidR="00CD4B77" w:rsidRPr="006B5098">
        <w:rPr>
          <w:rFonts w:asciiTheme="majorHAnsi" w:hAnsiTheme="majorHAnsi"/>
          <w:sz w:val="16"/>
          <w:szCs w:val="16"/>
          <w:lang w:val="es-PE"/>
        </w:rPr>
        <w:t xml:space="preserve">ducadora. </w:t>
      </w:r>
    </w:p>
  </w:footnote>
  <w:footnote w:id="5">
    <w:p w:rsidR="00493E97" w:rsidRPr="00117979" w:rsidRDefault="00493E97" w:rsidP="00E163C2">
      <w:pPr>
        <w:pStyle w:val="FootnoteText"/>
        <w:spacing w:after="0" w:line="240" w:lineRule="auto"/>
        <w:jc w:val="both"/>
        <w:rPr>
          <w:rFonts w:asciiTheme="majorHAnsi" w:hAnsiTheme="majorHAnsi"/>
          <w:sz w:val="16"/>
          <w:szCs w:val="16"/>
          <w:lang w:val="es-PE"/>
        </w:rPr>
      </w:pPr>
      <w:r w:rsidRPr="006B5098">
        <w:rPr>
          <w:rStyle w:val="FootnoteReference"/>
          <w:rFonts w:asciiTheme="majorHAnsi" w:hAnsiTheme="majorHAnsi"/>
          <w:sz w:val="16"/>
          <w:szCs w:val="16"/>
        </w:rPr>
        <w:footnoteRef/>
      </w:r>
      <w:r w:rsidRPr="006B5098">
        <w:rPr>
          <w:rFonts w:asciiTheme="majorHAnsi" w:hAnsiTheme="majorHAnsi"/>
          <w:sz w:val="16"/>
          <w:szCs w:val="16"/>
          <w:lang w:val="es-PE"/>
        </w:rPr>
        <w:t xml:space="preserve"> El Estado presentó información de 10 </w:t>
      </w:r>
      <w:r w:rsidR="00E163C2" w:rsidRPr="006B5098">
        <w:rPr>
          <w:rFonts w:asciiTheme="majorHAnsi" w:hAnsiTheme="majorHAnsi"/>
          <w:sz w:val="16"/>
          <w:szCs w:val="16"/>
          <w:lang w:val="es-PE"/>
        </w:rPr>
        <w:t xml:space="preserve">niños </w:t>
      </w:r>
      <w:r w:rsidRPr="006B5098">
        <w:rPr>
          <w:rFonts w:asciiTheme="majorHAnsi" w:hAnsiTheme="majorHAnsi"/>
          <w:sz w:val="16"/>
          <w:szCs w:val="16"/>
          <w:lang w:val="es-PE"/>
        </w:rPr>
        <w:t>en cuyos casos se aplicó la Circular 2309 consignándose a funcionarios del CREAD como presuntos responsables.</w:t>
      </w:r>
      <w:r w:rsidRPr="00117979">
        <w:rPr>
          <w:rFonts w:asciiTheme="majorHAnsi" w:hAnsiTheme="majorHAnsi"/>
          <w:sz w:val="16"/>
          <w:szCs w:val="16"/>
          <w:lang w:val="es-PE"/>
        </w:rPr>
        <w:t xml:space="preserve">  </w:t>
      </w:r>
    </w:p>
  </w:footnote>
  <w:footnote w:id="6">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Se habría agilizado el sumario 534/D de 2016</w:t>
      </w:r>
      <w:r w:rsidR="00F71D3D">
        <w:rPr>
          <w:rFonts w:asciiTheme="majorHAnsi" w:hAnsiTheme="majorHAnsi"/>
          <w:sz w:val="16"/>
          <w:szCs w:val="16"/>
          <w:lang w:val="es-PE"/>
        </w:rPr>
        <w:t xml:space="preserve"> c</w:t>
      </w:r>
      <w:r>
        <w:rPr>
          <w:rFonts w:asciiTheme="majorHAnsi" w:hAnsiTheme="majorHAnsi"/>
          <w:sz w:val="16"/>
          <w:szCs w:val="16"/>
          <w:lang w:val="es-PE"/>
        </w:rPr>
        <w:t>on</w:t>
      </w:r>
      <w:r w:rsidRPr="00117979">
        <w:rPr>
          <w:rFonts w:asciiTheme="majorHAnsi" w:hAnsiTheme="majorHAnsi"/>
          <w:sz w:val="16"/>
          <w:szCs w:val="16"/>
          <w:lang w:val="es-PE"/>
        </w:rPr>
        <w:t xml:space="preserve"> destitución de 8 funcionarios,</w:t>
      </w:r>
      <w:r>
        <w:rPr>
          <w:rFonts w:asciiTheme="majorHAnsi" w:hAnsiTheme="majorHAnsi"/>
          <w:sz w:val="16"/>
          <w:szCs w:val="16"/>
          <w:lang w:val="es-PE"/>
        </w:rPr>
        <w:t xml:space="preserve"> </w:t>
      </w:r>
      <w:r w:rsidRPr="00117979">
        <w:rPr>
          <w:rFonts w:asciiTheme="majorHAnsi" w:hAnsiTheme="majorHAnsi"/>
          <w:sz w:val="16"/>
          <w:szCs w:val="16"/>
          <w:lang w:val="es-PE"/>
        </w:rPr>
        <w:t xml:space="preserve">encontrándose en etapa de resolución de los recursos administrativos de los implicados; </w:t>
      </w:r>
      <w:r>
        <w:rPr>
          <w:rFonts w:asciiTheme="majorHAnsi" w:hAnsiTheme="majorHAnsi"/>
          <w:sz w:val="16"/>
          <w:szCs w:val="16"/>
          <w:lang w:val="es-PE"/>
        </w:rPr>
        <w:t>y</w:t>
      </w:r>
      <w:r w:rsidRPr="00117979">
        <w:rPr>
          <w:rFonts w:asciiTheme="majorHAnsi" w:hAnsiTheme="majorHAnsi"/>
          <w:sz w:val="16"/>
          <w:szCs w:val="16"/>
          <w:lang w:val="es-PE"/>
        </w:rPr>
        <w:t xml:space="preserve"> el sumario 918/D de 2016, en fase de notificación a los inculpados.</w:t>
      </w:r>
    </w:p>
  </w:footnote>
  <w:footnote w:id="7">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5 con sanciones administrativas, 11 con sobreseimiento de los funcionarios y los demás estarían en curso en distintas etapas del proceso. </w:t>
      </w:r>
    </w:p>
  </w:footnote>
  <w:footnote w:id="8">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w:t>
      </w:r>
      <w:r>
        <w:rPr>
          <w:rFonts w:asciiTheme="majorHAnsi" w:hAnsiTheme="majorHAnsi"/>
          <w:sz w:val="16"/>
          <w:szCs w:val="16"/>
          <w:lang w:val="es-PE"/>
        </w:rPr>
        <w:t>La</w:t>
      </w:r>
      <w:r w:rsidRPr="00117979">
        <w:rPr>
          <w:rFonts w:asciiTheme="majorHAnsi" w:hAnsiTheme="majorHAnsi"/>
          <w:sz w:val="16"/>
          <w:szCs w:val="16"/>
          <w:lang w:val="es-PE"/>
        </w:rPr>
        <w:t>s querellas y denuncias fueron por delito de tormentos o apremios ilegítimos. En esta investigación, el 8</w:t>
      </w:r>
      <w:r w:rsidR="00E163C2">
        <w:rPr>
          <w:rFonts w:asciiTheme="majorHAnsi" w:hAnsiTheme="majorHAnsi"/>
          <w:sz w:val="16"/>
          <w:szCs w:val="16"/>
          <w:lang w:val="es-PE"/>
        </w:rPr>
        <w:t xml:space="preserve"> agosto de </w:t>
      </w:r>
      <w:r w:rsidRPr="00117979">
        <w:rPr>
          <w:rFonts w:asciiTheme="majorHAnsi" w:hAnsiTheme="majorHAnsi"/>
          <w:sz w:val="16"/>
          <w:szCs w:val="16"/>
          <w:lang w:val="es-PE"/>
        </w:rPr>
        <w:t xml:space="preserve">2016 el Juzgado de Familia habría decretado la prohibición de acercamiento en favor de uno de </w:t>
      </w:r>
      <w:r w:rsidR="00E163C2">
        <w:rPr>
          <w:rFonts w:asciiTheme="majorHAnsi" w:hAnsiTheme="majorHAnsi"/>
          <w:sz w:val="16"/>
          <w:szCs w:val="16"/>
          <w:lang w:val="es-PE"/>
        </w:rPr>
        <w:t xml:space="preserve">niños </w:t>
      </w:r>
      <w:r w:rsidRPr="00117979">
        <w:rPr>
          <w:rFonts w:asciiTheme="majorHAnsi" w:hAnsiTheme="majorHAnsi"/>
          <w:sz w:val="16"/>
          <w:szCs w:val="16"/>
          <w:lang w:val="es-PE"/>
        </w:rPr>
        <w:t>respecto de 15 denunciados por el máximo término legal; y el 30</w:t>
      </w:r>
      <w:r w:rsidR="00E163C2">
        <w:rPr>
          <w:rFonts w:asciiTheme="majorHAnsi" w:hAnsiTheme="majorHAnsi"/>
          <w:sz w:val="16"/>
          <w:szCs w:val="16"/>
          <w:lang w:val="es-PE"/>
        </w:rPr>
        <w:t xml:space="preserve"> de diciembre de </w:t>
      </w:r>
      <w:r w:rsidRPr="00117979">
        <w:rPr>
          <w:rFonts w:asciiTheme="majorHAnsi" w:hAnsiTheme="majorHAnsi"/>
          <w:sz w:val="16"/>
          <w:szCs w:val="16"/>
          <w:lang w:val="es-PE"/>
        </w:rPr>
        <w:t xml:space="preserve">2016 se habría decretado igual prohibición en favor de otro </w:t>
      </w:r>
      <w:r w:rsidR="00E163C2">
        <w:rPr>
          <w:rFonts w:asciiTheme="majorHAnsi" w:hAnsiTheme="majorHAnsi"/>
          <w:sz w:val="16"/>
          <w:szCs w:val="16"/>
          <w:lang w:val="es-PE"/>
        </w:rPr>
        <w:t xml:space="preserve">niño </w:t>
      </w:r>
      <w:r w:rsidRPr="00117979">
        <w:rPr>
          <w:rFonts w:asciiTheme="majorHAnsi" w:hAnsiTheme="majorHAnsi"/>
          <w:sz w:val="16"/>
          <w:szCs w:val="16"/>
          <w:lang w:val="es-PE"/>
        </w:rPr>
        <w:t xml:space="preserve">respecto de los denunciados por 90 días renovables. </w:t>
      </w:r>
    </w:p>
  </w:footnote>
  <w:footnote w:id="9">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Se habría optimiza</w:t>
      </w:r>
      <w:r>
        <w:rPr>
          <w:rFonts w:asciiTheme="majorHAnsi" w:hAnsiTheme="majorHAnsi"/>
          <w:sz w:val="16"/>
          <w:szCs w:val="16"/>
          <w:lang w:val="es-PE"/>
        </w:rPr>
        <w:t>do</w:t>
      </w:r>
      <w:r w:rsidRPr="00117979">
        <w:rPr>
          <w:rFonts w:asciiTheme="majorHAnsi" w:hAnsiTheme="majorHAnsi"/>
          <w:sz w:val="16"/>
          <w:szCs w:val="16"/>
          <w:lang w:val="es-PE"/>
        </w:rPr>
        <w:t xml:space="preserve"> derivac</w:t>
      </w:r>
      <w:r>
        <w:rPr>
          <w:rFonts w:asciiTheme="majorHAnsi" w:hAnsiTheme="majorHAnsi"/>
          <w:sz w:val="16"/>
          <w:szCs w:val="16"/>
          <w:lang w:val="es-PE"/>
        </w:rPr>
        <w:t>iones en salud general y mental y plan de atención integral, continuando e</w:t>
      </w:r>
      <w:r w:rsidRPr="00117979">
        <w:rPr>
          <w:rFonts w:asciiTheme="majorHAnsi" w:hAnsiTheme="majorHAnsi"/>
          <w:sz w:val="16"/>
          <w:szCs w:val="16"/>
          <w:lang w:val="es-PE"/>
        </w:rPr>
        <w:t xml:space="preserve">n el 2018. </w:t>
      </w:r>
    </w:p>
  </w:footnote>
  <w:footnote w:id="10">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Se indicó también que la aplicación de medicamentos por vía intravenosa o muscular ya habría sido prohibida en el 2016. </w:t>
      </w:r>
    </w:p>
  </w:footnote>
  <w:footnote w:id="11">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Se adjunta un Pre-Informe Auditoria de Seguimiento al Proceso de Salud CREAD Playa Ancha. Vigencia: 2017. Emisión: 22/01/2018. </w:t>
      </w:r>
    </w:p>
  </w:footnote>
  <w:footnote w:id="12">
    <w:p w:rsidR="00493E97" w:rsidRPr="00117979" w:rsidRDefault="00493E97" w:rsidP="00E163C2">
      <w:pPr>
        <w:pStyle w:val="FootnoteText"/>
        <w:spacing w:after="0" w:line="240" w:lineRule="auto"/>
        <w:jc w:val="both"/>
        <w:rPr>
          <w:rFonts w:asciiTheme="majorHAnsi" w:hAnsiTheme="majorHAnsi"/>
          <w:sz w:val="16"/>
          <w:szCs w:val="16"/>
          <w:lang w:val="es-MX"/>
        </w:rPr>
      </w:pPr>
      <w:r w:rsidRPr="00117979">
        <w:rPr>
          <w:rStyle w:val="FootnoteReference"/>
          <w:rFonts w:asciiTheme="majorHAnsi" w:hAnsiTheme="majorHAnsi"/>
          <w:sz w:val="16"/>
          <w:szCs w:val="16"/>
        </w:rPr>
        <w:footnoteRef/>
      </w:r>
      <w:r w:rsidRPr="00117979">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117979">
        <w:rPr>
          <w:rFonts w:asciiTheme="majorHAnsi" w:hAnsiTheme="majorHAnsi"/>
          <w:i/>
          <w:sz w:val="16"/>
          <w:szCs w:val="16"/>
          <w:lang w:val="es-MX"/>
        </w:rPr>
        <w:t xml:space="preserve">Asunto de los niños y adolescentes privados de libertad en el “Complexo do </w:t>
      </w:r>
      <w:proofErr w:type="spellStart"/>
      <w:r w:rsidRPr="00117979">
        <w:rPr>
          <w:rFonts w:asciiTheme="majorHAnsi" w:hAnsiTheme="majorHAnsi"/>
          <w:i/>
          <w:sz w:val="16"/>
          <w:szCs w:val="16"/>
          <w:lang w:val="es-MX"/>
        </w:rPr>
        <w:t>Tatuapé</w:t>
      </w:r>
      <w:proofErr w:type="spellEnd"/>
      <w:r w:rsidRPr="00117979">
        <w:rPr>
          <w:rFonts w:asciiTheme="majorHAnsi" w:hAnsiTheme="majorHAnsi"/>
          <w:i/>
          <w:sz w:val="16"/>
          <w:szCs w:val="16"/>
          <w:lang w:val="es-MX"/>
        </w:rPr>
        <w:t xml:space="preserve">” de la </w:t>
      </w:r>
      <w:proofErr w:type="spellStart"/>
      <w:r w:rsidRPr="00117979">
        <w:rPr>
          <w:rFonts w:asciiTheme="majorHAnsi" w:hAnsiTheme="majorHAnsi"/>
          <w:i/>
          <w:sz w:val="16"/>
          <w:szCs w:val="16"/>
          <w:lang w:val="es-MX"/>
        </w:rPr>
        <w:t>Fundação</w:t>
      </w:r>
      <w:proofErr w:type="spellEnd"/>
      <w:r w:rsidRPr="00117979">
        <w:rPr>
          <w:rFonts w:asciiTheme="majorHAnsi" w:hAnsiTheme="majorHAnsi"/>
          <w:i/>
          <w:sz w:val="16"/>
          <w:szCs w:val="16"/>
          <w:lang w:val="es-MX"/>
        </w:rPr>
        <w:t xml:space="preserve"> CASA</w:t>
      </w:r>
      <w:r w:rsidRPr="00117979">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3">
    <w:p w:rsidR="00493E97" w:rsidRPr="00117979" w:rsidRDefault="00493E97" w:rsidP="00E163C2">
      <w:pPr>
        <w:pStyle w:val="FootnoteText"/>
        <w:spacing w:after="0" w:line="240" w:lineRule="auto"/>
        <w:jc w:val="both"/>
        <w:rPr>
          <w:rFonts w:asciiTheme="majorHAnsi" w:hAnsiTheme="majorHAnsi"/>
          <w:sz w:val="16"/>
          <w:szCs w:val="16"/>
          <w:lang w:val="es-CO"/>
        </w:rPr>
      </w:pPr>
      <w:r w:rsidRPr="00117979">
        <w:rPr>
          <w:rStyle w:val="FootnoteReference"/>
          <w:rFonts w:asciiTheme="majorHAnsi" w:hAnsiTheme="majorHAnsi"/>
          <w:sz w:val="16"/>
          <w:szCs w:val="16"/>
        </w:rPr>
        <w:footnoteRef/>
      </w:r>
      <w:r w:rsidRPr="00117979">
        <w:rPr>
          <w:rFonts w:asciiTheme="majorHAnsi" w:hAnsiTheme="majorHAnsi"/>
          <w:sz w:val="16"/>
          <w:szCs w:val="16"/>
          <w:lang w:val="es-MX"/>
        </w:rPr>
        <w:t xml:space="preserve"> </w:t>
      </w:r>
      <w:r w:rsidRPr="00117979">
        <w:rPr>
          <w:rFonts w:asciiTheme="majorHAnsi" w:hAnsiTheme="majorHAnsi"/>
          <w:sz w:val="16"/>
          <w:szCs w:val="16"/>
          <w:lang w:val="es-CO"/>
        </w:rPr>
        <w:t xml:space="preserve">CIDH. </w:t>
      </w:r>
      <w:r w:rsidRPr="009E3C77">
        <w:rPr>
          <w:rFonts w:asciiTheme="majorHAnsi" w:hAnsiTheme="majorHAnsi"/>
          <w:i/>
          <w:sz w:val="16"/>
          <w:szCs w:val="16"/>
          <w:lang w:val="es-CO"/>
        </w:rPr>
        <w:t>Informe sobre El Derecho del Niño y la Niña a la Familia</w:t>
      </w:r>
      <w:r w:rsidRPr="00117979">
        <w:rPr>
          <w:rFonts w:asciiTheme="majorHAnsi" w:hAnsiTheme="majorHAnsi"/>
          <w:sz w:val="16"/>
          <w:szCs w:val="16"/>
          <w:lang w:val="es-CO"/>
        </w:rPr>
        <w:t>, OEA/</w:t>
      </w:r>
      <w:proofErr w:type="spellStart"/>
      <w:r w:rsidRPr="00117979">
        <w:rPr>
          <w:rFonts w:asciiTheme="majorHAnsi" w:hAnsiTheme="majorHAnsi"/>
          <w:sz w:val="16"/>
          <w:szCs w:val="16"/>
          <w:lang w:val="es-CO"/>
        </w:rPr>
        <w:t>Ser.L</w:t>
      </w:r>
      <w:proofErr w:type="spellEnd"/>
      <w:r w:rsidRPr="00117979">
        <w:rPr>
          <w:rFonts w:asciiTheme="majorHAnsi" w:hAnsiTheme="majorHAnsi"/>
          <w:sz w:val="16"/>
          <w:szCs w:val="16"/>
          <w:lang w:val="es-CO"/>
        </w:rPr>
        <w:t xml:space="preserve">/V/II., Doc. 54/13, 17 octubre 2013, párrafo 562. Disponible en: </w:t>
      </w:r>
      <w:r w:rsidR="00D52443">
        <w:fldChar w:fldCharType="begin"/>
      </w:r>
      <w:r w:rsidR="00D52443" w:rsidRPr="00D52443">
        <w:rPr>
          <w:lang w:val="es-UY"/>
        </w:rPr>
        <w:instrText xml:space="preserve"> HYPERLINK "http://www.oas.org/es/cidh/infancia/docs/pdf/Informe-derecho-nino-a-familia.pdf" </w:instrText>
      </w:r>
      <w:r w:rsidR="00D52443">
        <w:fldChar w:fldCharType="separate"/>
      </w:r>
      <w:r w:rsidRPr="00117979">
        <w:rPr>
          <w:rStyle w:val="Hyperlink"/>
          <w:rFonts w:asciiTheme="majorHAnsi" w:hAnsiTheme="majorHAnsi"/>
          <w:sz w:val="16"/>
          <w:szCs w:val="16"/>
          <w:lang w:val="es-CO"/>
        </w:rPr>
        <w:t>http://www.oas.org/es/cidh/infancia/docs/pdf/Informe-derecho-nino-a-familia.pdf</w:t>
      </w:r>
      <w:r w:rsidR="00D52443">
        <w:rPr>
          <w:rStyle w:val="Hyperlink"/>
          <w:rFonts w:asciiTheme="majorHAnsi" w:hAnsiTheme="majorHAnsi"/>
          <w:sz w:val="16"/>
          <w:szCs w:val="16"/>
          <w:lang w:val="es-CO"/>
        </w:rPr>
        <w:fldChar w:fldCharType="end"/>
      </w:r>
      <w:r w:rsidRPr="00117979">
        <w:rPr>
          <w:rFonts w:asciiTheme="majorHAnsi" w:hAnsiTheme="majorHAnsi"/>
          <w:sz w:val="16"/>
          <w:szCs w:val="16"/>
          <w:lang w:val="es-CO"/>
        </w:rPr>
        <w:t>.</w:t>
      </w:r>
    </w:p>
  </w:footnote>
  <w:footnote w:id="14">
    <w:p w:rsidR="006B6846" w:rsidRPr="006B6846" w:rsidRDefault="006B6846" w:rsidP="00E163C2">
      <w:pPr>
        <w:pStyle w:val="FootnoteText"/>
        <w:spacing w:after="0" w:line="240" w:lineRule="auto"/>
        <w:rPr>
          <w:lang w:val="es-MX"/>
        </w:rPr>
      </w:pPr>
      <w:r>
        <w:rPr>
          <w:rStyle w:val="FootnoteReference"/>
        </w:rPr>
        <w:footnoteRef/>
      </w:r>
      <w:r w:rsidRPr="006B6846">
        <w:rPr>
          <w:lang w:val="es-MX"/>
        </w:rPr>
        <w:t xml:space="preserve"> </w:t>
      </w:r>
      <w:r w:rsidRPr="00117979">
        <w:rPr>
          <w:rFonts w:asciiTheme="majorHAnsi" w:hAnsiTheme="majorHAnsi"/>
          <w:sz w:val="16"/>
          <w:szCs w:val="16"/>
          <w:lang w:val="es-CO"/>
        </w:rPr>
        <w:t xml:space="preserve">CIDH. </w:t>
      </w:r>
      <w:r w:rsidRPr="009E3C77">
        <w:rPr>
          <w:rFonts w:asciiTheme="majorHAnsi" w:hAnsiTheme="majorHAnsi"/>
          <w:i/>
          <w:sz w:val="16"/>
          <w:szCs w:val="16"/>
          <w:lang w:val="es-CO"/>
        </w:rPr>
        <w:t>Informe sobre El Derecho del Niño y la Niña a la Familia</w:t>
      </w:r>
      <w:r w:rsidRPr="00117979">
        <w:rPr>
          <w:rFonts w:asciiTheme="majorHAnsi" w:hAnsiTheme="majorHAnsi"/>
          <w:sz w:val="16"/>
          <w:szCs w:val="16"/>
          <w:lang w:val="es-CO"/>
        </w:rPr>
        <w:t>, OEA/</w:t>
      </w:r>
      <w:proofErr w:type="spellStart"/>
      <w:r w:rsidRPr="00117979">
        <w:rPr>
          <w:rFonts w:asciiTheme="majorHAnsi" w:hAnsiTheme="majorHAnsi"/>
          <w:sz w:val="16"/>
          <w:szCs w:val="16"/>
          <w:lang w:val="es-CO"/>
        </w:rPr>
        <w:t>Ser.L</w:t>
      </w:r>
      <w:proofErr w:type="spellEnd"/>
      <w:r w:rsidRPr="00117979">
        <w:rPr>
          <w:rFonts w:asciiTheme="majorHAnsi" w:hAnsiTheme="majorHAnsi"/>
          <w:sz w:val="16"/>
          <w:szCs w:val="16"/>
          <w:lang w:val="es-CO"/>
        </w:rPr>
        <w:t xml:space="preserve">/V/II., Doc. 54/13, 17 octubre 2013, </w:t>
      </w:r>
      <w:r>
        <w:rPr>
          <w:rFonts w:asciiTheme="majorHAnsi" w:hAnsiTheme="majorHAnsi"/>
          <w:sz w:val="16"/>
          <w:szCs w:val="16"/>
          <w:lang w:val="es-CO"/>
        </w:rPr>
        <w:t>Conclusiones y Recomendaciones</w:t>
      </w:r>
      <w:r w:rsidRPr="00117979">
        <w:rPr>
          <w:rFonts w:asciiTheme="majorHAnsi" w:hAnsiTheme="majorHAnsi"/>
          <w:sz w:val="16"/>
          <w:szCs w:val="16"/>
          <w:lang w:val="es-CO"/>
        </w:rPr>
        <w:t xml:space="preserve">. Disponible en: </w:t>
      </w:r>
      <w:r w:rsidR="00D52443">
        <w:fldChar w:fldCharType="begin"/>
      </w:r>
      <w:r w:rsidR="00D52443" w:rsidRPr="00D52443">
        <w:rPr>
          <w:lang w:val="es-UY"/>
        </w:rPr>
        <w:instrText xml:space="preserve"> HYPERLINK "http://www.oas.org/es/cidh/infancia/docs/pdf/Informe-derecho-nino-a-familia.pdf" </w:instrText>
      </w:r>
      <w:r w:rsidR="00D52443">
        <w:fldChar w:fldCharType="separate"/>
      </w:r>
      <w:r w:rsidRPr="00117979">
        <w:rPr>
          <w:rStyle w:val="Hyperlink"/>
          <w:rFonts w:asciiTheme="majorHAnsi" w:hAnsiTheme="majorHAnsi"/>
          <w:sz w:val="16"/>
          <w:szCs w:val="16"/>
          <w:lang w:val="es-CO"/>
        </w:rPr>
        <w:t>http://www.oas.org/es/cidh/infancia/docs/pdf/Informe-derecho-nino-a-familia.pdf</w:t>
      </w:r>
      <w:r w:rsidR="00D52443">
        <w:rPr>
          <w:rStyle w:val="Hyperlink"/>
          <w:rFonts w:asciiTheme="majorHAnsi" w:hAnsiTheme="majorHAnsi"/>
          <w:sz w:val="16"/>
          <w:szCs w:val="16"/>
          <w:lang w:val="es-CO"/>
        </w:rPr>
        <w:fldChar w:fldCharType="end"/>
      </w:r>
    </w:p>
  </w:footnote>
  <w:footnote w:id="15">
    <w:p w:rsidR="00493E97" w:rsidRPr="00117979" w:rsidRDefault="00493E97" w:rsidP="00E163C2">
      <w:pPr>
        <w:pStyle w:val="FootnoteText"/>
        <w:spacing w:after="0" w:line="240" w:lineRule="auto"/>
        <w:jc w:val="both"/>
        <w:rPr>
          <w:rFonts w:asciiTheme="majorHAnsi" w:hAnsiTheme="majorHAnsi"/>
          <w:sz w:val="16"/>
          <w:szCs w:val="16"/>
          <w:lang w:val="es-PE"/>
        </w:rPr>
      </w:pPr>
      <w:r w:rsidRPr="00117979">
        <w:rPr>
          <w:rStyle w:val="FootnoteReference"/>
          <w:rFonts w:asciiTheme="majorHAnsi" w:hAnsiTheme="majorHAnsi"/>
          <w:sz w:val="16"/>
          <w:szCs w:val="16"/>
        </w:rPr>
        <w:footnoteRef/>
      </w:r>
      <w:r w:rsidRPr="00117979">
        <w:rPr>
          <w:rFonts w:asciiTheme="majorHAnsi" w:hAnsiTheme="majorHAnsi"/>
          <w:sz w:val="16"/>
          <w:szCs w:val="16"/>
          <w:lang w:val="es-PE"/>
        </w:rPr>
        <w:t xml:space="preserve"> Véase también: INDH, INDH presenta querella contra responsables de maltratar a 25 niños/as en CREAD de Playa Ancha, 15 de diciembre de 2016. Disponible en: </w:t>
      </w:r>
      <w:r w:rsidR="00D52443">
        <w:fldChar w:fldCharType="begin"/>
      </w:r>
      <w:r w:rsidR="00D52443" w:rsidRPr="00D52443">
        <w:rPr>
          <w:lang w:val="es-UY"/>
        </w:rPr>
        <w:instrText xml:space="preserve"> HYPERLINK "http</w:instrText>
      </w:r>
      <w:r w:rsidR="00D52443" w:rsidRPr="00D52443">
        <w:rPr>
          <w:lang w:val="es-UY"/>
        </w:rPr>
        <w:instrText xml:space="preserve">s://www.indh.cl/indh-presenta-querella-contra-responsables-de-maltratar-a-25-menores-en-cread-de-playa-ancha/" </w:instrText>
      </w:r>
      <w:r w:rsidR="00D52443">
        <w:fldChar w:fldCharType="separate"/>
      </w:r>
      <w:r w:rsidRPr="00117979">
        <w:rPr>
          <w:rStyle w:val="Hyperlink"/>
          <w:rFonts w:asciiTheme="majorHAnsi" w:hAnsiTheme="majorHAnsi"/>
          <w:sz w:val="16"/>
          <w:szCs w:val="16"/>
          <w:lang w:val="es-PE"/>
        </w:rPr>
        <w:t>https://www.indh.cl/indh-presenta-querella-contra-responsables-de-maltratar-a-25-menores-en-cread-de-playa-ancha/</w:t>
      </w:r>
      <w:r w:rsidR="00D52443">
        <w:rPr>
          <w:rStyle w:val="Hyperlink"/>
          <w:rFonts w:asciiTheme="majorHAnsi" w:hAnsiTheme="majorHAnsi"/>
          <w:sz w:val="16"/>
          <w:szCs w:val="16"/>
          <w:lang w:val="es-PE"/>
        </w:rPr>
        <w:fldChar w:fldCharType="end"/>
      </w:r>
      <w:r w:rsidRPr="00117979">
        <w:rPr>
          <w:rFonts w:asciiTheme="majorHAnsi" w:hAnsiTheme="majorHAnsi"/>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6A2671" w:rsidRDefault="00493E97"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30EB10BE" wp14:editId="44EE12FA">
          <wp:extent cx="2355850" cy="450850"/>
          <wp:effectExtent l="0" t="0" r="6350" b="6350"/>
          <wp:docPr id="9"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7C5AE55F" wp14:editId="461E6493">
          <wp:extent cx="2101850" cy="539750"/>
          <wp:effectExtent l="0" t="0" r="0" b="0"/>
          <wp:docPr id="10"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493E97" w:rsidRPr="006A2671" w:rsidRDefault="00493E97" w:rsidP="006A2671">
    <w:pPr>
      <w:pBdr>
        <w:bottom w:val="single" w:sz="6" w:space="1" w:color="auto"/>
      </w:pBdr>
      <w:tabs>
        <w:tab w:val="center" w:pos="4680"/>
        <w:tab w:val="right" w:pos="9360"/>
      </w:tabs>
      <w:rPr>
        <w:rFonts w:ascii="Calibri" w:eastAsia="Batang" w:hAnsi="Calibri" w:cs="Times New Roman"/>
        <w:sz w:val="22"/>
        <w:szCs w:val="22"/>
        <w:lang w:val="es-ES"/>
      </w:rPr>
    </w:pPr>
  </w:p>
  <w:p w:rsidR="00493E97" w:rsidRDefault="00493E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E6"/>
    <w:multiLevelType w:val="hybridMultilevel"/>
    <w:tmpl w:val="7C3A41EA"/>
    <w:lvl w:ilvl="0" w:tplc="280A000F">
      <w:start w:val="1"/>
      <w:numFmt w:val="decimal"/>
      <w:lvlText w:val="%1."/>
      <w:lvlJc w:val="left"/>
      <w:pPr>
        <w:ind w:left="720" w:hanging="360"/>
      </w:pPr>
      <w:rPr>
        <w:rFonts w:hint="default"/>
      </w:rPr>
    </w:lvl>
    <w:lvl w:ilvl="1" w:tplc="2C3EB3AE">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33832"/>
    <w:multiLevelType w:val="hybridMultilevel"/>
    <w:tmpl w:val="4D6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E775B"/>
    <w:multiLevelType w:val="hybridMultilevel"/>
    <w:tmpl w:val="CA244CEE"/>
    <w:lvl w:ilvl="0" w:tplc="5A7CB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00F4"/>
    <w:multiLevelType w:val="hybridMultilevel"/>
    <w:tmpl w:val="55C85AFA"/>
    <w:lvl w:ilvl="0" w:tplc="986AABA2">
      <w:start w:val="1"/>
      <w:numFmt w:val="lowerLetter"/>
      <w:lvlText w:val="%1)"/>
      <w:lvlJc w:val="left"/>
      <w:pPr>
        <w:ind w:left="720" w:hanging="360"/>
      </w:pPr>
      <w:rPr>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032C5"/>
    <w:multiLevelType w:val="hybridMultilevel"/>
    <w:tmpl w:val="F26468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7112E"/>
    <w:multiLevelType w:val="hybridMultilevel"/>
    <w:tmpl w:val="694C1EB8"/>
    <w:lvl w:ilvl="0" w:tplc="0409000F">
      <w:start w:val="1"/>
      <w:numFmt w:val="decimal"/>
      <w:lvlText w:val="%1."/>
      <w:lvlJc w:val="left"/>
      <w:pPr>
        <w:ind w:left="24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B5005"/>
    <w:multiLevelType w:val="hybridMultilevel"/>
    <w:tmpl w:val="1FDA58AC"/>
    <w:lvl w:ilvl="0" w:tplc="5A48F7A6">
      <w:start w:val="6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831DC"/>
    <w:multiLevelType w:val="hybridMultilevel"/>
    <w:tmpl w:val="49C6A0FE"/>
    <w:lvl w:ilvl="0" w:tplc="E0524FEC">
      <w:start w:val="1"/>
      <w:numFmt w:val="decimal"/>
      <w:lvlText w:val="%1."/>
      <w:lvlJc w:val="left"/>
      <w:pPr>
        <w:ind w:left="108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10A5A"/>
    <w:multiLevelType w:val="hybridMultilevel"/>
    <w:tmpl w:val="A4DA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0671A"/>
    <w:multiLevelType w:val="hybridMultilevel"/>
    <w:tmpl w:val="21F4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95A3F"/>
    <w:multiLevelType w:val="hybridMultilevel"/>
    <w:tmpl w:val="446A1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D6F00"/>
    <w:multiLevelType w:val="hybridMultilevel"/>
    <w:tmpl w:val="45C4BD5C"/>
    <w:lvl w:ilvl="0" w:tplc="B9C43A02">
      <w:start w:val="1"/>
      <w:numFmt w:val="bullet"/>
      <w:lvlText w:val="-"/>
      <w:lvlJc w:val="left"/>
      <w:pPr>
        <w:ind w:left="360" w:hanging="360"/>
      </w:pPr>
      <w:rPr>
        <w:rFonts w:ascii="Cambria" w:eastAsia="Calibri" w:hAnsi="Cambria"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B3318F4"/>
    <w:multiLevelType w:val="hybridMultilevel"/>
    <w:tmpl w:val="A5D2EC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96030"/>
    <w:multiLevelType w:val="hybridMultilevel"/>
    <w:tmpl w:val="89528B72"/>
    <w:lvl w:ilvl="0" w:tplc="EA26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7"/>
  </w:num>
  <w:num w:numId="4">
    <w:abstractNumId w:val="10"/>
  </w:num>
  <w:num w:numId="5">
    <w:abstractNumId w:val="2"/>
  </w:num>
  <w:num w:numId="6">
    <w:abstractNumId w:val="5"/>
  </w:num>
  <w:num w:numId="7">
    <w:abstractNumId w:val="28"/>
  </w:num>
  <w:num w:numId="8">
    <w:abstractNumId w:val="23"/>
  </w:num>
  <w:num w:numId="9">
    <w:abstractNumId w:val="14"/>
  </w:num>
  <w:num w:numId="10">
    <w:abstractNumId w:val="12"/>
  </w:num>
  <w:num w:numId="11">
    <w:abstractNumId w:val="25"/>
  </w:num>
  <w:num w:numId="12">
    <w:abstractNumId w:val="29"/>
  </w:num>
  <w:num w:numId="13">
    <w:abstractNumId w:val="35"/>
  </w:num>
  <w:num w:numId="14">
    <w:abstractNumId w:val="34"/>
  </w:num>
  <w:num w:numId="15">
    <w:abstractNumId w:val="20"/>
  </w:num>
  <w:num w:numId="16">
    <w:abstractNumId w:val="1"/>
  </w:num>
  <w:num w:numId="17">
    <w:abstractNumId w:val="21"/>
  </w:num>
  <w:num w:numId="18">
    <w:abstractNumId w:val="22"/>
  </w:num>
  <w:num w:numId="19">
    <w:abstractNumId w:val="15"/>
  </w:num>
  <w:num w:numId="20">
    <w:abstractNumId w:val="11"/>
  </w:num>
  <w:num w:numId="21">
    <w:abstractNumId w:val="19"/>
  </w:num>
  <w:num w:numId="22">
    <w:abstractNumId w:val="4"/>
  </w:num>
  <w:num w:numId="23">
    <w:abstractNumId w:val="24"/>
  </w:num>
  <w:num w:numId="24">
    <w:abstractNumId w:val="16"/>
  </w:num>
  <w:num w:numId="25">
    <w:abstractNumId w:val="13"/>
  </w:num>
  <w:num w:numId="26">
    <w:abstractNumId w:val="0"/>
  </w:num>
  <w:num w:numId="27">
    <w:abstractNumId w:val="31"/>
  </w:num>
  <w:num w:numId="28">
    <w:abstractNumId w:val="9"/>
  </w:num>
  <w:num w:numId="29">
    <w:abstractNumId w:val="7"/>
  </w:num>
  <w:num w:numId="30">
    <w:abstractNumId w:val="30"/>
  </w:num>
  <w:num w:numId="31">
    <w:abstractNumId w:val="33"/>
  </w:num>
  <w:num w:numId="32">
    <w:abstractNumId w:val="6"/>
  </w:num>
  <w:num w:numId="33">
    <w:abstractNumId w:val="17"/>
  </w:num>
  <w:num w:numId="34">
    <w:abstractNumId w:val="18"/>
  </w:num>
  <w:num w:numId="35">
    <w:abstractNumId w:val="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5F8"/>
    <w:rsid w:val="000034B3"/>
    <w:rsid w:val="00007FC4"/>
    <w:rsid w:val="00010401"/>
    <w:rsid w:val="00010DD1"/>
    <w:rsid w:val="00015412"/>
    <w:rsid w:val="0002059F"/>
    <w:rsid w:val="00020DCF"/>
    <w:rsid w:val="00024305"/>
    <w:rsid w:val="0002550A"/>
    <w:rsid w:val="000261D6"/>
    <w:rsid w:val="00026A87"/>
    <w:rsid w:val="0002780A"/>
    <w:rsid w:val="00031588"/>
    <w:rsid w:val="00037B2A"/>
    <w:rsid w:val="00041E78"/>
    <w:rsid w:val="00044A2F"/>
    <w:rsid w:val="00045354"/>
    <w:rsid w:val="000505C9"/>
    <w:rsid w:val="000525A0"/>
    <w:rsid w:val="000535C7"/>
    <w:rsid w:val="000551C7"/>
    <w:rsid w:val="00057E6F"/>
    <w:rsid w:val="00066234"/>
    <w:rsid w:val="00067C4E"/>
    <w:rsid w:val="000706BE"/>
    <w:rsid w:val="00071D13"/>
    <w:rsid w:val="0007468C"/>
    <w:rsid w:val="00075279"/>
    <w:rsid w:val="000837BC"/>
    <w:rsid w:val="00084CD0"/>
    <w:rsid w:val="000958B9"/>
    <w:rsid w:val="0009712C"/>
    <w:rsid w:val="000A1D59"/>
    <w:rsid w:val="000A4DBF"/>
    <w:rsid w:val="000A5EF7"/>
    <w:rsid w:val="000B601A"/>
    <w:rsid w:val="000B6838"/>
    <w:rsid w:val="000C19BB"/>
    <w:rsid w:val="000C37B3"/>
    <w:rsid w:val="000C4976"/>
    <w:rsid w:val="000C526A"/>
    <w:rsid w:val="000D0472"/>
    <w:rsid w:val="000D138E"/>
    <w:rsid w:val="000D278D"/>
    <w:rsid w:val="000D37C1"/>
    <w:rsid w:val="000D43FA"/>
    <w:rsid w:val="000D71FB"/>
    <w:rsid w:val="000E017C"/>
    <w:rsid w:val="000E485A"/>
    <w:rsid w:val="000F1807"/>
    <w:rsid w:val="000F2E58"/>
    <w:rsid w:val="000F3BE6"/>
    <w:rsid w:val="000F729C"/>
    <w:rsid w:val="001006B4"/>
    <w:rsid w:val="00100BA3"/>
    <w:rsid w:val="0010160E"/>
    <w:rsid w:val="0010178B"/>
    <w:rsid w:val="001056AD"/>
    <w:rsid w:val="00106A0B"/>
    <w:rsid w:val="00110C2B"/>
    <w:rsid w:val="0011196C"/>
    <w:rsid w:val="00111D67"/>
    <w:rsid w:val="001172C1"/>
    <w:rsid w:val="00117979"/>
    <w:rsid w:val="001242C0"/>
    <w:rsid w:val="00125B6C"/>
    <w:rsid w:val="00125FA8"/>
    <w:rsid w:val="00127276"/>
    <w:rsid w:val="001310B4"/>
    <w:rsid w:val="00136C6A"/>
    <w:rsid w:val="001410E6"/>
    <w:rsid w:val="001427B3"/>
    <w:rsid w:val="0015435E"/>
    <w:rsid w:val="00155585"/>
    <w:rsid w:val="00162C89"/>
    <w:rsid w:val="001672F4"/>
    <w:rsid w:val="001818C1"/>
    <w:rsid w:val="00193DD5"/>
    <w:rsid w:val="001A25F1"/>
    <w:rsid w:val="001A2B2B"/>
    <w:rsid w:val="001A3926"/>
    <w:rsid w:val="001B284C"/>
    <w:rsid w:val="001B356A"/>
    <w:rsid w:val="001B5C09"/>
    <w:rsid w:val="001C311F"/>
    <w:rsid w:val="001D08C6"/>
    <w:rsid w:val="001D12BC"/>
    <w:rsid w:val="001D25F5"/>
    <w:rsid w:val="001D7CEF"/>
    <w:rsid w:val="001E3274"/>
    <w:rsid w:val="001E3F33"/>
    <w:rsid w:val="001F0411"/>
    <w:rsid w:val="001F0F3E"/>
    <w:rsid w:val="002006E4"/>
    <w:rsid w:val="00202911"/>
    <w:rsid w:val="00202B92"/>
    <w:rsid w:val="0020525C"/>
    <w:rsid w:val="00206CE0"/>
    <w:rsid w:val="00211C21"/>
    <w:rsid w:val="00211F9F"/>
    <w:rsid w:val="00212627"/>
    <w:rsid w:val="00214C18"/>
    <w:rsid w:val="00215E2E"/>
    <w:rsid w:val="002220DC"/>
    <w:rsid w:val="00222851"/>
    <w:rsid w:val="00232B64"/>
    <w:rsid w:val="00237F18"/>
    <w:rsid w:val="00246310"/>
    <w:rsid w:val="00253DBC"/>
    <w:rsid w:val="00262A0A"/>
    <w:rsid w:val="00263774"/>
    <w:rsid w:val="002678B2"/>
    <w:rsid w:val="00271474"/>
    <w:rsid w:val="00274EE4"/>
    <w:rsid w:val="00281FCB"/>
    <w:rsid w:val="002840D0"/>
    <w:rsid w:val="00284EA8"/>
    <w:rsid w:val="002855E4"/>
    <w:rsid w:val="00292FF2"/>
    <w:rsid w:val="00295220"/>
    <w:rsid w:val="002A2043"/>
    <w:rsid w:val="002A2528"/>
    <w:rsid w:val="002C093B"/>
    <w:rsid w:val="002C1B38"/>
    <w:rsid w:val="002C35A7"/>
    <w:rsid w:val="002C4361"/>
    <w:rsid w:val="002D06A6"/>
    <w:rsid w:val="002D183C"/>
    <w:rsid w:val="002D4591"/>
    <w:rsid w:val="002D4891"/>
    <w:rsid w:val="002D4ADD"/>
    <w:rsid w:val="002E0613"/>
    <w:rsid w:val="002F16EA"/>
    <w:rsid w:val="002F1B8E"/>
    <w:rsid w:val="002F79FE"/>
    <w:rsid w:val="00306BB2"/>
    <w:rsid w:val="00310B73"/>
    <w:rsid w:val="00310C64"/>
    <w:rsid w:val="00312427"/>
    <w:rsid w:val="0031495B"/>
    <w:rsid w:val="00315E43"/>
    <w:rsid w:val="00316AA6"/>
    <w:rsid w:val="003170A5"/>
    <w:rsid w:val="003174C0"/>
    <w:rsid w:val="00323E2D"/>
    <w:rsid w:val="00327E7C"/>
    <w:rsid w:val="003325A6"/>
    <w:rsid w:val="00334DBE"/>
    <w:rsid w:val="0033630B"/>
    <w:rsid w:val="003412A1"/>
    <w:rsid w:val="003428F3"/>
    <w:rsid w:val="00347B74"/>
    <w:rsid w:val="003546C6"/>
    <w:rsid w:val="00355EAD"/>
    <w:rsid w:val="003564FF"/>
    <w:rsid w:val="00356B7E"/>
    <w:rsid w:val="00357C08"/>
    <w:rsid w:val="00363A25"/>
    <w:rsid w:val="00376FD2"/>
    <w:rsid w:val="00377C04"/>
    <w:rsid w:val="00377C7D"/>
    <w:rsid w:val="003804A1"/>
    <w:rsid w:val="003833C1"/>
    <w:rsid w:val="00391C22"/>
    <w:rsid w:val="003970C5"/>
    <w:rsid w:val="003A0D24"/>
    <w:rsid w:val="003A1CEE"/>
    <w:rsid w:val="003A4889"/>
    <w:rsid w:val="003A5A3D"/>
    <w:rsid w:val="003B0961"/>
    <w:rsid w:val="003B1FBE"/>
    <w:rsid w:val="003B2B56"/>
    <w:rsid w:val="003B4845"/>
    <w:rsid w:val="003B525E"/>
    <w:rsid w:val="003B6CFB"/>
    <w:rsid w:val="003C2E2F"/>
    <w:rsid w:val="003C3F37"/>
    <w:rsid w:val="003C6068"/>
    <w:rsid w:val="003D0E9D"/>
    <w:rsid w:val="003D3801"/>
    <w:rsid w:val="003D6B59"/>
    <w:rsid w:val="003D70BE"/>
    <w:rsid w:val="003E4D3E"/>
    <w:rsid w:val="003F1449"/>
    <w:rsid w:val="003F1E56"/>
    <w:rsid w:val="003F3841"/>
    <w:rsid w:val="003F4DF5"/>
    <w:rsid w:val="003F5358"/>
    <w:rsid w:val="00407EF0"/>
    <w:rsid w:val="0041473A"/>
    <w:rsid w:val="00417CE9"/>
    <w:rsid w:val="00417E5F"/>
    <w:rsid w:val="004209A9"/>
    <w:rsid w:val="00425D02"/>
    <w:rsid w:val="0042788D"/>
    <w:rsid w:val="00427BC6"/>
    <w:rsid w:val="00442F51"/>
    <w:rsid w:val="00446A73"/>
    <w:rsid w:val="00450180"/>
    <w:rsid w:val="00451EC6"/>
    <w:rsid w:val="004538F5"/>
    <w:rsid w:val="00454AD2"/>
    <w:rsid w:val="004559AD"/>
    <w:rsid w:val="00470F1B"/>
    <w:rsid w:val="004726A9"/>
    <w:rsid w:val="00473751"/>
    <w:rsid w:val="0047459E"/>
    <w:rsid w:val="004769D8"/>
    <w:rsid w:val="00477999"/>
    <w:rsid w:val="00481FF6"/>
    <w:rsid w:val="00482F11"/>
    <w:rsid w:val="0048478B"/>
    <w:rsid w:val="00485842"/>
    <w:rsid w:val="00492CBA"/>
    <w:rsid w:val="00493E97"/>
    <w:rsid w:val="00497EC4"/>
    <w:rsid w:val="004A1671"/>
    <w:rsid w:val="004A2399"/>
    <w:rsid w:val="004A2916"/>
    <w:rsid w:val="004A3B1F"/>
    <w:rsid w:val="004A683E"/>
    <w:rsid w:val="004B33AC"/>
    <w:rsid w:val="004B63CB"/>
    <w:rsid w:val="004B6B5A"/>
    <w:rsid w:val="004C241A"/>
    <w:rsid w:val="004E0072"/>
    <w:rsid w:val="004E33D0"/>
    <w:rsid w:val="004F46F8"/>
    <w:rsid w:val="00506A08"/>
    <w:rsid w:val="00506F60"/>
    <w:rsid w:val="00511C2B"/>
    <w:rsid w:val="00515E24"/>
    <w:rsid w:val="00523D38"/>
    <w:rsid w:val="005253BB"/>
    <w:rsid w:val="00525CCA"/>
    <w:rsid w:val="005300D7"/>
    <w:rsid w:val="00540043"/>
    <w:rsid w:val="00541C8D"/>
    <w:rsid w:val="0055086A"/>
    <w:rsid w:val="005544F0"/>
    <w:rsid w:val="00554B35"/>
    <w:rsid w:val="00555F55"/>
    <w:rsid w:val="00560540"/>
    <w:rsid w:val="00560B98"/>
    <w:rsid w:val="00564F1B"/>
    <w:rsid w:val="00565CB1"/>
    <w:rsid w:val="00576ABC"/>
    <w:rsid w:val="00586786"/>
    <w:rsid w:val="00586A1B"/>
    <w:rsid w:val="00590893"/>
    <w:rsid w:val="00591283"/>
    <w:rsid w:val="00594ADA"/>
    <w:rsid w:val="005A087C"/>
    <w:rsid w:val="005A153B"/>
    <w:rsid w:val="005A52A7"/>
    <w:rsid w:val="005B2F3F"/>
    <w:rsid w:val="005B5A18"/>
    <w:rsid w:val="005B5BBA"/>
    <w:rsid w:val="005C3C58"/>
    <w:rsid w:val="005D2D5C"/>
    <w:rsid w:val="005E0D38"/>
    <w:rsid w:val="005E295E"/>
    <w:rsid w:val="005E6691"/>
    <w:rsid w:val="005E7D86"/>
    <w:rsid w:val="005F1644"/>
    <w:rsid w:val="00600029"/>
    <w:rsid w:val="00603D9D"/>
    <w:rsid w:val="00604BD0"/>
    <w:rsid w:val="006063EA"/>
    <w:rsid w:val="006069E0"/>
    <w:rsid w:val="00607367"/>
    <w:rsid w:val="0060765A"/>
    <w:rsid w:val="00610A8F"/>
    <w:rsid w:val="00617489"/>
    <w:rsid w:val="00625AE7"/>
    <w:rsid w:val="00625DD9"/>
    <w:rsid w:val="00627070"/>
    <w:rsid w:val="00627297"/>
    <w:rsid w:val="00627D94"/>
    <w:rsid w:val="00632261"/>
    <w:rsid w:val="0063341B"/>
    <w:rsid w:val="006415E6"/>
    <w:rsid w:val="00644FF4"/>
    <w:rsid w:val="00645FD6"/>
    <w:rsid w:val="00646787"/>
    <w:rsid w:val="006512ED"/>
    <w:rsid w:val="00653D41"/>
    <w:rsid w:val="00654B52"/>
    <w:rsid w:val="00654ED5"/>
    <w:rsid w:val="0065663F"/>
    <w:rsid w:val="006607A5"/>
    <w:rsid w:val="006633CA"/>
    <w:rsid w:val="00663FB6"/>
    <w:rsid w:val="00670200"/>
    <w:rsid w:val="00672F38"/>
    <w:rsid w:val="00675733"/>
    <w:rsid w:val="0067659E"/>
    <w:rsid w:val="00680909"/>
    <w:rsid w:val="00681ED1"/>
    <w:rsid w:val="00682D76"/>
    <w:rsid w:val="006846F5"/>
    <w:rsid w:val="00684822"/>
    <w:rsid w:val="00685989"/>
    <w:rsid w:val="00686406"/>
    <w:rsid w:val="00692B74"/>
    <w:rsid w:val="00693D8D"/>
    <w:rsid w:val="00694668"/>
    <w:rsid w:val="006A2671"/>
    <w:rsid w:val="006A5EEE"/>
    <w:rsid w:val="006A783C"/>
    <w:rsid w:val="006B0084"/>
    <w:rsid w:val="006B15E5"/>
    <w:rsid w:val="006B4207"/>
    <w:rsid w:val="006B4ED0"/>
    <w:rsid w:val="006B5098"/>
    <w:rsid w:val="006B581D"/>
    <w:rsid w:val="006B67ED"/>
    <w:rsid w:val="006B6846"/>
    <w:rsid w:val="006C08C0"/>
    <w:rsid w:val="006C2B52"/>
    <w:rsid w:val="006D1042"/>
    <w:rsid w:val="006D6A6B"/>
    <w:rsid w:val="006E010B"/>
    <w:rsid w:val="006E0C83"/>
    <w:rsid w:val="006E37C4"/>
    <w:rsid w:val="006E3C79"/>
    <w:rsid w:val="006E51A1"/>
    <w:rsid w:val="006E5765"/>
    <w:rsid w:val="00701D7F"/>
    <w:rsid w:val="007037E7"/>
    <w:rsid w:val="00705586"/>
    <w:rsid w:val="00714306"/>
    <w:rsid w:val="007151F6"/>
    <w:rsid w:val="00716B9C"/>
    <w:rsid w:val="00717E15"/>
    <w:rsid w:val="00717EB0"/>
    <w:rsid w:val="0072121F"/>
    <w:rsid w:val="00721E3E"/>
    <w:rsid w:val="0072330E"/>
    <w:rsid w:val="00723E9B"/>
    <w:rsid w:val="007242C5"/>
    <w:rsid w:val="0072530D"/>
    <w:rsid w:val="0073061A"/>
    <w:rsid w:val="007319C8"/>
    <w:rsid w:val="00732085"/>
    <w:rsid w:val="00734598"/>
    <w:rsid w:val="00734CB1"/>
    <w:rsid w:val="007368DB"/>
    <w:rsid w:val="00741453"/>
    <w:rsid w:val="00741876"/>
    <w:rsid w:val="0074398B"/>
    <w:rsid w:val="00745FA8"/>
    <w:rsid w:val="00747AF6"/>
    <w:rsid w:val="00750040"/>
    <w:rsid w:val="007505C6"/>
    <w:rsid w:val="007517A4"/>
    <w:rsid w:val="007524FD"/>
    <w:rsid w:val="00762197"/>
    <w:rsid w:val="00764D09"/>
    <w:rsid w:val="00765CDF"/>
    <w:rsid w:val="007748C0"/>
    <w:rsid w:val="00775478"/>
    <w:rsid w:val="00775512"/>
    <w:rsid w:val="007807D0"/>
    <w:rsid w:val="00780D1B"/>
    <w:rsid w:val="007908F0"/>
    <w:rsid w:val="00790F40"/>
    <w:rsid w:val="007A0D40"/>
    <w:rsid w:val="007A1BC2"/>
    <w:rsid w:val="007A3F11"/>
    <w:rsid w:val="007B6CD5"/>
    <w:rsid w:val="007B74E9"/>
    <w:rsid w:val="007C1C5D"/>
    <w:rsid w:val="007C4324"/>
    <w:rsid w:val="007D0F45"/>
    <w:rsid w:val="007D107B"/>
    <w:rsid w:val="007D1E56"/>
    <w:rsid w:val="007D1FE8"/>
    <w:rsid w:val="007D5475"/>
    <w:rsid w:val="007D7068"/>
    <w:rsid w:val="007E26A9"/>
    <w:rsid w:val="007E3013"/>
    <w:rsid w:val="007E34C0"/>
    <w:rsid w:val="007F0047"/>
    <w:rsid w:val="007F0842"/>
    <w:rsid w:val="007F256A"/>
    <w:rsid w:val="007F5504"/>
    <w:rsid w:val="007F5604"/>
    <w:rsid w:val="007F63A7"/>
    <w:rsid w:val="007F7DEA"/>
    <w:rsid w:val="00805A60"/>
    <w:rsid w:val="00807616"/>
    <w:rsid w:val="00807EB7"/>
    <w:rsid w:val="00810658"/>
    <w:rsid w:val="00817419"/>
    <w:rsid w:val="00824D80"/>
    <w:rsid w:val="00826229"/>
    <w:rsid w:val="008409FE"/>
    <w:rsid w:val="00840C90"/>
    <w:rsid w:val="0084259C"/>
    <w:rsid w:val="00842AB0"/>
    <w:rsid w:val="0084363E"/>
    <w:rsid w:val="00845537"/>
    <w:rsid w:val="00847DD0"/>
    <w:rsid w:val="00847E33"/>
    <w:rsid w:val="00852538"/>
    <w:rsid w:val="0085338B"/>
    <w:rsid w:val="00856628"/>
    <w:rsid w:val="00860DDF"/>
    <w:rsid w:val="00870200"/>
    <w:rsid w:val="008715B3"/>
    <w:rsid w:val="00872A42"/>
    <w:rsid w:val="00874E47"/>
    <w:rsid w:val="00875295"/>
    <w:rsid w:val="008766F4"/>
    <w:rsid w:val="0087770F"/>
    <w:rsid w:val="008804AF"/>
    <w:rsid w:val="008806B0"/>
    <w:rsid w:val="00880FF2"/>
    <w:rsid w:val="00881F62"/>
    <w:rsid w:val="0088260B"/>
    <w:rsid w:val="0088618B"/>
    <w:rsid w:val="00891979"/>
    <w:rsid w:val="008923A3"/>
    <w:rsid w:val="008940A8"/>
    <w:rsid w:val="00894123"/>
    <w:rsid w:val="00897241"/>
    <w:rsid w:val="00897950"/>
    <w:rsid w:val="008A4BA7"/>
    <w:rsid w:val="008B5511"/>
    <w:rsid w:val="008B59B3"/>
    <w:rsid w:val="008B6783"/>
    <w:rsid w:val="008B6AB0"/>
    <w:rsid w:val="008B7359"/>
    <w:rsid w:val="008B748C"/>
    <w:rsid w:val="008B7667"/>
    <w:rsid w:val="008C393C"/>
    <w:rsid w:val="008C5C5D"/>
    <w:rsid w:val="008D2649"/>
    <w:rsid w:val="008D4D96"/>
    <w:rsid w:val="008E1700"/>
    <w:rsid w:val="008E2459"/>
    <w:rsid w:val="008E2BB1"/>
    <w:rsid w:val="008E78F9"/>
    <w:rsid w:val="008F10CE"/>
    <w:rsid w:val="008F2F4A"/>
    <w:rsid w:val="008F3DAD"/>
    <w:rsid w:val="00900433"/>
    <w:rsid w:val="00900E93"/>
    <w:rsid w:val="00902584"/>
    <w:rsid w:val="00904528"/>
    <w:rsid w:val="009054D1"/>
    <w:rsid w:val="0090753C"/>
    <w:rsid w:val="00911B46"/>
    <w:rsid w:val="00913327"/>
    <w:rsid w:val="00920381"/>
    <w:rsid w:val="009227E9"/>
    <w:rsid w:val="00922B5A"/>
    <w:rsid w:val="009230A8"/>
    <w:rsid w:val="0092405B"/>
    <w:rsid w:val="00936A97"/>
    <w:rsid w:val="009401F8"/>
    <w:rsid w:val="009479D6"/>
    <w:rsid w:val="00952758"/>
    <w:rsid w:val="00955636"/>
    <w:rsid w:val="009575E3"/>
    <w:rsid w:val="009617D9"/>
    <w:rsid w:val="009621A7"/>
    <w:rsid w:val="00963E80"/>
    <w:rsid w:val="00967797"/>
    <w:rsid w:val="0097190F"/>
    <w:rsid w:val="00971D02"/>
    <w:rsid w:val="009730EF"/>
    <w:rsid w:val="0097439E"/>
    <w:rsid w:val="009823C2"/>
    <w:rsid w:val="009921FF"/>
    <w:rsid w:val="009A2EF0"/>
    <w:rsid w:val="009A3E69"/>
    <w:rsid w:val="009A5571"/>
    <w:rsid w:val="009B1682"/>
    <w:rsid w:val="009B1E9B"/>
    <w:rsid w:val="009B57C7"/>
    <w:rsid w:val="009B7763"/>
    <w:rsid w:val="009C1FEF"/>
    <w:rsid w:val="009C6EFD"/>
    <w:rsid w:val="009D4881"/>
    <w:rsid w:val="009D533D"/>
    <w:rsid w:val="009E0F77"/>
    <w:rsid w:val="009E246E"/>
    <w:rsid w:val="009E3C77"/>
    <w:rsid w:val="009E5670"/>
    <w:rsid w:val="009E5679"/>
    <w:rsid w:val="009E79A5"/>
    <w:rsid w:val="009F0D3D"/>
    <w:rsid w:val="009F1758"/>
    <w:rsid w:val="009F317F"/>
    <w:rsid w:val="00A00554"/>
    <w:rsid w:val="00A01118"/>
    <w:rsid w:val="00A10DB3"/>
    <w:rsid w:val="00A1265D"/>
    <w:rsid w:val="00A127A8"/>
    <w:rsid w:val="00A15500"/>
    <w:rsid w:val="00A24EFB"/>
    <w:rsid w:val="00A25A4D"/>
    <w:rsid w:val="00A27B73"/>
    <w:rsid w:val="00A31BC7"/>
    <w:rsid w:val="00A3666C"/>
    <w:rsid w:val="00A400BC"/>
    <w:rsid w:val="00A426A2"/>
    <w:rsid w:val="00A46838"/>
    <w:rsid w:val="00A46FCC"/>
    <w:rsid w:val="00A53FC6"/>
    <w:rsid w:val="00A5415E"/>
    <w:rsid w:val="00A601DF"/>
    <w:rsid w:val="00A60F71"/>
    <w:rsid w:val="00A61C04"/>
    <w:rsid w:val="00A620B6"/>
    <w:rsid w:val="00A7034D"/>
    <w:rsid w:val="00A713CD"/>
    <w:rsid w:val="00A71535"/>
    <w:rsid w:val="00A73E2A"/>
    <w:rsid w:val="00A75598"/>
    <w:rsid w:val="00A762CE"/>
    <w:rsid w:val="00A858AE"/>
    <w:rsid w:val="00A8691F"/>
    <w:rsid w:val="00A8746F"/>
    <w:rsid w:val="00A94D9B"/>
    <w:rsid w:val="00A9508C"/>
    <w:rsid w:val="00A9768A"/>
    <w:rsid w:val="00AA13E8"/>
    <w:rsid w:val="00AA41FF"/>
    <w:rsid w:val="00AA65C6"/>
    <w:rsid w:val="00AC5999"/>
    <w:rsid w:val="00AD3172"/>
    <w:rsid w:val="00AD58BC"/>
    <w:rsid w:val="00AE591D"/>
    <w:rsid w:val="00AF0028"/>
    <w:rsid w:val="00AF2410"/>
    <w:rsid w:val="00AF463A"/>
    <w:rsid w:val="00B01A9F"/>
    <w:rsid w:val="00B079E8"/>
    <w:rsid w:val="00B2033A"/>
    <w:rsid w:val="00B2177F"/>
    <w:rsid w:val="00B2684D"/>
    <w:rsid w:val="00B31C9D"/>
    <w:rsid w:val="00B32002"/>
    <w:rsid w:val="00B3581B"/>
    <w:rsid w:val="00B41890"/>
    <w:rsid w:val="00B41F82"/>
    <w:rsid w:val="00B425FE"/>
    <w:rsid w:val="00B44B4A"/>
    <w:rsid w:val="00B47177"/>
    <w:rsid w:val="00B5587D"/>
    <w:rsid w:val="00B560E6"/>
    <w:rsid w:val="00B60F52"/>
    <w:rsid w:val="00B6335B"/>
    <w:rsid w:val="00B646B9"/>
    <w:rsid w:val="00B6709F"/>
    <w:rsid w:val="00B679A3"/>
    <w:rsid w:val="00B72A34"/>
    <w:rsid w:val="00B76BE3"/>
    <w:rsid w:val="00B8428A"/>
    <w:rsid w:val="00B843F8"/>
    <w:rsid w:val="00B90898"/>
    <w:rsid w:val="00B927E1"/>
    <w:rsid w:val="00B93A45"/>
    <w:rsid w:val="00B94356"/>
    <w:rsid w:val="00B94D0D"/>
    <w:rsid w:val="00BA0D94"/>
    <w:rsid w:val="00BA352E"/>
    <w:rsid w:val="00BA5D05"/>
    <w:rsid w:val="00BB3E11"/>
    <w:rsid w:val="00BB4E63"/>
    <w:rsid w:val="00BB7170"/>
    <w:rsid w:val="00BB7B00"/>
    <w:rsid w:val="00BC4E31"/>
    <w:rsid w:val="00BC6B3D"/>
    <w:rsid w:val="00BD0F7B"/>
    <w:rsid w:val="00BD15A1"/>
    <w:rsid w:val="00BD7FBF"/>
    <w:rsid w:val="00BE135F"/>
    <w:rsid w:val="00BE6BE0"/>
    <w:rsid w:val="00BF1A97"/>
    <w:rsid w:val="00BF2A54"/>
    <w:rsid w:val="00BF3132"/>
    <w:rsid w:val="00BF64C4"/>
    <w:rsid w:val="00BF6FB5"/>
    <w:rsid w:val="00BF7D6A"/>
    <w:rsid w:val="00C056FB"/>
    <w:rsid w:val="00C108A8"/>
    <w:rsid w:val="00C10F64"/>
    <w:rsid w:val="00C132F8"/>
    <w:rsid w:val="00C147F3"/>
    <w:rsid w:val="00C205B6"/>
    <w:rsid w:val="00C21160"/>
    <w:rsid w:val="00C24E3F"/>
    <w:rsid w:val="00C26E4D"/>
    <w:rsid w:val="00C36C26"/>
    <w:rsid w:val="00C36FA5"/>
    <w:rsid w:val="00C41320"/>
    <w:rsid w:val="00C428DB"/>
    <w:rsid w:val="00C42D65"/>
    <w:rsid w:val="00C43D8D"/>
    <w:rsid w:val="00C51A63"/>
    <w:rsid w:val="00C522EB"/>
    <w:rsid w:val="00C57327"/>
    <w:rsid w:val="00C575A9"/>
    <w:rsid w:val="00C66A49"/>
    <w:rsid w:val="00C73070"/>
    <w:rsid w:val="00C753B3"/>
    <w:rsid w:val="00C77792"/>
    <w:rsid w:val="00C80267"/>
    <w:rsid w:val="00C81404"/>
    <w:rsid w:val="00C83E97"/>
    <w:rsid w:val="00C8432B"/>
    <w:rsid w:val="00C91316"/>
    <w:rsid w:val="00C95B0F"/>
    <w:rsid w:val="00CA1D94"/>
    <w:rsid w:val="00CA5512"/>
    <w:rsid w:val="00CB094E"/>
    <w:rsid w:val="00CB1187"/>
    <w:rsid w:val="00CB2ACD"/>
    <w:rsid w:val="00CB33A0"/>
    <w:rsid w:val="00CB3FF7"/>
    <w:rsid w:val="00CC56E0"/>
    <w:rsid w:val="00CD03DE"/>
    <w:rsid w:val="00CD4B77"/>
    <w:rsid w:val="00CE0A37"/>
    <w:rsid w:val="00CE0F9A"/>
    <w:rsid w:val="00CE2FA8"/>
    <w:rsid w:val="00CE4CD2"/>
    <w:rsid w:val="00CE5627"/>
    <w:rsid w:val="00CE593B"/>
    <w:rsid w:val="00CF3438"/>
    <w:rsid w:val="00CF462F"/>
    <w:rsid w:val="00CF4B1C"/>
    <w:rsid w:val="00CF4C65"/>
    <w:rsid w:val="00CF5E34"/>
    <w:rsid w:val="00CF5FF2"/>
    <w:rsid w:val="00D02BC4"/>
    <w:rsid w:val="00D034B0"/>
    <w:rsid w:val="00D10067"/>
    <w:rsid w:val="00D138F8"/>
    <w:rsid w:val="00D13ED9"/>
    <w:rsid w:val="00D178C3"/>
    <w:rsid w:val="00D233E8"/>
    <w:rsid w:val="00D27682"/>
    <w:rsid w:val="00D30A9F"/>
    <w:rsid w:val="00D30C0B"/>
    <w:rsid w:val="00D34DE2"/>
    <w:rsid w:val="00D3772C"/>
    <w:rsid w:val="00D4070C"/>
    <w:rsid w:val="00D41E2F"/>
    <w:rsid w:val="00D43F26"/>
    <w:rsid w:val="00D4670D"/>
    <w:rsid w:val="00D52443"/>
    <w:rsid w:val="00D541E5"/>
    <w:rsid w:val="00D62623"/>
    <w:rsid w:val="00D7160A"/>
    <w:rsid w:val="00D77751"/>
    <w:rsid w:val="00D800B7"/>
    <w:rsid w:val="00D82C15"/>
    <w:rsid w:val="00D91611"/>
    <w:rsid w:val="00D931A1"/>
    <w:rsid w:val="00D93AD1"/>
    <w:rsid w:val="00D95648"/>
    <w:rsid w:val="00DA2514"/>
    <w:rsid w:val="00DA3DE4"/>
    <w:rsid w:val="00DA7625"/>
    <w:rsid w:val="00DB6F6F"/>
    <w:rsid w:val="00DB71BA"/>
    <w:rsid w:val="00DC1372"/>
    <w:rsid w:val="00DC1942"/>
    <w:rsid w:val="00DC2549"/>
    <w:rsid w:val="00DD2048"/>
    <w:rsid w:val="00DD657F"/>
    <w:rsid w:val="00DD696A"/>
    <w:rsid w:val="00DD78F0"/>
    <w:rsid w:val="00DE43F9"/>
    <w:rsid w:val="00DF089F"/>
    <w:rsid w:val="00DF1649"/>
    <w:rsid w:val="00DF4DCB"/>
    <w:rsid w:val="00DF73E9"/>
    <w:rsid w:val="00E12B85"/>
    <w:rsid w:val="00E1467B"/>
    <w:rsid w:val="00E163C2"/>
    <w:rsid w:val="00E24A18"/>
    <w:rsid w:val="00E254C2"/>
    <w:rsid w:val="00E43F5C"/>
    <w:rsid w:val="00E44598"/>
    <w:rsid w:val="00E4567D"/>
    <w:rsid w:val="00E45DCA"/>
    <w:rsid w:val="00E50C30"/>
    <w:rsid w:val="00E50EEE"/>
    <w:rsid w:val="00E52109"/>
    <w:rsid w:val="00E560DA"/>
    <w:rsid w:val="00E60CC7"/>
    <w:rsid w:val="00E62C87"/>
    <w:rsid w:val="00E631E8"/>
    <w:rsid w:val="00E65244"/>
    <w:rsid w:val="00E6656D"/>
    <w:rsid w:val="00E7268D"/>
    <w:rsid w:val="00E77D31"/>
    <w:rsid w:val="00E80805"/>
    <w:rsid w:val="00E87006"/>
    <w:rsid w:val="00E872FD"/>
    <w:rsid w:val="00E92142"/>
    <w:rsid w:val="00E96471"/>
    <w:rsid w:val="00E96C80"/>
    <w:rsid w:val="00EA3DE7"/>
    <w:rsid w:val="00EB041D"/>
    <w:rsid w:val="00EB6E15"/>
    <w:rsid w:val="00EB6EF6"/>
    <w:rsid w:val="00EC1B5E"/>
    <w:rsid w:val="00EC55A3"/>
    <w:rsid w:val="00ED6093"/>
    <w:rsid w:val="00EE12B8"/>
    <w:rsid w:val="00EF069C"/>
    <w:rsid w:val="00EF0E33"/>
    <w:rsid w:val="00EF6427"/>
    <w:rsid w:val="00EF6BBA"/>
    <w:rsid w:val="00F16657"/>
    <w:rsid w:val="00F2218E"/>
    <w:rsid w:val="00F22460"/>
    <w:rsid w:val="00F22A1B"/>
    <w:rsid w:val="00F22C54"/>
    <w:rsid w:val="00F2752D"/>
    <w:rsid w:val="00F27579"/>
    <w:rsid w:val="00F3487A"/>
    <w:rsid w:val="00F37500"/>
    <w:rsid w:val="00F41CD3"/>
    <w:rsid w:val="00F4306C"/>
    <w:rsid w:val="00F6186F"/>
    <w:rsid w:val="00F62F0F"/>
    <w:rsid w:val="00F66482"/>
    <w:rsid w:val="00F71D3D"/>
    <w:rsid w:val="00F720AC"/>
    <w:rsid w:val="00F720EF"/>
    <w:rsid w:val="00F751B0"/>
    <w:rsid w:val="00F77C9E"/>
    <w:rsid w:val="00F86AB8"/>
    <w:rsid w:val="00F86CF9"/>
    <w:rsid w:val="00F900B3"/>
    <w:rsid w:val="00F93315"/>
    <w:rsid w:val="00F95DDF"/>
    <w:rsid w:val="00F96D2B"/>
    <w:rsid w:val="00FA0933"/>
    <w:rsid w:val="00FA4198"/>
    <w:rsid w:val="00FA72F5"/>
    <w:rsid w:val="00FD53C0"/>
    <w:rsid w:val="00FD6E10"/>
    <w:rsid w:val="00FE352B"/>
    <w:rsid w:val="00FE3630"/>
    <w:rsid w:val="00FE7F82"/>
    <w:rsid w:val="00FF0391"/>
    <w:rsid w:val="00FF0BBA"/>
    <w:rsid w:val="00FF627F"/>
    <w:rsid w:val="00FF74BE"/>
    <w:rsid w:val="00FF7702"/>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DDA582-5A02-4D08-BAC5-4159DFB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3808</Words>
  <Characters>20946</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Fontana, Maria Eva</cp:lastModifiedBy>
  <cp:revision>5</cp:revision>
  <cp:lastPrinted>2018-03-20T18:37:00Z</cp:lastPrinted>
  <dcterms:created xsi:type="dcterms:W3CDTF">2018-03-20T16:49:00Z</dcterms:created>
  <dcterms:modified xsi:type="dcterms:W3CDTF">2018-03-23T14:58:00Z</dcterms:modified>
</cp:coreProperties>
</file>