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00148B" w:rsidRDefault="00E254C2" w:rsidP="00E254C2">
      <w:pPr>
        <w:jc w:val="center"/>
        <w:rPr>
          <w:rFonts w:ascii="Cambria" w:hAnsi="Cambria"/>
          <w:b/>
          <w:sz w:val="22"/>
          <w:szCs w:val="21"/>
          <w:lang w:val="es-ES_tradnl"/>
        </w:rPr>
      </w:pPr>
      <w:bookmarkStart w:id="0" w:name="_GoBack"/>
      <w:bookmarkEnd w:id="0"/>
      <w:r w:rsidRPr="0000148B">
        <w:rPr>
          <w:rFonts w:ascii="Cambria" w:hAnsi="Cambria"/>
          <w:b/>
          <w:sz w:val="22"/>
          <w:szCs w:val="21"/>
          <w:lang w:val="es-ES_tradnl"/>
        </w:rPr>
        <w:t>COMISIÓN INTERAMERICANA DE DERECHOS HUMANOS</w:t>
      </w:r>
    </w:p>
    <w:p w:rsidR="00E254C2" w:rsidRPr="0000148B" w:rsidRDefault="00E254C2" w:rsidP="009A16DD">
      <w:pPr>
        <w:jc w:val="center"/>
        <w:rPr>
          <w:rFonts w:ascii="Cambria" w:hAnsi="Cambria"/>
          <w:sz w:val="22"/>
          <w:szCs w:val="21"/>
          <w:lang w:val="es-ES_tradnl"/>
        </w:rPr>
      </w:pPr>
      <w:r w:rsidRPr="0000148B">
        <w:rPr>
          <w:rFonts w:ascii="Cambria" w:hAnsi="Cambria"/>
          <w:b/>
          <w:sz w:val="22"/>
          <w:szCs w:val="21"/>
          <w:lang w:val="es-ES_tradnl"/>
        </w:rPr>
        <w:t xml:space="preserve">RESOLUCIÓN </w:t>
      </w:r>
      <w:r w:rsidR="00AD2B79">
        <w:rPr>
          <w:rFonts w:ascii="Cambria" w:hAnsi="Cambria"/>
          <w:b/>
          <w:sz w:val="22"/>
          <w:szCs w:val="21"/>
          <w:lang w:val="es-ES_tradnl"/>
        </w:rPr>
        <w:t>26</w:t>
      </w:r>
      <w:r w:rsidRPr="0000148B">
        <w:rPr>
          <w:rFonts w:ascii="Cambria" w:hAnsi="Cambria"/>
          <w:b/>
          <w:sz w:val="22"/>
          <w:szCs w:val="21"/>
          <w:lang w:val="es-ES_tradnl"/>
        </w:rPr>
        <w:t>/2017</w:t>
      </w:r>
    </w:p>
    <w:p w:rsidR="00895F6E" w:rsidRPr="0000148B" w:rsidRDefault="004E33D0" w:rsidP="004319D2">
      <w:pPr>
        <w:jc w:val="center"/>
        <w:rPr>
          <w:rFonts w:ascii="Cambria" w:hAnsi="Cambria"/>
          <w:sz w:val="22"/>
          <w:szCs w:val="21"/>
          <w:lang w:val="pt-BR"/>
        </w:rPr>
      </w:pPr>
      <w:r w:rsidRPr="0000148B">
        <w:rPr>
          <w:rFonts w:ascii="Cambria" w:hAnsi="Cambria"/>
          <w:sz w:val="22"/>
          <w:szCs w:val="21"/>
          <w:lang w:val="pt-BR"/>
        </w:rPr>
        <w:t>Medida cautelar No.</w:t>
      </w:r>
      <w:r w:rsidR="00C86557" w:rsidRPr="0000148B">
        <w:rPr>
          <w:rFonts w:ascii="Cambria" w:hAnsi="Cambria"/>
          <w:sz w:val="22"/>
          <w:szCs w:val="21"/>
          <w:lang w:val="pt-BR"/>
        </w:rPr>
        <w:t xml:space="preserve"> </w:t>
      </w:r>
      <w:r w:rsidR="00825B37" w:rsidRPr="0000148B">
        <w:rPr>
          <w:rFonts w:ascii="Cambria" w:hAnsi="Cambria"/>
          <w:sz w:val="22"/>
          <w:szCs w:val="21"/>
          <w:lang w:val="pt-BR"/>
        </w:rPr>
        <w:t>356</w:t>
      </w:r>
      <w:r w:rsidRPr="0000148B">
        <w:rPr>
          <w:rFonts w:ascii="Cambria" w:hAnsi="Cambria"/>
          <w:sz w:val="22"/>
          <w:szCs w:val="21"/>
          <w:lang w:val="pt-BR"/>
        </w:rPr>
        <w:t>-</w:t>
      </w:r>
      <w:r w:rsidR="00C86557" w:rsidRPr="0000148B">
        <w:rPr>
          <w:rFonts w:ascii="Cambria" w:hAnsi="Cambria"/>
          <w:sz w:val="22"/>
          <w:szCs w:val="21"/>
          <w:lang w:val="pt-BR"/>
        </w:rPr>
        <w:t>16</w:t>
      </w:r>
    </w:p>
    <w:p w:rsidR="0064227D" w:rsidRPr="0000148B" w:rsidRDefault="0064227D" w:rsidP="004319D2">
      <w:pPr>
        <w:jc w:val="center"/>
        <w:rPr>
          <w:rFonts w:ascii="Cambria" w:hAnsi="Cambria"/>
          <w:sz w:val="21"/>
          <w:szCs w:val="21"/>
          <w:lang w:val="pt-BR"/>
        </w:rPr>
      </w:pPr>
    </w:p>
    <w:p w:rsidR="0064227D" w:rsidRPr="0000148B" w:rsidRDefault="00825B37" w:rsidP="0064227D">
      <w:pPr>
        <w:jc w:val="center"/>
        <w:rPr>
          <w:rFonts w:ascii="Cambria" w:hAnsi="Cambria"/>
          <w:sz w:val="26"/>
          <w:szCs w:val="26"/>
          <w:lang w:val="es-CO"/>
        </w:rPr>
      </w:pPr>
      <w:r w:rsidRPr="0000148B">
        <w:rPr>
          <w:rFonts w:ascii="Cambria" w:hAnsi="Cambria"/>
          <w:sz w:val="26"/>
          <w:szCs w:val="26"/>
          <w:lang w:val="es-CO"/>
        </w:rPr>
        <w:t>Niño A.R</w:t>
      </w:r>
      <w:r w:rsidR="006402C9" w:rsidRPr="0000148B">
        <w:rPr>
          <w:rStyle w:val="FootnoteReference"/>
          <w:rFonts w:ascii="Cambria" w:hAnsi="Cambria"/>
          <w:sz w:val="26"/>
          <w:szCs w:val="26"/>
          <w:lang w:val="es-CO"/>
        </w:rPr>
        <w:footnoteReference w:id="1"/>
      </w:r>
      <w:r w:rsidRPr="0000148B">
        <w:rPr>
          <w:rFonts w:ascii="Cambria" w:hAnsi="Cambria"/>
          <w:sz w:val="26"/>
          <w:szCs w:val="26"/>
          <w:lang w:val="es-CO"/>
        </w:rPr>
        <w:t>.</w:t>
      </w:r>
      <w:r w:rsidR="004319D2" w:rsidRPr="0000148B">
        <w:rPr>
          <w:rFonts w:ascii="Cambria" w:hAnsi="Cambria"/>
          <w:sz w:val="26"/>
          <w:szCs w:val="26"/>
          <w:lang w:val="es-CO"/>
        </w:rPr>
        <w:t xml:space="preserve"> </w:t>
      </w:r>
      <w:proofErr w:type="gramStart"/>
      <w:r w:rsidR="00E254C2" w:rsidRPr="0000148B">
        <w:rPr>
          <w:rFonts w:ascii="Cambria" w:hAnsi="Cambria"/>
          <w:sz w:val="26"/>
          <w:szCs w:val="26"/>
          <w:lang w:val="es-CO"/>
        </w:rPr>
        <w:t>respecto</w:t>
      </w:r>
      <w:proofErr w:type="gramEnd"/>
      <w:r w:rsidR="00E254C2" w:rsidRPr="0000148B">
        <w:rPr>
          <w:rFonts w:ascii="Cambria" w:hAnsi="Cambria"/>
          <w:sz w:val="26"/>
          <w:szCs w:val="26"/>
          <w:lang w:val="es-CO"/>
        </w:rPr>
        <w:t xml:space="preserve"> de </w:t>
      </w:r>
      <w:r w:rsidR="00C86557" w:rsidRPr="0000148B">
        <w:rPr>
          <w:rFonts w:ascii="Cambria" w:hAnsi="Cambria"/>
          <w:sz w:val="26"/>
          <w:szCs w:val="26"/>
          <w:lang w:val="es-CO"/>
        </w:rPr>
        <w:t>Argentina</w:t>
      </w:r>
    </w:p>
    <w:p w:rsidR="00377C04" w:rsidRPr="0000148B" w:rsidRDefault="00B450B5" w:rsidP="00E254C2">
      <w:pPr>
        <w:jc w:val="center"/>
        <w:rPr>
          <w:rFonts w:ascii="Cambria" w:hAnsi="Cambria"/>
          <w:sz w:val="20"/>
          <w:szCs w:val="21"/>
          <w:lang w:val="es-ES_tradnl"/>
        </w:rPr>
      </w:pPr>
      <w:r>
        <w:rPr>
          <w:rFonts w:ascii="Cambria" w:hAnsi="Cambria"/>
          <w:sz w:val="20"/>
          <w:szCs w:val="21"/>
          <w:lang w:val="es-ES_tradnl"/>
        </w:rPr>
        <w:t>27</w:t>
      </w:r>
      <w:r w:rsidR="00377C04" w:rsidRPr="0000148B">
        <w:rPr>
          <w:rFonts w:ascii="Cambria" w:hAnsi="Cambria"/>
          <w:sz w:val="20"/>
          <w:szCs w:val="21"/>
          <w:lang w:val="es-ES_tradnl"/>
        </w:rPr>
        <w:t xml:space="preserve"> de julio de 2017 </w:t>
      </w:r>
    </w:p>
    <w:p w:rsidR="00377C04" w:rsidRPr="0000148B" w:rsidRDefault="00377C04" w:rsidP="00E254C2">
      <w:pPr>
        <w:jc w:val="center"/>
        <w:rPr>
          <w:rFonts w:ascii="Cambria" w:hAnsi="Cambria"/>
          <w:sz w:val="21"/>
          <w:szCs w:val="21"/>
          <w:lang w:val="es-ES_tradnl"/>
        </w:rPr>
      </w:pPr>
    </w:p>
    <w:p w:rsidR="00377C04" w:rsidRPr="0000148B" w:rsidRDefault="00377C04" w:rsidP="00377C04">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INTRODUCCIÓN</w:t>
      </w:r>
    </w:p>
    <w:p w:rsidR="00377C04" w:rsidRPr="0000148B" w:rsidRDefault="00377C04" w:rsidP="00377C04">
      <w:pPr>
        <w:jc w:val="both"/>
        <w:rPr>
          <w:rFonts w:ascii="Cambria" w:hAnsi="Cambria"/>
          <w:sz w:val="21"/>
          <w:szCs w:val="21"/>
          <w:lang w:val="es-ES_tradnl"/>
        </w:rPr>
      </w:pPr>
    </w:p>
    <w:p w:rsidR="00C86557" w:rsidRPr="0000148B" w:rsidRDefault="00377C04" w:rsidP="00E82C56">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El </w:t>
      </w:r>
      <w:r w:rsidR="000341C5" w:rsidRPr="0000148B">
        <w:rPr>
          <w:rFonts w:ascii="Cambria" w:hAnsi="Cambria"/>
          <w:sz w:val="21"/>
          <w:szCs w:val="21"/>
          <w:lang w:val="es-ES_tradnl"/>
        </w:rPr>
        <w:t>13</w:t>
      </w:r>
      <w:r w:rsidR="00071347" w:rsidRPr="0000148B">
        <w:rPr>
          <w:rFonts w:ascii="Cambria" w:hAnsi="Cambria"/>
          <w:sz w:val="21"/>
          <w:szCs w:val="21"/>
          <w:lang w:val="es-ES_tradnl"/>
        </w:rPr>
        <w:t xml:space="preserve"> de </w:t>
      </w:r>
      <w:r w:rsidR="000341C5" w:rsidRPr="0000148B">
        <w:rPr>
          <w:rFonts w:ascii="Cambria" w:hAnsi="Cambria"/>
          <w:sz w:val="21"/>
          <w:szCs w:val="21"/>
          <w:lang w:val="es-ES_tradnl"/>
        </w:rPr>
        <w:t>mayo</w:t>
      </w:r>
      <w:r w:rsidR="00071347" w:rsidRPr="0000148B">
        <w:rPr>
          <w:rFonts w:ascii="Cambria" w:hAnsi="Cambria"/>
          <w:sz w:val="21"/>
          <w:szCs w:val="21"/>
          <w:lang w:val="es-ES_tradnl"/>
        </w:rPr>
        <w:t xml:space="preserve"> de 2016</w:t>
      </w:r>
      <w:r w:rsidR="00C86557" w:rsidRPr="0000148B">
        <w:rPr>
          <w:rFonts w:ascii="Cambria" w:hAnsi="Cambria"/>
          <w:sz w:val="21"/>
          <w:szCs w:val="21"/>
          <w:lang w:val="es-ES_tradnl"/>
        </w:rPr>
        <w:t xml:space="preserve"> la Comisión Interamericana </w:t>
      </w:r>
      <w:r w:rsidRPr="0000148B">
        <w:rPr>
          <w:rFonts w:ascii="Cambria" w:hAnsi="Cambria"/>
          <w:sz w:val="21"/>
          <w:szCs w:val="21"/>
          <w:lang w:val="es-ES_tradnl"/>
        </w:rPr>
        <w:t xml:space="preserve">de Derechos Humanos (en adelante, “la Comisión Interamericana”, “la Comisión” o “la CIDH”) recibió una solicitud de medidas cautelares presentada por </w:t>
      </w:r>
      <w:r w:rsidR="000341C5" w:rsidRPr="0000148B">
        <w:rPr>
          <w:rFonts w:ascii="Cambria" w:hAnsi="Cambria"/>
          <w:sz w:val="21"/>
          <w:szCs w:val="21"/>
          <w:lang w:val="es-ES_tradnl"/>
        </w:rPr>
        <w:t>la señora María Belén Francesconi (en adelante, “la solicitante”)</w:t>
      </w:r>
      <w:r w:rsidR="00C86557" w:rsidRPr="0000148B">
        <w:rPr>
          <w:rFonts w:ascii="Cambria" w:hAnsi="Cambria"/>
          <w:sz w:val="21"/>
          <w:szCs w:val="21"/>
          <w:lang w:val="es-ES_tradnl"/>
        </w:rPr>
        <w:t xml:space="preserve">, </w:t>
      </w:r>
      <w:r w:rsidRPr="0000148B">
        <w:rPr>
          <w:rFonts w:ascii="Cambria" w:hAnsi="Cambria"/>
          <w:sz w:val="21"/>
          <w:szCs w:val="21"/>
          <w:lang w:val="es-ES_tradnl"/>
        </w:rPr>
        <w:t xml:space="preserve">instando a la Comisión que requiera a la </w:t>
      </w:r>
      <w:r w:rsidR="00C86557" w:rsidRPr="0000148B">
        <w:rPr>
          <w:rFonts w:ascii="Cambria" w:hAnsi="Cambria"/>
          <w:sz w:val="21"/>
          <w:szCs w:val="21"/>
          <w:lang w:val="es-ES_tradnl"/>
        </w:rPr>
        <w:t xml:space="preserve">República de Argentina </w:t>
      </w:r>
      <w:r w:rsidRPr="0000148B">
        <w:rPr>
          <w:rFonts w:ascii="Cambria" w:hAnsi="Cambria"/>
          <w:sz w:val="21"/>
          <w:szCs w:val="21"/>
          <w:lang w:val="es-ES_tradnl"/>
        </w:rPr>
        <w:t>(en adelante, “el Estado” o “</w:t>
      </w:r>
      <w:r w:rsidR="00C86557" w:rsidRPr="0000148B">
        <w:rPr>
          <w:rFonts w:ascii="Cambria" w:hAnsi="Cambria"/>
          <w:sz w:val="21"/>
          <w:szCs w:val="21"/>
          <w:lang w:val="es-ES_tradnl"/>
        </w:rPr>
        <w:t>Argentina</w:t>
      </w:r>
      <w:r w:rsidRPr="0000148B">
        <w:rPr>
          <w:rFonts w:ascii="Cambria" w:hAnsi="Cambria"/>
          <w:sz w:val="21"/>
          <w:szCs w:val="21"/>
          <w:lang w:val="es-ES_tradnl"/>
        </w:rPr>
        <w:t>”) la adopción de las medidas necesarias para l</w:t>
      </w:r>
      <w:r w:rsidR="000341C5" w:rsidRPr="0000148B">
        <w:rPr>
          <w:rFonts w:ascii="Cambria" w:hAnsi="Cambria"/>
          <w:sz w:val="21"/>
          <w:szCs w:val="21"/>
          <w:lang w:val="es-ES_tradnl"/>
        </w:rPr>
        <w:t xml:space="preserve">a protección de los derechos del niño A.R., de nueve años de edad </w:t>
      </w:r>
      <w:r w:rsidRPr="0000148B">
        <w:rPr>
          <w:rFonts w:ascii="Cambria" w:hAnsi="Cambria"/>
          <w:sz w:val="21"/>
          <w:szCs w:val="21"/>
          <w:lang w:val="es-ES_tradnl"/>
        </w:rPr>
        <w:t>(en adelante,</w:t>
      </w:r>
      <w:r w:rsidR="000341C5" w:rsidRPr="0000148B">
        <w:rPr>
          <w:rFonts w:ascii="Cambria" w:hAnsi="Cambria"/>
          <w:sz w:val="21"/>
          <w:szCs w:val="21"/>
          <w:lang w:val="es-ES_tradnl"/>
        </w:rPr>
        <w:t xml:space="preserve"> “el propuesto beneficiario”</w:t>
      </w:r>
      <w:r w:rsidRPr="0000148B">
        <w:rPr>
          <w:rFonts w:ascii="Cambria" w:hAnsi="Cambria"/>
          <w:sz w:val="21"/>
          <w:szCs w:val="21"/>
          <w:lang w:val="es-ES_tradnl"/>
        </w:rPr>
        <w:t xml:space="preserve">). Según </w:t>
      </w:r>
      <w:r w:rsidR="00664B38" w:rsidRPr="0000148B">
        <w:rPr>
          <w:rFonts w:ascii="Cambria" w:hAnsi="Cambria"/>
          <w:sz w:val="21"/>
          <w:szCs w:val="21"/>
          <w:lang w:val="es-ES_tradnl"/>
        </w:rPr>
        <w:t>la solicitante</w:t>
      </w:r>
      <w:r w:rsidRPr="0000148B">
        <w:rPr>
          <w:rFonts w:ascii="Cambria" w:hAnsi="Cambria"/>
          <w:sz w:val="21"/>
          <w:szCs w:val="21"/>
          <w:lang w:val="es-ES_tradnl"/>
        </w:rPr>
        <w:t>,</w:t>
      </w:r>
      <w:r w:rsidR="00E82C56" w:rsidRPr="0000148B">
        <w:rPr>
          <w:rFonts w:ascii="Cambria" w:hAnsi="Cambria"/>
          <w:sz w:val="21"/>
          <w:szCs w:val="21"/>
          <w:lang w:val="es-ES_tradnl"/>
        </w:rPr>
        <w:t xml:space="preserve"> </w:t>
      </w:r>
      <w:r w:rsidR="00664B38" w:rsidRPr="0000148B">
        <w:rPr>
          <w:rFonts w:ascii="Cambria" w:hAnsi="Cambria"/>
          <w:sz w:val="21"/>
          <w:szCs w:val="21"/>
          <w:lang w:val="es-ES_tradnl"/>
        </w:rPr>
        <w:t xml:space="preserve">el niño A.R. se encuentra en una situación de riesgo ante la inminencia en la ejecución de una posible orden de restitución a los Estados Unidos, en el marco de un procedimiento sobre sustracción </w:t>
      </w:r>
      <w:r w:rsidR="00AB2B89" w:rsidRPr="0000148B">
        <w:rPr>
          <w:rFonts w:ascii="Cambria" w:hAnsi="Cambria"/>
          <w:sz w:val="21"/>
          <w:szCs w:val="21"/>
          <w:lang w:val="es-ES_tradnl"/>
        </w:rPr>
        <w:t>internacional de menores</w:t>
      </w:r>
      <w:r w:rsidR="00664B38" w:rsidRPr="0000148B">
        <w:rPr>
          <w:rFonts w:ascii="Cambria" w:hAnsi="Cambria"/>
          <w:sz w:val="21"/>
          <w:szCs w:val="21"/>
          <w:lang w:val="es-ES_tradnl"/>
        </w:rPr>
        <w:t>, en circunstancias que podrían afectar de manera irreparable a sus derechos.</w:t>
      </w:r>
      <w:r w:rsidR="00E82C56" w:rsidRPr="0000148B">
        <w:rPr>
          <w:rFonts w:ascii="Cambria" w:hAnsi="Cambria"/>
          <w:sz w:val="21"/>
          <w:szCs w:val="21"/>
          <w:lang w:val="es-ES_tradnl"/>
        </w:rPr>
        <w:t xml:space="preserve"> </w:t>
      </w:r>
    </w:p>
    <w:p w:rsidR="004B63CB" w:rsidRPr="0000148B" w:rsidRDefault="004B63CB" w:rsidP="00E82C56">
      <w:pPr>
        <w:jc w:val="both"/>
        <w:rPr>
          <w:rFonts w:ascii="Cambria" w:hAnsi="Cambria"/>
          <w:sz w:val="21"/>
          <w:szCs w:val="21"/>
          <w:lang w:val="es-ES_tradnl"/>
        </w:rPr>
      </w:pPr>
      <w:r w:rsidRPr="0000148B">
        <w:rPr>
          <w:rFonts w:ascii="Cambria" w:hAnsi="Cambria"/>
          <w:sz w:val="21"/>
          <w:szCs w:val="21"/>
          <w:lang w:val="es-ES_tradnl"/>
        </w:rPr>
        <w:t xml:space="preserve"> </w:t>
      </w:r>
    </w:p>
    <w:p w:rsidR="00377C04" w:rsidRPr="0000148B" w:rsidRDefault="00E82C56" w:rsidP="00377C04">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 </w:t>
      </w:r>
      <w:r w:rsidR="0001702E" w:rsidRPr="0000148B">
        <w:rPr>
          <w:rFonts w:ascii="Cambria" w:hAnsi="Cambria"/>
          <w:sz w:val="21"/>
          <w:szCs w:val="21"/>
          <w:lang w:val="es-ES_tradnl"/>
        </w:rPr>
        <w:t xml:space="preserve">La Comisión solicitó información al Estado el </w:t>
      </w:r>
      <w:r w:rsidR="00664B38" w:rsidRPr="0000148B">
        <w:rPr>
          <w:rFonts w:ascii="Cambria" w:hAnsi="Cambria"/>
          <w:sz w:val="21"/>
          <w:szCs w:val="21"/>
          <w:lang w:val="es-ES_tradnl"/>
        </w:rPr>
        <w:t>5</w:t>
      </w:r>
      <w:r w:rsidR="0001702E" w:rsidRPr="0000148B">
        <w:rPr>
          <w:rFonts w:ascii="Cambria" w:hAnsi="Cambria"/>
          <w:sz w:val="21"/>
          <w:szCs w:val="21"/>
          <w:lang w:val="es-ES_tradnl"/>
        </w:rPr>
        <w:t xml:space="preserve"> de </w:t>
      </w:r>
      <w:r w:rsidR="00664B38" w:rsidRPr="0000148B">
        <w:rPr>
          <w:rFonts w:ascii="Cambria" w:hAnsi="Cambria"/>
          <w:sz w:val="21"/>
          <w:szCs w:val="21"/>
          <w:lang w:val="es-ES_tradnl"/>
        </w:rPr>
        <w:t>junio</w:t>
      </w:r>
      <w:r w:rsidR="0001702E" w:rsidRPr="0000148B">
        <w:rPr>
          <w:rFonts w:ascii="Cambria" w:hAnsi="Cambria"/>
          <w:sz w:val="21"/>
          <w:szCs w:val="21"/>
          <w:lang w:val="es-ES_tradnl"/>
        </w:rPr>
        <w:t xml:space="preserve"> de </w:t>
      </w:r>
      <w:r w:rsidR="00664B38" w:rsidRPr="0000148B">
        <w:rPr>
          <w:rFonts w:ascii="Cambria" w:hAnsi="Cambria"/>
          <w:sz w:val="21"/>
          <w:szCs w:val="21"/>
          <w:lang w:val="es-ES_tradnl"/>
        </w:rPr>
        <w:t>2017</w:t>
      </w:r>
      <w:r w:rsidR="0001702E" w:rsidRPr="0000148B">
        <w:rPr>
          <w:rFonts w:ascii="Cambria" w:hAnsi="Cambria"/>
          <w:sz w:val="21"/>
          <w:szCs w:val="21"/>
          <w:lang w:val="es-ES_tradnl"/>
        </w:rPr>
        <w:t xml:space="preserve">, quien contestó el </w:t>
      </w:r>
      <w:r w:rsidR="00664B38" w:rsidRPr="0000148B">
        <w:rPr>
          <w:rFonts w:ascii="Cambria" w:hAnsi="Cambria"/>
          <w:sz w:val="21"/>
          <w:szCs w:val="21"/>
          <w:lang w:val="es-ES_tradnl"/>
        </w:rPr>
        <w:t>5 de julio. Asimismo, la Comisión recibió información de parte de la solicitante el 27 de nov</w:t>
      </w:r>
      <w:r w:rsidR="00D01609" w:rsidRPr="0000148B">
        <w:rPr>
          <w:rFonts w:ascii="Cambria" w:hAnsi="Cambria"/>
          <w:sz w:val="21"/>
          <w:szCs w:val="21"/>
          <w:lang w:val="es-ES_tradnl"/>
        </w:rPr>
        <w:t>iembre de 2016</w:t>
      </w:r>
      <w:r w:rsidR="00D217CF" w:rsidRPr="0000148B">
        <w:rPr>
          <w:rFonts w:ascii="Cambria" w:hAnsi="Cambria"/>
          <w:sz w:val="21"/>
          <w:szCs w:val="21"/>
          <w:lang w:val="es-ES_tradnl"/>
        </w:rPr>
        <w:t>;</w:t>
      </w:r>
      <w:r w:rsidR="00D01609" w:rsidRPr="0000148B">
        <w:rPr>
          <w:rFonts w:ascii="Cambria" w:hAnsi="Cambria"/>
          <w:sz w:val="21"/>
          <w:szCs w:val="21"/>
          <w:lang w:val="es-ES_tradnl"/>
        </w:rPr>
        <w:t xml:space="preserve"> 7 de febrero</w:t>
      </w:r>
      <w:r w:rsidR="00D217CF" w:rsidRPr="0000148B">
        <w:rPr>
          <w:rFonts w:ascii="Cambria" w:hAnsi="Cambria"/>
          <w:sz w:val="21"/>
          <w:szCs w:val="21"/>
          <w:lang w:val="es-ES_tradnl"/>
        </w:rPr>
        <w:t>;</w:t>
      </w:r>
      <w:r w:rsidR="00D01609" w:rsidRPr="0000148B">
        <w:rPr>
          <w:rFonts w:ascii="Cambria" w:hAnsi="Cambria"/>
          <w:sz w:val="21"/>
          <w:szCs w:val="21"/>
          <w:lang w:val="es-ES_tradnl"/>
        </w:rPr>
        <w:t xml:space="preserve"> 16</w:t>
      </w:r>
      <w:r w:rsidR="00664B38" w:rsidRPr="0000148B">
        <w:rPr>
          <w:rFonts w:ascii="Cambria" w:hAnsi="Cambria"/>
          <w:sz w:val="21"/>
          <w:szCs w:val="21"/>
          <w:lang w:val="es-ES_tradnl"/>
        </w:rPr>
        <w:t xml:space="preserve"> de abril</w:t>
      </w:r>
      <w:r w:rsidR="00D217CF" w:rsidRPr="0000148B">
        <w:rPr>
          <w:rFonts w:ascii="Cambria" w:hAnsi="Cambria"/>
          <w:sz w:val="21"/>
          <w:szCs w:val="21"/>
          <w:lang w:val="es-ES_tradnl"/>
        </w:rPr>
        <w:t>;</w:t>
      </w:r>
      <w:r w:rsidR="00664B38" w:rsidRPr="0000148B">
        <w:rPr>
          <w:rFonts w:ascii="Cambria" w:hAnsi="Cambria"/>
          <w:sz w:val="21"/>
          <w:szCs w:val="21"/>
          <w:lang w:val="es-ES_tradnl"/>
        </w:rPr>
        <w:t xml:space="preserve"> 1 de mayo</w:t>
      </w:r>
      <w:r w:rsidR="00D217CF" w:rsidRPr="0000148B">
        <w:rPr>
          <w:rFonts w:ascii="Cambria" w:hAnsi="Cambria"/>
          <w:sz w:val="21"/>
          <w:szCs w:val="21"/>
          <w:lang w:val="es-ES_tradnl"/>
        </w:rPr>
        <w:t>;</w:t>
      </w:r>
      <w:r w:rsidR="00664B38" w:rsidRPr="0000148B">
        <w:rPr>
          <w:rFonts w:ascii="Cambria" w:hAnsi="Cambria"/>
          <w:sz w:val="21"/>
          <w:szCs w:val="21"/>
          <w:lang w:val="es-ES_tradnl"/>
        </w:rPr>
        <w:t xml:space="preserve"> 7 y 27 de junio</w:t>
      </w:r>
      <w:r w:rsidR="00D217CF" w:rsidRPr="0000148B">
        <w:rPr>
          <w:rFonts w:ascii="Cambria" w:hAnsi="Cambria"/>
          <w:sz w:val="21"/>
          <w:szCs w:val="21"/>
          <w:lang w:val="es-ES_tradnl"/>
        </w:rPr>
        <w:t>;</w:t>
      </w:r>
      <w:r w:rsidR="00664B38" w:rsidRPr="0000148B">
        <w:rPr>
          <w:rFonts w:ascii="Cambria" w:hAnsi="Cambria"/>
          <w:sz w:val="21"/>
          <w:szCs w:val="21"/>
          <w:lang w:val="es-ES_tradnl"/>
        </w:rPr>
        <w:t xml:space="preserve"> y los días 7, 8 y 11 de julio de 2017.  </w:t>
      </w:r>
    </w:p>
    <w:p w:rsidR="004B63CB" w:rsidRPr="0000148B" w:rsidRDefault="004B63CB" w:rsidP="004B63CB">
      <w:pPr>
        <w:jc w:val="both"/>
        <w:rPr>
          <w:rFonts w:ascii="Cambria" w:hAnsi="Cambria"/>
          <w:sz w:val="21"/>
          <w:szCs w:val="21"/>
          <w:lang w:val="es-ES_tradnl"/>
        </w:rPr>
      </w:pPr>
    </w:p>
    <w:p w:rsidR="00AC63F0" w:rsidRPr="0000148B" w:rsidRDefault="004B63CB" w:rsidP="00AC63F0">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Tras analizar las alegaciones de hecho y de derecho efectuadas por ambas partes, la Comisión considera que </w:t>
      </w:r>
      <w:r w:rsidR="00664B38" w:rsidRPr="0000148B">
        <w:rPr>
          <w:rFonts w:ascii="Cambria" w:hAnsi="Cambria"/>
          <w:sz w:val="21"/>
          <w:szCs w:val="21"/>
          <w:lang w:val="es-ES_tradnl"/>
        </w:rPr>
        <w:t xml:space="preserve">el niño A.R. </w:t>
      </w:r>
      <w:r w:rsidR="00E82C56" w:rsidRPr="0000148B">
        <w:rPr>
          <w:rFonts w:ascii="Cambria" w:hAnsi="Cambria"/>
          <w:sz w:val="21"/>
          <w:szCs w:val="21"/>
          <w:lang w:val="es-ES_tradnl"/>
        </w:rPr>
        <w:t>se encuentra</w:t>
      </w:r>
      <w:r w:rsidRPr="0000148B">
        <w:rPr>
          <w:rFonts w:ascii="Cambria" w:hAnsi="Cambria"/>
          <w:sz w:val="21"/>
          <w:szCs w:val="21"/>
          <w:lang w:val="es-ES_tradnl"/>
        </w:rPr>
        <w:t xml:space="preserve"> en una situación de gravedad y urgencia, toda vez que </w:t>
      </w:r>
      <w:r w:rsidR="00AC63F0" w:rsidRPr="0000148B">
        <w:rPr>
          <w:rFonts w:ascii="Cambria" w:hAnsi="Cambria"/>
          <w:sz w:val="21"/>
          <w:szCs w:val="21"/>
          <w:lang w:val="es-ES_tradnl"/>
        </w:rPr>
        <w:t xml:space="preserve">sus derechos a la integridad personal, identidad y vida familiar enfrentan un riesgo de daño irreparable. Por consiguiente, con base en el artículo 25 de su Reglamento, la Comisión requiere a la República de Argentina que: a) suspenda </w:t>
      </w:r>
      <w:r w:rsidR="00AC63F0" w:rsidRPr="0000148B">
        <w:rPr>
          <w:rFonts w:ascii="Cambria" w:hAnsi="Cambria"/>
          <w:sz w:val="21"/>
          <w:szCs w:val="21"/>
          <w:lang w:val="es-MX"/>
        </w:rPr>
        <w:t xml:space="preserve">la ejecución de la orden de restitución de la Corte Suprema de Argentina de 21 de diciembre de 2010 hasta que exista una determinación </w:t>
      </w:r>
      <w:r w:rsidR="00AC63F0" w:rsidRPr="0000148B">
        <w:rPr>
          <w:rFonts w:ascii="Cambria" w:eastAsia="Calibri" w:hAnsi="Cambria"/>
          <w:sz w:val="21"/>
          <w:szCs w:val="21"/>
          <w:lang w:val="es-ES_tradnl"/>
        </w:rPr>
        <w:t>de los derechos del niño A.R. conforme a las circunstancias actuales, atendiendo al interés superior, y a la luz d</w:t>
      </w:r>
      <w:r w:rsidR="00AC63F0" w:rsidRPr="0000148B">
        <w:rPr>
          <w:rFonts w:ascii="Cambria" w:hAnsi="Cambria"/>
          <w:sz w:val="21"/>
          <w:szCs w:val="21"/>
          <w:lang w:val="es-ES_tradnl"/>
        </w:rPr>
        <w:t xml:space="preserve">el </w:t>
      </w:r>
      <w:r w:rsidR="004F0CA5">
        <w:rPr>
          <w:rFonts w:ascii="Cambria" w:hAnsi="Cambria"/>
          <w:sz w:val="21"/>
          <w:szCs w:val="21"/>
          <w:lang w:val="es-MX"/>
        </w:rPr>
        <w:t>Convenio de L</w:t>
      </w:r>
      <w:r w:rsidR="00AC63F0" w:rsidRPr="0000148B">
        <w:rPr>
          <w:rFonts w:ascii="Cambria" w:hAnsi="Cambria"/>
          <w:sz w:val="21"/>
          <w:szCs w:val="21"/>
          <w:lang w:val="es-MX"/>
        </w:rPr>
        <w:t xml:space="preserve">a Haya sobre los Aspectos Civiles de la Sustracción Internacional de Menores en armonía con el </w:t>
      </w:r>
      <w:r w:rsidR="00AC63F0" w:rsidRPr="0000148B">
        <w:rPr>
          <w:rFonts w:ascii="Cambria" w:hAnsi="Cambria"/>
          <w:i/>
          <w:sz w:val="21"/>
          <w:szCs w:val="21"/>
          <w:lang w:val="es-MX"/>
        </w:rPr>
        <w:t xml:space="preserve">corpus iuris </w:t>
      </w:r>
      <w:r w:rsidR="00AC63F0" w:rsidRPr="0000148B">
        <w:rPr>
          <w:rFonts w:ascii="Cambria" w:hAnsi="Cambria"/>
          <w:sz w:val="21"/>
          <w:szCs w:val="21"/>
          <w:lang w:val="es-MX"/>
        </w:rPr>
        <w:t xml:space="preserve">internacional de protección a los derechos del niño. Al respecto, la Comisión considera que la autoridad judicial deberá realizar la valoración de acuerdo a las circunstancias actuales que guardan los derechos del niño A.R., teniendo en cuenta una evaluación técnica realizada por un equipo multidisciplinario, que incluya la opinión del equipo médico tratante, y la opinión del niño A.R.; </w:t>
      </w:r>
      <w:r w:rsidR="006402C9" w:rsidRPr="0000148B">
        <w:rPr>
          <w:rFonts w:ascii="Cambria" w:hAnsi="Cambria"/>
          <w:sz w:val="21"/>
          <w:szCs w:val="21"/>
          <w:lang w:val="es-MX"/>
        </w:rPr>
        <w:t xml:space="preserve">y </w:t>
      </w:r>
      <w:r w:rsidR="00AC63F0" w:rsidRPr="0000148B">
        <w:rPr>
          <w:rFonts w:ascii="Cambria" w:hAnsi="Cambria"/>
          <w:sz w:val="21"/>
          <w:szCs w:val="21"/>
          <w:lang w:val="es-MX"/>
        </w:rPr>
        <w:t>b) adopte medidas para garantizar la integridad personal del niño A.R., teniendo en cuenta su interés superior, proporcionándole los servicios y acompañamiento especializado</w:t>
      </w:r>
      <w:r w:rsidR="006402C9" w:rsidRPr="0000148B">
        <w:rPr>
          <w:rFonts w:ascii="Cambria" w:hAnsi="Cambria"/>
          <w:sz w:val="21"/>
          <w:szCs w:val="21"/>
          <w:lang w:val="es-MX"/>
        </w:rPr>
        <w:t>s</w:t>
      </w:r>
      <w:r w:rsidR="00AC63F0" w:rsidRPr="0000148B">
        <w:rPr>
          <w:rFonts w:ascii="Cambria" w:hAnsi="Cambria"/>
          <w:sz w:val="21"/>
          <w:szCs w:val="21"/>
          <w:lang w:val="es-MX"/>
        </w:rPr>
        <w:t xml:space="preserve"> para garantizar su recuperación y bienestar integral con </w:t>
      </w:r>
      <w:r w:rsidR="006402C9" w:rsidRPr="0000148B">
        <w:rPr>
          <w:rFonts w:ascii="Cambria" w:hAnsi="Cambria"/>
          <w:sz w:val="21"/>
          <w:szCs w:val="21"/>
          <w:lang w:val="es-MX"/>
        </w:rPr>
        <w:t xml:space="preserve">respecto a la afectación generada por la situación materia de riesgo materia de las presentes medidas cautelares. </w:t>
      </w:r>
    </w:p>
    <w:p w:rsidR="00AC63F0" w:rsidRPr="0000148B" w:rsidRDefault="00AC63F0" w:rsidP="00AC63F0">
      <w:pPr>
        <w:pStyle w:val="ListParagraph"/>
        <w:rPr>
          <w:rFonts w:ascii="Cambria" w:hAnsi="Cambria"/>
          <w:sz w:val="21"/>
          <w:szCs w:val="21"/>
          <w:lang w:val="es-ES_tradnl"/>
        </w:rPr>
      </w:pPr>
    </w:p>
    <w:p w:rsidR="00A46838" w:rsidRPr="0000148B" w:rsidRDefault="00A46838" w:rsidP="00A46838">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 xml:space="preserve">RESUMEN DE LOS HECHOS Y ARGUMENTOS </w:t>
      </w:r>
      <w:r w:rsidR="00E86A54" w:rsidRPr="0000148B">
        <w:rPr>
          <w:rFonts w:ascii="Cambria" w:hAnsi="Cambria"/>
          <w:b/>
          <w:sz w:val="21"/>
          <w:szCs w:val="21"/>
          <w:lang w:val="es-ES_tradnl"/>
        </w:rPr>
        <w:t xml:space="preserve">ALEGADOS </w:t>
      </w:r>
      <w:r w:rsidRPr="0000148B">
        <w:rPr>
          <w:rFonts w:ascii="Cambria" w:hAnsi="Cambria"/>
          <w:b/>
          <w:sz w:val="21"/>
          <w:szCs w:val="21"/>
          <w:lang w:val="es-ES_tradnl"/>
        </w:rPr>
        <w:t>POR LAS PARTES</w:t>
      </w:r>
    </w:p>
    <w:p w:rsidR="00A46838" w:rsidRPr="0000148B" w:rsidRDefault="00A46838" w:rsidP="00A46838">
      <w:pPr>
        <w:jc w:val="both"/>
        <w:rPr>
          <w:rFonts w:ascii="Cambria" w:hAnsi="Cambria"/>
          <w:sz w:val="21"/>
          <w:szCs w:val="21"/>
          <w:lang w:val="es-ES_tradnl"/>
        </w:rPr>
      </w:pPr>
    </w:p>
    <w:p w:rsidR="00A46838" w:rsidRPr="0000148B" w:rsidRDefault="00BF7D6A" w:rsidP="00BF7D6A">
      <w:pPr>
        <w:pStyle w:val="ListParagraph"/>
        <w:numPr>
          <w:ilvl w:val="0"/>
          <w:numId w:val="3"/>
        </w:numPr>
        <w:ind w:left="0" w:firstLine="360"/>
        <w:jc w:val="both"/>
        <w:rPr>
          <w:rFonts w:ascii="Cambria" w:hAnsi="Cambria"/>
          <w:b/>
          <w:sz w:val="21"/>
          <w:szCs w:val="21"/>
          <w:lang w:val="es-ES_tradnl"/>
        </w:rPr>
      </w:pPr>
      <w:r w:rsidRPr="0000148B">
        <w:rPr>
          <w:rFonts w:ascii="Cambria" w:hAnsi="Cambria"/>
          <w:b/>
          <w:sz w:val="21"/>
          <w:szCs w:val="21"/>
          <w:lang w:val="es-ES_tradnl"/>
        </w:rPr>
        <w:t xml:space="preserve">Información </w:t>
      </w:r>
      <w:r w:rsidR="00E86A54" w:rsidRPr="0000148B">
        <w:rPr>
          <w:rFonts w:ascii="Cambria" w:hAnsi="Cambria"/>
          <w:b/>
          <w:sz w:val="21"/>
          <w:szCs w:val="21"/>
          <w:lang w:val="es-ES_tradnl"/>
        </w:rPr>
        <w:t xml:space="preserve">alegada </w:t>
      </w:r>
      <w:r w:rsidRPr="0000148B">
        <w:rPr>
          <w:rFonts w:ascii="Cambria" w:hAnsi="Cambria"/>
          <w:b/>
          <w:sz w:val="21"/>
          <w:szCs w:val="21"/>
          <w:lang w:val="es-ES_tradnl"/>
        </w:rPr>
        <w:t xml:space="preserve">por </w:t>
      </w:r>
      <w:r w:rsidR="00E86A54" w:rsidRPr="0000148B">
        <w:rPr>
          <w:rFonts w:ascii="Cambria" w:hAnsi="Cambria"/>
          <w:b/>
          <w:sz w:val="21"/>
          <w:szCs w:val="21"/>
          <w:lang w:val="es-ES_tradnl"/>
        </w:rPr>
        <w:t>los solicitantes</w:t>
      </w:r>
    </w:p>
    <w:p w:rsidR="00BF7D6A" w:rsidRPr="0000148B" w:rsidRDefault="00BF7D6A" w:rsidP="00BF7D6A">
      <w:pPr>
        <w:jc w:val="both"/>
        <w:rPr>
          <w:rFonts w:ascii="Cambria" w:hAnsi="Cambria"/>
          <w:sz w:val="21"/>
          <w:szCs w:val="21"/>
          <w:lang w:val="es-ES_tradnl"/>
        </w:rPr>
      </w:pPr>
    </w:p>
    <w:p w:rsidR="00AB2B89" w:rsidRPr="0000148B" w:rsidRDefault="00AB2B89" w:rsidP="00AB2B89">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Según la solicitud, la madre del propuesto beneficiario, de nacionalidad</w:t>
      </w:r>
      <w:r w:rsidR="006402C9" w:rsidRPr="0000148B">
        <w:rPr>
          <w:rFonts w:ascii="Cambria" w:hAnsi="Cambria"/>
          <w:sz w:val="21"/>
          <w:szCs w:val="21"/>
          <w:lang w:val="es-ES_tradnl"/>
        </w:rPr>
        <w:t xml:space="preserve"> argentina y estadounidense, dio</w:t>
      </w:r>
      <w:r w:rsidRPr="0000148B">
        <w:rPr>
          <w:rFonts w:ascii="Cambria" w:hAnsi="Cambria"/>
          <w:sz w:val="21"/>
          <w:szCs w:val="21"/>
          <w:lang w:val="es-ES_tradnl"/>
        </w:rPr>
        <w:t xml:space="preserve"> a luz al niño A.R. el 2 de abril de 2008 en la ciudad de Miami, Estados Unidos, fruto de una relación de noviazgo con el señor Miguel Ángel Reyes.  El 31 de agosto de 2008, con autorización del padre otorgada por el plazo de cinco meses, la madre habría viajado a Buenos Aires, Argentina, junto </w:t>
      </w:r>
      <w:r w:rsidRPr="0000148B">
        <w:rPr>
          <w:rFonts w:ascii="Cambria" w:hAnsi="Cambria"/>
          <w:sz w:val="21"/>
          <w:szCs w:val="21"/>
          <w:lang w:val="es-ES_tradnl"/>
        </w:rPr>
        <w:lastRenderedPageBreak/>
        <w:t xml:space="preserve">con su hijo. Llegado el término, según la solicitud, la madre decidió quedarse definitivamente en Argentina y, al parecer, el padre accedió a ello. No obstante, el 12 de febrero de 2009, el señor Reyes habría iniciado ante la Autoridad central de los EE.UU. el trámite de restitución internacional con base en el Convenio de La Haya sobre Aspectos Civiles de la Sustracción Internacional de Menores (en adelante, “CH80”), presentándose el pedido ante el juez local el 26 de junio del mismo año. </w:t>
      </w:r>
    </w:p>
    <w:p w:rsidR="00AB2B89" w:rsidRPr="0000148B" w:rsidRDefault="00AB2B89" w:rsidP="00AB2B89">
      <w:pPr>
        <w:pStyle w:val="ListParagraph"/>
        <w:jc w:val="both"/>
        <w:rPr>
          <w:rFonts w:ascii="Cambria" w:hAnsi="Cambria"/>
          <w:sz w:val="21"/>
          <w:szCs w:val="21"/>
          <w:lang w:val="es-ES_tradnl"/>
        </w:rPr>
      </w:pPr>
    </w:p>
    <w:p w:rsidR="00AB2B89" w:rsidRPr="0000148B" w:rsidRDefault="00AB2B89" w:rsidP="00AB2B89">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El 24 de noviembre de 2009, el Juzgado Nacional de Primera Instancia en lo Civil n° 12 </w:t>
      </w:r>
      <w:r w:rsidR="001F4D56" w:rsidRPr="0000148B">
        <w:rPr>
          <w:rFonts w:ascii="Cambria" w:hAnsi="Cambria"/>
          <w:sz w:val="21"/>
          <w:szCs w:val="21"/>
          <w:lang w:val="es-ES_tradnl"/>
        </w:rPr>
        <w:t xml:space="preserve">de Argentina </w:t>
      </w:r>
      <w:r w:rsidRPr="0000148B">
        <w:rPr>
          <w:rFonts w:ascii="Cambria" w:hAnsi="Cambria"/>
          <w:sz w:val="21"/>
          <w:szCs w:val="21"/>
          <w:lang w:val="es-ES_tradnl"/>
        </w:rPr>
        <w:t xml:space="preserve">habría ordenado la restitución del niño. El 27 de mayo de 2010, la Cámara Nacional de Apelaciones en lo Civil y Mercantil habría confirmado la resolución anterior. El 21 de diciembre de 2010, la Corte Suprema de Justicia de la Nación (en adelante, “CSJN”) ordenó la restitución del niño. En su </w:t>
      </w:r>
      <w:r w:rsidR="006402C9" w:rsidRPr="0000148B">
        <w:rPr>
          <w:rFonts w:ascii="Cambria" w:hAnsi="Cambria"/>
          <w:sz w:val="21"/>
          <w:szCs w:val="21"/>
          <w:lang w:val="es-ES_tradnl"/>
        </w:rPr>
        <w:t>momento</w:t>
      </w:r>
      <w:r w:rsidRPr="0000148B">
        <w:rPr>
          <w:rFonts w:ascii="Cambria" w:hAnsi="Cambria"/>
          <w:sz w:val="21"/>
          <w:szCs w:val="21"/>
          <w:lang w:val="es-ES_tradnl"/>
        </w:rPr>
        <w:t>, la CSJN señaló</w:t>
      </w:r>
      <w:r w:rsidR="00335996" w:rsidRPr="0000148B">
        <w:rPr>
          <w:rFonts w:ascii="Cambria" w:hAnsi="Cambria"/>
          <w:sz w:val="21"/>
          <w:szCs w:val="21"/>
          <w:lang w:val="es-ES_tradnl"/>
        </w:rPr>
        <w:t>, entre otros aspectos,</w:t>
      </w:r>
      <w:r w:rsidRPr="0000148B">
        <w:rPr>
          <w:rFonts w:ascii="Cambria" w:hAnsi="Cambria"/>
          <w:sz w:val="21"/>
          <w:szCs w:val="21"/>
          <w:lang w:val="es-ES_tradnl"/>
        </w:rPr>
        <w:t xml:space="preserve"> que la “integración conseguida en el nuevo medio no constituye </w:t>
      </w:r>
      <w:r w:rsidR="00D01609" w:rsidRPr="0000148B">
        <w:rPr>
          <w:rFonts w:ascii="Cambria" w:hAnsi="Cambria"/>
          <w:sz w:val="21"/>
          <w:szCs w:val="21"/>
          <w:lang w:val="es-ES_tradnl"/>
        </w:rPr>
        <w:t xml:space="preserve">un motivo autónomo de </w:t>
      </w:r>
      <w:r w:rsidR="00335996" w:rsidRPr="0000148B">
        <w:rPr>
          <w:rFonts w:ascii="Cambria" w:hAnsi="Cambria"/>
          <w:sz w:val="21"/>
          <w:szCs w:val="21"/>
          <w:lang w:val="es-ES_tradnl"/>
        </w:rPr>
        <w:t>o</w:t>
      </w:r>
      <w:r w:rsidR="00D01609" w:rsidRPr="0000148B">
        <w:rPr>
          <w:rFonts w:ascii="Cambria" w:hAnsi="Cambria"/>
          <w:sz w:val="21"/>
          <w:szCs w:val="21"/>
          <w:lang w:val="es-ES_tradnl"/>
        </w:rPr>
        <w:t>posición”,</w:t>
      </w:r>
      <w:r w:rsidRPr="0000148B">
        <w:rPr>
          <w:rFonts w:ascii="Cambria" w:hAnsi="Cambria"/>
          <w:sz w:val="21"/>
          <w:szCs w:val="21"/>
          <w:lang w:val="es-ES_tradnl"/>
        </w:rPr>
        <w:t xml:space="preserve"> no siendo oponibles aspectos de carácter económico o educativo, de tal manera que no resultaría acreditada un riesgo de “peligro grave físico o psíquic</w:t>
      </w:r>
      <w:r w:rsidR="00D01609" w:rsidRPr="0000148B">
        <w:rPr>
          <w:rFonts w:ascii="Cambria" w:hAnsi="Cambria"/>
          <w:sz w:val="21"/>
          <w:szCs w:val="21"/>
          <w:lang w:val="es-ES_tradnl"/>
        </w:rPr>
        <w:t>o o una situación intolerable”</w:t>
      </w:r>
      <w:r w:rsidR="00335996" w:rsidRPr="0000148B">
        <w:rPr>
          <w:rFonts w:ascii="Cambria" w:hAnsi="Cambria"/>
          <w:sz w:val="21"/>
          <w:szCs w:val="21"/>
          <w:lang w:val="es-ES_tradnl"/>
        </w:rPr>
        <w:t xml:space="preserve"> en caso de producirse la restitución</w:t>
      </w:r>
      <w:r w:rsidR="00D01609" w:rsidRPr="0000148B">
        <w:rPr>
          <w:rFonts w:ascii="Cambria" w:hAnsi="Cambria"/>
          <w:sz w:val="21"/>
          <w:szCs w:val="21"/>
          <w:lang w:val="es-ES_tradnl"/>
        </w:rPr>
        <w:t>, reproduciendo</w:t>
      </w:r>
      <w:r w:rsidRPr="0000148B">
        <w:rPr>
          <w:rFonts w:ascii="Cambria" w:hAnsi="Cambria"/>
          <w:sz w:val="21"/>
          <w:szCs w:val="21"/>
          <w:lang w:val="es-ES_tradnl"/>
        </w:rPr>
        <w:t xml:space="preserve"> la jurisprudencia existente sobre cómo valorar la existencia de dicho riesgo </w:t>
      </w:r>
      <w:r w:rsidR="00335996" w:rsidRPr="0000148B">
        <w:rPr>
          <w:rFonts w:ascii="Cambria" w:hAnsi="Cambria"/>
          <w:sz w:val="21"/>
          <w:szCs w:val="21"/>
          <w:lang w:val="es-ES_tradnl"/>
        </w:rPr>
        <w:t xml:space="preserve">entre </w:t>
      </w:r>
      <w:r w:rsidRPr="0000148B">
        <w:rPr>
          <w:rFonts w:ascii="Cambria" w:hAnsi="Cambria"/>
          <w:sz w:val="21"/>
          <w:szCs w:val="21"/>
          <w:lang w:val="es-ES_tradnl"/>
        </w:rPr>
        <w:t xml:space="preserve">otras consideraciones generales. En consecuencia, la CSJN ordenó </w:t>
      </w:r>
      <w:r w:rsidR="00335996" w:rsidRPr="0000148B">
        <w:rPr>
          <w:rFonts w:ascii="Cambria" w:hAnsi="Cambria"/>
          <w:sz w:val="21"/>
          <w:szCs w:val="21"/>
          <w:lang w:val="es-ES_tradnl"/>
        </w:rPr>
        <w:t>la restitución del niño A.R.</w:t>
      </w:r>
      <w:r w:rsidRPr="0000148B">
        <w:rPr>
          <w:rFonts w:ascii="Cambria" w:hAnsi="Cambria"/>
          <w:sz w:val="21"/>
          <w:szCs w:val="21"/>
          <w:lang w:val="es-ES_tradnl"/>
        </w:rPr>
        <w:t>, “[…] [exhortando] a los padres de [</w:t>
      </w:r>
      <w:r w:rsidR="00402DE5" w:rsidRPr="0000148B">
        <w:rPr>
          <w:rFonts w:ascii="Cambria" w:hAnsi="Cambria"/>
          <w:sz w:val="21"/>
          <w:szCs w:val="21"/>
          <w:lang w:val="es-ES_tradnl"/>
        </w:rPr>
        <w:t>A.R.</w:t>
      </w:r>
      <w:r w:rsidRPr="0000148B">
        <w:rPr>
          <w:rFonts w:ascii="Cambria" w:hAnsi="Cambria"/>
          <w:sz w:val="21"/>
          <w:szCs w:val="21"/>
          <w:lang w:val="es-ES_tradnl"/>
        </w:rPr>
        <w:t>] a colaborar en la etapa de ejecución de la sentencia a efectos de evitar al niño una experiencia aún más conflictiva”.</w:t>
      </w:r>
    </w:p>
    <w:p w:rsidR="00AB2B89" w:rsidRPr="0000148B" w:rsidRDefault="00AB2B89" w:rsidP="00AB2B89">
      <w:pPr>
        <w:pStyle w:val="ListParagraph"/>
        <w:jc w:val="both"/>
        <w:rPr>
          <w:rFonts w:ascii="Cambria" w:hAnsi="Cambria"/>
          <w:sz w:val="21"/>
          <w:szCs w:val="21"/>
          <w:lang w:val="es-ES_tradnl"/>
        </w:rPr>
      </w:pPr>
    </w:p>
    <w:p w:rsidR="00AB2B89" w:rsidRPr="0000148B" w:rsidRDefault="00AB2B89" w:rsidP="00AB2B89">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La solicitante indicó que</w:t>
      </w:r>
      <w:r w:rsidR="00D01609" w:rsidRPr="0000148B">
        <w:rPr>
          <w:rFonts w:ascii="Cambria" w:hAnsi="Cambria"/>
          <w:sz w:val="21"/>
          <w:szCs w:val="21"/>
          <w:lang w:val="es-ES_tradnl"/>
        </w:rPr>
        <w:t>,</w:t>
      </w:r>
      <w:r w:rsidRPr="0000148B">
        <w:rPr>
          <w:rFonts w:ascii="Cambria" w:hAnsi="Cambria"/>
          <w:sz w:val="21"/>
          <w:szCs w:val="21"/>
          <w:lang w:val="es-ES_tradnl"/>
        </w:rPr>
        <w:t xml:space="preserve"> el 22 de diciembre de 2015, la CSJN habría exhortado al juez </w:t>
      </w:r>
      <w:r w:rsidRPr="0000148B">
        <w:rPr>
          <w:rFonts w:ascii="Cambria" w:hAnsi="Cambria"/>
          <w:i/>
          <w:sz w:val="21"/>
          <w:szCs w:val="21"/>
          <w:lang w:val="es-ES_tradnl"/>
        </w:rPr>
        <w:t>a quo</w:t>
      </w:r>
      <w:r w:rsidRPr="0000148B">
        <w:rPr>
          <w:rFonts w:ascii="Cambria" w:hAnsi="Cambria"/>
          <w:sz w:val="21"/>
          <w:szCs w:val="21"/>
          <w:lang w:val="es-ES_tradnl"/>
        </w:rPr>
        <w:t xml:space="preserve"> cumplir con la restitución ordenada. </w:t>
      </w:r>
      <w:r w:rsidR="00335996" w:rsidRPr="0000148B">
        <w:rPr>
          <w:rFonts w:ascii="Cambria" w:hAnsi="Cambria"/>
          <w:sz w:val="21"/>
          <w:szCs w:val="21"/>
          <w:lang w:val="es-ES_tradnl"/>
        </w:rPr>
        <w:t>L</w:t>
      </w:r>
      <w:r w:rsidRPr="0000148B">
        <w:rPr>
          <w:rFonts w:ascii="Cambria" w:hAnsi="Cambria"/>
          <w:sz w:val="21"/>
          <w:szCs w:val="21"/>
          <w:lang w:val="es-ES_tradnl"/>
        </w:rPr>
        <w:t>a solicitante señaló que</w:t>
      </w:r>
      <w:r w:rsidR="00712234">
        <w:rPr>
          <w:rFonts w:ascii="Cambria" w:hAnsi="Cambria"/>
          <w:sz w:val="21"/>
          <w:szCs w:val="21"/>
          <w:lang w:val="es-ES_tradnl"/>
        </w:rPr>
        <w:t>,</w:t>
      </w:r>
      <w:r w:rsidRPr="0000148B">
        <w:rPr>
          <w:rFonts w:ascii="Cambria" w:hAnsi="Cambria"/>
          <w:sz w:val="21"/>
          <w:szCs w:val="21"/>
          <w:lang w:val="es-ES_tradnl"/>
        </w:rPr>
        <w:t xml:space="preserve"> </w:t>
      </w:r>
      <w:r w:rsidR="00335996" w:rsidRPr="0000148B">
        <w:rPr>
          <w:rFonts w:ascii="Cambria" w:hAnsi="Cambria"/>
          <w:sz w:val="21"/>
          <w:szCs w:val="21"/>
          <w:lang w:val="es-ES_tradnl"/>
        </w:rPr>
        <w:t>tras una serie de instancias para la ejecución de la orden de la CSJN</w:t>
      </w:r>
      <w:r w:rsidR="00712234">
        <w:rPr>
          <w:rFonts w:ascii="Cambria" w:hAnsi="Cambria"/>
          <w:sz w:val="21"/>
          <w:szCs w:val="21"/>
          <w:lang w:val="es-ES_tradnl"/>
        </w:rPr>
        <w:t>,</w:t>
      </w:r>
      <w:r w:rsidR="00335996" w:rsidRPr="0000148B">
        <w:rPr>
          <w:rFonts w:ascii="Cambria" w:hAnsi="Cambria"/>
          <w:sz w:val="21"/>
          <w:szCs w:val="21"/>
          <w:lang w:val="es-ES_tradnl"/>
        </w:rPr>
        <w:t xml:space="preserve"> </w:t>
      </w:r>
      <w:r w:rsidRPr="0000148B">
        <w:rPr>
          <w:rFonts w:ascii="Cambria" w:hAnsi="Cambria"/>
          <w:sz w:val="21"/>
          <w:szCs w:val="21"/>
          <w:lang w:val="es-ES_tradnl"/>
        </w:rPr>
        <w:t>este procedimiento se encuentra en su “etapa final”</w:t>
      </w:r>
      <w:r w:rsidR="00335996" w:rsidRPr="0000148B">
        <w:rPr>
          <w:rFonts w:ascii="Cambria" w:hAnsi="Cambria"/>
          <w:sz w:val="21"/>
          <w:szCs w:val="21"/>
          <w:lang w:val="es-ES_tradnl"/>
        </w:rPr>
        <w:t xml:space="preserve">. </w:t>
      </w:r>
      <w:r w:rsidR="001F4D56" w:rsidRPr="0000148B">
        <w:rPr>
          <w:rFonts w:ascii="Cambria" w:hAnsi="Cambria"/>
          <w:sz w:val="21"/>
          <w:szCs w:val="21"/>
          <w:lang w:val="es-ES_tradnl"/>
        </w:rPr>
        <w:t>Al respecto, l</w:t>
      </w:r>
      <w:r w:rsidR="00FB28B8" w:rsidRPr="0000148B">
        <w:rPr>
          <w:rFonts w:ascii="Cambria" w:hAnsi="Cambria"/>
          <w:sz w:val="21"/>
          <w:szCs w:val="21"/>
          <w:lang w:val="es-ES_tradnl"/>
        </w:rPr>
        <w:t xml:space="preserve">a solicitante indicó que </w:t>
      </w:r>
      <w:r w:rsidRPr="0000148B">
        <w:rPr>
          <w:rFonts w:ascii="Cambria" w:hAnsi="Cambria"/>
          <w:sz w:val="21"/>
          <w:szCs w:val="21"/>
          <w:lang w:val="es-ES_tradnl"/>
        </w:rPr>
        <w:t>en diciembre de 2016</w:t>
      </w:r>
      <w:r w:rsidR="00335996" w:rsidRPr="0000148B">
        <w:rPr>
          <w:rFonts w:ascii="Cambria" w:hAnsi="Cambria"/>
          <w:sz w:val="21"/>
          <w:szCs w:val="21"/>
          <w:lang w:val="es-ES_tradnl"/>
        </w:rPr>
        <w:t xml:space="preserve"> </w:t>
      </w:r>
      <w:r w:rsidRPr="0000148B">
        <w:rPr>
          <w:rFonts w:ascii="Cambria" w:hAnsi="Cambria"/>
          <w:sz w:val="21"/>
          <w:szCs w:val="21"/>
          <w:lang w:val="es-ES_tradnl"/>
        </w:rPr>
        <w:t>interpuso un recurso de queja ante la CSJN contra un recurso extraordinario previamente denegado, siendo aparentemente el último recurso disponible en el sistema judicial argentino. Según una comunicación de 16 de abril de 2017</w:t>
      </w:r>
      <w:r w:rsidR="00335996" w:rsidRPr="0000148B">
        <w:rPr>
          <w:rFonts w:ascii="Cambria" w:hAnsi="Cambria"/>
          <w:sz w:val="21"/>
          <w:szCs w:val="21"/>
          <w:lang w:val="es-ES_tradnl"/>
        </w:rPr>
        <w:t xml:space="preserve"> de la solicitante</w:t>
      </w:r>
      <w:r w:rsidRPr="0000148B">
        <w:rPr>
          <w:rFonts w:ascii="Cambria" w:hAnsi="Cambria"/>
          <w:sz w:val="21"/>
          <w:szCs w:val="21"/>
          <w:lang w:val="es-ES_tradnl"/>
        </w:rPr>
        <w:t xml:space="preserve">, las autoridades judiciales </w:t>
      </w:r>
      <w:r w:rsidR="00335996" w:rsidRPr="0000148B">
        <w:rPr>
          <w:rFonts w:ascii="Cambria" w:hAnsi="Cambria"/>
          <w:sz w:val="21"/>
          <w:szCs w:val="21"/>
          <w:lang w:val="es-ES_tradnl"/>
        </w:rPr>
        <w:t xml:space="preserve">habían </w:t>
      </w:r>
      <w:r w:rsidRPr="0000148B">
        <w:rPr>
          <w:rFonts w:ascii="Cambria" w:hAnsi="Cambria"/>
          <w:sz w:val="21"/>
          <w:szCs w:val="21"/>
          <w:lang w:val="es-ES_tradnl"/>
        </w:rPr>
        <w:t xml:space="preserve">como plazo para la ejecución de la restitución el 16 de mayo de 2017, “[…] rechazando los diversos recursos y presentaciones”. </w:t>
      </w:r>
    </w:p>
    <w:p w:rsidR="00102182" w:rsidRPr="0000148B" w:rsidRDefault="00102182" w:rsidP="00102182">
      <w:pPr>
        <w:pStyle w:val="ListParagraph"/>
        <w:ind w:left="360"/>
        <w:jc w:val="both"/>
        <w:rPr>
          <w:rFonts w:ascii="Cambria" w:hAnsi="Cambria"/>
          <w:sz w:val="21"/>
          <w:szCs w:val="21"/>
          <w:lang w:val="es-ES_tradnl"/>
        </w:rPr>
      </w:pPr>
    </w:p>
    <w:p w:rsidR="00AB2B89" w:rsidRPr="0000148B" w:rsidRDefault="00F60C34" w:rsidP="00FB28B8">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La solicitante </w:t>
      </w:r>
      <w:r w:rsidR="00FB28B8" w:rsidRPr="0000148B">
        <w:rPr>
          <w:rFonts w:ascii="Cambria" w:hAnsi="Cambria"/>
          <w:sz w:val="21"/>
          <w:szCs w:val="21"/>
          <w:lang w:val="es-ES_tradnl"/>
        </w:rPr>
        <w:t xml:space="preserve">explicó </w:t>
      </w:r>
      <w:r w:rsidRPr="0000148B">
        <w:rPr>
          <w:rFonts w:ascii="Cambria" w:hAnsi="Cambria"/>
          <w:sz w:val="21"/>
          <w:szCs w:val="21"/>
          <w:lang w:val="es-ES_tradnl"/>
        </w:rPr>
        <w:t>que</w:t>
      </w:r>
      <w:r w:rsidR="00712234">
        <w:rPr>
          <w:rFonts w:ascii="Cambria" w:hAnsi="Cambria"/>
          <w:sz w:val="21"/>
          <w:szCs w:val="21"/>
          <w:lang w:val="es-ES_tradnl"/>
        </w:rPr>
        <w:t>,</w:t>
      </w:r>
      <w:r w:rsidRPr="0000148B">
        <w:rPr>
          <w:rFonts w:ascii="Cambria" w:hAnsi="Cambria"/>
          <w:sz w:val="21"/>
          <w:szCs w:val="21"/>
          <w:lang w:val="es-ES_tradnl"/>
        </w:rPr>
        <w:t xml:space="preserve"> como resultado de la dilación en la ejecución de la orden de restitución y el efecto que tendría en el niño A.R.</w:t>
      </w:r>
      <w:r w:rsidR="00AB2B89" w:rsidRPr="0000148B">
        <w:rPr>
          <w:rFonts w:ascii="Cambria" w:hAnsi="Cambria"/>
          <w:sz w:val="21"/>
          <w:szCs w:val="21"/>
          <w:lang w:val="es-ES_tradnl"/>
        </w:rPr>
        <w:t>,</w:t>
      </w:r>
      <w:r w:rsidRPr="0000148B">
        <w:rPr>
          <w:rFonts w:ascii="Cambria" w:hAnsi="Cambria"/>
          <w:sz w:val="21"/>
          <w:szCs w:val="21"/>
          <w:lang w:val="es-ES_tradnl"/>
        </w:rPr>
        <w:t xml:space="preserve"> tras ser requerido judicialmente,</w:t>
      </w:r>
      <w:r w:rsidR="00AB2B89" w:rsidRPr="0000148B">
        <w:rPr>
          <w:rFonts w:ascii="Cambria" w:hAnsi="Cambria"/>
          <w:sz w:val="21"/>
          <w:szCs w:val="21"/>
          <w:lang w:val="es-ES_tradnl"/>
        </w:rPr>
        <w:t xml:space="preserve"> el 10 de febrero de 2016 se </w:t>
      </w:r>
      <w:r w:rsidR="00102182" w:rsidRPr="0000148B">
        <w:rPr>
          <w:rFonts w:ascii="Cambria" w:hAnsi="Cambria"/>
          <w:sz w:val="21"/>
          <w:szCs w:val="21"/>
          <w:lang w:val="es-ES_tradnl"/>
        </w:rPr>
        <w:t xml:space="preserve">habría </w:t>
      </w:r>
      <w:r w:rsidR="00402DE5" w:rsidRPr="0000148B">
        <w:rPr>
          <w:rFonts w:ascii="Cambria" w:hAnsi="Cambria"/>
          <w:sz w:val="21"/>
          <w:szCs w:val="21"/>
          <w:lang w:val="es-ES_tradnl"/>
        </w:rPr>
        <w:t>comenzado</w:t>
      </w:r>
      <w:r w:rsidR="00AB2B89" w:rsidRPr="0000148B">
        <w:rPr>
          <w:rFonts w:ascii="Cambria" w:hAnsi="Cambria"/>
          <w:sz w:val="21"/>
          <w:szCs w:val="21"/>
          <w:lang w:val="es-ES_tradnl"/>
        </w:rPr>
        <w:t xml:space="preserve"> con el proceso </w:t>
      </w:r>
      <w:r w:rsidR="00102182" w:rsidRPr="0000148B">
        <w:rPr>
          <w:rFonts w:ascii="Cambria" w:hAnsi="Cambria"/>
          <w:sz w:val="21"/>
          <w:szCs w:val="21"/>
          <w:lang w:val="es-ES_tradnl"/>
        </w:rPr>
        <w:t>de revinculación</w:t>
      </w:r>
      <w:r w:rsidR="00AB2B89" w:rsidRPr="0000148B">
        <w:rPr>
          <w:rFonts w:ascii="Cambria" w:hAnsi="Cambria"/>
          <w:sz w:val="21"/>
          <w:szCs w:val="21"/>
          <w:lang w:val="es-ES_tradnl"/>
        </w:rPr>
        <w:t xml:space="preserve"> paterno-filial que </w:t>
      </w:r>
      <w:r w:rsidR="00102182" w:rsidRPr="0000148B">
        <w:rPr>
          <w:rFonts w:ascii="Cambria" w:hAnsi="Cambria"/>
          <w:sz w:val="21"/>
          <w:szCs w:val="21"/>
          <w:lang w:val="es-ES_tradnl"/>
        </w:rPr>
        <w:t>habría culminado</w:t>
      </w:r>
      <w:r w:rsidR="00AB2B89" w:rsidRPr="0000148B">
        <w:rPr>
          <w:rFonts w:ascii="Cambria" w:hAnsi="Cambria"/>
          <w:sz w:val="21"/>
          <w:szCs w:val="21"/>
          <w:lang w:val="es-ES_tradnl"/>
        </w:rPr>
        <w:t xml:space="preserve"> el 16 de mayo, realizando </w:t>
      </w:r>
      <w:r w:rsidR="00712234">
        <w:rPr>
          <w:rFonts w:ascii="Cambria" w:hAnsi="Cambria"/>
          <w:sz w:val="21"/>
          <w:szCs w:val="21"/>
          <w:lang w:val="es-ES_tradnl"/>
        </w:rPr>
        <w:t>veinte</w:t>
      </w:r>
      <w:r w:rsidR="00AB2B89" w:rsidRPr="0000148B">
        <w:rPr>
          <w:rFonts w:ascii="Cambria" w:hAnsi="Cambria"/>
          <w:sz w:val="21"/>
          <w:szCs w:val="21"/>
          <w:lang w:val="es-ES_tradnl"/>
        </w:rPr>
        <w:t xml:space="preserve"> encuentros </w:t>
      </w:r>
      <w:r w:rsidR="00102182" w:rsidRPr="0000148B">
        <w:rPr>
          <w:rFonts w:ascii="Cambria" w:hAnsi="Cambria"/>
          <w:sz w:val="21"/>
          <w:szCs w:val="21"/>
          <w:lang w:val="es-ES_tradnl"/>
        </w:rPr>
        <w:t xml:space="preserve">“[…] </w:t>
      </w:r>
      <w:r w:rsidR="00AB2B89" w:rsidRPr="0000148B">
        <w:rPr>
          <w:rFonts w:ascii="Cambria" w:hAnsi="Cambria"/>
          <w:sz w:val="21"/>
          <w:szCs w:val="21"/>
          <w:lang w:val="es-ES_tradnl"/>
        </w:rPr>
        <w:t>tanto presenciales como por medios te</w:t>
      </w:r>
      <w:r w:rsidRPr="0000148B">
        <w:rPr>
          <w:rFonts w:ascii="Cambria" w:hAnsi="Cambria"/>
          <w:sz w:val="21"/>
          <w:szCs w:val="21"/>
          <w:lang w:val="es-ES_tradnl"/>
        </w:rPr>
        <w:t xml:space="preserve">cnológicos”. </w:t>
      </w:r>
      <w:r w:rsidR="00FB28B8" w:rsidRPr="0000148B">
        <w:rPr>
          <w:rFonts w:ascii="Cambria" w:hAnsi="Cambria"/>
          <w:sz w:val="21"/>
          <w:szCs w:val="21"/>
          <w:lang w:val="es-ES_tradnl"/>
        </w:rPr>
        <w:t>Sin embargo</w:t>
      </w:r>
      <w:r w:rsidRPr="0000148B">
        <w:rPr>
          <w:rFonts w:ascii="Cambria" w:hAnsi="Cambria"/>
          <w:sz w:val="21"/>
          <w:szCs w:val="21"/>
          <w:lang w:val="es-ES_tradnl"/>
        </w:rPr>
        <w:t>, se</w:t>
      </w:r>
      <w:r w:rsidR="00FB28B8" w:rsidRPr="0000148B">
        <w:rPr>
          <w:rFonts w:ascii="Cambria" w:hAnsi="Cambria"/>
          <w:sz w:val="21"/>
          <w:szCs w:val="21"/>
          <w:lang w:val="es-ES_tradnl"/>
        </w:rPr>
        <w:t>gún lo indicó la solicitante</w:t>
      </w:r>
      <w:r w:rsidR="003203A3" w:rsidRPr="0000148B">
        <w:rPr>
          <w:rFonts w:ascii="Cambria" w:hAnsi="Cambria"/>
          <w:sz w:val="21"/>
          <w:szCs w:val="21"/>
          <w:lang w:val="es-ES_tradnl"/>
        </w:rPr>
        <w:t>,</w:t>
      </w:r>
      <w:r w:rsidR="00FB28B8" w:rsidRPr="0000148B">
        <w:rPr>
          <w:rFonts w:ascii="Cambria" w:hAnsi="Cambria"/>
          <w:sz w:val="21"/>
          <w:szCs w:val="21"/>
          <w:lang w:val="es-ES_tradnl"/>
        </w:rPr>
        <w:t xml:space="preserve"> </w:t>
      </w:r>
      <w:r w:rsidR="00AB2B89" w:rsidRPr="0000148B">
        <w:rPr>
          <w:rFonts w:ascii="Cambria" w:hAnsi="Cambria"/>
          <w:sz w:val="21"/>
          <w:szCs w:val="21"/>
          <w:lang w:val="es-ES_tradnl"/>
        </w:rPr>
        <w:t>no se llegó a u</w:t>
      </w:r>
      <w:r w:rsidR="00102182" w:rsidRPr="0000148B">
        <w:rPr>
          <w:rFonts w:ascii="Cambria" w:hAnsi="Cambria"/>
          <w:sz w:val="21"/>
          <w:szCs w:val="21"/>
          <w:lang w:val="es-ES_tradnl"/>
        </w:rPr>
        <w:t xml:space="preserve">n resultado entre </w:t>
      </w:r>
      <w:r w:rsidR="00FB28B8" w:rsidRPr="0000148B">
        <w:rPr>
          <w:rFonts w:ascii="Cambria" w:hAnsi="Cambria"/>
          <w:sz w:val="21"/>
          <w:szCs w:val="21"/>
          <w:lang w:val="es-ES_tradnl"/>
        </w:rPr>
        <w:t xml:space="preserve">el padre y la madre del niño A.R., con la finalidad de lograr la restitución, siendo </w:t>
      </w:r>
      <w:r w:rsidR="00102182" w:rsidRPr="0000148B">
        <w:rPr>
          <w:rFonts w:ascii="Cambria" w:hAnsi="Cambria"/>
          <w:sz w:val="21"/>
          <w:szCs w:val="21"/>
          <w:lang w:val="es-ES_tradnl"/>
        </w:rPr>
        <w:t xml:space="preserve">“[…] </w:t>
      </w:r>
      <w:r w:rsidR="00AB2B89" w:rsidRPr="0000148B">
        <w:rPr>
          <w:rFonts w:ascii="Cambria" w:hAnsi="Cambria"/>
          <w:sz w:val="21"/>
          <w:szCs w:val="21"/>
          <w:lang w:val="es-ES_tradnl"/>
        </w:rPr>
        <w:t>que no es posible que la madre pueda ingresar nuevamente a los Estados Unidos de Norteamérica –</w:t>
      </w:r>
      <w:r w:rsidR="00102182" w:rsidRPr="0000148B">
        <w:rPr>
          <w:rFonts w:ascii="Cambria" w:hAnsi="Cambria"/>
          <w:sz w:val="21"/>
          <w:szCs w:val="21"/>
          <w:lang w:val="es-ES_tradnl"/>
        </w:rPr>
        <w:t xml:space="preserve"> </w:t>
      </w:r>
      <w:r w:rsidR="00AB2B89" w:rsidRPr="0000148B">
        <w:rPr>
          <w:rFonts w:ascii="Cambria" w:hAnsi="Cambria"/>
          <w:sz w:val="21"/>
          <w:szCs w:val="21"/>
          <w:lang w:val="es-ES_tradnl"/>
        </w:rPr>
        <w:t>por los obstáculos legales y las denunc</w:t>
      </w:r>
      <w:r w:rsidR="00102182" w:rsidRPr="0000148B">
        <w:rPr>
          <w:rFonts w:ascii="Cambria" w:hAnsi="Cambria"/>
          <w:sz w:val="21"/>
          <w:szCs w:val="21"/>
          <w:lang w:val="es-ES_tradnl"/>
        </w:rPr>
        <w:t>ias que pesan sobre ella […]”</w:t>
      </w:r>
      <w:r w:rsidR="00AB2B89" w:rsidRPr="0000148B">
        <w:rPr>
          <w:rFonts w:ascii="Cambria" w:hAnsi="Cambria"/>
          <w:sz w:val="21"/>
          <w:szCs w:val="21"/>
          <w:lang w:val="es-ES_tradnl"/>
        </w:rPr>
        <w:t>.</w:t>
      </w:r>
    </w:p>
    <w:p w:rsidR="00F60C34" w:rsidRPr="0000148B" w:rsidRDefault="00F60C34" w:rsidP="00F60C34">
      <w:pPr>
        <w:pStyle w:val="ListParagraph"/>
        <w:rPr>
          <w:rFonts w:ascii="Cambria" w:hAnsi="Cambria"/>
          <w:sz w:val="21"/>
          <w:szCs w:val="21"/>
          <w:lang w:val="es-ES_tradnl"/>
        </w:rPr>
      </w:pPr>
    </w:p>
    <w:p w:rsidR="00F60C34" w:rsidRPr="0000148B" w:rsidRDefault="00F60C34" w:rsidP="00F60C34">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En relación con dicho aspecto, la solicitante explicó que el padre del niño A.R. interpuso una denuncia por secuestro parental en los EE.UU. en su contra, habiéndose incluso dictado una orden de extradición, razón por la cual de procederse a la restitución, ella no podría volver a los EE.UU. Según la solicitud, la madre interpuso una solicitud de refugio a favor de su hijo en Argentina – que fue rechazada el 16 de febrero de 2016 por parte del Juzgado Contencioso-Administrativo Federal n° 11 por no acreditarse el riesgo alegado – así como una demanda de tenencia y alimentos, actualmente en curso. Paralelamente, la solicitante informó que las autoridades judiciales de Florida otorgaron la tenencia del niño a su padre “inaudita parte”. </w:t>
      </w:r>
    </w:p>
    <w:p w:rsidR="00F60C34" w:rsidRPr="0000148B" w:rsidRDefault="00F60C34" w:rsidP="00F60C34">
      <w:pPr>
        <w:pStyle w:val="ListParagraph"/>
        <w:jc w:val="both"/>
        <w:rPr>
          <w:rFonts w:ascii="Cambria" w:hAnsi="Cambria"/>
          <w:sz w:val="21"/>
          <w:szCs w:val="21"/>
          <w:lang w:val="es-ES_tradnl"/>
        </w:rPr>
      </w:pPr>
    </w:p>
    <w:p w:rsidR="00AB2B89" w:rsidRPr="0000148B" w:rsidRDefault="00FB28B8" w:rsidP="00AB2B89">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De conformidad con la información aportada por la solicitante, la </w:t>
      </w:r>
      <w:r w:rsidR="00AB2B89" w:rsidRPr="0000148B">
        <w:rPr>
          <w:rFonts w:ascii="Cambria" w:hAnsi="Cambria"/>
          <w:sz w:val="21"/>
          <w:szCs w:val="21"/>
          <w:lang w:val="es-ES_tradnl"/>
        </w:rPr>
        <w:t xml:space="preserve">última decisión judicial en el proceso de ejecución </w:t>
      </w:r>
      <w:r w:rsidRPr="0000148B">
        <w:rPr>
          <w:rFonts w:ascii="Cambria" w:hAnsi="Cambria"/>
          <w:sz w:val="21"/>
          <w:szCs w:val="21"/>
          <w:lang w:val="es-ES_tradnl"/>
        </w:rPr>
        <w:t xml:space="preserve">es </w:t>
      </w:r>
      <w:r w:rsidR="00AB2B89" w:rsidRPr="0000148B">
        <w:rPr>
          <w:rFonts w:ascii="Cambria" w:hAnsi="Cambria"/>
          <w:sz w:val="21"/>
          <w:szCs w:val="21"/>
          <w:lang w:val="es-ES_tradnl"/>
        </w:rPr>
        <w:t>de noviembre de 201</w:t>
      </w:r>
      <w:r w:rsidR="00102182" w:rsidRPr="0000148B">
        <w:rPr>
          <w:rFonts w:ascii="Cambria" w:hAnsi="Cambria"/>
          <w:sz w:val="21"/>
          <w:szCs w:val="21"/>
          <w:lang w:val="es-ES_tradnl"/>
        </w:rPr>
        <w:t>6</w:t>
      </w:r>
      <w:r w:rsidRPr="0000148B">
        <w:rPr>
          <w:rFonts w:ascii="Cambria" w:hAnsi="Cambria"/>
          <w:sz w:val="21"/>
          <w:szCs w:val="21"/>
          <w:lang w:val="es-ES_tradnl"/>
        </w:rPr>
        <w:t xml:space="preserve">, mediante la cual </w:t>
      </w:r>
      <w:r w:rsidR="00102182" w:rsidRPr="0000148B">
        <w:rPr>
          <w:rFonts w:ascii="Cambria" w:hAnsi="Cambria"/>
          <w:sz w:val="21"/>
          <w:szCs w:val="21"/>
          <w:lang w:val="es-ES_tradnl"/>
        </w:rPr>
        <w:t>la “Cámara Civil – Sala E”</w:t>
      </w:r>
      <w:r w:rsidR="00AB2B89" w:rsidRPr="0000148B">
        <w:rPr>
          <w:rFonts w:ascii="Cambria" w:hAnsi="Cambria"/>
          <w:sz w:val="21"/>
          <w:szCs w:val="21"/>
          <w:lang w:val="es-ES_tradnl"/>
        </w:rPr>
        <w:t xml:space="preserve"> </w:t>
      </w:r>
      <w:r w:rsidR="00102182" w:rsidRPr="0000148B">
        <w:rPr>
          <w:rFonts w:ascii="Cambria" w:hAnsi="Cambria"/>
          <w:sz w:val="21"/>
          <w:szCs w:val="21"/>
          <w:lang w:val="es-ES_tradnl"/>
        </w:rPr>
        <w:t>habría indicado</w:t>
      </w:r>
      <w:r w:rsidR="00AB2B89" w:rsidRPr="0000148B">
        <w:rPr>
          <w:rFonts w:ascii="Cambria" w:hAnsi="Cambria"/>
          <w:sz w:val="21"/>
          <w:szCs w:val="21"/>
          <w:lang w:val="es-ES_tradnl"/>
        </w:rPr>
        <w:t xml:space="preserve"> que</w:t>
      </w:r>
      <w:r w:rsidR="00102182" w:rsidRPr="0000148B">
        <w:rPr>
          <w:rFonts w:ascii="Cambria" w:hAnsi="Cambria"/>
          <w:sz w:val="21"/>
          <w:szCs w:val="21"/>
          <w:lang w:val="es-ES_tradnl"/>
        </w:rPr>
        <w:t>,</w:t>
      </w:r>
      <w:r w:rsidR="00AB2B89" w:rsidRPr="0000148B">
        <w:rPr>
          <w:rFonts w:ascii="Cambria" w:hAnsi="Cambria"/>
          <w:sz w:val="21"/>
          <w:szCs w:val="21"/>
          <w:lang w:val="es-ES_tradnl"/>
        </w:rPr>
        <w:t xml:space="preserve"> en vista de la necesidad de cumplir la decisión de la Corte Suprema de Justicia, debe agilizarse la salida del niño del país para vivir con su padre. </w:t>
      </w:r>
    </w:p>
    <w:p w:rsidR="00FB28B8" w:rsidRPr="0000148B" w:rsidRDefault="00FB28B8" w:rsidP="00FB28B8">
      <w:pPr>
        <w:pStyle w:val="ListParagraph"/>
        <w:ind w:left="360"/>
        <w:jc w:val="both"/>
        <w:rPr>
          <w:rFonts w:ascii="Cambria" w:hAnsi="Cambria"/>
          <w:sz w:val="21"/>
          <w:szCs w:val="21"/>
          <w:lang w:val="es-ES_tradnl"/>
        </w:rPr>
      </w:pPr>
    </w:p>
    <w:p w:rsidR="00FB28B8" w:rsidRPr="0000148B" w:rsidRDefault="00FB28B8" w:rsidP="00FB28B8">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La solicitante señaló que durante el transcurso d</w:t>
      </w:r>
      <w:r w:rsidR="00102F78">
        <w:rPr>
          <w:rFonts w:ascii="Cambria" w:hAnsi="Cambria"/>
          <w:sz w:val="21"/>
          <w:szCs w:val="21"/>
          <w:lang w:val="es-ES_tradnl"/>
        </w:rPr>
        <w:t>el procedimiento de restitución</w:t>
      </w:r>
      <w:r w:rsidRPr="0000148B">
        <w:rPr>
          <w:rFonts w:ascii="Cambria" w:hAnsi="Cambria"/>
          <w:sz w:val="21"/>
          <w:szCs w:val="21"/>
          <w:lang w:val="es-ES_tradnl"/>
        </w:rPr>
        <w:t xml:space="preserve"> no se ha escuchado de manera adecuada al niño A.R. y que éste habría manifestado de manera reiterada su negativa en ser enviado a EE.UU., aportando para ello copia de informes periciales – de parte – que manifestaron los síntomas psíquicos y físicos que el niño padecería como consecuencia de este procedimiento. </w:t>
      </w:r>
    </w:p>
    <w:p w:rsidR="00FB28B8" w:rsidRPr="0000148B" w:rsidRDefault="00FB28B8" w:rsidP="00102182">
      <w:pPr>
        <w:jc w:val="both"/>
        <w:rPr>
          <w:rFonts w:ascii="Cambria" w:hAnsi="Cambria"/>
          <w:sz w:val="21"/>
          <w:szCs w:val="21"/>
          <w:lang w:val="es-ES_tradnl"/>
        </w:rPr>
      </w:pPr>
    </w:p>
    <w:p w:rsidR="00AB2B89" w:rsidRPr="0000148B" w:rsidRDefault="00AB2B89" w:rsidP="00FB28B8">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El 7 de junio de 2017 </w:t>
      </w:r>
      <w:r w:rsidR="00102182" w:rsidRPr="0000148B">
        <w:rPr>
          <w:rFonts w:ascii="Cambria" w:hAnsi="Cambria"/>
          <w:sz w:val="21"/>
          <w:szCs w:val="21"/>
          <w:lang w:val="es-ES_tradnl"/>
        </w:rPr>
        <w:t>la solicitante envió</w:t>
      </w:r>
      <w:r w:rsidRPr="0000148B">
        <w:rPr>
          <w:rFonts w:ascii="Cambria" w:hAnsi="Cambria"/>
          <w:sz w:val="21"/>
          <w:szCs w:val="21"/>
          <w:lang w:val="es-ES_tradnl"/>
        </w:rPr>
        <w:t xml:space="preserve"> </w:t>
      </w:r>
      <w:r w:rsidR="00102182" w:rsidRPr="0000148B">
        <w:rPr>
          <w:rFonts w:ascii="Cambria" w:hAnsi="Cambria"/>
          <w:sz w:val="21"/>
          <w:szCs w:val="21"/>
          <w:lang w:val="es-ES_tradnl"/>
        </w:rPr>
        <w:t>información adicional</w:t>
      </w:r>
      <w:r w:rsidRPr="0000148B">
        <w:rPr>
          <w:rFonts w:ascii="Cambria" w:hAnsi="Cambria"/>
          <w:sz w:val="21"/>
          <w:szCs w:val="21"/>
          <w:lang w:val="es-ES_tradnl"/>
        </w:rPr>
        <w:t xml:space="preserve">, indicando que el niño </w:t>
      </w:r>
      <w:r w:rsidR="00102182" w:rsidRPr="0000148B">
        <w:rPr>
          <w:rFonts w:ascii="Cambria" w:hAnsi="Cambria"/>
          <w:sz w:val="21"/>
          <w:szCs w:val="21"/>
          <w:lang w:val="es-ES_tradnl"/>
        </w:rPr>
        <w:t>A.R.</w:t>
      </w:r>
      <w:r w:rsidRPr="0000148B">
        <w:rPr>
          <w:rFonts w:ascii="Cambria" w:hAnsi="Cambria"/>
          <w:sz w:val="21"/>
          <w:szCs w:val="21"/>
          <w:lang w:val="es-ES_tradnl"/>
        </w:rPr>
        <w:t xml:space="preserve"> se encuentra internado desde el 12 de mayo de 2017 en el hospital neuropsiquiátrico “Santa Rosa”, al encontrarse en un “estado grave de depresión”. Con motivo de lo anterior, se informó que el día 15 de mayo de 2017, la juez decidió suspender la orden de restitución hacia los EE.UU, p</w:t>
      </w:r>
      <w:r w:rsidR="00102F78">
        <w:rPr>
          <w:rFonts w:ascii="Cambria" w:hAnsi="Cambria"/>
          <w:sz w:val="21"/>
          <w:szCs w:val="21"/>
          <w:lang w:val="es-ES_tradnl"/>
        </w:rPr>
        <w:t>or un lapso no mayor a 90 días.</w:t>
      </w:r>
      <w:r w:rsidR="00FB28B8" w:rsidRPr="0000148B">
        <w:rPr>
          <w:rFonts w:ascii="Cambria" w:hAnsi="Cambria"/>
          <w:sz w:val="21"/>
          <w:szCs w:val="21"/>
          <w:lang w:val="es-ES_tradnl"/>
        </w:rPr>
        <w:t xml:space="preserve"> L</w:t>
      </w:r>
      <w:r w:rsidR="008456BB" w:rsidRPr="0000148B">
        <w:rPr>
          <w:rFonts w:ascii="Cambria" w:hAnsi="Cambria"/>
          <w:sz w:val="21"/>
          <w:szCs w:val="21"/>
          <w:lang w:val="es-ES_tradnl"/>
        </w:rPr>
        <w:t xml:space="preserve">a solicitante aportó </w:t>
      </w:r>
      <w:r w:rsidRPr="0000148B">
        <w:rPr>
          <w:rFonts w:ascii="Cambria" w:hAnsi="Cambria"/>
          <w:sz w:val="21"/>
          <w:szCs w:val="21"/>
          <w:lang w:val="es-ES_tradnl"/>
        </w:rPr>
        <w:t xml:space="preserve">copia de certificados médicos en el cual se indica que el niño estaría siendo medicado con psicofármacos de tipo antipsicótico, antidepresivos y tranquilizantes. Asimismo, </w:t>
      </w:r>
      <w:r w:rsidR="008456BB" w:rsidRPr="0000148B">
        <w:rPr>
          <w:rFonts w:ascii="Cambria" w:hAnsi="Cambria"/>
          <w:sz w:val="21"/>
          <w:szCs w:val="21"/>
          <w:lang w:val="es-ES_tradnl"/>
        </w:rPr>
        <w:t xml:space="preserve">indicó </w:t>
      </w:r>
      <w:r w:rsidRPr="0000148B">
        <w:rPr>
          <w:rFonts w:ascii="Cambria" w:hAnsi="Cambria"/>
          <w:sz w:val="21"/>
          <w:szCs w:val="21"/>
          <w:lang w:val="es-ES_tradnl"/>
        </w:rPr>
        <w:t>que “[…] el niño se encuentra con notorio estado de ansiedad, inquieto, expresa en voz</w:t>
      </w:r>
      <w:r w:rsidR="00402DE5" w:rsidRPr="0000148B">
        <w:rPr>
          <w:rFonts w:ascii="Cambria" w:hAnsi="Cambria"/>
          <w:sz w:val="21"/>
          <w:szCs w:val="21"/>
          <w:lang w:val="es-ES_tradnl"/>
        </w:rPr>
        <w:t xml:space="preserve"> alta su deseo de matarse […]; e</w:t>
      </w:r>
      <w:r w:rsidRPr="0000148B">
        <w:rPr>
          <w:rFonts w:ascii="Cambria" w:hAnsi="Cambria"/>
          <w:sz w:val="21"/>
          <w:szCs w:val="21"/>
          <w:lang w:val="es-ES_tradnl"/>
        </w:rPr>
        <w:t>l pronóstico queda sujeto a evolución</w:t>
      </w:r>
      <w:r w:rsidR="001F4D56" w:rsidRPr="0000148B">
        <w:rPr>
          <w:rFonts w:ascii="Cambria" w:hAnsi="Cambria"/>
          <w:sz w:val="21"/>
          <w:szCs w:val="21"/>
          <w:lang w:val="es-ES_tradnl"/>
        </w:rPr>
        <w:t>”</w:t>
      </w:r>
      <w:r w:rsidRPr="0000148B">
        <w:rPr>
          <w:rFonts w:ascii="Cambria" w:hAnsi="Cambria"/>
          <w:sz w:val="21"/>
          <w:szCs w:val="21"/>
          <w:lang w:val="es-ES_tradnl"/>
        </w:rPr>
        <w:t xml:space="preserve">. </w:t>
      </w:r>
    </w:p>
    <w:p w:rsidR="00AB2B89" w:rsidRPr="0000148B" w:rsidRDefault="00AB2B89" w:rsidP="00AB2B89">
      <w:pPr>
        <w:pStyle w:val="ListParagraph"/>
        <w:jc w:val="both"/>
        <w:rPr>
          <w:rFonts w:ascii="Cambria" w:hAnsi="Cambria"/>
          <w:sz w:val="21"/>
          <w:szCs w:val="21"/>
          <w:lang w:val="es-ES_tradnl"/>
        </w:rPr>
      </w:pPr>
    </w:p>
    <w:p w:rsidR="00627382" w:rsidRPr="0000148B" w:rsidRDefault="00692C89" w:rsidP="00AB2B89">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Finalmente, l</w:t>
      </w:r>
      <w:r w:rsidR="008456BB" w:rsidRPr="0000148B">
        <w:rPr>
          <w:rFonts w:ascii="Cambria" w:hAnsi="Cambria"/>
          <w:sz w:val="21"/>
          <w:szCs w:val="21"/>
          <w:lang w:val="es-ES_tradnl"/>
        </w:rPr>
        <w:t xml:space="preserve">a solicitante </w:t>
      </w:r>
      <w:r w:rsidRPr="0000148B">
        <w:rPr>
          <w:rFonts w:ascii="Cambria" w:hAnsi="Cambria"/>
          <w:sz w:val="21"/>
          <w:szCs w:val="21"/>
          <w:lang w:val="es-ES_tradnl"/>
        </w:rPr>
        <w:t xml:space="preserve">reiteró </w:t>
      </w:r>
      <w:r w:rsidR="00AB2B89" w:rsidRPr="0000148B">
        <w:rPr>
          <w:rFonts w:ascii="Cambria" w:hAnsi="Cambria"/>
          <w:sz w:val="21"/>
          <w:szCs w:val="21"/>
          <w:lang w:val="es-ES_tradnl"/>
        </w:rPr>
        <w:t xml:space="preserve">que, en caso de materializarse la restitución, la madre no podría tener un contacto adecuado con su hijo, en vista de que pesa sobre ella una orden de captura internacional en relación con el proceso por sustracción parental seguido en dicho país. Adicionalmente, la madre se encontraría en una situación de desacato con respecto al proceso de tenencia del niño tramitándose en un juzgado de Miami. Bajo estas circunstancias, </w:t>
      </w:r>
      <w:r w:rsidR="001A48F4">
        <w:rPr>
          <w:rFonts w:ascii="Cambria" w:hAnsi="Cambria"/>
          <w:sz w:val="21"/>
          <w:szCs w:val="21"/>
          <w:lang w:val="es-ES_tradnl"/>
        </w:rPr>
        <w:t>la solicitante</w:t>
      </w:r>
      <w:r w:rsidR="00AB2B89" w:rsidRPr="0000148B">
        <w:rPr>
          <w:rFonts w:ascii="Cambria" w:hAnsi="Cambria"/>
          <w:sz w:val="21"/>
          <w:szCs w:val="21"/>
          <w:lang w:val="es-ES_tradnl"/>
        </w:rPr>
        <w:t xml:space="preserve"> mencion</w:t>
      </w:r>
      <w:r w:rsidR="001A48F4">
        <w:rPr>
          <w:rFonts w:ascii="Cambria" w:hAnsi="Cambria"/>
          <w:sz w:val="21"/>
          <w:szCs w:val="21"/>
          <w:lang w:val="es-ES_tradnl"/>
        </w:rPr>
        <w:t>ó</w:t>
      </w:r>
      <w:r w:rsidR="00AB2B89" w:rsidRPr="0000148B">
        <w:rPr>
          <w:rFonts w:ascii="Cambria" w:hAnsi="Cambria"/>
          <w:sz w:val="21"/>
          <w:szCs w:val="21"/>
          <w:lang w:val="es-ES_tradnl"/>
        </w:rPr>
        <w:t xml:space="preserve"> que, de pisar suelo estadounidense, sería “[…] encarcelada y deportada inmediatamente”.</w:t>
      </w:r>
    </w:p>
    <w:p w:rsidR="00F60C34" w:rsidRPr="0000148B" w:rsidRDefault="00F60C34" w:rsidP="00F60C34">
      <w:pPr>
        <w:pStyle w:val="ListParagraph"/>
        <w:rPr>
          <w:rFonts w:ascii="Cambria" w:hAnsi="Cambria"/>
          <w:sz w:val="21"/>
          <w:szCs w:val="21"/>
          <w:lang w:val="es-ES_tradnl"/>
        </w:rPr>
      </w:pPr>
    </w:p>
    <w:p w:rsidR="00402DE5" w:rsidRPr="0000148B" w:rsidRDefault="00402DE5" w:rsidP="00402DE5">
      <w:pPr>
        <w:pStyle w:val="ListParagraph"/>
        <w:numPr>
          <w:ilvl w:val="0"/>
          <w:numId w:val="3"/>
        </w:numPr>
        <w:ind w:left="0" w:firstLine="360"/>
        <w:jc w:val="both"/>
        <w:rPr>
          <w:rFonts w:ascii="Cambria" w:hAnsi="Cambria"/>
          <w:b/>
          <w:sz w:val="21"/>
          <w:szCs w:val="21"/>
          <w:lang w:val="es-ES_tradnl"/>
        </w:rPr>
      </w:pPr>
      <w:r w:rsidRPr="0000148B">
        <w:rPr>
          <w:rFonts w:ascii="Cambria" w:hAnsi="Cambria"/>
          <w:b/>
          <w:sz w:val="21"/>
          <w:szCs w:val="21"/>
          <w:lang w:val="es-ES_tradnl"/>
        </w:rPr>
        <w:t>Respuesta del Estado</w:t>
      </w:r>
    </w:p>
    <w:p w:rsidR="00402DE5" w:rsidRPr="0000148B" w:rsidRDefault="00402DE5" w:rsidP="00402DE5">
      <w:pPr>
        <w:jc w:val="both"/>
        <w:rPr>
          <w:rFonts w:ascii="Cambria" w:hAnsi="Cambria"/>
          <w:b/>
          <w:sz w:val="21"/>
          <w:szCs w:val="21"/>
          <w:lang w:val="es-ES_tradnl"/>
        </w:rPr>
      </w:pPr>
    </w:p>
    <w:p w:rsidR="00402DE5" w:rsidRPr="0000148B" w:rsidRDefault="004031B2" w:rsidP="00402DE5">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 xml:space="preserve">El Estado </w:t>
      </w:r>
      <w:r w:rsidR="008456BB" w:rsidRPr="0000148B">
        <w:rPr>
          <w:rFonts w:ascii="Cambria" w:hAnsi="Cambria"/>
          <w:sz w:val="21"/>
          <w:szCs w:val="21"/>
          <w:lang w:val="es-ES_tradnl"/>
        </w:rPr>
        <w:t xml:space="preserve">señaló que </w:t>
      </w:r>
      <w:r w:rsidRPr="0000148B">
        <w:rPr>
          <w:rFonts w:ascii="Cambria" w:hAnsi="Cambria"/>
          <w:sz w:val="21"/>
          <w:szCs w:val="21"/>
          <w:lang w:val="es-ES_tradnl"/>
        </w:rPr>
        <w:t xml:space="preserve">el niño A.R. fue debidamente escuchado en todas las etapas del proceso, ya que habría tenido la representación de sus abogadas y de la Defensoría General de la Nación, </w:t>
      </w:r>
      <w:r w:rsidR="00F01FF2" w:rsidRPr="0000148B">
        <w:rPr>
          <w:rFonts w:ascii="Cambria" w:hAnsi="Cambria"/>
          <w:sz w:val="21"/>
          <w:szCs w:val="21"/>
          <w:lang w:val="es-ES_tradnl"/>
        </w:rPr>
        <w:t xml:space="preserve">quien habría incluso presentado documentos con su propia firma. Asimismo, en las distintas resoluciones judiciales, “[…] los jueces intervinientes han manifestado que el ‘interés superior del niño’ constituyó una guía primordial en sus decisiones”. </w:t>
      </w:r>
    </w:p>
    <w:p w:rsidR="00F01FF2" w:rsidRPr="0000148B" w:rsidRDefault="00F01FF2" w:rsidP="00F01FF2">
      <w:pPr>
        <w:pStyle w:val="ListParagraph"/>
        <w:ind w:left="360"/>
        <w:jc w:val="both"/>
        <w:rPr>
          <w:rFonts w:ascii="Cambria" w:hAnsi="Cambria"/>
          <w:b/>
          <w:sz w:val="21"/>
          <w:szCs w:val="21"/>
          <w:lang w:val="es-ES_tradnl"/>
        </w:rPr>
      </w:pPr>
    </w:p>
    <w:p w:rsidR="00C87BA6" w:rsidRPr="0000148B" w:rsidRDefault="00F01FF2" w:rsidP="00402DE5">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 xml:space="preserve">En cuanto al estado de salud actual del niño, el Estado señaló que efectivamente </w:t>
      </w:r>
      <w:r w:rsidR="003203A3" w:rsidRPr="0000148B">
        <w:rPr>
          <w:rFonts w:ascii="Cambria" w:hAnsi="Cambria"/>
          <w:sz w:val="21"/>
          <w:szCs w:val="21"/>
          <w:lang w:val="es-ES_tradnl"/>
        </w:rPr>
        <w:t xml:space="preserve">permanece </w:t>
      </w:r>
      <w:r w:rsidRPr="0000148B">
        <w:rPr>
          <w:rFonts w:ascii="Cambria" w:hAnsi="Cambria"/>
          <w:sz w:val="21"/>
          <w:szCs w:val="21"/>
          <w:lang w:val="es-ES_tradnl"/>
        </w:rPr>
        <w:t xml:space="preserve">internado y que un equipo técnico, por orden del Juzgado n° 12, evaluó a A.R., </w:t>
      </w:r>
      <w:r w:rsidR="003203A3" w:rsidRPr="0000148B">
        <w:rPr>
          <w:rFonts w:ascii="Cambria" w:hAnsi="Cambria"/>
          <w:sz w:val="21"/>
          <w:szCs w:val="21"/>
          <w:lang w:val="es-ES_tradnl"/>
        </w:rPr>
        <w:t xml:space="preserve">encontró </w:t>
      </w:r>
      <w:r w:rsidRPr="0000148B">
        <w:rPr>
          <w:rFonts w:ascii="Cambria" w:hAnsi="Cambria"/>
          <w:sz w:val="21"/>
          <w:szCs w:val="21"/>
          <w:lang w:val="es-ES_tradnl"/>
        </w:rPr>
        <w:t xml:space="preserve">que padecía de una lesión en el antebrazo derecho por una quemadura provocada en un presunto acto de autoagresión, y que estaba siendo medicado con psicofármacos (“Risperidona”, “Biperigno”, y “Clonazepan”). </w:t>
      </w:r>
    </w:p>
    <w:p w:rsidR="00C87BA6" w:rsidRPr="0000148B" w:rsidRDefault="00C87BA6" w:rsidP="00C87BA6">
      <w:pPr>
        <w:pStyle w:val="ListParagraph"/>
        <w:ind w:left="360"/>
        <w:jc w:val="both"/>
        <w:rPr>
          <w:rFonts w:ascii="Cambria" w:hAnsi="Cambria"/>
          <w:b/>
          <w:sz w:val="21"/>
          <w:szCs w:val="21"/>
          <w:lang w:val="es-ES_tradnl"/>
        </w:rPr>
      </w:pPr>
    </w:p>
    <w:p w:rsidR="00F01FF2" w:rsidRPr="0000148B" w:rsidRDefault="00F01FF2" w:rsidP="00402DE5">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Según un informe médico</w:t>
      </w:r>
      <w:r w:rsidR="00692C89" w:rsidRPr="0000148B">
        <w:rPr>
          <w:rFonts w:ascii="Cambria" w:hAnsi="Cambria"/>
          <w:sz w:val="21"/>
          <w:szCs w:val="21"/>
          <w:lang w:val="es-ES_tradnl"/>
        </w:rPr>
        <w:t xml:space="preserve"> informado por el Estado</w:t>
      </w:r>
      <w:r w:rsidRPr="0000148B">
        <w:rPr>
          <w:rFonts w:ascii="Cambria" w:hAnsi="Cambria"/>
          <w:sz w:val="21"/>
          <w:szCs w:val="21"/>
          <w:lang w:val="es-ES_tradnl"/>
        </w:rPr>
        <w:t xml:space="preserve">, se </w:t>
      </w:r>
      <w:r w:rsidR="003203A3" w:rsidRPr="0000148B">
        <w:rPr>
          <w:rFonts w:ascii="Cambria" w:hAnsi="Cambria"/>
          <w:sz w:val="21"/>
          <w:szCs w:val="21"/>
          <w:lang w:val="es-ES_tradnl"/>
        </w:rPr>
        <w:t xml:space="preserve">determinó </w:t>
      </w:r>
      <w:r w:rsidRPr="0000148B">
        <w:rPr>
          <w:rFonts w:ascii="Cambria" w:hAnsi="Cambria"/>
          <w:sz w:val="21"/>
          <w:szCs w:val="21"/>
          <w:lang w:val="es-ES_tradnl"/>
        </w:rPr>
        <w:t>que “[…] el niño presentaba un riesgo para sí mismo</w:t>
      </w:r>
      <w:r w:rsidR="00BD0E01" w:rsidRPr="0000148B">
        <w:rPr>
          <w:rFonts w:ascii="Cambria" w:hAnsi="Cambria"/>
          <w:sz w:val="21"/>
          <w:szCs w:val="21"/>
          <w:lang w:val="es-ES_tradnl"/>
        </w:rPr>
        <w:t xml:space="preserve"> […]; se trata de un niño con un funcionamiento psicótico, que presenta una vinculación de tipo bizarra con aspectos primitivos […]; se encuentra atravesando una crisis emocional aguda, por lo que habría que extremar los cuidados respecto a cualquier decisión que afecte su frágil estabilidad psíquica</w:t>
      </w:r>
      <w:r w:rsidR="003203A3" w:rsidRPr="0000148B">
        <w:rPr>
          <w:rFonts w:ascii="Cambria" w:hAnsi="Cambria"/>
          <w:sz w:val="21"/>
          <w:szCs w:val="21"/>
          <w:lang w:val="es-ES_tradnl"/>
        </w:rPr>
        <w:t>”</w:t>
      </w:r>
      <w:r w:rsidR="00BD0E01" w:rsidRPr="0000148B">
        <w:rPr>
          <w:rFonts w:ascii="Cambria" w:hAnsi="Cambria"/>
          <w:sz w:val="21"/>
          <w:szCs w:val="21"/>
          <w:lang w:val="es-ES_tradnl"/>
        </w:rPr>
        <w:t xml:space="preserve">. </w:t>
      </w:r>
      <w:r w:rsidR="003203A3" w:rsidRPr="0000148B">
        <w:rPr>
          <w:rFonts w:ascii="Cambria" w:hAnsi="Cambria"/>
          <w:sz w:val="21"/>
          <w:szCs w:val="21"/>
          <w:lang w:val="es-ES_tradnl"/>
        </w:rPr>
        <w:t>Asimismo, se señaló que “t</w:t>
      </w:r>
      <w:r w:rsidR="00BD0E01" w:rsidRPr="0000148B">
        <w:rPr>
          <w:rFonts w:ascii="Cambria" w:hAnsi="Cambria"/>
          <w:sz w:val="21"/>
          <w:szCs w:val="21"/>
          <w:lang w:val="es-ES_tradnl"/>
        </w:rPr>
        <w:t>eniendo en cuenta el interés superior del niño, se considera prioritario garantizar su derecho a la salud continuado con el tratamiento indicado por los profesionales intervinientes</w:t>
      </w:r>
      <w:r w:rsidRPr="0000148B">
        <w:rPr>
          <w:rFonts w:ascii="Cambria" w:hAnsi="Cambria"/>
          <w:sz w:val="21"/>
          <w:szCs w:val="21"/>
          <w:lang w:val="es-ES_tradnl"/>
        </w:rPr>
        <w:t>”</w:t>
      </w:r>
      <w:r w:rsidR="00BD0E01" w:rsidRPr="0000148B">
        <w:rPr>
          <w:rFonts w:ascii="Cambria" w:hAnsi="Cambria"/>
          <w:sz w:val="21"/>
          <w:szCs w:val="21"/>
          <w:lang w:val="es-ES_tradnl"/>
        </w:rPr>
        <w:t>.</w:t>
      </w:r>
      <w:r w:rsidR="002A4FAC" w:rsidRPr="0000148B">
        <w:rPr>
          <w:rFonts w:ascii="Cambria" w:hAnsi="Cambria"/>
          <w:sz w:val="21"/>
          <w:szCs w:val="21"/>
          <w:lang w:val="es-ES_tradnl"/>
        </w:rPr>
        <w:t xml:space="preserve"> Según la información aportada, </w:t>
      </w:r>
      <w:r w:rsidR="003203A3" w:rsidRPr="0000148B">
        <w:rPr>
          <w:rFonts w:ascii="Cambria" w:hAnsi="Cambria"/>
          <w:sz w:val="21"/>
          <w:szCs w:val="21"/>
          <w:lang w:val="es-ES_tradnl"/>
        </w:rPr>
        <w:t xml:space="preserve">la </w:t>
      </w:r>
      <w:r w:rsidR="002A4FAC" w:rsidRPr="0000148B">
        <w:rPr>
          <w:rFonts w:ascii="Cambria" w:hAnsi="Cambria"/>
          <w:sz w:val="21"/>
          <w:szCs w:val="21"/>
          <w:lang w:val="es-ES_tradnl"/>
        </w:rPr>
        <w:t xml:space="preserve">situación actual </w:t>
      </w:r>
      <w:r w:rsidR="003203A3" w:rsidRPr="0000148B">
        <w:rPr>
          <w:rFonts w:ascii="Cambria" w:hAnsi="Cambria"/>
          <w:sz w:val="21"/>
          <w:szCs w:val="21"/>
          <w:lang w:val="es-ES_tradnl"/>
        </w:rPr>
        <w:t xml:space="preserve">del niño A.R. </w:t>
      </w:r>
      <w:r w:rsidR="002A4FAC" w:rsidRPr="0000148B">
        <w:rPr>
          <w:rFonts w:ascii="Cambria" w:hAnsi="Cambria"/>
          <w:sz w:val="21"/>
          <w:szCs w:val="21"/>
          <w:lang w:val="es-ES_tradnl"/>
        </w:rPr>
        <w:t>es de “extrema vulnerabilidad”,</w:t>
      </w:r>
      <w:r w:rsidR="00692C89" w:rsidRPr="0000148B">
        <w:rPr>
          <w:rFonts w:ascii="Cambria" w:hAnsi="Cambria"/>
          <w:sz w:val="21"/>
          <w:szCs w:val="21"/>
          <w:lang w:val="es-ES_tradnl"/>
        </w:rPr>
        <w:t xml:space="preserve"> y</w:t>
      </w:r>
      <w:r w:rsidR="002A4FAC" w:rsidRPr="0000148B">
        <w:rPr>
          <w:rFonts w:ascii="Cambria" w:hAnsi="Cambria"/>
          <w:sz w:val="21"/>
          <w:szCs w:val="21"/>
          <w:lang w:val="es-ES_tradnl"/>
        </w:rPr>
        <w:t xml:space="preserve"> tendría “[…] ideas de muerte y autoagresiones con intenta labilidad afectiva y trastornos de sueño […], expresando la frase ‘me quiero morir’ en forma reiterada, y golpeándose la frente”. </w:t>
      </w:r>
      <w:r w:rsidR="00692C89" w:rsidRPr="0000148B">
        <w:rPr>
          <w:rFonts w:ascii="Cambria" w:hAnsi="Cambria"/>
          <w:sz w:val="21"/>
          <w:szCs w:val="21"/>
          <w:lang w:val="es-ES_tradnl"/>
        </w:rPr>
        <w:t>Se</w:t>
      </w:r>
      <w:r w:rsidR="003203A3" w:rsidRPr="0000148B">
        <w:rPr>
          <w:rFonts w:ascii="Cambria" w:hAnsi="Cambria"/>
          <w:sz w:val="21"/>
          <w:szCs w:val="21"/>
          <w:lang w:val="es-ES_tradnl"/>
        </w:rPr>
        <w:t xml:space="preserve"> indicó</w:t>
      </w:r>
      <w:r w:rsidR="00692C89" w:rsidRPr="0000148B">
        <w:rPr>
          <w:rFonts w:ascii="Cambria" w:hAnsi="Cambria"/>
          <w:sz w:val="21"/>
          <w:szCs w:val="21"/>
          <w:lang w:val="es-ES_tradnl"/>
        </w:rPr>
        <w:t xml:space="preserve"> asimismo que e</w:t>
      </w:r>
      <w:r w:rsidR="002A4FAC" w:rsidRPr="0000148B">
        <w:rPr>
          <w:rFonts w:ascii="Cambria" w:hAnsi="Cambria"/>
          <w:sz w:val="21"/>
          <w:szCs w:val="21"/>
          <w:lang w:val="es-ES_tradnl"/>
        </w:rPr>
        <w:t>n su discurso, el niño habría pronunciado frases como “[…] voy a matar a Miguel (en referencia a su padre) y a la jueza</w:t>
      </w:r>
      <w:r w:rsidR="00C87BA6" w:rsidRPr="0000148B">
        <w:rPr>
          <w:rFonts w:ascii="Cambria" w:hAnsi="Cambria"/>
          <w:sz w:val="21"/>
          <w:szCs w:val="21"/>
          <w:lang w:val="es-ES_tradnl"/>
        </w:rPr>
        <w:t xml:space="preserve"> […]; si viajo a Estados Unidos me mato y mato a Miguel</w:t>
      </w:r>
      <w:r w:rsidR="002A4FAC" w:rsidRPr="0000148B">
        <w:rPr>
          <w:rFonts w:ascii="Cambria" w:hAnsi="Cambria"/>
          <w:sz w:val="21"/>
          <w:szCs w:val="21"/>
          <w:lang w:val="es-ES_tradnl"/>
        </w:rPr>
        <w:t xml:space="preserve">”. </w:t>
      </w:r>
      <w:r w:rsidR="00C87BA6" w:rsidRPr="0000148B">
        <w:rPr>
          <w:rFonts w:ascii="Cambria" w:hAnsi="Cambria"/>
          <w:sz w:val="21"/>
          <w:szCs w:val="21"/>
          <w:lang w:val="es-ES_tradnl"/>
        </w:rPr>
        <w:t xml:space="preserve">Al respecto, el Estado señaló que presenta un “trastorno de Tourette”, consistente en un “[…] trastorno adaptativo con alternación mixta de emociones y comportamiento, presentando además un trastorno </w:t>
      </w:r>
      <w:r w:rsidR="00C87BA6" w:rsidRPr="0000148B">
        <w:rPr>
          <w:rFonts w:ascii="Cambria" w:hAnsi="Cambria"/>
          <w:sz w:val="21"/>
          <w:szCs w:val="21"/>
          <w:lang w:val="es-ES_tradnl"/>
        </w:rPr>
        <w:lastRenderedPageBreak/>
        <w:t xml:space="preserve">psicótico no especificado, toda vez que han aparecido síntomas de la esfera psicótica como pensamiento disgregado, en ocasiones incoherente, interpretaciones delirantes y </w:t>
      </w:r>
      <w:r w:rsidR="000205E5" w:rsidRPr="0000148B">
        <w:rPr>
          <w:rFonts w:ascii="Cambria" w:hAnsi="Cambria"/>
          <w:sz w:val="21"/>
          <w:szCs w:val="21"/>
          <w:lang w:val="es-ES_tradnl"/>
        </w:rPr>
        <w:t xml:space="preserve">rigidez cognitiva, impresionando a nivel emocional y cognitivo como si fuera menor a su edad cronológica”. </w:t>
      </w:r>
    </w:p>
    <w:p w:rsidR="00BD0E01" w:rsidRPr="0000148B" w:rsidRDefault="00BD0E01" w:rsidP="00BD0E01">
      <w:pPr>
        <w:pStyle w:val="ListParagraph"/>
        <w:ind w:left="360"/>
        <w:jc w:val="both"/>
        <w:rPr>
          <w:rFonts w:ascii="Cambria" w:hAnsi="Cambria"/>
          <w:b/>
          <w:sz w:val="21"/>
          <w:szCs w:val="21"/>
          <w:lang w:val="es-ES_tradnl"/>
        </w:rPr>
      </w:pPr>
    </w:p>
    <w:p w:rsidR="00AB4A50" w:rsidRPr="0000148B" w:rsidRDefault="00692C89" w:rsidP="00402DE5">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E</w:t>
      </w:r>
      <w:r w:rsidR="00BD0E01" w:rsidRPr="0000148B">
        <w:rPr>
          <w:rFonts w:ascii="Cambria" w:hAnsi="Cambria"/>
          <w:sz w:val="21"/>
          <w:szCs w:val="21"/>
          <w:lang w:val="es-ES_tradnl"/>
        </w:rPr>
        <w:t xml:space="preserve">l Estado manifestó que, como la propia CSJN declaró en su momento, la restitución internacional de A.R. debía cumplirse “[…] de la manera menos lesiva al interés superior del niño, toda vez que constituye una instancia crítica del proceso de reintegro […]; los jueces argentinos deben asegurar el interés superior del niño, supervisando su ‘regreso seguro’ y ‘fomentando las soluciones que conduzcan al cumplimiento voluntario de la decisión”. En este sentido, el Estado indicó que en </w:t>
      </w:r>
      <w:r w:rsidRPr="0000148B">
        <w:rPr>
          <w:rFonts w:ascii="Cambria" w:hAnsi="Cambria"/>
          <w:sz w:val="21"/>
          <w:szCs w:val="21"/>
          <w:lang w:val="es-ES_tradnl"/>
        </w:rPr>
        <w:t xml:space="preserve">la situación </w:t>
      </w:r>
      <w:r w:rsidR="00BD0E01" w:rsidRPr="0000148B">
        <w:rPr>
          <w:rFonts w:ascii="Cambria" w:hAnsi="Cambria"/>
          <w:sz w:val="21"/>
          <w:szCs w:val="21"/>
          <w:lang w:val="es-ES_tradnl"/>
        </w:rPr>
        <w:t xml:space="preserve">actual </w:t>
      </w:r>
      <w:r w:rsidR="00CA49B5" w:rsidRPr="0000148B">
        <w:rPr>
          <w:rFonts w:ascii="Cambria" w:hAnsi="Cambria"/>
          <w:sz w:val="21"/>
          <w:szCs w:val="21"/>
          <w:lang w:val="es-ES_tradnl"/>
        </w:rPr>
        <w:t xml:space="preserve">se presenta “[…] un conflicto entre la obligación estatal de proceder a la restitución internacional de un niño retenido en el país ilícitamente y el deber de respetar los derechos de una persona menor de edad que atraviesa circunstancias de múltiple vulnerabilidad”. </w:t>
      </w:r>
    </w:p>
    <w:p w:rsidR="00AB4A50" w:rsidRPr="0000148B" w:rsidRDefault="00AB4A50" w:rsidP="00AB4A50">
      <w:pPr>
        <w:pStyle w:val="ListParagraph"/>
        <w:ind w:left="360"/>
        <w:jc w:val="both"/>
        <w:rPr>
          <w:rFonts w:ascii="Cambria" w:hAnsi="Cambria"/>
          <w:b/>
          <w:sz w:val="21"/>
          <w:szCs w:val="21"/>
          <w:lang w:val="es-ES_tradnl"/>
        </w:rPr>
      </w:pPr>
    </w:p>
    <w:p w:rsidR="00BD0E01" w:rsidRPr="0000148B" w:rsidRDefault="00692C89" w:rsidP="00402DE5">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 xml:space="preserve">El Estado </w:t>
      </w:r>
      <w:r w:rsidR="00CA49B5" w:rsidRPr="0000148B">
        <w:rPr>
          <w:rFonts w:ascii="Cambria" w:hAnsi="Cambria"/>
          <w:sz w:val="21"/>
          <w:szCs w:val="21"/>
          <w:lang w:val="es-ES_tradnl"/>
        </w:rPr>
        <w:t xml:space="preserve">señaló que si bien el Poder Judicial había ordenado múltiples medidas para asegurar su regreso seguro, la circunstancia actual del niño </w:t>
      </w:r>
      <w:r w:rsidR="003203A3" w:rsidRPr="0000148B">
        <w:rPr>
          <w:rFonts w:ascii="Cambria" w:hAnsi="Cambria"/>
          <w:sz w:val="21"/>
          <w:szCs w:val="21"/>
          <w:lang w:val="es-ES_tradnl"/>
        </w:rPr>
        <w:t xml:space="preserve">ha </w:t>
      </w:r>
      <w:r w:rsidR="00CA49B5" w:rsidRPr="0000148B">
        <w:rPr>
          <w:rFonts w:ascii="Cambria" w:hAnsi="Cambria"/>
          <w:sz w:val="21"/>
          <w:szCs w:val="21"/>
          <w:lang w:val="es-ES_tradnl"/>
        </w:rPr>
        <w:t xml:space="preserve">impedido su materialización. Así, expresó que “[e]se cuadro torna inviable la restitución en este momento y hasta tanto se logre ‘la estabilidad familiar e individual de [A.R.] y la estabilidad psíquica y emocional del niño’, como acordaron las partes en la audiencia celebrada el 15 de mayo de 2017 en el Juzgado n° 12”. </w:t>
      </w:r>
      <w:r w:rsidR="00AB4A50" w:rsidRPr="0000148B">
        <w:rPr>
          <w:rFonts w:ascii="Cambria" w:hAnsi="Cambria"/>
          <w:sz w:val="21"/>
          <w:szCs w:val="21"/>
          <w:lang w:val="es-ES_tradnl"/>
        </w:rPr>
        <w:t>Asimismo, el Estado indicó que “[…] si bien no se ha dispuesto formalmente suspender la medida, lo cierto es que las autoridades argentinas ya han resuelto no proceder a su ejecución hasta tanto la salud del niño involucrado lo permita, sin riesgos adicionales para su ya frágil estado emocional</w:t>
      </w:r>
      <w:r w:rsidR="00AA5DC6" w:rsidRPr="0000148B">
        <w:rPr>
          <w:rFonts w:ascii="Cambria" w:hAnsi="Cambria"/>
          <w:sz w:val="21"/>
          <w:szCs w:val="21"/>
          <w:lang w:val="es-ES_tradnl"/>
        </w:rPr>
        <w:t>.</w:t>
      </w:r>
    </w:p>
    <w:p w:rsidR="00CA49B5" w:rsidRPr="0000148B" w:rsidRDefault="00CA49B5" w:rsidP="00CA49B5">
      <w:pPr>
        <w:pStyle w:val="ListParagraph"/>
        <w:ind w:left="360"/>
        <w:jc w:val="both"/>
        <w:rPr>
          <w:rFonts w:ascii="Cambria" w:hAnsi="Cambria"/>
          <w:b/>
          <w:sz w:val="21"/>
          <w:szCs w:val="21"/>
          <w:lang w:val="es-ES_tradnl"/>
        </w:rPr>
      </w:pPr>
    </w:p>
    <w:p w:rsidR="00D70B40" w:rsidRPr="0000148B" w:rsidRDefault="00AA5DC6" w:rsidP="009E208C">
      <w:pPr>
        <w:pStyle w:val="ListParagraph"/>
        <w:numPr>
          <w:ilvl w:val="0"/>
          <w:numId w:val="1"/>
        </w:numPr>
        <w:ind w:left="0" w:firstLine="360"/>
        <w:jc w:val="both"/>
        <w:rPr>
          <w:rFonts w:ascii="Cambria" w:hAnsi="Cambria"/>
          <w:b/>
          <w:sz w:val="21"/>
          <w:szCs w:val="21"/>
          <w:lang w:val="es-ES_tradnl"/>
        </w:rPr>
      </w:pPr>
      <w:r w:rsidRPr="0000148B">
        <w:rPr>
          <w:rFonts w:ascii="Cambria" w:hAnsi="Cambria"/>
          <w:sz w:val="21"/>
          <w:szCs w:val="21"/>
          <w:lang w:val="es-ES_tradnl"/>
        </w:rPr>
        <w:t>En cuanto a la alegada imposibilidad de la madre de vincularse con su hijo si regresa a los Estados Unidos, el Estado indicó que, según una entrevista llevada a cabo con la presencia de profesionales, ésta manifestó que “[…] estaría dispuesta a radicarse en el país natal del niño si el señor Reyes retira los cargos en su contra, a los efectos de mantener el vínculo con [A.R.]”</w:t>
      </w:r>
      <w:r w:rsidR="00C54521" w:rsidRPr="0000148B">
        <w:rPr>
          <w:rFonts w:ascii="Cambria" w:hAnsi="Cambria"/>
          <w:sz w:val="21"/>
          <w:szCs w:val="21"/>
          <w:lang w:val="es-ES_tradnl"/>
        </w:rPr>
        <w:t xml:space="preserve">. Al respecto, el Juzgado n° 12 habría informado que no le resultaba posible manifestarse sobre este extremo, pues se trata de una situación que debe ser resuelta por las autoridades estadounidenses. Asimismo, el Estado informó que “[…] el Ministerio de Relaciones Exteriores […] ha desarrollado diversas gestiones ante la Autoridad Central de esa nación, tendientes a neutralizar o suspender la orden de arresto que pesa sobre la madre de [A.R.] y si bien hasta el momento dichas gestiones resultaron infructuosas, nada impide que pueda hallarse una solución en un futuro próximo”. </w:t>
      </w:r>
    </w:p>
    <w:p w:rsidR="009E208C" w:rsidRPr="0000148B" w:rsidRDefault="009E208C" w:rsidP="009E208C">
      <w:pPr>
        <w:jc w:val="both"/>
        <w:rPr>
          <w:rFonts w:ascii="Cambria" w:hAnsi="Cambria"/>
          <w:b/>
          <w:sz w:val="21"/>
          <w:szCs w:val="21"/>
          <w:lang w:val="es-ES_tradnl"/>
        </w:rPr>
      </w:pPr>
    </w:p>
    <w:p w:rsidR="009E208C" w:rsidRPr="0000148B" w:rsidRDefault="009E208C" w:rsidP="009E208C">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ANÁLISIS DE LOS ELEMENTOS DE GRAVEDAD, URGENCIA E IRREPARABILIDAD</w:t>
      </w:r>
    </w:p>
    <w:p w:rsidR="009E208C" w:rsidRPr="0000148B" w:rsidRDefault="009E208C" w:rsidP="009E208C">
      <w:pPr>
        <w:jc w:val="both"/>
        <w:rPr>
          <w:rFonts w:ascii="Cambria" w:hAnsi="Cambria"/>
          <w:b/>
          <w:sz w:val="21"/>
          <w:szCs w:val="21"/>
          <w:lang w:val="es-ES_tradnl"/>
        </w:rPr>
      </w:pPr>
    </w:p>
    <w:p w:rsidR="00D123F3" w:rsidRPr="0000148B" w:rsidRDefault="00D123F3" w:rsidP="00D123F3">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00148B">
        <w:rPr>
          <w:rFonts w:ascii="Cambria" w:eastAsia="Calibri" w:hAnsi="Cambria"/>
          <w:sz w:val="21"/>
          <w:szCs w:val="21"/>
          <w:lang w:val="es-ES_tradnl"/>
        </w:rPr>
        <w:t>establecidas</w:t>
      </w:r>
      <w:r w:rsidRPr="0000148B">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D123F3" w:rsidRPr="0000148B" w:rsidRDefault="00D123F3" w:rsidP="00D123F3">
      <w:pPr>
        <w:jc w:val="both"/>
        <w:rPr>
          <w:rFonts w:ascii="Cambria" w:hAnsi="Cambria"/>
          <w:sz w:val="21"/>
          <w:szCs w:val="21"/>
          <w:lang w:val="es-MX"/>
        </w:rPr>
      </w:pPr>
    </w:p>
    <w:p w:rsidR="00D123F3" w:rsidRPr="0000148B" w:rsidRDefault="00D123F3" w:rsidP="00D123F3">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w:t>
      </w:r>
      <w:r w:rsidRPr="0000148B">
        <w:rPr>
          <w:rFonts w:ascii="Cambria" w:hAnsi="Cambria"/>
          <w:sz w:val="21"/>
          <w:szCs w:val="21"/>
          <w:lang w:val="es-MX"/>
        </w:rPr>
        <w:lastRenderedPageBreak/>
        <w:t>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0148B">
        <w:rPr>
          <w:rFonts w:ascii="Cambria" w:hAnsi="Cambria"/>
          <w:i/>
          <w:sz w:val="21"/>
          <w:szCs w:val="21"/>
          <w:lang w:val="es-MX"/>
        </w:rPr>
        <w:t>effet utile</w:t>
      </w:r>
      <w:r w:rsidRPr="0000148B">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D123F3" w:rsidRPr="0000148B" w:rsidRDefault="00D123F3" w:rsidP="00D123F3">
      <w:pPr>
        <w:ind w:left="360"/>
        <w:jc w:val="both"/>
        <w:rPr>
          <w:rFonts w:ascii="Cambria" w:hAnsi="Cambria"/>
          <w:sz w:val="21"/>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123F3" w:rsidRPr="0000148B" w:rsidRDefault="00D123F3" w:rsidP="00692C89">
      <w:pPr>
        <w:ind w:right="1440"/>
        <w:jc w:val="both"/>
        <w:rPr>
          <w:rFonts w:ascii="Cambria" w:hAnsi="Cambria"/>
          <w:sz w:val="18"/>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D123F3" w:rsidRPr="0000148B" w:rsidRDefault="00D123F3" w:rsidP="00692C89">
      <w:pPr>
        <w:ind w:right="1440"/>
        <w:jc w:val="both"/>
        <w:rPr>
          <w:rFonts w:ascii="Cambria" w:hAnsi="Cambria"/>
          <w:sz w:val="18"/>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El “daño irreparable” consiste en la afectación sobre derechos que, por su propia naturaleza, no son susceptibles de reparación, restauración o adecuada indemnización.</w:t>
      </w:r>
    </w:p>
    <w:p w:rsidR="00D123F3" w:rsidRPr="0000148B" w:rsidRDefault="00D123F3" w:rsidP="00D123F3">
      <w:pPr>
        <w:pStyle w:val="ListParagraph"/>
        <w:ind w:left="360"/>
        <w:jc w:val="both"/>
        <w:rPr>
          <w:rFonts w:ascii="Cambria" w:eastAsia="Calibri" w:hAnsi="Cambria"/>
          <w:sz w:val="21"/>
          <w:szCs w:val="21"/>
          <w:lang w:val="es-ES_tradnl"/>
        </w:rPr>
      </w:pPr>
    </w:p>
    <w:p w:rsidR="00D123F3" w:rsidRPr="0000148B" w:rsidRDefault="00D123F3" w:rsidP="00D123F3">
      <w:pPr>
        <w:pStyle w:val="ListParagraph"/>
        <w:numPr>
          <w:ilvl w:val="0"/>
          <w:numId w:val="1"/>
        </w:numPr>
        <w:ind w:left="0" w:firstLine="360"/>
        <w:jc w:val="both"/>
        <w:rPr>
          <w:rFonts w:ascii="Cambria" w:eastAsia="Calibri" w:hAnsi="Cambria"/>
          <w:sz w:val="21"/>
          <w:szCs w:val="21"/>
          <w:lang w:val="es-ES_tradnl"/>
        </w:rPr>
      </w:pPr>
      <w:r w:rsidRPr="0000148B">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00148B">
        <w:rPr>
          <w:rFonts w:ascii="Cambria" w:hAnsi="Cambria"/>
          <w:i/>
          <w:sz w:val="21"/>
          <w:szCs w:val="21"/>
          <w:lang w:val="es-MX"/>
        </w:rPr>
        <w:t>prima facie</w:t>
      </w:r>
      <w:r w:rsidRPr="0000148B">
        <w:rPr>
          <w:rFonts w:ascii="Cambria" w:hAnsi="Cambria"/>
          <w:sz w:val="21"/>
          <w:szCs w:val="21"/>
          <w:lang w:val="es-MX"/>
        </w:rPr>
        <w:t xml:space="preserve"> que permita identificar una situación de gravedad y urgencia de daño irreparable a los derechos</w:t>
      </w:r>
      <w:r w:rsidRPr="0000148B">
        <w:rPr>
          <w:rFonts w:ascii="Cambria" w:hAnsi="Cambria"/>
          <w:sz w:val="21"/>
          <w:szCs w:val="21"/>
          <w:vertAlign w:val="superscript"/>
        </w:rPr>
        <w:footnoteReference w:id="2"/>
      </w:r>
      <w:r w:rsidRPr="0000148B">
        <w:rPr>
          <w:rFonts w:ascii="Cambria" w:hAnsi="Cambria"/>
          <w:sz w:val="21"/>
          <w:szCs w:val="21"/>
          <w:lang w:val="es-MX"/>
        </w:rPr>
        <w:t xml:space="preserve">. </w:t>
      </w:r>
    </w:p>
    <w:p w:rsidR="00D123F3" w:rsidRPr="0000148B" w:rsidRDefault="00D123F3" w:rsidP="00D123F3">
      <w:pPr>
        <w:pStyle w:val="ListParagraph"/>
        <w:ind w:left="360"/>
        <w:jc w:val="both"/>
        <w:rPr>
          <w:rFonts w:ascii="Cambria" w:eastAsia="Calibri" w:hAnsi="Cambria"/>
          <w:sz w:val="21"/>
          <w:szCs w:val="21"/>
          <w:lang w:val="es-ES_tradnl"/>
        </w:rPr>
      </w:pPr>
    </w:p>
    <w:p w:rsidR="00D123F3" w:rsidRPr="0000148B" w:rsidRDefault="00D123F3" w:rsidP="00174BD6">
      <w:pPr>
        <w:pStyle w:val="ListParagraph"/>
        <w:numPr>
          <w:ilvl w:val="0"/>
          <w:numId w:val="1"/>
        </w:numPr>
        <w:ind w:left="0" w:firstLine="360"/>
        <w:jc w:val="both"/>
        <w:rPr>
          <w:rFonts w:ascii="Cambria" w:eastAsia="Calibri" w:hAnsi="Cambria"/>
          <w:sz w:val="21"/>
          <w:szCs w:val="21"/>
          <w:lang w:val="es-ES_tradnl"/>
        </w:rPr>
      </w:pPr>
      <w:r w:rsidRPr="0000148B">
        <w:rPr>
          <w:rFonts w:ascii="Cambria" w:hAnsi="Cambria"/>
          <w:sz w:val="21"/>
          <w:szCs w:val="21"/>
          <w:lang w:val="es-MX"/>
        </w:rPr>
        <w:t xml:space="preserve">En el presente asunto, la Comisión desea comenzar por aclarar que no está llamada a pronunciarse sobre si los diversos procesos que se han tramitado en el ámbito interno relacionados con la restitución internacional del niño A.R. fueron verificados de manera compatible con la Convención Americana, o en atención a las obligaciones especiales de protección de los niños o niñas, lo cual puede ser el objeto de una eventual petición. </w:t>
      </w:r>
      <w:r w:rsidR="00877E02" w:rsidRPr="0000148B">
        <w:rPr>
          <w:rFonts w:ascii="Cambria" w:hAnsi="Cambria"/>
          <w:sz w:val="21"/>
          <w:szCs w:val="21"/>
          <w:lang w:val="es-MX"/>
        </w:rPr>
        <w:t>Asimismo</w:t>
      </w:r>
      <w:r w:rsidRPr="0000148B">
        <w:rPr>
          <w:rFonts w:ascii="Cambria" w:hAnsi="Cambria"/>
          <w:sz w:val="21"/>
          <w:szCs w:val="21"/>
          <w:lang w:val="es-MX"/>
        </w:rPr>
        <w:t xml:space="preserve">, no corresponde a la Comisión a través del mecanismo de medidas cautelares pronunciarse sobre el interés superior del niño A.R. en lo que </w:t>
      </w:r>
      <w:r w:rsidR="00877E02" w:rsidRPr="0000148B">
        <w:rPr>
          <w:rFonts w:ascii="Cambria" w:hAnsi="Cambria"/>
          <w:sz w:val="21"/>
          <w:szCs w:val="21"/>
          <w:lang w:val="es-MX"/>
        </w:rPr>
        <w:t xml:space="preserve">se refiere </w:t>
      </w:r>
      <w:r w:rsidRPr="0000148B">
        <w:rPr>
          <w:rFonts w:ascii="Cambria" w:hAnsi="Cambria"/>
          <w:sz w:val="21"/>
          <w:szCs w:val="21"/>
          <w:lang w:val="es-MX"/>
        </w:rPr>
        <w:t xml:space="preserve">a su custodia, o bien, </w:t>
      </w:r>
      <w:r w:rsidR="00266DD8">
        <w:rPr>
          <w:rFonts w:ascii="Cambria" w:hAnsi="Cambria"/>
          <w:sz w:val="21"/>
          <w:szCs w:val="21"/>
          <w:lang w:val="es-MX"/>
        </w:rPr>
        <w:t xml:space="preserve">el </w:t>
      </w:r>
      <w:r w:rsidRPr="0000148B">
        <w:rPr>
          <w:rFonts w:ascii="Cambria" w:hAnsi="Cambria"/>
          <w:sz w:val="21"/>
          <w:szCs w:val="21"/>
          <w:lang w:val="es-MX"/>
        </w:rPr>
        <w:t>lugar donde debería de permanecer</w:t>
      </w:r>
      <w:r w:rsidR="00877E02" w:rsidRPr="0000148B">
        <w:rPr>
          <w:rFonts w:ascii="Cambria" w:hAnsi="Cambria"/>
          <w:sz w:val="21"/>
          <w:szCs w:val="21"/>
          <w:lang w:val="es-MX"/>
        </w:rPr>
        <w:t xml:space="preserve"> en definitiva</w:t>
      </w:r>
      <w:r w:rsidRPr="0000148B">
        <w:rPr>
          <w:rFonts w:ascii="Cambria" w:hAnsi="Cambria"/>
          <w:sz w:val="21"/>
          <w:szCs w:val="21"/>
          <w:lang w:val="es-MX"/>
        </w:rPr>
        <w:t>.</w:t>
      </w:r>
      <w:r w:rsidR="00174BD6" w:rsidRPr="0000148B">
        <w:rPr>
          <w:rFonts w:ascii="Cambria" w:hAnsi="Cambria"/>
          <w:sz w:val="21"/>
          <w:szCs w:val="21"/>
          <w:lang w:val="es-MX"/>
        </w:rPr>
        <w:t xml:space="preserve"> </w:t>
      </w:r>
      <w:r w:rsidR="00174BD6" w:rsidRPr="0000148B">
        <w:rPr>
          <w:rFonts w:ascii="Cambria" w:eastAsia="Calibri" w:hAnsi="Cambria"/>
          <w:sz w:val="21"/>
          <w:szCs w:val="21"/>
          <w:lang w:val="es-ES_tradnl"/>
        </w:rPr>
        <w:t>El Estado debe adoptar las medidas necesarias, adecuadas y efectivas para permitir al niño A.R.</w:t>
      </w:r>
      <w:r w:rsidR="00373730" w:rsidRPr="0000148B">
        <w:rPr>
          <w:rFonts w:ascii="Cambria" w:eastAsia="Calibri" w:hAnsi="Cambria"/>
          <w:sz w:val="21"/>
          <w:szCs w:val="21"/>
          <w:lang w:val="es-ES_tradnl"/>
        </w:rPr>
        <w:t>, de acuerdo con su interés superior,</w:t>
      </w:r>
      <w:r w:rsidR="00174BD6" w:rsidRPr="0000148B">
        <w:rPr>
          <w:rFonts w:ascii="Cambria" w:eastAsia="Calibri" w:hAnsi="Cambria"/>
          <w:sz w:val="21"/>
          <w:szCs w:val="21"/>
          <w:lang w:val="es-ES_tradnl"/>
        </w:rPr>
        <w:t xml:space="preserve"> mantener vínculos con ambos progenitores, lo cual hace parte del deber de garantía integral a sus derechos</w:t>
      </w:r>
      <w:r w:rsidR="009F4C06" w:rsidRPr="0000148B">
        <w:rPr>
          <w:rStyle w:val="FootnoteReference"/>
          <w:rFonts w:ascii="Cambria" w:eastAsia="Calibri" w:hAnsi="Cambria"/>
          <w:sz w:val="21"/>
          <w:szCs w:val="21"/>
          <w:lang w:val="es-ES_tradnl"/>
        </w:rPr>
        <w:footnoteReference w:id="3"/>
      </w:r>
      <w:r w:rsidR="00174BD6" w:rsidRPr="0000148B">
        <w:rPr>
          <w:rFonts w:ascii="Cambria" w:eastAsia="Calibri" w:hAnsi="Cambria"/>
          <w:sz w:val="21"/>
          <w:szCs w:val="21"/>
          <w:lang w:val="es-ES_tradnl"/>
        </w:rPr>
        <w:t xml:space="preserve">. En lo que se refiere al presente procedimiento, </w:t>
      </w:r>
      <w:r w:rsidR="00174BD6" w:rsidRPr="0000148B">
        <w:rPr>
          <w:rFonts w:ascii="Cambria" w:hAnsi="Cambria"/>
          <w:sz w:val="21"/>
          <w:szCs w:val="21"/>
          <w:lang w:val="es-MX"/>
        </w:rPr>
        <w:t xml:space="preserve">a </w:t>
      </w:r>
      <w:r w:rsidRPr="0000148B">
        <w:rPr>
          <w:rFonts w:ascii="Cambria" w:hAnsi="Cambria"/>
          <w:sz w:val="21"/>
          <w:szCs w:val="21"/>
          <w:lang w:val="es-MX"/>
        </w:rPr>
        <w:t>la Comisión únicamente le corresponde definir si el niño A.R. se encontraría en una situación de gravedad y urgencia frente a daños de naturaleza irreparable</w:t>
      </w:r>
      <w:r w:rsidR="00877E02" w:rsidRPr="0000148B">
        <w:rPr>
          <w:rFonts w:ascii="Cambria" w:hAnsi="Cambria"/>
          <w:sz w:val="21"/>
          <w:szCs w:val="21"/>
          <w:lang w:val="es-MX"/>
        </w:rPr>
        <w:t>, conforme lo establece el artículo 25 del Reglamento.</w:t>
      </w:r>
    </w:p>
    <w:p w:rsidR="00D123F3" w:rsidRPr="0000148B" w:rsidRDefault="00D123F3" w:rsidP="00D123F3">
      <w:pPr>
        <w:pStyle w:val="ListParagraph"/>
        <w:rPr>
          <w:rFonts w:ascii="Cambria" w:eastAsia="Calibri" w:hAnsi="Cambria"/>
          <w:sz w:val="21"/>
          <w:szCs w:val="21"/>
          <w:lang w:val="es-ES_tradnl"/>
        </w:rPr>
      </w:pPr>
    </w:p>
    <w:p w:rsidR="00D47F90" w:rsidRPr="0000148B" w:rsidRDefault="00D123F3" w:rsidP="00877E02">
      <w:pPr>
        <w:pStyle w:val="ListParagraph"/>
        <w:numPr>
          <w:ilvl w:val="0"/>
          <w:numId w:val="1"/>
        </w:numPr>
        <w:ind w:left="0" w:firstLine="360"/>
        <w:jc w:val="both"/>
        <w:rPr>
          <w:rFonts w:ascii="Cambria" w:eastAsia="Calibri" w:hAnsi="Cambria"/>
          <w:sz w:val="21"/>
          <w:szCs w:val="21"/>
          <w:lang w:val="es-ES_tradnl"/>
        </w:rPr>
      </w:pPr>
      <w:r w:rsidRPr="0000148B">
        <w:rPr>
          <w:rFonts w:ascii="Cambria" w:eastAsia="Calibri" w:hAnsi="Cambria"/>
          <w:sz w:val="21"/>
          <w:szCs w:val="21"/>
          <w:lang w:val="es-ES_tradnl"/>
        </w:rPr>
        <w:lastRenderedPageBreak/>
        <w:t xml:space="preserve">Al respecto, </w:t>
      </w:r>
      <w:r w:rsidR="005C793C" w:rsidRPr="0000148B">
        <w:rPr>
          <w:rFonts w:ascii="Cambria" w:eastAsia="Calibri" w:hAnsi="Cambria"/>
          <w:sz w:val="21"/>
          <w:szCs w:val="21"/>
          <w:lang w:val="es-ES_tradnl"/>
        </w:rPr>
        <w:t xml:space="preserve">y en lo que se refiere al requisito de gravedad, </w:t>
      </w:r>
      <w:r w:rsidR="00877E02" w:rsidRPr="0000148B">
        <w:rPr>
          <w:rFonts w:ascii="Cambria" w:eastAsia="Calibri" w:hAnsi="Cambria"/>
          <w:sz w:val="21"/>
          <w:szCs w:val="21"/>
          <w:lang w:val="es-ES_tradnl"/>
        </w:rPr>
        <w:t>el presente asunto</w:t>
      </w:r>
      <w:r w:rsidR="005C793C" w:rsidRPr="0000148B">
        <w:rPr>
          <w:rFonts w:ascii="Cambria" w:hAnsi="Cambria"/>
          <w:sz w:val="21"/>
          <w:szCs w:val="21"/>
          <w:lang w:val="es-MX"/>
        </w:rPr>
        <w:t xml:space="preserve"> involucra </w:t>
      </w:r>
      <w:r w:rsidR="00877E02" w:rsidRPr="0000148B">
        <w:rPr>
          <w:rFonts w:ascii="Cambria" w:hAnsi="Cambria"/>
          <w:sz w:val="21"/>
          <w:szCs w:val="21"/>
          <w:lang w:val="es-MX"/>
        </w:rPr>
        <w:t xml:space="preserve">un proceso de restitución internacional del niño A.R., </w:t>
      </w:r>
      <w:r w:rsidR="00877E02" w:rsidRPr="0000148B">
        <w:rPr>
          <w:rFonts w:ascii="Cambria" w:eastAsia="Calibri" w:hAnsi="Cambria"/>
          <w:sz w:val="21"/>
          <w:szCs w:val="21"/>
          <w:lang w:val="es-ES_tradnl"/>
        </w:rPr>
        <w:t>respecto del cual</w:t>
      </w:r>
      <w:r w:rsidR="00D47F90" w:rsidRPr="0000148B">
        <w:rPr>
          <w:rFonts w:ascii="Cambria" w:eastAsia="Calibri" w:hAnsi="Cambria"/>
          <w:sz w:val="21"/>
          <w:szCs w:val="21"/>
          <w:lang w:val="es-ES_tradnl"/>
        </w:rPr>
        <w:t xml:space="preserve"> la Comisión advierte </w:t>
      </w:r>
      <w:r w:rsidR="00877E02" w:rsidRPr="0000148B">
        <w:rPr>
          <w:rFonts w:ascii="Cambria" w:eastAsia="Calibri" w:hAnsi="Cambria"/>
          <w:sz w:val="21"/>
          <w:szCs w:val="21"/>
          <w:lang w:val="es-ES_tradnl"/>
        </w:rPr>
        <w:t>las siguientes especificidades</w:t>
      </w:r>
      <w:r w:rsidR="00D47F90" w:rsidRPr="0000148B">
        <w:rPr>
          <w:rFonts w:ascii="Cambria" w:eastAsia="Calibri" w:hAnsi="Cambria"/>
          <w:sz w:val="21"/>
          <w:szCs w:val="21"/>
          <w:lang w:val="es-ES_tradnl"/>
        </w:rPr>
        <w:t>:</w:t>
      </w:r>
    </w:p>
    <w:p w:rsidR="00D123F3" w:rsidRPr="0000148B" w:rsidRDefault="00D123F3" w:rsidP="00D123F3">
      <w:pPr>
        <w:pStyle w:val="ListParagraph"/>
        <w:rPr>
          <w:rFonts w:ascii="Cambria" w:hAnsi="Cambria"/>
          <w:sz w:val="21"/>
          <w:szCs w:val="21"/>
          <w:lang w:val="es-ES_tradnl"/>
        </w:rPr>
      </w:pPr>
    </w:p>
    <w:p w:rsidR="00D123F3" w:rsidRPr="0000148B" w:rsidRDefault="00D123F3" w:rsidP="00D123F3">
      <w:pPr>
        <w:pStyle w:val="ListParagraph"/>
        <w:numPr>
          <w:ilvl w:val="0"/>
          <w:numId w:val="30"/>
        </w:numPr>
        <w:jc w:val="both"/>
        <w:rPr>
          <w:rFonts w:ascii="Cambria" w:eastAsia="Calibri" w:hAnsi="Cambria"/>
          <w:sz w:val="21"/>
          <w:szCs w:val="21"/>
          <w:lang w:val="es-ES_tradnl"/>
        </w:rPr>
      </w:pPr>
      <w:r w:rsidRPr="0000148B">
        <w:rPr>
          <w:rFonts w:ascii="Cambria" w:hAnsi="Cambria"/>
          <w:sz w:val="21"/>
          <w:szCs w:val="21"/>
          <w:lang w:val="es-MX"/>
        </w:rPr>
        <w:t>El niño A.R. nació el 2 de abril de 2008 en los Estados Unidos, siendo llevado por su madre a Argentina durante ese mismo año, de tal forma que la convivencia con su padre en ese entonces al parecer fue menor a un año</w:t>
      </w:r>
      <w:r w:rsidR="00877E02" w:rsidRPr="0000148B">
        <w:rPr>
          <w:rFonts w:ascii="Cambria" w:hAnsi="Cambria"/>
          <w:sz w:val="21"/>
          <w:szCs w:val="21"/>
          <w:lang w:val="es-MX"/>
        </w:rPr>
        <w:t>;</w:t>
      </w:r>
    </w:p>
    <w:p w:rsidR="00877E02" w:rsidRPr="0000148B" w:rsidRDefault="00D123F3" w:rsidP="00877E02">
      <w:pPr>
        <w:pStyle w:val="ListParagraph"/>
        <w:numPr>
          <w:ilvl w:val="0"/>
          <w:numId w:val="30"/>
        </w:numPr>
        <w:jc w:val="both"/>
        <w:rPr>
          <w:rFonts w:ascii="Cambria" w:eastAsia="Calibri" w:hAnsi="Cambria"/>
          <w:sz w:val="21"/>
          <w:szCs w:val="21"/>
          <w:lang w:val="es-ES_tradnl"/>
        </w:rPr>
      </w:pPr>
      <w:r w:rsidRPr="0000148B">
        <w:rPr>
          <w:rFonts w:ascii="Cambria" w:eastAsia="Calibri" w:hAnsi="Cambria"/>
          <w:sz w:val="21"/>
          <w:szCs w:val="21"/>
          <w:lang w:val="es-ES_tradnl"/>
        </w:rPr>
        <w:t xml:space="preserve">Tras la presunta sustracción del niño A.R., la Corte Suprema de Justicia </w:t>
      </w:r>
      <w:r w:rsidR="00BC5AA0" w:rsidRPr="0000148B">
        <w:rPr>
          <w:rFonts w:ascii="Cambria" w:eastAsia="Calibri" w:hAnsi="Cambria"/>
          <w:sz w:val="21"/>
          <w:szCs w:val="21"/>
          <w:lang w:val="es-ES_tradnl"/>
        </w:rPr>
        <w:t xml:space="preserve">de Argentina </w:t>
      </w:r>
      <w:r w:rsidRPr="0000148B">
        <w:rPr>
          <w:rFonts w:ascii="Cambria" w:eastAsia="Calibri" w:hAnsi="Cambria"/>
          <w:sz w:val="21"/>
          <w:szCs w:val="21"/>
          <w:lang w:val="es-ES_tradnl"/>
        </w:rPr>
        <w:t>ordenó la restitución del niño</w:t>
      </w:r>
      <w:r w:rsidR="00877E02" w:rsidRPr="0000148B">
        <w:rPr>
          <w:rFonts w:ascii="Cambria" w:eastAsia="Calibri" w:hAnsi="Cambria"/>
          <w:sz w:val="21"/>
          <w:szCs w:val="21"/>
          <w:lang w:val="es-ES_tradnl"/>
        </w:rPr>
        <w:t xml:space="preserve"> el </w:t>
      </w:r>
      <w:r w:rsidR="00266DD8">
        <w:rPr>
          <w:rFonts w:ascii="Cambria" w:hAnsi="Cambria"/>
          <w:sz w:val="21"/>
          <w:szCs w:val="21"/>
          <w:lang w:val="es-ES_tradnl"/>
        </w:rPr>
        <w:t>21 de diciembre de 2010</w:t>
      </w:r>
      <w:r w:rsidR="00877E02" w:rsidRPr="0000148B">
        <w:rPr>
          <w:rFonts w:ascii="Cambria" w:hAnsi="Cambria"/>
          <w:sz w:val="21"/>
          <w:szCs w:val="21"/>
          <w:lang w:val="es-ES_tradnl"/>
        </w:rPr>
        <w:t xml:space="preserve"> con sustento en el </w:t>
      </w:r>
      <w:r w:rsidR="00877E02" w:rsidRPr="0000148B">
        <w:rPr>
          <w:rFonts w:ascii="Cambria" w:hAnsi="Cambria"/>
          <w:sz w:val="21"/>
          <w:szCs w:val="21"/>
          <w:lang w:val="es-MX"/>
        </w:rPr>
        <w:t xml:space="preserve">Convenio de </w:t>
      </w:r>
      <w:r w:rsidR="00266DD8">
        <w:rPr>
          <w:rFonts w:ascii="Cambria" w:hAnsi="Cambria"/>
          <w:sz w:val="21"/>
          <w:szCs w:val="21"/>
          <w:lang w:val="es-MX"/>
        </w:rPr>
        <w:t>L</w:t>
      </w:r>
      <w:r w:rsidR="00877E02" w:rsidRPr="0000148B">
        <w:rPr>
          <w:rFonts w:ascii="Cambria" w:hAnsi="Cambria"/>
          <w:sz w:val="21"/>
          <w:szCs w:val="21"/>
          <w:lang w:val="es-MX"/>
        </w:rPr>
        <w:t>a Haya sobre los Aspectos Civiles de la Sustracción Internacional de Menores;</w:t>
      </w:r>
    </w:p>
    <w:p w:rsidR="00D123F3" w:rsidRPr="0000148B" w:rsidRDefault="00FA639F" w:rsidP="00D123F3">
      <w:pPr>
        <w:pStyle w:val="ListParagraph"/>
        <w:numPr>
          <w:ilvl w:val="0"/>
          <w:numId w:val="30"/>
        </w:numPr>
        <w:jc w:val="both"/>
        <w:rPr>
          <w:rFonts w:ascii="Cambria" w:eastAsia="Calibri" w:hAnsi="Cambria"/>
          <w:sz w:val="21"/>
          <w:szCs w:val="21"/>
          <w:lang w:val="es-ES_tradnl"/>
        </w:rPr>
      </w:pPr>
      <w:r w:rsidRPr="0000148B">
        <w:rPr>
          <w:rFonts w:ascii="Cambria" w:hAnsi="Cambria"/>
          <w:sz w:val="21"/>
          <w:szCs w:val="21"/>
          <w:lang w:val="es-ES_tradnl"/>
        </w:rPr>
        <w:t>A</w:t>
      </w:r>
      <w:r w:rsidR="00D123F3" w:rsidRPr="0000148B">
        <w:rPr>
          <w:rFonts w:ascii="Cambria" w:hAnsi="Cambria"/>
          <w:sz w:val="21"/>
          <w:szCs w:val="21"/>
          <w:lang w:val="es-ES_tradnl"/>
        </w:rPr>
        <w:t xml:space="preserve"> la fecha </w:t>
      </w:r>
      <w:r w:rsidR="00877E02" w:rsidRPr="0000148B">
        <w:rPr>
          <w:rFonts w:ascii="Cambria" w:hAnsi="Cambria"/>
          <w:sz w:val="21"/>
          <w:szCs w:val="21"/>
          <w:lang w:val="es-ES_tradnl"/>
        </w:rPr>
        <w:t xml:space="preserve">dicha decisión de la Corte Suprema de Justicia </w:t>
      </w:r>
      <w:r w:rsidR="00BC5AA0" w:rsidRPr="0000148B">
        <w:rPr>
          <w:rFonts w:ascii="Cambria" w:hAnsi="Cambria"/>
          <w:sz w:val="21"/>
          <w:szCs w:val="21"/>
          <w:lang w:val="es-ES_tradnl"/>
        </w:rPr>
        <w:t>no se ha logrado ejecutar;</w:t>
      </w:r>
    </w:p>
    <w:p w:rsidR="00D123F3" w:rsidRPr="0000148B" w:rsidRDefault="00D123F3" w:rsidP="00D123F3">
      <w:pPr>
        <w:pStyle w:val="ListParagraph"/>
        <w:numPr>
          <w:ilvl w:val="0"/>
          <w:numId w:val="30"/>
        </w:numPr>
        <w:jc w:val="both"/>
        <w:rPr>
          <w:rFonts w:ascii="Cambria" w:eastAsia="Calibri" w:hAnsi="Cambria"/>
          <w:sz w:val="21"/>
          <w:szCs w:val="21"/>
          <w:lang w:val="es-ES_tradnl"/>
        </w:rPr>
      </w:pPr>
      <w:r w:rsidRPr="0000148B">
        <w:rPr>
          <w:rFonts w:ascii="Cambria" w:hAnsi="Cambria"/>
          <w:sz w:val="21"/>
          <w:szCs w:val="21"/>
          <w:lang w:val="es-ES_tradnl"/>
        </w:rPr>
        <w:t xml:space="preserve">El niño A.R. </w:t>
      </w:r>
      <w:r w:rsidR="00FA639F" w:rsidRPr="0000148B">
        <w:rPr>
          <w:rFonts w:ascii="Cambria" w:hAnsi="Cambria"/>
          <w:sz w:val="21"/>
          <w:szCs w:val="21"/>
          <w:lang w:val="es-ES_tradnl"/>
        </w:rPr>
        <w:t xml:space="preserve">contaría </w:t>
      </w:r>
      <w:r w:rsidRPr="0000148B">
        <w:rPr>
          <w:rFonts w:ascii="Cambria" w:hAnsi="Cambria"/>
          <w:sz w:val="21"/>
          <w:szCs w:val="21"/>
          <w:lang w:val="es-ES_tradnl"/>
        </w:rPr>
        <w:t>en la actualidad con 9 años en los cuales habría convivido con su familia materna y desarrollado su vida en Argentina</w:t>
      </w:r>
      <w:r w:rsidR="00BC5AA0" w:rsidRPr="0000148B">
        <w:rPr>
          <w:rFonts w:ascii="Cambria" w:hAnsi="Cambria"/>
          <w:sz w:val="21"/>
          <w:szCs w:val="21"/>
          <w:lang w:val="es-ES_tradnl"/>
        </w:rPr>
        <w:t>;</w:t>
      </w:r>
    </w:p>
    <w:p w:rsidR="00D47F90" w:rsidRPr="0000148B" w:rsidRDefault="00D47F90" w:rsidP="00D123F3">
      <w:pPr>
        <w:pStyle w:val="ListParagraph"/>
        <w:numPr>
          <w:ilvl w:val="0"/>
          <w:numId w:val="30"/>
        </w:numPr>
        <w:jc w:val="both"/>
        <w:rPr>
          <w:rFonts w:ascii="Cambria" w:eastAsia="Calibri" w:hAnsi="Cambria"/>
          <w:sz w:val="21"/>
          <w:szCs w:val="21"/>
          <w:lang w:val="es-ES_tradnl"/>
        </w:rPr>
      </w:pPr>
      <w:r w:rsidRPr="0000148B">
        <w:rPr>
          <w:rFonts w:ascii="Cambria" w:hAnsi="Cambria"/>
          <w:sz w:val="21"/>
          <w:szCs w:val="21"/>
          <w:lang w:val="es-ES_tradnl"/>
        </w:rPr>
        <w:t>Como resultado de la inminencia en la ejecución de la restitución, se ha informado que el niño A.R. ha</w:t>
      </w:r>
      <w:r w:rsidR="00BC5AA0" w:rsidRPr="0000148B">
        <w:rPr>
          <w:rFonts w:ascii="Cambria" w:hAnsi="Cambria"/>
          <w:sz w:val="21"/>
          <w:szCs w:val="21"/>
          <w:lang w:val="es-ES_tradnl"/>
        </w:rPr>
        <w:t xml:space="preserve">bría </w:t>
      </w:r>
      <w:r w:rsidRPr="0000148B">
        <w:rPr>
          <w:rFonts w:ascii="Cambria" w:hAnsi="Cambria"/>
          <w:sz w:val="21"/>
          <w:szCs w:val="21"/>
          <w:lang w:val="es-ES_tradnl"/>
        </w:rPr>
        <w:t xml:space="preserve">sufrido una serie de afectaciones </w:t>
      </w:r>
      <w:r w:rsidR="00BC5AA0" w:rsidRPr="0000148B">
        <w:rPr>
          <w:rFonts w:ascii="Cambria" w:hAnsi="Cambria"/>
          <w:sz w:val="21"/>
          <w:szCs w:val="21"/>
          <w:lang w:val="es-ES_tradnl"/>
        </w:rPr>
        <w:t xml:space="preserve">emocionales </w:t>
      </w:r>
      <w:r w:rsidR="00266DD8">
        <w:rPr>
          <w:rFonts w:ascii="Cambria" w:hAnsi="Cambria"/>
          <w:sz w:val="21"/>
          <w:szCs w:val="21"/>
          <w:lang w:val="es-ES_tradnl"/>
        </w:rPr>
        <w:t>las cuales,</w:t>
      </w:r>
      <w:r w:rsidRPr="0000148B">
        <w:rPr>
          <w:rFonts w:ascii="Cambria" w:hAnsi="Cambria"/>
          <w:sz w:val="21"/>
          <w:szCs w:val="21"/>
          <w:lang w:val="es-ES_tradnl"/>
        </w:rPr>
        <w:t xml:space="preserve"> tras una </w:t>
      </w:r>
      <w:r w:rsidR="00692C89" w:rsidRPr="0000148B">
        <w:rPr>
          <w:rFonts w:ascii="Cambria" w:hAnsi="Cambria"/>
          <w:sz w:val="21"/>
          <w:szCs w:val="21"/>
          <w:lang w:val="es-ES_tradnl"/>
        </w:rPr>
        <w:t xml:space="preserve">presunta </w:t>
      </w:r>
      <w:r w:rsidRPr="0000148B">
        <w:rPr>
          <w:rFonts w:ascii="Cambria" w:hAnsi="Cambria"/>
          <w:sz w:val="21"/>
          <w:szCs w:val="21"/>
          <w:lang w:val="es-ES_tradnl"/>
        </w:rPr>
        <w:t>autolesión</w:t>
      </w:r>
      <w:r w:rsidR="00AB2AA7" w:rsidRPr="0000148B">
        <w:rPr>
          <w:rFonts w:ascii="Cambria" w:hAnsi="Cambria"/>
          <w:sz w:val="21"/>
          <w:szCs w:val="21"/>
          <w:lang w:val="es-ES_tradnl"/>
        </w:rPr>
        <w:t xml:space="preserve"> y estado de depresión</w:t>
      </w:r>
      <w:r w:rsidRPr="0000148B">
        <w:rPr>
          <w:rFonts w:ascii="Cambria" w:hAnsi="Cambria"/>
          <w:sz w:val="21"/>
          <w:szCs w:val="21"/>
          <w:lang w:val="es-ES_tradnl"/>
        </w:rPr>
        <w:t xml:space="preserve">, lo han llevado a </w:t>
      </w:r>
      <w:r w:rsidR="00AB2AA7" w:rsidRPr="0000148B">
        <w:rPr>
          <w:rFonts w:ascii="Cambria" w:hAnsi="Cambria"/>
          <w:sz w:val="21"/>
          <w:szCs w:val="21"/>
          <w:lang w:val="es-ES_tradnl"/>
        </w:rPr>
        <w:t>una situación de gran vulnerabilidad</w:t>
      </w:r>
      <w:r w:rsidR="00266DD8">
        <w:rPr>
          <w:rFonts w:ascii="Cambria" w:hAnsi="Cambria"/>
          <w:sz w:val="21"/>
          <w:szCs w:val="21"/>
          <w:lang w:val="es-ES_tradnl"/>
        </w:rPr>
        <w:t>,</w:t>
      </w:r>
      <w:r w:rsidR="00AB2AA7" w:rsidRPr="0000148B">
        <w:rPr>
          <w:rFonts w:ascii="Cambria" w:hAnsi="Cambria"/>
          <w:sz w:val="21"/>
          <w:szCs w:val="21"/>
          <w:lang w:val="es-ES_tradnl"/>
        </w:rPr>
        <w:t xml:space="preserve"> encontrándose </w:t>
      </w:r>
      <w:r w:rsidRPr="0000148B">
        <w:rPr>
          <w:rFonts w:ascii="Cambria" w:hAnsi="Cambria"/>
          <w:sz w:val="21"/>
          <w:szCs w:val="21"/>
          <w:lang w:val="es-ES_tradnl"/>
        </w:rPr>
        <w:t>bajo supervisión médica permanente.</w:t>
      </w:r>
    </w:p>
    <w:p w:rsidR="00D123F3" w:rsidRPr="0000148B" w:rsidRDefault="00D123F3" w:rsidP="00D123F3">
      <w:pPr>
        <w:pStyle w:val="ListParagraph"/>
        <w:jc w:val="both"/>
        <w:rPr>
          <w:rFonts w:ascii="Cambria" w:eastAsia="Calibri" w:hAnsi="Cambria"/>
          <w:sz w:val="21"/>
          <w:szCs w:val="21"/>
          <w:lang w:val="es-ES_tradnl"/>
        </w:rPr>
      </w:pPr>
    </w:p>
    <w:p w:rsidR="000D1C84" w:rsidRPr="0000148B" w:rsidRDefault="000D1C84" w:rsidP="000D1C84">
      <w:pPr>
        <w:pStyle w:val="ListParagraph"/>
        <w:numPr>
          <w:ilvl w:val="0"/>
          <w:numId w:val="1"/>
        </w:numPr>
        <w:ind w:left="0" w:firstLine="360"/>
        <w:jc w:val="both"/>
        <w:rPr>
          <w:rFonts w:ascii="Cambria" w:eastAsia="Calibri" w:hAnsi="Cambria"/>
          <w:sz w:val="21"/>
          <w:szCs w:val="21"/>
          <w:lang w:val="es-ES_tradnl"/>
        </w:rPr>
      </w:pPr>
      <w:r w:rsidRPr="0000148B">
        <w:rPr>
          <w:rFonts w:ascii="Cambria" w:hAnsi="Cambria"/>
          <w:sz w:val="21"/>
          <w:szCs w:val="21"/>
          <w:lang w:val="es-MX"/>
        </w:rPr>
        <w:t xml:space="preserve">En relación con lo anterior, </w:t>
      </w:r>
      <w:r w:rsidRPr="0000148B">
        <w:rPr>
          <w:rFonts w:ascii="Cambria" w:eastAsia="Calibri" w:hAnsi="Cambria"/>
          <w:sz w:val="21"/>
          <w:szCs w:val="21"/>
          <w:lang w:val="es-ES_tradnl"/>
        </w:rPr>
        <w:t>la Comisión recuerda que tal y como lo ha reconocido y ha sido acogido por la Corte Interamericana, los derechos a la integridad, identidad y el derecho a la familia de niños y niñas pueden encontrarse en juego en los procesos relacionados con la adopción,</w:t>
      </w:r>
      <w:r w:rsidR="00266DD8">
        <w:rPr>
          <w:rFonts w:ascii="Cambria" w:eastAsia="Calibri" w:hAnsi="Cambria"/>
          <w:sz w:val="21"/>
          <w:szCs w:val="21"/>
          <w:lang w:val="es-ES_tradnl"/>
        </w:rPr>
        <w:t xml:space="preserve"> guarda, custodia</w:t>
      </w:r>
      <w:r w:rsidRPr="0000148B">
        <w:rPr>
          <w:rFonts w:ascii="Cambria" w:eastAsia="Calibri" w:hAnsi="Cambria"/>
          <w:sz w:val="21"/>
          <w:szCs w:val="21"/>
          <w:lang w:val="es-ES_tradnl"/>
        </w:rPr>
        <w:t>. De lo anterior, la Corte Interamericana ha reconocido “una necesidad de cautelar y proteger el interés superior del niño, así como de garantizar los derechos en posible riesgo</w:t>
      </w:r>
      <w:r w:rsidR="00266DD8">
        <w:rPr>
          <w:rFonts w:ascii="Cambria" w:eastAsia="Calibri" w:hAnsi="Cambria"/>
          <w:sz w:val="21"/>
          <w:szCs w:val="21"/>
          <w:lang w:val="es-ES_tradnl"/>
        </w:rPr>
        <w:t xml:space="preserve"> </w:t>
      </w:r>
      <w:r w:rsidRPr="0000148B">
        <w:rPr>
          <w:rFonts w:ascii="Cambria" w:eastAsia="Calibri" w:hAnsi="Cambria"/>
          <w:sz w:val="21"/>
          <w:szCs w:val="21"/>
          <w:lang w:val="es-MX"/>
        </w:rPr>
        <w:t>[…]</w:t>
      </w:r>
      <w:r w:rsidRPr="0000148B">
        <w:rPr>
          <w:rFonts w:ascii="Cambria" w:eastAsia="Calibri" w:hAnsi="Cambria"/>
          <w:sz w:val="21"/>
          <w:szCs w:val="21"/>
          <w:lang w:val="es-ES_tradnl"/>
        </w:rPr>
        <w:t>”</w:t>
      </w:r>
      <w:r w:rsidRPr="0000148B">
        <w:rPr>
          <w:rStyle w:val="FootnoteReference"/>
          <w:rFonts w:ascii="Cambria" w:eastAsia="Calibri" w:hAnsi="Cambria"/>
          <w:sz w:val="21"/>
          <w:szCs w:val="21"/>
          <w:lang w:val="es-ES_tradnl"/>
        </w:rPr>
        <w:footnoteReference w:id="4"/>
      </w:r>
      <w:r w:rsidRPr="0000148B">
        <w:rPr>
          <w:rFonts w:ascii="Cambria" w:eastAsia="Calibri" w:hAnsi="Cambria"/>
          <w:sz w:val="21"/>
          <w:szCs w:val="21"/>
          <w:lang w:val="es-ES_tradnl"/>
        </w:rPr>
        <w:t xml:space="preserve">. </w:t>
      </w:r>
      <w:r w:rsidRPr="0000148B">
        <w:rPr>
          <w:rFonts w:ascii="Cambria" w:hAnsi="Cambria"/>
          <w:sz w:val="21"/>
          <w:szCs w:val="21"/>
          <w:lang w:val="es-MX"/>
        </w:rPr>
        <w:t>En este sentido, la Comisión ha señalado que “el paso del tiempo se constituye inevitablemente en un elemento definitorio de vínculos afectivos difíciles de revertir sin causar un daño al niño o niña”</w:t>
      </w:r>
      <w:r w:rsidRPr="0000148B">
        <w:rPr>
          <w:rStyle w:val="FootnoteReference"/>
          <w:rFonts w:ascii="Cambria" w:hAnsi="Cambria"/>
          <w:sz w:val="21"/>
          <w:szCs w:val="21"/>
          <w:lang w:val="es-MX"/>
        </w:rPr>
        <w:footnoteReference w:id="5"/>
      </w:r>
      <w:r w:rsidRPr="0000148B">
        <w:rPr>
          <w:rFonts w:ascii="Cambria" w:hAnsi="Cambria"/>
          <w:sz w:val="21"/>
          <w:szCs w:val="21"/>
          <w:lang w:val="es-MX"/>
        </w:rPr>
        <w:t>. En este sentido, la Corte también ha coincidido indicando que el mero transcurso del tiempo es un factor que favorece la creación de lazos con la familia tenedora o acogedora, lo cual “en una eventual decisión sobre los derechos del niño, podrían a su vez erigirse como fundamento principal para no cambiar la situación actual del niño, principalmente debido a que se incrementa el riesgo de afectar seriamente el balance emocional y psicológico del mismo”</w:t>
      </w:r>
      <w:r w:rsidRPr="0000148B">
        <w:rPr>
          <w:rStyle w:val="FootnoteReference"/>
          <w:rFonts w:ascii="Cambria" w:hAnsi="Cambria"/>
          <w:sz w:val="21"/>
          <w:szCs w:val="21"/>
          <w:lang w:val="es-MX"/>
        </w:rPr>
        <w:footnoteReference w:id="6"/>
      </w:r>
      <w:r w:rsidRPr="0000148B">
        <w:rPr>
          <w:rFonts w:ascii="Cambria" w:hAnsi="Cambria"/>
          <w:sz w:val="21"/>
          <w:szCs w:val="21"/>
          <w:lang w:val="es-MX"/>
        </w:rPr>
        <w:t>.</w:t>
      </w:r>
    </w:p>
    <w:p w:rsidR="000D1C84" w:rsidRPr="0000148B" w:rsidRDefault="000D1C84" w:rsidP="000D1C84">
      <w:pPr>
        <w:pStyle w:val="ListParagraph"/>
        <w:rPr>
          <w:rFonts w:ascii="Cambria" w:eastAsia="Calibri" w:hAnsi="Cambria"/>
          <w:sz w:val="21"/>
          <w:szCs w:val="21"/>
          <w:lang w:val="es-MX"/>
        </w:rPr>
      </w:pPr>
    </w:p>
    <w:p w:rsidR="00F23C2A" w:rsidRPr="0000148B" w:rsidRDefault="004A34D1" w:rsidP="00AB2AA7">
      <w:pPr>
        <w:pStyle w:val="ListParagraph"/>
        <w:numPr>
          <w:ilvl w:val="0"/>
          <w:numId w:val="1"/>
        </w:numPr>
        <w:ind w:left="0" w:firstLine="360"/>
        <w:jc w:val="both"/>
        <w:rPr>
          <w:rFonts w:ascii="Cambria" w:eastAsia="Calibri" w:hAnsi="Cambria"/>
          <w:sz w:val="21"/>
          <w:szCs w:val="21"/>
          <w:lang w:val="es-ES_tradnl"/>
        </w:rPr>
      </w:pPr>
      <w:r w:rsidRPr="0000148B">
        <w:rPr>
          <w:rFonts w:ascii="Cambria" w:eastAsia="Calibri" w:hAnsi="Cambria"/>
          <w:sz w:val="21"/>
          <w:szCs w:val="21"/>
          <w:lang w:val="es-ES_tradnl"/>
        </w:rPr>
        <w:t>L</w:t>
      </w:r>
      <w:r w:rsidR="00FA639F" w:rsidRPr="0000148B">
        <w:rPr>
          <w:rFonts w:ascii="Cambria" w:eastAsia="Calibri" w:hAnsi="Cambria"/>
          <w:sz w:val="21"/>
          <w:szCs w:val="21"/>
          <w:lang w:val="es-ES_tradnl"/>
        </w:rPr>
        <w:t xml:space="preserve">a Comisión observa que el presente asunto </w:t>
      </w:r>
      <w:r w:rsidRPr="0000148B">
        <w:rPr>
          <w:rFonts w:ascii="Cambria" w:eastAsia="Calibri" w:hAnsi="Cambria"/>
          <w:sz w:val="21"/>
          <w:szCs w:val="21"/>
          <w:lang w:val="es-ES_tradnl"/>
        </w:rPr>
        <w:t xml:space="preserve">se refiere a la ejecución de una orden de restitución que implicaría el retorno del niño A.R. a los Estados Unidos. </w:t>
      </w:r>
      <w:r w:rsidR="00AB2AA7" w:rsidRPr="0000148B">
        <w:rPr>
          <w:rFonts w:ascii="Cambria" w:eastAsia="Calibri" w:hAnsi="Cambria"/>
          <w:sz w:val="21"/>
          <w:szCs w:val="21"/>
          <w:lang w:val="es-ES_tradnl"/>
        </w:rPr>
        <w:t xml:space="preserve">En dicho proceso, sin entrar a pronunciarse sobre el fondo del asunto, la Comisión advierte que </w:t>
      </w:r>
      <w:r w:rsidR="00CC3E0B">
        <w:rPr>
          <w:rFonts w:ascii="Cambria" w:eastAsia="Calibri" w:hAnsi="Cambria"/>
          <w:sz w:val="21"/>
          <w:szCs w:val="21"/>
          <w:lang w:val="es-ES_tradnl"/>
        </w:rPr>
        <w:t xml:space="preserve">el Estado no ha controvertido </w:t>
      </w:r>
      <w:r w:rsidR="00F23C2A" w:rsidRPr="0000148B">
        <w:rPr>
          <w:rFonts w:ascii="Cambria" w:eastAsia="Calibri" w:hAnsi="Cambria"/>
          <w:sz w:val="21"/>
          <w:szCs w:val="21"/>
          <w:lang w:val="es-ES_tradnl"/>
        </w:rPr>
        <w:t xml:space="preserve">que la decisión </w:t>
      </w:r>
      <w:r w:rsidR="003203A3" w:rsidRPr="0000148B">
        <w:rPr>
          <w:rFonts w:ascii="Cambria" w:eastAsia="Calibri" w:hAnsi="Cambria"/>
          <w:sz w:val="21"/>
          <w:szCs w:val="21"/>
          <w:lang w:val="es-ES_tradnl"/>
        </w:rPr>
        <w:t xml:space="preserve">de </w:t>
      </w:r>
      <w:r w:rsidR="00AB2AA7" w:rsidRPr="0000148B">
        <w:rPr>
          <w:rFonts w:ascii="Cambria" w:eastAsia="Calibri" w:hAnsi="Cambria"/>
          <w:sz w:val="21"/>
          <w:szCs w:val="21"/>
          <w:lang w:val="es-ES_tradnl"/>
        </w:rPr>
        <w:t xml:space="preserve">la Corte Suprema de Justicia </w:t>
      </w:r>
      <w:r w:rsidR="00CC3E0B">
        <w:rPr>
          <w:rFonts w:ascii="Cambria" w:eastAsia="Calibri" w:hAnsi="Cambria"/>
          <w:sz w:val="21"/>
          <w:szCs w:val="21"/>
          <w:lang w:val="es-ES_tradnl"/>
        </w:rPr>
        <w:t>determinando</w:t>
      </w:r>
      <w:r w:rsidR="00AB2AA7" w:rsidRPr="0000148B">
        <w:rPr>
          <w:rFonts w:ascii="Cambria" w:eastAsia="Calibri" w:hAnsi="Cambria"/>
          <w:sz w:val="21"/>
          <w:szCs w:val="21"/>
          <w:lang w:val="es-ES_tradnl"/>
        </w:rPr>
        <w:t xml:space="preserve"> la restitución fue emitida en </w:t>
      </w:r>
      <w:r w:rsidR="00CC3E0B">
        <w:rPr>
          <w:rFonts w:ascii="Cambria" w:eastAsia="Calibri" w:hAnsi="Cambria"/>
          <w:sz w:val="21"/>
          <w:szCs w:val="21"/>
          <w:lang w:val="es-ES_tradnl"/>
        </w:rPr>
        <w:t>el 2010;</w:t>
      </w:r>
      <w:r w:rsidR="00062906" w:rsidRPr="0000148B">
        <w:rPr>
          <w:rFonts w:ascii="Cambria" w:eastAsia="Calibri" w:hAnsi="Cambria"/>
          <w:sz w:val="21"/>
          <w:szCs w:val="21"/>
          <w:lang w:val="es-ES_tradnl"/>
        </w:rPr>
        <w:t xml:space="preserve"> </w:t>
      </w:r>
      <w:r w:rsidRPr="0000148B">
        <w:rPr>
          <w:rFonts w:ascii="Cambria" w:eastAsia="Calibri" w:hAnsi="Cambria"/>
          <w:sz w:val="21"/>
          <w:szCs w:val="21"/>
          <w:lang w:val="es-ES_tradnl"/>
        </w:rPr>
        <w:t>es decir</w:t>
      </w:r>
      <w:r w:rsidR="00CC3E0B">
        <w:rPr>
          <w:rFonts w:ascii="Cambria" w:eastAsia="Calibri" w:hAnsi="Cambria"/>
          <w:sz w:val="21"/>
          <w:szCs w:val="21"/>
          <w:lang w:val="es-ES_tradnl"/>
        </w:rPr>
        <w:t>,</w:t>
      </w:r>
      <w:r w:rsidRPr="0000148B">
        <w:rPr>
          <w:rFonts w:ascii="Cambria" w:eastAsia="Calibri" w:hAnsi="Cambria"/>
          <w:sz w:val="21"/>
          <w:szCs w:val="21"/>
          <w:lang w:val="es-ES_tradnl"/>
        </w:rPr>
        <w:t xml:space="preserve"> </w:t>
      </w:r>
      <w:r w:rsidR="00062906" w:rsidRPr="0000148B">
        <w:rPr>
          <w:rFonts w:ascii="Cambria" w:eastAsia="Calibri" w:hAnsi="Cambria"/>
          <w:sz w:val="21"/>
          <w:szCs w:val="21"/>
          <w:lang w:val="es-ES_tradnl"/>
        </w:rPr>
        <w:t xml:space="preserve">hace más de </w:t>
      </w:r>
      <w:r w:rsidR="00CC3E0B">
        <w:rPr>
          <w:rFonts w:ascii="Cambria" w:eastAsia="Calibri" w:hAnsi="Cambria"/>
          <w:sz w:val="21"/>
          <w:szCs w:val="21"/>
          <w:lang w:val="es-ES_tradnl"/>
        </w:rPr>
        <w:t>seis</w:t>
      </w:r>
      <w:r w:rsidR="00062906" w:rsidRPr="0000148B">
        <w:rPr>
          <w:rFonts w:ascii="Cambria" w:eastAsia="Calibri" w:hAnsi="Cambria"/>
          <w:sz w:val="21"/>
          <w:szCs w:val="21"/>
          <w:lang w:val="es-ES_tradnl"/>
        </w:rPr>
        <w:t xml:space="preserve"> </w:t>
      </w:r>
      <w:r w:rsidR="00062906" w:rsidRPr="0000148B">
        <w:rPr>
          <w:rFonts w:ascii="Cambria" w:eastAsia="Calibri" w:hAnsi="Cambria"/>
          <w:sz w:val="21"/>
          <w:szCs w:val="21"/>
          <w:lang w:val="es-ES_tradnl"/>
        </w:rPr>
        <w:lastRenderedPageBreak/>
        <w:t>años</w:t>
      </w:r>
      <w:r w:rsidR="00AB2AA7" w:rsidRPr="0000148B">
        <w:rPr>
          <w:rFonts w:ascii="Cambria" w:eastAsia="Calibri" w:hAnsi="Cambria"/>
          <w:sz w:val="21"/>
          <w:szCs w:val="21"/>
          <w:lang w:val="es-ES_tradnl"/>
        </w:rPr>
        <w:t xml:space="preserve"> de la fecha actual</w:t>
      </w:r>
      <w:r w:rsidRPr="0000148B">
        <w:rPr>
          <w:rFonts w:ascii="Cambria" w:eastAsia="Calibri" w:hAnsi="Cambria"/>
          <w:sz w:val="21"/>
          <w:szCs w:val="21"/>
          <w:lang w:val="es-ES_tradnl"/>
        </w:rPr>
        <w:t xml:space="preserve">. </w:t>
      </w:r>
      <w:r w:rsidR="00AB2AA7" w:rsidRPr="0000148B">
        <w:rPr>
          <w:rFonts w:ascii="Cambria" w:eastAsia="Calibri" w:hAnsi="Cambria"/>
          <w:sz w:val="21"/>
          <w:szCs w:val="21"/>
          <w:lang w:val="es-ES_tradnl"/>
        </w:rPr>
        <w:t xml:space="preserve">La Comisión considera que en las circunstancias específicas, dicha restitución tendría un serio impacto a los derechos a la identidad, integridad y el derecho a la vida familiar del niño, pues durante el </w:t>
      </w:r>
      <w:r w:rsidRPr="0000148B">
        <w:rPr>
          <w:rFonts w:ascii="Cambria" w:eastAsia="Calibri" w:hAnsi="Cambria"/>
          <w:sz w:val="21"/>
          <w:szCs w:val="21"/>
          <w:lang w:val="es-ES_tradnl"/>
        </w:rPr>
        <w:t xml:space="preserve">tiempo </w:t>
      </w:r>
      <w:r w:rsidR="00AB2AA7" w:rsidRPr="0000148B">
        <w:rPr>
          <w:rFonts w:ascii="Cambria" w:eastAsia="Calibri" w:hAnsi="Cambria"/>
          <w:sz w:val="21"/>
          <w:szCs w:val="21"/>
          <w:lang w:val="es-ES_tradnl"/>
        </w:rPr>
        <w:t xml:space="preserve">transcurrido entre la fecha de emisión de la sentencia y el presente, </w:t>
      </w:r>
      <w:r w:rsidR="00062906" w:rsidRPr="0000148B">
        <w:rPr>
          <w:rFonts w:ascii="Cambria" w:eastAsia="Calibri" w:hAnsi="Cambria"/>
          <w:sz w:val="21"/>
          <w:szCs w:val="21"/>
          <w:lang w:val="es-ES_tradnl"/>
        </w:rPr>
        <w:t xml:space="preserve">el niño A.R. </w:t>
      </w:r>
      <w:r w:rsidRPr="0000148B">
        <w:rPr>
          <w:rFonts w:ascii="Cambria" w:eastAsia="Calibri" w:hAnsi="Cambria"/>
          <w:sz w:val="21"/>
          <w:szCs w:val="21"/>
          <w:lang w:val="es-ES_tradnl"/>
        </w:rPr>
        <w:t xml:space="preserve">razonablemente </w:t>
      </w:r>
      <w:r w:rsidR="00062906" w:rsidRPr="0000148B">
        <w:rPr>
          <w:rFonts w:ascii="Cambria" w:eastAsia="Calibri" w:hAnsi="Cambria"/>
          <w:sz w:val="21"/>
          <w:szCs w:val="21"/>
          <w:lang w:val="es-ES_tradnl"/>
        </w:rPr>
        <w:t xml:space="preserve">ha tenido un desarrollo de su identidad e integración a su entorno, distinto de aquel que fue </w:t>
      </w:r>
      <w:r w:rsidR="00F23C2A" w:rsidRPr="0000148B">
        <w:rPr>
          <w:rFonts w:ascii="Cambria" w:eastAsia="Calibri" w:hAnsi="Cambria"/>
          <w:sz w:val="21"/>
          <w:szCs w:val="21"/>
          <w:lang w:val="es-ES_tradnl"/>
        </w:rPr>
        <w:t xml:space="preserve">oportunamente </w:t>
      </w:r>
      <w:r w:rsidR="00062906" w:rsidRPr="0000148B">
        <w:rPr>
          <w:rFonts w:ascii="Cambria" w:eastAsia="Calibri" w:hAnsi="Cambria"/>
          <w:sz w:val="21"/>
          <w:szCs w:val="21"/>
          <w:lang w:val="es-ES_tradnl"/>
        </w:rPr>
        <w:t xml:space="preserve">valorado judicialmente para dar lugar a su restitución. </w:t>
      </w:r>
    </w:p>
    <w:p w:rsidR="00F23C2A" w:rsidRPr="0000148B" w:rsidRDefault="00F23C2A" w:rsidP="00F23C2A">
      <w:pPr>
        <w:pStyle w:val="ListParagraph"/>
        <w:rPr>
          <w:rFonts w:ascii="Cambria" w:eastAsia="Calibri" w:hAnsi="Cambria"/>
          <w:sz w:val="21"/>
          <w:szCs w:val="21"/>
          <w:lang w:val="es-ES_tradnl"/>
        </w:rPr>
      </w:pPr>
    </w:p>
    <w:p w:rsidR="00F23C2A" w:rsidRPr="0000148B" w:rsidRDefault="00062906" w:rsidP="00F23C2A">
      <w:pPr>
        <w:pStyle w:val="ListParagraph"/>
        <w:numPr>
          <w:ilvl w:val="0"/>
          <w:numId w:val="1"/>
        </w:numPr>
        <w:ind w:left="0" w:firstLine="360"/>
        <w:jc w:val="both"/>
        <w:rPr>
          <w:rFonts w:ascii="Cambria" w:hAnsi="Cambria"/>
          <w:sz w:val="21"/>
          <w:szCs w:val="21"/>
          <w:lang w:val="es-ES_tradnl"/>
        </w:rPr>
      </w:pPr>
      <w:r w:rsidRPr="0000148B">
        <w:rPr>
          <w:rFonts w:ascii="Cambria" w:eastAsia="Calibri" w:hAnsi="Cambria"/>
          <w:sz w:val="21"/>
          <w:szCs w:val="21"/>
          <w:lang w:val="es-ES_tradnl"/>
        </w:rPr>
        <w:t>En este sentido, la Comisión califica la gravedad en el presente asunto, teniendo en cuenta que la restitución internacional se produciría en el presente</w:t>
      </w:r>
      <w:r w:rsidR="0050343D" w:rsidRPr="0000148B">
        <w:rPr>
          <w:rFonts w:ascii="Cambria" w:eastAsia="Calibri" w:hAnsi="Cambria"/>
          <w:sz w:val="21"/>
          <w:szCs w:val="21"/>
          <w:lang w:val="es-ES_tradnl"/>
        </w:rPr>
        <w:t>,</w:t>
      </w:r>
      <w:r w:rsidRPr="0000148B">
        <w:rPr>
          <w:rFonts w:ascii="Cambria" w:eastAsia="Calibri" w:hAnsi="Cambria"/>
          <w:sz w:val="21"/>
          <w:szCs w:val="21"/>
          <w:lang w:val="es-ES_tradnl"/>
        </w:rPr>
        <w:t xml:space="preserve"> </w:t>
      </w:r>
      <w:r w:rsidR="001F4D56" w:rsidRPr="0000148B">
        <w:rPr>
          <w:rFonts w:ascii="Cambria" w:eastAsia="Calibri" w:hAnsi="Cambria"/>
          <w:sz w:val="21"/>
          <w:szCs w:val="21"/>
          <w:lang w:val="es-ES_tradnl"/>
        </w:rPr>
        <w:t xml:space="preserve">afectando </w:t>
      </w:r>
      <w:r w:rsidR="00F23C2A" w:rsidRPr="0000148B">
        <w:rPr>
          <w:rFonts w:ascii="Cambria" w:eastAsia="Calibri" w:hAnsi="Cambria"/>
          <w:sz w:val="21"/>
          <w:szCs w:val="21"/>
          <w:lang w:val="es-ES_tradnl"/>
        </w:rPr>
        <w:t xml:space="preserve">los derechos del niño A.R. </w:t>
      </w:r>
      <w:r w:rsidRPr="0000148B">
        <w:rPr>
          <w:rFonts w:ascii="Cambria" w:eastAsia="Calibri" w:hAnsi="Cambria"/>
          <w:sz w:val="21"/>
          <w:szCs w:val="21"/>
          <w:lang w:val="es-ES_tradnl"/>
        </w:rPr>
        <w:t xml:space="preserve">bajo circunstancias que no habrían sido </w:t>
      </w:r>
      <w:r w:rsidR="00AB2AA7" w:rsidRPr="0000148B">
        <w:rPr>
          <w:rFonts w:ascii="Cambria" w:eastAsia="Calibri" w:hAnsi="Cambria"/>
          <w:sz w:val="21"/>
          <w:szCs w:val="21"/>
          <w:lang w:val="es-ES_tradnl"/>
        </w:rPr>
        <w:t xml:space="preserve">valoradas </w:t>
      </w:r>
      <w:r w:rsidRPr="0000148B">
        <w:rPr>
          <w:rFonts w:ascii="Cambria" w:eastAsia="Calibri" w:hAnsi="Cambria"/>
          <w:sz w:val="21"/>
          <w:szCs w:val="21"/>
          <w:lang w:val="es-ES_tradnl"/>
        </w:rPr>
        <w:t xml:space="preserve">por la Corte Suprema de Argentina al momento de adoptar su decisión. </w:t>
      </w:r>
      <w:r w:rsidR="00F23C2A" w:rsidRPr="0000148B">
        <w:rPr>
          <w:rFonts w:ascii="Cambria" w:eastAsia="Calibri" w:hAnsi="Cambria"/>
          <w:sz w:val="21"/>
          <w:szCs w:val="21"/>
          <w:lang w:val="es-ES_tradnl"/>
        </w:rPr>
        <w:t xml:space="preserve">Si bien la Comisión advierte que el </w:t>
      </w:r>
      <w:r w:rsidR="00F23C2A" w:rsidRPr="0000148B">
        <w:rPr>
          <w:rFonts w:ascii="Cambria" w:hAnsi="Cambria"/>
          <w:sz w:val="21"/>
          <w:szCs w:val="21"/>
          <w:lang w:val="es-ES_tradnl"/>
        </w:rPr>
        <w:t xml:space="preserve">Estado </w:t>
      </w:r>
      <w:r w:rsidR="00176655" w:rsidRPr="0000148B">
        <w:rPr>
          <w:rFonts w:ascii="Cambria" w:hAnsi="Cambria"/>
          <w:sz w:val="21"/>
          <w:szCs w:val="21"/>
          <w:lang w:val="es-ES_tradnl"/>
        </w:rPr>
        <w:t xml:space="preserve">ha procurado que la decisión de la Corte Suprema se cumpliera de </w:t>
      </w:r>
      <w:r w:rsidR="00F23C2A" w:rsidRPr="0000148B">
        <w:rPr>
          <w:rFonts w:ascii="Cambria" w:hAnsi="Cambria"/>
          <w:sz w:val="21"/>
          <w:szCs w:val="21"/>
          <w:lang w:val="es-ES_tradnl"/>
        </w:rPr>
        <w:t>la manera menos lesiva al interés superior del niño</w:t>
      </w:r>
      <w:r w:rsidR="00176655" w:rsidRPr="0000148B">
        <w:rPr>
          <w:rFonts w:ascii="Cambria" w:hAnsi="Cambria"/>
          <w:sz w:val="21"/>
          <w:szCs w:val="21"/>
          <w:lang w:val="es-ES_tradnl"/>
        </w:rPr>
        <w:t xml:space="preserve">, mediante un proceso de revinculación con su padre y </w:t>
      </w:r>
      <w:r w:rsidR="00F23C2A" w:rsidRPr="0000148B">
        <w:rPr>
          <w:rFonts w:ascii="Cambria" w:hAnsi="Cambria"/>
          <w:sz w:val="21"/>
          <w:szCs w:val="21"/>
          <w:lang w:val="es-ES_tradnl"/>
        </w:rPr>
        <w:t xml:space="preserve">fomentando las soluciones que conduzcan al cumplimiento voluntario de la decisión,  la Comisión </w:t>
      </w:r>
      <w:r w:rsidR="004A34D1" w:rsidRPr="0000148B">
        <w:rPr>
          <w:rFonts w:ascii="Cambria" w:hAnsi="Cambria"/>
          <w:sz w:val="21"/>
          <w:szCs w:val="21"/>
          <w:lang w:val="es-ES_tradnl"/>
        </w:rPr>
        <w:t xml:space="preserve">observa </w:t>
      </w:r>
      <w:r w:rsidR="00F23C2A" w:rsidRPr="0000148B">
        <w:rPr>
          <w:rFonts w:ascii="Cambria" w:hAnsi="Cambria"/>
          <w:sz w:val="21"/>
          <w:szCs w:val="21"/>
          <w:lang w:val="es-ES_tradnl"/>
        </w:rPr>
        <w:t xml:space="preserve">que de la información con que cuenta se desprende que tales aspectos no se traducirían en una valoración integral de las circunstancias que tendrían los derechos del niño A.R. </w:t>
      </w:r>
      <w:r w:rsidR="00A80DCD" w:rsidRPr="0000148B">
        <w:rPr>
          <w:rFonts w:ascii="Cambria" w:hAnsi="Cambria"/>
          <w:sz w:val="21"/>
          <w:szCs w:val="21"/>
          <w:lang w:val="es-ES_tradnl"/>
        </w:rPr>
        <w:t xml:space="preserve">de ser restituido en </w:t>
      </w:r>
      <w:r w:rsidR="00CC3E0B">
        <w:rPr>
          <w:rFonts w:ascii="Cambria" w:hAnsi="Cambria"/>
          <w:sz w:val="21"/>
          <w:szCs w:val="21"/>
          <w:lang w:val="es-ES_tradnl"/>
        </w:rPr>
        <w:t>la actualidad</w:t>
      </w:r>
      <w:r w:rsidR="007B7867" w:rsidRPr="0000148B">
        <w:rPr>
          <w:rFonts w:ascii="Cambria" w:hAnsi="Cambria"/>
          <w:sz w:val="21"/>
          <w:szCs w:val="21"/>
          <w:lang w:val="es-ES_tradnl"/>
        </w:rPr>
        <w:t xml:space="preserve">, teniendo en cuenta su interés superior </w:t>
      </w:r>
      <w:r w:rsidR="00A80DCD" w:rsidRPr="0000148B">
        <w:rPr>
          <w:rFonts w:ascii="Cambria" w:hAnsi="Cambria"/>
          <w:sz w:val="21"/>
          <w:szCs w:val="21"/>
          <w:lang w:val="es-ES_tradnl"/>
        </w:rPr>
        <w:t xml:space="preserve">y </w:t>
      </w:r>
      <w:r w:rsidR="007B7867" w:rsidRPr="0000148B">
        <w:rPr>
          <w:rFonts w:ascii="Cambria" w:hAnsi="Cambria"/>
          <w:sz w:val="21"/>
          <w:szCs w:val="21"/>
          <w:lang w:val="es-ES_tradnl"/>
        </w:rPr>
        <w:t>brindándole una adecuada participación</w:t>
      </w:r>
      <w:r w:rsidR="00F23C2A" w:rsidRPr="0000148B">
        <w:rPr>
          <w:rFonts w:ascii="Cambria" w:hAnsi="Cambria"/>
          <w:sz w:val="21"/>
          <w:szCs w:val="21"/>
          <w:lang w:val="es-ES_tradnl"/>
        </w:rPr>
        <w:t>.</w:t>
      </w:r>
      <w:r w:rsidR="00C03FB8" w:rsidRPr="0000148B">
        <w:rPr>
          <w:rFonts w:ascii="Cambria" w:hAnsi="Cambria"/>
          <w:sz w:val="21"/>
          <w:szCs w:val="21"/>
          <w:lang w:val="es-ES_tradnl"/>
        </w:rPr>
        <w:t xml:space="preserve"> </w:t>
      </w:r>
      <w:r w:rsidR="00176655" w:rsidRPr="0000148B">
        <w:rPr>
          <w:rFonts w:ascii="Cambria" w:hAnsi="Cambria"/>
          <w:sz w:val="21"/>
          <w:szCs w:val="21"/>
          <w:lang w:val="es-ES_tradnl"/>
        </w:rPr>
        <w:t>Sobre tales aspectos, desde una perspectiva preliminar, l</w:t>
      </w:r>
      <w:r w:rsidR="00C03FB8" w:rsidRPr="0000148B">
        <w:rPr>
          <w:rFonts w:ascii="Cambria" w:hAnsi="Cambria"/>
          <w:sz w:val="21"/>
          <w:szCs w:val="21"/>
          <w:lang w:val="es-ES_tradnl"/>
        </w:rPr>
        <w:t xml:space="preserve">a </w:t>
      </w:r>
      <w:r w:rsidR="00176655" w:rsidRPr="0000148B">
        <w:rPr>
          <w:rFonts w:ascii="Cambria" w:hAnsi="Cambria"/>
          <w:sz w:val="21"/>
          <w:szCs w:val="21"/>
          <w:lang w:val="es-ES_tradnl"/>
        </w:rPr>
        <w:t xml:space="preserve">Comisión advierte que la </w:t>
      </w:r>
      <w:r w:rsidR="00C03FB8" w:rsidRPr="0000148B">
        <w:rPr>
          <w:rFonts w:ascii="Cambria" w:hAnsi="Cambria"/>
          <w:sz w:val="21"/>
          <w:szCs w:val="21"/>
          <w:lang w:val="es-ES_tradnl"/>
        </w:rPr>
        <w:t xml:space="preserve">información con que cuenta </w:t>
      </w:r>
      <w:r w:rsidR="00176655" w:rsidRPr="0000148B">
        <w:rPr>
          <w:rFonts w:ascii="Cambria" w:hAnsi="Cambria"/>
          <w:sz w:val="21"/>
          <w:szCs w:val="21"/>
          <w:lang w:val="es-ES_tradnl"/>
        </w:rPr>
        <w:t xml:space="preserve">indica </w:t>
      </w:r>
      <w:r w:rsidR="00C03FB8" w:rsidRPr="0000148B">
        <w:rPr>
          <w:rFonts w:ascii="Cambria" w:hAnsi="Cambria"/>
          <w:sz w:val="21"/>
          <w:szCs w:val="21"/>
          <w:lang w:val="es-ES_tradnl"/>
        </w:rPr>
        <w:t>que el niño A.R. ha</w:t>
      </w:r>
      <w:r w:rsidR="007B7867" w:rsidRPr="0000148B">
        <w:rPr>
          <w:rFonts w:ascii="Cambria" w:hAnsi="Cambria"/>
          <w:sz w:val="21"/>
          <w:szCs w:val="21"/>
          <w:lang w:val="es-ES_tradnl"/>
        </w:rPr>
        <w:t>bría</w:t>
      </w:r>
      <w:r w:rsidR="00C03FB8" w:rsidRPr="0000148B">
        <w:rPr>
          <w:rFonts w:ascii="Cambria" w:hAnsi="Cambria"/>
          <w:sz w:val="21"/>
          <w:szCs w:val="21"/>
          <w:lang w:val="es-ES_tradnl"/>
        </w:rPr>
        <w:t xml:space="preserve"> manifestado su voluntad de no ser restituido</w:t>
      </w:r>
      <w:r w:rsidR="00CC3E0B">
        <w:rPr>
          <w:rFonts w:ascii="Cambria" w:hAnsi="Cambria"/>
          <w:sz w:val="21"/>
          <w:szCs w:val="21"/>
          <w:lang w:val="es-ES_tradnl"/>
        </w:rPr>
        <w:t>;</w:t>
      </w:r>
      <w:r w:rsidR="00C03FB8" w:rsidRPr="0000148B">
        <w:rPr>
          <w:rFonts w:ascii="Cambria" w:hAnsi="Cambria"/>
          <w:sz w:val="21"/>
          <w:szCs w:val="21"/>
          <w:lang w:val="es-ES_tradnl"/>
        </w:rPr>
        <w:t xml:space="preserve"> </w:t>
      </w:r>
      <w:r w:rsidR="00176655" w:rsidRPr="0000148B">
        <w:rPr>
          <w:rFonts w:ascii="Cambria" w:hAnsi="Cambria"/>
          <w:sz w:val="21"/>
          <w:szCs w:val="21"/>
          <w:lang w:val="es-ES_tradnl"/>
        </w:rPr>
        <w:t xml:space="preserve">asimismo, según la información proporcionada por ambas partes, </w:t>
      </w:r>
      <w:r w:rsidR="00C03FB8" w:rsidRPr="0000148B">
        <w:rPr>
          <w:rFonts w:ascii="Cambria" w:hAnsi="Cambria"/>
          <w:sz w:val="21"/>
          <w:szCs w:val="21"/>
          <w:lang w:val="es-ES_tradnl"/>
        </w:rPr>
        <w:t xml:space="preserve">la noticia de la restitución ya habría tenido un profundo impacto psicológico en el niño A.R., </w:t>
      </w:r>
      <w:r w:rsidR="007B7867" w:rsidRPr="0000148B">
        <w:rPr>
          <w:rFonts w:ascii="Cambria" w:hAnsi="Cambria"/>
          <w:sz w:val="21"/>
          <w:szCs w:val="21"/>
          <w:lang w:val="es-ES_tradnl"/>
        </w:rPr>
        <w:t xml:space="preserve">quien </w:t>
      </w:r>
      <w:r w:rsidR="00C03FB8" w:rsidRPr="0000148B">
        <w:rPr>
          <w:rFonts w:ascii="Cambria" w:hAnsi="Cambria"/>
          <w:sz w:val="21"/>
          <w:szCs w:val="21"/>
          <w:lang w:val="es-ES_tradnl"/>
        </w:rPr>
        <w:t xml:space="preserve">recientemente </w:t>
      </w:r>
      <w:r w:rsidR="00176655" w:rsidRPr="0000148B">
        <w:rPr>
          <w:rFonts w:ascii="Cambria" w:hAnsi="Cambria"/>
          <w:sz w:val="21"/>
          <w:szCs w:val="21"/>
          <w:lang w:val="es-ES_tradnl"/>
        </w:rPr>
        <w:t xml:space="preserve">tendría una severa depresión y </w:t>
      </w:r>
      <w:r w:rsidR="00C03FB8" w:rsidRPr="0000148B">
        <w:rPr>
          <w:rFonts w:ascii="Cambria" w:hAnsi="Cambria"/>
          <w:sz w:val="21"/>
          <w:szCs w:val="21"/>
          <w:lang w:val="es-ES_tradnl"/>
        </w:rPr>
        <w:t>se habría producido una autolesión</w:t>
      </w:r>
      <w:r w:rsidR="007B7867" w:rsidRPr="0000148B">
        <w:rPr>
          <w:rFonts w:ascii="Cambria" w:hAnsi="Cambria"/>
          <w:sz w:val="21"/>
          <w:szCs w:val="21"/>
          <w:lang w:val="es-ES_tradnl"/>
        </w:rPr>
        <w:t xml:space="preserve">, </w:t>
      </w:r>
      <w:r w:rsidR="00176655" w:rsidRPr="0000148B">
        <w:rPr>
          <w:rFonts w:ascii="Cambria" w:hAnsi="Cambria"/>
          <w:sz w:val="21"/>
          <w:szCs w:val="21"/>
          <w:lang w:val="es-ES_tradnl"/>
        </w:rPr>
        <w:t xml:space="preserve">encontrándose </w:t>
      </w:r>
      <w:r w:rsidR="007B7867" w:rsidRPr="0000148B">
        <w:rPr>
          <w:rFonts w:ascii="Cambria" w:hAnsi="Cambria"/>
          <w:sz w:val="21"/>
          <w:szCs w:val="21"/>
          <w:lang w:val="es-ES_tradnl"/>
        </w:rPr>
        <w:t xml:space="preserve">internado </w:t>
      </w:r>
      <w:r w:rsidR="00877B0F" w:rsidRPr="0000148B">
        <w:rPr>
          <w:rFonts w:ascii="Cambria" w:hAnsi="Cambria"/>
          <w:sz w:val="21"/>
          <w:szCs w:val="21"/>
          <w:lang w:val="es-ES_tradnl"/>
        </w:rPr>
        <w:t xml:space="preserve">recibiendo </w:t>
      </w:r>
      <w:r w:rsidR="007B7867" w:rsidRPr="0000148B">
        <w:rPr>
          <w:rFonts w:ascii="Cambria" w:hAnsi="Cambria"/>
          <w:sz w:val="21"/>
          <w:szCs w:val="21"/>
          <w:lang w:val="es-ES_tradnl"/>
        </w:rPr>
        <w:t>un tratamiento médico</w:t>
      </w:r>
      <w:r w:rsidR="00C03FB8" w:rsidRPr="0000148B">
        <w:rPr>
          <w:rFonts w:ascii="Cambria" w:hAnsi="Cambria"/>
          <w:sz w:val="21"/>
          <w:szCs w:val="21"/>
          <w:lang w:val="es-ES_tradnl"/>
        </w:rPr>
        <w:t>.</w:t>
      </w:r>
      <w:r w:rsidR="00A80DCD" w:rsidRPr="0000148B">
        <w:rPr>
          <w:rFonts w:ascii="Cambria" w:hAnsi="Cambria"/>
          <w:sz w:val="21"/>
          <w:szCs w:val="21"/>
          <w:lang w:val="es-ES_tradnl"/>
        </w:rPr>
        <w:t xml:space="preserve"> </w:t>
      </w:r>
      <w:r w:rsidR="00176655" w:rsidRPr="0000148B">
        <w:rPr>
          <w:rFonts w:ascii="Cambria" w:hAnsi="Cambria"/>
          <w:sz w:val="21"/>
          <w:szCs w:val="21"/>
          <w:lang w:val="es-ES_tradnl"/>
        </w:rPr>
        <w:t xml:space="preserve">A tal situación se suma también que </w:t>
      </w:r>
      <w:r w:rsidR="00A80DCD" w:rsidRPr="0000148B">
        <w:rPr>
          <w:rFonts w:ascii="Cambria" w:hAnsi="Cambria"/>
          <w:sz w:val="21"/>
          <w:szCs w:val="21"/>
          <w:lang w:val="es-ES_tradnl"/>
        </w:rPr>
        <w:t xml:space="preserve">la información aportada </w:t>
      </w:r>
      <w:r w:rsidR="00877B0F" w:rsidRPr="0000148B">
        <w:rPr>
          <w:rFonts w:ascii="Cambria" w:hAnsi="Cambria"/>
          <w:sz w:val="21"/>
          <w:szCs w:val="21"/>
          <w:lang w:val="es-ES_tradnl"/>
        </w:rPr>
        <w:t xml:space="preserve">indica </w:t>
      </w:r>
      <w:r w:rsidR="00A80DCD" w:rsidRPr="0000148B">
        <w:rPr>
          <w:rFonts w:ascii="Cambria" w:hAnsi="Cambria"/>
          <w:sz w:val="21"/>
          <w:szCs w:val="21"/>
          <w:lang w:val="es-ES_tradnl"/>
        </w:rPr>
        <w:t xml:space="preserve">que </w:t>
      </w:r>
      <w:r w:rsidR="00877B0F" w:rsidRPr="0000148B">
        <w:rPr>
          <w:rFonts w:ascii="Cambria" w:hAnsi="Cambria"/>
          <w:sz w:val="21"/>
          <w:szCs w:val="21"/>
          <w:lang w:val="es-ES_tradnl"/>
        </w:rPr>
        <w:t xml:space="preserve">aparentemente </w:t>
      </w:r>
      <w:r w:rsidR="00A80DCD" w:rsidRPr="0000148B">
        <w:rPr>
          <w:rFonts w:ascii="Cambria" w:hAnsi="Cambria"/>
          <w:sz w:val="21"/>
          <w:szCs w:val="21"/>
          <w:lang w:val="es-ES_tradnl"/>
        </w:rPr>
        <w:t xml:space="preserve">la madre del niño A.R. </w:t>
      </w:r>
      <w:r w:rsidR="001F4D56" w:rsidRPr="0000148B">
        <w:rPr>
          <w:rFonts w:ascii="Cambria" w:hAnsi="Cambria"/>
          <w:sz w:val="21"/>
          <w:szCs w:val="21"/>
          <w:lang w:val="es-ES_tradnl"/>
        </w:rPr>
        <w:t xml:space="preserve">enfrentaría obstáculos para </w:t>
      </w:r>
      <w:r w:rsidR="00A80DCD" w:rsidRPr="0000148B">
        <w:rPr>
          <w:rFonts w:ascii="Cambria" w:hAnsi="Cambria"/>
          <w:sz w:val="21"/>
          <w:szCs w:val="21"/>
          <w:lang w:val="es-ES_tradnl"/>
        </w:rPr>
        <w:t>mantener un vínculo con A.R. de procederse con la restitución</w:t>
      </w:r>
      <w:r w:rsidR="00176655" w:rsidRPr="0000148B">
        <w:rPr>
          <w:rFonts w:ascii="Cambria" w:hAnsi="Cambria"/>
          <w:sz w:val="21"/>
          <w:szCs w:val="21"/>
          <w:lang w:val="es-ES_tradnl"/>
        </w:rPr>
        <w:t xml:space="preserve"> a los Estados Unidos</w:t>
      </w:r>
      <w:r w:rsidR="00A80DCD" w:rsidRPr="0000148B">
        <w:rPr>
          <w:rFonts w:ascii="Cambria" w:hAnsi="Cambria"/>
          <w:sz w:val="21"/>
          <w:szCs w:val="21"/>
          <w:lang w:val="es-ES_tradnl"/>
        </w:rPr>
        <w:t>.</w:t>
      </w:r>
    </w:p>
    <w:p w:rsidR="00F23C2A" w:rsidRPr="0000148B" w:rsidRDefault="00F23C2A" w:rsidP="00F23C2A">
      <w:pPr>
        <w:pStyle w:val="ListParagraph"/>
        <w:ind w:left="360"/>
        <w:jc w:val="both"/>
        <w:rPr>
          <w:rFonts w:ascii="Cambria" w:eastAsia="Calibri" w:hAnsi="Cambria"/>
          <w:sz w:val="21"/>
          <w:szCs w:val="21"/>
          <w:lang w:val="es-ES_tradnl"/>
        </w:rPr>
      </w:pPr>
    </w:p>
    <w:p w:rsidR="007B7867" w:rsidRPr="0000148B" w:rsidRDefault="00F23C2A" w:rsidP="007B7867">
      <w:pPr>
        <w:pStyle w:val="ListParagraph"/>
        <w:numPr>
          <w:ilvl w:val="0"/>
          <w:numId w:val="1"/>
        </w:numPr>
        <w:ind w:left="0" w:firstLine="360"/>
        <w:jc w:val="both"/>
        <w:rPr>
          <w:rFonts w:ascii="Cambria" w:eastAsia="Calibri" w:hAnsi="Cambria"/>
          <w:sz w:val="21"/>
          <w:szCs w:val="21"/>
          <w:lang w:val="es-ES_tradnl"/>
        </w:rPr>
      </w:pPr>
      <w:r w:rsidRPr="0000148B">
        <w:rPr>
          <w:rFonts w:ascii="Cambria" w:hAnsi="Cambria"/>
          <w:sz w:val="21"/>
          <w:szCs w:val="21"/>
          <w:lang w:val="es-ES_tradnl"/>
        </w:rPr>
        <w:t xml:space="preserve">En </w:t>
      </w:r>
      <w:r w:rsidR="00C03FB8" w:rsidRPr="0000148B">
        <w:rPr>
          <w:rFonts w:ascii="Cambria" w:hAnsi="Cambria"/>
          <w:sz w:val="21"/>
          <w:szCs w:val="21"/>
          <w:lang w:val="es-ES_tradnl"/>
        </w:rPr>
        <w:t xml:space="preserve">vista de </w:t>
      </w:r>
      <w:r w:rsidR="00176655" w:rsidRPr="0000148B">
        <w:rPr>
          <w:rFonts w:ascii="Cambria" w:hAnsi="Cambria"/>
          <w:sz w:val="21"/>
          <w:szCs w:val="21"/>
          <w:lang w:val="es-ES_tradnl"/>
        </w:rPr>
        <w:t xml:space="preserve">la suma de </w:t>
      </w:r>
      <w:r w:rsidR="00C03FB8" w:rsidRPr="0000148B">
        <w:rPr>
          <w:rFonts w:ascii="Cambria" w:hAnsi="Cambria"/>
          <w:sz w:val="21"/>
          <w:szCs w:val="21"/>
          <w:lang w:val="es-ES_tradnl"/>
        </w:rPr>
        <w:t>los aspectos indicados y</w:t>
      </w:r>
      <w:r w:rsidR="00176655" w:rsidRPr="0000148B">
        <w:rPr>
          <w:rFonts w:ascii="Cambria" w:hAnsi="Cambria"/>
          <w:sz w:val="21"/>
          <w:szCs w:val="21"/>
          <w:lang w:val="es-ES_tradnl"/>
        </w:rPr>
        <w:t>,</w:t>
      </w:r>
      <w:r w:rsidR="00C03FB8" w:rsidRPr="0000148B">
        <w:rPr>
          <w:rFonts w:ascii="Cambria" w:hAnsi="Cambria"/>
          <w:sz w:val="21"/>
          <w:szCs w:val="21"/>
          <w:lang w:val="es-ES_tradnl"/>
        </w:rPr>
        <w:t xml:space="preserve"> desde el estándar </w:t>
      </w:r>
      <w:r w:rsidR="00C03FB8" w:rsidRPr="0000148B">
        <w:rPr>
          <w:rFonts w:ascii="Cambria" w:hAnsi="Cambria"/>
          <w:i/>
          <w:sz w:val="21"/>
          <w:szCs w:val="21"/>
          <w:lang w:val="es-ES_tradnl"/>
        </w:rPr>
        <w:t xml:space="preserve">prima facie </w:t>
      </w:r>
      <w:r w:rsidR="00C03FB8" w:rsidRPr="0000148B">
        <w:rPr>
          <w:rFonts w:ascii="Cambria" w:hAnsi="Cambria"/>
          <w:sz w:val="21"/>
          <w:szCs w:val="21"/>
          <w:lang w:val="es-ES_tradnl"/>
        </w:rPr>
        <w:t xml:space="preserve">aplicable, la Comisión </w:t>
      </w:r>
      <w:r w:rsidRPr="0000148B">
        <w:rPr>
          <w:rFonts w:ascii="Cambria" w:hAnsi="Cambria"/>
          <w:sz w:val="21"/>
          <w:szCs w:val="21"/>
          <w:lang w:val="es-ES_tradnl"/>
        </w:rPr>
        <w:t xml:space="preserve">concluye </w:t>
      </w:r>
      <w:r w:rsidR="00176655" w:rsidRPr="0000148B">
        <w:rPr>
          <w:rFonts w:ascii="Cambria" w:hAnsi="Cambria"/>
          <w:sz w:val="21"/>
          <w:szCs w:val="21"/>
          <w:lang w:val="es-ES_tradnl"/>
        </w:rPr>
        <w:t>que ante la ejecución de la orden de restitución emitida por la Corte Suprema de Justicia de la Nación</w:t>
      </w:r>
      <w:r w:rsidR="003203A3" w:rsidRPr="0000148B">
        <w:rPr>
          <w:rFonts w:ascii="Cambria" w:hAnsi="Cambria"/>
          <w:sz w:val="21"/>
          <w:szCs w:val="21"/>
          <w:lang w:val="es-ES_tradnl"/>
        </w:rPr>
        <w:t xml:space="preserve"> de </w:t>
      </w:r>
      <w:r w:rsidR="00176655" w:rsidRPr="0000148B">
        <w:rPr>
          <w:rFonts w:ascii="Cambria" w:hAnsi="Cambria"/>
          <w:sz w:val="21"/>
          <w:szCs w:val="21"/>
          <w:lang w:val="es-ES_tradnl"/>
        </w:rPr>
        <w:t xml:space="preserve">2010, </w:t>
      </w:r>
      <w:r w:rsidR="007B7867" w:rsidRPr="0000148B">
        <w:rPr>
          <w:rFonts w:ascii="Cambria" w:hAnsi="Cambria"/>
          <w:sz w:val="21"/>
          <w:szCs w:val="21"/>
          <w:lang w:val="es-ES_tradnl"/>
        </w:rPr>
        <w:t>el niño A.R. se encuentra en una situación de riesgo conforme lo establecido en el artículo 25 del Reglamento.</w:t>
      </w:r>
    </w:p>
    <w:p w:rsidR="007B7867" w:rsidRPr="0000148B" w:rsidRDefault="007B7867" w:rsidP="007B7867">
      <w:pPr>
        <w:pStyle w:val="ListParagraph"/>
        <w:rPr>
          <w:rFonts w:ascii="Cambria" w:eastAsia="Calibri" w:hAnsi="Cambria"/>
          <w:sz w:val="21"/>
          <w:szCs w:val="21"/>
          <w:lang w:val="es-ES_tradnl"/>
        </w:rPr>
      </w:pPr>
    </w:p>
    <w:p w:rsidR="007B7867" w:rsidRPr="0000148B" w:rsidRDefault="007B7867" w:rsidP="007B7867">
      <w:pPr>
        <w:pStyle w:val="ListParagraph"/>
        <w:numPr>
          <w:ilvl w:val="0"/>
          <w:numId w:val="1"/>
        </w:numPr>
        <w:ind w:left="0" w:firstLine="360"/>
        <w:jc w:val="both"/>
        <w:rPr>
          <w:rFonts w:ascii="Cambria" w:eastAsia="Calibri" w:hAnsi="Cambria"/>
          <w:sz w:val="21"/>
          <w:szCs w:val="21"/>
          <w:lang w:val="es-ES_tradnl"/>
        </w:rPr>
      </w:pPr>
      <w:r w:rsidRPr="0000148B">
        <w:rPr>
          <w:rFonts w:ascii="Cambria" w:eastAsia="Calibri" w:hAnsi="Cambria"/>
          <w:sz w:val="21"/>
          <w:szCs w:val="21"/>
          <w:lang w:val="es-ES_tradnl"/>
        </w:rPr>
        <w:t xml:space="preserve">En relación con el requisito de urgencia, la Comisión advierte que el riesgo </w:t>
      </w:r>
      <w:r w:rsidR="001373BA" w:rsidRPr="0000148B">
        <w:rPr>
          <w:rFonts w:ascii="Cambria" w:eastAsia="Calibri" w:hAnsi="Cambria"/>
          <w:sz w:val="21"/>
          <w:szCs w:val="21"/>
          <w:lang w:val="es-ES_tradnl"/>
        </w:rPr>
        <w:t xml:space="preserve">identificado </w:t>
      </w:r>
      <w:r w:rsidRPr="0000148B">
        <w:rPr>
          <w:rFonts w:ascii="Cambria" w:eastAsia="Calibri" w:hAnsi="Cambria"/>
          <w:sz w:val="21"/>
          <w:szCs w:val="21"/>
          <w:lang w:val="es-ES_tradnl"/>
        </w:rPr>
        <w:t xml:space="preserve">ya se estaría materializando en la integridad </w:t>
      </w:r>
      <w:r w:rsidR="00176655" w:rsidRPr="0000148B">
        <w:rPr>
          <w:rFonts w:ascii="Cambria" w:eastAsia="Calibri" w:hAnsi="Cambria"/>
          <w:sz w:val="21"/>
          <w:szCs w:val="21"/>
          <w:lang w:val="es-ES_tradnl"/>
        </w:rPr>
        <w:t xml:space="preserve">personal </w:t>
      </w:r>
      <w:r w:rsidRPr="0000148B">
        <w:rPr>
          <w:rFonts w:ascii="Cambria" w:eastAsia="Calibri" w:hAnsi="Cambria"/>
          <w:sz w:val="21"/>
          <w:szCs w:val="21"/>
          <w:lang w:val="es-ES_tradnl"/>
        </w:rPr>
        <w:t xml:space="preserve">del niño A.R. debido al impacto emocional y las circunstancias </w:t>
      </w:r>
      <w:r w:rsidR="00A80DCD" w:rsidRPr="0000148B">
        <w:rPr>
          <w:rFonts w:ascii="Cambria" w:eastAsia="Calibri" w:hAnsi="Cambria"/>
          <w:sz w:val="21"/>
          <w:szCs w:val="21"/>
          <w:lang w:val="es-ES_tradnl"/>
        </w:rPr>
        <w:t xml:space="preserve">presentes </w:t>
      </w:r>
      <w:r w:rsidRPr="0000148B">
        <w:rPr>
          <w:rFonts w:ascii="Cambria" w:eastAsia="Calibri" w:hAnsi="Cambria"/>
          <w:sz w:val="21"/>
          <w:szCs w:val="21"/>
          <w:lang w:val="es-ES_tradnl"/>
        </w:rPr>
        <w:t>que han llevado a su internamiento. Asimismo, si bien el internamiento del niño A. R. ha ocasionado que la decisión de restitución no se pueda materializar, la ejecución de la restitución internacional seguiría vigente, y podría ser ejecutada en cualquier momento. En este sentido, la Comisión observa que este requisito se encuentra cumplido.</w:t>
      </w:r>
    </w:p>
    <w:p w:rsidR="007B7867" w:rsidRPr="0000148B" w:rsidRDefault="007B7867" w:rsidP="007B7867">
      <w:pPr>
        <w:pStyle w:val="ListParagraph"/>
        <w:rPr>
          <w:rFonts w:ascii="Cambria" w:eastAsia="Calibri" w:hAnsi="Cambria"/>
          <w:sz w:val="21"/>
          <w:szCs w:val="21"/>
          <w:lang w:val="es-ES_tradnl"/>
        </w:rPr>
      </w:pPr>
    </w:p>
    <w:p w:rsidR="008545D6" w:rsidRPr="0000148B" w:rsidRDefault="00176655" w:rsidP="008545D6">
      <w:pPr>
        <w:pStyle w:val="ListParagraph"/>
        <w:numPr>
          <w:ilvl w:val="0"/>
          <w:numId w:val="1"/>
        </w:numPr>
        <w:ind w:left="0" w:firstLine="360"/>
        <w:jc w:val="both"/>
        <w:rPr>
          <w:rFonts w:ascii="Cambria" w:eastAsia="Calibri" w:hAnsi="Cambria"/>
          <w:sz w:val="21"/>
          <w:szCs w:val="21"/>
          <w:lang w:val="es-ES_tradnl"/>
        </w:rPr>
      </w:pPr>
      <w:r w:rsidRPr="0000148B">
        <w:rPr>
          <w:rFonts w:ascii="Cambria" w:eastAsia="Calibri" w:hAnsi="Cambria"/>
          <w:sz w:val="21"/>
          <w:szCs w:val="21"/>
          <w:lang w:val="es-ES_tradnl"/>
        </w:rPr>
        <w:t>E</w:t>
      </w:r>
      <w:r w:rsidR="007B7867" w:rsidRPr="0000148B">
        <w:rPr>
          <w:rFonts w:ascii="Cambria" w:eastAsia="Calibri" w:hAnsi="Cambria"/>
          <w:sz w:val="21"/>
          <w:szCs w:val="21"/>
          <w:lang w:val="es-ES_tradnl"/>
        </w:rPr>
        <w:t xml:space="preserve">n lo que se refiere al requisito de irreparabilidad, </w:t>
      </w:r>
      <w:r w:rsidR="00A80DCD" w:rsidRPr="0000148B">
        <w:rPr>
          <w:rFonts w:ascii="Cambria" w:eastAsia="Calibri" w:hAnsi="Cambria"/>
          <w:sz w:val="21"/>
          <w:szCs w:val="21"/>
          <w:lang w:val="es-ES_tradnl"/>
        </w:rPr>
        <w:t xml:space="preserve">la Comisión </w:t>
      </w:r>
      <w:r w:rsidR="008545D6" w:rsidRPr="0000148B">
        <w:rPr>
          <w:rFonts w:ascii="Cambria" w:eastAsia="Calibri" w:hAnsi="Cambria"/>
          <w:sz w:val="21"/>
          <w:szCs w:val="21"/>
          <w:lang w:val="es-ES_tradnl"/>
        </w:rPr>
        <w:t xml:space="preserve">considera que </w:t>
      </w:r>
      <w:r w:rsidR="00535B54" w:rsidRPr="0000148B">
        <w:rPr>
          <w:rFonts w:ascii="Cambria" w:eastAsia="Calibri" w:hAnsi="Cambria"/>
          <w:sz w:val="21"/>
          <w:szCs w:val="21"/>
          <w:lang w:val="es-ES_tradnl"/>
        </w:rPr>
        <w:t xml:space="preserve">este requisito se encuentra cumplido, </w:t>
      </w:r>
      <w:r w:rsidR="008545D6" w:rsidRPr="0000148B">
        <w:rPr>
          <w:rFonts w:ascii="Cambria" w:eastAsia="Calibri" w:hAnsi="Cambria"/>
          <w:sz w:val="21"/>
          <w:szCs w:val="21"/>
          <w:lang w:val="es-ES_tradnl"/>
        </w:rPr>
        <w:t xml:space="preserve">dada la severidad que podría tener la ejecución de la restitución en los derechos del niño A.R. de llevarse en las circunstancias </w:t>
      </w:r>
      <w:r w:rsidR="00535B54" w:rsidRPr="0000148B">
        <w:rPr>
          <w:rFonts w:ascii="Cambria" w:eastAsia="Calibri" w:hAnsi="Cambria"/>
          <w:sz w:val="21"/>
          <w:szCs w:val="21"/>
          <w:lang w:val="es-ES_tradnl"/>
        </w:rPr>
        <w:t>actuales</w:t>
      </w:r>
      <w:r w:rsidR="001F4D56" w:rsidRPr="0000148B">
        <w:rPr>
          <w:rFonts w:ascii="Cambria" w:eastAsia="Calibri" w:hAnsi="Cambria"/>
          <w:sz w:val="21"/>
          <w:szCs w:val="21"/>
          <w:lang w:val="es-ES_tradnl"/>
        </w:rPr>
        <w:t>.</w:t>
      </w:r>
    </w:p>
    <w:p w:rsidR="00BE79E4" w:rsidRPr="0000148B" w:rsidRDefault="00BE79E4" w:rsidP="00BE79E4">
      <w:pPr>
        <w:pStyle w:val="ListParagraph"/>
        <w:rPr>
          <w:rFonts w:ascii="Cambria" w:eastAsia="Calibri" w:hAnsi="Cambria"/>
          <w:sz w:val="21"/>
          <w:szCs w:val="21"/>
          <w:lang w:val="es-ES_tradnl"/>
        </w:rPr>
      </w:pPr>
    </w:p>
    <w:p w:rsidR="00702144" w:rsidRPr="0000148B" w:rsidRDefault="00BE79E4" w:rsidP="00535B54">
      <w:pPr>
        <w:pStyle w:val="ListParagraph"/>
        <w:numPr>
          <w:ilvl w:val="0"/>
          <w:numId w:val="1"/>
        </w:numPr>
        <w:ind w:left="0" w:firstLine="360"/>
        <w:jc w:val="both"/>
        <w:rPr>
          <w:rFonts w:ascii="Cambria" w:eastAsia="Calibri" w:hAnsi="Cambria"/>
          <w:sz w:val="21"/>
          <w:szCs w:val="21"/>
          <w:lang w:val="es-AR"/>
        </w:rPr>
      </w:pPr>
      <w:r w:rsidRPr="0000148B">
        <w:rPr>
          <w:rFonts w:ascii="Cambria" w:eastAsia="Calibri" w:hAnsi="Cambria"/>
          <w:sz w:val="21"/>
          <w:szCs w:val="21"/>
          <w:lang w:val="es-ES_tradnl"/>
        </w:rPr>
        <w:t xml:space="preserve">En vista del cumplimiento de los requisitos reglamentarios, la Comisión </w:t>
      </w:r>
      <w:r w:rsidR="00837A56" w:rsidRPr="0000148B">
        <w:rPr>
          <w:rFonts w:ascii="Cambria" w:eastAsia="Calibri" w:hAnsi="Cambria"/>
          <w:sz w:val="21"/>
          <w:szCs w:val="21"/>
          <w:lang w:val="es-ES_tradnl"/>
        </w:rPr>
        <w:t xml:space="preserve">considera </w:t>
      </w:r>
      <w:r w:rsidRPr="0000148B">
        <w:rPr>
          <w:rFonts w:ascii="Cambria" w:eastAsia="Calibri" w:hAnsi="Cambria"/>
          <w:sz w:val="21"/>
          <w:szCs w:val="21"/>
          <w:lang w:val="es-ES_tradnl"/>
        </w:rPr>
        <w:t xml:space="preserve">que resulta procedente la adopción de medidas cautelares, en los términos que formulará </w:t>
      </w:r>
      <w:r w:rsidRPr="0000148B">
        <w:rPr>
          <w:rFonts w:ascii="Cambria" w:eastAsia="Calibri" w:hAnsi="Cambria"/>
          <w:i/>
          <w:sz w:val="21"/>
          <w:szCs w:val="21"/>
          <w:lang w:val="es-ES_tradnl"/>
        </w:rPr>
        <w:t xml:space="preserve">infra. </w:t>
      </w:r>
      <w:r w:rsidR="00174BD6" w:rsidRPr="0000148B">
        <w:rPr>
          <w:rFonts w:ascii="Cambria" w:eastAsia="Calibri" w:hAnsi="Cambria"/>
          <w:sz w:val="21"/>
          <w:szCs w:val="21"/>
          <w:lang w:val="es-MX"/>
        </w:rPr>
        <w:t xml:space="preserve">La Comisión hace notar que </w:t>
      </w:r>
      <w:r w:rsidR="00702144" w:rsidRPr="0000148B">
        <w:rPr>
          <w:rFonts w:ascii="Cambria" w:eastAsia="Calibri" w:hAnsi="Cambria"/>
          <w:sz w:val="21"/>
          <w:szCs w:val="21"/>
          <w:lang w:val="es-MX"/>
        </w:rPr>
        <w:t>la protección internacio</w:t>
      </w:r>
      <w:r w:rsidR="00CC3E0B">
        <w:rPr>
          <w:rFonts w:ascii="Cambria" w:eastAsia="Calibri" w:hAnsi="Cambria"/>
          <w:sz w:val="21"/>
          <w:szCs w:val="21"/>
          <w:lang w:val="es-MX"/>
        </w:rPr>
        <w:t>nal que deriva de tales medidas</w:t>
      </w:r>
      <w:r w:rsidR="00702144" w:rsidRPr="0000148B">
        <w:rPr>
          <w:rFonts w:ascii="Cambria" w:eastAsia="Calibri" w:hAnsi="Cambria"/>
          <w:sz w:val="21"/>
          <w:szCs w:val="21"/>
          <w:lang w:val="es-MX"/>
        </w:rPr>
        <w:t xml:space="preserve"> no se traduce en una convalidación de </w:t>
      </w:r>
      <w:r w:rsidR="0048004F" w:rsidRPr="0000148B">
        <w:rPr>
          <w:rFonts w:ascii="Cambria" w:eastAsia="Calibri" w:hAnsi="Cambria"/>
          <w:sz w:val="21"/>
          <w:szCs w:val="21"/>
          <w:lang w:val="es-MX"/>
        </w:rPr>
        <w:t xml:space="preserve">la </w:t>
      </w:r>
      <w:r w:rsidR="00702144" w:rsidRPr="0000148B">
        <w:rPr>
          <w:rFonts w:ascii="Cambria" w:eastAsia="Calibri" w:hAnsi="Cambria"/>
          <w:sz w:val="21"/>
          <w:szCs w:val="21"/>
          <w:lang w:val="es-MX"/>
        </w:rPr>
        <w:t xml:space="preserve">situación de hecho que habría derivado de la </w:t>
      </w:r>
      <w:r w:rsidR="00125D7F" w:rsidRPr="0000148B">
        <w:rPr>
          <w:rFonts w:ascii="Cambria" w:eastAsia="Calibri" w:hAnsi="Cambria"/>
          <w:sz w:val="21"/>
          <w:szCs w:val="21"/>
          <w:lang w:val="es-MX"/>
        </w:rPr>
        <w:t xml:space="preserve">presunta </w:t>
      </w:r>
      <w:r w:rsidR="00702144" w:rsidRPr="0000148B">
        <w:rPr>
          <w:rFonts w:ascii="Cambria" w:eastAsia="Calibri" w:hAnsi="Cambria"/>
          <w:sz w:val="21"/>
          <w:szCs w:val="21"/>
          <w:lang w:val="es-MX"/>
        </w:rPr>
        <w:t>sustracc</w:t>
      </w:r>
      <w:r w:rsidR="00CC3E0B">
        <w:rPr>
          <w:rFonts w:ascii="Cambria" w:eastAsia="Calibri" w:hAnsi="Cambria"/>
          <w:sz w:val="21"/>
          <w:szCs w:val="21"/>
          <w:lang w:val="es-MX"/>
        </w:rPr>
        <w:t>ión internacional del niño A.R.</w:t>
      </w:r>
      <w:r w:rsidR="00702144" w:rsidRPr="0000148B">
        <w:rPr>
          <w:rFonts w:ascii="Cambria" w:eastAsia="Calibri" w:hAnsi="Cambria"/>
          <w:sz w:val="21"/>
          <w:szCs w:val="21"/>
          <w:lang w:val="es-MX"/>
        </w:rPr>
        <w:t xml:space="preserve"> y reitera que, como fue indicado anteriormente, conforme a sus obligaciones internacionales, el Estado se encuentra en el deber de garantizar integralmente sus derechos, a través de medidas </w:t>
      </w:r>
      <w:r w:rsidR="0045023B" w:rsidRPr="0000148B">
        <w:rPr>
          <w:rFonts w:ascii="Cambria" w:eastAsia="Calibri" w:hAnsi="Cambria"/>
          <w:sz w:val="21"/>
          <w:szCs w:val="21"/>
          <w:lang w:val="es-MX"/>
        </w:rPr>
        <w:t>necesarias, adecuadas y efectivas que</w:t>
      </w:r>
      <w:r w:rsidR="00373730" w:rsidRPr="0000148B">
        <w:rPr>
          <w:rFonts w:ascii="Cambria" w:eastAsia="Calibri" w:hAnsi="Cambria"/>
          <w:sz w:val="21"/>
          <w:szCs w:val="21"/>
          <w:lang w:val="es-MX"/>
        </w:rPr>
        <w:t>,</w:t>
      </w:r>
      <w:r w:rsidR="0045023B" w:rsidRPr="0000148B">
        <w:rPr>
          <w:rFonts w:ascii="Cambria" w:eastAsia="Calibri" w:hAnsi="Cambria"/>
          <w:sz w:val="21"/>
          <w:szCs w:val="21"/>
          <w:lang w:val="es-MX"/>
        </w:rPr>
        <w:t xml:space="preserve"> </w:t>
      </w:r>
      <w:r w:rsidR="00373730" w:rsidRPr="0000148B">
        <w:rPr>
          <w:rFonts w:ascii="Cambria" w:eastAsia="Calibri" w:hAnsi="Cambria"/>
          <w:sz w:val="21"/>
          <w:szCs w:val="21"/>
          <w:lang w:val="es-MX"/>
        </w:rPr>
        <w:t xml:space="preserve">de acuerdo con </w:t>
      </w:r>
      <w:r w:rsidR="00125D7F" w:rsidRPr="0000148B">
        <w:rPr>
          <w:rFonts w:ascii="Cambria" w:eastAsia="Calibri" w:hAnsi="Cambria"/>
          <w:sz w:val="21"/>
          <w:szCs w:val="21"/>
          <w:lang w:val="es-MX"/>
        </w:rPr>
        <w:t>su interés superior</w:t>
      </w:r>
      <w:r w:rsidR="0045023B" w:rsidRPr="0000148B">
        <w:rPr>
          <w:rFonts w:ascii="Cambria" w:eastAsia="Calibri" w:hAnsi="Cambria"/>
          <w:sz w:val="21"/>
          <w:szCs w:val="21"/>
          <w:lang w:val="es-MX"/>
        </w:rPr>
        <w:t xml:space="preserve">, </w:t>
      </w:r>
      <w:r w:rsidR="00373730" w:rsidRPr="0000148B">
        <w:rPr>
          <w:rFonts w:ascii="Cambria" w:eastAsia="Calibri" w:hAnsi="Cambria"/>
          <w:sz w:val="21"/>
          <w:szCs w:val="21"/>
          <w:lang w:val="es-MX"/>
        </w:rPr>
        <w:t xml:space="preserve">posibiliten mantener </w:t>
      </w:r>
      <w:r w:rsidR="00125D7F" w:rsidRPr="0000148B">
        <w:rPr>
          <w:rFonts w:ascii="Cambria" w:eastAsia="Calibri" w:hAnsi="Cambria"/>
          <w:sz w:val="21"/>
          <w:szCs w:val="21"/>
          <w:lang w:val="es-MX"/>
        </w:rPr>
        <w:t>vínculo</w:t>
      </w:r>
      <w:r w:rsidR="00373730" w:rsidRPr="0000148B">
        <w:rPr>
          <w:rFonts w:ascii="Cambria" w:eastAsia="Calibri" w:hAnsi="Cambria"/>
          <w:sz w:val="21"/>
          <w:szCs w:val="21"/>
          <w:lang w:val="es-MX"/>
        </w:rPr>
        <w:t>s</w:t>
      </w:r>
      <w:r w:rsidR="00125D7F" w:rsidRPr="0000148B">
        <w:rPr>
          <w:rFonts w:ascii="Cambria" w:eastAsia="Calibri" w:hAnsi="Cambria"/>
          <w:sz w:val="21"/>
          <w:szCs w:val="21"/>
          <w:lang w:val="es-MX"/>
        </w:rPr>
        <w:t xml:space="preserve"> </w:t>
      </w:r>
      <w:r w:rsidR="00702144" w:rsidRPr="0000148B">
        <w:rPr>
          <w:rFonts w:ascii="Cambria" w:eastAsia="Calibri" w:hAnsi="Cambria"/>
          <w:sz w:val="21"/>
          <w:szCs w:val="21"/>
          <w:lang w:val="es-MX"/>
        </w:rPr>
        <w:t>con ambos progenitores.</w:t>
      </w:r>
    </w:p>
    <w:p w:rsidR="00BE79E4" w:rsidRPr="0000148B" w:rsidRDefault="00BE79E4" w:rsidP="00535B54">
      <w:pPr>
        <w:pStyle w:val="ListParagraph"/>
        <w:rPr>
          <w:rFonts w:ascii="Cambria" w:eastAsia="Calibri" w:hAnsi="Cambria"/>
          <w:sz w:val="21"/>
          <w:szCs w:val="21"/>
          <w:lang w:val="es-ES_tradnl"/>
        </w:rPr>
      </w:pPr>
    </w:p>
    <w:p w:rsidR="006921AA" w:rsidRPr="0000148B" w:rsidRDefault="006921AA" w:rsidP="006921AA">
      <w:pPr>
        <w:numPr>
          <w:ilvl w:val="0"/>
          <w:numId w:val="11"/>
        </w:numPr>
        <w:jc w:val="both"/>
        <w:rPr>
          <w:rFonts w:ascii="Cambria" w:hAnsi="Cambria"/>
          <w:b/>
          <w:bCs/>
          <w:sz w:val="21"/>
          <w:szCs w:val="21"/>
          <w:lang w:val="es-AR"/>
        </w:rPr>
      </w:pPr>
      <w:r w:rsidRPr="0000148B">
        <w:rPr>
          <w:rFonts w:ascii="Cambria" w:hAnsi="Cambria"/>
          <w:b/>
          <w:bCs/>
          <w:sz w:val="21"/>
          <w:szCs w:val="21"/>
          <w:lang w:val="es-AR"/>
        </w:rPr>
        <w:lastRenderedPageBreak/>
        <w:t>BENEFICIARIOS</w:t>
      </w:r>
    </w:p>
    <w:p w:rsidR="006921AA" w:rsidRPr="0000148B" w:rsidRDefault="006921AA" w:rsidP="006921AA">
      <w:pPr>
        <w:jc w:val="both"/>
        <w:rPr>
          <w:rFonts w:ascii="Cambria" w:hAnsi="Cambria"/>
          <w:sz w:val="21"/>
          <w:szCs w:val="21"/>
          <w:lang w:val="es-AR"/>
        </w:rPr>
      </w:pPr>
    </w:p>
    <w:p w:rsidR="006921AA" w:rsidRPr="0000148B" w:rsidRDefault="006921AA" w:rsidP="006921AA">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La Comisión Interamericana declara que </w:t>
      </w:r>
      <w:r w:rsidR="005E0EEA" w:rsidRPr="0000148B">
        <w:rPr>
          <w:rFonts w:ascii="Cambria" w:hAnsi="Cambria"/>
          <w:sz w:val="21"/>
          <w:szCs w:val="21"/>
          <w:lang w:val="es-MX"/>
        </w:rPr>
        <w:t>el beneficiario de la presente medida es el niño A.R., quien se encuentra plenamente identificado en los documentos aportados por las partes.</w:t>
      </w:r>
    </w:p>
    <w:p w:rsidR="00EB292F" w:rsidRPr="0000148B" w:rsidRDefault="00EB292F" w:rsidP="00EB292F">
      <w:pPr>
        <w:pStyle w:val="ListParagraph"/>
        <w:ind w:left="360"/>
        <w:jc w:val="both"/>
        <w:rPr>
          <w:rFonts w:ascii="Cambria" w:hAnsi="Cambria"/>
          <w:sz w:val="21"/>
          <w:szCs w:val="21"/>
          <w:lang w:val="es-MX"/>
        </w:rPr>
      </w:pPr>
    </w:p>
    <w:p w:rsidR="006921AA" w:rsidRPr="0000148B" w:rsidRDefault="006921AA" w:rsidP="006921AA">
      <w:pPr>
        <w:numPr>
          <w:ilvl w:val="0"/>
          <w:numId w:val="11"/>
        </w:numPr>
        <w:jc w:val="both"/>
        <w:rPr>
          <w:rFonts w:ascii="Cambria" w:hAnsi="Cambria"/>
          <w:b/>
          <w:bCs/>
          <w:sz w:val="21"/>
          <w:szCs w:val="21"/>
          <w:lang w:val="es-AR"/>
        </w:rPr>
      </w:pPr>
      <w:r w:rsidRPr="0000148B">
        <w:rPr>
          <w:rFonts w:ascii="Cambria" w:hAnsi="Cambria"/>
          <w:b/>
          <w:bCs/>
          <w:sz w:val="21"/>
          <w:szCs w:val="21"/>
          <w:lang w:val="es-AR"/>
        </w:rPr>
        <w:t>DECISIÓN</w:t>
      </w:r>
    </w:p>
    <w:p w:rsidR="00D754BC" w:rsidRPr="0000148B" w:rsidRDefault="00D754BC" w:rsidP="00D754BC">
      <w:pPr>
        <w:pStyle w:val="ListParagraph"/>
        <w:ind w:left="360"/>
        <w:jc w:val="both"/>
        <w:rPr>
          <w:rFonts w:ascii="Cambria" w:hAnsi="Cambria"/>
          <w:sz w:val="21"/>
          <w:szCs w:val="21"/>
          <w:lang w:val="es-MX"/>
        </w:rPr>
      </w:pPr>
    </w:p>
    <w:p w:rsidR="006921AA" w:rsidRPr="0000148B" w:rsidRDefault="006921AA" w:rsidP="00F654C0">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La Comisión Interamericana de Derechos Humanos considera que el presente asunto reúne </w:t>
      </w:r>
      <w:r w:rsidRPr="0000148B">
        <w:rPr>
          <w:rFonts w:ascii="Cambria" w:hAnsi="Cambria"/>
          <w:i/>
          <w:sz w:val="21"/>
          <w:szCs w:val="21"/>
          <w:lang w:val="es-MX"/>
        </w:rPr>
        <w:t>prima facie</w:t>
      </w:r>
      <w:r w:rsidRPr="0000148B">
        <w:rPr>
          <w:rFonts w:ascii="Cambria" w:hAnsi="Cambria"/>
          <w:sz w:val="21"/>
          <w:szCs w:val="21"/>
          <w:lang w:val="es-MX"/>
        </w:rPr>
        <w:t xml:space="preserve"> los requisitos de gravedad, urgencia e irreparabilidad contenidos en el artículo 25 de su Reglamento. En consecuencia, la Comisión solicita al Estado de Argentina que:</w:t>
      </w:r>
    </w:p>
    <w:p w:rsidR="005E0EEA" w:rsidRPr="0000148B" w:rsidRDefault="005E0EEA" w:rsidP="005E0EEA">
      <w:pPr>
        <w:jc w:val="both"/>
        <w:rPr>
          <w:rFonts w:ascii="Cambria" w:hAnsi="Cambria"/>
          <w:sz w:val="21"/>
          <w:szCs w:val="21"/>
          <w:lang w:val="es-MX"/>
        </w:rPr>
      </w:pPr>
    </w:p>
    <w:p w:rsidR="00877B0F" w:rsidRPr="0000148B" w:rsidRDefault="005E0EEA" w:rsidP="005E0EEA">
      <w:pPr>
        <w:pStyle w:val="ListParagraph"/>
        <w:numPr>
          <w:ilvl w:val="0"/>
          <w:numId w:val="31"/>
        </w:numPr>
        <w:jc w:val="both"/>
        <w:rPr>
          <w:rFonts w:ascii="Cambria" w:hAnsi="Cambria"/>
          <w:sz w:val="21"/>
          <w:szCs w:val="21"/>
          <w:lang w:val="es-MX"/>
        </w:rPr>
      </w:pPr>
      <w:r w:rsidRPr="0000148B">
        <w:rPr>
          <w:rFonts w:ascii="Cambria" w:hAnsi="Cambria"/>
          <w:sz w:val="21"/>
          <w:szCs w:val="21"/>
          <w:lang w:val="es-MX"/>
        </w:rPr>
        <w:t xml:space="preserve">Suspenda la ejecución de la orden de restitución de la Corte Suprema de Argentina de 21 de diciembre de 2010 hasta que exista una determinación </w:t>
      </w:r>
      <w:r w:rsidR="0069655D" w:rsidRPr="0000148B">
        <w:rPr>
          <w:rFonts w:ascii="Cambria" w:eastAsia="Calibri" w:hAnsi="Cambria"/>
          <w:sz w:val="21"/>
          <w:szCs w:val="21"/>
          <w:lang w:val="es-ES_tradnl"/>
        </w:rPr>
        <w:t>de los derechos del niño A.R. conforme a las circunstancias actuales, atendiendo al interés superior, y a la luz d</w:t>
      </w:r>
      <w:r w:rsidR="0069655D" w:rsidRPr="0000148B">
        <w:rPr>
          <w:rFonts w:ascii="Cambria" w:hAnsi="Cambria"/>
          <w:sz w:val="21"/>
          <w:szCs w:val="21"/>
          <w:lang w:val="es-ES_tradnl"/>
        </w:rPr>
        <w:t xml:space="preserve">el </w:t>
      </w:r>
      <w:r w:rsidR="00CC3E0B">
        <w:rPr>
          <w:rFonts w:ascii="Cambria" w:hAnsi="Cambria"/>
          <w:sz w:val="21"/>
          <w:szCs w:val="21"/>
          <w:lang w:val="es-MX"/>
        </w:rPr>
        <w:t>Convenio de L</w:t>
      </w:r>
      <w:r w:rsidR="0069655D" w:rsidRPr="0000148B">
        <w:rPr>
          <w:rFonts w:ascii="Cambria" w:hAnsi="Cambria"/>
          <w:sz w:val="21"/>
          <w:szCs w:val="21"/>
          <w:lang w:val="es-MX"/>
        </w:rPr>
        <w:t xml:space="preserve">a Haya sobre los Aspectos Civiles de la Sustracción Internacional de Menores en armonía con el </w:t>
      </w:r>
      <w:r w:rsidR="0069655D" w:rsidRPr="0000148B">
        <w:rPr>
          <w:rFonts w:ascii="Cambria" w:hAnsi="Cambria"/>
          <w:i/>
          <w:sz w:val="21"/>
          <w:szCs w:val="21"/>
          <w:lang w:val="es-MX"/>
        </w:rPr>
        <w:t xml:space="preserve">corpus iuris </w:t>
      </w:r>
      <w:r w:rsidR="0069655D" w:rsidRPr="0000148B">
        <w:rPr>
          <w:rFonts w:ascii="Cambria" w:hAnsi="Cambria"/>
          <w:sz w:val="21"/>
          <w:szCs w:val="21"/>
          <w:lang w:val="es-MX"/>
        </w:rPr>
        <w:t>internacional de protección a los derechos del niño</w:t>
      </w:r>
      <w:r w:rsidR="002B285B" w:rsidRPr="0000148B">
        <w:rPr>
          <w:rFonts w:ascii="Cambria" w:hAnsi="Cambria"/>
          <w:sz w:val="21"/>
          <w:szCs w:val="21"/>
          <w:lang w:val="es-MX"/>
        </w:rPr>
        <w:t xml:space="preserve">. </w:t>
      </w:r>
    </w:p>
    <w:p w:rsidR="00877B0F" w:rsidRPr="0000148B" w:rsidRDefault="00877B0F" w:rsidP="00877B0F">
      <w:pPr>
        <w:pStyle w:val="ListParagraph"/>
        <w:jc w:val="both"/>
        <w:rPr>
          <w:rFonts w:ascii="Cambria" w:hAnsi="Cambria"/>
          <w:sz w:val="21"/>
          <w:szCs w:val="21"/>
          <w:lang w:val="es-MX"/>
        </w:rPr>
      </w:pPr>
    </w:p>
    <w:p w:rsidR="0069655D" w:rsidRPr="0000148B" w:rsidRDefault="002B285B" w:rsidP="00877B0F">
      <w:pPr>
        <w:pStyle w:val="ListParagraph"/>
        <w:jc w:val="both"/>
        <w:rPr>
          <w:rFonts w:ascii="Cambria" w:hAnsi="Cambria"/>
          <w:sz w:val="21"/>
          <w:szCs w:val="21"/>
          <w:lang w:val="es-MX"/>
        </w:rPr>
      </w:pPr>
      <w:r w:rsidRPr="0000148B">
        <w:rPr>
          <w:rFonts w:ascii="Cambria" w:hAnsi="Cambria"/>
          <w:sz w:val="21"/>
          <w:szCs w:val="21"/>
          <w:lang w:val="es-MX"/>
        </w:rPr>
        <w:t>Al respecto, la Comisión considera que la autoridad judicial deberá realizar</w:t>
      </w:r>
      <w:r w:rsidR="00176655" w:rsidRPr="0000148B">
        <w:rPr>
          <w:rFonts w:ascii="Cambria" w:hAnsi="Cambria"/>
          <w:sz w:val="21"/>
          <w:szCs w:val="21"/>
          <w:lang w:val="es-MX"/>
        </w:rPr>
        <w:t>, atendiendo a su interés superior,</w:t>
      </w:r>
      <w:r w:rsidRPr="0000148B">
        <w:rPr>
          <w:rFonts w:ascii="Cambria" w:hAnsi="Cambria"/>
          <w:sz w:val="21"/>
          <w:szCs w:val="21"/>
          <w:lang w:val="es-MX"/>
        </w:rPr>
        <w:t xml:space="preserve"> la valoración de acuerdo a las circunstancias actuales</w:t>
      </w:r>
      <w:r w:rsidR="00877B0F" w:rsidRPr="0000148B">
        <w:rPr>
          <w:rFonts w:ascii="Cambria" w:hAnsi="Cambria"/>
          <w:sz w:val="21"/>
          <w:szCs w:val="21"/>
          <w:lang w:val="es-MX"/>
        </w:rPr>
        <w:t xml:space="preserve"> que guardan </w:t>
      </w:r>
      <w:r w:rsidR="006C7E89" w:rsidRPr="0000148B">
        <w:rPr>
          <w:rFonts w:ascii="Cambria" w:hAnsi="Cambria"/>
          <w:sz w:val="21"/>
          <w:szCs w:val="21"/>
          <w:lang w:val="es-MX"/>
        </w:rPr>
        <w:t xml:space="preserve">con </w:t>
      </w:r>
      <w:r w:rsidR="00877B0F" w:rsidRPr="0000148B">
        <w:rPr>
          <w:rFonts w:ascii="Cambria" w:hAnsi="Cambria"/>
          <w:sz w:val="21"/>
          <w:szCs w:val="21"/>
          <w:lang w:val="es-MX"/>
        </w:rPr>
        <w:t>los derechos del niño A.R.</w:t>
      </w:r>
      <w:r w:rsidRPr="0000148B">
        <w:rPr>
          <w:rFonts w:ascii="Cambria" w:hAnsi="Cambria"/>
          <w:sz w:val="21"/>
          <w:szCs w:val="21"/>
          <w:lang w:val="es-MX"/>
        </w:rPr>
        <w:t xml:space="preserve">, teniendo en cuenta una evaluación técnica realizada por un equipo multidisciplinario, que incluya la opinión del equipo </w:t>
      </w:r>
      <w:r w:rsidR="00877B0F" w:rsidRPr="0000148B">
        <w:rPr>
          <w:rFonts w:ascii="Cambria" w:hAnsi="Cambria"/>
          <w:sz w:val="21"/>
          <w:szCs w:val="21"/>
          <w:lang w:val="es-MX"/>
        </w:rPr>
        <w:t xml:space="preserve">médico tratante, y </w:t>
      </w:r>
      <w:r w:rsidRPr="0000148B">
        <w:rPr>
          <w:rFonts w:ascii="Cambria" w:hAnsi="Cambria"/>
          <w:sz w:val="21"/>
          <w:szCs w:val="21"/>
          <w:lang w:val="es-MX"/>
        </w:rPr>
        <w:t xml:space="preserve">la opinión del niño </w:t>
      </w:r>
      <w:r w:rsidR="00877B0F" w:rsidRPr="0000148B">
        <w:rPr>
          <w:rFonts w:ascii="Cambria" w:hAnsi="Cambria"/>
          <w:sz w:val="21"/>
          <w:szCs w:val="21"/>
          <w:lang w:val="es-MX"/>
        </w:rPr>
        <w:t>A.R.</w:t>
      </w:r>
      <w:r w:rsidR="0069655D" w:rsidRPr="0000148B">
        <w:rPr>
          <w:rFonts w:ascii="Cambria" w:hAnsi="Cambria"/>
          <w:sz w:val="21"/>
          <w:szCs w:val="21"/>
          <w:lang w:val="es-MX"/>
        </w:rPr>
        <w:t>;</w:t>
      </w:r>
    </w:p>
    <w:p w:rsidR="0050343D" w:rsidRPr="0000148B" w:rsidRDefault="0050343D" w:rsidP="0050343D">
      <w:pPr>
        <w:pStyle w:val="ListParagraph"/>
        <w:jc w:val="both"/>
        <w:rPr>
          <w:rFonts w:ascii="Cambria" w:hAnsi="Cambria"/>
          <w:sz w:val="21"/>
          <w:szCs w:val="21"/>
          <w:lang w:val="es-MX"/>
        </w:rPr>
      </w:pPr>
    </w:p>
    <w:p w:rsidR="0069655D" w:rsidRPr="0000148B" w:rsidRDefault="0069655D" w:rsidP="005E0EEA">
      <w:pPr>
        <w:pStyle w:val="ListParagraph"/>
        <w:numPr>
          <w:ilvl w:val="0"/>
          <w:numId w:val="31"/>
        </w:numPr>
        <w:jc w:val="both"/>
        <w:rPr>
          <w:rFonts w:ascii="Cambria" w:hAnsi="Cambria"/>
          <w:sz w:val="21"/>
          <w:szCs w:val="21"/>
          <w:lang w:val="es-MX"/>
        </w:rPr>
      </w:pPr>
      <w:r w:rsidRPr="0000148B">
        <w:rPr>
          <w:rFonts w:ascii="Cambria" w:hAnsi="Cambria"/>
          <w:sz w:val="21"/>
          <w:szCs w:val="21"/>
          <w:lang w:val="es-MX"/>
        </w:rPr>
        <w:t>Adopte medidas  para garantizar la vida e integridad personal del niño A.R., teniendo en cuenta su interés superior, proporcionándole los servicios y acompañamiento especializado para garantizar</w:t>
      </w:r>
      <w:r w:rsidR="0050343D" w:rsidRPr="0000148B">
        <w:rPr>
          <w:rFonts w:ascii="Cambria" w:hAnsi="Cambria"/>
          <w:sz w:val="21"/>
          <w:szCs w:val="21"/>
          <w:lang w:val="es-MX"/>
        </w:rPr>
        <w:t xml:space="preserve"> su recuperación y bienestar integral</w:t>
      </w:r>
      <w:r w:rsidR="00877B0F" w:rsidRPr="0000148B">
        <w:rPr>
          <w:rFonts w:ascii="Cambria" w:hAnsi="Cambria"/>
          <w:sz w:val="21"/>
          <w:szCs w:val="21"/>
          <w:lang w:val="es-MX"/>
        </w:rPr>
        <w:t xml:space="preserve"> con respecto a la afectación genera</w:t>
      </w:r>
      <w:r w:rsidR="006C7E89" w:rsidRPr="0000148B">
        <w:rPr>
          <w:rFonts w:ascii="Cambria" w:hAnsi="Cambria"/>
          <w:sz w:val="21"/>
          <w:szCs w:val="21"/>
          <w:lang w:val="es-MX"/>
        </w:rPr>
        <w:t>d</w:t>
      </w:r>
      <w:r w:rsidR="00877B0F" w:rsidRPr="0000148B">
        <w:rPr>
          <w:rFonts w:ascii="Cambria" w:hAnsi="Cambria"/>
          <w:sz w:val="21"/>
          <w:szCs w:val="21"/>
          <w:lang w:val="es-MX"/>
        </w:rPr>
        <w:t>a por la situación.</w:t>
      </w:r>
    </w:p>
    <w:p w:rsidR="0050343D" w:rsidRPr="0000148B" w:rsidRDefault="0050343D" w:rsidP="0050343D">
      <w:pPr>
        <w:pStyle w:val="ListParagraph"/>
        <w:rPr>
          <w:rFonts w:ascii="Cambria" w:hAnsi="Cambria"/>
          <w:sz w:val="21"/>
          <w:szCs w:val="21"/>
          <w:lang w:val="es-MX"/>
        </w:rPr>
      </w:pPr>
    </w:p>
    <w:p w:rsidR="006921AA" w:rsidRPr="0000148B" w:rsidRDefault="006921AA" w:rsidP="00F654C0">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ES"/>
        </w:rPr>
        <w:t>La Comisión solicita al Gobierno de Argentina que informe, dentro del plazo de 15 días contados a partir de la fecha de la presente resolución, sobre la adopción de las medidas ca</w:t>
      </w:r>
      <w:r w:rsidR="008F49F5" w:rsidRPr="0000148B">
        <w:rPr>
          <w:rFonts w:ascii="Cambria" w:hAnsi="Cambria"/>
          <w:sz w:val="21"/>
          <w:szCs w:val="21"/>
          <w:lang w:val="es-ES"/>
        </w:rPr>
        <w:t>utelares requeridas y actualice</w:t>
      </w:r>
      <w:r w:rsidRPr="0000148B">
        <w:rPr>
          <w:rFonts w:ascii="Cambria" w:hAnsi="Cambria"/>
          <w:sz w:val="21"/>
          <w:szCs w:val="21"/>
          <w:lang w:val="es-ES"/>
        </w:rPr>
        <w:t xml:space="preserve"> dicha información en forma periódica. </w:t>
      </w:r>
    </w:p>
    <w:p w:rsidR="006921AA" w:rsidRPr="0000148B" w:rsidRDefault="006921AA" w:rsidP="006921AA">
      <w:pPr>
        <w:ind w:left="360"/>
        <w:jc w:val="both"/>
        <w:rPr>
          <w:rFonts w:ascii="Cambria" w:hAnsi="Cambria"/>
          <w:sz w:val="21"/>
          <w:szCs w:val="21"/>
          <w:lang w:val="es-AR"/>
        </w:rPr>
      </w:pPr>
    </w:p>
    <w:p w:rsidR="006921AA" w:rsidRPr="0000148B" w:rsidRDefault="006921AA" w:rsidP="00F654C0">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ES"/>
        </w:rPr>
        <w:t xml:space="preserve">La Comisión </w:t>
      </w:r>
      <w:r w:rsidR="00CC3E0B">
        <w:rPr>
          <w:rFonts w:ascii="Cambria" w:hAnsi="Cambria"/>
          <w:sz w:val="21"/>
          <w:szCs w:val="21"/>
          <w:lang w:val="es-ES"/>
        </w:rPr>
        <w:t>resalta</w:t>
      </w:r>
      <w:r w:rsidRPr="0000148B">
        <w:rPr>
          <w:rFonts w:ascii="Cambria" w:hAnsi="Cambria"/>
          <w:sz w:val="21"/>
          <w:szCs w:val="21"/>
          <w:lang w:val="es-ES"/>
        </w:rPr>
        <w:t xml:space="preserve"> que</w:t>
      </w:r>
      <w:r w:rsidR="00CC3E0B">
        <w:rPr>
          <w:rFonts w:ascii="Cambria" w:hAnsi="Cambria"/>
          <w:sz w:val="21"/>
          <w:szCs w:val="21"/>
          <w:lang w:val="es-ES"/>
        </w:rPr>
        <w:t>,</w:t>
      </w:r>
      <w:r w:rsidRPr="0000148B">
        <w:rPr>
          <w:rFonts w:ascii="Cambria" w:hAnsi="Cambria"/>
          <w:sz w:val="21"/>
          <w:szCs w:val="21"/>
          <w:lang w:val="es-ES"/>
        </w:rPr>
        <w:t xml:space="preserve"> de acuerdo con el artículo 25 (8) de su Reglamento, el otorgamiento </w:t>
      </w:r>
      <w:r w:rsidR="00CC3E0B">
        <w:rPr>
          <w:rFonts w:ascii="Cambria" w:hAnsi="Cambria"/>
          <w:sz w:val="21"/>
          <w:szCs w:val="21"/>
          <w:lang w:val="es-ES"/>
        </w:rPr>
        <w:t xml:space="preserve">de la presente medida cautelar </w:t>
      </w:r>
      <w:r w:rsidRPr="0000148B">
        <w:rPr>
          <w:rFonts w:ascii="Cambria" w:hAnsi="Cambria"/>
          <w:sz w:val="21"/>
          <w:szCs w:val="21"/>
          <w:lang w:val="es-ES"/>
        </w:rPr>
        <w:t xml:space="preserve">y su adopción por el Estado no constituyen prejuzgamiento sobre violación alguna a los derechos protegidos en la </w:t>
      </w:r>
      <w:r w:rsidR="00877B0F" w:rsidRPr="0000148B">
        <w:rPr>
          <w:rFonts w:ascii="Cambria" w:hAnsi="Cambria"/>
          <w:sz w:val="21"/>
          <w:szCs w:val="21"/>
          <w:lang w:val="es-ES"/>
        </w:rPr>
        <w:t xml:space="preserve">Convención Americana sobre Derechos Humanos </w:t>
      </w:r>
      <w:r w:rsidRPr="0000148B">
        <w:rPr>
          <w:rFonts w:ascii="Cambria" w:hAnsi="Cambria"/>
          <w:sz w:val="21"/>
          <w:szCs w:val="21"/>
          <w:lang w:val="es-ES"/>
        </w:rPr>
        <w:t xml:space="preserve">y otros instrumentos aplicables. </w:t>
      </w:r>
    </w:p>
    <w:p w:rsidR="006921AA" w:rsidRPr="0000148B" w:rsidRDefault="006921AA" w:rsidP="006921AA">
      <w:pPr>
        <w:ind w:left="360"/>
        <w:jc w:val="both"/>
        <w:rPr>
          <w:rFonts w:ascii="Cambria" w:hAnsi="Cambria"/>
          <w:sz w:val="21"/>
          <w:szCs w:val="21"/>
          <w:lang w:val="es-AR"/>
        </w:rPr>
      </w:pPr>
    </w:p>
    <w:p w:rsidR="00817419" w:rsidRDefault="006921AA" w:rsidP="00F654C0">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AR"/>
        </w:rPr>
        <w:t>La Comisión dispone que la Secretaría Ejecutiva de la CIDH notifique la presente resolución a</w:t>
      </w:r>
      <w:r w:rsidR="00F654C0" w:rsidRPr="0000148B">
        <w:rPr>
          <w:rFonts w:ascii="Cambria" w:hAnsi="Cambria"/>
          <w:sz w:val="21"/>
          <w:szCs w:val="21"/>
          <w:lang w:val="es-AR"/>
        </w:rPr>
        <w:t xml:space="preserve"> </w:t>
      </w:r>
      <w:r w:rsidRPr="0000148B">
        <w:rPr>
          <w:rFonts w:ascii="Cambria" w:hAnsi="Cambria"/>
          <w:sz w:val="21"/>
          <w:szCs w:val="21"/>
          <w:lang w:val="es-AR"/>
        </w:rPr>
        <w:t>l</w:t>
      </w:r>
      <w:r w:rsidR="00F654C0" w:rsidRPr="0000148B">
        <w:rPr>
          <w:rFonts w:ascii="Cambria" w:hAnsi="Cambria"/>
          <w:sz w:val="21"/>
          <w:szCs w:val="21"/>
          <w:lang w:val="es-AR"/>
        </w:rPr>
        <w:t>a</w:t>
      </w:r>
      <w:r w:rsidRPr="0000148B">
        <w:rPr>
          <w:rFonts w:ascii="Cambria" w:hAnsi="Cambria"/>
          <w:sz w:val="21"/>
          <w:szCs w:val="21"/>
          <w:lang w:val="es-AR"/>
        </w:rPr>
        <w:t xml:space="preserve"> Estado de </w:t>
      </w:r>
      <w:r w:rsidR="00F654C0" w:rsidRPr="0000148B">
        <w:rPr>
          <w:rFonts w:ascii="Cambria" w:hAnsi="Cambria"/>
          <w:sz w:val="21"/>
          <w:szCs w:val="21"/>
          <w:lang w:val="es-ES"/>
        </w:rPr>
        <w:t xml:space="preserve">Argentina </w:t>
      </w:r>
      <w:r w:rsidRPr="0000148B">
        <w:rPr>
          <w:rFonts w:ascii="Cambria" w:hAnsi="Cambria"/>
          <w:sz w:val="21"/>
          <w:szCs w:val="21"/>
          <w:lang w:val="es-AR"/>
        </w:rPr>
        <w:t xml:space="preserve">y a </w:t>
      </w:r>
      <w:r w:rsidR="00EB292F" w:rsidRPr="0000148B">
        <w:rPr>
          <w:rFonts w:ascii="Cambria" w:hAnsi="Cambria"/>
          <w:sz w:val="21"/>
          <w:szCs w:val="21"/>
          <w:lang w:val="es-AR"/>
        </w:rPr>
        <w:t>la solicitante</w:t>
      </w:r>
      <w:r w:rsidRPr="0000148B">
        <w:rPr>
          <w:rFonts w:ascii="Cambria" w:hAnsi="Cambria"/>
          <w:sz w:val="21"/>
          <w:szCs w:val="21"/>
          <w:lang w:val="es-AR"/>
        </w:rPr>
        <w:t>.</w:t>
      </w:r>
    </w:p>
    <w:p w:rsidR="00B450B5" w:rsidRPr="00B450B5" w:rsidRDefault="00B450B5" w:rsidP="00B450B5">
      <w:pPr>
        <w:pStyle w:val="ListParagraph"/>
        <w:rPr>
          <w:rFonts w:ascii="Cambria" w:hAnsi="Cambria"/>
          <w:sz w:val="21"/>
          <w:szCs w:val="21"/>
          <w:lang w:val="es-AR"/>
        </w:rPr>
      </w:pPr>
    </w:p>
    <w:p w:rsidR="0020397F" w:rsidRDefault="00B450B5" w:rsidP="00F654C0">
      <w:pPr>
        <w:pStyle w:val="ListParagraph"/>
        <w:numPr>
          <w:ilvl w:val="0"/>
          <w:numId w:val="1"/>
        </w:numPr>
        <w:ind w:left="0" w:firstLine="360"/>
        <w:jc w:val="both"/>
        <w:rPr>
          <w:rFonts w:ascii="Cambria" w:hAnsi="Cambria"/>
          <w:sz w:val="21"/>
          <w:szCs w:val="21"/>
          <w:lang w:val="es-AR"/>
        </w:rPr>
      </w:pPr>
      <w:r>
        <w:rPr>
          <w:rFonts w:ascii="Cambria" w:hAnsi="Cambria"/>
          <w:sz w:val="21"/>
          <w:szCs w:val="21"/>
          <w:lang w:val="es-AR"/>
        </w:rPr>
        <w:t>Aprobado a los 27 días del mes de julio de 2017 por: Francisco José Eguiguren Praeli, Presidente; Margarette May Macaulay, Primera Vicepresidenta; Esmeralda Arosemena de Troitiño, Segunda Vicepresidenta; Paulo Vannuchi;</w:t>
      </w:r>
      <w:r w:rsidR="0020397F">
        <w:rPr>
          <w:rFonts w:ascii="Cambria" w:hAnsi="Cambria"/>
          <w:sz w:val="21"/>
          <w:szCs w:val="21"/>
          <w:lang w:val="es-AR"/>
        </w:rPr>
        <w:t xml:space="preserve"> Comisionado</w:t>
      </w:r>
      <w:r>
        <w:rPr>
          <w:rFonts w:ascii="Cambria" w:hAnsi="Cambria"/>
          <w:sz w:val="21"/>
          <w:szCs w:val="21"/>
          <w:lang w:val="es-AR"/>
        </w:rPr>
        <w:t>.</w:t>
      </w: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center"/>
        <w:rPr>
          <w:rFonts w:ascii="Cambria" w:hAnsi="Cambria"/>
          <w:sz w:val="21"/>
          <w:szCs w:val="21"/>
          <w:lang w:val="es-AR"/>
        </w:rPr>
      </w:pPr>
    </w:p>
    <w:p w:rsidR="0020397F" w:rsidRDefault="0020397F" w:rsidP="0020397F">
      <w:pPr>
        <w:pStyle w:val="ListParagraph"/>
        <w:ind w:left="360"/>
        <w:jc w:val="center"/>
        <w:rPr>
          <w:rFonts w:ascii="Cambria" w:hAnsi="Cambria"/>
          <w:sz w:val="21"/>
          <w:szCs w:val="21"/>
          <w:lang w:val="es-AR"/>
        </w:rPr>
      </w:pPr>
    </w:p>
    <w:p w:rsidR="00B450B5" w:rsidRDefault="0020397F" w:rsidP="0020397F">
      <w:pPr>
        <w:pStyle w:val="ListParagraph"/>
        <w:ind w:left="360"/>
        <w:jc w:val="center"/>
        <w:rPr>
          <w:rFonts w:ascii="Cambria" w:hAnsi="Cambria"/>
          <w:sz w:val="21"/>
          <w:szCs w:val="21"/>
          <w:lang w:val="es-AR"/>
        </w:rPr>
      </w:pPr>
      <w:r>
        <w:rPr>
          <w:rFonts w:ascii="Cambria" w:hAnsi="Cambria"/>
          <w:sz w:val="21"/>
          <w:szCs w:val="21"/>
          <w:lang w:val="es-AR"/>
        </w:rPr>
        <w:t>Elizabeth Abi-Mershed</w:t>
      </w:r>
    </w:p>
    <w:p w:rsidR="0020397F" w:rsidRPr="0000148B" w:rsidRDefault="0020397F" w:rsidP="0020397F">
      <w:pPr>
        <w:pStyle w:val="ListParagraph"/>
        <w:ind w:left="360"/>
        <w:jc w:val="center"/>
        <w:rPr>
          <w:rFonts w:ascii="Cambria" w:hAnsi="Cambria"/>
          <w:sz w:val="21"/>
          <w:szCs w:val="21"/>
          <w:lang w:val="es-AR"/>
        </w:rPr>
      </w:pPr>
      <w:r>
        <w:rPr>
          <w:rFonts w:ascii="Cambria" w:hAnsi="Cambria"/>
          <w:sz w:val="21"/>
          <w:szCs w:val="21"/>
          <w:lang w:val="es-AR"/>
        </w:rPr>
        <w:t>Secretaria Ejecutiva Adjunta</w:t>
      </w:r>
    </w:p>
    <w:sectPr w:rsidR="0020397F" w:rsidRPr="0000148B"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41" w:rsidRDefault="00BC1641" w:rsidP="00BF7D6A">
      <w:r>
        <w:separator/>
      </w:r>
    </w:p>
  </w:endnote>
  <w:endnote w:type="continuationSeparator" w:id="0">
    <w:p w:rsidR="00BC1641" w:rsidRDefault="00BC1641"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Default="00AC63F0"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3F0" w:rsidRDefault="00AC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Pr="00C522EB" w:rsidRDefault="00AC63F0"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BA3578">
      <w:rPr>
        <w:rStyle w:val="PageNumber"/>
        <w:rFonts w:asciiTheme="majorHAnsi" w:hAnsiTheme="majorHAnsi"/>
        <w:noProof/>
        <w:sz w:val="16"/>
      </w:rPr>
      <w:t>- 1 -</w:t>
    </w:r>
    <w:r w:rsidRPr="00C522EB">
      <w:rPr>
        <w:rStyle w:val="PageNumber"/>
        <w:rFonts w:asciiTheme="majorHAnsi" w:hAnsiTheme="majorHAnsi"/>
        <w:sz w:val="16"/>
      </w:rPr>
      <w:fldChar w:fldCharType="end"/>
    </w:r>
  </w:p>
  <w:p w:rsidR="00AC63F0" w:rsidRDefault="00AC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41" w:rsidRDefault="00BC1641" w:rsidP="00BF7D6A">
      <w:r>
        <w:separator/>
      </w:r>
    </w:p>
  </w:footnote>
  <w:footnote w:type="continuationSeparator" w:id="0">
    <w:p w:rsidR="00BC1641" w:rsidRDefault="00BC1641" w:rsidP="00BF7D6A">
      <w:r>
        <w:continuationSeparator/>
      </w:r>
    </w:p>
  </w:footnote>
  <w:footnote w:id="1">
    <w:p w:rsidR="006402C9" w:rsidRPr="0000148B" w:rsidRDefault="006402C9" w:rsidP="00102F7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Conforme a la práctica establecida </w:t>
      </w:r>
      <w:r w:rsidR="00406727" w:rsidRPr="0000148B">
        <w:rPr>
          <w:rFonts w:asciiTheme="majorHAnsi" w:hAnsiTheme="majorHAnsi"/>
          <w:sz w:val="16"/>
          <w:szCs w:val="16"/>
          <w:lang w:val="es-MX"/>
        </w:rPr>
        <w:t>de la Comisión, la identidad de</w:t>
      </w:r>
      <w:r w:rsidRPr="0000148B">
        <w:rPr>
          <w:rFonts w:asciiTheme="majorHAnsi" w:hAnsiTheme="majorHAnsi"/>
          <w:sz w:val="16"/>
          <w:szCs w:val="16"/>
          <w:lang w:val="es-MX"/>
        </w:rPr>
        <w:t>l propuesto beneficiario ha sido mantenida en reserva por tratarse de un niño.</w:t>
      </w:r>
    </w:p>
  </w:footnote>
  <w:footnote w:id="2">
    <w:p w:rsidR="00AC63F0" w:rsidRPr="0000148B" w:rsidRDefault="00AC63F0" w:rsidP="00102F7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00148B">
        <w:rPr>
          <w:rFonts w:asciiTheme="majorHAnsi" w:hAnsiTheme="majorHAnsi"/>
          <w:i/>
          <w:sz w:val="16"/>
          <w:szCs w:val="16"/>
          <w:lang w:val="es-MX"/>
        </w:rPr>
        <w:t xml:space="preserve">Asunto de los niños y adolescentes privados de libertad en el “Complexo do </w:t>
      </w:r>
      <w:proofErr w:type="spellStart"/>
      <w:r w:rsidRPr="0000148B">
        <w:rPr>
          <w:rFonts w:asciiTheme="majorHAnsi" w:hAnsiTheme="majorHAnsi"/>
          <w:i/>
          <w:sz w:val="16"/>
          <w:szCs w:val="16"/>
          <w:lang w:val="es-MX"/>
        </w:rPr>
        <w:t>Tatuapé</w:t>
      </w:r>
      <w:proofErr w:type="spellEnd"/>
      <w:r w:rsidRPr="0000148B">
        <w:rPr>
          <w:rFonts w:asciiTheme="majorHAnsi" w:hAnsiTheme="majorHAnsi"/>
          <w:i/>
          <w:sz w:val="16"/>
          <w:szCs w:val="16"/>
          <w:lang w:val="es-MX"/>
        </w:rPr>
        <w:t xml:space="preserve">” de la </w:t>
      </w:r>
      <w:proofErr w:type="spellStart"/>
      <w:r w:rsidRPr="0000148B">
        <w:rPr>
          <w:rFonts w:asciiTheme="majorHAnsi" w:hAnsiTheme="majorHAnsi"/>
          <w:i/>
          <w:sz w:val="16"/>
          <w:szCs w:val="16"/>
          <w:lang w:val="es-MX"/>
        </w:rPr>
        <w:t>Fundação</w:t>
      </w:r>
      <w:proofErr w:type="spellEnd"/>
      <w:r w:rsidRPr="0000148B">
        <w:rPr>
          <w:rFonts w:asciiTheme="majorHAnsi" w:hAnsiTheme="majorHAnsi"/>
          <w:i/>
          <w:sz w:val="16"/>
          <w:szCs w:val="16"/>
          <w:lang w:val="es-MX"/>
        </w:rPr>
        <w:t xml:space="preserve"> CASA</w:t>
      </w:r>
      <w:r w:rsidRPr="0000148B">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3">
    <w:p w:rsidR="009F4C06" w:rsidRPr="0000148B" w:rsidRDefault="009F4C06" w:rsidP="00102F7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w:t>
      </w:r>
      <w:r w:rsidR="00DD54F3" w:rsidRPr="0000148B">
        <w:rPr>
          <w:rFonts w:asciiTheme="majorHAnsi" w:hAnsiTheme="majorHAnsi"/>
          <w:sz w:val="16"/>
          <w:szCs w:val="16"/>
          <w:lang w:val="es-MX"/>
        </w:rPr>
        <w:t>L</w:t>
      </w:r>
      <w:r w:rsidRPr="0000148B">
        <w:rPr>
          <w:rFonts w:asciiTheme="majorHAnsi" w:hAnsiTheme="majorHAnsi"/>
          <w:sz w:val="16"/>
          <w:szCs w:val="16"/>
          <w:lang w:val="es-MX"/>
        </w:rPr>
        <w:t xml:space="preserve">a </w:t>
      </w:r>
      <w:r w:rsidR="00DD54F3" w:rsidRPr="0000148B">
        <w:rPr>
          <w:rFonts w:asciiTheme="majorHAnsi" w:hAnsiTheme="majorHAnsi"/>
          <w:sz w:val="16"/>
          <w:szCs w:val="16"/>
          <w:lang w:val="es-MX"/>
        </w:rPr>
        <w:t xml:space="preserve">CIDH ha señalado que “la personalidad  y la identidad del niño se forjan a través de una multiplicidad de </w:t>
      </w:r>
      <w:r w:rsidR="00901E8B" w:rsidRPr="0000148B">
        <w:rPr>
          <w:rFonts w:asciiTheme="majorHAnsi" w:hAnsiTheme="majorHAnsi"/>
          <w:sz w:val="16"/>
          <w:szCs w:val="16"/>
          <w:lang w:val="es-MX"/>
        </w:rPr>
        <w:t>factores</w:t>
      </w:r>
      <w:r w:rsidR="00DD54F3" w:rsidRPr="0000148B">
        <w:rPr>
          <w:rFonts w:asciiTheme="majorHAnsi" w:hAnsiTheme="majorHAnsi"/>
          <w:sz w:val="16"/>
          <w:szCs w:val="16"/>
          <w:lang w:val="es-MX"/>
        </w:rPr>
        <w:t xml:space="preserve">, entre los cuales se destaca la creación de los vínculos afectivos del niño”. Asimismo, ha reconocido la existencia entre los </w:t>
      </w:r>
      <w:r w:rsidR="00901E8B" w:rsidRPr="0000148B">
        <w:rPr>
          <w:rFonts w:asciiTheme="majorHAnsi" w:hAnsiTheme="majorHAnsi"/>
          <w:sz w:val="16"/>
          <w:szCs w:val="16"/>
          <w:lang w:val="es-MX"/>
        </w:rPr>
        <w:t>componentes</w:t>
      </w:r>
      <w:r w:rsidR="00DD54F3" w:rsidRPr="0000148B">
        <w:rPr>
          <w:rFonts w:asciiTheme="majorHAnsi" w:hAnsiTheme="majorHAnsi"/>
          <w:sz w:val="16"/>
          <w:szCs w:val="16"/>
          <w:lang w:val="es-MX"/>
        </w:rPr>
        <w:t xml:space="preserve"> del derecho a la identidad, el derecho a mantener relaciona iones con sus familiares. CIDH, </w:t>
      </w:r>
      <w:r w:rsidR="00DD54F3" w:rsidRPr="0000148B">
        <w:rPr>
          <w:rFonts w:asciiTheme="majorHAnsi" w:hAnsiTheme="majorHAnsi"/>
          <w:i/>
          <w:sz w:val="16"/>
          <w:szCs w:val="16"/>
          <w:lang w:val="es-MX"/>
        </w:rPr>
        <w:t xml:space="preserve">El derecho del niño y la niña a la familia. Cuidado alternativo. Poniendo fin a la institucionalización en las Américas. </w:t>
      </w:r>
      <w:r w:rsidR="00DD54F3" w:rsidRPr="0000148B">
        <w:rPr>
          <w:rFonts w:asciiTheme="majorHAnsi" w:hAnsiTheme="majorHAnsi"/>
          <w:sz w:val="16"/>
          <w:szCs w:val="16"/>
          <w:lang w:val="es-MX"/>
        </w:rPr>
        <w:t xml:space="preserve">17 de octubre de 2015, párr. 59.  La Corte Interamericana, por su parte, </w:t>
      </w:r>
      <w:r w:rsidRPr="0000148B">
        <w:rPr>
          <w:rFonts w:asciiTheme="majorHAnsi" w:hAnsiTheme="majorHAnsi"/>
          <w:sz w:val="16"/>
          <w:szCs w:val="16"/>
          <w:lang w:val="es-MX"/>
        </w:rPr>
        <w:t>ha señalado que “las relaciones familiares y los aspectos biológicos de la historia de una persona, particularmente de un niño o una niña, constituyen parte fundamental de su identidad, por lo que, toda acción y omisión del Estado que tenga efectos sobre tales componentes, puede constituir una violación del derecho a la identidad”. Corte ID, Caso Fornerón e hija vs. Argentina. Fondo, Reparaciones y Costas. Sentencia de 27 de abril de 2012. Serie C No. 242, párr. 113.</w:t>
      </w:r>
      <w:r w:rsidR="00DD54F3" w:rsidRPr="0000148B">
        <w:rPr>
          <w:rFonts w:asciiTheme="majorHAnsi" w:hAnsiTheme="majorHAnsi"/>
          <w:sz w:val="16"/>
          <w:szCs w:val="16"/>
          <w:lang w:val="es-MX"/>
        </w:rPr>
        <w:t xml:space="preserve"> </w:t>
      </w:r>
    </w:p>
  </w:footnote>
  <w:footnote w:id="4">
    <w:p w:rsidR="000D1C84" w:rsidRPr="0000148B" w:rsidRDefault="000D1C84" w:rsidP="00266DD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w:t>
      </w:r>
      <w:proofErr w:type="spellStart"/>
      <w:r w:rsidRPr="0000148B">
        <w:rPr>
          <w:rFonts w:asciiTheme="majorHAnsi" w:hAnsiTheme="majorHAnsi"/>
          <w:sz w:val="16"/>
          <w:szCs w:val="16"/>
          <w:lang w:val="es-MX"/>
        </w:rPr>
        <w:t>CorteIDH</w:t>
      </w:r>
      <w:proofErr w:type="spellEnd"/>
      <w:r w:rsidRPr="0000148B">
        <w:rPr>
          <w:rFonts w:asciiTheme="majorHAnsi" w:hAnsiTheme="majorHAnsi"/>
          <w:sz w:val="16"/>
          <w:szCs w:val="16"/>
          <w:lang w:val="es-MX"/>
        </w:rPr>
        <w:t xml:space="preserve">, </w:t>
      </w:r>
      <w:r w:rsidRPr="0000148B">
        <w:rPr>
          <w:rFonts w:asciiTheme="majorHAnsi" w:hAnsiTheme="majorHAnsi"/>
          <w:sz w:val="16"/>
          <w:szCs w:val="16"/>
          <w:lang w:val="es-ES_tradnl"/>
        </w:rPr>
        <w:t>Resolución de la Corte Interamericana de Derechos Humanos de 1 de julio de 2011, Medidas Provisionales respecto de Paraguay, Asunto L.M., considerando 16.</w:t>
      </w:r>
    </w:p>
  </w:footnote>
  <w:footnote w:id="5">
    <w:p w:rsidR="000D1C84" w:rsidRPr="0000148B" w:rsidRDefault="000D1C84" w:rsidP="00266DD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CIDH, Solicitud de Medidas Provisionales a la Corte Interamericana de Derechos Humanos en relación con el niño LM”, 18 de mayo de 2011, párr.54. </w:t>
      </w:r>
      <w:r w:rsidR="00DD54F3" w:rsidRPr="0000148B">
        <w:rPr>
          <w:rFonts w:asciiTheme="majorHAnsi" w:hAnsiTheme="majorHAnsi"/>
          <w:sz w:val="16"/>
          <w:szCs w:val="16"/>
          <w:lang w:val="es-MX"/>
        </w:rPr>
        <w:t xml:space="preserve"> En este sentido, la Comisión han entendido “que el factor de la edad y el paso del tiempo son cruciales en el establecimiento de los lazos de afectividad, la creación de vínculos familiares, el desarrollo de la personalidad y la formación de la identidad del niño, en particular en edades tempranas, por consiguiente, existe un deber de diligencia excepcional dado que el factor tiempo puede causar daños irreparables al niño”. CIDH, </w:t>
      </w:r>
      <w:r w:rsidR="00DD54F3" w:rsidRPr="0000148B">
        <w:rPr>
          <w:rFonts w:asciiTheme="majorHAnsi" w:hAnsiTheme="majorHAnsi"/>
          <w:i/>
          <w:sz w:val="16"/>
          <w:szCs w:val="16"/>
          <w:lang w:val="es-MX"/>
        </w:rPr>
        <w:t xml:space="preserve">El derecho del niño y la niña a la familia. Cuidado alternativo. Poniendo fin a la institucionalización en las Américas. </w:t>
      </w:r>
      <w:r w:rsidR="00DD54F3" w:rsidRPr="0000148B">
        <w:rPr>
          <w:rFonts w:asciiTheme="majorHAnsi" w:hAnsiTheme="majorHAnsi"/>
          <w:sz w:val="16"/>
          <w:szCs w:val="16"/>
          <w:lang w:val="es-MX"/>
        </w:rPr>
        <w:t>17 de octubre de 2015, párr. 316.</w:t>
      </w:r>
    </w:p>
  </w:footnote>
  <w:footnote w:id="6">
    <w:p w:rsidR="000D1C84" w:rsidRPr="00DD54F3" w:rsidRDefault="000D1C84" w:rsidP="00266DD8">
      <w:pPr>
        <w:pStyle w:val="FootnoteText"/>
        <w:spacing w:after="0" w:line="240" w:lineRule="auto"/>
        <w:rPr>
          <w:rFonts w:asciiTheme="majorHAnsi" w:hAnsiTheme="majorHAnsi"/>
          <w:sz w:val="16"/>
          <w:szCs w:val="16"/>
          <w:lang w:val="es-MX"/>
        </w:rPr>
      </w:pPr>
      <w:r w:rsidRPr="0000148B">
        <w:rPr>
          <w:rStyle w:val="FootnoteReference"/>
          <w:rFonts w:asciiTheme="majorHAnsi" w:hAnsiTheme="majorHAnsi"/>
          <w:sz w:val="16"/>
          <w:szCs w:val="16"/>
        </w:rPr>
        <w:footnoteRef/>
      </w:r>
      <w:r w:rsidRPr="0000148B">
        <w:rPr>
          <w:rFonts w:asciiTheme="majorHAnsi" w:hAnsiTheme="majorHAnsi"/>
          <w:sz w:val="16"/>
          <w:szCs w:val="16"/>
          <w:lang w:val="es-MX"/>
        </w:rPr>
        <w:t xml:space="preserve"> Corte</w:t>
      </w:r>
      <w:r w:rsidR="00266DD8">
        <w:rPr>
          <w:rFonts w:asciiTheme="majorHAnsi" w:hAnsiTheme="majorHAnsi"/>
          <w:sz w:val="16"/>
          <w:szCs w:val="16"/>
          <w:lang w:val="es-MX"/>
        </w:rPr>
        <w:t xml:space="preserve"> </w:t>
      </w:r>
      <w:r w:rsidRPr="0000148B">
        <w:rPr>
          <w:rFonts w:asciiTheme="majorHAnsi" w:hAnsiTheme="majorHAnsi"/>
          <w:sz w:val="16"/>
          <w:szCs w:val="16"/>
          <w:lang w:val="es-MX"/>
        </w:rPr>
        <w:t xml:space="preserve">IDH, </w:t>
      </w:r>
      <w:r w:rsidRPr="0000148B">
        <w:rPr>
          <w:rFonts w:asciiTheme="majorHAnsi" w:hAnsiTheme="majorHAnsi"/>
          <w:sz w:val="16"/>
          <w:szCs w:val="16"/>
          <w:lang w:val="es-ES_tradnl"/>
        </w:rPr>
        <w:t>Resolución de la Corte Interamericana de Derechos Humanos de 1 de julio de 2011, Medidas Provisionales respecto de Paraguay, Asunto L.M., considerando 18.</w:t>
      </w:r>
      <w:r w:rsidRPr="0000148B">
        <w:rPr>
          <w:rFonts w:asciiTheme="majorHAnsi" w:hAnsiTheme="majorHAnsi"/>
          <w:sz w:val="16"/>
          <w:szCs w:val="16"/>
          <w:lang w:val="es-MX"/>
        </w:rPr>
        <w:t xml:space="preserve"> La Comisión ha indicado en este sentido que: </w:t>
      </w:r>
      <w:r w:rsidR="00266DD8">
        <w:rPr>
          <w:rFonts w:asciiTheme="majorHAnsi" w:hAnsiTheme="majorHAnsi"/>
          <w:sz w:val="16"/>
          <w:szCs w:val="16"/>
          <w:lang w:val="es-MX"/>
        </w:rPr>
        <w:t>“</w:t>
      </w:r>
      <w:r w:rsidRPr="0000148B">
        <w:rPr>
          <w:rFonts w:asciiTheme="majorHAnsi" w:hAnsiTheme="majorHAnsi"/>
          <w:sz w:val="16"/>
          <w:szCs w:val="16"/>
          <w:lang w:val="es-MX"/>
        </w:rPr>
        <w:t>[…]</w:t>
      </w:r>
      <w:r w:rsidR="00266DD8">
        <w:rPr>
          <w:rFonts w:asciiTheme="majorHAnsi" w:hAnsiTheme="majorHAnsi"/>
          <w:sz w:val="16"/>
          <w:szCs w:val="16"/>
          <w:lang w:val="es-MX"/>
        </w:rPr>
        <w:t xml:space="preserve"> </w:t>
      </w:r>
      <w:r w:rsidRPr="0000148B">
        <w:rPr>
          <w:rFonts w:asciiTheme="majorHAnsi" w:hAnsiTheme="majorHAnsi"/>
          <w:sz w:val="16"/>
          <w:szCs w:val="16"/>
          <w:lang w:val="es-MX"/>
        </w:rPr>
        <w:t>en aquellas circunstancias excepcionales en las que corresponde a las autoridades internas efectuar determinaciones sobre esto</w:t>
      </w:r>
      <w:r w:rsidR="00266DD8">
        <w:rPr>
          <w:rFonts w:asciiTheme="majorHAnsi" w:hAnsiTheme="majorHAnsi"/>
          <w:sz w:val="16"/>
          <w:szCs w:val="16"/>
          <w:lang w:val="es-MX"/>
        </w:rPr>
        <w:t>s aspectos, el principio de espe</w:t>
      </w:r>
      <w:r w:rsidRPr="0000148B">
        <w:rPr>
          <w:rFonts w:asciiTheme="majorHAnsi" w:hAnsiTheme="majorHAnsi"/>
          <w:sz w:val="16"/>
          <w:szCs w:val="16"/>
          <w:lang w:val="es-MX"/>
        </w:rPr>
        <w:t xml:space="preserve">cialidad en las medidas de protección de niños </w:t>
      </w:r>
      <w:r w:rsidR="00266DD8">
        <w:rPr>
          <w:rFonts w:asciiTheme="majorHAnsi" w:hAnsiTheme="majorHAnsi"/>
          <w:sz w:val="16"/>
          <w:szCs w:val="16"/>
          <w:lang w:val="es-MX"/>
        </w:rPr>
        <w:t>y niñas</w:t>
      </w:r>
      <w:r w:rsidRPr="0000148B">
        <w:rPr>
          <w:rFonts w:asciiTheme="majorHAnsi" w:hAnsiTheme="majorHAnsi"/>
          <w:sz w:val="16"/>
          <w:szCs w:val="16"/>
          <w:lang w:val="es-MX"/>
        </w:rPr>
        <w:t xml:space="preserve"> se encuentra estrechamente vinculado con la oportunidad de las decisiones respectivas. Ello deriva de la naturaleza de los intereses en juego, y los graves efectos que la demora puede generar en diversos derechos”</w:t>
      </w:r>
      <w:r w:rsidR="00E90E38" w:rsidRPr="0000148B">
        <w:rPr>
          <w:rFonts w:asciiTheme="majorHAnsi" w:hAnsiTheme="majorHAnsi"/>
          <w:sz w:val="16"/>
          <w:szCs w:val="16"/>
          <w:lang w:val="es-MX"/>
        </w:rPr>
        <w:t xml:space="preserve">. </w:t>
      </w:r>
      <w:r w:rsidRPr="0000148B">
        <w:rPr>
          <w:rFonts w:asciiTheme="majorHAnsi" w:hAnsiTheme="majorHAnsi"/>
          <w:sz w:val="16"/>
          <w:szCs w:val="16"/>
          <w:lang w:val="es-MX"/>
        </w:rPr>
        <w:t>CIDH, Solicitud de Medidas Provisionales a la Corte Interamericana de Derechos Humanos en relación con el niño LM”, 18 de mayo de 2011, párr. 53. L</w:t>
      </w:r>
      <w:r w:rsidRPr="0000148B">
        <w:rPr>
          <w:rFonts w:asciiTheme="majorHAnsi" w:hAnsiTheme="majorHAnsi"/>
          <w:sz w:val="16"/>
          <w:szCs w:val="16"/>
          <w:lang w:val="es-ES_tradnl"/>
        </w:rPr>
        <w:t xml:space="preserve">a Corte Interamericana ha reconocido al respecto, que </w:t>
      </w:r>
      <w:r w:rsidRPr="0000148B">
        <w:rPr>
          <w:rFonts w:asciiTheme="majorHAnsi" w:hAnsiTheme="majorHAnsi"/>
          <w:sz w:val="16"/>
          <w:szCs w:val="16"/>
          <w:lang w:val="es-MX"/>
        </w:rPr>
        <w:t>la dilación de los procedimientos relacionados con la determinación de los derechos de los niños y niñas en determinadas circunstancias “puede determinar el carácter irreversible o irremediable” una “situación de hecho”.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Pr="006A2671" w:rsidRDefault="00AC63F0"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AC63F0" w:rsidRPr="006A2671" w:rsidRDefault="00AC63F0" w:rsidP="006A2671">
    <w:pPr>
      <w:pBdr>
        <w:bottom w:val="single" w:sz="6" w:space="1" w:color="auto"/>
      </w:pBdr>
      <w:tabs>
        <w:tab w:val="center" w:pos="4680"/>
        <w:tab w:val="right" w:pos="9360"/>
      </w:tabs>
      <w:rPr>
        <w:rFonts w:ascii="Calibri" w:eastAsia="Batang" w:hAnsi="Calibri" w:cs="Times New Roman"/>
        <w:sz w:val="22"/>
        <w:szCs w:val="22"/>
        <w:lang w:val="es-ES"/>
      </w:rPr>
    </w:pPr>
  </w:p>
  <w:p w:rsidR="00AC63F0" w:rsidRDefault="00AC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5DC1"/>
    <w:multiLevelType w:val="hybridMultilevel"/>
    <w:tmpl w:val="6A4AEF24"/>
    <w:lvl w:ilvl="0" w:tplc="265C126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4CA9"/>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040A0"/>
    <w:multiLevelType w:val="hybridMultilevel"/>
    <w:tmpl w:val="101C4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12026"/>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14A95"/>
    <w:multiLevelType w:val="hybridMultilevel"/>
    <w:tmpl w:val="4112AB16"/>
    <w:lvl w:ilvl="0" w:tplc="530A253E">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270C2C53"/>
    <w:multiLevelType w:val="hybridMultilevel"/>
    <w:tmpl w:val="A9DAAD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D3D45"/>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8660C"/>
    <w:multiLevelType w:val="hybridMultilevel"/>
    <w:tmpl w:val="51906186"/>
    <w:lvl w:ilvl="0" w:tplc="93B882B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572FF"/>
    <w:multiLevelType w:val="hybridMultilevel"/>
    <w:tmpl w:val="457ACEAA"/>
    <w:lvl w:ilvl="0" w:tplc="48403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F497C"/>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47983"/>
    <w:multiLevelType w:val="hybridMultilevel"/>
    <w:tmpl w:val="98BA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5"/>
  </w:num>
  <w:num w:numId="4">
    <w:abstractNumId w:val="14"/>
  </w:num>
  <w:num w:numId="5">
    <w:abstractNumId w:val="2"/>
  </w:num>
  <w:num w:numId="6">
    <w:abstractNumId w:val="8"/>
  </w:num>
  <w:num w:numId="7">
    <w:abstractNumId w:val="26"/>
  </w:num>
  <w:num w:numId="8">
    <w:abstractNumId w:val="22"/>
  </w:num>
  <w:num w:numId="9">
    <w:abstractNumId w:val="16"/>
  </w:num>
  <w:num w:numId="10">
    <w:abstractNumId w:val="15"/>
  </w:num>
  <w:num w:numId="11">
    <w:abstractNumId w:val="23"/>
  </w:num>
  <w:num w:numId="12">
    <w:abstractNumId w:val="27"/>
  </w:num>
  <w:num w:numId="13">
    <w:abstractNumId w:val="29"/>
  </w:num>
  <w:num w:numId="14">
    <w:abstractNumId w:val="28"/>
  </w:num>
  <w:num w:numId="15">
    <w:abstractNumId w:val="18"/>
  </w:num>
  <w:num w:numId="16">
    <w:abstractNumId w:val="1"/>
  </w:num>
  <w:num w:numId="17">
    <w:abstractNumId w:val="19"/>
  </w:num>
  <w:num w:numId="18">
    <w:abstractNumId w:val="20"/>
  </w:num>
  <w:num w:numId="19">
    <w:abstractNumId w:val="17"/>
  </w:num>
  <w:num w:numId="20">
    <w:abstractNumId w:val="10"/>
  </w:num>
  <w:num w:numId="21">
    <w:abstractNumId w:val="0"/>
  </w:num>
  <w:num w:numId="22">
    <w:abstractNumId w:val="11"/>
  </w:num>
  <w:num w:numId="23">
    <w:abstractNumId w:val="21"/>
  </w:num>
  <w:num w:numId="24">
    <w:abstractNumId w:val="7"/>
  </w:num>
  <w:num w:numId="25">
    <w:abstractNumId w:val="30"/>
  </w:num>
  <w:num w:numId="26">
    <w:abstractNumId w:val="5"/>
  </w:num>
  <w:num w:numId="27">
    <w:abstractNumId w:val="9"/>
  </w:num>
  <w:num w:numId="28">
    <w:abstractNumId w:val="4"/>
  </w:num>
  <w:num w:numId="29">
    <w:abstractNumId w:val="1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13D"/>
    <w:rsid w:val="0000148B"/>
    <w:rsid w:val="00007FC4"/>
    <w:rsid w:val="000101F2"/>
    <w:rsid w:val="00010DD1"/>
    <w:rsid w:val="0001702E"/>
    <w:rsid w:val="000205E5"/>
    <w:rsid w:val="00022CAA"/>
    <w:rsid w:val="000300C9"/>
    <w:rsid w:val="000341C5"/>
    <w:rsid w:val="00037B2A"/>
    <w:rsid w:val="00043C08"/>
    <w:rsid w:val="000505C9"/>
    <w:rsid w:val="00053476"/>
    <w:rsid w:val="000551C7"/>
    <w:rsid w:val="00062906"/>
    <w:rsid w:val="00067EC7"/>
    <w:rsid w:val="00071347"/>
    <w:rsid w:val="000771D1"/>
    <w:rsid w:val="000837BC"/>
    <w:rsid w:val="00092611"/>
    <w:rsid w:val="0009618D"/>
    <w:rsid w:val="000A1D59"/>
    <w:rsid w:val="000A33FE"/>
    <w:rsid w:val="000B0FA1"/>
    <w:rsid w:val="000B3305"/>
    <w:rsid w:val="000C1F0F"/>
    <w:rsid w:val="000C526A"/>
    <w:rsid w:val="000C5389"/>
    <w:rsid w:val="000C57F3"/>
    <w:rsid w:val="000D0EE6"/>
    <w:rsid w:val="000D1C84"/>
    <w:rsid w:val="000D2A9D"/>
    <w:rsid w:val="000D43FA"/>
    <w:rsid w:val="000D743B"/>
    <w:rsid w:val="000D7579"/>
    <w:rsid w:val="000E485A"/>
    <w:rsid w:val="000E5BDC"/>
    <w:rsid w:val="00102182"/>
    <w:rsid w:val="00102F78"/>
    <w:rsid w:val="00112D0F"/>
    <w:rsid w:val="00116FA0"/>
    <w:rsid w:val="00122852"/>
    <w:rsid w:val="00125D7F"/>
    <w:rsid w:val="001373BA"/>
    <w:rsid w:val="00142F03"/>
    <w:rsid w:val="001458B1"/>
    <w:rsid w:val="00150C2D"/>
    <w:rsid w:val="00152432"/>
    <w:rsid w:val="001641B8"/>
    <w:rsid w:val="00164697"/>
    <w:rsid w:val="00165EBF"/>
    <w:rsid w:val="00174BD6"/>
    <w:rsid w:val="00176655"/>
    <w:rsid w:val="001A2B2B"/>
    <w:rsid w:val="001A48F4"/>
    <w:rsid w:val="001A740A"/>
    <w:rsid w:val="001B41D6"/>
    <w:rsid w:val="001B7AB9"/>
    <w:rsid w:val="001E279B"/>
    <w:rsid w:val="001F1264"/>
    <w:rsid w:val="001F408E"/>
    <w:rsid w:val="001F4D56"/>
    <w:rsid w:val="001F60B6"/>
    <w:rsid w:val="0020358C"/>
    <w:rsid w:val="0020397F"/>
    <w:rsid w:val="00206E98"/>
    <w:rsid w:val="00207092"/>
    <w:rsid w:val="00215E2E"/>
    <w:rsid w:val="002202AE"/>
    <w:rsid w:val="00222851"/>
    <w:rsid w:val="00232B64"/>
    <w:rsid w:val="00233C30"/>
    <w:rsid w:val="00235C00"/>
    <w:rsid w:val="00245572"/>
    <w:rsid w:val="002601CA"/>
    <w:rsid w:val="00261863"/>
    <w:rsid w:val="0026292E"/>
    <w:rsid w:val="00266218"/>
    <w:rsid w:val="00266DD8"/>
    <w:rsid w:val="002678B2"/>
    <w:rsid w:val="00272D2D"/>
    <w:rsid w:val="00281875"/>
    <w:rsid w:val="002821CD"/>
    <w:rsid w:val="002840D0"/>
    <w:rsid w:val="00295D2F"/>
    <w:rsid w:val="002A2043"/>
    <w:rsid w:val="002A2DDA"/>
    <w:rsid w:val="002A4FAC"/>
    <w:rsid w:val="002B285B"/>
    <w:rsid w:val="002C1B38"/>
    <w:rsid w:val="002D7BF6"/>
    <w:rsid w:val="002E2262"/>
    <w:rsid w:val="002E60FB"/>
    <w:rsid w:val="002F1CFC"/>
    <w:rsid w:val="00301937"/>
    <w:rsid w:val="003049E8"/>
    <w:rsid w:val="00312BCF"/>
    <w:rsid w:val="003203A3"/>
    <w:rsid w:val="00335996"/>
    <w:rsid w:val="003412A1"/>
    <w:rsid w:val="00343D7B"/>
    <w:rsid w:val="00344159"/>
    <w:rsid w:val="00362991"/>
    <w:rsid w:val="00373730"/>
    <w:rsid w:val="00377C04"/>
    <w:rsid w:val="00381D0B"/>
    <w:rsid w:val="003970C5"/>
    <w:rsid w:val="003A07DA"/>
    <w:rsid w:val="003B3DC2"/>
    <w:rsid w:val="003B57F9"/>
    <w:rsid w:val="003C2E2F"/>
    <w:rsid w:val="003D2D76"/>
    <w:rsid w:val="003D32B4"/>
    <w:rsid w:val="003D4A9E"/>
    <w:rsid w:val="003D6B59"/>
    <w:rsid w:val="003E3BCE"/>
    <w:rsid w:val="003F2D12"/>
    <w:rsid w:val="00402DE5"/>
    <w:rsid w:val="004031B2"/>
    <w:rsid w:val="00404871"/>
    <w:rsid w:val="00406727"/>
    <w:rsid w:val="004319D2"/>
    <w:rsid w:val="00431E3D"/>
    <w:rsid w:val="0044067D"/>
    <w:rsid w:val="0045023B"/>
    <w:rsid w:val="0045351A"/>
    <w:rsid w:val="004702D7"/>
    <w:rsid w:val="00470F1B"/>
    <w:rsid w:val="00473857"/>
    <w:rsid w:val="0047459E"/>
    <w:rsid w:val="0048004F"/>
    <w:rsid w:val="00482526"/>
    <w:rsid w:val="00486B36"/>
    <w:rsid w:val="00492CDF"/>
    <w:rsid w:val="004A0A8D"/>
    <w:rsid w:val="004A1671"/>
    <w:rsid w:val="004A34D1"/>
    <w:rsid w:val="004A3F83"/>
    <w:rsid w:val="004A7C64"/>
    <w:rsid w:val="004B63CB"/>
    <w:rsid w:val="004C241A"/>
    <w:rsid w:val="004D3BC0"/>
    <w:rsid w:val="004E33D0"/>
    <w:rsid w:val="004F0365"/>
    <w:rsid w:val="004F0CA5"/>
    <w:rsid w:val="0050343D"/>
    <w:rsid w:val="00506A08"/>
    <w:rsid w:val="005201D1"/>
    <w:rsid w:val="00522E3C"/>
    <w:rsid w:val="00523D95"/>
    <w:rsid w:val="005300D7"/>
    <w:rsid w:val="00531921"/>
    <w:rsid w:val="00535B54"/>
    <w:rsid w:val="00537951"/>
    <w:rsid w:val="0055086A"/>
    <w:rsid w:val="005544F0"/>
    <w:rsid w:val="005565D2"/>
    <w:rsid w:val="005576F2"/>
    <w:rsid w:val="00564F1B"/>
    <w:rsid w:val="00567316"/>
    <w:rsid w:val="00572639"/>
    <w:rsid w:val="00577614"/>
    <w:rsid w:val="005804E1"/>
    <w:rsid w:val="00582DF2"/>
    <w:rsid w:val="00586786"/>
    <w:rsid w:val="00591283"/>
    <w:rsid w:val="005A153B"/>
    <w:rsid w:val="005B0719"/>
    <w:rsid w:val="005B5BBA"/>
    <w:rsid w:val="005C2A20"/>
    <w:rsid w:val="005C6FF7"/>
    <w:rsid w:val="005C793C"/>
    <w:rsid w:val="005D0695"/>
    <w:rsid w:val="005D29C6"/>
    <w:rsid w:val="005D2F9C"/>
    <w:rsid w:val="005D3446"/>
    <w:rsid w:val="005D641B"/>
    <w:rsid w:val="005E0EEA"/>
    <w:rsid w:val="005F2DC4"/>
    <w:rsid w:val="006000E9"/>
    <w:rsid w:val="00600C02"/>
    <w:rsid w:val="00603D9D"/>
    <w:rsid w:val="006069E0"/>
    <w:rsid w:val="00621672"/>
    <w:rsid w:val="00626A95"/>
    <w:rsid w:val="00627382"/>
    <w:rsid w:val="006278F3"/>
    <w:rsid w:val="006323D5"/>
    <w:rsid w:val="00634151"/>
    <w:rsid w:val="006402C9"/>
    <w:rsid w:val="0064227D"/>
    <w:rsid w:val="006512ED"/>
    <w:rsid w:val="00653837"/>
    <w:rsid w:val="00664B38"/>
    <w:rsid w:val="00665F0B"/>
    <w:rsid w:val="006921AA"/>
    <w:rsid w:val="00692C89"/>
    <w:rsid w:val="00693D8D"/>
    <w:rsid w:val="0069655D"/>
    <w:rsid w:val="006A1C98"/>
    <w:rsid w:val="006A2671"/>
    <w:rsid w:val="006B55AC"/>
    <w:rsid w:val="006C186A"/>
    <w:rsid w:val="006C7E89"/>
    <w:rsid w:val="006D39C5"/>
    <w:rsid w:val="006D46B4"/>
    <w:rsid w:val="006D5DA4"/>
    <w:rsid w:val="006D7BCB"/>
    <w:rsid w:val="00701D7F"/>
    <w:rsid w:val="00702144"/>
    <w:rsid w:val="007055A8"/>
    <w:rsid w:val="00712234"/>
    <w:rsid w:val="00712C5F"/>
    <w:rsid w:val="00717EB0"/>
    <w:rsid w:val="007242C5"/>
    <w:rsid w:val="007319C8"/>
    <w:rsid w:val="00732085"/>
    <w:rsid w:val="00744469"/>
    <w:rsid w:val="00755DAB"/>
    <w:rsid w:val="00762197"/>
    <w:rsid w:val="00763824"/>
    <w:rsid w:val="0076520D"/>
    <w:rsid w:val="0077127E"/>
    <w:rsid w:val="00774325"/>
    <w:rsid w:val="00776ED8"/>
    <w:rsid w:val="007807D0"/>
    <w:rsid w:val="00783067"/>
    <w:rsid w:val="0078346C"/>
    <w:rsid w:val="00786228"/>
    <w:rsid w:val="00796B3B"/>
    <w:rsid w:val="007A191B"/>
    <w:rsid w:val="007A5CC9"/>
    <w:rsid w:val="007B0742"/>
    <w:rsid w:val="007B7867"/>
    <w:rsid w:val="007B7F9B"/>
    <w:rsid w:val="007D1FE8"/>
    <w:rsid w:val="007D7E32"/>
    <w:rsid w:val="007E3013"/>
    <w:rsid w:val="007E7506"/>
    <w:rsid w:val="007F1BDF"/>
    <w:rsid w:val="008054B7"/>
    <w:rsid w:val="00817419"/>
    <w:rsid w:val="00825072"/>
    <w:rsid w:val="00825B37"/>
    <w:rsid w:val="00836447"/>
    <w:rsid w:val="00837A56"/>
    <w:rsid w:val="00840C90"/>
    <w:rsid w:val="00845537"/>
    <w:rsid w:val="008456BB"/>
    <w:rsid w:val="00847A84"/>
    <w:rsid w:val="00854100"/>
    <w:rsid w:val="008545D6"/>
    <w:rsid w:val="00854BA4"/>
    <w:rsid w:val="00855F8A"/>
    <w:rsid w:val="0085624E"/>
    <w:rsid w:val="00864D7E"/>
    <w:rsid w:val="00870193"/>
    <w:rsid w:val="008741B1"/>
    <w:rsid w:val="008771B5"/>
    <w:rsid w:val="00877B0F"/>
    <w:rsid w:val="00877E02"/>
    <w:rsid w:val="00881718"/>
    <w:rsid w:val="00883240"/>
    <w:rsid w:val="008900CE"/>
    <w:rsid w:val="00895F6E"/>
    <w:rsid w:val="008B59B3"/>
    <w:rsid w:val="008B6783"/>
    <w:rsid w:val="008C4367"/>
    <w:rsid w:val="008C5171"/>
    <w:rsid w:val="008D514B"/>
    <w:rsid w:val="008D7E5C"/>
    <w:rsid w:val="008E1700"/>
    <w:rsid w:val="008F49F5"/>
    <w:rsid w:val="00901E8B"/>
    <w:rsid w:val="00904FBB"/>
    <w:rsid w:val="00906FEE"/>
    <w:rsid w:val="0092696B"/>
    <w:rsid w:val="0094761D"/>
    <w:rsid w:val="009575E3"/>
    <w:rsid w:val="009617D9"/>
    <w:rsid w:val="009621A7"/>
    <w:rsid w:val="00966B40"/>
    <w:rsid w:val="0097069C"/>
    <w:rsid w:val="00976360"/>
    <w:rsid w:val="009826FE"/>
    <w:rsid w:val="009A16DD"/>
    <w:rsid w:val="009A2EF0"/>
    <w:rsid w:val="009A5571"/>
    <w:rsid w:val="009B14E8"/>
    <w:rsid w:val="009B1D26"/>
    <w:rsid w:val="009B207F"/>
    <w:rsid w:val="009B4B52"/>
    <w:rsid w:val="009B7AB9"/>
    <w:rsid w:val="009C1FEF"/>
    <w:rsid w:val="009C29B3"/>
    <w:rsid w:val="009D0CE4"/>
    <w:rsid w:val="009D23D6"/>
    <w:rsid w:val="009E208C"/>
    <w:rsid w:val="009F24C8"/>
    <w:rsid w:val="009F33AA"/>
    <w:rsid w:val="009F4C06"/>
    <w:rsid w:val="00A00F7F"/>
    <w:rsid w:val="00A0362F"/>
    <w:rsid w:val="00A0714F"/>
    <w:rsid w:val="00A127A8"/>
    <w:rsid w:val="00A179E1"/>
    <w:rsid w:val="00A23C3E"/>
    <w:rsid w:val="00A27B73"/>
    <w:rsid w:val="00A4317A"/>
    <w:rsid w:val="00A442E3"/>
    <w:rsid w:val="00A46838"/>
    <w:rsid w:val="00A53FC6"/>
    <w:rsid w:val="00A55A6D"/>
    <w:rsid w:val="00A56DEF"/>
    <w:rsid w:val="00A620B6"/>
    <w:rsid w:val="00A6270E"/>
    <w:rsid w:val="00A7712F"/>
    <w:rsid w:val="00A80DCD"/>
    <w:rsid w:val="00A84030"/>
    <w:rsid w:val="00A858AE"/>
    <w:rsid w:val="00A8746F"/>
    <w:rsid w:val="00AA4B83"/>
    <w:rsid w:val="00AA5DC6"/>
    <w:rsid w:val="00AB1342"/>
    <w:rsid w:val="00AB2AA7"/>
    <w:rsid w:val="00AB2B89"/>
    <w:rsid w:val="00AB4A50"/>
    <w:rsid w:val="00AC4A5C"/>
    <w:rsid w:val="00AC63F0"/>
    <w:rsid w:val="00AD2B79"/>
    <w:rsid w:val="00AD5C71"/>
    <w:rsid w:val="00AD6300"/>
    <w:rsid w:val="00AD6A66"/>
    <w:rsid w:val="00B0544E"/>
    <w:rsid w:val="00B079E8"/>
    <w:rsid w:val="00B23115"/>
    <w:rsid w:val="00B36DCF"/>
    <w:rsid w:val="00B4007C"/>
    <w:rsid w:val="00B41F82"/>
    <w:rsid w:val="00B44B4A"/>
    <w:rsid w:val="00B450B5"/>
    <w:rsid w:val="00B50CF5"/>
    <w:rsid w:val="00B76E8D"/>
    <w:rsid w:val="00B77B2E"/>
    <w:rsid w:val="00B81328"/>
    <w:rsid w:val="00B83C71"/>
    <w:rsid w:val="00B841D5"/>
    <w:rsid w:val="00B84343"/>
    <w:rsid w:val="00B94D0D"/>
    <w:rsid w:val="00B97C9D"/>
    <w:rsid w:val="00BA3578"/>
    <w:rsid w:val="00BB2478"/>
    <w:rsid w:val="00BB3E11"/>
    <w:rsid w:val="00BB7B00"/>
    <w:rsid w:val="00BC1641"/>
    <w:rsid w:val="00BC5AA0"/>
    <w:rsid w:val="00BC6B3D"/>
    <w:rsid w:val="00BD0E01"/>
    <w:rsid w:val="00BE79E4"/>
    <w:rsid w:val="00BF15F4"/>
    <w:rsid w:val="00BF2009"/>
    <w:rsid w:val="00BF7D6A"/>
    <w:rsid w:val="00C03FB8"/>
    <w:rsid w:val="00C136F6"/>
    <w:rsid w:val="00C15D33"/>
    <w:rsid w:val="00C20F69"/>
    <w:rsid w:val="00C3447A"/>
    <w:rsid w:val="00C36614"/>
    <w:rsid w:val="00C428DB"/>
    <w:rsid w:val="00C522EB"/>
    <w:rsid w:val="00C54521"/>
    <w:rsid w:val="00C57327"/>
    <w:rsid w:val="00C73A1B"/>
    <w:rsid w:val="00C86557"/>
    <w:rsid w:val="00C87BA6"/>
    <w:rsid w:val="00C95B09"/>
    <w:rsid w:val="00C9686C"/>
    <w:rsid w:val="00CA49B5"/>
    <w:rsid w:val="00CB094E"/>
    <w:rsid w:val="00CB33CA"/>
    <w:rsid w:val="00CC05D7"/>
    <w:rsid w:val="00CC1C0F"/>
    <w:rsid w:val="00CC3E0B"/>
    <w:rsid w:val="00CD1661"/>
    <w:rsid w:val="00CD705B"/>
    <w:rsid w:val="00CD7643"/>
    <w:rsid w:val="00CE0F9A"/>
    <w:rsid w:val="00CF4C10"/>
    <w:rsid w:val="00D01609"/>
    <w:rsid w:val="00D123F3"/>
    <w:rsid w:val="00D13ED9"/>
    <w:rsid w:val="00D217CF"/>
    <w:rsid w:val="00D27422"/>
    <w:rsid w:val="00D3092A"/>
    <w:rsid w:val="00D34BCE"/>
    <w:rsid w:val="00D357EE"/>
    <w:rsid w:val="00D4168C"/>
    <w:rsid w:val="00D46EEF"/>
    <w:rsid w:val="00D47F90"/>
    <w:rsid w:val="00D50D29"/>
    <w:rsid w:val="00D60624"/>
    <w:rsid w:val="00D66E28"/>
    <w:rsid w:val="00D70B40"/>
    <w:rsid w:val="00D754BC"/>
    <w:rsid w:val="00D91611"/>
    <w:rsid w:val="00D93AD1"/>
    <w:rsid w:val="00D95AEB"/>
    <w:rsid w:val="00DA2DEE"/>
    <w:rsid w:val="00DB775C"/>
    <w:rsid w:val="00DC0733"/>
    <w:rsid w:val="00DD54F3"/>
    <w:rsid w:val="00DE0F10"/>
    <w:rsid w:val="00DE18DC"/>
    <w:rsid w:val="00DE79C3"/>
    <w:rsid w:val="00DF25C6"/>
    <w:rsid w:val="00DF4FD1"/>
    <w:rsid w:val="00DF5663"/>
    <w:rsid w:val="00DF73E9"/>
    <w:rsid w:val="00E002AC"/>
    <w:rsid w:val="00E04202"/>
    <w:rsid w:val="00E149F2"/>
    <w:rsid w:val="00E22BA0"/>
    <w:rsid w:val="00E254C2"/>
    <w:rsid w:val="00E45F9F"/>
    <w:rsid w:val="00E51503"/>
    <w:rsid w:val="00E52109"/>
    <w:rsid w:val="00E56F97"/>
    <w:rsid w:val="00E631E8"/>
    <w:rsid w:val="00E66060"/>
    <w:rsid w:val="00E76EA4"/>
    <w:rsid w:val="00E80805"/>
    <w:rsid w:val="00E82BCA"/>
    <w:rsid w:val="00E82C56"/>
    <w:rsid w:val="00E86A54"/>
    <w:rsid w:val="00E90E38"/>
    <w:rsid w:val="00E92E85"/>
    <w:rsid w:val="00E94408"/>
    <w:rsid w:val="00E96471"/>
    <w:rsid w:val="00EA3DE7"/>
    <w:rsid w:val="00EB292F"/>
    <w:rsid w:val="00EB6D32"/>
    <w:rsid w:val="00ED6093"/>
    <w:rsid w:val="00EE18D2"/>
    <w:rsid w:val="00EF23B6"/>
    <w:rsid w:val="00EF6427"/>
    <w:rsid w:val="00EF6DDD"/>
    <w:rsid w:val="00F00E69"/>
    <w:rsid w:val="00F01FF2"/>
    <w:rsid w:val="00F04065"/>
    <w:rsid w:val="00F23C2A"/>
    <w:rsid w:val="00F24531"/>
    <w:rsid w:val="00F478F3"/>
    <w:rsid w:val="00F5056E"/>
    <w:rsid w:val="00F509F5"/>
    <w:rsid w:val="00F51D9B"/>
    <w:rsid w:val="00F60C34"/>
    <w:rsid w:val="00F63FE5"/>
    <w:rsid w:val="00F654C0"/>
    <w:rsid w:val="00F720AC"/>
    <w:rsid w:val="00F720EF"/>
    <w:rsid w:val="00F92A52"/>
    <w:rsid w:val="00F93AC5"/>
    <w:rsid w:val="00FA055D"/>
    <w:rsid w:val="00FA639F"/>
    <w:rsid w:val="00FB151B"/>
    <w:rsid w:val="00FB28B8"/>
    <w:rsid w:val="00FB65A0"/>
    <w:rsid w:val="00FC1E39"/>
    <w:rsid w:val="00FE0933"/>
    <w:rsid w:val="00FE62AB"/>
    <w:rsid w:val="00FF0391"/>
    <w:rsid w:val="00FF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97264691">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1970741087">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9DA7F3-9FA0-4BF2-95F9-935647A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4387</Words>
  <Characters>23472</Characters>
  <Application>Microsoft Office Word</Application>
  <DocSecurity>0</DocSecurity>
  <Lines>361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5</cp:revision>
  <cp:lastPrinted>2017-07-21T21:38:00Z</cp:lastPrinted>
  <dcterms:created xsi:type="dcterms:W3CDTF">2017-08-01T15:26:00Z</dcterms:created>
  <dcterms:modified xsi:type="dcterms:W3CDTF">2017-08-23T20:38:00Z</dcterms:modified>
</cp:coreProperties>
</file>