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762A2D3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0DE7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F15367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074C2">
                              <w:rPr>
                                <w:rFonts w:asciiTheme="majorHAnsi" w:hAnsiTheme="majorHAnsi" w:cs="Arial"/>
                                <w:b/>
                                <w:bCs/>
                                <w:color w:val="0D0D0D" w:themeColor="text1" w:themeTint="F2"/>
                                <w:sz w:val="36"/>
                                <w:szCs w:val="22"/>
                                <w:lang w:val="es-ES_tradnl"/>
                              </w:rPr>
                              <w:t>71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7903C7A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35C4">
                              <w:rPr>
                                <w:rFonts w:asciiTheme="majorHAnsi" w:hAnsiTheme="majorHAnsi" w:cs="Arial"/>
                                <w:b/>
                                <w:color w:val="0D0D0D" w:themeColor="text1" w:themeTint="F2"/>
                                <w:sz w:val="36"/>
                                <w:szCs w:val="22"/>
                                <w:lang w:val="es-ES_tradnl"/>
                              </w:rPr>
                              <w:t>17</w:t>
                            </w:r>
                            <w:r w:rsidR="003242EF">
                              <w:rPr>
                                <w:rFonts w:asciiTheme="majorHAnsi" w:hAnsiTheme="majorHAnsi" w:cs="Arial"/>
                                <w:b/>
                                <w:color w:val="0D0D0D" w:themeColor="text1" w:themeTint="F2"/>
                                <w:sz w:val="36"/>
                                <w:szCs w:val="22"/>
                                <w:lang w:val="es-ES_tradnl"/>
                              </w:rPr>
                              <w:t>65</w:t>
                            </w:r>
                            <w:r w:rsidR="00246D1F" w:rsidRPr="004E2649">
                              <w:rPr>
                                <w:rFonts w:asciiTheme="majorHAnsi" w:hAnsiTheme="majorHAnsi" w:cs="Arial"/>
                                <w:b/>
                                <w:color w:val="0D0D0D" w:themeColor="text1" w:themeTint="F2"/>
                                <w:sz w:val="36"/>
                                <w:szCs w:val="22"/>
                                <w:lang w:val="es-ES_tradnl"/>
                              </w:rPr>
                              <w:t>-</w:t>
                            </w:r>
                            <w:r w:rsidR="009135C4">
                              <w:rPr>
                                <w:rFonts w:asciiTheme="majorHAnsi" w:hAnsiTheme="majorHAnsi" w:cs="Arial"/>
                                <w:b/>
                                <w:color w:val="0D0D0D" w:themeColor="text1" w:themeTint="F2"/>
                                <w:sz w:val="36"/>
                                <w:szCs w:val="22"/>
                                <w:lang w:val="es-ES_tradnl"/>
                              </w:rPr>
                              <w:t>1</w:t>
                            </w:r>
                            <w:r w:rsidR="0036221F">
                              <w:rPr>
                                <w:rFonts w:asciiTheme="majorHAnsi" w:hAnsiTheme="majorHAnsi" w:cs="Arial"/>
                                <w:b/>
                                <w:color w:val="0D0D0D" w:themeColor="text1" w:themeTint="F2"/>
                                <w:sz w:val="36"/>
                                <w:szCs w:val="22"/>
                                <w:lang w:val="es-ES_tradnl"/>
                              </w:rPr>
                              <w:t>3</w:t>
                            </w:r>
                          </w:p>
                          <w:p w14:paraId="70CF6833" w14:textId="71298A7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0BB28AA" w:rsidR="005B52B0" w:rsidRPr="00D143FC" w:rsidRDefault="003242EF"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ANDRÉS LÓPEZ TOVAR</w:t>
                            </w:r>
                          </w:p>
                          <w:bookmarkEnd w:id="0"/>
                          <w:p w14:paraId="575DFD52" w14:textId="7A34C13E" w:rsidR="005B52B0" w:rsidRPr="00D143FC" w:rsidRDefault="003242EF" w:rsidP="007A5817">
                            <w:pPr>
                              <w:rPr>
                                <w:color w:val="0D0D0D" w:themeColor="text1" w:themeTint="F2"/>
                                <w:lang w:val="es-US"/>
                              </w:rPr>
                            </w:pPr>
                            <w:r>
                              <w:rPr>
                                <w:rFonts w:asciiTheme="majorHAnsi" w:hAnsiTheme="majorHAnsi" w:cs="Arial"/>
                                <w:color w:val="0D0D0D" w:themeColor="text1" w:themeTint="F2"/>
                                <w:szCs w:val="22"/>
                                <w:lang w:val="es-US"/>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F15367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074C2">
                        <w:rPr>
                          <w:rFonts w:asciiTheme="majorHAnsi" w:hAnsiTheme="majorHAnsi" w:cs="Arial"/>
                          <w:b/>
                          <w:bCs/>
                          <w:color w:val="0D0D0D" w:themeColor="text1" w:themeTint="F2"/>
                          <w:sz w:val="36"/>
                          <w:szCs w:val="22"/>
                          <w:lang w:val="es-ES_tradnl"/>
                        </w:rPr>
                        <w:t>71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7903C7A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35C4">
                        <w:rPr>
                          <w:rFonts w:asciiTheme="majorHAnsi" w:hAnsiTheme="majorHAnsi" w:cs="Arial"/>
                          <w:b/>
                          <w:color w:val="0D0D0D" w:themeColor="text1" w:themeTint="F2"/>
                          <w:sz w:val="36"/>
                          <w:szCs w:val="22"/>
                          <w:lang w:val="es-ES_tradnl"/>
                        </w:rPr>
                        <w:t>17</w:t>
                      </w:r>
                      <w:r w:rsidR="003242EF">
                        <w:rPr>
                          <w:rFonts w:asciiTheme="majorHAnsi" w:hAnsiTheme="majorHAnsi" w:cs="Arial"/>
                          <w:b/>
                          <w:color w:val="0D0D0D" w:themeColor="text1" w:themeTint="F2"/>
                          <w:sz w:val="36"/>
                          <w:szCs w:val="22"/>
                          <w:lang w:val="es-ES_tradnl"/>
                        </w:rPr>
                        <w:t>65</w:t>
                      </w:r>
                      <w:r w:rsidR="00246D1F" w:rsidRPr="004E2649">
                        <w:rPr>
                          <w:rFonts w:asciiTheme="majorHAnsi" w:hAnsiTheme="majorHAnsi" w:cs="Arial"/>
                          <w:b/>
                          <w:color w:val="0D0D0D" w:themeColor="text1" w:themeTint="F2"/>
                          <w:sz w:val="36"/>
                          <w:szCs w:val="22"/>
                          <w:lang w:val="es-ES_tradnl"/>
                        </w:rPr>
                        <w:t>-</w:t>
                      </w:r>
                      <w:r w:rsidR="009135C4">
                        <w:rPr>
                          <w:rFonts w:asciiTheme="majorHAnsi" w:hAnsiTheme="majorHAnsi" w:cs="Arial"/>
                          <w:b/>
                          <w:color w:val="0D0D0D" w:themeColor="text1" w:themeTint="F2"/>
                          <w:sz w:val="36"/>
                          <w:szCs w:val="22"/>
                          <w:lang w:val="es-ES_tradnl"/>
                        </w:rPr>
                        <w:t>1</w:t>
                      </w:r>
                      <w:r w:rsidR="0036221F">
                        <w:rPr>
                          <w:rFonts w:asciiTheme="majorHAnsi" w:hAnsiTheme="majorHAnsi" w:cs="Arial"/>
                          <w:b/>
                          <w:color w:val="0D0D0D" w:themeColor="text1" w:themeTint="F2"/>
                          <w:sz w:val="36"/>
                          <w:szCs w:val="22"/>
                          <w:lang w:val="es-ES_tradnl"/>
                        </w:rPr>
                        <w:t>3</w:t>
                      </w:r>
                    </w:p>
                    <w:p w14:paraId="70CF6833" w14:textId="71298A7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0BB28AA" w:rsidR="005B52B0" w:rsidRPr="00D143FC" w:rsidRDefault="003242EF"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ANDRÉS LÓPEZ TOVAR</w:t>
                      </w:r>
                    </w:p>
                    <w:bookmarkEnd w:id="1"/>
                    <w:p w14:paraId="575DFD52" w14:textId="7A34C13E" w:rsidR="005B52B0" w:rsidRPr="00D143FC" w:rsidRDefault="003242EF" w:rsidP="007A5817">
                      <w:pPr>
                        <w:rPr>
                          <w:color w:val="0D0D0D" w:themeColor="text1" w:themeTint="F2"/>
                          <w:lang w:val="es-US"/>
                        </w:rPr>
                      </w:pPr>
                      <w:r>
                        <w:rPr>
                          <w:rFonts w:asciiTheme="majorHAnsi" w:hAnsiTheme="majorHAnsi" w:cs="Arial"/>
                          <w:color w:val="0D0D0D" w:themeColor="text1" w:themeTint="F2"/>
                          <w:szCs w:val="22"/>
                          <w:lang w:val="es-US"/>
                        </w:rPr>
                        <w:t>PERÚ</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BD730AC" w:rsidR="00627C9F" w:rsidRPr="000E08E5" w:rsidRDefault="00834D49" w:rsidP="007A5817">
                            <w:pPr>
                              <w:spacing w:line="276" w:lineRule="auto"/>
                              <w:jc w:val="right"/>
                              <w:rPr>
                                <w:rFonts w:asciiTheme="minorHAnsi" w:hAnsiTheme="minorHAnsi"/>
                                <w:color w:val="FFFFFF" w:themeColor="background1"/>
                                <w:sz w:val="22"/>
                                <w:lang w:val="es-AR"/>
                              </w:rPr>
                            </w:pPr>
                            <w:r w:rsidRPr="000E08E5">
                              <w:rPr>
                                <w:rFonts w:asciiTheme="minorHAnsi" w:hAnsiTheme="minorHAnsi"/>
                                <w:color w:val="FFFFFF" w:themeColor="background1"/>
                                <w:sz w:val="22"/>
                                <w:lang w:val="es-AR"/>
                              </w:rPr>
                              <w:t>OEA/Ser.L/V/II</w:t>
                            </w:r>
                          </w:p>
                          <w:p w14:paraId="6A41611B" w14:textId="363D9F9F" w:rsidR="00627C9F" w:rsidRPr="000E08E5" w:rsidRDefault="00627C9F" w:rsidP="007A5817">
                            <w:pPr>
                              <w:spacing w:line="276" w:lineRule="auto"/>
                              <w:jc w:val="right"/>
                              <w:rPr>
                                <w:rFonts w:asciiTheme="minorHAnsi" w:hAnsiTheme="minorHAnsi"/>
                                <w:color w:val="FFFFFF" w:themeColor="background1"/>
                                <w:sz w:val="22"/>
                                <w:lang w:val="es-AR"/>
                              </w:rPr>
                            </w:pPr>
                            <w:r w:rsidRPr="000E08E5">
                              <w:rPr>
                                <w:rFonts w:asciiTheme="minorHAnsi" w:hAnsiTheme="minorHAnsi"/>
                                <w:color w:val="FFFFFF" w:themeColor="background1"/>
                                <w:sz w:val="22"/>
                                <w:lang w:val="es-AR"/>
                              </w:rPr>
                              <w:t xml:space="preserve">Doc. </w:t>
                            </w:r>
                            <w:r w:rsidR="007074C2" w:rsidRPr="000E08E5">
                              <w:rPr>
                                <w:rFonts w:asciiTheme="minorHAnsi" w:hAnsiTheme="minorHAnsi"/>
                                <w:color w:val="FFFFFF" w:themeColor="background1"/>
                                <w:sz w:val="22"/>
                                <w:lang w:val="es-AR"/>
                              </w:rPr>
                              <w:t>79</w:t>
                            </w:r>
                          </w:p>
                          <w:p w14:paraId="69373ED2" w14:textId="718B00E4" w:rsidR="00627C9F" w:rsidRPr="00C25ADB" w:rsidRDefault="007074C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BD730AC" w:rsidR="00627C9F" w:rsidRPr="000E08E5" w:rsidRDefault="00834D49" w:rsidP="007A5817">
                      <w:pPr>
                        <w:spacing w:line="276" w:lineRule="auto"/>
                        <w:jc w:val="right"/>
                        <w:rPr>
                          <w:rFonts w:asciiTheme="minorHAnsi" w:hAnsiTheme="minorHAnsi"/>
                          <w:color w:val="FFFFFF" w:themeColor="background1"/>
                          <w:sz w:val="22"/>
                          <w:lang w:val="es-AR"/>
                        </w:rPr>
                      </w:pPr>
                      <w:r w:rsidRPr="000E08E5">
                        <w:rPr>
                          <w:rFonts w:asciiTheme="minorHAnsi" w:hAnsiTheme="minorHAnsi"/>
                          <w:color w:val="FFFFFF" w:themeColor="background1"/>
                          <w:sz w:val="22"/>
                          <w:lang w:val="es-AR"/>
                        </w:rPr>
                        <w:t>OEA/Ser.L/V/II</w:t>
                      </w:r>
                    </w:p>
                    <w:p w14:paraId="6A41611B" w14:textId="363D9F9F" w:rsidR="00627C9F" w:rsidRPr="000E08E5" w:rsidRDefault="00627C9F" w:rsidP="007A5817">
                      <w:pPr>
                        <w:spacing w:line="276" w:lineRule="auto"/>
                        <w:jc w:val="right"/>
                        <w:rPr>
                          <w:rFonts w:asciiTheme="minorHAnsi" w:hAnsiTheme="minorHAnsi"/>
                          <w:color w:val="FFFFFF" w:themeColor="background1"/>
                          <w:sz w:val="22"/>
                          <w:lang w:val="es-AR"/>
                        </w:rPr>
                      </w:pPr>
                      <w:r w:rsidRPr="000E08E5">
                        <w:rPr>
                          <w:rFonts w:asciiTheme="minorHAnsi" w:hAnsiTheme="minorHAnsi"/>
                          <w:color w:val="FFFFFF" w:themeColor="background1"/>
                          <w:sz w:val="22"/>
                          <w:lang w:val="es-AR"/>
                        </w:rPr>
                        <w:t xml:space="preserve">Doc. </w:t>
                      </w:r>
                      <w:r w:rsidR="007074C2" w:rsidRPr="000E08E5">
                        <w:rPr>
                          <w:rFonts w:asciiTheme="minorHAnsi" w:hAnsiTheme="minorHAnsi"/>
                          <w:color w:val="FFFFFF" w:themeColor="background1"/>
                          <w:sz w:val="22"/>
                          <w:lang w:val="es-AR"/>
                        </w:rPr>
                        <w:t>79</w:t>
                      </w:r>
                    </w:p>
                    <w:p w14:paraId="69373ED2" w14:textId="718B00E4" w:rsidR="00627C9F" w:rsidRPr="00C25ADB" w:rsidRDefault="007074C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C7D43" w14:textId="77777777" w:rsidR="007074C2" w:rsidRPr="00890650" w:rsidRDefault="007074C2" w:rsidP="007074C2">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junio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23.</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3E7C7D43" w14:textId="77777777" w:rsidR="007074C2" w:rsidRPr="00890650" w:rsidRDefault="007074C2" w:rsidP="007074C2">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junio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23.</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0F223" w14:textId="77777777" w:rsidR="007074C2" w:rsidRPr="007B05C4" w:rsidRDefault="007074C2" w:rsidP="007074C2">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4116A9">
                              <w:rPr>
                                <w:rFonts w:asciiTheme="majorHAnsi" w:hAnsiTheme="majorHAnsi"/>
                                <w:color w:val="595959" w:themeColor="text1" w:themeTint="A6"/>
                                <w:sz w:val="18"/>
                                <w:szCs w:val="18"/>
                                <w:lang w:val="pt-BR"/>
                              </w:rPr>
                              <w:t xml:space="preserve">71/23.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1765-13.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Andrés López Tovar</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7 de junio de 2023</w:t>
                            </w:r>
                            <w:r w:rsidRPr="007B05C4">
                              <w:rPr>
                                <w:rFonts w:asciiTheme="majorHAnsi" w:hAnsiTheme="majorHAnsi"/>
                                <w:color w:val="595959" w:themeColor="text1" w:themeTint="A6"/>
                                <w:sz w:val="18"/>
                                <w:szCs w:val="18"/>
                                <w:lang w:val="es-ES"/>
                              </w:rPr>
                              <w:t>.</w:t>
                            </w:r>
                          </w:p>
                          <w:p w14:paraId="0D1B22CF" w14:textId="197174F7" w:rsidR="00113F73" w:rsidRPr="007B05C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0A0F223" w14:textId="77777777" w:rsidR="007074C2" w:rsidRPr="007B05C4" w:rsidRDefault="007074C2" w:rsidP="007074C2">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4116A9">
                        <w:rPr>
                          <w:rFonts w:asciiTheme="majorHAnsi" w:hAnsiTheme="majorHAnsi"/>
                          <w:color w:val="595959" w:themeColor="text1" w:themeTint="A6"/>
                          <w:sz w:val="18"/>
                          <w:szCs w:val="18"/>
                          <w:lang w:val="pt-BR"/>
                        </w:rPr>
                        <w:t xml:space="preserve">71/23.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1765-13.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Andrés López Tovar</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7 de junio de 2023</w:t>
                      </w:r>
                      <w:r w:rsidRPr="007B05C4">
                        <w:rPr>
                          <w:rFonts w:asciiTheme="majorHAnsi" w:hAnsiTheme="majorHAnsi"/>
                          <w:color w:val="595959" w:themeColor="text1" w:themeTint="A6"/>
                          <w:sz w:val="18"/>
                          <w:szCs w:val="18"/>
                          <w:lang w:val="es-ES"/>
                        </w:rPr>
                        <w:t>.</w:t>
                      </w:r>
                    </w:p>
                    <w:p w14:paraId="0D1B22CF" w14:textId="197174F7" w:rsidR="00113F73" w:rsidRPr="007B05C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3D0FB836"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612E04F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F1AC616" w:rsidR="0070697F" w:rsidRDefault="005B7278"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0C8AEBBE">
                <wp:simplePos x="0" y="0"/>
                <wp:positionH relativeFrom="column">
                  <wp:posOffset>1333804</wp:posOffset>
                </wp:positionH>
                <wp:positionV relativeFrom="paragraph">
                  <wp:posOffset>489585</wp:posOffset>
                </wp:positionV>
                <wp:extent cx="2372995" cy="567055"/>
                <wp:effectExtent l="0" t="0" r="8255" b="4445"/>
                <wp:wrapNone/>
                <wp:docPr id="9" name="Text Box 9"/>
                <wp:cNvGraphicFramePr/>
                <a:graphic xmlns:a="http://schemas.openxmlformats.org/drawingml/2006/main">
                  <a:graphicData uri="http://schemas.microsoft.com/office/word/2010/wordprocessingShape">
                    <wps:wsp>
                      <wps:cNvSpPr txBox="1"/>
                      <wps:spPr>
                        <a:xfrm>
                          <a:off x="0" y="0"/>
                          <a:ext cx="237299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5B63307" w:rsidR="00D72DC6" w:rsidRPr="00D72DC6" w:rsidRDefault="00A665BC" w:rsidP="00A665BC">
                            <w:pPr>
                              <w:pStyle w:val="paragraph"/>
                              <w:spacing w:before="0" w:beforeAutospacing="0" w:after="0" w:afterAutospacing="0"/>
                              <w:jc w:val="both"/>
                              <w:textAlignment w:val="baseline"/>
                              <w:rPr>
                                <w:color w:val="FFFFFF" w:themeColor="background1"/>
                                <w14:textFill>
                                  <w14:noFill/>
                                </w14:textFill>
                              </w:rPr>
                            </w:pPr>
                            <w:r>
                              <w:rPr>
                                <w:noProof/>
                                <w:color w:val="FFFFFF" w:themeColor="background1"/>
                              </w:rPr>
                              <w:drawing>
                                <wp:inline distT="0" distB="0" distL="0" distR="0" wp14:anchorId="69D07F4A" wp14:editId="7EB01B8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r w:rsidR="007074C2" w:rsidRPr="007074C2">
                              <w:rPr>
                                <w:rFonts w:ascii="Cambria" w:hAnsi="Cambria" w:cs="Segoe UI"/>
                                <w:sz w:val="20"/>
                                <w:szCs w:val="20"/>
                                <w:lang w:val="es-C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pt;margin-top:38.55pt;width:186.8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FJegIAAGw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" fillcolor="white [3201]" stroked="f" strokeweight=".5pt">
                <v:textbox>
                  <w:txbxContent>
                    <w:p w14:paraId="2A1ECD3C" w14:textId="75B63307" w:rsidR="00D72DC6" w:rsidRPr="00D72DC6" w:rsidRDefault="00A665BC" w:rsidP="00A665BC">
                      <w:pPr>
                        <w:pStyle w:val="paragraph"/>
                        <w:spacing w:before="0" w:beforeAutospacing="0" w:after="0" w:afterAutospacing="0"/>
                        <w:jc w:val="both"/>
                        <w:textAlignment w:val="baseline"/>
                        <w:rPr>
                          <w:color w:val="FFFFFF" w:themeColor="background1"/>
                          <w14:textFill>
                            <w14:noFill/>
                          </w14:textFill>
                        </w:rPr>
                      </w:pPr>
                      <w:r>
                        <w:rPr>
                          <w:noProof/>
                          <w:color w:val="FFFFFF" w:themeColor="background1"/>
                        </w:rPr>
                        <w:drawing>
                          <wp:inline distT="0" distB="0" distL="0" distR="0" wp14:anchorId="69D07F4A" wp14:editId="7EB01B8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r w:rsidR="007074C2" w:rsidRPr="007074C2">
                        <w:rPr>
                          <w:rFonts w:ascii="Cambria" w:hAnsi="Cambria" w:cs="Segoe UI"/>
                          <w:sz w:val="20"/>
                          <w:szCs w:val="20"/>
                          <w:lang w:val="es-CL"/>
                        </w:rPr>
                        <w:t xml:space="preserve"> </w:t>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E08E5" w14:paraId="5A79D1F7" w14:textId="77777777" w:rsidTr="00C815C0">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C5315D8" w14:textId="66354EE3" w:rsidR="003239B8" w:rsidRPr="00EC247C" w:rsidRDefault="003242EF" w:rsidP="008D2290">
            <w:pPr>
              <w:jc w:val="both"/>
              <w:rPr>
                <w:rFonts w:ascii="Cambria" w:hAnsi="Cambria"/>
                <w:bCs/>
                <w:sz w:val="20"/>
                <w:szCs w:val="20"/>
                <w:lang w:val="es-US"/>
              </w:rPr>
            </w:pPr>
            <w:r>
              <w:rPr>
                <w:rFonts w:ascii="Cambria" w:hAnsi="Cambria"/>
                <w:bCs/>
                <w:sz w:val="20"/>
                <w:szCs w:val="20"/>
                <w:lang w:val="es-US"/>
              </w:rPr>
              <w:t>Elmer Sicda Villafuerte y Godofredo López Saavedra</w:t>
            </w:r>
          </w:p>
        </w:tc>
      </w:tr>
      <w:tr w:rsidR="003239B8" w:rsidRPr="003242EF" w14:paraId="593A7E45" w14:textId="77777777" w:rsidTr="00C815C0">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5C498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4AEBF59E" w14:textId="072D5802" w:rsidR="003239B8" w:rsidRPr="00916C1D" w:rsidRDefault="003242EF" w:rsidP="00684BFC">
            <w:pPr>
              <w:rPr>
                <w:lang w:val="es-US"/>
              </w:rPr>
            </w:pPr>
            <w:r>
              <w:rPr>
                <w:rFonts w:ascii="Cambria" w:hAnsi="Cambria"/>
                <w:bCs/>
                <w:sz w:val="20"/>
                <w:szCs w:val="20"/>
                <w:lang w:val="es-US"/>
              </w:rPr>
              <w:t>André</w:t>
            </w:r>
            <w:r w:rsidR="00D142C8">
              <w:rPr>
                <w:rFonts w:ascii="Cambria" w:hAnsi="Cambria"/>
                <w:bCs/>
                <w:sz w:val="20"/>
                <w:szCs w:val="20"/>
                <w:lang w:val="es-US"/>
              </w:rPr>
              <w:t>s</w:t>
            </w:r>
            <w:r>
              <w:rPr>
                <w:rFonts w:ascii="Cambria" w:hAnsi="Cambria"/>
                <w:bCs/>
                <w:sz w:val="20"/>
                <w:szCs w:val="20"/>
                <w:lang w:val="es-US"/>
              </w:rPr>
              <w:t xml:space="preserve"> López Tovar</w:t>
            </w:r>
            <w:r w:rsidR="006D0F37" w:rsidRPr="00916C1D">
              <w:rPr>
                <w:rFonts w:ascii="Cambria" w:hAnsi="Cambria"/>
                <w:bCs/>
                <w:sz w:val="20"/>
                <w:szCs w:val="20"/>
                <w:lang w:val="es-US"/>
              </w:rPr>
              <w:t xml:space="preserve"> </w:t>
            </w:r>
            <w:r w:rsidR="00684BFC" w:rsidRPr="00916C1D">
              <w:rPr>
                <w:lang w:val="es-US"/>
              </w:rPr>
              <w:t xml:space="preserve"> </w:t>
            </w:r>
          </w:p>
        </w:tc>
      </w:tr>
      <w:tr w:rsidR="003239B8" w14:paraId="3E62E1D3" w14:textId="77777777" w:rsidTr="00C815C0">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74C8A50" w14:textId="679A25BF" w:rsidR="003239B8" w:rsidRPr="000D05CB" w:rsidRDefault="003242EF" w:rsidP="008D2290">
            <w:pPr>
              <w:jc w:val="both"/>
              <w:rPr>
                <w:rFonts w:ascii="Cambria" w:hAnsi="Cambria"/>
                <w:bCs/>
                <w:sz w:val="20"/>
                <w:szCs w:val="20"/>
              </w:rPr>
            </w:pPr>
            <w:r>
              <w:rPr>
                <w:rFonts w:ascii="Cambria" w:hAnsi="Cambria"/>
                <w:bCs/>
                <w:sz w:val="20"/>
                <w:szCs w:val="20"/>
              </w:rPr>
              <w:t>Perú</w:t>
            </w:r>
            <w:r w:rsidR="00ED177D" w:rsidRPr="0091191E">
              <w:rPr>
                <w:rStyle w:val="FootnoteReference"/>
                <w:rFonts w:ascii="Cambria" w:hAnsi="Cambria"/>
                <w:bCs/>
                <w:sz w:val="20"/>
                <w:szCs w:val="20"/>
              </w:rPr>
              <w:footnoteReference w:id="2"/>
            </w:r>
          </w:p>
        </w:tc>
      </w:tr>
      <w:tr w:rsidR="00223A29" w:rsidRPr="000E08E5" w14:paraId="632511BC" w14:textId="77777777" w:rsidTr="00C815C0">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6DEE1EEB" w14:textId="6DE5693B" w:rsidR="00223A29" w:rsidRPr="00406D7B" w:rsidRDefault="00FE2907" w:rsidP="008D2290">
            <w:pPr>
              <w:jc w:val="both"/>
              <w:rPr>
                <w:rFonts w:ascii="Cambria" w:hAnsi="Cambria"/>
                <w:bCs/>
                <w:sz w:val="20"/>
                <w:szCs w:val="20"/>
                <w:lang w:val="es-US"/>
              </w:rPr>
            </w:pPr>
            <w:r>
              <w:rPr>
                <w:rFonts w:ascii="Cambria" w:hAnsi="Cambria"/>
                <w:bCs/>
                <w:sz w:val="20"/>
                <w:szCs w:val="20"/>
                <w:lang w:val="es-ES"/>
              </w:rPr>
              <w:t>Artículos 4 (vida), 5 (</w:t>
            </w:r>
            <w:r w:rsidR="001D05C9">
              <w:rPr>
                <w:rFonts w:ascii="Cambria" w:hAnsi="Cambria"/>
                <w:bCs/>
                <w:sz w:val="20"/>
                <w:szCs w:val="20"/>
                <w:lang w:val="es-ES"/>
              </w:rPr>
              <w:t>integridad personal), 7 (libertad personal) 8 (</w:t>
            </w:r>
            <w:r w:rsidR="003C531B">
              <w:rPr>
                <w:rFonts w:ascii="Cambria" w:hAnsi="Cambria"/>
                <w:bCs/>
                <w:sz w:val="20"/>
                <w:szCs w:val="20"/>
                <w:lang w:val="es-ES"/>
              </w:rPr>
              <w:t xml:space="preserve">garantías judiciales), </w:t>
            </w:r>
            <w:r w:rsidR="00FB4072">
              <w:rPr>
                <w:rFonts w:ascii="Cambria" w:hAnsi="Cambria"/>
                <w:bCs/>
                <w:sz w:val="20"/>
                <w:szCs w:val="20"/>
                <w:lang w:val="es-ES"/>
              </w:rPr>
              <w:t xml:space="preserve">24 (igualdad ante la ley) y 25 (protección judicial)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306EFCB0" w14:textId="77777777" w:rsidTr="00C815C0">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E579153" w14:textId="1762B757" w:rsidR="004C2312" w:rsidRPr="003239B8" w:rsidRDefault="00AA4A17" w:rsidP="002625EA">
            <w:pPr>
              <w:jc w:val="both"/>
              <w:rPr>
                <w:rFonts w:ascii="Cambria" w:hAnsi="Cambria"/>
                <w:bCs/>
                <w:sz w:val="20"/>
                <w:szCs w:val="20"/>
                <w:lang w:val="es-ES"/>
              </w:rPr>
            </w:pPr>
            <w:r>
              <w:rPr>
                <w:rFonts w:ascii="Cambria" w:hAnsi="Cambria"/>
                <w:bCs/>
                <w:sz w:val="20"/>
                <w:szCs w:val="20"/>
                <w:lang w:val="es-ES"/>
              </w:rPr>
              <w:t>1</w:t>
            </w:r>
            <w:r w:rsidR="00B62A95">
              <w:rPr>
                <w:rFonts w:ascii="Cambria" w:hAnsi="Cambria"/>
                <w:bCs/>
                <w:sz w:val="20"/>
                <w:szCs w:val="20"/>
                <w:lang w:val="es-ES"/>
              </w:rPr>
              <w:t xml:space="preserve"> de noviembre de 2013</w:t>
            </w:r>
          </w:p>
        </w:tc>
      </w:tr>
      <w:tr w:rsidR="0080493E" w:rsidRPr="0085400F" w14:paraId="79EBA584" w14:textId="77777777" w:rsidTr="00C815C0">
        <w:tc>
          <w:tcPr>
            <w:tcW w:w="3600" w:type="dxa"/>
            <w:tcBorders>
              <w:top w:val="single" w:sz="6" w:space="0" w:color="auto"/>
              <w:bottom w:val="single" w:sz="6" w:space="0" w:color="auto"/>
            </w:tcBorders>
            <w:shd w:val="clear" w:color="auto" w:fill="386294"/>
            <w:vAlign w:val="center"/>
          </w:tcPr>
          <w:p w14:paraId="371D250B" w14:textId="5B15DB17" w:rsidR="0080493E" w:rsidRDefault="00FA1333"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7422E658" w14:textId="3A1CE13F" w:rsidR="0080493E" w:rsidRPr="0085400F" w:rsidRDefault="006C31B6" w:rsidP="002625EA">
            <w:pPr>
              <w:jc w:val="both"/>
              <w:rPr>
                <w:rFonts w:ascii="Cambria" w:hAnsi="Cambria"/>
                <w:bCs/>
                <w:sz w:val="20"/>
                <w:szCs w:val="20"/>
                <w:lang w:val="pt-BR"/>
              </w:rPr>
            </w:pPr>
            <w:r w:rsidRPr="0085400F">
              <w:rPr>
                <w:rFonts w:ascii="Cambria" w:hAnsi="Cambria"/>
                <w:bCs/>
                <w:sz w:val="20"/>
                <w:szCs w:val="20"/>
                <w:lang w:val="pt-BR"/>
              </w:rPr>
              <w:t>29 de julio de 2015</w:t>
            </w:r>
            <w:r w:rsidR="0085400F" w:rsidRPr="0085400F">
              <w:rPr>
                <w:rFonts w:ascii="Cambria" w:hAnsi="Cambria"/>
                <w:bCs/>
                <w:sz w:val="20"/>
                <w:szCs w:val="20"/>
                <w:lang w:val="pt-BR"/>
              </w:rPr>
              <w:t>, 9 de n</w:t>
            </w:r>
            <w:r w:rsidR="0085400F">
              <w:rPr>
                <w:rFonts w:ascii="Cambria" w:hAnsi="Cambria"/>
                <w:bCs/>
                <w:sz w:val="20"/>
                <w:szCs w:val="20"/>
                <w:lang w:val="pt-BR"/>
              </w:rPr>
              <w:t>oviembre de 2018</w:t>
            </w:r>
          </w:p>
        </w:tc>
      </w:tr>
      <w:tr w:rsidR="004C2312" w:rsidRPr="009135C4" w14:paraId="1BDCD5C6" w14:textId="77777777" w:rsidTr="00C815C0">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1519DA6A" w14:textId="65DAD6CD" w:rsidR="004C2312" w:rsidRPr="003239B8" w:rsidRDefault="00F27432" w:rsidP="008D2290">
            <w:pPr>
              <w:jc w:val="both"/>
              <w:rPr>
                <w:rFonts w:ascii="Cambria" w:hAnsi="Cambria"/>
                <w:bCs/>
                <w:sz w:val="20"/>
                <w:szCs w:val="20"/>
                <w:lang w:val="es-ES"/>
              </w:rPr>
            </w:pPr>
            <w:r>
              <w:rPr>
                <w:rFonts w:ascii="Cambria" w:hAnsi="Cambria"/>
                <w:bCs/>
                <w:sz w:val="20"/>
                <w:szCs w:val="20"/>
                <w:lang w:val="es-ES"/>
              </w:rPr>
              <w:t>28 de noviembre de 2018</w:t>
            </w:r>
          </w:p>
        </w:tc>
      </w:tr>
      <w:tr w:rsidR="004C2312" w:rsidRPr="004A6A54" w14:paraId="6147A8D5" w14:textId="77777777" w:rsidTr="00C815C0">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972B99E" w14:textId="10A2904F" w:rsidR="004C2312" w:rsidRPr="003239B8" w:rsidRDefault="007C2845" w:rsidP="008D2290">
            <w:pPr>
              <w:jc w:val="both"/>
              <w:rPr>
                <w:rFonts w:ascii="Cambria" w:hAnsi="Cambria"/>
                <w:bCs/>
                <w:sz w:val="20"/>
                <w:szCs w:val="20"/>
                <w:lang w:val="es-ES"/>
              </w:rPr>
            </w:pPr>
            <w:bookmarkStart w:id="2" w:name="_Hlk139454433"/>
            <w:r>
              <w:rPr>
                <w:rFonts w:ascii="Cambria" w:hAnsi="Cambria"/>
                <w:bCs/>
                <w:sz w:val="20"/>
                <w:szCs w:val="20"/>
                <w:lang w:val="es-ES"/>
              </w:rPr>
              <w:t>28 de febrero de 2019</w:t>
            </w:r>
            <w:bookmarkEnd w:id="2"/>
          </w:p>
        </w:tc>
      </w:tr>
      <w:tr w:rsidR="00855ADB" w:rsidRPr="000E08E5" w14:paraId="370C6B67" w14:textId="77777777" w:rsidTr="00C815C0">
        <w:tc>
          <w:tcPr>
            <w:tcW w:w="3600" w:type="dxa"/>
            <w:tcBorders>
              <w:top w:val="single" w:sz="6" w:space="0" w:color="auto"/>
              <w:bottom w:val="single" w:sz="6" w:space="0" w:color="auto"/>
            </w:tcBorders>
            <w:shd w:val="clear" w:color="auto" w:fill="386294"/>
            <w:vAlign w:val="center"/>
          </w:tcPr>
          <w:p w14:paraId="673449BE" w14:textId="0058B676"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647" w:type="dxa"/>
            <w:vAlign w:val="center"/>
          </w:tcPr>
          <w:p w14:paraId="5BFDEA25" w14:textId="66BBE691" w:rsidR="00855ADB" w:rsidRDefault="001E2FC2" w:rsidP="008D2290">
            <w:pPr>
              <w:jc w:val="both"/>
              <w:rPr>
                <w:rFonts w:ascii="Cambria" w:hAnsi="Cambria"/>
                <w:bCs/>
                <w:sz w:val="20"/>
                <w:szCs w:val="20"/>
                <w:lang w:val="es-ES"/>
              </w:rPr>
            </w:pPr>
            <w:r>
              <w:rPr>
                <w:rFonts w:ascii="Cambria" w:hAnsi="Cambria"/>
                <w:bCs/>
                <w:sz w:val="20"/>
                <w:szCs w:val="20"/>
                <w:lang w:val="es-ES"/>
              </w:rPr>
              <w:t>23 de julio de 2020</w:t>
            </w:r>
            <w:r w:rsidR="000C56B8">
              <w:rPr>
                <w:rFonts w:ascii="Cambria" w:hAnsi="Cambria"/>
                <w:bCs/>
                <w:sz w:val="20"/>
                <w:szCs w:val="20"/>
                <w:lang w:val="es-ES"/>
              </w:rPr>
              <w:t xml:space="preserve"> y 27 de junio de 2022</w:t>
            </w:r>
          </w:p>
        </w:tc>
      </w:tr>
      <w:tr w:rsidR="00567899" w:rsidRPr="000E08E5" w14:paraId="5813B860" w14:textId="77777777" w:rsidTr="00C815C0">
        <w:tc>
          <w:tcPr>
            <w:tcW w:w="3600" w:type="dxa"/>
            <w:tcBorders>
              <w:top w:val="single" w:sz="6" w:space="0" w:color="auto"/>
              <w:bottom w:val="single" w:sz="6" w:space="0" w:color="auto"/>
            </w:tcBorders>
            <w:shd w:val="clear" w:color="auto" w:fill="386294"/>
            <w:vAlign w:val="center"/>
          </w:tcPr>
          <w:p w14:paraId="6AE76605" w14:textId="460735D6" w:rsidR="00567899" w:rsidRDefault="00567899"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647" w:type="dxa"/>
            <w:vAlign w:val="center"/>
          </w:tcPr>
          <w:p w14:paraId="4A41C447" w14:textId="57DBB3A5" w:rsidR="00567899" w:rsidRDefault="000A3C47" w:rsidP="008D2290">
            <w:pPr>
              <w:jc w:val="both"/>
              <w:rPr>
                <w:rFonts w:ascii="Cambria" w:hAnsi="Cambria"/>
                <w:bCs/>
                <w:sz w:val="20"/>
                <w:szCs w:val="20"/>
                <w:lang w:val="es-ES"/>
              </w:rPr>
            </w:pPr>
            <w:r>
              <w:rPr>
                <w:rFonts w:ascii="Cambria" w:hAnsi="Cambria"/>
                <w:bCs/>
                <w:sz w:val="20"/>
                <w:szCs w:val="20"/>
                <w:lang w:val="es-ES"/>
              </w:rPr>
              <w:t>4 de diciembre de 2020</w:t>
            </w:r>
            <w:r w:rsidR="009A62EE">
              <w:rPr>
                <w:rFonts w:ascii="Cambria" w:hAnsi="Cambria"/>
                <w:bCs/>
                <w:sz w:val="20"/>
                <w:szCs w:val="20"/>
                <w:lang w:val="es-ES"/>
              </w:rPr>
              <w:t xml:space="preserve">, </w:t>
            </w:r>
            <w:r w:rsidR="001819EA">
              <w:rPr>
                <w:rFonts w:ascii="Cambria" w:hAnsi="Cambria"/>
                <w:bCs/>
                <w:sz w:val="20"/>
                <w:szCs w:val="20"/>
                <w:lang w:val="es-ES"/>
              </w:rPr>
              <w:t>16 de enero de 2021</w:t>
            </w:r>
            <w:r w:rsidR="009A62EE">
              <w:rPr>
                <w:rFonts w:ascii="Cambria" w:hAnsi="Cambria"/>
                <w:bCs/>
                <w:sz w:val="20"/>
                <w:szCs w:val="20"/>
                <w:lang w:val="es-ES"/>
              </w:rPr>
              <w:t xml:space="preserve"> y 27 de abril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0E08E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25DA3F46"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B4104C">
              <w:rPr>
                <w:rFonts w:ascii="Cambria" w:hAnsi="Cambria"/>
                <w:bCs/>
                <w:sz w:val="20"/>
                <w:szCs w:val="20"/>
                <w:lang w:val="es-ES"/>
              </w:rPr>
              <w:t>28</w:t>
            </w:r>
            <w:r>
              <w:rPr>
                <w:rFonts w:ascii="Cambria" w:hAnsi="Cambria"/>
                <w:bCs/>
                <w:sz w:val="20"/>
                <w:szCs w:val="20"/>
                <w:lang w:val="es-ES"/>
              </w:rPr>
              <w:t xml:space="preserve"> de </w:t>
            </w:r>
            <w:r w:rsidR="00C25C23">
              <w:rPr>
                <w:rFonts w:ascii="Cambria" w:hAnsi="Cambria"/>
                <w:bCs/>
                <w:sz w:val="20"/>
                <w:szCs w:val="20"/>
                <w:lang w:val="es-ES"/>
              </w:rPr>
              <w:t>julio</w:t>
            </w:r>
            <w:r>
              <w:rPr>
                <w:rFonts w:ascii="Cambria" w:hAnsi="Cambria"/>
                <w:bCs/>
                <w:sz w:val="20"/>
                <w:szCs w:val="20"/>
                <w:lang w:val="es-ES"/>
              </w:rPr>
              <w:t xml:space="preserve"> de 197</w:t>
            </w:r>
            <w:r w:rsidR="00B4104C">
              <w:rPr>
                <w:rFonts w:ascii="Cambria" w:hAnsi="Cambria"/>
                <w:bCs/>
                <w:sz w:val="20"/>
                <w:szCs w:val="20"/>
                <w:lang w:val="es-ES"/>
              </w:rPr>
              <w:t>8</w:t>
            </w:r>
            <w:r>
              <w:rPr>
                <w:rFonts w:ascii="Cambria" w:hAnsi="Cambria"/>
                <w:bCs/>
                <w:sz w:val="20"/>
                <w:szCs w:val="20"/>
                <w:lang w:val="es-ES"/>
              </w:rPr>
              <w:t>)</w:t>
            </w:r>
            <w:r w:rsidR="00B93BAB">
              <w:rPr>
                <w:rFonts w:ascii="Cambria" w:hAnsi="Cambria"/>
                <w:bCs/>
                <w:sz w:val="20"/>
                <w:szCs w:val="20"/>
                <w:lang w:val="es-ES"/>
              </w:rPr>
              <w:t xml:space="preserve"> y Convención Interamericana para Prevenir y Sancionar la Tortura (depósito del instrumento de ratificación realizado </w:t>
            </w:r>
            <w:r w:rsidR="000D54C4">
              <w:rPr>
                <w:rFonts w:ascii="Cambria" w:hAnsi="Cambria"/>
                <w:bCs/>
                <w:sz w:val="20"/>
                <w:szCs w:val="20"/>
                <w:lang w:val="es-ES"/>
              </w:rPr>
              <w:t>28 de marzo de 1991</w:t>
            </w:r>
            <w:r w:rsidR="00B93BAB">
              <w:rPr>
                <w:rFonts w:ascii="Cambria" w:hAnsi="Cambria"/>
                <w:bCs/>
                <w:sz w:val="20"/>
                <w:szCs w:val="20"/>
                <w:lang w:val="es-ES"/>
              </w:rPr>
              <w:t>)</w:t>
            </w:r>
          </w:p>
        </w:tc>
      </w:tr>
    </w:tbl>
    <w:p w14:paraId="4E92C444" w14:textId="140CB1E7" w:rsidR="003239B8" w:rsidRPr="007A677F" w:rsidRDefault="003239B8" w:rsidP="003239B8">
      <w:pPr>
        <w:spacing w:before="240" w:after="240"/>
        <w:ind w:firstLine="720"/>
        <w:jc w:val="both"/>
        <w:rPr>
          <w:rFonts w:asciiTheme="majorHAnsi" w:hAnsiTheme="majorHAnsi"/>
          <w:b/>
          <w:bCs/>
          <w:sz w:val="20"/>
          <w:szCs w:val="20"/>
          <w:lang w:val="es-ES_tradnl"/>
        </w:rPr>
      </w:pPr>
      <w:r w:rsidRPr="007A677F">
        <w:rPr>
          <w:rFonts w:asciiTheme="majorHAnsi" w:hAnsiTheme="majorHAnsi"/>
          <w:b/>
          <w:bCs/>
          <w:sz w:val="20"/>
          <w:szCs w:val="20"/>
          <w:lang w:val="es-ES_tradnl"/>
        </w:rPr>
        <w:t xml:space="preserve">IV. </w:t>
      </w:r>
      <w:r w:rsidRPr="007A677F">
        <w:rPr>
          <w:rFonts w:asciiTheme="majorHAnsi" w:hAnsiTheme="majorHAnsi"/>
          <w:b/>
          <w:bCs/>
          <w:sz w:val="20"/>
          <w:szCs w:val="20"/>
          <w:lang w:val="es-ES_tradnl"/>
        </w:rPr>
        <w:tab/>
      </w:r>
      <w:r w:rsidR="00EE00E9" w:rsidRPr="007A677F">
        <w:rPr>
          <w:rFonts w:asciiTheme="majorHAnsi" w:hAnsiTheme="majorHAnsi"/>
          <w:b/>
          <w:bCs/>
          <w:sz w:val="20"/>
          <w:szCs w:val="20"/>
          <w:lang w:val="es-ES_tradnl"/>
        </w:rPr>
        <w:t>DUPLICACIÓN</w:t>
      </w:r>
      <w:r w:rsidR="00EE00E9" w:rsidRPr="007A677F">
        <w:rPr>
          <w:rFonts w:asciiTheme="majorHAnsi" w:hAnsiTheme="majorHAnsi"/>
          <w:b/>
          <w:bCs/>
          <w:color w:val="FFFFFF" w:themeColor="background1"/>
          <w:sz w:val="20"/>
          <w:szCs w:val="20"/>
          <w:lang w:val="es-ES_tradnl"/>
        </w:rPr>
        <w:t xml:space="preserve"> </w:t>
      </w:r>
      <w:r w:rsidR="00EE00E9" w:rsidRPr="007A677F">
        <w:rPr>
          <w:rFonts w:asciiTheme="majorHAnsi" w:hAnsiTheme="majorHAnsi"/>
          <w:b/>
          <w:bCs/>
          <w:sz w:val="20"/>
          <w:szCs w:val="20"/>
          <w:lang w:val="es-ES_tradnl"/>
        </w:rPr>
        <w:t>DE PROCEDIMIENTOS Y COSA JUZGADA</w:t>
      </w:r>
      <w:r w:rsidR="00EE00E9" w:rsidRPr="007A677F">
        <w:rPr>
          <w:rFonts w:asciiTheme="majorHAnsi" w:hAnsiTheme="majorHAnsi"/>
          <w:b/>
          <w:bCs/>
          <w:i/>
          <w:sz w:val="20"/>
          <w:szCs w:val="20"/>
          <w:lang w:val="es-ES_tradnl"/>
        </w:rPr>
        <w:t xml:space="preserve"> </w:t>
      </w:r>
      <w:r w:rsidR="00EE00E9" w:rsidRPr="007A677F">
        <w:rPr>
          <w:rFonts w:asciiTheme="majorHAnsi" w:hAnsiTheme="majorHAnsi"/>
          <w:b/>
          <w:bCs/>
          <w:sz w:val="20"/>
          <w:szCs w:val="20"/>
          <w:lang w:val="es-ES_tradnl"/>
        </w:rPr>
        <w:t>INTERNACIONAL</w:t>
      </w:r>
      <w:r w:rsidR="005D38F9" w:rsidRPr="007A677F">
        <w:rPr>
          <w:rFonts w:asciiTheme="majorHAnsi" w:hAnsiTheme="majorHAnsi"/>
          <w:b/>
          <w:bCs/>
          <w:sz w:val="20"/>
          <w:szCs w:val="20"/>
          <w:lang w:val="es-ES_tradnl"/>
        </w:rPr>
        <w:t>,</w:t>
      </w:r>
      <w:r w:rsidRPr="007A677F">
        <w:rPr>
          <w:rFonts w:asciiTheme="majorHAnsi" w:hAnsiTheme="majorHAnsi"/>
          <w:b/>
          <w:bCs/>
          <w:sz w:val="20"/>
          <w:szCs w:val="20"/>
          <w:lang w:val="es-ES_tradnl"/>
        </w:rPr>
        <w:t xml:space="preserve"> CARACTERIZACIÓN, </w:t>
      </w:r>
      <w:r w:rsidRPr="007A677F">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B94FF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7A677F" w:rsidRDefault="00EE00E9"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240941E6" w14:textId="4AA78E5C" w:rsidR="00EE00E9" w:rsidRPr="007A677F" w:rsidRDefault="007E1BE1" w:rsidP="008D2290">
            <w:pPr>
              <w:jc w:val="both"/>
              <w:rPr>
                <w:rFonts w:ascii="Cambria" w:hAnsi="Cambria"/>
                <w:bCs/>
                <w:sz w:val="20"/>
                <w:szCs w:val="20"/>
                <w:lang w:val="es-ES_tradnl"/>
              </w:rPr>
            </w:pPr>
            <w:r>
              <w:rPr>
                <w:rFonts w:ascii="Cambria" w:hAnsi="Cambria"/>
                <w:bCs/>
                <w:sz w:val="20"/>
                <w:szCs w:val="20"/>
                <w:lang w:val="es-ES_tradnl"/>
              </w:rPr>
              <w:t>No</w:t>
            </w:r>
          </w:p>
        </w:tc>
      </w:tr>
      <w:tr w:rsidR="003239B8" w:rsidRPr="000E08E5"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7A677F" w:rsidRDefault="003239B8" w:rsidP="008D2290">
            <w:pPr>
              <w:jc w:val="center"/>
              <w:rPr>
                <w:rFonts w:ascii="Cambria" w:hAnsi="Cambria"/>
                <w:b/>
                <w:bCs/>
                <w:i/>
                <w:color w:val="FFFFFF" w:themeColor="background1"/>
                <w:sz w:val="20"/>
                <w:szCs w:val="20"/>
                <w:lang w:val="es-ES_tradnl"/>
              </w:rPr>
            </w:pPr>
            <w:r w:rsidRPr="007A677F">
              <w:rPr>
                <w:rFonts w:ascii="Cambria" w:hAnsi="Cambria"/>
                <w:b/>
                <w:bCs/>
                <w:color w:val="FFFFFF" w:themeColor="background1"/>
                <w:sz w:val="20"/>
                <w:szCs w:val="20"/>
                <w:lang w:val="es-ES_tradnl"/>
              </w:rPr>
              <w:t>Derechos declarados admisibles</w:t>
            </w:r>
            <w:r w:rsidRPr="007A677F">
              <w:rPr>
                <w:rFonts w:ascii="Cambria" w:hAnsi="Cambria"/>
                <w:b/>
                <w:bCs/>
                <w:i/>
                <w:color w:val="FFFFFF" w:themeColor="background1"/>
                <w:sz w:val="20"/>
                <w:szCs w:val="20"/>
                <w:lang w:val="es-ES_tradnl"/>
              </w:rPr>
              <w:t>:</w:t>
            </w:r>
          </w:p>
        </w:tc>
        <w:tc>
          <w:tcPr>
            <w:tcW w:w="5760" w:type="dxa"/>
            <w:vAlign w:val="center"/>
          </w:tcPr>
          <w:p w14:paraId="6310C8F7" w14:textId="3E0C9C57" w:rsidR="003239B8" w:rsidRPr="007A677F" w:rsidRDefault="007E1BE1" w:rsidP="008D2290">
            <w:pPr>
              <w:jc w:val="both"/>
              <w:rPr>
                <w:rFonts w:ascii="Cambria" w:hAnsi="Cambria"/>
                <w:bCs/>
                <w:sz w:val="20"/>
                <w:szCs w:val="20"/>
                <w:lang w:val="es-ES_tradnl"/>
              </w:rPr>
            </w:pPr>
            <w:r>
              <w:rPr>
                <w:rFonts w:ascii="Cambria" w:hAnsi="Cambria"/>
                <w:bCs/>
                <w:sz w:val="20"/>
                <w:szCs w:val="20"/>
                <w:lang w:val="es-ES"/>
              </w:rPr>
              <w:t>Artículos 4 (vida), 5 (integridad personal), 7 (libertad personal) 8 (garantías judiciales), 24 (igualdad ante la ley) y 25 (protección judicial) de la Convención Americana</w:t>
            </w:r>
            <w:r w:rsidR="00957183">
              <w:rPr>
                <w:rFonts w:ascii="Cambria" w:hAnsi="Cambria"/>
                <w:bCs/>
                <w:sz w:val="20"/>
                <w:szCs w:val="20"/>
                <w:lang w:val="es-ES"/>
              </w:rPr>
              <w:t>, en relación con su artículo 1.1 (obligación de respetar los derechos)</w:t>
            </w:r>
            <w:r w:rsidR="000D54C4">
              <w:rPr>
                <w:rFonts w:ascii="Cambria" w:hAnsi="Cambria"/>
                <w:bCs/>
                <w:sz w:val="20"/>
                <w:szCs w:val="20"/>
                <w:lang w:val="es-ES"/>
              </w:rPr>
              <w:t>; y artículos 1, 6 y 8 de la Convención Interamericana para Prevenir y Sancionar la Tortura</w:t>
            </w:r>
          </w:p>
        </w:tc>
      </w:tr>
      <w:tr w:rsidR="003239B8" w:rsidRPr="000E08E5"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7A677F" w:rsidRDefault="003239B8"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Agotamiento de recursos internos</w:t>
            </w:r>
            <w:r w:rsidR="00EE00E9" w:rsidRPr="007A677F">
              <w:rPr>
                <w:rFonts w:ascii="Cambria" w:hAnsi="Cambria"/>
                <w:b/>
                <w:bCs/>
                <w:color w:val="FFFFFF" w:themeColor="background1"/>
                <w:sz w:val="20"/>
                <w:szCs w:val="20"/>
                <w:lang w:val="es-ES_tradnl"/>
              </w:rPr>
              <w:t xml:space="preserve"> o procedencia de una excepción</w:t>
            </w:r>
            <w:r w:rsidRPr="007A677F">
              <w:rPr>
                <w:rFonts w:ascii="Cambria" w:hAnsi="Cambria"/>
                <w:b/>
                <w:bCs/>
                <w:color w:val="FFFFFF" w:themeColor="background1"/>
                <w:sz w:val="20"/>
                <w:szCs w:val="20"/>
                <w:lang w:val="es-ES_tradnl"/>
              </w:rPr>
              <w:t>:</w:t>
            </w:r>
          </w:p>
        </w:tc>
        <w:tc>
          <w:tcPr>
            <w:tcW w:w="5760" w:type="dxa"/>
            <w:vAlign w:val="center"/>
          </w:tcPr>
          <w:p w14:paraId="69C53E8A" w14:textId="1A586028" w:rsidR="003239B8" w:rsidRPr="007A677F" w:rsidRDefault="00E8415D" w:rsidP="008D2290">
            <w:pPr>
              <w:rPr>
                <w:rFonts w:ascii="Cambria" w:hAnsi="Cambria"/>
                <w:bCs/>
                <w:sz w:val="20"/>
                <w:szCs w:val="20"/>
                <w:lang w:val="es-ES_tradnl"/>
              </w:rPr>
            </w:pPr>
            <w:r>
              <w:rPr>
                <w:rFonts w:ascii="Cambria" w:hAnsi="Cambria"/>
                <w:bCs/>
                <w:sz w:val="20"/>
                <w:szCs w:val="20"/>
                <w:lang w:val="es-ES_tradnl"/>
              </w:rPr>
              <w:t>Sí, en los términos de la sección VI</w:t>
            </w:r>
          </w:p>
        </w:tc>
      </w:tr>
      <w:tr w:rsidR="003239B8" w:rsidRPr="000E08E5"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A677F" w:rsidRDefault="003239B8"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Presentación dentro de plazo:</w:t>
            </w:r>
          </w:p>
        </w:tc>
        <w:tc>
          <w:tcPr>
            <w:tcW w:w="5760" w:type="dxa"/>
            <w:vAlign w:val="center"/>
          </w:tcPr>
          <w:p w14:paraId="4A2A4569" w14:textId="4FC339C9" w:rsidR="003239B8" w:rsidRPr="007A677F" w:rsidRDefault="00E8415D" w:rsidP="008D2290">
            <w:pPr>
              <w:rPr>
                <w:rFonts w:ascii="Cambria" w:hAnsi="Cambria"/>
                <w:bCs/>
                <w:sz w:val="20"/>
                <w:szCs w:val="20"/>
                <w:lang w:val="es-ES_tradnl"/>
              </w:rPr>
            </w:pPr>
            <w:r>
              <w:rPr>
                <w:rFonts w:ascii="Cambria" w:hAnsi="Cambria"/>
                <w:bCs/>
                <w:sz w:val="20"/>
                <w:szCs w:val="20"/>
                <w:lang w:val="es-ES_tradnl"/>
              </w:rPr>
              <w:t>Sí, en los términos de la sección VI</w:t>
            </w:r>
          </w:p>
        </w:tc>
      </w:tr>
    </w:tbl>
    <w:p w14:paraId="4531058F" w14:textId="77777777" w:rsidR="00ED177D" w:rsidRDefault="00ED177D" w:rsidP="003239B8">
      <w:pPr>
        <w:spacing w:before="240" w:after="240"/>
        <w:ind w:firstLine="720"/>
        <w:jc w:val="both"/>
        <w:rPr>
          <w:rFonts w:asciiTheme="majorHAnsi" w:hAnsiTheme="majorHAnsi"/>
          <w:b/>
          <w:sz w:val="20"/>
          <w:szCs w:val="20"/>
          <w:lang w:val="es-ES_tradnl"/>
        </w:rPr>
      </w:pPr>
    </w:p>
    <w:p w14:paraId="18E6423B" w14:textId="2DE8CD18" w:rsidR="003239B8" w:rsidRPr="00242F8C" w:rsidRDefault="00223A29" w:rsidP="000D54C4">
      <w:pPr>
        <w:spacing w:before="240" w:after="240"/>
        <w:ind w:firstLine="720"/>
        <w:jc w:val="both"/>
        <w:rPr>
          <w:rFonts w:asciiTheme="majorHAnsi" w:hAnsiTheme="majorHAnsi"/>
          <w:b/>
          <w:sz w:val="20"/>
          <w:szCs w:val="20"/>
          <w:lang w:val="es-ES_tradnl"/>
        </w:rPr>
      </w:pPr>
      <w:r w:rsidRPr="007A677F">
        <w:rPr>
          <w:rFonts w:asciiTheme="majorHAnsi" w:hAnsiTheme="majorHAnsi"/>
          <w:b/>
          <w:sz w:val="20"/>
          <w:szCs w:val="20"/>
          <w:lang w:val="es-ES_tradnl"/>
        </w:rPr>
        <w:lastRenderedPageBreak/>
        <w:t xml:space="preserve">V. </w:t>
      </w:r>
      <w:r w:rsidRPr="007A677F">
        <w:rPr>
          <w:rFonts w:asciiTheme="majorHAnsi" w:hAnsiTheme="majorHAnsi"/>
          <w:b/>
          <w:sz w:val="20"/>
          <w:szCs w:val="20"/>
          <w:lang w:val="es-ES_tradnl"/>
        </w:rPr>
        <w:tab/>
      </w:r>
      <w:r w:rsidR="0039144C" w:rsidRPr="00242F8C">
        <w:rPr>
          <w:rFonts w:asciiTheme="majorHAnsi" w:hAnsiTheme="majorHAnsi"/>
          <w:b/>
          <w:sz w:val="20"/>
          <w:szCs w:val="20"/>
          <w:lang w:val="es-ES_tradnl"/>
        </w:rPr>
        <w:t>POSICIÓN DE LAS PARTES</w:t>
      </w:r>
      <w:r w:rsidR="003239B8" w:rsidRPr="00242F8C">
        <w:rPr>
          <w:rFonts w:asciiTheme="majorHAnsi" w:hAnsiTheme="majorHAnsi"/>
          <w:b/>
          <w:sz w:val="20"/>
          <w:szCs w:val="20"/>
          <w:lang w:val="es-ES_tradnl"/>
        </w:rPr>
        <w:t xml:space="preserve"> </w:t>
      </w:r>
    </w:p>
    <w:p w14:paraId="126509AC" w14:textId="6BC5B6BF" w:rsidR="0071759F" w:rsidRPr="00242F8C" w:rsidRDefault="0071759F" w:rsidP="007E1BE1">
      <w:pPr>
        <w:spacing w:before="120" w:after="120"/>
        <w:ind w:firstLine="720"/>
        <w:jc w:val="both"/>
        <w:rPr>
          <w:rFonts w:asciiTheme="majorHAnsi" w:hAnsiTheme="majorHAnsi"/>
          <w:bCs/>
          <w:i/>
          <w:iCs/>
          <w:sz w:val="20"/>
          <w:szCs w:val="20"/>
          <w:lang w:val="es-ES_tradnl"/>
        </w:rPr>
      </w:pPr>
      <w:r w:rsidRPr="00242F8C">
        <w:rPr>
          <w:rFonts w:asciiTheme="majorHAnsi" w:hAnsiTheme="majorHAnsi"/>
          <w:bCs/>
          <w:i/>
          <w:iCs/>
          <w:sz w:val="20"/>
          <w:szCs w:val="20"/>
          <w:lang w:val="es-ES_tradnl"/>
        </w:rPr>
        <w:t>Alegatos de la parte peticionaria</w:t>
      </w:r>
    </w:p>
    <w:p w14:paraId="7F98D66C" w14:textId="19A7DDCE" w:rsidR="0071759F" w:rsidRPr="00242F8C" w:rsidRDefault="00B94FF6" w:rsidP="007E1B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_tradnl"/>
        </w:rPr>
      </w:pPr>
      <w:r w:rsidRPr="00242F8C">
        <w:rPr>
          <w:rFonts w:asciiTheme="majorHAnsi" w:hAnsiTheme="majorHAnsi"/>
          <w:sz w:val="20"/>
          <w:szCs w:val="20"/>
          <w:lang w:val="es-ES_tradnl"/>
        </w:rPr>
        <w:t xml:space="preserve">La parte peticionaria denuncia que agentes de la Policía detuvieron indebidamente a su hijo, el señor López Tovar, y lo torturaron, causándole la muerte. </w:t>
      </w:r>
      <w:r w:rsidR="00E77755" w:rsidRPr="00242F8C">
        <w:rPr>
          <w:rFonts w:asciiTheme="majorHAnsi" w:hAnsiTheme="majorHAnsi"/>
          <w:sz w:val="20"/>
          <w:szCs w:val="20"/>
          <w:lang w:val="es-ES_tradnl"/>
        </w:rPr>
        <w:t>Alega además</w:t>
      </w:r>
      <w:r w:rsidRPr="00242F8C">
        <w:rPr>
          <w:rFonts w:asciiTheme="majorHAnsi" w:hAnsiTheme="majorHAnsi"/>
          <w:sz w:val="20"/>
          <w:szCs w:val="20"/>
          <w:lang w:val="es-ES_tradnl"/>
        </w:rPr>
        <w:t xml:space="preserve"> que hasta la fecha el proceso penal por estos hechos aún no ha finalizado, por lo que dicho crimen se </w:t>
      </w:r>
      <w:r w:rsidR="00D142C8" w:rsidRPr="00242F8C">
        <w:rPr>
          <w:rFonts w:asciiTheme="majorHAnsi" w:hAnsiTheme="majorHAnsi"/>
          <w:sz w:val="20"/>
          <w:szCs w:val="20"/>
          <w:lang w:val="es-ES_tradnl"/>
        </w:rPr>
        <w:t>mant</w:t>
      </w:r>
      <w:r w:rsidR="00DA4B02" w:rsidRPr="00242F8C">
        <w:rPr>
          <w:rFonts w:asciiTheme="majorHAnsi" w:hAnsiTheme="majorHAnsi"/>
          <w:sz w:val="20"/>
          <w:szCs w:val="20"/>
          <w:lang w:val="es-ES_tradnl"/>
        </w:rPr>
        <w:t>iene</w:t>
      </w:r>
      <w:r w:rsidRPr="00242F8C">
        <w:rPr>
          <w:rFonts w:asciiTheme="majorHAnsi" w:hAnsiTheme="majorHAnsi"/>
          <w:sz w:val="20"/>
          <w:szCs w:val="20"/>
          <w:lang w:val="es-ES_tradnl"/>
        </w:rPr>
        <w:t xml:space="preserve"> impune. </w:t>
      </w:r>
    </w:p>
    <w:p w14:paraId="19EBAEB3" w14:textId="419662D8" w:rsidR="008C5E2D" w:rsidRPr="00242F8C" w:rsidRDefault="00E51E3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La parte peticionaria narra</w:t>
      </w:r>
      <w:r w:rsidR="00F11BAE" w:rsidRPr="00242F8C">
        <w:rPr>
          <w:rFonts w:asciiTheme="majorHAnsi" w:hAnsiTheme="majorHAnsi"/>
          <w:sz w:val="20"/>
          <w:szCs w:val="20"/>
          <w:lang w:val="es-ES_tradnl"/>
        </w:rPr>
        <w:t xml:space="preserve"> que en horas de la tarde de</w:t>
      </w:r>
      <w:r w:rsidR="00F55058" w:rsidRPr="00242F8C">
        <w:rPr>
          <w:rFonts w:asciiTheme="majorHAnsi" w:hAnsiTheme="majorHAnsi"/>
          <w:sz w:val="20"/>
          <w:szCs w:val="20"/>
          <w:lang w:val="es-ES_tradnl"/>
        </w:rPr>
        <w:t>l 10 de julio de 2012</w:t>
      </w:r>
      <w:r w:rsidR="007537AD" w:rsidRPr="00242F8C">
        <w:rPr>
          <w:rFonts w:asciiTheme="majorHAnsi" w:hAnsiTheme="majorHAnsi"/>
          <w:sz w:val="20"/>
          <w:szCs w:val="20"/>
          <w:lang w:val="es-ES_tradnl"/>
        </w:rPr>
        <w:t xml:space="preserve"> agentes de la Policía Nacional del Perú</w:t>
      </w:r>
      <w:r w:rsidR="00186F82" w:rsidRPr="00242F8C">
        <w:rPr>
          <w:rFonts w:asciiTheme="majorHAnsi" w:hAnsiTheme="majorHAnsi"/>
          <w:sz w:val="20"/>
          <w:szCs w:val="20"/>
          <w:lang w:val="es-ES_tradnl"/>
        </w:rPr>
        <w:t xml:space="preserve"> de la Comisaría de Barranco</w:t>
      </w:r>
      <w:r w:rsidR="007537AD" w:rsidRPr="00242F8C">
        <w:rPr>
          <w:rFonts w:asciiTheme="majorHAnsi" w:hAnsiTheme="majorHAnsi"/>
          <w:sz w:val="20"/>
          <w:szCs w:val="20"/>
          <w:lang w:val="es-ES_tradnl"/>
        </w:rPr>
        <w:t xml:space="preserve"> detuvieron al señor López Tovar</w:t>
      </w:r>
      <w:r w:rsidR="001C79F2" w:rsidRPr="00242F8C">
        <w:rPr>
          <w:rFonts w:asciiTheme="majorHAnsi" w:hAnsiTheme="majorHAnsi"/>
          <w:sz w:val="20"/>
          <w:szCs w:val="20"/>
          <w:lang w:val="es-ES_tradnl"/>
        </w:rPr>
        <w:t>;</w:t>
      </w:r>
      <w:r w:rsidR="00186F82" w:rsidRPr="00242F8C">
        <w:rPr>
          <w:rFonts w:asciiTheme="majorHAnsi" w:hAnsiTheme="majorHAnsi"/>
          <w:sz w:val="20"/>
          <w:szCs w:val="20"/>
          <w:lang w:val="es-ES_tradnl"/>
        </w:rPr>
        <w:t xml:space="preserve"> y</w:t>
      </w:r>
      <w:r w:rsidR="001C79F2" w:rsidRPr="00242F8C">
        <w:rPr>
          <w:rFonts w:asciiTheme="majorHAnsi" w:hAnsiTheme="majorHAnsi"/>
          <w:sz w:val="20"/>
          <w:szCs w:val="20"/>
          <w:lang w:val="es-ES_tradnl"/>
        </w:rPr>
        <w:t xml:space="preserve"> posteriormente,</w:t>
      </w:r>
      <w:r w:rsidR="00186F82" w:rsidRPr="00242F8C">
        <w:rPr>
          <w:rFonts w:asciiTheme="majorHAnsi" w:hAnsiTheme="majorHAnsi"/>
          <w:sz w:val="20"/>
          <w:szCs w:val="20"/>
          <w:lang w:val="es-ES_tradnl"/>
        </w:rPr>
        <w:t xml:space="preserve"> el 13 de julio</w:t>
      </w:r>
      <w:r w:rsidR="007537AD" w:rsidRPr="00242F8C">
        <w:rPr>
          <w:rFonts w:asciiTheme="majorHAnsi" w:hAnsiTheme="majorHAnsi"/>
          <w:sz w:val="20"/>
          <w:szCs w:val="20"/>
          <w:lang w:val="es-ES_tradnl"/>
        </w:rPr>
        <w:t xml:space="preserve"> </w:t>
      </w:r>
      <w:r w:rsidR="00186F82" w:rsidRPr="00242F8C">
        <w:rPr>
          <w:rFonts w:asciiTheme="majorHAnsi" w:hAnsiTheme="majorHAnsi"/>
          <w:sz w:val="20"/>
          <w:szCs w:val="20"/>
          <w:lang w:val="es-ES_tradnl"/>
        </w:rPr>
        <w:t>de 2012</w:t>
      </w:r>
      <w:r w:rsidR="001C79F2" w:rsidRPr="00242F8C">
        <w:rPr>
          <w:rFonts w:asciiTheme="majorHAnsi" w:hAnsiTheme="majorHAnsi"/>
          <w:sz w:val="20"/>
          <w:szCs w:val="20"/>
          <w:lang w:val="es-ES_tradnl"/>
        </w:rPr>
        <w:t>,</w:t>
      </w:r>
      <w:r w:rsidR="00186F82" w:rsidRPr="00242F8C">
        <w:rPr>
          <w:rFonts w:asciiTheme="majorHAnsi" w:hAnsiTheme="majorHAnsi"/>
          <w:sz w:val="20"/>
          <w:szCs w:val="20"/>
          <w:lang w:val="es-ES_tradnl"/>
        </w:rPr>
        <w:t xml:space="preserve"> apareció sin vida en la Playa Estrella de Miraflores desnudo, rapado</w:t>
      </w:r>
      <w:r w:rsidR="002736E8" w:rsidRPr="00242F8C">
        <w:rPr>
          <w:rFonts w:asciiTheme="majorHAnsi" w:hAnsiTheme="majorHAnsi"/>
          <w:sz w:val="20"/>
          <w:szCs w:val="20"/>
          <w:lang w:val="es-ES_tradnl"/>
        </w:rPr>
        <w:t xml:space="preserve"> del cabello, con signos de haber sufrido tortura y con la dentadura partida, </w:t>
      </w:r>
      <w:r w:rsidR="006002AA" w:rsidRPr="00242F8C">
        <w:rPr>
          <w:rFonts w:asciiTheme="majorHAnsi" w:hAnsiTheme="majorHAnsi"/>
          <w:sz w:val="20"/>
          <w:szCs w:val="20"/>
          <w:lang w:val="es-ES_tradnl"/>
        </w:rPr>
        <w:t>de acuerdo con el</w:t>
      </w:r>
      <w:r w:rsidR="002736E8" w:rsidRPr="00242F8C">
        <w:rPr>
          <w:rFonts w:asciiTheme="majorHAnsi" w:hAnsiTheme="majorHAnsi"/>
          <w:sz w:val="20"/>
          <w:szCs w:val="20"/>
          <w:lang w:val="es-ES_tradnl"/>
        </w:rPr>
        <w:t xml:space="preserve"> Acta de Levantamiento de Cadáver. </w:t>
      </w:r>
    </w:p>
    <w:p w14:paraId="2F858F7D" w14:textId="488E0C87" w:rsidR="002B095D" w:rsidRPr="00242F8C" w:rsidRDefault="00152CE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Afirma que durante la investigación orientada a esclarecer lo ocurrido han sucedido situaciones muy extrañas</w:t>
      </w:r>
      <w:r w:rsidR="00950512" w:rsidRPr="00242F8C">
        <w:rPr>
          <w:rFonts w:asciiTheme="majorHAnsi" w:hAnsiTheme="majorHAnsi"/>
          <w:sz w:val="20"/>
          <w:szCs w:val="20"/>
          <w:lang w:val="es-ES_tradnl"/>
        </w:rPr>
        <w:t>,</w:t>
      </w:r>
      <w:r w:rsidR="00D078B1" w:rsidRPr="00242F8C">
        <w:rPr>
          <w:rFonts w:asciiTheme="majorHAnsi" w:hAnsiTheme="majorHAnsi"/>
          <w:sz w:val="20"/>
          <w:szCs w:val="20"/>
          <w:lang w:val="es-ES_tradnl"/>
        </w:rPr>
        <w:t xml:space="preserve"> </w:t>
      </w:r>
      <w:r w:rsidR="00B26DCD" w:rsidRPr="00242F8C">
        <w:rPr>
          <w:rFonts w:asciiTheme="majorHAnsi" w:hAnsiTheme="majorHAnsi"/>
          <w:sz w:val="20"/>
          <w:szCs w:val="20"/>
          <w:lang w:val="es-ES_tradnl"/>
        </w:rPr>
        <w:t>como,</w:t>
      </w:r>
      <w:r w:rsidR="00D078B1" w:rsidRPr="00242F8C">
        <w:rPr>
          <w:rFonts w:asciiTheme="majorHAnsi" w:hAnsiTheme="majorHAnsi"/>
          <w:sz w:val="20"/>
          <w:szCs w:val="20"/>
          <w:lang w:val="es-ES_tradnl"/>
        </w:rPr>
        <w:t xml:space="preserve"> por ejemplo, </w:t>
      </w:r>
      <w:r w:rsidR="00B15384" w:rsidRPr="00242F8C">
        <w:rPr>
          <w:rFonts w:asciiTheme="majorHAnsi" w:hAnsiTheme="majorHAnsi"/>
          <w:sz w:val="20"/>
          <w:szCs w:val="20"/>
          <w:lang w:val="es-ES_tradnl"/>
        </w:rPr>
        <w:t xml:space="preserve">que </w:t>
      </w:r>
      <w:r w:rsidR="00D078B1" w:rsidRPr="00242F8C">
        <w:rPr>
          <w:rFonts w:asciiTheme="majorHAnsi" w:hAnsiTheme="majorHAnsi"/>
          <w:sz w:val="20"/>
          <w:szCs w:val="20"/>
          <w:lang w:val="es-ES_tradnl"/>
        </w:rPr>
        <w:t>el médico legista indic</w:t>
      </w:r>
      <w:r w:rsidR="00B3754A" w:rsidRPr="00242F8C">
        <w:rPr>
          <w:rFonts w:asciiTheme="majorHAnsi" w:hAnsiTheme="majorHAnsi"/>
          <w:sz w:val="20"/>
          <w:szCs w:val="20"/>
          <w:lang w:val="es-ES_tradnl"/>
        </w:rPr>
        <w:t>ó</w:t>
      </w:r>
      <w:r w:rsidR="00D078B1" w:rsidRPr="00242F8C">
        <w:rPr>
          <w:rFonts w:asciiTheme="majorHAnsi" w:hAnsiTheme="majorHAnsi"/>
          <w:sz w:val="20"/>
          <w:szCs w:val="20"/>
          <w:lang w:val="es-ES_tradnl"/>
        </w:rPr>
        <w:t xml:space="preserve"> que por el estado de descomposición del </w:t>
      </w:r>
      <w:r w:rsidR="009275AF" w:rsidRPr="00242F8C">
        <w:rPr>
          <w:rFonts w:asciiTheme="majorHAnsi" w:hAnsiTheme="majorHAnsi"/>
          <w:sz w:val="20"/>
          <w:szCs w:val="20"/>
          <w:lang w:val="es-ES_tradnl"/>
        </w:rPr>
        <w:t>cadáver era imprecisable la causa de la muerte, a pesar de</w:t>
      </w:r>
      <w:r w:rsidR="00B3754A" w:rsidRPr="00242F8C">
        <w:rPr>
          <w:rFonts w:asciiTheme="majorHAnsi" w:hAnsiTheme="majorHAnsi"/>
          <w:sz w:val="20"/>
          <w:szCs w:val="20"/>
          <w:lang w:val="es-ES_tradnl"/>
        </w:rPr>
        <w:t xml:space="preserve"> que solo habían transcurrido tres días desde su detención</w:t>
      </w:r>
      <w:r w:rsidR="009275AF" w:rsidRPr="00242F8C">
        <w:rPr>
          <w:rFonts w:asciiTheme="majorHAnsi" w:hAnsiTheme="majorHAnsi"/>
          <w:sz w:val="20"/>
          <w:szCs w:val="20"/>
          <w:lang w:val="es-ES_tradnl"/>
        </w:rPr>
        <w:t xml:space="preserve">. </w:t>
      </w:r>
      <w:r w:rsidR="00B3754A" w:rsidRPr="00242F8C">
        <w:rPr>
          <w:rFonts w:asciiTheme="majorHAnsi" w:hAnsiTheme="majorHAnsi"/>
          <w:sz w:val="20"/>
          <w:szCs w:val="20"/>
          <w:lang w:val="es-ES_tradnl"/>
        </w:rPr>
        <w:t>Agrega que contradictoriamente</w:t>
      </w:r>
      <w:r w:rsidR="009275AF" w:rsidRPr="00242F8C">
        <w:rPr>
          <w:rFonts w:asciiTheme="majorHAnsi" w:hAnsiTheme="majorHAnsi"/>
          <w:sz w:val="20"/>
          <w:szCs w:val="20"/>
          <w:lang w:val="es-ES_tradnl"/>
        </w:rPr>
        <w:t xml:space="preserve"> el acta de junta de médicos legistas de la oficina </w:t>
      </w:r>
      <w:r w:rsidR="00242F8C" w:rsidRPr="00242F8C">
        <w:rPr>
          <w:rFonts w:asciiTheme="majorHAnsi" w:hAnsiTheme="majorHAnsi"/>
          <w:sz w:val="20"/>
          <w:szCs w:val="20"/>
          <w:lang w:val="es-ES_tradnl"/>
        </w:rPr>
        <w:t>medicolegal</w:t>
      </w:r>
      <w:r w:rsidR="009275AF" w:rsidRPr="00242F8C">
        <w:rPr>
          <w:rFonts w:asciiTheme="majorHAnsi" w:hAnsiTheme="majorHAnsi"/>
          <w:sz w:val="20"/>
          <w:szCs w:val="20"/>
          <w:lang w:val="es-ES_tradnl"/>
        </w:rPr>
        <w:t xml:space="preserve"> del Ministerio Público concluyó que la muerte se produjo por asfixia</w:t>
      </w:r>
      <w:r w:rsidR="002B095D" w:rsidRPr="00242F8C">
        <w:rPr>
          <w:rFonts w:asciiTheme="majorHAnsi" w:hAnsiTheme="majorHAnsi"/>
          <w:sz w:val="20"/>
          <w:szCs w:val="20"/>
          <w:lang w:val="es-ES_tradnl"/>
        </w:rPr>
        <w:t xml:space="preserve"> por sumersión, en la modalidad de “tinazo” y no en agua de mar, como se pretendió hacer creer. </w:t>
      </w:r>
    </w:p>
    <w:p w14:paraId="3D25F13A" w14:textId="07FC3619" w:rsidR="00152CE9" w:rsidRPr="00242F8C" w:rsidRDefault="00041AB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Asimismo, agrega que luego de que e</w:t>
      </w:r>
      <w:r w:rsidR="00903188" w:rsidRPr="00242F8C">
        <w:rPr>
          <w:rFonts w:asciiTheme="majorHAnsi" w:hAnsiTheme="majorHAnsi"/>
          <w:sz w:val="20"/>
          <w:szCs w:val="20"/>
          <w:lang w:val="es-ES_tradnl"/>
        </w:rPr>
        <w:t xml:space="preserve">l 18 de julio de 2012 </w:t>
      </w:r>
      <w:r w:rsidRPr="00242F8C">
        <w:rPr>
          <w:rFonts w:asciiTheme="majorHAnsi" w:hAnsiTheme="majorHAnsi"/>
          <w:sz w:val="20"/>
          <w:szCs w:val="20"/>
          <w:lang w:val="es-ES_tradnl"/>
        </w:rPr>
        <w:t>se entrevistó con</w:t>
      </w:r>
      <w:r w:rsidR="00A5748A" w:rsidRPr="00242F8C">
        <w:rPr>
          <w:rFonts w:asciiTheme="majorHAnsi" w:hAnsiTheme="majorHAnsi"/>
          <w:sz w:val="20"/>
          <w:szCs w:val="20"/>
          <w:lang w:val="es-ES_tradnl"/>
        </w:rPr>
        <w:t xml:space="preserve"> </w:t>
      </w:r>
      <w:r w:rsidR="00903188" w:rsidRPr="00242F8C">
        <w:rPr>
          <w:rFonts w:asciiTheme="majorHAnsi" w:hAnsiTheme="majorHAnsi"/>
          <w:sz w:val="20"/>
          <w:szCs w:val="20"/>
          <w:lang w:val="es-ES_tradnl"/>
        </w:rPr>
        <w:t xml:space="preserve">el jefe de la Comisaría de Barranco en presencia de los posibles victimarios, estos comenzaron a armar una estrategia para evitar ser sancionados, pues </w:t>
      </w:r>
      <w:r w:rsidR="002F1FED" w:rsidRPr="00242F8C">
        <w:rPr>
          <w:rFonts w:asciiTheme="majorHAnsi" w:hAnsiTheme="majorHAnsi"/>
          <w:sz w:val="20"/>
          <w:szCs w:val="20"/>
          <w:lang w:val="es-ES_tradnl"/>
        </w:rPr>
        <w:t xml:space="preserve">se ha comprobado pericialmente que ese día empezaron a manipular el sistema informático de ingresos de denuncias de la citada comisaría a fin de pretender incorporar ilegalmente una denuncia policial sobre el caso de la detención de </w:t>
      </w:r>
      <w:r w:rsidR="00B148C4" w:rsidRPr="00242F8C">
        <w:rPr>
          <w:rFonts w:asciiTheme="majorHAnsi" w:hAnsiTheme="majorHAnsi"/>
          <w:sz w:val="20"/>
          <w:szCs w:val="20"/>
          <w:lang w:val="es-ES_tradnl"/>
        </w:rPr>
        <w:t>su hijo</w:t>
      </w:r>
      <w:r w:rsidR="002F1FED" w:rsidRPr="00242F8C">
        <w:rPr>
          <w:rFonts w:asciiTheme="majorHAnsi" w:hAnsiTheme="majorHAnsi"/>
          <w:sz w:val="20"/>
          <w:szCs w:val="20"/>
          <w:lang w:val="es-ES_tradnl"/>
        </w:rPr>
        <w:t>. Además, sostiene que dichas personas comenzar</w:t>
      </w:r>
      <w:r w:rsidR="00B148C4" w:rsidRPr="00242F8C">
        <w:rPr>
          <w:rFonts w:asciiTheme="majorHAnsi" w:hAnsiTheme="majorHAnsi"/>
          <w:sz w:val="20"/>
          <w:szCs w:val="20"/>
          <w:lang w:val="es-ES_tradnl"/>
        </w:rPr>
        <w:t>on</w:t>
      </w:r>
      <w:r w:rsidR="002F1FED" w:rsidRPr="00242F8C">
        <w:rPr>
          <w:rFonts w:asciiTheme="majorHAnsi" w:hAnsiTheme="majorHAnsi"/>
          <w:sz w:val="20"/>
          <w:szCs w:val="20"/>
          <w:lang w:val="es-ES_tradnl"/>
        </w:rPr>
        <w:t xml:space="preserve"> a fabricar supuestos partes de intervención, registro personal y otros documentos, con la finalidad de darle una supuesta legalidad a la intervención del señor López Tovar</w:t>
      </w:r>
      <w:r w:rsidR="006663D5" w:rsidRPr="00242F8C">
        <w:rPr>
          <w:rFonts w:asciiTheme="majorHAnsi" w:hAnsiTheme="majorHAnsi"/>
          <w:sz w:val="20"/>
          <w:szCs w:val="20"/>
          <w:lang w:val="es-ES_tradnl"/>
        </w:rPr>
        <w:t>.</w:t>
      </w:r>
    </w:p>
    <w:p w14:paraId="42D170FF" w14:textId="5993744C" w:rsidR="00CE14C2" w:rsidRPr="00242F8C" w:rsidRDefault="00CE14C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 xml:space="preserve">Con base en tales consideraciones, la parte peticionaria </w:t>
      </w:r>
      <w:r w:rsidR="009E6465" w:rsidRPr="00242F8C">
        <w:rPr>
          <w:rFonts w:asciiTheme="majorHAnsi" w:hAnsiTheme="majorHAnsi"/>
          <w:sz w:val="20"/>
          <w:szCs w:val="20"/>
          <w:lang w:val="es-ES_tradnl"/>
        </w:rPr>
        <w:t>aduce</w:t>
      </w:r>
      <w:r w:rsidRPr="00242F8C">
        <w:rPr>
          <w:rFonts w:asciiTheme="majorHAnsi" w:hAnsiTheme="majorHAnsi"/>
          <w:sz w:val="20"/>
          <w:szCs w:val="20"/>
          <w:lang w:val="es-ES_tradnl"/>
        </w:rPr>
        <w:t xml:space="preserve"> que la investigación preliminar realizada por la Unidad de Homicidios de la </w:t>
      </w:r>
      <w:r w:rsidR="00465818" w:rsidRPr="00242F8C">
        <w:rPr>
          <w:rFonts w:asciiTheme="majorHAnsi" w:hAnsiTheme="majorHAnsi"/>
          <w:sz w:val="20"/>
          <w:szCs w:val="20"/>
          <w:lang w:val="es-ES_tradnl"/>
        </w:rPr>
        <w:t>Policía Nacional del Perú</w:t>
      </w:r>
      <w:r w:rsidRPr="00242F8C">
        <w:rPr>
          <w:rFonts w:asciiTheme="majorHAnsi" w:hAnsiTheme="majorHAnsi"/>
          <w:sz w:val="20"/>
          <w:szCs w:val="20"/>
          <w:lang w:val="es-ES_tradnl"/>
        </w:rPr>
        <w:t xml:space="preserve"> </w:t>
      </w:r>
      <w:r w:rsidR="00465818" w:rsidRPr="00242F8C">
        <w:rPr>
          <w:rFonts w:asciiTheme="majorHAnsi" w:hAnsiTheme="majorHAnsi"/>
          <w:sz w:val="20"/>
          <w:szCs w:val="20"/>
          <w:lang w:val="es-ES_tradnl"/>
        </w:rPr>
        <w:t>estuvo parcializada en favor de</w:t>
      </w:r>
      <w:r w:rsidRPr="00242F8C">
        <w:rPr>
          <w:rFonts w:asciiTheme="majorHAnsi" w:hAnsiTheme="majorHAnsi"/>
          <w:sz w:val="20"/>
          <w:szCs w:val="20"/>
          <w:lang w:val="es-ES_tradnl"/>
        </w:rPr>
        <w:t xml:space="preserve"> los integrantes de tal institución</w:t>
      </w:r>
      <w:r w:rsidR="0014556B" w:rsidRPr="00242F8C">
        <w:rPr>
          <w:rFonts w:asciiTheme="majorHAnsi" w:hAnsiTheme="majorHAnsi"/>
          <w:sz w:val="20"/>
          <w:szCs w:val="20"/>
          <w:lang w:val="es-ES_tradnl"/>
        </w:rPr>
        <w:t>;</w:t>
      </w:r>
      <w:r w:rsidRPr="00242F8C">
        <w:rPr>
          <w:rFonts w:asciiTheme="majorHAnsi" w:hAnsiTheme="majorHAnsi"/>
          <w:sz w:val="20"/>
          <w:szCs w:val="20"/>
          <w:lang w:val="es-ES_tradnl"/>
        </w:rPr>
        <w:t xml:space="preserve"> y</w:t>
      </w:r>
      <w:r w:rsidR="009E6465" w:rsidRPr="00242F8C">
        <w:rPr>
          <w:rFonts w:asciiTheme="majorHAnsi" w:hAnsiTheme="majorHAnsi"/>
          <w:sz w:val="20"/>
          <w:szCs w:val="20"/>
          <w:lang w:val="es-ES_tradnl"/>
        </w:rPr>
        <w:t xml:space="preserve"> que </w:t>
      </w:r>
      <w:r w:rsidR="00617983" w:rsidRPr="00242F8C">
        <w:rPr>
          <w:rFonts w:asciiTheme="majorHAnsi" w:hAnsiTheme="majorHAnsi"/>
          <w:sz w:val="20"/>
          <w:szCs w:val="20"/>
          <w:lang w:val="es-ES_tradnl"/>
        </w:rPr>
        <w:t xml:space="preserve">el fiscal a cargo </w:t>
      </w:r>
      <w:r w:rsidR="00BC7D1A" w:rsidRPr="00242F8C">
        <w:rPr>
          <w:rFonts w:asciiTheme="majorHAnsi" w:hAnsiTheme="majorHAnsi"/>
          <w:sz w:val="20"/>
          <w:szCs w:val="20"/>
          <w:lang w:val="es-ES_tradnl"/>
        </w:rPr>
        <w:t>“</w:t>
      </w:r>
      <w:r w:rsidR="00617983" w:rsidRPr="00242F8C">
        <w:rPr>
          <w:rFonts w:asciiTheme="majorHAnsi" w:hAnsiTheme="majorHAnsi"/>
          <w:i/>
          <w:iCs/>
          <w:sz w:val="20"/>
          <w:szCs w:val="20"/>
          <w:lang w:val="es-ES_tradnl"/>
        </w:rPr>
        <w:t>no hizo una labor prolija para esclarecer los hechos</w:t>
      </w:r>
      <w:r w:rsidR="00BC7D1A" w:rsidRPr="00242F8C">
        <w:rPr>
          <w:rFonts w:asciiTheme="majorHAnsi" w:hAnsiTheme="majorHAnsi"/>
          <w:sz w:val="20"/>
          <w:szCs w:val="20"/>
          <w:lang w:val="es-ES_tradnl"/>
        </w:rPr>
        <w:t>”</w:t>
      </w:r>
      <w:r w:rsidR="00617983" w:rsidRPr="00242F8C">
        <w:rPr>
          <w:rFonts w:asciiTheme="majorHAnsi" w:hAnsiTheme="majorHAnsi"/>
          <w:sz w:val="20"/>
          <w:szCs w:val="20"/>
          <w:lang w:val="es-ES_tradnl"/>
        </w:rPr>
        <w:t xml:space="preserve">, pues por temor se limitó a denunciar a los presuntos responsables por los delitos de homicidio y otros crímenes menores. </w:t>
      </w:r>
      <w:r w:rsidR="007A287E" w:rsidRPr="00242F8C">
        <w:rPr>
          <w:rFonts w:asciiTheme="majorHAnsi" w:hAnsiTheme="majorHAnsi"/>
          <w:sz w:val="20"/>
          <w:szCs w:val="20"/>
          <w:lang w:val="es-ES_tradnl"/>
        </w:rPr>
        <w:t>Alega</w:t>
      </w:r>
      <w:r w:rsidR="007A21A8" w:rsidRPr="00242F8C">
        <w:rPr>
          <w:rFonts w:asciiTheme="majorHAnsi" w:hAnsiTheme="majorHAnsi"/>
          <w:sz w:val="20"/>
          <w:szCs w:val="20"/>
          <w:lang w:val="es-ES_tradnl"/>
        </w:rPr>
        <w:t xml:space="preserve"> que</w:t>
      </w:r>
      <w:r w:rsidR="007A287E" w:rsidRPr="00242F8C">
        <w:rPr>
          <w:rFonts w:asciiTheme="majorHAnsi" w:hAnsiTheme="majorHAnsi"/>
          <w:sz w:val="20"/>
          <w:szCs w:val="20"/>
          <w:lang w:val="es-ES_tradnl"/>
        </w:rPr>
        <w:t xml:space="preserve"> actualmente la fiscalía</w:t>
      </w:r>
      <w:r w:rsidR="007A21A8" w:rsidRPr="00242F8C">
        <w:rPr>
          <w:rFonts w:asciiTheme="majorHAnsi" w:hAnsiTheme="majorHAnsi"/>
          <w:sz w:val="20"/>
          <w:szCs w:val="20"/>
          <w:lang w:val="es-ES_tradnl"/>
        </w:rPr>
        <w:t xml:space="preserve"> </w:t>
      </w:r>
      <w:r w:rsidR="00BC7D1A" w:rsidRPr="00242F8C">
        <w:rPr>
          <w:rFonts w:asciiTheme="majorHAnsi" w:hAnsiTheme="majorHAnsi"/>
          <w:sz w:val="20"/>
          <w:szCs w:val="20"/>
          <w:lang w:val="es-ES_tradnl"/>
        </w:rPr>
        <w:t>“</w:t>
      </w:r>
      <w:r w:rsidR="007A21A8" w:rsidRPr="00242F8C">
        <w:rPr>
          <w:rFonts w:asciiTheme="majorHAnsi" w:hAnsiTheme="majorHAnsi"/>
          <w:i/>
          <w:iCs/>
          <w:sz w:val="20"/>
          <w:szCs w:val="20"/>
          <w:lang w:val="es-ES_tradnl"/>
        </w:rPr>
        <w:t xml:space="preserve">no impulsa el proceso </w:t>
      </w:r>
      <w:r w:rsidR="00BA427F" w:rsidRPr="00242F8C">
        <w:rPr>
          <w:rFonts w:asciiTheme="majorHAnsi" w:hAnsiTheme="majorHAnsi"/>
          <w:i/>
          <w:iCs/>
          <w:sz w:val="20"/>
          <w:szCs w:val="20"/>
          <w:lang w:val="es-ES_tradnl"/>
        </w:rPr>
        <w:t>ni</w:t>
      </w:r>
      <w:r w:rsidR="007A21A8" w:rsidRPr="00242F8C">
        <w:rPr>
          <w:rFonts w:asciiTheme="majorHAnsi" w:hAnsiTheme="majorHAnsi"/>
          <w:i/>
          <w:iCs/>
          <w:sz w:val="20"/>
          <w:szCs w:val="20"/>
          <w:lang w:val="es-ES_tradnl"/>
        </w:rPr>
        <w:t xml:space="preserve"> busca reunir más pruebas de la que existen, a pesar de que su función es encontrar indicios suficientes de la comisión de un delito</w:t>
      </w:r>
      <w:r w:rsidR="00BC7D1A" w:rsidRPr="00242F8C">
        <w:rPr>
          <w:rFonts w:asciiTheme="majorHAnsi" w:hAnsiTheme="majorHAnsi"/>
          <w:sz w:val="20"/>
          <w:szCs w:val="20"/>
          <w:lang w:val="es-ES_tradnl"/>
        </w:rPr>
        <w:t>”</w:t>
      </w:r>
      <w:r w:rsidR="007A21A8" w:rsidRPr="00242F8C">
        <w:rPr>
          <w:rFonts w:asciiTheme="majorHAnsi" w:hAnsiTheme="majorHAnsi"/>
          <w:sz w:val="20"/>
          <w:szCs w:val="20"/>
          <w:lang w:val="es-ES_tradnl"/>
        </w:rPr>
        <w:t xml:space="preserve">. </w:t>
      </w:r>
      <w:r w:rsidR="00C72E7F" w:rsidRPr="00242F8C">
        <w:rPr>
          <w:rFonts w:asciiTheme="majorHAnsi" w:hAnsiTheme="majorHAnsi"/>
          <w:sz w:val="20"/>
          <w:szCs w:val="20"/>
          <w:lang w:val="es-ES_tradnl"/>
        </w:rPr>
        <w:t xml:space="preserve">En tal sentido, </w:t>
      </w:r>
      <w:r w:rsidR="001A6905" w:rsidRPr="00242F8C">
        <w:rPr>
          <w:rFonts w:asciiTheme="majorHAnsi" w:hAnsiTheme="majorHAnsi"/>
          <w:sz w:val="20"/>
          <w:szCs w:val="20"/>
          <w:lang w:val="es-ES_tradnl"/>
        </w:rPr>
        <w:t>aduce</w:t>
      </w:r>
      <w:r w:rsidR="00C72E7F" w:rsidRPr="00242F8C">
        <w:rPr>
          <w:rFonts w:asciiTheme="majorHAnsi" w:hAnsiTheme="majorHAnsi"/>
          <w:sz w:val="20"/>
          <w:szCs w:val="20"/>
          <w:lang w:val="es-ES_tradnl"/>
        </w:rPr>
        <w:t xml:space="preserve"> que hasta el momento se mantiene una situación de impunidad, pues </w:t>
      </w:r>
      <w:r w:rsidR="00DC2CBA" w:rsidRPr="00242F8C">
        <w:rPr>
          <w:rFonts w:asciiTheme="majorHAnsi" w:hAnsiTheme="majorHAnsi"/>
          <w:sz w:val="20"/>
          <w:szCs w:val="20"/>
          <w:lang w:val="es-ES_tradnl"/>
        </w:rPr>
        <w:t>el hecho aún no ha pasado a conocimiento de ningún juez penal</w:t>
      </w:r>
      <w:r w:rsidR="00C72E7F" w:rsidRPr="00242F8C">
        <w:rPr>
          <w:rFonts w:asciiTheme="majorHAnsi" w:hAnsiTheme="majorHAnsi"/>
          <w:sz w:val="20"/>
          <w:szCs w:val="20"/>
          <w:lang w:val="es-ES_tradnl"/>
        </w:rPr>
        <w:t>.</w:t>
      </w:r>
      <w:r w:rsidRPr="00242F8C">
        <w:rPr>
          <w:rFonts w:asciiTheme="majorHAnsi" w:hAnsiTheme="majorHAnsi"/>
          <w:sz w:val="20"/>
          <w:szCs w:val="20"/>
          <w:lang w:val="es-ES_tradnl"/>
        </w:rPr>
        <w:t xml:space="preserve"> </w:t>
      </w:r>
    </w:p>
    <w:p w14:paraId="2AC11F4D" w14:textId="383800CC" w:rsidR="0074728A" w:rsidRPr="00242F8C" w:rsidRDefault="0074728A" w:rsidP="007472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 xml:space="preserve">Además, arguye que la detención </w:t>
      </w:r>
      <w:r w:rsidR="00B83B48" w:rsidRPr="00242F8C">
        <w:rPr>
          <w:rFonts w:asciiTheme="majorHAnsi" w:hAnsiTheme="majorHAnsi"/>
          <w:sz w:val="20"/>
          <w:szCs w:val="20"/>
          <w:lang w:val="es-ES_tradnl"/>
        </w:rPr>
        <w:t>de</w:t>
      </w:r>
      <w:r w:rsidRPr="00242F8C">
        <w:rPr>
          <w:rFonts w:asciiTheme="majorHAnsi" w:hAnsiTheme="majorHAnsi"/>
          <w:sz w:val="20"/>
          <w:szCs w:val="20"/>
          <w:lang w:val="es-ES_tradnl"/>
        </w:rPr>
        <w:t xml:space="preserve"> la presunta víctima </w:t>
      </w:r>
      <w:r w:rsidR="00B823B4" w:rsidRPr="00242F8C">
        <w:rPr>
          <w:rFonts w:asciiTheme="majorHAnsi" w:hAnsiTheme="majorHAnsi"/>
          <w:sz w:val="20"/>
          <w:szCs w:val="20"/>
          <w:lang w:val="es-ES_tradnl"/>
        </w:rPr>
        <w:t>fue</w:t>
      </w:r>
      <w:r w:rsidRPr="00242F8C">
        <w:rPr>
          <w:rFonts w:asciiTheme="majorHAnsi" w:hAnsiTheme="majorHAnsi"/>
          <w:sz w:val="20"/>
          <w:szCs w:val="20"/>
          <w:lang w:val="es-ES_tradnl"/>
        </w:rPr>
        <w:t xml:space="preserve"> irregular, pues no se le proporcionó abogado defensor y se efectuó sin la participación del representante del Ministerio Público. Asimismo, denuncia que el señor López Tovar sufrió maltrato físico y psicológico mientras estuvo privado de su libertad.</w:t>
      </w:r>
    </w:p>
    <w:p w14:paraId="5B18520A" w14:textId="64083AB5" w:rsidR="009B0264" w:rsidRPr="00242F8C" w:rsidRDefault="0074728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Finalmente, a</w:t>
      </w:r>
      <w:r w:rsidR="00C94BA6" w:rsidRPr="00242F8C">
        <w:rPr>
          <w:rFonts w:asciiTheme="majorHAnsi" w:hAnsiTheme="majorHAnsi"/>
          <w:sz w:val="20"/>
          <w:szCs w:val="20"/>
          <w:lang w:val="es-ES_tradnl"/>
        </w:rPr>
        <w:t xml:space="preserve">lega que </w:t>
      </w:r>
      <w:r w:rsidR="006236D3" w:rsidRPr="00242F8C">
        <w:rPr>
          <w:rFonts w:asciiTheme="majorHAnsi" w:hAnsiTheme="majorHAnsi"/>
          <w:sz w:val="20"/>
          <w:szCs w:val="20"/>
          <w:lang w:val="es-ES_tradnl"/>
        </w:rPr>
        <w:t xml:space="preserve">a pesar de que </w:t>
      </w:r>
      <w:r w:rsidR="009B0264" w:rsidRPr="00242F8C">
        <w:rPr>
          <w:rFonts w:asciiTheme="majorHAnsi" w:hAnsiTheme="majorHAnsi"/>
          <w:sz w:val="20"/>
          <w:szCs w:val="20"/>
          <w:lang w:val="es-ES_tradnl"/>
        </w:rPr>
        <w:t>la Policía Nacional del Perú retiró del servicio policial activo a los responsables del asesinato del señor López Tovar, al</w:t>
      </w:r>
      <w:r w:rsidR="00DC04F4" w:rsidRPr="00242F8C">
        <w:rPr>
          <w:rFonts w:asciiTheme="majorHAnsi" w:hAnsiTheme="majorHAnsi"/>
          <w:sz w:val="20"/>
          <w:szCs w:val="20"/>
          <w:lang w:val="es-ES_tradnl"/>
        </w:rPr>
        <w:t xml:space="preserve"> poco tiempo </w:t>
      </w:r>
      <w:r w:rsidR="006236D3" w:rsidRPr="00242F8C">
        <w:rPr>
          <w:rFonts w:asciiTheme="majorHAnsi" w:hAnsiTheme="majorHAnsi"/>
          <w:sz w:val="20"/>
          <w:szCs w:val="20"/>
          <w:lang w:val="es-ES_tradnl"/>
        </w:rPr>
        <w:t>los</w:t>
      </w:r>
      <w:r w:rsidR="00DC04F4" w:rsidRPr="00242F8C">
        <w:rPr>
          <w:rFonts w:asciiTheme="majorHAnsi" w:hAnsiTheme="majorHAnsi"/>
          <w:sz w:val="20"/>
          <w:szCs w:val="20"/>
          <w:lang w:val="es-ES_tradnl"/>
        </w:rPr>
        <w:t xml:space="preserve"> reincorp</w:t>
      </w:r>
      <w:r w:rsidR="006236D3" w:rsidRPr="00242F8C">
        <w:rPr>
          <w:rFonts w:asciiTheme="majorHAnsi" w:hAnsiTheme="majorHAnsi"/>
          <w:sz w:val="20"/>
          <w:szCs w:val="20"/>
          <w:lang w:val="es-ES_tradnl"/>
        </w:rPr>
        <w:t>oró</w:t>
      </w:r>
      <w:r w:rsidR="00DC04F4" w:rsidRPr="00242F8C">
        <w:rPr>
          <w:rFonts w:asciiTheme="majorHAnsi" w:hAnsiTheme="majorHAnsi"/>
          <w:sz w:val="20"/>
          <w:szCs w:val="20"/>
          <w:lang w:val="es-ES_tradnl"/>
        </w:rPr>
        <w:t xml:space="preserve"> al servicio activo</w:t>
      </w:r>
      <w:r w:rsidR="009F740B" w:rsidRPr="00242F8C">
        <w:rPr>
          <w:rFonts w:asciiTheme="majorHAnsi" w:hAnsiTheme="majorHAnsi"/>
          <w:sz w:val="20"/>
          <w:szCs w:val="20"/>
          <w:lang w:val="es-ES_tradnl"/>
        </w:rPr>
        <w:t xml:space="preserve"> y, a la fecha, su situación está pendiente de revisión el Tribunal Policial del Ministerio del Interior. </w:t>
      </w:r>
    </w:p>
    <w:p w14:paraId="1239499B" w14:textId="32AC164D" w:rsidR="00F87CC0" w:rsidRPr="00242F8C" w:rsidRDefault="00F87CC0" w:rsidP="00F87C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242F8C">
        <w:rPr>
          <w:rFonts w:asciiTheme="majorHAnsi" w:hAnsiTheme="majorHAnsi"/>
          <w:i/>
          <w:iCs/>
          <w:sz w:val="20"/>
          <w:szCs w:val="20"/>
          <w:lang w:val="es-ES_tradnl"/>
        </w:rPr>
        <w:t>Alegatos del Estado</w:t>
      </w:r>
      <w:r w:rsidR="002B77BD" w:rsidRPr="00242F8C">
        <w:rPr>
          <w:rFonts w:asciiTheme="majorHAnsi" w:hAnsiTheme="majorHAnsi"/>
          <w:i/>
          <w:iCs/>
          <w:sz w:val="20"/>
          <w:szCs w:val="20"/>
          <w:lang w:val="es-ES_tradnl"/>
        </w:rPr>
        <w:t xml:space="preserve"> peruano</w:t>
      </w:r>
    </w:p>
    <w:p w14:paraId="30973284" w14:textId="14E146F1" w:rsidR="00382ABE" w:rsidRPr="00242F8C" w:rsidRDefault="00A0094D" w:rsidP="00CE2E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El Estado, por su parte, alega que la petición es inadmisible por falta de agotamiento de la jurisdicción interna.</w:t>
      </w:r>
      <w:r>
        <w:rPr>
          <w:rFonts w:asciiTheme="majorHAnsi" w:hAnsiTheme="majorHAnsi"/>
          <w:sz w:val="20"/>
          <w:szCs w:val="20"/>
          <w:lang w:val="es-ES_tradnl"/>
        </w:rPr>
        <w:t xml:space="preserve"> I</w:t>
      </w:r>
      <w:r w:rsidR="00382ABE" w:rsidRPr="00242F8C">
        <w:rPr>
          <w:rFonts w:asciiTheme="majorHAnsi" w:hAnsiTheme="majorHAnsi"/>
          <w:sz w:val="20"/>
          <w:szCs w:val="20"/>
          <w:lang w:val="es-ES_tradnl"/>
        </w:rPr>
        <w:t xml:space="preserve">nforma que actualmente </w:t>
      </w:r>
      <w:r w:rsidR="001F0498" w:rsidRPr="00242F8C">
        <w:rPr>
          <w:rFonts w:asciiTheme="majorHAnsi" w:hAnsiTheme="majorHAnsi"/>
          <w:sz w:val="20"/>
          <w:szCs w:val="20"/>
          <w:lang w:val="es-ES_tradnl"/>
        </w:rPr>
        <w:t xml:space="preserve">existe una investigación en trámite contra </w:t>
      </w:r>
      <w:r w:rsidR="00382ABE" w:rsidRPr="00242F8C">
        <w:rPr>
          <w:rFonts w:asciiTheme="majorHAnsi" w:hAnsiTheme="majorHAnsi"/>
          <w:sz w:val="20"/>
          <w:szCs w:val="20"/>
          <w:lang w:val="es-ES_tradnl"/>
        </w:rPr>
        <w:t>los presuntos victimarios del señor López Tovar</w:t>
      </w:r>
      <w:r w:rsidR="001F0498" w:rsidRPr="00242F8C">
        <w:rPr>
          <w:rFonts w:asciiTheme="majorHAnsi" w:hAnsiTheme="majorHAnsi"/>
          <w:sz w:val="20"/>
          <w:szCs w:val="20"/>
          <w:lang w:val="es-ES_tradnl"/>
        </w:rPr>
        <w:t xml:space="preserve"> por el delito de homicidio. </w:t>
      </w:r>
      <w:r w:rsidR="001921A3" w:rsidRPr="00242F8C">
        <w:rPr>
          <w:rFonts w:asciiTheme="majorHAnsi" w:hAnsiTheme="majorHAnsi"/>
          <w:sz w:val="20"/>
          <w:szCs w:val="20"/>
          <w:lang w:val="es-ES_tradnl"/>
        </w:rPr>
        <w:t xml:space="preserve">Detalla que tal causa se encuentra registrada en la mesa de partes única penal de la Corte Superior de Justicia de Lima, bajo el expediente </w:t>
      </w:r>
      <w:r w:rsidR="008A1E2F" w:rsidRPr="00242F8C">
        <w:rPr>
          <w:rFonts w:asciiTheme="majorHAnsi" w:hAnsiTheme="majorHAnsi"/>
          <w:sz w:val="20"/>
          <w:szCs w:val="20"/>
          <w:lang w:val="es-ES_tradnl"/>
        </w:rPr>
        <w:t>№</w:t>
      </w:r>
      <w:r w:rsidR="00D60C70" w:rsidRPr="00242F8C">
        <w:rPr>
          <w:rFonts w:asciiTheme="majorHAnsi" w:hAnsiTheme="majorHAnsi"/>
          <w:sz w:val="20"/>
          <w:szCs w:val="20"/>
          <w:lang w:val="es-ES_tradnl"/>
        </w:rPr>
        <w:t xml:space="preserve"> 2457.2013 y que, como última actuación procesal</w:t>
      </w:r>
      <w:r w:rsidR="00467186" w:rsidRPr="00242F8C">
        <w:rPr>
          <w:rFonts w:asciiTheme="majorHAnsi" w:hAnsiTheme="majorHAnsi"/>
          <w:sz w:val="20"/>
          <w:szCs w:val="20"/>
          <w:lang w:val="es-ES_tradnl"/>
        </w:rPr>
        <w:t>,</w:t>
      </w:r>
      <w:r w:rsidR="00D60C70" w:rsidRPr="00242F8C">
        <w:rPr>
          <w:rFonts w:asciiTheme="majorHAnsi" w:hAnsiTheme="majorHAnsi"/>
          <w:sz w:val="20"/>
          <w:szCs w:val="20"/>
          <w:lang w:val="es-ES_tradnl"/>
        </w:rPr>
        <w:t xml:space="preserve"> </w:t>
      </w:r>
      <w:r w:rsidR="005A635D" w:rsidRPr="00242F8C">
        <w:rPr>
          <w:rFonts w:asciiTheme="majorHAnsi" w:hAnsiTheme="majorHAnsi"/>
          <w:sz w:val="20"/>
          <w:szCs w:val="20"/>
          <w:lang w:val="es-ES_tradnl"/>
        </w:rPr>
        <w:t>el 21 de agosto de 201</w:t>
      </w:r>
      <w:r w:rsidR="003B4773" w:rsidRPr="00242F8C">
        <w:rPr>
          <w:rFonts w:asciiTheme="majorHAnsi" w:hAnsiTheme="majorHAnsi"/>
          <w:sz w:val="20"/>
          <w:szCs w:val="20"/>
          <w:lang w:val="es-ES_tradnl"/>
        </w:rPr>
        <w:t>7</w:t>
      </w:r>
      <w:r w:rsidR="005A635D" w:rsidRPr="00242F8C">
        <w:rPr>
          <w:rFonts w:asciiTheme="majorHAnsi" w:hAnsiTheme="majorHAnsi"/>
          <w:sz w:val="20"/>
          <w:szCs w:val="20"/>
          <w:lang w:val="es-ES_tradnl"/>
        </w:rPr>
        <w:t xml:space="preserve"> el Octavo Juzgado Especializado en lo Penal de reos libres dispuso su remisión a la correspondiente Fiscalía, a efectos de subsanar omisiones y adecuar el tipo penal conforme a la legislación vigente. En consecuencia, dado que aún existe un proceso pendiente de resolución, el </w:t>
      </w:r>
      <w:r w:rsidR="005A635D" w:rsidRPr="00242F8C">
        <w:rPr>
          <w:rFonts w:asciiTheme="majorHAnsi" w:hAnsiTheme="majorHAnsi"/>
          <w:sz w:val="20"/>
          <w:szCs w:val="20"/>
          <w:lang w:val="es-ES_tradnl"/>
        </w:rPr>
        <w:lastRenderedPageBreak/>
        <w:t>Estado plantea que el presente asunto no cumple con el requisito previsto en el artículo 46.1.a) de la Convención</w:t>
      </w:r>
      <w:r w:rsidR="009A62EE">
        <w:rPr>
          <w:rStyle w:val="FootnoteReference"/>
          <w:rFonts w:asciiTheme="majorHAnsi" w:hAnsiTheme="majorHAnsi"/>
          <w:sz w:val="20"/>
          <w:szCs w:val="20"/>
          <w:lang w:val="es-ES_tradnl"/>
        </w:rPr>
        <w:footnoteReference w:id="5"/>
      </w:r>
      <w:r w:rsidR="005A635D" w:rsidRPr="00242F8C">
        <w:rPr>
          <w:rFonts w:asciiTheme="majorHAnsi" w:hAnsiTheme="majorHAnsi"/>
          <w:sz w:val="20"/>
          <w:szCs w:val="20"/>
          <w:lang w:val="es-ES_tradnl"/>
        </w:rPr>
        <w:t xml:space="preserve">. </w:t>
      </w:r>
    </w:p>
    <w:p w14:paraId="4A4D6D60" w14:textId="10DD3023" w:rsidR="00C22CDB" w:rsidRPr="00C22CDB" w:rsidRDefault="008E26B4" w:rsidP="00C22C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2CDB">
        <w:rPr>
          <w:rFonts w:asciiTheme="majorHAnsi" w:hAnsiTheme="majorHAnsi"/>
          <w:sz w:val="20"/>
          <w:szCs w:val="20"/>
          <w:lang w:val="es-ES_tradnl"/>
        </w:rPr>
        <w:t xml:space="preserve">Sin perjuicio de lo previamente expuesto, el Estado añade que los hechos denunciados no caracterizan una vulneración de derechos que le resulte atribuible. </w:t>
      </w:r>
      <w:r w:rsidR="004050A7" w:rsidRPr="00C22CDB">
        <w:rPr>
          <w:rFonts w:asciiTheme="majorHAnsi" w:hAnsiTheme="majorHAnsi"/>
          <w:sz w:val="20"/>
          <w:szCs w:val="20"/>
          <w:lang w:val="es-ES_tradnl"/>
        </w:rPr>
        <w:t xml:space="preserve">Sostiene </w:t>
      </w:r>
      <w:r w:rsidR="00C22CDB" w:rsidRPr="00C22CDB">
        <w:rPr>
          <w:rFonts w:asciiTheme="majorHAnsi" w:hAnsiTheme="majorHAnsi"/>
          <w:sz w:val="20"/>
          <w:szCs w:val="20"/>
          <w:lang w:val="es-ES_tradnl"/>
        </w:rPr>
        <w:t>que, si bien la parte peticionaria arguye que el Ministerio Público no impulsa el proceso y no quiere reunir más pruebas de la</w:t>
      </w:r>
      <w:r w:rsidR="00A0094D">
        <w:rPr>
          <w:rFonts w:asciiTheme="majorHAnsi" w:hAnsiTheme="majorHAnsi"/>
          <w:sz w:val="20"/>
          <w:szCs w:val="20"/>
          <w:lang w:val="es-ES_tradnl"/>
        </w:rPr>
        <w:t>s</w:t>
      </w:r>
      <w:r w:rsidR="00C22CDB" w:rsidRPr="00C22CDB">
        <w:rPr>
          <w:rFonts w:asciiTheme="majorHAnsi" w:hAnsiTheme="majorHAnsi"/>
          <w:sz w:val="20"/>
          <w:szCs w:val="20"/>
          <w:lang w:val="es-ES_tradnl"/>
        </w:rPr>
        <w:t xml:space="preserve"> que existen, tal aseveración no tiene fundamento, pues dicho organismo tiene la potestad de realizar las diligencias que considere oportunas y reunir las pruebas que necesite, para llegar a esclarecer un hecho materia de investigación. </w:t>
      </w:r>
    </w:p>
    <w:p w14:paraId="61D7A97A" w14:textId="30EF35F5" w:rsidR="00C22CDB" w:rsidRDefault="00C22CDB" w:rsidP="002E6D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 xml:space="preserve">Con base en estas aseveraciones, informa que </w:t>
      </w:r>
      <w:bookmarkStart w:id="3" w:name="_Hlk139454498"/>
      <w:r w:rsidRPr="00242F8C">
        <w:rPr>
          <w:rFonts w:asciiTheme="majorHAnsi" w:hAnsiTheme="majorHAnsi"/>
          <w:sz w:val="20"/>
          <w:szCs w:val="20"/>
          <w:lang w:val="es-ES_tradnl"/>
        </w:rPr>
        <w:t xml:space="preserve">el 21 de julio de 2015 </w:t>
      </w:r>
      <w:r>
        <w:rPr>
          <w:rFonts w:asciiTheme="majorHAnsi" w:hAnsiTheme="majorHAnsi"/>
          <w:sz w:val="20"/>
          <w:szCs w:val="20"/>
          <w:lang w:val="es-ES_tradnl"/>
        </w:rPr>
        <w:t>la Segunda Fiscalía Penal Supraprovincial</w:t>
      </w:r>
      <w:bookmarkEnd w:id="3"/>
      <w:r>
        <w:rPr>
          <w:rFonts w:asciiTheme="majorHAnsi" w:hAnsiTheme="majorHAnsi"/>
          <w:sz w:val="20"/>
          <w:szCs w:val="20"/>
          <w:lang w:val="es-ES_tradnl"/>
        </w:rPr>
        <w:t xml:space="preserve">, tras valorar distintos exámenes médicos y científicos, </w:t>
      </w:r>
      <w:r w:rsidRPr="00242F8C">
        <w:rPr>
          <w:rFonts w:asciiTheme="majorHAnsi" w:hAnsiTheme="majorHAnsi"/>
          <w:sz w:val="20"/>
          <w:szCs w:val="20"/>
          <w:lang w:val="es-ES_tradnl"/>
        </w:rPr>
        <w:t>resolvió no formalizar denuncia penal contra los presuntos victimarios del señor López Tovar por el delito de tortura</w:t>
      </w:r>
      <w:r>
        <w:rPr>
          <w:rFonts w:asciiTheme="majorHAnsi" w:hAnsiTheme="majorHAnsi"/>
          <w:sz w:val="20"/>
          <w:szCs w:val="20"/>
          <w:lang w:val="es-ES_tradnl"/>
        </w:rPr>
        <w:t xml:space="preserve">, al concluir que no </w:t>
      </w:r>
      <w:r w:rsidRPr="00242F8C">
        <w:rPr>
          <w:rFonts w:asciiTheme="majorHAnsi" w:hAnsiTheme="majorHAnsi"/>
          <w:sz w:val="20"/>
          <w:szCs w:val="20"/>
          <w:lang w:val="es-ES_tradnl"/>
        </w:rPr>
        <w:t xml:space="preserve">existían indicios de que se hayan cometido prácticas </w:t>
      </w:r>
      <w:r>
        <w:rPr>
          <w:rFonts w:asciiTheme="majorHAnsi" w:hAnsiTheme="majorHAnsi"/>
          <w:sz w:val="20"/>
          <w:szCs w:val="20"/>
          <w:lang w:val="es-ES_tradnl"/>
        </w:rPr>
        <w:t>que configuren dicho crimen</w:t>
      </w:r>
      <w:r w:rsidRPr="00242F8C">
        <w:rPr>
          <w:rFonts w:asciiTheme="majorHAnsi" w:hAnsiTheme="majorHAnsi"/>
          <w:sz w:val="20"/>
          <w:szCs w:val="20"/>
          <w:lang w:val="es-ES_tradnl"/>
        </w:rPr>
        <w:t xml:space="preserve">. Frente a este hecho, destaca que, </w:t>
      </w:r>
      <w:r w:rsidR="002E6DC6">
        <w:rPr>
          <w:rFonts w:asciiTheme="majorHAnsi" w:hAnsiTheme="majorHAnsi"/>
          <w:sz w:val="20"/>
          <w:szCs w:val="20"/>
          <w:lang w:val="es-ES_tradnl"/>
        </w:rPr>
        <w:t>la defensa del peticionario interpu</w:t>
      </w:r>
      <w:r w:rsidR="00A0094D">
        <w:rPr>
          <w:rFonts w:asciiTheme="majorHAnsi" w:hAnsiTheme="majorHAnsi"/>
          <w:sz w:val="20"/>
          <w:szCs w:val="20"/>
          <w:lang w:val="es-ES_tradnl"/>
        </w:rPr>
        <w:t>so</w:t>
      </w:r>
      <w:r w:rsidR="002E6DC6">
        <w:rPr>
          <w:rFonts w:asciiTheme="majorHAnsi" w:hAnsiTheme="majorHAnsi"/>
          <w:sz w:val="20"/>
          <w:szCs w:val="20"/>
          <w:lang w:val="es-ES_tradnl"/>
        </w:rPr>
        <w:t xml:space="preserve"> un recurso de queja, pero el 27 de octubre de 2015 la Fiscalía Superior declaró infundado el recurso, al considerar que no existía sustento </w:t>
      </w:r>
      <w:r w:rsidR="000E08E5">
        <w:rPr>
          <w:rFonts w:asciiTheme="majorHAnsi" w:hAnsiTheme="majorHAnsi"/>
          <w:sz w:val="20"/>
          <w:szCs w:val="20"/>
          <w:lang w:val="es-ES_tradnl"/>
        </w:rPr>
        <w:t>médico</w:t>
      </w:r>
      <w:r w:rsidR="002E6DC6">
        <w:rPr>
          <w:rFonts w:asciiTheme="majorHAnsi" w:hAnsiTheme="majorHAnsi"/>
          <w:sz w:val="20"/>
          <w:szCs w:val="20"/>
          <w:lang w:val="es-ES_tradnl"/>
        </w:rPr>
        <w:t xml:space="preserve"> que determine que la muerte haya sido efectuada por acción de un tercero. </w:t>
      </w:r>
      <w:r w:rsidR="00FF4F0F">
        <w:rPr>
          <w:rFonts w:asciiTheme="majorHAnsi" w:hAnsiTheme="majorHAnsi"/>
          <w:sz w:val="20"/>
          <w:szCs w:val="20"/>
          <w:lang w:val="es-ES_tradnl"/>
        </w:rPr>
        <w:t>Como consecuencia, la Fiscalía dispuso el archivo de la investigación.</w:t>
      </w:r>
    </w:p>
    <w:p w14:paraId="01B8D97C" w14:textId="19A22DBF" w:rsidR="00C22CDB" w:rsidRPr="00C22CDB" w:rsidRDefault="00C22CDB" w:rsidP="00C22C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 xml:space="preserve">Asimismo, alega que </w:t>
      </w:r>
      <w:r w:rsidRPr="00C22CDB">
        <w:rPr>
          <w:rFonts w:asciiTheme="majorHAnsi" w:hAnsiTheme="majorHAnsi"/>
          <w:sz w:val="20"/>
          <w:szCs w:val="20"/>
          <w:lang w:val="es-ES_tradnl"/>
        </w:rPr>
        <w:t xml:space="preserve">el peticionario no demostró fehacientemente que el Estado peruano vulneró su derecho de defensa y/o impidió la interposición de algún recurso impugnatorio, por lo que no se puede afirmar que se violó el derecho a las garantías judiciales. Asimismo, manifiesta que tampoco existe vulneración al derecho a la protección judicial, pues aún se encuentra en curso una investigación por parte de los órganos jurisdiccionales. Asimismo, se debe tener presente que el peticionario cuenta con los mecanismos legales pertinentes para impugnar cualquier resolución que considere injusta. </w:t>
      </w:r>
    </w:p>
    <w:p w14:paraId="60D1B313" w14:textId="19646C40" w:rsidR="007C5276" w:rsidRPr="00C22CDB" w:rsidRDefault="007C5276" w:rsidP="001039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2CDB">
        <w:rPr>
          <w:rFonts w:asciiTheme="majorHAnsi" w:hAnsiTheme="majorHAnsi"/>
          <w:sz w:val="20"/>
          <w:szCs w:val="20"/>
          <w:lang w:val="es-ES_tradnl"/>
        </w:rPr>
        <w:t xml:space="preserve">Además, afirma que la parte peticionaria no ha desarrollado de manera clara y precisa en qué medida se afectaron los derechos a la libertad, integridad y vida del señor López Tovar. </w:t>
      </w:r>
      <w:r w:rsidR="00F13C48" w:rsidRPr="00C22CDB">
        <w:rPr>
          <w:rFonts w:asciiTheme="majorHAnsi" w:hAnsiTheme="majorHAnsi"/>
          <w:sz w:val="20"/>
          <w:szCs w:val="20"/>
          <w:lang w:val="es-ES_tradnl"/>
        </w:rPr>
        <w:t xml:space="preserve">En particular, explica que los agentes de la Policía Nacional del Perú detuvieron a la presunta víctima en flagrancia, pues se encontraba en el techo de una vivienda de propiedad privada, intentando realizar un robo. Asimismo, </w:t>
      </w:r>
      <w:r w:rsidR="00734CA5" w:rsidRPr="00C22CDB">
        <w:rPr>
          <w:rFonts w:asciiTheme="majorHAnsi" w:hAnsiTheme="majorHAnsi"/>
          <w:sz w:val="20"/>
          <w:szCs w:val="20"/>
          <w:lang w:val="es-ES_tradnl"/>
        </w:rPr>
        <w:t xml:space="preserve">respecto a los presuntos actos de tortura en contra del señor López Tovar, </w:t>
      </w:r>
      <w:r w:rsidR="002D59D6" w:rsidRPr="00C22CDB">
        <w:rPr>
          <w:rFonts w:asciiTheme="majorHAnsi" w:hAnsiTheme="majorHAnsi"/>
          <w:sz w:val="20"/>
          <w:szCs w:val="20"/>
          <w:lang w:val="es-ES_tradnl"/>
        </w:rPr>
        <w:t xml:space="preserve">manifiesta que </w:t>
      </w:r>
      <w:r w:rsidR="006E0CB2" w:rsidRPr="00C22CDB">
        <w:rPr>
          <w:rFonts w:asciiTheme="majorHAnsi" w:hAnsiTheme="majorHAnsi"/>
          <w:sz w:val="20"/>
          <w:szCs w:val="20"/>
          <w:lang w:val="es-ES_tradnl"/>
        </w:rPr>
        <w:t>el acta de la junta médica realizada para analizar el cuerpo de la presunta víctima muestra</w:t>
      </w:r>
      <w:r w:rsidR="002D59D6" w:rsidRPr="00C22CDB">
        <w:rPr>
          <w:rFonts w:asciiTheme="majorHAnsi" w:hAnsiTheme="majorHAnsi"/>
          <w:sz w:val="20"/>
          <w:szCs w:val="20"/>
          <w:lang w:val="es-ES_tradnl"/>
        </w:rPr>
        <w:t xml:space="preserve"> que no presentaba lesiones </w:t>
      </w:r>
      <w:r w:rsidR="002D59D6" w:rsidRPr="00C22CDB">
        <w:rPr>
          <w:rFonts w:asciiTheme="majorHAnsi" w:hAnsiTheme="majorHAnsi"/>
          <w:i/>
          <w:iCs/>
          <w:sz w:val="20"/>
          <w:szCs w:val="20"/>
          <w:lang w:val="es-ES_tradnl"/>
        </w:rPr>
        <w:t>pre morten</w:t>
      </w:r>
      <w:r w:rsidR="002D59D6" w:rsidRPr="00C22CDB">
        <w:rPr>
          <w:rFonts w:asciiTheme="majorHAnsi" w:hAnsiTheme="majorHAnsi"/>
          <w:sz w:val="20"/>
          <w:szCs w:val="20"/>
          <w:lang w:val="es-ES_tradnl"/>
        </w:rPr>
        <w:t xml:space="preserve"> y, por ende, </w:t>
      </w:r>
      <w:r w:rsidR="006E0CB2" w:rsidRPr="00C22CDB">
        <w:rPr>
          <w:rFonts w:asciiTheme="majorHAnsi" w:hAnsiTheme="majorHAnsi"/>
          <w:sz w:val="20"/>
          <w:szCs w:val="20"/>
          <w:lang w:val="es-ES_tradnl"/>
        </w:rPr>
        <w:t xml:space="preserve">la persona cuando estaba en vida no sufrió ninguna lesión. Por el contrario, sostiene que el señor López Tovar falleció por asfixia por sumersión, al ahogarse por la ingesta de agua salada. </w:t>
      </w:r>
    </w:p>
    <w:p w14:paraId="58A40B73" w14:textId="09FB7D14" w:rsidR="007B29F8" w:rsidRPr="009A62EE" w:rsidRDefault="000B0C0C" w:rsidP="009A62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Con base en la información expuesta, el Estado considera evidente que la parte peticionaria acude a la CIDH a fin de que se pronuncie sobre aspectos que ya fueron resueltos internamente por las autoridades fiscales en el marco de las investigaciones en sede fiscal</w:t>
      </w:r>
      <w:r w:rsidR="000372DC" w:rsidRPr="00242F8C">
        <w:rPr>
          <w:rFonts w:asciiTheme="majorHAnsi" w:hAnsiTheme="majorHAnsi"/>
          <w:sz w:val="20"/>
          <w:szCs w:val="20"/>
          <w:lang w:val="es-ES_tradnl"/>
        </w:rPr>
        <w:t xml:space="preserve"> y, por ende, </w:t>
      </w:r>
      <w:r w:rsidRPr="00242F8C">
        <w:rPr>
          <w:rFonts w:asciiTheme="majorHAnsi" w:hAnsiTheme="majorHAnsi"/>
          <w:sz w:val="20"/>
          <w:szCs w:val="20"/>
          <w:lang w:val="es-ES_tradnl"/>
        </w:rPr>
        <w:t>queda claro que la interposición de la presente petición se apoya en la disconformidad de la parte peticionaria con el sentido de la resolución emitida por el Ministerio Público.</w:t>
      </w:r>
      <w:r w:rsidR="000372DC" w:rsidRPr="00242F8C">
        <w:rPr>
          <w:rFonts w:asciiTheme="majorHAnsi" w:hAnsiTheme="majorHAnsi"/>
          <w:sz w:val="20"/>
          <w:szCs w:val="20"/>
          <w:lang w:val="es-ES_tradnl"/>
        </w:rPr>
        <w:t xml:space="preserve"> Por las razones expuestas, solicita que la CIDH declare inadmisible el presente asunto y disponga su archivo.</w:t>
      </w:r>
    </w:p>
    <w:p w14:paraId="65EB1B88" w14:textId="365AE8DC" w:rsidR="004309CB" w:rsidRPr="00242F8C" w:rsidRDefault="004309CB" w:rsidP="004309CB">
      <w:pPr>
        <w:pStyle w:val="ListParagraph"/>
        <w:spacing w:before="240" w:after="240"/>
        <w:jc w:val="both"/>
        <w:rPr>
          <w:rFonts w:asciiTheme="majorHAnsi" w:hAnsiTheme="majorHAnsi"/>
          <w:sz w:val="20"/>
          <w:szCs w:val="20"/>
          <w:lang w:val="es-ES_tradnl"/>
        </w:rPr>
      </w:pPr>
      <w:r w:rsidRPr="00242F8C">
        <w:rPr>
          <w:rFonts w:asciiTheme="majorHAnsi" w:hAnsiTheme="majorHAnsi"/>
          <w:b/>
          <w:bCs/>
          <w:sz w:val="20"/>
          <w:szCs w:val="20"/>
          <w:lang w:val="es-ES_tradnl"/>
        </w:rPr>
        <w:t>VI.</w:t>
      </w:r>
      <w:r w:rsidRPr="00242F8C">
        <w:rPr>
          <w:rFonts w:asciiTheme="majorHAnsi" w:hAnsiTheme="majorHAnsi"/>
          <w:b/>
          <w:bCs/>
          <w:sz w:val="20"/>
          <w:szCs w:val="20"/>
          <w:lang w:val="es-ES_tradnl"/>
        </w:rPr>
        <w:tab/>
        <w:t xml:space="preserve">ANÁLISIS DE </w:t>
      </w:r>
      <w:r w:rsidRPr="00242F8C">
        <w:rPr>
          <w:rFonts w:asciiTheme="majorHAnsi" w:hAnsiTheme="majorHAnsi"/>
          <w:b/>
          <w:sz w:val="20"/>
          <w:szCs w:val="20"/>
          <w:lang w:val="es-ES_tradnl"/>
        </w:rPr>
        <w:t>AGOTAMIENTO DE LOS RECURSOS INTERNOS Y PLAZO DE PRESENTACIÓN</w:t>
      </w:r>
      <w:r w:rsidRPr="00242F8C">
        <w:rPr>
          <w:rFonts w:asciiTheme="majorHAnsi" w:hAnsiTheme="majorHAnsi"/>
          <w:b/>
          <w:bCs/>
          <w:sz w:val="20"/>
          <w:szCs w:val="20"/>
          <w:lang w:val="es-ES_tradnl"/>
        </w:rPr>
        <w:t xml:space="preserve"> </w:t>
      </w:r>
    </w:p>
    <w:p w14:paraId="270EF90C" w14:textId="65FB1DBB" w:rsidR="00AF6700" w:rsidRPr="00242F8C" w:rsidRDefault="00AF6700" w:rsidP="00C123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La Comisión recuerda que toda vez que se cometa un delito perseguible de oficio, como, por ejemplo, homicidios, secuestros o torturas, el Estado tiene la obligación de promover e impulsar el proceso penal, el cual constituye la vía idónea para esclarecer los hechos, juzgar a los responsables y establecer las sanciones penales correspondientes, además de posibilitar otros modos de reparación de tipo pecuniario</w:t>
      </w:r>
      <w:r w:rsidR="003E07DD" w:rsidRPr="00242F8C">
        <w:rPr>
          <w:rStyle w:val="FootnoteReference"/>
          <w:rFonts w:asciiTheme="majorHAnsi" w:hAnsiTheme="majorHAnsi"/>
          <w:sz w:val="20"/>
          <w:szCs w:val="20"/>
          <w:lang w:val="es-ES_tradnl"/>
        </w:rPr>
        <w:footnoteReference w:id="6"/>
      </w:r>
      <w:r w:rsidRPr="00242F8C">
        <w:rPr>
          <w:rFonts w:asciiTheme="majorHAnsi" w:hAnsiTheme="majorHAnsi"/>
          <w:sz w:val="20"/>
          <w:szCs w:val="20"/>
          <w:lang w:val="es-ES_tradnl"/>
        </w:rPr>
        <w:t>.</w:t>
      </w:r>
      <w:r w:rsidR="003E07DD" w:rsidRPr="00242F8C">
        <w:rPr>
          <w:rFonts w:asciiTheme="majorHAnsi" w:hAnsiTheme="majorHAnsi"/>
          <w:sz w:val="20"/>
          <w:szCs w:val="20"/>
          <w:lang w:val="es-ES_tradnl"/>
        </w:rPr>
        <w:t xml:space="preserve"> </w:t>
      </w:r>
      <w:r w:rsidR="00A662CB" w:rsidRPr="00242F8C">
        <w:rPr>
          <w:rFonts w:asciiTheme="majorHAnsi" w:eastAsia="Times New Roman" w:hAnsiTheme="majorHAnsi"/>
          <w:color w:val="000000"/>
          <w:sz w:val="20"/>
          <w:szCs w:val="20"/>
          <w:lang w:val="es-ES_tradnl" w:eastAsia="es-CO"/>
        </w:rPr>
        <w:t xml:space="preserve">A juicio de la Comisión este deber no se encuentra limitado a una etapa del proceso y, por el contrario, se extiende </w:t>
      </w:r>
      <w:r w:rsidR="00A662CB" w:rsidRPr="00242F8C">
        <w:rPr>
          <w:rFonts w:asciiTheme="majorHAnsi" w:eastAsia="Times New Roman" w:hAnsiTheme="majorHAnsi"/>
          <w:color w:val="000000"/>
          <w:sz w:val="20"/>
          <w:szCs w:val="20"/>
          <w:lang w:val="es-ES_tradnl" w:eastAsia="es-CO"/>
        </w:rPr>
        <w:lastRenderedPageBreak/>
        <w:t>a la totalidad de este, incluyendo la fase de los recursos. En consecuencia, en esta etapa también aplica la regla de que el impulso de los procesos internos en casos como el presente, no debe depender de la iniciativa de los familiares de las víctimas.</w:t>
      </w:r>
    </w:p>
    <w:p w14:paraId="22377BDD" w14:textId="681F0D10" w:rsidR="00FF4F0F" w:rsidRDefault="00314FD4" w:rsidP="008959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 xml:space="preserve">En el presente caso, la Comisión observa que, conforme a lo informado </w:t>
      </w:r>
      <w:r w:rsidR="00613C70" w:rsidRPr="00242F8C">
        <w:rPr>
          <w:rFonts w:asciiTheme="majorHAnsi" w:hAnsiTheme="majorHAnsi"/>
          <w:sz w:val="20"/>
          <w:szCs w:val="20"/>
          <w:lang w:val="es-ES_tradnl"/>
        </w:rPr>
        <w:t xml:space="preserve">por ambas partes, </w:t>
      </w:r>
      <w:r w:rsidR="00FF4F0F">
        <w:rPr>
          <w:rFonts w:asciiTheme="majorHAnsi" w:hAnsiTheme="majorHAnsi"/>
          <w:sz w:val="20"/>
          <w:szCs w:val="20"/>
          <w:lang w:val="es-ES_tradnl"/>
        </w:rPr>
        <w:t>el Ministerio Público inició dos investigaciones por el fallecimiento de la presunta víctima</w:t>
      </w:r>
      <w:r w:rsidR="003122AC">
        <w:rPr>
          <w:rFonts w:asciiTheme="majorHAnsi" w:hAnsiTheme="majorHAnsi"/>
          <w:sz w:val="20"/>
          <w:szCs w:val="20"/>
          <w:lang w:val="es-ES_tradnl"/>
        </w:rPr>
        <w:t>, una por el delito de tortura y otra por el crimen de homicidio</w:t>
      </w:r>
      <w:r w:rsidR="00FF4F0F">
        <w:rPr>
          <w:rFonts w:asciiTheme="majorHAnsi" w:hAnsiTheme="majorHAnsi"/>
          <w:sz w:val="20"/>
          <w:szCs w:val="20"/>
          <w:lang w:val="es-ES_tradnl"/>
        </w:rPr>
        <w:t xml:space="preserve">. Respecto a la primera investigación, la CIDH observa que el 27 de octubre de 2015 la Fiscalía Superior declaró infundado el recurso de queja presentado por el peticionario contra la decisión de no formalizar denuncia penal y, en consecuencia, dispuso el archivo de la investigación. </w:t>
      </w:r>
      <w:r w:rsidR="00895943">
        <w:rPr>
          <w:rFonts w:asciiTheme="majorHAnsi" w:hAnsiTheme="majorHAnsi"/>
          <w:sz w:val="20"/>
          <w:szCs w:val="20"/>
          <w:lang w:val="es-ES_tradnl"/>
        </w:rPr>
        <w:t>Frente a esta situación, el Estado no presenta alegatos orientados a cuestionar la falta de agotamiento de la jurisdicción doméstica o el plazo de presentación de la petición. En razón a ello, y tomando en cuenta que la citada resolución de archivo se emitió mientras el presente asunto se encontraba bajo análisis de admisibilidad, la Comisión concluye que el presente extremo de la petición cumple con el requisito previsto en los artículos 46.1.a) y b) de la Convención Americana.</w:t>
      </w:r>
    </w:p>
    <w:p w14:paraId="6E5A2974" w14:textId="0D1329DC" w:rsidR="003D4010" w:rsidRPr="003122AC" w:rsidRDefault="003122AC" w:rsidP="003122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Respecto a la segunda investigación, la Comisión destaca esta aún se encuentra en trámite y, por ende, corresponde esclarecer si se configura una demora injustificada en la duración del proceso, a efectos determinar si corresponde aplicar la excepción prevista en el artículo 46.2.c)</w:t>
      </w:r>
      <w:r w:rsidR="001724BF">
        <w:rPr>
          <w:rFonts w:asciiTheme="majorHAnsi" w:hAnsiTheme="majorHAnsi"/>
          <w:sz w:val="20"/>
          <w:szCs w:val="20"/>
          <w:lang w:val="es-ES_tradnl"/>
        </w:rPr>
        <w:t xml:space="preserve"> de la Convención Americana</w:t>
      </w:r>
      <w:r>
        <w:rPr>
          <w:rFonts w:asciiTheme="majorHAnsi" w:hAnsiTheme="majorHAnsi"/>
          <w:sz w:val="20"/>
          <w:szCs w:val="20"/>
          <w:lang w:val="es-ES_tradnl"/>
        </w:rPr>
        <w:t>.</w:t>
      </w:r>
      <w:r w:rsidR="00DA4B02" w:rsidRPr="00242F8C">
        <w:rPr>
          <w:rFonts w:asciiTheme="majorHAnsi" w:hAnsiTheme="majorHAnsi"/>
          <w:sz w:val="20"/>
          <w:szCs w:val="20"/>
          <w:lang w:val="es-ES_tradnl"/>
        </w:rPr>
        <w:t xml:space="preserve"> </w:t>
      </w:r>
      <w:bookmarkStart w:id="4" w:name="_Hlk117929164"/>
      <w:r w:rsidR="003D4010" w:rsidRPr="003122AC">
        <w:rPr>
          <w:rFonts w:asciiTheme="majorHAnsi" w:hAnsiTheme="majorHAnsi"/>
          <w:sz w:val="20"/>
          <w:szCs w:val="20"/>
          <w:lang w:val="es-ES_tradnl"/>
        </w:rPr>
        <w:t xml:space="preserve">A este respecto, </w:t>
      </w:r>
      <w:bookmarkStart w:id="5" w:name="_Hlk118123845"/>
      <w:r w:rsidR="003D4010" w:rsidRPr="003122AC">
        <w:rPr>
          <w:rFonts w:asciiTheme="majorHAnsi" w:hAnsiTheme="majorHAnsi"/>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6" w:name="_Hlk118122280"/>
      <w:r w:rsidR="003D4010" w:rsidRPr="003122AC">
        <w:rPr>
          <w:rFonts w:asciiTheme="majorHAnsi" w:hAnsiTheme="majorHAnsi"/>
          <w:sz w:val="20"/>
          <w:szCs w:val="20"/>
          <w:lang w:val="es-ES_tradnl"/>
        </w:rPr>
        <w:t xml:space="preserve">La CIDH también ha subrayado que no existen disposiciones convencionales o reglamentarias que regulen de modo específico el </w:t>
      </w:r>
      <w:r w:rsidR="000052BB" w:rsidRPr="003122AC">
        <w:rPr>
          <w:rFonts w:asciiTheme="majorHAnsi" w:hAnsiTheme="majorHAnsi"/>
          <w:sz w:val="20"/>
          <w:szCs w:val="20"/>
          <w:lang w:val="es-ES_tradnl"/>
        </w:rPr>
        <w:t>lapso</w:t>
      </w:r>
      <w:r w:rsidR="003D4010" w:rsidRPr="003122AC">
        <w:rPr>
          <w:rFonts w:asciiTheme="majorHAnsi" w:hAnsiTheme="majorHAnsi"/>
          <w:sz w:val="20"/>
          <w:szCs w:val="20"/>
          <w:lang w:val="es-ES_tradnl"/>
        </w:rPr>
        <w:t xml:space="preserve"> que constituye retardo injustificado, por lo cual la Comisión evalúa caso por caso para determinar si se configura dicho retardo</w:t>
      </w:r>
      <w:r w:rsidR="003D4010" w:rsidRPr="00242F8C">
        <w:rPr>
          <w:rStyle w:val="FootnoteReference"/>
          <w:rFonts w:asciiTheme="majorHAnsi" w:hAnsiTheme="majorHAnsi"/>
          <w:sz w:val="20"/>
          <w:szCs w:val="20"/>
          <w:lang w:val="es-ES_tradnl"/>
        </w:rPr>
        <w:footnoteReference w:id="7"/>
      </w:r>
      <w:r w:rsidR="003D4010" w:rsidRPr="003122AC">
        <w:rPr>
          <w:rFonts w:asciiTheme="majorHAnsi" w:hAnsiTheme="majorHAnsi"/>
          <w:sz w:val="20"/>
          <w:szCs w:val="20"/>
          <w:lang w:val="es-ES_tradnl"/>
        </w:rPr>
        <w:t>. En esta línea, la Corte Interamericana ha establecido como principio rector del análisis del eventual retardo injustificado como excepción a la regla del agotamiento de los recursos internos, que “</w:t>
      </w:r>
      <w:r w:rsidR="003D4010" w:rsidRPr="003122AC">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003D4010" w:rsidRPr="003122AC">
        <w:rPr>
          <w:rFonts w:asciiTheme="majorHAnsi" w:hAnsiTheme="majorHAnsi"/>
          <w:sz w:val="20"/>
          <w:szCs w:val="20"/>
          <w:lang w:val="es-ES_tradnl"/>
        </w:rPr>
        <w:t>”</w:t>
      </w:r>
      <w:r w:rsidR="003D4010" w:rsidRPr="00242F8C">
        <w:rPr>
          <w:rStyle w:val="FootnoteReference"/>
          <w:rFonts w:asciiTheme="majorHAnsi" w:hAnsiTheme="majorHAnsi"/>
          <w:sz w:val="20"/>
          <w:szCs w:val="20"/>
          <w:lang w:val="es-ES_tradnl"/>
        </w:rPr>
        <w:footnoteReference w:id="8"/>
      </w:r>
      <w:r w:rsidR="003D4010" w:rsidRPr="003122AC">
        <w:rPr>
          <w:rFonts w:asciiTheme="majorHAnsi" w:hAnsiTheme="majorHAnsi"/>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bookmarkEnd w:id="4"/>
    <w:bookmarkEnd w:id="5"/>
    <w:bookmarkEnd w:id="6"/>
    <w:p w14:paraId="6742BA8C" w14:textId="4F864409" w:rsidR="00C00D07" w:rsidRPr="00242F8C" w:rsidRDefault="00314FD4" w:rsidP="001360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bCs/>
          <w:sz w:val="20"/>
          <w:szCs w:val="20"/>
          <w:lang w:val="es-ES_tradnl"/>
        </w:rPr>
        <w:t xml:space="preserve">Así, en el presente asunto, </w:t>
      </w:r>
      <w:r w:rsidRPr="00242F8C">
        <w:rPr>
          <w:rFonts w:asciiTheme="majorHAnsi" w:hAnsiTheme="majorHAnsi"/>
          <w:sz w:val="20"/>
          <w:szCs w:val="20"/>
          <w:lang w:val="es-ES_tradnl"/>
        </w:rPr>
        <w:t xml:space="preserve">la Comisión nota que, si bien las autoridades internas han realizado una serie de diligencias para identificar y sancionar a los responsables, la documentación brindada no permite justificar, a efectos de determinar la admisibilidad del presente asunto, una demora de casi </w:t>
      </w:r>
      <w:r w:rsidR="00613C70" w:rsidRPr="00242F8C">
        <w:rPr>
          <w:rFonts w:asciiTheme="majorHAnsi" w:hAnsiTheme="majorHAnsi"/>
          <w:sz w:val="20"/>
          <w:szCs w:val="20"/>
          <w:lang w:val="es-ES_tradnl"/>
        </w:rPr>
        <w:t>once</w:t>
      </w:r>
      <w:r w:rsidRPr="00242F8C">
        <w:rPr>
          <w:rFonts w:asciiTheme="majorHAnsi" w:hAnsiTheme="majorHAnsi"/>
          <w:sz w:val="20"/>
          <w:szCs w:val="20"/>
          <w:lang w:val="es-ES_tradnl"/>
        </w:rPr>
        <w:t xml:space="preserve"> años en la </w:t>
      </w:r>
      <w:r w:rsidR="00083A89" w:rsidRPr="00242F8C">
        <w:rPr>
          <w:rFonts w:asciiTheme="majorHAnsi" w:hAnsiTheme="majorHAnsi"/>
          <w:sz w:val="20"/>
          <w:szCs w:val="20"/>
          <w:lang w:val="es-ES_tradnl"/>
        </w:rPr>
        <w:t>conclusión del proceso</w:t>
      </w:r>
      <w:r w:rsidRPr="00242F8C">
        <w:rPr>
          <w:rFonts w:asciiTheme="majorHAnsi" w:hAnsiTheme="majorHAnsi"/>
          <w:sz w:val="20"/>
          <w:szCs w:val="20"/>
          <w:lang w:val="es-ES_tradnl"/>
        </w:rPr>
        <w:t xml:space="preserve">. </w:t>
      </w:r>
      <w:r w:rsidR="004909B5" w:rsidRPr="00242F8C">
        <w:rPr>
          <w:rFonts w:asciiTheme="majorHAnsi" w:hAnsiTheme="majorHAnsi"/>
          <w:sz w:val="20"/>
          <w:szCs w:val="20"/>
          <w:lang w:val="es-ES_tradnl"/>
        </w:rPr>
        <w:t xml:space="preserve">Especialmente si se toma en consideración los hechos denunciados ocurrieron mientras la presunta víctima estuvo bajo custodia del Estado, </w:t>
      </w:r>
      <w:r w:rsidR="00B61A89" w:rsidRPr="00242F8C">
        <w:rPr>
          <w:rFonts w:asciiTheme="majorHAnsi" w:hAnsiTheme="majorHAnsi"/>
          <w:sz w:val="20"/>
          <w:szCs w:val="20"/>
          <w:lang w:val="es-ES_tradnl"/>
        </w:rPr>
        <w:t xml:space="preserve">y que fue allí donde se tuvo noticia por última vez de que estuviera con vida. </w:t>
      </w:r>
      <w:r w:rsidRPr="00242F8C">
        <w:rPr>
          <w:rFonts w:asciiTheme="majorHAnsi" w:hAnsiTheme="majorHAnsi"/>
          <w:sz w:val="20"/>
          <w:szCs w:val="20"/>
          <w:lang w:val="es-ES_tradnl"/>
        </w:rPr>
        <w:t>En consecuencia,</w:t>
      </w:r>
      <w:r w:rsidRPr="00242F8C">
        <w:rPr>
          <w:rFonts w:asciiTheme="majorHAnsi" w:hAnsiTheme="majorHAnsi"/>
          <w:bCs/>
          <w:sz w:val="20"/>
          <w:szCs w:val="20"/>
          <w:lang w:val="es-ES_tradnl"/>
        </w:rPr>
        <w:t xml:space="preserve"> la Comisión considera pertinente aplicar en este caso la excepción establecida en el artículo 46.2.c) de la Convención Americana, a fin de analizar con más detalle en etapa de fondo los alegatos de la parte peticionaria a la luz de los artículos 8 y 25 de la Convención Americana.</w:t>
      </w:r>
      <w:r w:rsidR="00EF1592" w:rsidRPr="00242F8C">
        <w:rPr>
          <w:rFonts w:asciiTheme="majorHAnsi" w:hAnsiTheme="majorHAnsi"/>
          <w:sz w:val="20"/>
          <w:szCs w:val="20"/>
          <w:lang w:val="es-ES_tradnl"/>
        </w:rPr>
        <w:t xml:space="preserve"> </w:t>
      </w:r>
    </w:p>
    <w:p w14:paraId="0AD38E67" w14:textId="055AAC26" w:rsidR="00C00D07" w:rsidRPr="00242F8C" w:rsidRDefault="00314FD4" w:rsidP="003637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Con respecto al plazo de presentación, la Comisión observa que</w:t>
      </w:r>
      <w:r w:rsidR="00EF1592" w:rsidRPr="00242F8C">
        <w:rPr>
          <w:rFonts w:asciiTheme="majorHAnsi" w:hAnsiTheme="majorHAnsi"/>
          <w:sz w:val="20"/>
          <w:szCs w:val="20"/>
          <w:lang w:val="es-ES_tradnl"/>
        </w:rPr>
        <w:t xml:space="preserve"> la causa penal ha continuado en trámite y que se han proferido decisiones en los últimos años destinadas a su conclusión. En tal sentido,</w:t>
      </w:r>
      <w:r w:rsidR="00773CD0" w:rsidRPr="00242F8C">
        <w:rPr>
          <w:rFonts w:asciiTheme="majorHAnsi" w:hAnsiTheme="majorHAnsi"/>
          <w:sz w:val="20"/>
          <w:szCs w:val="20"/>
          <w:lang w:val="es-ES_tradnl"/>
        </w:rPr>
        <w:t xml:space="preserve"> dado que los hechos ocurrieron en 2012, que la petición fue presentada en la CIDH en 2013, </w:t>
      </w:r>
      <w:r w:rsidR="001360B3" w:rsidRPr="00242F8C">
        <w:rPr>
          <w:rFonts w:asciiTheme="majorHAnsi" w:hAnsiTheme="majorHAnsi"/>
          <w:sz w:val="20"/>
          <w:szCs w:val="20"/>
          <w:lang w:val="es-ES_tradnl"/>
        </w:rPr>
        <w:t xml:space="preserve">y que las consecuencias de los hechos, en lo relativo a la alegada situación de impunidad se mantendrían hasta hoy, </w:t>
      </w:r>
      <w:r w:rsidR="00C45A87" w:rsidRPr="00242F8C">
        <w:rPr>
          <w:rFonts w:asciiTheme="majorHAnsi" w:hAnsiTheme="majorHAnsi"/>
          <w:sz w:val="20"/>
          <w:szCs w:val="20"/>
          <w:lang w:val="es-ES_tradnl"/>
        </w:rPr>
        <w:t>la Comisión considera que también se cumple el requisito de plazo del artículo 32</w:t>
      </w:r>
      <w:r w:rsidR="009E231F" w:rsidRPr="00242F8C">
        <w:rPr>
          <w:rFonts w:asciiTheme="majorHAnsi" w:hAnsiTheme="majorHAnsi"/>
          <w:sz w:val="20"/>
          <w:szCs w:val="20"/>
          <w:lang w:val="es-ES_tradnl"/>
        </w:rPr>
        <w:t>.2</w:t>
      </w:r>
      <w:r w:rsidR="00C45A87" w:rsidRPr="00242F8C">
        <w:rPr>
          <w:rFonts w:asciiTheme="majorHAnsi" w:hAnsiTheme="majorHAnsi"/>
          <w:sz w:val="20"/>
          <w:szCs w:val="20"/>
          <w:lang w:val="es-ES_tradnl"/>
        </w:rPr>
        <w:t xml:space="preserve"> del Reglamento de la CIDH. </w:t>
      </w:r>
    </w:p>
    <w:p w14:paraId="175F5192" w14:textId="77777777" w:rsidR="007074C2" w:rsidRDefault="007074C2" w:rsidP="00314FD4">
      <w:pPr>
        <w:pStyle w:val="ListParagraph"/>
        <w:spacing w:before="240" w:after="240"/>
        <w:jc w:val="both"/>
        <w:rPr>
          <w:rFonts w:asciiTheme="majorHAnsi" w:hAnsiTheme="majorHAnsi"/>
          <w:b/>
          <w:bCs/>
          <w:sz w:val="20"/>
          <w:szCs w:val="20"/>
          <w:lang w:val="es-ES_tradnl"/>
        </w:rPr>
      </w:pPr>
    </w:p>
    <w:p w14:paraId="4FFBE378" w14:textId="5662623B" w:rsidR="003239B8" w:rsidRPr="00242F8C" w:rsidRDefault="003239B8" w:rsidP="00314FD4">
      <w:pPr>
        <w:pStyle w:val="ListParagraph"/>
        <w:spacing w:before="240" w:after="240"/>
        <w:jc w:val="both"/>
        <w:rPr>
          <w:rFonts w:asciiTheme="majorHAnsi" w:hAnsiTheme="majorHAnsi"/>
          <w:b/>
          <w:sz w:val="20"/>
          <w:szCs w:val="20"/>
          <w:lang w:val="es-ES_tradnl"/>
        </w:rPr>
      </w:pPr>
      <w:r w:rsidRPr="00242F8C">
        <w:rPr>
          <w:rFonts w:asciiTheme="majorHAnsi" w:hAnsiTheme="majorHAnsi"/>
          <w:b/>
          <w:bCs/>
          <w:sz w:val="20"/>
          <w:szCs w:val="20"/>
          <w:lang w:val="es-ES_tradnl"/>
        </w:rPr>
        <w:lastRenderedPageBreak/>
        <w:t>VII.</w:t>
      </w:r>
      <w:r w:rsidRPr="00242F8C">
        <w:rPr>
          <w:rFonts w:asciiTheme="majorHAnsi" w:hAnsiTheme="majorHAnsi"/>
          <w:b/>
          <w:bCs/>
          <w:sz w:val="20"/>
          <w:szCs w:val="20"/>
          <w:lang w:val="es-ES_tradnl"/>
        </w:rPr>
        <w:tab/>
      </w:r>
      <w:r w:rsidR="004A6A54" w:rsidRPr="00242F8C">
        <w:rPr>
          <w:rFonts w:asciiTheme="majorHAnsi" w:hAnsiTheme="majorHAnsi"/>
          <w:b/>
          <w:bCs/>
          <w:sz w:val="20"/>
          <w:szCs w:val="20"/>
          <w:lang w:val="es-ES_tradnl"/>
        </w:rPr>
        <w:t xml:space="preserve">ANÁLISIS DE </w:t>
      </w:r>
      <w:r w:rsidR="00C21FEF" w:rsidRPr="00242F8C">
        <w:rPr>
          <w:rFonts w:asciiTheme="majorHAnsi" w:hAnsiTheme="majorHAnsi"/>
          <w:b/>
          <w:bCs/>
          <w:sz w:val="20"/>
          <w:szCs w:val="20"/>
          <w:lang w:val="es-ES_tradnl"/>
        </w:rPr>
        <w:t>CARACTERIZACIÓN DE LOS HECHOS ALEGADOS</w:t>
      </w:r>
    </w:p>
    <w:p w14:paraId="3D41D6A6" w14:textId="7FCFA789" w:rsidR="00C140A7" w:rsidRPr="00242F8C" w:rsidRDefault="00C140A7" w:rsidP="00D05B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 xml:space="preserve">Tras examinar los elementos de hecho y de derecho expuestos por las partes, la Comisión estima que las alegaciones de la parte peticionaria alusivas a </w:t>
      </w:r>
      <w:r w:rsidR="00D05BF6" w:rsidRPr="00242F8C">
        <w:rPr>
          <w:rFonts w:asciiTheme="majorHAnsi" w:hAnsiTheme="majorHAnsi"/>
          <w:sz w:val="20"/>
          <w:szCs w:val="20"/>
          <w:lang w:val="es-ES_tradnl"/>
        </w:rPr>
        <w:t xml:space="preserve">la falta de esclarecimiento de lo ocurrido con la presunta víctima </w:t>
      </w:r>
      <w:r w:rsidRPr="00242F8C">
        <w:rPr>
          <w:rFonts w:asciiTheme="majorHAnsi" w:hAnsiTheme="majorHAnsi"/>
          <w:sz w:val="20"/>
          <w:szCs w:val="20"/>
          <w:lang w:val="es-ES_tradnl"/>
        </w:rPr>
        <w:t>no resultan manifiestamente infundadas y requieren un estudio de fondo, pues los hechos alegados, de corroborarse, podrían caracterizar violaciones a los artículos</w:t>
      </w:r>
      <w:r w:rsidRPr="00242F8C">
        <w:rPr>
          <w:rFonts w:asciiTheme="majorHAnsi" w:hAnsiTheme="majorHAnsi"/>
          <w:bCs/>
          <w:sz w:val="20"/>
          <w:szCs w:val="20"/>
          <w:lang w:val="es-ES_tradnl"/>
        </w:rPr>
        <w:t xml:space="preserve"> 4 (derecho a la vida), 5 (derecho a la integridad personal), 7 (libertad personal) 8 (garantías judiciales), 24 (igualdad ante la ley) y 25 (protección judicial) de la Convención Americana, en relación con sus artículos 1.1 (obligación de respetar los derechos)</w:t>
      </w:r>
      <w:r w:rsidR="00993037">
        <w:rPr>
          <w:rFonts w:asciiTheme="majorHAnsi" w:hAnsiTheme="majorHAnsi"/>
          <w:bCs/>
          <w:sz w:val="20"/>
          <w:szCs w:val="20"/>
          <w:lang w:val="es-ES_tradnl"/>
        </w:rPr>
        <w:t xml:space="preserve">; y los artículos 1, 6 y 8 de la Convención Interamericana para Prevenir y Sancionar la Tortura, </w:t>
      </w:r>
      <w:r w:rsidRPr="00242F8C">
        <w:rPr>
          <w:rFonts w:asciiTheme="majorHAnsi" w:hAnsiTheme="majorHAnsi"/>
          <w:bCs/>
          <w:sz w:val="20"/>
          <w:szCs w:val="20"/>
          <w:lang w:val="es-ES_tradnl"/>
        </w:rPr>
        <w:t xml:space="preserve">en perjuicio del señor </w:t>
      </w:r>
      <w:r w:rsidR="00993037">
        <w:rPr>
          <w:rFonts w:asciiTheme="majorHAnsi" w:hAnsiTheme="majorHAnsi"/>
          <w:bCs/>
          <w:sz w:val="20"/>
          <w:szCs w:val="20"/>
          <w:lang w:val="es-ES_tradnl"/>
        </w:rPr>
        <w:t xml:space="preserve">Andrés </w:t>
      </w:r>
      <w:r w:rsidRPr="00242F8C">
        <w:rPr>
          <w:rFonts w:asciiTheme="majorHAnsi" w:hAnsiTheme="majorHAnsi"/>
          <w:bCs/>
          <w:sz w:val="20"/>
          <w:szCs w:val="20"/>
          <w:lang w:val="es-ES_tradnl"/>
        </w:rPr>
        <w:t>López Tovar</w:t>
      </w:r>
      <w:r w:rsidR="000D48F1">
        <w:rPr>
          <w:rFonts w:asciiTheme="majorHAnsi" w:hAnsiTheme="majorHAnsi"/>
          <w:bCs/>
          <w:sz w:val="20"/>
          <w:szCs w:val="20"/>
          <w:lang w:val="es-ES_tradnl"/>
        </w:rPr>
        <w:t>, y sus familiares debidamente identificados, en los términos del presente informe</w:t>
      </w:r>
      <w:r w:rsidR="00363788" w:rsidRPr="00242F8C">
        <w:rPr>
          <w:rFonts w:asciiTheme="majorHAnsi" w:hAnsiTheme="majorHAnsi"/>
          <w:bCs/>
          <w:sz w:val="20"/>
          <w:szCs w:val="20"/>
          <w:lang w:val="es-ES_tradnl"/>
        </w:rPr>
        <w:t>.</w:t>
      </w:r>
    </w:p>
    <w:p w14:paraId="52001890" w14:textId="398CAB3D" w:rsidR="000E4A48" w:rsidRPr="00242F8C" w:rsidRDefault="000E4A48" w:rsidP="00D05B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bCs/>
          <w:sz w:val="20"/>
          <w:szCs w:val="20"/>
          <w:lang w:val="es-ES_tradnl"/>
        </w:rPr>
        <w:t xml:space="preserve">Con respecto a los alegatos del Estado relativos </w:t>
      </w:r>
      <w:r w:rsidR="00E84A55" w:rsidRPr="00242F8C">
        <w:rPr>
          <w:rFonts w:asciiTheme="majorHAnsi" w:hAnsiTheme="majorHAnsi"/>
          <w:bCs/>
          <w:sz w:val="20"/>
          <w:szCs w:val="20"/>
          <w:lang w:val="es-ES_tradnl"/>
        </w:rPr>
        <w:t xml:space="preserve">a la supuesta intención del peticionario de que se revean aspectos ya analizados por las autoridades internas, la Comisión Interamericana observa que </w:t>
      </w:r>
      <w:r w:rsidR="00417B84" w:rsidRPr="00242F8C">
        <w:rPr>
          <w:rFonts w:asciiTheme="majorHAnsi" w:hAnsiTheme="majorHAnsi"/>
          <w:bCs/>
          <w:sz w:val="20"/>
          <w:szCs w:val="20"/>
          <w:lang w:val="es-ES_tradnl"/>
        </w:rPr>
        <w:t xml:space="preserve">el objeto de la petición consiste en la alegada detención, tortura y </w:t>
      </w:r>
      <w:r w:rsidR="00D342AC" w:rsidRPr="00242F8C">
        <w:rPr>
          <w:rFonts w:asciiTheme="majorHAnsi" w:hAnsiTheme="majorHAnsi"/>
          <w:bCs/>
          <w:sz w:val="20"/>
          <w:szCs w:val="20"/>
          <w:lang w:val="es-ES_tradnl"/>
        </w:rPr>
        <w:t>homicidio de la presunta víctima a manos de agentes de la policía</w:t>
      </w:r>
      <w:r w:rsidR="00F50BD0" w:rsidRPr="00242F8C">
        <w:rPr>
          <w:rFonts w:asciiTheme="majorHAnsi" w:hAnsiTheme="majorHAnsi"/>
          <w:bCs/>
          <w:sz w:val="20"/>
          <w:szCs w:val="20"/>
          <w:lang w:val="es-ES_tradnl"/>
        </w:rPr>
        <w:t>;</w:t>
      </w:r>
      <w:r w:rsidR="00D342AC" w:rsidRPr="00242F8C">
        <w:rPr>
          <w:rFonts w:asciiTheme="majorHAnsi" w:hAnsiTheme="majorHAnsi"/>
          <w:bCs/>
          <w:sz w:val="20"/>
          <w:szCs w:val="20"/>
          <w:lang w:val="es-ES_tradnl"/>
        </w:rPr>
        <w:t xml:space="preserve"> y la consecuente, alegada falta de una investigación y procesamiento penales adecuados y oportunos de estos </w:t>
      </w:r>
      <w:r w:rsidR="00F50BD0" w:rsidRPr="00242F8C">
        <w:rPr>
          <w:rFonts w:asciiTheme="majorHAnsi" w:hAnsiTheme="majorHAnsi"/>
          <w:bCs/>
          <w:sz w:val="20"/>
          <w:szCs w:val="20"/>
          <w:lang w:val="es-ES_tradnl"/>
        </w:rPr>
        <w:t xml:space="preserve">hechos. En este sentido, </w:t>
      </w:r>
      <w:r w:rsidR="006F0F95" w:rsidRPr="00242F8C">
        <w:rPr>
          <w:rFonts w:asciiTheme="majorHAnsi" w:hAnsiTheme="majorHAnsi"/>
          <w:bCs/>
          <w:sz w:val="20"/>
          <w:szCs w:val="20"/>
          <w:lang w:val="es-ES_tradnl"/>
        </w:rPr>
        <w:t xml:space="preserve">tanto los hechos iniciales, como la actuación </w:t>
      </w:r>
      <w:r w:rsidR="000052BB" w:rsidRPr="00242F8C">
        <w:rPr>
          <w:rFonts w:asciiTheme="majorHAnsi" w:hAnsiTheme="majorHAnsi"/>
          <w:bCs/>
          <w:sz w:val="20"/>
          <w:szCs w:val="20"/>
          <w:lang w:val="es-ES_tradnl"/>
        </w:rPr>
        <w:t>posterior de</w:t>
      </w:r>
      <w:r w:rsidR="006F0F95" w:rsidRPr="00242F8C">
        <w:rPr>
          <w:rFonts w:asciiTheme="majorHAnsi" w:hAnsiTheme="majorHAnsi"/>
          <w:bCs/>
          <w:sz w:val="20"/>
          <w:szCs w:val="20"/>
          <w:lang w:val="es-ES_tradnl"/>
        </w:rPr>
        <w:t xml:space="preserve"> las autoridades judiciales serán evaluados por la CIDH</w:t>
      </w:r>
      <w:r w:rsidR="00F50BD0" w:rsidRPr="00242F8C">
        <w:rPr>
          <w:rFonts w:asciiTheme="majorHAnsi" w:hAnsiTheme="majorHAnsi"/>
          <w:bCs/>
          <w:sz w:val="20"/>
          <w:szCs w:val="20"/>
          <w:lang w:val="es-ES_tradnl"/>
        </w:rPr>
        <w:t xml:space="preserve"> </w:t>
      </w:r>
      <w:r w:rsidR="006F0F95" w:rsidRPr="00242F8C">
        <w:rPr>
          <w:rFonts w:asciiTheme="majorHAnsi" w:hAnsiTheme="majorHAnsi"/>
          <w:bCs/>
          <w:sz w:val="20"/>
          <w:szCs w:val="20"/>
          <w:lang w:val="es-ES_tradnl"/>
        </w:rPr>
        <w:t xml:space="preserve">en la etapa de fondo a la luz de las obligaciones objetivas </w:t>
      </w:r>
      <w:r w:rsidR="000B47E2" w:rsidRPr="00242F8C">
        <w:rPr>
          <w:rFonts w:asciiTheme="majorHAnsi" w:hAnsiTheme="majorHAnsi"/>
          <w:bCs/>
          <w:sz w:val="20"/>
          <w:szCs w:val="20"/>
          <w:lang w:val="es-ES_tradnl"/>
        </w:rPr>
        <w:t xml:space="preserve">del Estado peruano </w:t>
      </w:r>
      <w:r w:rsidR="006F0F95" w:rsidRPr="00242F8C">
        <w:rPr>
          <w:rFonts w:asciiTheme="majorHAnsi" w:hAnsiTheme="majorHAnsi"/>
          <w:bCs/>
          <w:sz w:val="20"/>
          <w:szCs w:val="20"/>
          <w:lang w:val="es-ES_tradnl"/>
        </w:rPr>
        <w:t xml:space="preserve">derivadas de la Convención Americana sobre Derechos Humanos. </w:t>
      </w:r>
    </w:p>
    <w:p w14:paraId="29BB41F5" w14:textId="3BF83CD0" w:rsidR="003239B8" w:rsidRPr="00242F8C" w:rsidRDefault="003239B8" w:rsidP="00C140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242F8C">
        <w:rPr>
          <w:rFonts w:asciiTheme="majorHAnsi" w:hAnsiTheme="majorHAnsi"/>
          <w:b/>
          <w:bCs/>
          <w:sz w:val="20"/>
          <w:szCs w:val="20"/>
          <w:lang w:val="es-ES_tradnl"/>
        </w:rPr>
        <w:t xml:space="preserve">VIII. </w:t>
      </w:r>
      <w:r w:rsidRPr="00242F8C">
        <w:rPr>
          <w:rFonts w:asciiTheme="majorHAnsi" w:hAnsiTheme="majorHAnsi"/>
          <w:b/>
          <w:bCs/>
          <w:sz w:val="20"/>
          <w:szCs w:val="20"/>
          <w:lang w:val="es-ES_tradnl"/>
        </w:rPr>
        <w:tab/>
        <w:t>DECISIÓN</w:t>
      </w:r>
    </w:p>
    <w:p w14:paraId="41AA5BF6" w14:textId="6DDEC5FE" w:rsidR="000419AD" w:rsidRPr="002437E6" w:rsidRDefault="003239B8" w:rsidP="002437E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 xml:space="preserve">Declarar admisible la presente petición en relación con </w:t>
      </w:r>
      <w:r w:rsidR="00D05BF6" w:rsidRPr="00242F8C">
        <w:rPr>
          <w:rFonts w:asciiTheme="majorHAnsi" w:hAnsiTheme="majorHAnsi"/>
          <w:sz w:val="20"/>
          <w:szCs w:val="20"/>
          <w:lang w:val="es-ES_tradnl"/>
        </w:rPr>
        <w:t>4, 5, 7, 8, 24 y 25 de la Convención Americana</w:t>
      </w:r>
      <w:r w:rsidR="00A758AA" w:rsidRPr="00242F8C">
        <w:rPr>
          <w:rFonts w:asciiTheme="majorHAnsi" w:hAnsiTheme="majorHAnsi"/>
          <w:sz w:val="20"/>
          <w:szCs w:val="20"/>
          <w:lang w:val="es-ES_tradnl"/>
        </w:rPr>
        <w:t>;</w:t>
      </w:r>
      <w:r w:rsidR="007B76D3" w:rsidRPr="00242F8C">
        <w:rPr>
          <w:rFonts w:asciiTheme="majorHAnsi" w:hAnsiTheme="majorHAnsi"/>
          <w:sz w:val="20"/>
          <w:szCs w:val="20"/>
          <w:lang w:val="es-ES_tradnl"/>
        </w:rPr>
        <w:t xml:space="preserve"> </w:t>
      </w:r>
      <w:r w:rsidR="002437E6">
        <w:rPr>
          <w:rFonts w:asciiTheme="majorHAnsi" w:hAnsiTheme="majorHAnsi"/>
          <w:sz w:val="20"/>
          <w:szCs w:val="20"/>
          <w:lang w:val="es-ES_tradnl"/>
        </w:rPr>
        <w:t xml:space="preserve">y 1, 6 y 8 </w:t>
      </w:r>
      <w:r w:rsidR="002437E6" w:rsidRPr="002437E6">
        <w:rPr>
          <w:rFonts w:asciiTheme="majorHAnsi" w:hAnsiTheme="majorHAnsi"/>
          <w:sz w:val="20"/>
          <w:szCs w:val="20"/>
          <w:lang w:val="es-ES_tradnl"/>
        </w:rPr>
        <w:t>de la Convención Interamericana para Prevenir y Sancionar la Tortura</w:t>
      </w:r>
      <w:r w:rsidR="002437E6">
        <w:rPr>
          <w:rFonts w:asciiTheme="majorHAnsi" w:hAnsiTheme="majorHAnsi"/>
          <w:sz w:val="20"/>
          <w:szCs w:val="20"/>
          <w:lang w:val="es-ES_tradnl"/>
        </w:rPr>
        <w:t xml:space="preserve">; </w:t>
      </w:r>
      <w:r w:rsidR="007B76D3" w:rsidRPr="002437E6">
        <w:rPr>
          <w:rFonts w:asciiTheme="majorHAnsi" w:hAnsiTheme="majorHAnsi"/>
          <w:sz w:val="20"/>
          <w:szCs w:val="20"/>
          <w:lang w:val="es-ES_tradnl"/>
        </w:rPr>
        <w:t>y</w:t>
      </w:r>
    </w:p>
    <w:p w14:paraId="6AC80CA6" w14:textId="54069449"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42F8C">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18C9B39" w14:textId="29198636" w:rsidR="007074C2" w:rsidRPr="000E08E5" w:rsidRDefault="007074C2" w:rsidP="000E08E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7 días del mes de junio de 2023.  (Firmado): Esmeralda Arosemena de Troitiño, Primer</w:t>
      </w:r>
      <w:r w:rsidR="000E08E5">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0E08E5">
        <w:rPr>
          <w:rStyle w:val="normaltextrun"/>
          <w:rFonts w:ascii="Cambria" w:hAnsi="Cambria" w:cs="Segoe UI"/>
          <w:sz w:val="20"/>
          <w:szCs w:val="20"/>
          <w:lang w:val="es-CL"/>
        </w:rPr>
        <w:t>a</w:t>
      </w:r>
      <w:r>
        <w:rPr>
          <w:rStyle w:val="normaltextrun"/>
          <w:rFonts w:ascii="Cambria" w:hAnsi="Cambria" w:cs="Segoe UI"/>
          <w:sz w:val="20"/>
          <w:szCs w:val="20"/>
          <w:lang w:val="es-CL"/>
        </w:rPr>
        <w:t xml:space="preserve">; Joel Hernández García, Stuardo Ralón Orellana y Carlos Bernal Pulido, </w:t>
      </w:r>
      <w:r w:rsidR="000E08E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1B739B8C" w14:textId="77777777" w:rsidR="007074C2" w:rsidRPr="00242F8C" w:rsidRDefault="007074C2" w:rsidP="007074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sectPr w:rsidR="007074C2" w:rsidRPr="00242F8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2AF2" w14:textId="77777777" w:rsidR="00ED019F" w:rsidRDefault="00ED019F">
      <w:r>
        <w:separator/>
      </w:r>
    </w:p>
  </w:endnote>
  <w:endnote w:type="continuationSeparator" w:id="0">
    <w:p w14:paraId="2D6A26EC" w14:textId="77777777" w:rsidR="00ED019F" w:rsidRDefault="00ED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46C1" w14:textId="77777777" w:rsidR="00ED019F" w:rsidRPr="000F35ED" w:rsidRDefault="00ED019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19520F" w14:textId="77777777" w:rsidR="00ED019F" w:rsidRPr="000F35ED" w:rsidRDefault="00ED019F" w:rsidP="000F35ED">
      <w:pPr>
        <w:rPr>
          <w:rFonts w:asciiTheme="majorHAnsi" w:hAnsiTheme="majorHAnsi"/>
          <w:sz w:val="16"/>
          <w:szCs w:val="16"/>
        </w:rPr>
      </w:pPr>
      <w:r w:rsidRPr="000F35ED">
        <w:rPr>
          <w:rFonts w:asciiTheme="majorHAnsi" w:hAnsiTheme="majorHAnsi"/>
          <w:sz w:val="16"/>
          <w:szCs w:val="16"/>
        </w:rPr>
        <w:separator/>
      </w:r>
    </w:p>
    <w:p w14:paraId="386DF75F" w14:textId="77777777" w:rsidR="00ED019F" w:rsidRPr="000F35ED" w:rsidRDefault="00ED019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CD95E8B" w14:textId="77777777" w:rsidR="00ED019F" w:rsidRPr="000F35ED" w:rsidRDefault="00ED019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FA7110A" w14:textId="499CBE08" w:rsidR="00ED177D" w:rsidRPr="00CC7AE4" w:rsidRDefault="00ED177D" w:rsidP="004A7215">
      <w:pPr>
        <w:pStyle w:val="FootnoteText"/>
        <w:ind w:firstLine="720"/>
        <w:jc w:val="both"/>
        <w:rPr>
          <w:rFonts w:asciiTheme="majorHAnsi" w:hAnsiTheme="majorHAnsi"/>
          <w:sz w:val="16"/>
          <w:szCs w:val="16"/>
          <w:lang w:val="es-ES"/>
        </w:rPr>
      </w:pPr>
      <w:r w:rsidRPr="00CC7AE4">
        <w:rPr>
          <w:rStyle w:val="FootnoteReference"/>
          <w:rFonts w:asciiTheme="majorHAnsi" w:hAnsiTheme="majorHAnsi"/>
          <w:sz w:val="16"/>
          <w:szCs w:val="16"/>
        </w:rPr>
        <w:footnoteRef/>
      </w:r>
      <w:r w:rsidRPr="00CC7AE4">
        <w:rPr>
          <w:rFonts w:asciiTheme="majorHAnsi" w:hAnsiTheme="majorHAnsi"/>
          <w:sz w:val="16"/>
          <w:szCs w:val="16"/>
          <w:lang w:val="es-ES"/>
        </w:rPr>
        <w:t xml:space="preserve"> Conforme a lo dispuesto en el artículo 17.2.a del Reglamento de la Comisión, </w:t>
      </w:r>
      <w:r w:rsidR="00B60DDA">
        <w:rPr>
          <w:rFonts w:asciiTheme="majorHAnsi" w:hAnsiTheme="majorHAnsi"/>
          <w:sz w:val="16"/>
          <w:szCs w:val="16"/>
          <w:lang w:val="es-ES"/>
        </w:rPr>
        <w:t>la</w:t>
      </w:r>
      <w:r w:rsidRPr="00CC7AE4">
        <w:rPr>
          <w:rFonts w:asciiTheme="majorHAnsi" w:hAnsiTheme="majorHAnsi"/>
          <w:sz w:val="16"/>
          <w:szCs w:val="16"/>
          <w:lang w:val="es-ES"/>
        </w:rPr>
        <w:t xml:space="preserve"> Comisionad</w:t>
      </w:r>
      <w:r w:rsidR="00B60DDA">
        <w:rPr>
          <w:rFonts w:asciiTheme="majorHAnsi" w:hAnsiTheme="majorHAnsi"/>
          <w:sz w:val="16"/>
          <w:szCs w:val="16"/>
          <w:lang w:val="es-ES"/>
        </w:rPr>
        <w:t>a</w:t>
      </w:r>
      <w:r w:rsidRPr="00CC7AE4">
        <w:rPr>
          <w:rFonts w:asciiTheme="majorHAnsi" w:hAnsiTheme="majorHAnsi"/>
          <w:sz w:val="16"/>
          <w:szCs w:val="16"/>
          <w:lang w:val="es-ES"/>
        </w:rPr>
        <w:t xml:space="preserve"> </w:t>
      </w:r>
      <w:r w:rsidR="00B60DDA">
        <w:rPr>
          <w:rFonts w:asciiTheme="majorHAnsi" w:hAnsiTheme="majorHAnsi"/>
          <w:sz w:val="16"/>
          <w:szCs w:val="16"/>
          <w:lang w:val="es-ES"/>
        </w:rPr>
        <w:t>Julissa Mantilla</w:t>
      </w:r>
      <w:r w:rsidRPr="00CC7AE4">
        <w:rPr>
          <w:rFonts w:asciiTheme="majorHAnsi" w:hAnsiTheme="majorHAnsi"/>
          <w:sz w:val="16"/>
          <w:szCs w:val="16"/>
          <w:lang w:val="es-ES"/>
        </w:rPr>
        <w:t xml:space="preserve">, de nacionalidad </w:t>
      </w:r>
      <w:r w:rsidR="00B60DDA">
        <w:rPr>
          <w:rFonts w:asciiTheme="majorHAnsi" w:hAnsiTheme="majorHAnsi"/>
          <w:sz w:val="16"/>
          <w:szCs w:val="16"/>
          <w:lang w:val="es-ES"/>
        </w:rPr>
        <w:t>peruana</w:t>
      </w:r>
      <w:r w:rsidRPr="00CC7AE4">
        <w:rPr>
          <w:rFonts w:asciiTheme="majorHAnsi" w:hAnsiTheme="majorHAnsi"/>
          <w:sz w:val="16"/>
          <w:szCs w:val="16"/>
          <w:lang w:val="es-ES"/>
        </w:rPr>
        <w:t>, no participó en el debate ni en la decisión del presente asunto.</w:t>
      </w:r>
    </w:p>
  </w:footnote>
  <w:footnote w:id="3">
    <w:p w14:paraId="39449C52" w14:textId="1D3307A9" w:rsidR="00916C1D" w:rsidRPr="00916C1D" w:rsidRDefault="00916C1D" w:rsidP="004A7215">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r w:rsidR="00B60DDA">
        <w:rPr>
          <w:rFonts w:asciiTheme="majorHAnsi" w:hAnsiTheme="majorHAnsi"/>
          <w:sz w:val="16"/>
          <w:szCs w:val="16"/>
          <w:lang w:val="es-US"/>
        </w:rPr>
        <w:t>.</w:t>
      </w:r>
    </w:p>
  </w:footnote>
  <w:footnote w:id="4">
    <w:p w14:paraId="79F07139" w14:textId="77777777" w:rsidR="008E3BFE" w:rsidRPr="00537490" w:rsidRDefault="008E3BFE" w:rsidP="004A7215">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216B562E" w14:textId="5A9D76DB" w:rsidR="009A62EE" w:rsidRPr="009A62EE" w:rsidRDefault="009A62EE" w:rsidP="00626BFD">
      <w:pPr>
        <w:pStyle w:val="FootnoteText"/>
        <w:ind w:firstLine="720"/>
        <w:jc w:val="both"/>
        <w:rPr>
          <w:rFonts w:asciiTheme="majorHAnsi" w:hAnsiTheme="majorHAnsi"/>
          <w:sz w:val="16"/>
          <w:szCs w:val="16"/>
          <w:lang w:val="es-PE"/>
        </w:rPr>
      </w:pPr>
      <w:r w:rsidRPr="009A62EE">
        <w:rPr>
          <w:rStyle w:val="FootnoteReference"/>
          <w:rFonts w:asciiTheme="majorHAnsi" w:hAnsiTheme="majorHAnsi"/>
          <w:sz w:val="16"/>
          <w:szCs w:val="16"/>
        </w:rPr>
        <w:footnoteRef/>
      </w:r>
      <w:r w:rsidRPr="009A62EE">
        <w:rPr>
          <w:rFonts w:asciiTheme="majorHAnsi" w:hAnsiTheme="majorHAnsi"/>
          <w:sz w:val="16"/>
          <w:szCs w:val="16"/>
          <w:lang w:val="es-US"/>
        </w:rPr>
        <w:t xml:space="preserve"> </w:t>
      </w:r>
      <w:r w:rsidRPr="009A62EE">
        <w:rPr>
          <w:rFonts w:asciiTheme="majorHAnsi" w:hAnsiTheme="majorHAnsi"/>
          <w:sz w:val="16"/>
          <w:szCs w:val="16"/>
          <w:lang w:val="es-PE"/>
        </w:rPr>
        <w:t xml:space="preserve">La Comisión destaca </w:t>
      </w:r>
      <w:r w:rsidR="000E08E5" w:rsidRPr="009A62EE">
        <w:rPr>
          <w:rFonts w:asciiTheme="majorHAnsi" w:hAnsiTheme="majorHAnsi"/>
          <w:sz w:val="16"/>
          <w:szCs w:val="16"/>
          <w:lang w:val="es-PE"/>
        </w:rPr>
        <w:t>que,</w:t>
      </w:r>
      <w:r w:rsidRPr="009A62EE">
        <w:rPr>
          <w:rFonts w:asciiTheme="majorHAnsi" w:hAnsiTheme="majorHAnsi"/>
          <w:sz w:val="16"/>
          <w:szCs w:val="16"/>
          <w:lang w:val="es-PE"/>
        </w:rPr>
        <w:t xml:space="preserve"> si bien </w:t>
      </w:r>
      <w:r>
        <w:rPr>
          <w:rFonts w:asciiTheme="majorHAnsi" w:hAnsiTheme="majorHAnsi"/>
          <w:sz w:val="16"/>
          <w:szCs w:val="16"/>
          <w:lang w:val="es-PE"/>
        </w:rPr>
        <w:t xml:space="preserve">en su escrito inicial del </w:t>
      </w:r>
      <w:r w:rsidRPr="009A62EE">
        <w:rPr>
          <w:rFonts w:asciiTheme="majorHAnsi" w:hAnsiTheme="majorHAnsi"/>
          <w:sz w:val="16"/>
          <w:szCs w:val="16"/>
          <w:lang w:val="es-PE"/>
        </w:rPr>
        <w:t>28 de febrero de 2019</w:t>
      </w:r>
      <w:r>
        <w:rPr>
          <w:rFonts w:asciiTheme="majorHAnsi" w:hAnsiTheme="majorHAnsi"/>
          <w:sz w:val="16"/>
          <w:szCs w:val="16"/>
          <w:lang w:val="es-PE"/>
        </w:rPr>
        <w:t xml:space="preserve"> el Estado </w:t>
      </w:r>
      <w:r w:rsidR="00626BFD">
        <w:rPr>
          <w:rFonts w:asciiTheme="majorHAnsi" w:hAnsiTheme="majorHAnsi"/>
          <w:sz w:val="16"/>
          <w:szCs w:val="16"/>
          <w:lang w:val="es-PE"/>
        </w:rPr>
        <w:t xml:space="preserve">también </w:t>
      </w:r>
      <w:r>
        <w:rPr>
          <w:rFonts w:asciiTheme="majorHAnsi" w:hAnsiTheme="majorHAnsi"/>
          <w:sz w:val="16"/>
          <w:szCs w:val="16"/>
          <w:lang w:val="es-PE"/>
        </w:rPr>
        <w:t xml:space="preserve">cuestionó que la parte peticionaria no presentó un recurso de queja contra la decisión de no formalizar denuncia proferida </w:t>
      </w:r>
      <w:r w:rsidRPr="009A62EE">
        <w:rPr>
          <w:rFonts w:asciiTheme="majorHAnsi" w:hAnsiTheme="majorHAnsi"/>
          <w:sz w:val="16"/>
          <w:szCs w:val="16"/>
          <w:lang w:val="es-PE"/>
        </w:rPr>
        <w:t xml:space="preserve">el 21 de julio de 2015 </w:t>
      </w:r>
      <w:r w:rsidR="00626BFD">
        <w:rPr>
          <w:rFonts w:asciiTheme="majorHAnsi" w:hAnsiTheme="majorHAnsi"/>
          <w:sz w:val="16"/>
          <w:szCs w:val="16"/>
          <w:lang w:val="es-PE"/>
        </w:rPr>
        <w:t xml:space="preserve">por </w:t>
      </w:r>
      <w:r w:rsidRPr="009A62EE">
        <w:rPr>
          <w:rFonts w:asciiTheme="majorHAnsi" w:hAnsiTheme="majorHAnsi"/>
          <w:sz w:val="16"/>
          <w:szCs w:val="16"/>
          <w:lang w:val="es-PE"/>
        </w:rPr>
        <w:t>la Segunda Fiscalía Penal Supraprovincial</w:t>
      </w:r>
      <w:r>
        <w:rPr>
          <w:rFonts w:asciiTheme="majorHAnsi" w:hAnsiTheme="majorHAnsi"/>
          <w:sz w:val="16"/>
          <w:szCs w:val="16"/>
          <w:lang w:val="es-PE"/>
        </w:rPr>
        <w:t>, posteriormente</w:t>
      </w:r>
      <w:r w:rsidR="00626BFD">
        <w:rPr>
          <w:rFonts w:asciiTheme="majorHAnsi" w:hAnsiTheme="majorHAnsi"/>
          <w:sz w:val="16"/>
          <w:szCs w:val="16"/>
          <w:lang w:val="es-PE"/>
        </w:rPr>
        <w:t>,</w:t>
      </w:r>
      <w:r>
        <w:rPr>
          <w:rFonts w:asciiTheme="majorHAnsi" w:hAnsiTheme="majorHAnsi"/>
          <w:sz w:val="16"/>
          <w:szCs w:val="16"/>
          <w:lang w:val="es-PE"/>
        </w:rPr>
        <w:t xml:space="preserve"> en su escrito de observaciones adicionales del 27 de abril de 2023</w:t>
      </w:r>
      <w:r w:rsidR="00626BFD">
        <w:rPr>
          <w:rFonts w:asciiTheme="majorHAnsi" w:hAnsiTheme="majorHAnsi"/>
          <w:sz w:val="16"/>
          <w:szCs w:val="16"/>
          <w:lang w:val="es-PE"/>
        </w:rPr>
        <w:t>,</w:t>
      </w:r>
      <w:r>
        <w:rPr>
          <w:rFonts w:asciiTheme="majorHAnsi" w:hAnsiTheme="majorHAnsi"/>
          <w:sz w:val="16"/>
          <w:szCs w:val="16"/>
          <w:lang w:val="es-PE"/>
        </w:rPr>
        <w:t xml:space="preserve"> modificó esta postura e informó que la defensa del peticionario sí utilizó el mencionado recurso. En tal sentido,</w:t>
      </w:r>
      <w:r w:rsidR="00626BFD">
        <w:rPr>
          <w:rFonts w:asciiTheme="majorHAnsi" w:hAnsiTheme="majorHAnsi"/>
          <w:sz w:val="16"/>
          <w:szCs w:val="16"/>
          <w:lang w:val="es-PE"/>
        </w:rPr>
        <w:t xml:space="preserve"> dada esta variación en la argumentación,</w:t>
      </w:r>
      <w:r>
        <w:rPr>
          <w:rFonts w:asciiTheme="majorHAnsi" w:hAnsiTheme="majorHAnsi"/>
          <w:sz w:val="16"/>
          <w:szCs w:val="16"/>
          <w:lang w:val="es-PE"/>
        </w:rPr>
        <w:t xml:space="preserve"> la Comisión </w:t>
      </w:r>
      <w:r w:rsidR="00626BFD">
        <w:rPr>
          <w:rFonts w:asciiTheme="majorHAnsi" w:hAnsiTheme="majorHAnsi"/>
          <w:sz w:val="16"/>
          <w:szCs w:val="16"/>
          <w:lang w:val="es-PE"/>
        </w:rPr>
        <w:t>entiende que este último escrito representa la postura final de Perú sobre este asunto.</w:t>
      </w:r>
    </w:p>
  </w:footnote>
  <w:footnote w:id="6">
    <w:p w14:paraId="453B045E" w14:textId="48A840B6" w:rsidR="003E07DD" w:rsidRPr="00C815C0" w:rsidRDefault="003E07DD" w:rsidP="004A7215">
      <w:pPr>
        <w:pStyle w:val="FootnoteText"/>
        <w:ind w:firstLine="720"/>
        <w:jc w:val="both"/>
        <w:rPr>
          <w:lang w:val="es-ES"/>
        </w:rPr>
      </w:pPr>
      <w:r w:rsidRPr="009A62EE">
        <w:rPr>
          <w:rStyle w:val="FootnoteReference"/>
          <w:rFonts w:asciiTheme="majorHAnsi" w:hAnsiTheme="majorHAnsi"/>
          <w:sz w:val="16"/>
          <w:szCs w:val="16"/>
          <w:lang w:val="es-PE"/>
        </w:rPr>
        <w:footnoteRef/>
      </w:r>
      <w:r w:rsidRPr="009A62EE">
        <w:rPr>
          <w:rFonts w:asciiTheme="majorHAnsi" w:hAnsiTheme="majorHAnsi"/>
          <w:sz w:val="16"/>
          <w:szCs w:val="16"/>
          <w:lang w:val="es-PE"/>
        </w:rPr>
        <w:t xml:space="preserve"> </w:t>
      </w:r>
      <w:r w:rsidRPr="003E07DD">
        <w:rPr>
          <w:rFonts w:asciiTheme="majorHAnsi" w:hAnsiTheme="majorHAnsi"/>
          <w:sz w:val="16"/>
          <w:szCs w:val="16"/>
          <w:lang w:val="es-ES"/>
        </w:rPr>
        <w:t>CIDH, Informe No. 155/17, Petición 1470-08. Admisibilidad. Beatriz Elena San Miguel Bastidas y familia. Colombia. 30 noviembre de 2017, párr. 9</w:t>
      </w:r>
      <w:r w:rsidRPr="003E07DD">
        <w:rPr>
          <w:rFonts w:asciiTheme="majorHAnsi" w:hAnsiTheme="majorHAnsi"/>
          <w:sz w:val="16"/>
          <w:szCs w:val="16"/>
          <w:lang w:val="es-ES"/>
        </w:rPr>
        <w:tab/>
      </w:r>
    </w:p>
  </w:footnote>
  <w:footnote w:id="7">
    <w:p w14:paraId="13F54865" w14:textId="77777777" w:rsidR="003D4010" w:rsidRPr="002E19AD" w:rsidRDefault="003D4010" w:rsidP="004A7215">
      <w:pPr>
        <w:pStyle w:val="FootnoteText"/>
        <w:ind w:firstLine="720"/>
        <w:jc w:val="both"/>
        <w:rPr>
          <w:rFonts w:ascii="Cambria" w:hAnsi="Cambria"/>
          <w:sz w:val="16"/>
          <w:szCs w:val="16"/>
          <w:lang w:val="es-MX"/>
        </w:rPr>
      </w:pPr>
      <w:r w:rsidRPr="002E19AD">
        <w:rPr>
          <w:rStyle w:val="FootnoteReference"/>
          <w:rFonts w:ascii="Cambria" w:hAnsi="Cambria"/>
          <w:sz w:val="16"/>
          <w:szCs w:val="16"/>
        </w:rPr>
        <w:footnoteRef/>
      </w:r>
      <w:r w:rsidRPr="002E19AD">
        <w:rPr>
          <w:rFonts w:ascii="Cambria" w:hAnsi="Cambria"/>
          <w:sz w:val="16"/>
          <w:szCs w:val="16"/>
          <w:lang w:val="es-MX"/>
        </w:rPr>
        <w:t xml:space="preserve"> </w:t>
      </w:r>
      <w:r w:rsidRPr="002E19AD">
        <w:rPr>
          <w:rFonts w:ascii="Cambria" w:hAnsi="Cambria"/>
          <w:sz w:val="16"/>
          <w:szCs w:val="16"/>
          <w:lang w:val="es-ES"/>
        </w:rPr>
        <w:t>CIDH, Informe N° 14/08, Petición 652-04. Admisibilidad. Hugo Humberto Ruíz Fuentes. Guatemala. 5 de marzo de 2008, párr. 68.</w:t>
      </w:r>
    </w:p>
  </w:footnote>
  <w:footnote w:id="8">
    <w:p w14:paraId="43E70AE8" w14:textId="77777777" w:rsidR="003D4010" w:rsidRPr="002E19AD" w:rsidRDefault="003D4010" w:rsidP="004A7215">
      <w:pPr>
        <w:pStyle w:val="FootnoteText"/>
        <w:ind w:firstLine="720"/>
        <w:jc w:val="both"/>
        <w:rPr>
          <w:rFonts w:ascii="Cambria" w:hAnsi="Cambria"/>
          <w:sz w:val="16"/>
          <w:szCs w:val="16"/>
          <w:lang w:val="es-ES"/>
        </w:rPr>
      </w:pPr>
      <w:r w:rsidRPr="002E19AD">
        <w:rPr>
          <w:rStyle w:val="FootnoteReference"/>
          <w:rFonts w:ascii="Cambria" w:hAnsi="Cambria"/>
          <w:sz w:val="16"/>
          <w:szCs w:val="16"/>
        </w:rPr>
        <w:footnoteRef/>
      </w:r>
      <w:r w:rsidRPr="002E19AD">
        <w:rPr>
          <w:rFonts w:ascii="Cambria" w:hAnsi="Cambria"/>
          <w:sz w:val="16"/>
          <w:szCs w:val="16"/>
          <w:lang w:val="es-SV"/>
        </w:rPr>
        <w:t xml:space="preserve"> </w:t>
      </w:r>
      <w:r w:rsidRPr="002E19AD">
        <w:rPr>
          <w:rFonts w:ascii="Cambria" w:hAnsi="Cambria"/>
          <w:sz w:val="16"/>
          <w:szCs w:val="16"/>
          <w:lang w:val="es-ES"/>
        </w:rPr>
        <w:t>Corte Interamericana de Derechos Humanos, Velásquez Rodríguez vs Honduras, Excepciones preliminares, sentencia del 26 de junio de 1987, párr. 93</w:t>
      </w:r>
      <w:r>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5C498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C6A9848"/>
    <w:lvl w:ilvl="0" w:tplc="AB5C90BA">
      <w:start w:val="1"/>
      <w:numFmt w:val="decimal"/>
      <w:lvlText w:val="%1."/>
      <w:lvlJc w:val="left"/>
      <w:pPr>
        <w:tabs>
          <w:tab w:val="num" w:pos="720"/>
        </w:tabs>
        <w:ind w:left="0" w:firstLine="720"/>
      </w:pPr>
      <w:rPr>
        <w:rFonts w:hint="default"/>
        <w:color w:val="auto"/>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9197C32"/>
    <w:multiLevelType w:val="hybridMultilevel"/>
    <w:tmpl w:val="CAD03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C904404E"/>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2"/>
  </w:num>
  <w:num w:numId="8" w16cid:durableId="1933658824">
    <w:abstractNumId w:val="24"/>
  </w:num>
  <w:num w:numId="9" w16cid:durableId="102309653">
    <w:abstractNumId w:val="53"/>
  </w:num>
  <w:num w:numId="10" w16cid:durableId="359858344">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30"/>
  </w:num>
  <w:num w:numId="12" w16cid:durableId="1031029938">
    <w:abstractNumId w:val="60"/>
  </w:num>
  <w:num w:numId="13" w16cid:durableId="669716046">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9"/>
  </w:num>
  <w:num w:numId="21" w16cid:durableId="1760907783">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20"/>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2"/>
  </w:num>
  <w:num w:numId="43" w16cid:durableId="101634653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6"/>
  </w:num>
  <w:num w:numId="53" w16cid:durableId="993338501">
    <w:abstractNumId w:val="0"/>
  </w:num>
  <w:num w:numId="54" w16cid:durableId="783113306">
    <w:abstractNumId w:val="41"/>
  </w:num>
  <w:num w:numId="55" w16cid:durableId="1627199839">
    <w:abstractNumId w:val="42"/>
  </w:num>
  <w:num w:numId="56" w16cid:durableId="906108081">
    <w:abstractNumId w:val="48"/>
  </w:num>
  <w:num w:numId="57" w16cid:durableId="1662195483">
    <w:abstractNumId w:val="1"/>
  </w:num>
  <w:num w:numId="58" w16cid:durableId="1422067352">
    <w:abstractNumId w:val="2"/>
  </w:num>
  <w:num w:numId="59" w16cid:durableId="728697696">
    <w:abstractNumId w:val="10"/>
  </w:num>
  <w:num w:numId="60" w16cid:durableId="532697137">
    <w:abstractNumId w:val="11"/>
  </w:num>
  <w:num w:numId="61" w16cid:durableId="1882203984">
    <w:abstractNumId w:val="12"/>
  </w:num>
  <w:num w:numId="62" w16cid:durableId="1351371818">
    <w:abstractNumId w:val="13"/>
  </w:num>
  <w:num w:numId="63" w16cid:durableId="1675113195">
    <w:abstractNumId w:val="14"/>
  </w:num>
  <w:num w:numId="64" w16cid:durableId="1955670201">
    <w:abstractNumId w:val="16"/>
  </w:num>
  <w:num w:numId="65" w16cid:durableId="574364452">
    <w:abstractNumId w:val="17"/>
  </w:num>
  <w:num w:numId="66" w16cid:durableId="223028224">
    <w:abstractNumId w:val="18"/>
  </w:num>
  <w:num w:numId="67" w16cid:durableId="839083034">
    <w:abstractNumId w:val="19"/>
  </w:num>
  <w:num w:numId="68" w16cid:durableId="1048453737">
    <w:abstractNumId w:val="21"/>
  </w:num>
  <w:num w:numId="69" w16cid:durableId="1026640194">
    <w:abstractNumId w:val="22"/>
  </w:num>
  <w:num w:numId="70" w16cid:durableId="1329288156">
    <w:abstractNumId w:val="25"/>
  </w:num>
  <w:num w:numId="71" w16cid:durableId="1809085151">
    <w:abstractNumId w:val="26"/>
  </w:num>
  <w:num w:numId="72" w16cid:durableId="1080827732">
    <w:abstractNumId w:val="27"/>
  </w:num>
  <w:num w:numId="73" w16cid:durableId="2036301683">
    <w:abstractNumId w:val="29"/>
  </w:num>
  <w:num w:numId="74" w16cid:durableId="126708259">
    <w:abstractNumId w:val="31"/>
  </w:num>
  <w:num w:numId="75" w16cid:durableId="2058167483">
    <w:abstractNumId w:val="33"/>
  </w:num>
  <w:num w:numId="76" w16cid:durableId="2058311766">
    <w:abstractNumId w:val="34"/>
  </w:num>
  <w:num w:numId="77" w16cid:durableId="410128829">
    <w:abstractNumId w:val="35"/>
  </w:num>
  <w:num w:numId="78" w16cid:durableId="1761218776">
    <w:abstractNumId w:val="36"/>
  </w:num>
  <w:num w:numId="79" w16cid:durableId="1781222947">
    <w:abstractNumId w:val="37"/>
  </w:num>
  <w:num w:numId="80" w16cid:durableId="1311638866">
    <w:abstractNumId w:val="38"/>
  </w:num>
  <w:num w:numId="81" w16cid:durableId="1285455016">
    <w:abstractNumId w:val="39"/>
  </w:num>
  <w:num w:numId="82" w16cid:durableId="1160926393">
    <w:abstractNumId w:val="43"/>
  </w:num>
  <w:num w:numId="83" w16cid:durableId="1364018377">
    <w:abstractNumId w:val="44"/>
  </w:num>
  <w:num w:numId="84" w16cid:durableId="80612354">
    <w:abstractNumId w:val="51"/>
  </w:num>
  <w:num w:numId="85" w16cid:durableId="1691254366">
    <w:abstractNumId w:val="54"/>
  </w:num>
  <w:num w:numId="86" w16cid:durableId="580339032">
    <w:abstractNumId w:val="57"/>
  </w:num>
  <w:num w:numId="87" w16cid:durableId="379717792">
    <w:abstractNumId w:val="59"/>
  </w:num>
  <w:num w:numId="88" w16cid:durableId="1044066421">
    <w:abstractNumId w:val="61"/>
  </w:num>
  <w:num w:numId="89" w16cid:durableId="2091930067">
    <w:abstractNumId w:val="63"/>
  </w:num>
  <w:num w:numId="90" w16cid:durableId="532546517">
    <w:abstractNumId w:val="64"/>
  </w:num>
  <w:num w:numId="91" w16cid:durableId="414666162">
    <w:abstractNumId w:val="65"/>
  </w:num>
  <w:num w:numId="92" w16cid:durableId="1269311212">
    <w:abstractNumId w:val="66"/>
  </w:num>
  <w:num w:numId="93" w16cid:durableId="1631939513">
    <w:abstractNumId w:val="68"/>
  </w:num>
  <w:num w:numId="94" w16cid:durableId="1834564849">
    <w:abstractNumId w:val="23"/>
  </w:num>
  <w:num w:numId="95" w16cid:durableId="205724164">
    <w:abstractNumId w:val="45"/>
  </w:num>
  <w:num w:numId="96" w16cid:durableId="949429864">
    <w:abstractNumId w:val="58"/>
  </w:num>
  <w:num w:numId="97" w16cid:durableId="288970792">
    <w:abstractNumId w:val="55"/>
  </w:num>
  <w:num w:numId="98" w16cid:durableId="952714129">
    <w:abstractNumId w:val="49"/>
  </w:num>
  <w:num w:numId="99" w16cid:durableId="1523976620">
    <w:abstractNumId w:val="40"/>
  </w:num>
  <w:num w:numId="100" w16cid:durableId="156654599">
    <w:abstractNumId w:val="3"/>
  </w:num>
  <w:num w:numId="101" w16cid:durableId="1936327866">
    <w:abstractNumId w:val="28"/>
  </w:num>
  <w:num w:numId="102" w16cid:durableId="1754089481">
    <w:abstractNumId w:val="52"/>
  </w:num>
  <w:num w:numId="103" w16cid:durableId="219633537">
    <w:abstractNumId w:val="6"/>
  </w:num>
  <w:num w:numId="104" w16cid:durableId="195585926">
    <w:abstractNumId w:val="67"/>
  </w:num>
  <w:num w:numId="105" w16cid:durableId="525605381">
    <w:abstractNumId w:val="56"/>
  </w:num>
  <w:num w:numId="106" w16cid:durableId="202910152">
    <w:abstractNumId w:val="4"/>
  </w:num>
  <w:num w:numId="107" w16cid:durableId="1026829289">
    <w:abstractNumId w:val="32"/>
  </w:num>
  <w:num w:numId="108" w16cid:durableId="681589062">
    <w:abstractNumId w:val="15"/>
  </w:num>
  <w:num w:numId="109" w16cid:durableId="546839422">
    <w:abstractNumId w:val="47"/>
  </w:num>
  <w:num w:numId="110" w16cid:durableId="947547682">
    <w:abstractNumId w:val="50"/>
  </w:num>
  <w:num w:numId="111" w16cid:durableId="1976713913">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2BB"/>
    <w:rsid w:val="00006E1F"/>
    <w:rsid w:val="000070D7"/>
    <w:rsid w:val="0001788C"/>
    <w:rsid w:val="000216DE"/>
    <w:rsid w:val="000337EF"/>
    <w:rsid w:val="000372DC"/>
    <w:rsid w:val="00040C3A"/>
    <w:rsid w:val="000419AD"/>
    <w:rsid w:val="00041ABD"/>
    <w:rsid w:val="00042C75"/>
    <w:rsid w:val="000433C9"/>
    <w:rsid w:val="0006546B"/>
    <w:rsid w:val="000716C5"/>
    <w:rsid w:val="00075E23"/>
    <w:rsid w:val="000834F8"/>
    <w:rsid w:val="00083A89"/>
    <w:rsid w:val="0009344A"/>
    <w:rsid w:val="00094994"/>
    <w:rsid w:val="000A392E"/>
    <w:rsid w:val="000A3C47"/>
    <w:rsid w:val="000A575F"/>
    <w:rsid w:val="000A6654"/>
    <w:rsid w:val="000B0C0C"/>
    <w:rsid w:val="000B47E2"/>
    <w:rsid w:val="000C4911"/>
    <w:rsid w:val="000C52C8"/>
    <w:rsid w:val="000C56B8"/>
    <w:rsid w:val="000D05CB"/>
    <w:rsid w:val="000D10DB"/>
    <w:rsid w:val="000D48F1"/>
    <w:rsid w:val="000D54C4"/>
    <w:rsid w:val="000E08E5"/>
    <w:rsid w:val="000E4A48"/>
    <w:rsid w:val="000E5EB5"/>
    <w:rsid w:val="000F35ED"/>
    <w:rsid w:val="000F7950"/>
    <w:rsid w:val="00107131"/>
    <w:rsid w:val="0010736F"/>
    <w:rsid w:val="00113F73"/>
    <w:rsid w:val="00121CC2"/>
    <w:rsid w:val="00131425"/>
    <w:rsid w:val="00133EE5"/>
    <w:rsid w:val="001360B3"/>
    <w:rsid w:val="0014556B"/>
    <w:rsid w:val="00147FE9"/>
    <w:rsid w:val="00152CE9"/>
    <w:rsid w:val="0016379C"/>
    <w:rsid w:val="00167A34"/>
    <w:rsid w:val="001724BF"/>
    <w:rsid w:val="001819EA"/>
    <w:rsid w:val="00182F82"/>
    <w:rsid w:val="0018394A"/>
    <w:rsid w:val="00186F82"/>
    <w:rsid w:val="001921A3"/>
    <w:rsid w:val="001A6905"/>
    <w:rsid w:val="001A6A9B"/>
    <w:rsid w:val="001A6E70"/>
    <w:rsid w:val="001A7870"/>
    <w:rsid w:val="001B3A00"/>
    <w:rsid w:val="001B42C6"/>
    <w:rsid w:val="001C1B41"/>
    <w:rsid w:val="001C79F2"/>
    <w:rsid w:val="001D05C9"/>
    <w:rsid w:val="001D65EF"/>
    <w:rsid w:val="001E2FC2"/>
    <w:rsid w:val="001E49E7"/>
    <w:rsid w:val="001E7291"/>
    <w:rsid w:val="001F0498"/>
    <w:rsid w:val="001F5661"/>
    <w:rsid w:val="001F7201"/>
    <w:rsid w:val="00223A29"/>
    <w:rsid w:val="002250A3"/>
    <w:rsid w:val="00227A82"/>
    <w:rsid w:val="00235217"/>
    <w:rsid w:val="00242F8C"/>
    <w:rsid w:val="002437E6"/>
    <w:rsid w:val="00246D1F"/>
    <w:rsid w:val="00247403"/>
    <w:rsid w:val="00247542"/>
    <w:rsid w:val="002536EC"/>
    <w:rsid w:val="00254227"/>
    <w:rsid w:val="00266B61"/>
    <w:rsid w:val="0026712A"/>
    <w:rsid w:val="002704DB"/>
    <w:rsid w:val="002736E8"/>
    <w:rsid w:val="0029402A"/>
    <w:rsid w:val="002A0AAE"/>
    <w:rsid w:val="002A5820"/>
    <w:rsid w:val="002B095D"/>
    <w:rsid w:val="002B4477"/>
    <w:rsid w:val="002B6F4F"/>
    <w:rsid w:val="002B77BD"/>
    <w:rsid w:val="002D2B26"/>
    <w:rsid w:val="002D59D6"/>
    <w:rsid w:val="002D7EA2"/>
    <w:rsid w:val="002E187C"/>
    <w:rsid w:val="002E6DC6"/>
    <w:rsid w:val="002F1FED"/>
    <w:rsid w:val="00302733"/>
    <w:rsid w:val="003071F7"/>
    <w:rsid w:val="00311DEB"/>
    <w:rsid w:val="003122AC"/>
    <w:rsid w:val="00314078"/>
    <w:rsid w:val="00314FD4"/>
    <w:rsid w:val="0031535D"/>
    <w:rsid w:val="003239B8"/>
    <w:rsid w:val="003242EF"/>
    <w:rsid w:val="00330D36"/>
    <w:rsid w:val="0033169F"/>
    <w:rsid w:val="00344977"/>
    <w:rsid w:val="00346C95"/>
    <w:rsid w:val="00350CE2"/>
    <w:rsid w:val="00356185"/>
    <w:rsid w:val="003577A5"/>
    <w:rsid w:val="00360380"/>
    <w:rsid w:val="0036221F"/>
    <w:rsid w:val="00363788"/>
    <w:rsid w:val="0037519E"/>
    <w:rsid w:val="00382ABE"/>
    <w:rsid w:val="00386959"/>
    <w:rsid w:val="00386CF0"/>
    <w:rsid w:val="0039144C"/>
    <w:rsid w:val="003B33F4"/>
    <w:rsid w:val="003B4773"/>
    <w:rsid w:val="003B70FB"/>
    <w:rsid w:val="003B7279"/>
    <w:rsid w:val="003C531B"/>
    <w:rsid w:val="003C676B"/>
    <w:rsid w:val="003D19EE"/>
    <w:rsid w:val="003D3BC2"/>
    <w:rsid w:val="003D4010"/>
    <w:rsid w:val="003E07DD"/>
    <w:rsid w:val="003E0A14"/>
    <w:rsid w:val="003E5CDC"/>
    <w:rsid w:val="003E6CA1"/>
    <w:rsid w:val="00401D83"/>
    <w:rsid w:val="00401DBA"/>
    <w:rsid w:val="00402BE9"/>
    <w:rsid w:val="00403FED"/>
    <w:rsid w:val="004050A7"/>
    <w:rsid w:val="00405F9C"/>
    <w:rsid w:val="004065A8"/>
    <w:rsid w:val="00406D7B"/>
    <w:rsid w:val="0041526F"/>
    <w:rsid w:val="004165C2"/>
    <w:rsid w:val="00416833"/>
    <w:rsid w:val="00417B84"/>
    <w:rsid w:val="004309CB"/>
    <w:rsid w:val="00434766"/>
    <w:rsid w:val="00436BC4"/>
    <w:rsid w:val="00441ECB"/>
    <w:rsid w:val="00445193"/>
    <w:rsid w:val="00445C2D"/>
    <w:rsid w:val="00453D87"/>
    <w:rsid w:val="00454B83"/>
    <w:rsid w:val="00462C1B"/>
    <w:rsid w:val="00465818"/>
    <w:rsid w:val="00466456"/>
    <w:rsid w:val="00467186"/>
    <w:rsid w:val="00467B7E"/>
    <w:rsid w:val="00473BB4"/>
    <w:rsid w:val="00477592"/>
    <w:rsid w:val="00486F1C"/>
    <w:rsid w:val="00487A82"/>
    <w:rsid w:val="004909B5"/>
    <w:rsid w:val="0049419D"/>
    <w:rsid w:val="004A12C7"/>
    <w:rsid w:val="004A47CF"/>
    <w:rsid w:val="004A6A54"/>
    <w:rsid w:val="004A7215"/>
    <w:rsid w:val="004C20D2"/>
    <w:rsid w:val="004C2312"/>
    <w:rsid w:val="004C4B62"/>
    <w:rsid w:val="004C54C9"/>
    <w:rsid w:val="004D0AA3"/>
    <w:rsid w:val="004D0AE0"/>
    <w:rsid w:val="004D28F7"/>
    <w:rsid w:val="004D4ABA"/>
    <w:rsid w:val="004D6025"/>
    <w:rsid w:val="004E161D"/>
    <w:rsid w:val="004E2649"/>
    <w:rsid w:val="004F148A"/>
    <w:rsid w:val="004F4270"/>
    <w:rsid w:val="004F626F"/>
    <w:rsid w:val="00501399"/>
    <w:rsid w:val="0050633D"/>
    <w:rsid w:val="00507BC4"/>
    <w:rsid w:val="005128E4"/>
    <w:rsid w:val="00512BFD"/>
    <w:rsid w:val="005133DB"/>
    <w:rsid w:val="00514504"/>
    <w:rsid w:val="00525560"/>
    <w:rsid w:val="00525F6F"/>
    <w:rsid w:val="0053521D"/>
    <w:rsid w:val="005370B2"/>
    <w:rsid w:val="00544C49"/>
    <w:rsid w:val="005516A1"/>
    <w:rsid w:val="005559EF"/>
    <w:rsid w:val="00560A39"/>
    <w:rsid w:val="00561C60"/>
    <w:rsid w:val="00563557"/>
    <w:rsid w:val="00567899"/>
    <w:rsid w:val="0057402A"/>
    <w:rsid w:val="005771D0"/>
    <w:rsid w:val="0059191A"/>
    <w:rsid w:val="005921FF"/>
    <w:rsid w:val="005A1DD8"/>
    <w:rsid w:val="005A24ED"/>
    <w:rsid w:val="005A635D"/>
    <w:rsid w:val="005A6D0E"/>
    <w:rsid w:val="005B52B0"/>
    <w:rsid w:val="005B6806"/>
    <w:rsid w:val="005B7278"/>
    <w:rsid w:val="005C4225"/>
    <w:rsid w:val="005C4983"/>
    <w:rsid w:val="005D38F9"/>
    <w:rsid w:val="005E46A6"/>
    <w:rsid w:val="005F0DAD"/>
    <w:rsid w:val="005F0F33"/>
    <w:rsid w:val="006002AA"/>
    <w:rsid w:val="00600DEB"/>
    <w:rsid w:val="006108FA"/>
    <w:rsid w:val="00613C70"/>
    <w:rsid w:val="00617983"/>
    <w:rsid w:val="006236D3"/>
    <w:rsid w:val="00626BFD"/>
    <w:rsid w:val="00627C9F"/>
    <w:rsid w:val="006311E9"/>
    <w:rsid w:val="00632354"/>
    <w:rsid w:val="00635421"/>
    <w:rsid w:val="00642810"/>
    <w:rsid w:val="00652333"/>
    <w:rsid w:val="006663D5"/>
    <w:rsid w:val="00672B36"/>
    <w:rsid w:val="0068009E"/>
    <w:rsid w:val="006833C1"/>
    <w:rsid w:val="00684BFC"/>
    <w:rsid w:val="00692219"/>
    <w:rsid w:val="006A17D2"/>
    <w:rsid w:val="006A3F10"/>
    <w:rsid w:val="006A73E6"/>
    <w:rsid w:val="006B2D5C"/>
    <w:rsid w:val="006C31B6"/>
    <w:rsid w:val="006C4EB1"/>
    <w:rsid w:val="006C5A63"/>
    <w:rsid w:val="006D0B74"/>
    <w:rsid w:val="006D0F37"/>
    <w:rsid w:val="006D5973"/>
    <w:rsid w:val="006E0166"/>
    <w:rsid w:val="006E0CB2"/>
    <w:rsid w:val="006E2FFB"/>
    <w:rsid w:val="006E7B34"/>
    <w:rsid w:val="006F0F95"/>
    <w:rsid w:val="006F42DC"/>
    <w:rsid w:val="0070697F"/>
    <w:rsid w:val="007074C2"/>
    <w:rsid w:val="0071759F"/>
    <w:rsid w:val="0072199C"/>
    <w:rsid w:val="00722C9F"/>
    <w:rsid w:val="00723FBA"/>
    <w:rsid w:val="007253B8"/>
    <w:rsid w:val="00734CA5"/>
    <w:rsid w:val="0073741F"/>
    <w:rsid w:val="00744F21"/>
    <w:rsid w:val="00744FFD"/>
    <w:rsid w:val="00746499"/>
    <w:rsid w:val="0074728A"/>
    <w:rsid w:val="007537AD"/>
    <w:rsid w:val="0076643F"/>
    <w:rsid w:val="00773CD0"/>
    <w:rsid w:val="00777F63"/>
    <w:rsid w:val="00782965"/>
    <w:rsid w:val="007874E7"/>
    <w:rsid w:val="00790A4C"/>
    <w:rsid w:val="00795633"/>
    <w:rsid w:val="007A20DA"/>
    <w:rsid w:val="007A21A8"/>
    <w:rsid w:val="007A287E"/>
    <w:rsid w:val="007A5817"/>
    <w:rsid w:val="007A677F"/>
    <w:rsid w:val="007B05C4"/>
    <w:rsid w:val="007B29F8"/>
    <w:rsid w:val="007B60E9"/>
    <w:rsid w:val="007B6CC3"/>
    <w:rsid w:val="007B76D3"/>
    <w:rsid w:val="007B7742"/>
    <w:rsid w:val="007C2845"/>
    <w:rsid w:val="007C3334"/>
    <w:rsid w:val="007C5276"/>
    <w:rsid w:val="007C7562"/>
    <w:rsid w:val="007D2B98"/>
    <w:rsid w:val="007E1BE1"/>
    <w:rsid w:val="007E21BC"/>
    <w:rsid w:val="007E7C82"/>
    <w:rsid w:val="007F1976"/>
    <w:rsid w:val="007F2697"/>
    <w:rsid w:val="007F2AA1"/>
    <w:rsid w:val="007F588D"/>
    <w:rsid w:val="00803F1C"/>
    <w:rsid w:val="0080493E"/>
    <w:rsid w:val="00804C15"/>
    <w:rsid w:val="0080600E"/>
    <w:rsid w:val="00806A17"/>
    <w:rsid w:val="00814688"/>
    <w:rsid w:val="00817612"/>
    <w:rsid w:val="00823D85"/>
    <w:rsid w:val="008338A4"/>
    <w:rsid w:val="00834D49"/>
    <w:rsid w:val="00837C45"/>
    <w:rsid w:val="00840541"/>
    <w:rsid w:val="00844730"/>
    <w:rsid w:val="008457C2"/>
    <w:rsid w:val="0085400F"/>
    <w:rsid w:val="00855ADB"/>
    <w:rsid w:val="00857A82"/>
    <w:rsid w:val="008646D8"/>
    <w:rsid w:val="00873836"/>
    <w:rsid w:val="00884A44"/>
    <w:rsid w:val="00885737"/>
    <w:rsid w:val="00890650"/>
    <w:rsid w:val="00895943"/>
    <w:rsid w:val="00897C3D"/>
    <w:rsid w:val="00897E12"/>
    <w:rsid w:val="008A1E2F"/>
    <w:rsid w:val="008A7E0F"/>
    <w:rsid w:val="008B12F5"/>
    <w:rsid w:val="008C5E2D"/>
    <w:rsid w:val="008D768D"/>
    <w:rsid w:val="008E26B4"/>
    <w:rsid w:val="008E3759"/>
    <w:rsid w:val="008E3BFE"/>
    <w:rsid w:val="008F1912"/>
    <w:rsid w:val="0090270B"/>
    <w:rsid w:val="00903188"/>
    <w:rsid w:val="009041DC"/>
    <w:rsid w:val="009115AD"/>
    <w:rsid w:val="00912A07"/>
    <w:rsid w:val="009135C4"/>
    <w:rsid w:val="00916C1D"/>
    <w:rsid w:val="00917B5A"/>
    <w:rsid w:val="00920A58"/>
    <w:rsid w:val="00920A8C"/>
    <w:rsid w:val="009275AF"/>
    <w:rsid w:val="00934A2C"/>
    <w:rsid w:val="00950512"/>
    <w:rsid w:val="00957183"/>
    <w:rsid w:val="009648CE"/>
    <w:rsid w:val="0096706E"/>
    <w:rsid w:val="00974491"/>
    <w:rsid w:val="00975C4E"/>
    <w:rsid w:val="00981FBA"/>
    <w:rsid w:val="0098262E"/>
    <w:rsid w:val="009900E8"/>
    <w:rsid w:val="0099241F"/>
    <w:rsid w:val="00993037"/>
    <w:rsid w:val="00997BC5"/>
    <w:rsid w:val="009A4F41"/>
    <w:rsid w:val="009A62EE"/>
    <w:rsid w:val="009B0264"/>
    <w:rsid w:val="009B1312"/>
    <w:rsid w:val="009B381B"/>
    <w:rsid w:val="009D1753"/>
    <w:rsid w:val="009D2008"/>
    <w:rsid w:val="009D7611"/>
    <w:rsid w:val="009E0B61"/>
    <w:rsid w:val="009E0F16"/>
    <w:rsid w:val="009E231F"/>
    <w:rsid w:val="009E53DE"/>
    <w:rsid w:val="009E6465"/>
    <w:rsid w:val="009F3B79"/>
    <w:rsid w:val="009F740B"/>
    <w:rsid w:val="00A0094D"/>
    <w:rsid w:val="00A11212"/>
    <w:rsid w:val="00A11E44"/>
    <w:rsid w:val="00A12BB5"/>
    <w:rsid w:val="00A16F37"/>
    <w:rsid w:val="00A207CA"/>
    <w:rsid w:val="00A30100"/>
    <w:rsid w:val="00A328B3"/>
    <w:rsid w:val="00A50FCF"/>
    <w:rsid w:val="00A528D1"/>
    <w:rsid w:val="00A570C2"/>
    <w:rsid w:val="00A5748A"/>
    <w:rsid w:val="00A610CD"/>
    <w:rsid w:val="00A662CB"/>
    <w:rsid w:val="00A665BC"/>
    <w:rsid w:val="00A758AA"/>
    <w:rsid w:val="00AA09A2"/>
    <w:rsid w:val="00AA1C9C"/>
    <w:rsid w:val="00AA4A17"/>
    <w:rsid w:val="00AA7996"/>
    <w:rsid w:val="00AB7136"/>
    <w:rsid w:val="00AC19CB"/>
    <w:rsid w:val="00AC21C0"/>
    <w:rsid w:val="00AC7891"/>
    <w:rsid w:val="00AE5488"/>
    <w:rsid w:val="00AE6F91"/>
    <w:rsid w:val="00AF4489"/>
    <w:rsid w:val="00AF5571"/>
    <w:rsid w:val="00AF6700"/>
    <w:rsid w:val="00B07341"/>
    <w:rsid w:val="00B10905"/>
    <w:rsid w:val="00B11F71"/>
    <w:rsid w:val="00B148C4"/>
    <w:rsid w:val="00B15384"/>
    <w:rsid w:val="00B17BFE"/>
    <w:rsid w:val="00B25F5F"/>
    <w:rsid w:val="00B26DCD"/>
    <w:rsid w:val="00B30539"/>
    <w:rsid w:val="00B314DB"/>
    <w:rsid w:val="00B361F2"/>
    <w:rsid w:val="00B3718B"/>
    <w:rsid w:val="00B3745F"/>
    <w:rsid w:val="00B3754A"/>
    <w:rsid w:val="00B4104C"/>
    <w:rsid w:val="00B4632A"/>
    <w:rsid w:val="00B530F1"/>
    <w:rsid w:val="00B60DDA"/>
    <w:rsid w:val="00B61A89"/>
    <w:rsid w:val="00B62A95"/>
    <w:rsid w:val="00B823B4"/>
    <w:rsid w:val="00B82E09"/>
    <w:rsid w:val="00B83B48"/>
    <w:rsid w:val="00B93BAB"/>
    <w:rsid w:val="00B94FF6"/>
    <w:rsid w:val="00BA276C"/>
    <w:rsid w:val="00BA427F"/>
    <w:rsid w:val="00BB306F"/>
    <w:rsid w:val="00BC1ABD"/>
    <w:rsid w:val="00BC7D1A"/>
    <w:rsid w:val="00BD4B89"/>
    <w:rsid w:val="00BD5922"/>
    <w:rsid w:val="00BE0DA5"/>
    <w:rsid w:val="00BE7866"/>
    <w:rsid w:val="00BF02CB"/>
    <w:rsid w:val="00BF6FD8"/>
    <w:rsid w:val="00C00B55"/>
    <w:rsid w:val="00C00D07"/>
    <w:rsid w:val="00C03680"/>
    <w:rsid w:val="00C054DF"/>
    <w:rsid w:val="00C109BE"/>
    <w:rsid w:val="00C12352"/>
    <w:rsid w:val="00C140A7"/>
    <w:rsid w:val="00C1638B"/>
    <w:rsid w:val="00C21762"/>
    <w:rsid w:val="00C21FEF"/>
    <w:rsid w:val="00C22CDB"/>
    <w:rsid w:val="00C23BA4"/>
    <w:rsid w:val="00C24543"/>
    <w:rsid w:val="00C256A2"/>
    <w:rsid w:val="00C25ADB"/>
    <w:rsid w:val="00C25C23"/>
    <w:rsid w:val="00C45A87"/>
    <w:rsid w:val="00C51515"/>
    <w:rsid w:val="00C5660B"/>
    <w:rsid w:val="00C56BE8"/>
    <w:rsid w:val="00C66B72"/>
    <w:rsid w:val="00C72E7F"/>
    <w:rsid w:val="00C815C0"/>
    <w:rsid w:val="00C852B1"/>
    <w:rsid w:val="00C87AC4"/>
    <w:rsid w:val="00C94BA6"/>
    <w:rsid w:val="00C9567A"/>
    <w:rsid w:val="00C9675A"/>
    <w:rsid w:val="00CA05CE"/>
    <w:rsid w:val="00CB212D"/>
    <w:rsid w:val="00CB2660"/>
    <w:rsid w:val="00CC4AC6"/>
    <w:rsid w:val="00CC5E90"/>
    <w:rsid w:val="00CD046C"/>
    <w:rsid w:val="00CD5E32"/>
    <w:rsid w:val="00CE076C"/>
    <w:rsid w:val="00CE14C2"/>
    <w:rsid w:val="00CE2EEB"/>
    <w:rsid w:val="00CE5199"/>
    <w:rsid w:val="00CE66D5"/>
    <w:rsid w:val="00CF637A"/>
    <w:rsid w:val="00D0053A"/>
    <w:rsid w:val="00D029F8"/>
    <w:rsid w:val="00D059DE"/>
    <w:rsid w:val="00D05ABD"/>
    <w:rsid w:val="00D05BF6"/>
    <w:rsid w:val="00D078B1"/>
    <w:rsid w:val="00D13BC5"/>
    <w:rsid w:val="00D13FCE"/>
    <w:rsid w:val="00D142C8"/>
    <w:rsid w:val="00D143FC"/>
    <w:rsid w:val="00D306D1"/>
    <w:rsid w:val="00D30800"/>
    <w:rsid w:val="00D342AC"/>
    <w:rsid w:val="00D34786"/>
    <w:rsid w:val="00D37BFC"/>
    <w:rsid w:val="00D47A8E"/>
    <w:rsid w:val="00D52D14"/>
    <w:rsid w:val="00D60C70"/>
    <w:rsid w:val="00D712D3"/>
    <w:rsid w:val="00D71422"/>
    <w:rsid w:val="00D72DC6"/>
    <w:rsid w:val="00D7558D"/>
    <w:rsid w:val="00D81D92"/>
    <w:rsid w:val="00D876F9"/>
    <w:rsid w:val="00D90655"/>
    <w:rsid w:val="00DA4B02"/>
    <w:rsid w:val="00DA7B5F"/>
    <w:rsid w:val="00DB5600"/>
    <w:rsid w:val="00DC04F4"/>
    <w:rsid w:val="00DC11E7"/>
    <w:rsid w:val="00DC24E3"/>
    <w:rsid w:val="00DC2CBA"/>
    <w:rsid w:val="00DC7023"/>
    <w:rsid w:val="00DC769A"/>
    <w:rsid w:val="00DD2075"/>
    <w:rsid w:val="00DD3D86"/>
    <w:rsid w:val="00DD4AD2"/>
    <w:rsid w:val="00DD5AF3"/>
    <w:rsid w:val="00DF1EC4"/>
    <w:rsid w:val="00DF5C5B"/>
    <w:rsid w:val="00E01A4E"/>
    <w:rsid w:val="00E0340B"/>
    <w:rsid w:val="00E04863"/>
    <w:rsid w:val="00E04A90"/>
    <w:rsid w:val="00E0551F"/>
    <w:rsid w:val="00E219C7"/>
    <w:rsid w:val="00E4118C"/>
    <w:rsid w:val="00E43157"/>
    <w:rsid w:val="00E461CE"/>
    <w:rsid w:val="00E50F18"/>
    <w:rsid w:val="00E51695"/>
    <w:rsid w:val="00E51E3C"/>
    <w:rsid w:val="00E555D2"/>
    <w:rsid w:val="00E573E4"/>
    <w:rsid w:val="00E64C3D"/>
    <w:rsid w:val="00E720CA"/>
    <w:rsid w:val="00E72DDF"/>
    <w:rsid w:val="00E7481A"/>
    <w:rsid w:val="00E74D7E"/>
    <w:rsid w:val="00E763F6"/>
    <w:rsid w:val="00E77755"/>
    <w:rsid w:val="00E8415D"/>
    <w:rsid w:val="00E84A55"/>
    <w:rsid w:val="00E84EB5"/>
    <w:rsid w:val="00E85662"/>
    <w:rsid w:val="00E8789F"/>
    <w:rsid w:val="00E87E14"/>
    <w:rsid w:val="00E87FC9"/>
    <w:rsid w:val="00E97B71"/>
    <w:rsid w:val="00EA3D34"/>
    <w:rsid w:val="00EA42E4"/>
    <w:rsid w:val="00EB454D"/>
    <w:rsid w:val="00EC247C"/>
    <w:rsid w:val="00EC6D4B"/>
    <w:rsid w:val="00ED019F"/>
    <w:rsid w:val="00ED177D"/>
    <w:rsid w:val="00ED549D"/>
    <w:rsid w:val="00ED76BE"/>
    <w:rsid w:val="00EE00E9"/>
    <w:rsid w:val="00EF1592"/>
    <w:rsid w:val="00EF1605"/>
    <w:rsid w:val="00EF1AAA"/>
    <w:rsid w:val="00EF3167"/>
    <w:rsid w:val="00EF619B"/>
    <w:rsid w:val="00F00B55"/>
    <w:rsid w:val="00F02AD1"/>
    <w:rsid w:val="00F103BB"/>
    <w:rsid w:val="00F11BAE"/>
    <w:rsid w:val="00F13A91"/>
    <w:rsid w:val="00F13C48"/>
    <w:rsid w:val="00F17A7D"/>
    <w:rsid w:val="00F2538A"/>
    <w:rsid w:val="00F253CC"/>
    <w:rsid w:val="00F27432"/>
    <w:rsid w:val="00F27FCB"/>
    <w:rsid w:val="00F30AEB"/>
    <w:rsid w:val="00F37106"/>
    <w:rsid w:val="00F44E25"/>
    <w:rsid w:val="00F46CA4"/>
    <w:rsid w:val="00F50BD0"/>
    <w:rsid w:val="00F519CF"/>
    <w:rsid w:val="00F55058"/>
    <w:rsid w:val="00F56BA5"/>
    <w:rsid w:val="00F60E22"/>
    <w:rsid w:val="00F767EE"/>
    <w:rsid w:val="00F81395"/>
    <w:rsid w:val="00F81BB8"/>
    <w:rsid w:val="00F87CC0"/>
    <w:rsid w:val="00F90C64"/>
    <w:rsid w:val="00F917D1"/>
    <w:rsid w:val="00F944B8"/>
    <w:rsid w:val="00F9653B"/>
    <w:rsid w:val="00FA1333"/>
    <w:rsid w:val="00FB3FEF"/>
    <w:rsid w:val="00FB4072"/>
    <w:rsid w:val="00FB5D78"/>
    <w:rsid w:val="00FB62CF"/>
    <w:rsid w:val="00FD3C3B"/>
    <w:rsid w:val="00FE07DD"/>
    <w:rsid w:val="00FE1A14"/>
    <w:rsid w:val="00FE2907"/>
    <w:rsid w:val="00FE6B45"/>
    <w:rsid w:val="00FF1BEE"/>
    <w:rsid w:val="00FF48B2"/>
    <w:rsid w:val="00FF4F0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14FD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BE0DA5"/>
    <w:rPr>
      <w:sz w:val="16"/>
      <w:szCs w:val="16"/>
    </w:rPr>
  </w:style>
  <w:style w:type="paragraph" w:styleId="CommentText">
    <w:name w:val="annotation text"/>
    <w:basedOn w:val="Normal"/>
    <w:link w:val="CommentTextChar"/>
    <w:uiPriority w:val="99"/>
    <w:semiHidden/>
    <w:unhideWhenUsed/>
    <w:rsid w:val="00BE0DA5"/>
    <w:rPr>
      <w:sz w:val="20"/>
      <w:szCs w:val="20"/>
    </w:rPr>
  </w:style>
  <w:style w:type="character" w:customStyle="1" w:styleId="CommentTextChar">
    <w:name w:val="Comment Text Char"/>
    <w:basedOn w:val="DefaultParagraphFont"/>
    <w:link w:val="CommentText"/>
    <w:uiPriority w:val="99"/>
    <w:semiHidden/>
    <w:rsid w:val="00BE0DA5"/>
    <w:rPr>
      <w:lang w:val="en-US" w:eastAsia="en-US"/>
    </w:rPr>
  </w:style>
  <w:style w:type="paragraph" w:styleId="CommentSubject">
    <w:name w:val="annotation subject"/>
    <w:basedOn w:val="CommentText"/>
    <w:next w:val="CommentText"/>
    <w:link w:val="CommentSubjectChar"/>
    <w:uiPriority w:val="99"/>
    <w:semiHidden/>
    <w:unhideWhenUsed/>
    <w:rsid w:val="00BE0DA5"/>
    <w:rPr>
      <w:b/>
      <w:bCs/>
    </w:rPr>
  </w:style>
  <w:style w:type="character" w:customStyle="1" w:styleId="CommentSubjectChar">
    <w:name w:val="Comment Subject Char"/>
    <w:basedOn w:val="CommentTextChar"/>
    <w:link w:val="CommentSubject"/>
    <w:uiPriority w:val="99"/>
    <w:semiHidden/>
    <w:rsid w:val="00BE0DA5"/>
    <w:rPr>
      <w:b/>
      <w:bCs/>
      <w:lang w:val="en-US" w:eastAsia="en-US"/>
    </w:rPr>
  </w:style>
  <w:style w:type="paragraph" w:customStyle="1" w:styleId="paragraph">
    <w:name w:val="paragraph"/>
    <w:basedOn w:val="Normal"/>
    <w:rsid w:val="007074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074C2"/>
  </w:style>
  <w:style w:type="character" w:customStyle="1" w:styleId="eop">
    <w:name w:val="eop"/>
    <w:basedOn w:val="DefaultParagraphFont"/>
    <w:rsid w:val="0070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1D6ED5"/>
    <w:rsid w:val="001E66FE"/>
    <w:rsid w:val="00200821"/>
    <w:rsid w:val="0025245B"/>
    <w:rsid w:val="002A3923"/>
    <w:rsid w:val="003200CD"/>
    <w:rsid w:val="003671A0"/>
    <w:rsid w:val="00394049"/>
    <w:rsid w:val="003F6C18"/>
    <w:rsid w:val="004905EA"/>
    <w:rsid w:val="00497EEC"/>
    <w:rsid w:val="004B5BBB"/>
    <w:rsid w:val="004F2DF8"/>
    <w:rsid w:val="0051159B"/>
    <w:rsid w:val="0061797F"/>
    <w:rsid w:val="006F24A1"/>
    <w:rsid w:val="007376C5"/>
    <w:rsid w:val="00792D33"/>
    <w:rsid w:val="00886A41"/>
    <w:rsid w:val="009A261B"/>
    <w:rsid w:val="009E257B"/>
    <w:rsid w:val="009F171F"/>
    <w:rsid w:val="009F4BCF"/>
    <w:rsid w:val="00AA2E17"/>
    <w:rsid w:val="00AC15A4"/>
    <w:rsid w:val="00AE209B"/>
    <w:rsid w:val="00B0336C"/>
    <w:rsid w:val="00BE03D6"/>
    <w:rsid w:val="00BE5DA8"/>
    <w:rsid w:val="00CE1D10"/>
    <w:rsid w:val="00D241E9"/>
    <w:rsid w:val="00D7750D"/>
    <w:rsid w:val="00D80801"/>
    <w:rsid w:val="00D86795"/>
    <w:rsid w:val="00DA22FF"/>
    <w:rsid w:val="00DA3189"/>
    <w:rsid w:val="00E40BA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2565</Words>
  <Characters>14625</Characters>
  <Application>Microsoft Office Word</Application>
  <DocSecurity>0</DocSecurity>
  <Lines>121</Lines>
  <Paragraphs>34</Paragraphs>
  <ScaleCrop>false</ScaleCrop>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2023-07-31T17:07:00Z</dcterms:created>
  <dcterms:modified xsi:type="dcterms:W3CDTF">2023-07-31T17:07:00Z</dcterms:modified>
</cp:coreProperties>
</file>