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rect w14:anchorId="30750BE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77777777"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15F248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43C41">
                              <w:rPr>
                                <w:rFonts w:asciiTheme="majorHAnsi" w:hAnsiTheme="majorHAnsi" w:cs="Arial"/>
                                <w:b/>
                                <w:bCs/>
                                <w:color w:val="0D0D0D" w:themeColor="text1" w:themeTint="F2"/>
                                <w:sz w:val="36"/>
                                <w:szCs w:val="22"/>
                                <w:lang w:val="es-ES_tradnl"/>
                              </w:rPr>
                              <w:t>15</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D1366A">
                              <w:rPr>
                                <w:rFonts w:asciiTheme="majorHAnsi" w:hAnsiTheme="majorHAnsi" w:cs="Arial"/>
                                <w:b/>
                                <w:bCs/>
                                <w:color w:val="0D0D0D" w:themeColor="text1" w:themeTint="F2"/>
                                <w:sz w:val="36"/>
                                <w:szCs w:val="22"/>
                                <w:lang w:val="es-ES_tradnl"/>
                              </w:rPr>
                              <w:t>2</w:t>
                            </w:r>
                          </w:p>
                          <w:p w14:paraId="720644B8" w14:textId="2A8DE3F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0085">
                              <w:rPr>
                                <w:rFonts w:asciiTheme="majorHAnsi" w:hAnsiTheme="majorHAnsi" w:cs="Arial"/>
                                <w:b/>
                                <w:color w:val="0D0D0D" w:themeColor="text1" w:themeTint="F2"/>
                                <w:sz w:val="36"/>
                                <w:szCs w:val="22"/>
                                <w:lang w:val="es-ES_tradnl"/>
                              </w:rPr>
                              <w:t>994</w:t>
                            </w:r>
                            <w:r w:rsidR="007D51FC">
                              <w:rPr>
                                <w:rFonts w:asciiTheme="majorHAnsi" w:hAnsiTheme="majorHAnsi" w:cs="Arial"/>
                                <w:b/>
                                <w:color w:val="0D0D0D" w:themeColor="text1" w:themeTint="F2"/>
                                <w:sz w:val="36"/>
                                <w:szCs w:val="22"/>
                                <w:lang w:val="es-ES_tradnl"/>
                              </w:rPr>
                              <w:t>-1</w:t>
                            </w:r>
                            <w:r w:rsidR="00150085">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58742B3" w14:textId="2C32CB6F" w:rsidR="00CD046C" w:rsidRPr="00D1366A" w:rsidRDefault="005B52B0" w:rsidP="00997BC5">
                            <w:pPr>
                              <w:spacing w:line="276" w:lineRule="auto"/>
                              <w:rPr>
                                <w:rFonts w:asciiTheme="majorHAnsi" w:hAnsiTheme="majorHAnsi" w:cs="Arial"/>
                                <w:color w:val="0D0D0D" w:themeColor="text1" w:themeTint="F2"/>
                                <w:sz w:val="28"/>
                                <w:szCs w:val="28"/>
                                <w:lang w:val="es-ES_tradnl"/>
                              </w:rPr>
                            </w:pPr>
                            <w:r w:rsidRPr="00D1366A">
                              <w:rPr>
                                <w:rFonts w:asciiTheme="majorHAnsi" w:hAnsiTheme="majorHAnsi" w:cs="Arial"/>
                                <w:color w:val="0D0D0D" w:themeColor="text1" w:themeTint="F2"/>
                                <w:sz w:val="28"/>
                                <w:szCs w:val="28"/>
                                <w:lang w:val="es-ES_tradnl"/>
                              </w:rPr>
                              <w:t xml:space="preserve">INFORME DE </w:t>
                            </w:r>
                            <w:r w:rsidR="004633EC" w:rsidRPr="00D1366A">
                              <w:rPr>
                                <w:rFonts w:asciiTheme="majorHAnsi" w:hAnsiTheme="majorHAnsi" w:cs="Arial"/>
                                <w:color w:val="0D0D0D" w:themeColor="text1" w:themeTint="F2"/>
                                <w:sz w:val="28"/>
                                <w:szCs w:val="28"/>
                                <w:lang w:val="es-ES_tradnl"/>
                              </w:rPr>
                              <w:t>IN</w:t>
                            </w:r>
                            <w:r w:rsidRPr="00D1366A">
                              <w:rPr>
                                <w:rFonts w:asciiTheme="majorHAnsi" w:hAnsiTheme="majorHAnsi" w:cs="Arial"/>
                                <w:color w:val="0D0D0D" w:themeColor="text1" w:themeTint="F2"/>
                                <w:sz w:val="28"/>
                                <w:szCs w:val="28"/>
                                <w:lang w:val="es-ES_tradnl"/>
                              </w:rPr>
                              <w:t>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E821395" w14:textId="4B95B560" w:rsidR="005B52B0" w:rsidRPr="002C2DCB" w:rsidRDefault="00D463E6"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OMAR LEONARDO DURÁN GIL</w:t>
                            </w:r>
                          </w:p>
                          <w:bookmarkEnd w:id="0"/>
                          <w:p w14:paraId="79FD122F" w14:textId="4EF71012" w:rsidR="005B52B0" w:rsidRPr="00AE5488" w:rsidRDefault="00D463E6" w:rsidP="007A5817">
                            <w:pPr>
                              <w:rPr>
                                <w:color w:val="0D0D0D" w:themeColor="text1" w:themeTint="F2"/>
                                <w:lang w:val="es-ES_tradnl"/>
                              </w:rPr>
                            </w:pPr>
                            <w:r>
                              <w:rPr>
                                <w:rFonts w:asciiTheme="majorHAnsi" w:hAnsiTheme="majorHAnsi" w:cs="Arial"/>
                                <w:color w:val="0D0D0D" w:themeColor="text1" w:themeTint="F2"/>
                                <w:sz w:val="28"/>
                                <w:szCs w:val="28"/>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4DE3E28"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15F248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43C41">
                        <w:rPr>
                          <w:rFonts w:asciiTheme="majorHAnsi" w:hAnsiTheme="majorHAnsi" w:cs="Arial"/>
                          <w:b/>
                          <w:bCs/>
                          <w:color w:val="0D0D0D" w:themeColor="text1" w:themeTint="F2"/>
                          <w:sz w:val="36"/>
                          <w:szCs w:val="22"/>
                          <w:lang w:val="es-ES_tradnl"/>
                        </w:rPr>
                        <w:t>15</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D1366A">
                        <w:rPr>
                          <w:rFonts w:asciiTheme="majorHAnsi" w:hAnsiTheme="majorHAnsi" w:cs="Arial"/>
                          <w:b/>
                          <w:bCs/>
                          <w:color w:val="0D0D0D" w:themeColor="text1" w:themeTint="F2"/>
                          <w:sz w:val="36"/>
                          <w:szCs w:val="22"/>
                          <w:lang w:val="es-ES_tradnl"/>
                        </w:rPr>
                        <w:t>2</w:t>
                      </w:r>
                    </w:p>
                    <w:p w14:paraId="720644B8" w14:textId="2A8DE3F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0085">
                        <w:rPr>
                          <w:rFonts w:asciiTheme="majorHAnsi" w:hAnsiTheme="majorHAnsi" w:cs="Arial"/>
                          <w:b/>
                          <w:color w:val="0D0D0D" w:themeColor="text1" w:themeTint="F2"/>
                          <w:sz w:val="36"/>
                          <w:szCs w:val="22"/>
                          <w:lang w:val="es-ES_tradnl"/>
                        </w:rPr>
                        <w:t>994</w:t>
                      </w:r>
                      <w:r w:rsidR="007D51FC">
                        <w:rPr>
                          <w:rFonts w:asciiTheme="majorHAnsi" w:hAnsiTheme="majorHAnsi" w:cs="Arial"/>
                          <w:b/>
                          <w:color w:val="0D0D0D" w:themeColor="text1" w:themeTint="F2"/>
                          <w:sz w:val="36"/>
                          <w:szCs w:val="22"/>
                          <w:lang w:val="es-ES_tradnl"/>
                        </w:rPr>
                        <w:t>-1</w:t>
                      </w:r>
                      <w:r w:rsidR="00150085">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58742B3" w14:textId="2C32CB6F" w:rsidR="00CD046C" w:rsidRPr="00D1366A" w:rsidRDefault="005B52B0" w:rsidP="00997BC5">
                      <w:pPr>
                        <w:spacing w:line="276" w:lineRule="auto"/>
                        <w:rPr>
                          <w:rFonts w:asciiTheme="majorHAnsi" w:hAnsiTheme="majorHAnsi" w:cs="Arial"/>
                          <w:color w:val="0D0D0D" w:themeColor="text1" w:themeTint="F2"/>
                          <w:sz w:val="28"/>
                          <w:szCs w:val="28"/>
                          <w:lang w:val="es-ES_tradnl"/>
                        </w:rPr>
                      </w:pPr>
                      <w:r w:rsidRPr="00D1366A">
                        <w:rPr>
                          <w:rFonts w:asciiTheme="majorHAnsi" w:hAnsiTheme="majorHAnsi" w:cs="Arial"/>
                          <w:color w:val="0D0D0D" w:themeColor="text1" w:themeTint="F2"/>
                          <w:sz w:val="28"/>
                          <w:szCs w:val="28"/>
                          <w:lang w:val="es-ES_tradnl"/>
                        </w:rPr>
                        <w:t xml:space="preserve">INFORME DE </w:t>
                      </w:r>
                      <w:r w:rsidR="004633EC" w:rsidRPr="00D1366A">
                        <w:rPr>
                          <w:rFonts w:asciiTheme="majorHAnsi" w:hAnsiTheme="majorHAnsi" w:cs="Arial"/>
                          <w:color w:val="0D0D0D" w:themeColor="text1" w:themeTint="F2"/>
                          <w:sz w:val="28"/>
                          <w:szCs w:val="28"/>
                          <w:lang w:val="es-ES_tradnl"/>
                        </w:rPr>
                        <w:t>IN</w:t>
                      </w:r>
                      <w:r w:rsidRPr="00D1366A">
                        <w:rPr>
                          <w:rFonts w:asciiTheme="majorHAnsi" w:hAnsiTheme="majorHAnsi" w:cs="Arial"/>
                          <w:color w:val="0D0D0D" w:themeColor="text1" w:themeTint="F2"/>
                          <w:sz w:val="28"/>
                          <w:szCs w:val="28"/>
                          <w:lang w:val="es-ES_tradnl"/>
                        </w:rPr>
                        <w:t>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E821395" w14:textId="4B95B560" w:rsidR="005B52B0" w:rsidRPr="002C2DCB" w:rsidRDefault="00D463E6" w:rsidP="00997BC5">
                      <w:pPr>
                        <w:spacing w:line="276" w:lineRule="auto"/>
                        <w:rPr>
                          <w:rFonts w:asciiTheme="majorHAnsi" w:hAnsiTheme="majorHAnsi" w:cs="Arial"/>
                          <w:color w:val="0D0D0D" w:themeColor="text1" w:themeTint="F2"/>
                          <w:sz w:val="28"/>
                          <w:szCs w:val="28"/>
                          <w:lang w:val="es-ES_tradnl"/>
                        </w:rPr>
                      </w:pPr>
                      <w:r>
                        <w:rPr>
                          <w:rFonts w:asciiTheme="majorHAnsi" w:hAnsiTheme="majorHAnsi" w:cs="Arial"/>
                          <w:color w:val="0D0D0D" w:themeColor="text1" w:themeTint="F2"/>
                          <w:sz w:val="28"/>
                          <w:szCs w:val="28"/>
                          <w:lang w:val="es-ES_tradnl"/>
                        </w:rPr>
                        <w:t>OMAR LEONARDO DURÁN GIL</w:t>
                      </w:r>
                    </w:p>
                    <w:bookmarkEnd w:id="1"/>
                    <w:p w14:paraId="79FD122F" w14:textId="4EF71012" w:rsidR="005B52B0" w:rsidRPr="00AE5488" w:rsidRDefault="00D463E6" w:rsidP="007A5817">
                      <w:pPr>
                        <w:rPr>
                          <w:color w:val="0D0D0D" w:themeColor="text1" w:themeTint="F2"/>
                          <w:lang w:val="es-ES_tradnl"/>
                        </w:rPr>
                      </w:pPr>
                      <w:r>
                        <w:rPr>
                          <w:rFonts w:asciiTheme="majorHAnsi" w:hAnsiTheme="majorHAnsi" w:cs="Arial"/>
                          <w:color w:val="0D0D0D" w:themeColor="text1" w:themeTint="F2"/>
                          <w:sz w:val="28"/>
                          <w:szCs w:val="28"/>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572D0DF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1F069979" w:rsidR="00627C9F" w:rsidRPr="00D1366A" w:rsidRDefault="00627C9F" w:rsidP="007A5817">
                            <w:pPr>
                              <w:spacing w:line="276" w:lineRule="auto"/>
                              <w:jc w:val="right"/>
                              <w:rPr>
                                <w:rFonts w:asciiTheme="minorHAnsi" w:hAnsiTheme="minorHAnsi"/>
                                <w:color w:val="FFFFFF" w:themeColor="background1"/>
                                <w:sz w:val="22"/>
                                <w:lang w:val="es-419"/>
                              </w:rPr>
                            </w:pPr>
                            <w:r w:rsidRPr="00D1366A">
                              <w:rPr>
                                <w:rFonts w:asciiTheme="minorHAnsi" w:hAnsiTheme="minorHAnsi"/>
                                <w:color w:val="FFFFFF" w:themeColor="background1"/>
                                <w:sz w:val="22"/>
                                <w:lang w:val="es-419"/>
                              </w:rPr>
                              <w:t xml:space="preserve">Doc. </w:t>
                            </w:r>
                            <w:r w:rsidR="00D1366A" w:rsidRPr="00D1366A">
                              <w:rPr>
                                <w:rFonts w:asciiTheme="minorHAnsi" w:hAnsiTheme="minorHAnsi"/>
                                <w:color w:val="FFFFFF" w:themeColor="background1"/>
                                <w:sz w:val="22"/>
                                <w:lang w:val="es-419"/>
                              </w:rPr>
                              <w:t>16</w:t>
                            </w:r>
                          </w:p>
                          <w:p w14:paraId="40E4A380" w14:textId="18EAD918" w:rsidR="00627C9F" w:rsidRPr="00C25ADB" w:rsidRDefault="00D136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16A85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572D0DF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0E94ABA" w14:textId="1F069979" w:rsidR="00627C9F" w:rsidRPr="00D1366A" w:rsidRDefault="00627C9F" w:rsidP="007A5817">
                      <w:pPr>
                        <w:spacing w:line="276" w:lineRule="auto"/>
                        <w:jc w:val="right"/>
                        <w:rPr>
                          <w:rFonts w:asciiTheme="minorHAnsi" w:hAnsiTheme="minorHAnsi"/>
                          <w:color w:val="FFFFFF" w:themeColor="background1"/>
                          <w:sz w:val="22"/>
                          <w:lang w:val="es-419"/>
                        </w:rPr>
                      </w:pPr>
                      <w:r w:rsidRPr="00D1366A">
                        <w:rPr>
                          <w:rFonts w:asciiTheme="minorHAnsi" w:hAnsiTheme="minorHAnsi"/>
                          <w:color w:val="FFFFFF" w:themeColor="background1"/>
                          <w:sz w:val="22"/>
                          <w:lang w:val="es-419"/>
                        </w:rPr>
                        <w:t xml:space="preserve">Doc. </w:t>
                      </w:r>
                      <w:r w:rsidR="00D1366A" w:rsidRPr="00D1366A">
                        <w:rPr>
                          <w:rFonts w:asciiTheme="minorHAnsi" w:hAnsiTheme="minorHAnsi"/>
                          <w:color w:val="FFFFFF" w:themeColor="background1"/>
                          <w:sz w:val="22"/>
                          <w:lang w:val="es-419"/>
                        </w:rPr>
                        <w:t>16</w:t>
                      </w:r>
                    </w:p>
                    <w:p w14:paraId="40E4A380" w14:textId="18EAD918" w:rsidR="00627C9F" w:rsidRPr="00C25ADB" w:rsidRDefault="00D1366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49A80A9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366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D1366A">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1366A">
                              <w:rPr>
                                <w:rFonts w:asciiTheme="majorHAnsi" w:hAnsiTheme="majorHAnsi"/>
                                <w:color w:val="0D0D0D" w:themeColor="text1" w:themeTint="F2"/>
                                <w:sz w:val="18"/>
                                <w:szCs w:val="22"/>
                                <w:lang w:val="es-ES"/>
                              </w:rPr>
                              <w:t>2</w:t>
                            </w:r>
                            <w:r w:rsidR="00BB4E1F">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53803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49A80A9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1366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D1366A">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1366A">
                        <w:rPr>
                          <w:rFonts w:asciiTheme="majorHAnsi" w:hAnsiTheme="majorHAnsi"/>
                          <w:color w:val="0D0D0D" w:themeColor="text1" w:themeTint="F2"/>
                          <w:sz w:val="18"/>
                          <w:szCs w:val="22"/>
                          <w:lang w:val="es-ES"/>
                        </w:rPr>
                        <w:t>2</w:t>
                      </w:r>
                      <w:r w:rsidR="00BB4E1F">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2B88C" w14:textId="46F5D92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366A" w:rsidRPr="00D1366A">
                              <w:rPr>
                                <w:rFonts w:asciiTheme="majorHAnsi" w:hAnsiTheme="majorHAnsi"/>
                                <w:color w:val="595959" w:themeColor="text1" w:themeTint="A6"/>
                                <w:sz w:val="18"/>
                                <w:szCs w:val="18"/>
                                <w:lang w:val="pt-BR"/>
                              </w:rPr>
                              <w:t>15</w:t>
                            </w:r>
                            <w:r w:rsidR="007B05C4" w:rsidRPr="00D1366A">
                              <w:rPr>
                                <w:rFonts w:asciiTheme="majorHAnsi" w:hAnsiTheme="majorHAnsi"/>
                                <w:color w:val="595959" w:themeColor="text1" w:themeTint="A6"/>
                                <w:sz w:val="18"/>
                                <w:szCs w:val="18"/>
                                <w:lang w:val="pt-BR"/>
                              </w:rPr>
                              <w:t>/</w:t>
                            </w:r>
                            <w:r w:rsidR="00D1366A" w:rsidRPr="00D1366A">
                              <w:rPr>
                                <w:rFonts w:asciiTheme="majorHAnsi" w:hAnsiTheme="majorHAnsi"/>
                                <w:color w:val="595959" w:themeColor="text1" w:themeTint="A6"/>
                                <w:sz w:val="18"/>
                                <w:szCs w:val="18"/>
                                <w:lang w:val="pt-BR"/>
                              </w:rPr>
                              <w:t>22</w:t>
                            </w:r>
                            <w:r w:rsidRPr="00D1366A">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F4923">
                              <w:rPr>
                                <w:rFonts w:asciiTheme="majorHAnsi" w:hAnsiTheme="majorHAnsi"/>
                                <w:color w:val="595959" w:themeColor="text1" w:themeTint="A6"/>
                                <w:sz w:val="18"/>
                                <w:szCs w:val="18"/>
                                <w:lang w:val="es-ES"/>
                              </w:rPr>
                              <w:t>994</w:t>
                            </w:r>
                            <w:r w:rsidR="00785EF3">
                              <w:rPr>
                                <w:rFonts w:asciiTheme="majorHAnsi" w:hAnsiTheme="majorHAnsi"/>
                                <w:color w:val="595959" w:themeColor="text1" w:themeTint="A6"/>
                                <w:sz w:val="18"/>
                                <w:szCs w:val="18"/>
                                <w:lang w:val="es-ES"/>
                              </w:rPr>
                              <w:t>-1</w:t>
                            </w:r>
                            <w:r w:rsidR="00EF4923">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004F5EBC">
                              <w:rPr>
                                <w:rFonts w:asciiTheme="majorHAnsi" w:hAnsiTheme="majorHAnsi"/>
                                <w:color w:val="595959" w:themeColor="text1" w:themeTint="A6"/>
                                <w:sz w:val="18"/>
                                <w:szCs w:val="18"/>
                                <w:lang w:val="es-ES_tradnl"/>
                              </w:rPr>
                              <w:t>I</w:t>
                            </w:r>
                            <w:r w:rsidR="004633EC">
                              <w:rPr>
                                <w:rFonts w:asciiTheme="majorHAnsi" w:hAnsiTheme="majorHAnsi"/>
                                <w:color w:val="595959" w:themeColor="text1" w:themeTint="A6"/>
                                <w:sz w:val="18"/>
                                <w:szCs w:val="18"/>
                                <w:lang w:val="es-ES_tradnl"/>
                              </w:rPr>
                              <w:t>na</w:t>
                            </w:r>
                            <w:r w:rsidRPr="00890650">
                              <w:rPr>
                                <w:rFonts w:asciiTheme="majorHAnsi" w:hAnsiTheme="majorHAnsi"/>
                                <w:color w:val="595959" w:themeColor="text1" w:themeTint="A6"/>
                                <w:sz w:val="18"/>
                                <w:szCs w:val="18"/>
                                <w:lang w:val="es-ES_tradnl"/>
                              </w:rPr>
                              <w:t xml:space="preserve">dmisibilidad. </w:t>
                            </w:r>
                            <w:r w:rsidR="00EF4923">
                              <w:rPr>
                                <w:rFonts w:asciiTheme="majorHAnsi" w:hAnsiTheme="majorHAnsi"/>
                                <w:color w:val="595959" w:themeColor="text1" w:themeTint="A6"/>
                                <w:sz w:val="18"/>
                                <w:szCs w:val="18"/>
                                <w:lang w:val="es-ES_tradnl"/>
                              </w:rPr>
                              <w:t>Omar Leonardo Durán Gil</w:t>
                            </w:r>
                            <w:r w:rsidRPr="00890650">
                              <w:rPr>
                                <w:rFonts w:asciiTheme="majorHAnsi" w:hAnsiTheme="majorHAnsi"/>
                                <w:color w:val="595959" w:themeColor="text1" w:themeTint="A6"/>
                                <w:sz w:val="18"/>
                                <w:szCs w:val="18"/>
                                <w:lang w:val="es-ES_tradnl"/>
                              </w:rPr>
                              <w:t xml:space="preserve">. </w:t>
                            </w:r>
                            <w:r w:rsidR="00EF492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1366A">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4B03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B2B88C" w14:textId="46F5D92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366A" w:rsidRPr="00D1366A">
                        <w:rPr>
                          <w:rFonts w:asciiTheme="majorHAnsi" w:hAnsiTheme="majorHAnsi"/>
                          <w:color w:val="595959" w:themeColor="text1" w:themeTint="A6"/>
                          <w:sz w:val="18"/>
                          <w:szCs w:val="18"/>
                          <w:lang w:val="pt-BR"/>
                        </w:rPr>
                        <w:t>15</w:t>
                      </w:r>
                      <w:r w:rsidR="007B05C4" w:rsidRPr="00D1366A">
                        <w:rPr>
                          <w:rFonts w:asciiTheme="majorHAnsi" w:hAnsiTheme="majorHAnsi"/>
                          <w:color w:val="595959" w:themeColor="text1" w:themeTint="A6"/>
                          <w:sz w:val="18"/>
                          <w:szCs w:val="18"/>
                          <w:lang w:val="pt-BR"/>
                        </w:rPr>
                        <w:t>/</w:t>
                      </w:r>
                      <w:r w:rsidR="00D1366A" w:rsidRPr="00D1366A">
                        <w:rPr>
                          <w:rFonts w:asciiTheme="majorHAnsi" w:hAnsiTheme="majorHAnsi"/>
                          <w:color w:val="595959" w:themeColor="text1" w:themeTint="A6"/>
                          <w:sz w:val="18"/>
                          <w:szCs w:val="18"/>
                          <w:lang w:val="pt-BR"/>
                        </w:rPr>
                        <w:t>22</w:t>
                      </w:r>
                      <w:r w:rsidRPr="00D1366A">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F4923">
                        <w:rPr>
                          <w:rFonts w:asciiTheme="majorHAnsi" w:hAnsiTheme="majorHAnsi"/>
                          <w:color w:val="595959" w:themeColor="text1" w:themeTint="A6"/>
                          <w:sz w:val="18"/>
                          <w:szCs w:val="18"/>
                          <w:lang w:val="es-ES"/>
                        </w:rPr>
                        <w:t>994</w:t>
                      </w:r>
                      <w:r w:rsidR="00785EF3">
                        <w:rPr>
                          <w:rFonts w:asciiTheme="majorHAnsi" w:hAnsiTheme="majorHAnsi"/>
                          <w:color w:val="595959" w:themeColor="text1" w:themeTint="A6"/>
                          <w:sz w:val="18"/>
                          <w:szCs w:val="18"/>
                          <w:lang w:val="es-ES"/>
                        </w:rPr>
                        <w:t>-1</w:t>
                      </w:r>
                      <w:r w:rsidR="00EF4923">
                        <w:rPr>
                          <w:rFonts w:asciiTheme="majorHAnsi" w:hAnsiTheme="majorHAnsi"/>
                          <w:color w:val="595959" w:themeColor="text1" w:themeTint="A6"/>
                          <w:sz w:val="18"/>
                          <w:szCs w:val="18"/>
                          <w:lang w:val="es-ES"/>
                        </w:rPr>
                        <w:t>4</w:t>
                      </w:r>
                      <w:r w:rsidR="000433C9">
                        <w:rPr>
                          <w:rFonts w:asciiTheme="majorHAnsi" w:hAnsiTheme="majorHAnsi"/>
                          <w:color w:val="595959" w:themeColor="text1" w:themeTint="A6"/>
                          <w:sz w:val="18"/>
                          <w:szCs w:val="18"/>
                          <w:lang w:val="es-ES"/>
                        </w:rPr>
                        <w:t xml:space="preserve">. </w:t>
                      </w:r>
                      <w:r w:rsidR="004F5EBC">
                        <w:rPr>
                          <w:rFonts w:asciiTheme="majorHAnsi" w:hAnsiTheme="majorHAnsi"/>
                          <w:color w:val="595959" w:themeColor="text1" w:themeTint="A6"/>
                          <w:sz w:val="18"/>
                          <w:szCs w:val="18"/>
                          <w:lang w:val="es-ES_tradnl"/>
                        </w:rPr>
                        <w:t>I</w:t>
                      </w:r>
                      <w:r w:rsidR="004633EC">
                        <w:rPr>
                          <w:rFonts w:asciiTheme="majorHAnsi" w:hAnsiTheme="majorHAnsi"/>
                          <w:color w:val="595959" w:themeColor="text1" w:themeTint="A6"/>
                          <w:sz w:val="18"/>
                          <w:szCs w:val="18"/>
                          <w:lang w:val="es-ES_tradnl"/>
                        </w:rPr>
                        <w:t>na</w:t>
                      </w:r>
                      <w:r w:rsidRPr="00890650">
                        <w:rPr>
                          <w:rFonts w:asciiTheme="majorHAnsi" w:hAnsiTheme="majorHAnsi"/>
                          <w:color w:val="595959" w:themeColor="text1" w:themeTint="A6"/>
                          <w:sz w:val="18"/>
                          <w:szCs w:val="18"/>
                          <w:lang w:val="es-ES_tradnl"/>
                        </w:rPr>
                        <w:t xml:space="preserve">dmisibilidad. </w:t>
                      </w:r>
                      <w:r w:rsidR="00EF4923">
                        <w:rPr>
                          <w:rFonts w:asciiTheme="majorHAnsi" w:hAnsiTheme="majorHAnsi"/>
                          <w:color w:val="595959" w:themeColor="text1" w:themeTint="A6"/>
                          <w:sz w:val="18"/>
                          <w:szCs w:val="18"/>
                          <w:lang w:val="es-ES_tradnl"/>
                        </w:rPr>
                        <w:t>Omar Leonardo Durán Gil</w:t>
                      </w:r>
                      <w:r w:rsidRPr="00890650">
                        <w:rPr>
                          <w:rFonts w:asciiTheme="majorHAnsi" w:hAnsiTheme="majorHAnsi"/>
                          <w:color w:val="595959" w:themeColor="text1" w:themeTint="A6"/>
                          <w:sz w:val="18"/>
                          <w:szCs w:val="18"/>
                          <w:lang w:val="es-ES_tradnl"/>
                        </w:rPr>
                        <w:t xml:space="preserve">. </w:t>
                      </w:r>
                      <w:r w:rsidR="00EF492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1366A">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4721306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62C35051" wp14:editId="3C8752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C35051"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4860DA2" w14:textId="5F4A32AF" w:rsidR="0070697F" w:rsidRDefault="00216F2A"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319B1914" wp14:editId="1E9B6070">
                <wp:simplePos x="0" y="0"/>
                <wp:positionH relativeFrom="column">
                  <wp:posOffset>1329690</wp:posOffset>
                </wp:positionH>
                <wp:positionV relativeFrom="paragraph">
                  <wp:posOffset>565513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03B6399A" w:rsidR="00D72DC6" w:rsidRPr="00D72DC6" w:rsidRDefault="00216F2A" w:rsidP="00F02AD1">
                            <w:pPr>
                              <w:rPr>
                                <w:color w:val="FFFFFF" w:themeColor="background1"/>
                                <w14:textFill>
                                  <w14:noFill/>
                                </w14:textFill>
                              </w:rPr>
                            </w:pPr>
                            <w:r>
                              <w:rPr>
                                <w:noProof/>
                                <w:color w:val="FFFFFF" w:themeColor="background1"/>
                              </w:rPr>
                              <w:drawing>
                                <wp:inline distT="0" distB="0" distL="0" distR="0" wp14:anchorId="00CC6A98" wp14:editId="3D21EBB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9B1914" id="Text Box 9" o:spid="_x0000_s1032" type="#_x0000_t202" style="position:absolute;left:0;text-align:left;margin-left:104.7pt;margin-top:44.5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" fillcolor="white [3201]" stroked="f" strokeweight=".5pt">
                <v:textbox>
                  <w:txbxContent>
                    <w:p w14:paraId="7CC90D1D" w14:textId="03B6399A" w:rsidR="00D72DC6" w:rsidRPr="00D72DC6" w:rsidRDefault="00216F2A" w:rsidP="00F02AD1">
                      <w:pPr>
                        <w:rPr>
                          <w:color w:val="FFFFFF" w:themeColor="background1"/>
                          <w14:textFill>
                            <w14:noFill/>
                          </w14:textFill>
                        </w:rPr>
                      </w:pPr>
                      <w:r>
                        <w:rPr>
                          <w:noProof/>
                          <w:color w:val="FFFFFF" w:themeColor="background1"/>
                        </w:rPr>
                        <w:drawing>
                          <wp:inline distT="0" distB="0" distL="0" distR="0" wp14:anchorId="00CC6A98" wp14:editId="3D21EBB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72C4C74C" w14:textId="77777777" w:rsidTr="004A6A54">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A123C3">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459C419" w14:textId="12145568" w:rsidR="003239B8" w:rsidRPr="000D05CB" w:rsidRDefault="009935AD" w:rsidP="00A123C3">
            <w:pPr>
              <w:jc w:val="both"/>
              <w:rPr>
                <w:rFonts w:ascii="Cambria" w:hAnsi="Cambria"/>
                <w:bCs/>
                <w:sz w:val="20"/>
                <w:szCs w:val="20"/>
              </w:rPr>
            </w:pPr>
            <w:r w:rsidRPr="009935AD">
              <w:rPr>
                <w:rFonts w:ascii="Cambria" w:hAnsi="Cambria"/>
                <w:bCs/>
                <w:sz w:val="20"/>
                <w:szCs w:val="20"/>
              </w:rPr>
              <w:t>Omar Leonardo Durán Gil</w:t>
            </w:r>
          </w:p>
        </w:tc>
      </w:tr>
      <w:tr w:rsidR="003239B8" w:rsidRPr="001E49E7" w14:paraId="5348FCE0" w14:textId="77777777" w:rsidTr="004A6A54">
        <w:tc>
          <w:tcPr>
            <w:tcW w:w="3600" w:type="dxa"/>
            <w:tcBorders>
              <w:top w:val="single" w:sz="6" w:space="0" w:color="auto"/>
              <w:bottom w:val="single" w:sz="6" w:space="0" w:color="auto"/>
            </w:tcBorders>
            <w:shd w:val="clear" w:color="auto" w:fill="386294"/>
            <w:vAlign w:val="center"/>
          </w:tcPr>
          <w:p w14:paraId="021EB51C" w14:textId="77777777" w:rsidR="003239B8" w:rsidRPr="000D05CB" w:rsidRDefault="00CC7278" w:rsidP="00A123C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F16A871" w14:textId="634FA197" w:rsidR="003239B8" w:rsidRPr="000D05CB" w:rsidRDefault="009935AD" w:rsidP="00A123C3">
            <w:pPr>
              <w:jc w:val="both"/>
              <w:rPr>
                <w:rFonts w:ascii="Cambria" w:hAnsi="Cambria"/>
                <w:bCs/>
                <w:sz w:val="20"/>
                <w:szCs w:val="20"/>
                <w:lang w:val="es-ES"/>
              </w:rPr>
            </w:pPr>
            <w:r w:rsidRPr="009935AD">
              <w:rPr>
                <w:rFonts w:ascii="Cambria" w:hAnsi="Cambria"/>
                <w:bCs/>
                <w:sz w:val="20"/>
                <w:szCs w:val="20"/>
                <w:lang w:val="es-ES"/>
              </w:rPr>
              <w:t>Omar Leonardo Durán Gil</w:t>
            </w:r>
          </w:p>
        </w:tc>
      </w:tr>
      <w:tr w:rsidR="003239B8" w14:paraId="726ABD66" w14:textId="77777777" w:rsidTr="004A6A54">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A123C3">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93F09E1" w14:textId="7BBD8037" w:rsidR="003239B8" w:rsidRPr="000D05CB" w:rsidRDefault="002A36AD" w:rsidP="00A123C3">
            <w:pPr>
              <w:jc w:val="both"/>
              <w:rPr>
                <w:rFonts w:ascii="Cambria" w:hAnsi="Cambria"/>
                <w:bCs/>
                <w:sz w:val="20"/>
                <w:szCs w:val="20"/>
              </w:rPr>
            </w:pPr>
            <w:r>
              <w:rPr>
                <w:rFonts w:ascii="Cambria" w:hAnsi="Cambria"/>
                <w:bCs/>
                <w:sz w:val="20"/>
                <w:szCs w:val="20"/>
              </w:rPr>
              <w:t>República de Colombia</w:t>
            </w:r>
            <w:r w:rsidR="00C478AA">
              <w:rPr>
                <w:rStyle w:val="FootnoteReference"/>
                <w:rFonts w:ascii="Cambria" w:hAnsi="Cambria"/>
                <w:bCs/>
                <w:sz w:val="20"/>
                <w:szCs w:val="20"/>
              </w:rPr>
              <w:footnoteReference w:id="2"/>
            </w:r>
          </w:p>
        </w:tc>
      </w:tr>
      <w:tr w:rsidR="00223A29" w:rsidRPr="00277937" w14:paraId="01BF881B" w14:textId="77777777" w:rsidTr="004A6A54">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C234FF7" w14:textId="6FBBFEF2" w:rsidR="00223A29" w:rsidRPr="009935AD" w:rsidRDefault="009935AD" w:rsidP="00A123C3">
            <w:pPr>
              <w:jc w:val="both"/>
              <w:rPr>
                <w:rFonts w:ascii="Cambria" w:hAnsi="Cambria"/>
                <w:bCs/>
                <w:sz w:val="20"/>
                <w:szCs w:val="20"/>
                <w:lang w:val="es-CO"/>
              </w:rPr>
            </w:pPr>
            <w:r w:rsidRPr="009935AD">
              <w:rPr>
                <w:rFonts w:ascii="Cambria" w:hAnsi="Cambria"/>
                <w:bCs/>
                <w:sz w:val="20"/>
                <w:szCs w:val="20"/>
                <w:lang w:val="es-CO"/>
              </w:rPr>
              <w:t>Artículos 4</w:t>
            </w:r>
            <w:r w:rsidR="008723BB">
              <w:rPr>
                <w:rFonts w:ascii="Cambria" w:hAnsi="Cambria"/>
                <w:bCs/>
                <w:sz w:val="20"/>
                <w:szCs w:val="20"/>
                <w:lang w:val="es-CO"/>
              </w:rPr>
              <w:t xml:space="preserve"> (vida)</w:t>
            </w:r>
            <w:r w:rsidRPr="009935AD">
              <w:rPr>
                <w:rFonts w:ascii="Cambria" w:hAnsi="Cambria"/>
                <w:bCs/>
                <w:sz w:val="20"/>
                <w:szCs w:val="20"/>
                <w:lang w:val="es-CO"/>
              </w:rPr>
              <w:t>, 5</w:t>
            </w:r>
            <w:r w:rsidR="008723BB">
              <w:rPr>
                <w:rFonts w:ascii="Cambria" w:hAnsi="Cambria"/>
                <w:bCs/>
                <w:sz w:val="20"/>
                <w:szCs w:val="20"/>
                <w:lang w:val="es-CO"/>
              </w:rPr>
              <w:t xml:space="preserve"> (integridad personal)</w:t>
            </w:r>
            <w:r w:rsidRPr="009935AD">
              <w:rPr>
                <w:rFonts w:ascii="Cambria" w:hAnsi="Cambria"/>
                <w:bCs/>
                <w:sz w:val="20"/>
                <w:szCs w:val="20"/>
                <w:lang w:val="es-CO"/>
              </w:rPr>
              <w:t>, 8</w:t>
            </w:r>
            <w:r w:rsidR="008723BB">
              <w:rPr>
                <w:rFonts w:ascii="Cambria" w:hAnsi="Cambria"/>
                <w:bCs/>
                <w:sz w:val="20"/>
                <w:szCs w:val="20"/>
                <w:lang w:val="es-CO"/>
              </w:rPr>
              <w:t xml:space="preserve"> (garantías judiciales)</w:t>
            </w:r>
            <w:r w:rsidRPr="009935AD">
              <w:rPr>
                <w:rFonts w:ascii="Cambria" w:hAnsi="Cambria"/>
                <w:bCs/>
                <w:sz w:val="20"/>
                <w:szCs w:val="20"/>
                <w:lang w:val="es-CO"/>
              </w:rPr>
              <w:t>, 13</w:t>
            </w:r>
            <w:r w:rsidR="008723BB">
              <w:rPr>
                <w:rFonts w:ascii="Cambria" w:hAnsi="Cambria"/>
                <w:bCs/>
                <w:sz w:val="20"/>
                <w:szCs w:val="20"/>
                <w:lang w:val="es-CO"/>
              </w:rPr>
              <w:t xml:space="preserve"> (libertad de pensamiento y expresión)</w:t>
            </w:r>
            <w:r w:rsidRPr="009935AD">
              <w:rPr>
                <w:rFonts w:ascii="Cambria" w:hAnsi="Cambria"/>
                <w:bCs/>
                <w:sz w:val="20"/>
                <w:szCs w:val="20"/>
                <w:lang w:val="es-CO"/>
              </w:rPr>
              <w:t>, 17</w:t>
            </w:r>
            <w:r w:rsidR="008723BB">
              <w:rPr>
                <w:rFonts w:ascii="Cambria" w:hAnsi="Cambria"/>
                <w:bCs/>
                <w:sz w:val="20"/>
                <w:szCs w:val="20"/>
                <w:lang w:val="es-CO"/>
              </w:rPr>
              <w:t xml:space="preserve"> (protección a la familia)</w:t>
            </w:r>
            <w:r w:rsidRPr="009935AD">
              <w:rPr>
                <w:rFonts w:ascii="Cambria" w:hAnsi="Cambria"/>
                <w:bCs/>
                <w:sz w:val="20"/>
                <w:szCs w:val="20"/>
                <w:lang w:val="es-CO"/>
              </w:rPr>
              <w:t xml:space="preserve">, 19 </w:t>
            </w:r>
            <w:r w:rsidR="008723BB">
              <w:rPr>
                <w:rFonts w:ascii="Cambria" w:hAnsi="Cambria"/>
                <w:bCs/>
                <w:sz w:val="20"/>
                <w:szCs w:val="20"/>
                <w:lang w:val="es-CO"/>
              </w:rPr>
              <w:t xml:space="preserve">(derechos del niño) </w:t>
            </w:r>
            <w:r w:rsidRPr="009935AD">
              <w:rPr>
                <w:rFonts w:ascii="Cambria" w:hAnsi="Cambria"/>
                <w:bCs/>
                <w:sz w:val="20"/>
                <w:szCs w:val="20"/>
                <w:lang w:val="es-CO"/>
              </w:rPr>
              <w:t xml:space="preserve">y 24 </w:t>
            </w:r>
            <w:r w:rsidR="008723BB">
              <w:rPr>
                <w:rFonts w:ascii="Cambria" w:hAnsi="Cambria"/>
                <w:bCs/>
                <w:sz w:val="20"/>
                <w:szCs w:val="20"/>
                <w:lang w:val="es-CO"/>
              </w:rPr>
              <w:t xml:space="preserve">(igualdad ante la ley) </w:t>
            </w:r>
            <w:r w:rsidRPr="009935AD">
              <w:rPr>
                <w:rFonts w:ascii="Cambria" w:hAnsi="Cambria"/>
                <w:bCs/>
                <w:sz w:val="20"/>
                <w:szCs w:val="20"/>
                <w:lang w:val="es-CO"/>
              </w:rPr>
              <w:t>del Convención A</w:t>
            </w:r>
            <w:r>
              <w:rPr>
                <w:rFonts w:ascii="Cambria" w:hAnsi="Cambria"/>
                <w:bCs/>
                <w:sz w:val="20"/>
                <w:szCs w:val="20"/>
                <w:lang w:val="es-CO"/>
              </w:rPr>
              <w:t>mericana sobre Derechos Humanos</w:t>
            </w:r>
            <w:r>
              <w:rPr>
                <w:rStyle w:val="FootnoteReference"/>
                <w:rFonts w:ascii="Cambria" w:hAnsi="Cambria"/>
                <w:bCs/>
                <w:sz w:val="20"/>
                <w:szCs w:val="20"/>
                <w:lang w:val="es-CO"/>
              </w:rPr>
              <w:footnoteReference w:id="3"/>
            </w:r>
            <w:r>
              <w:rPr>
                <w:rFonts w:ascii="Cambria" w:hAnsi="Cambria"/>
                <w:bCs/>
                <w:sz w:val="20"/>
                <w:szCs w:val="20"/>
                <w:lang w:val="es-CO"/>
              </w:rPr>
              <w:t xml:space="preserve">; y el artículo 24 </w:t>
            </w:r>
            <w:r w:rsidR="008723BB">
              <w:rPr>
                <w:rFonts w:ascii="Cambria" w:hAnsi="Cambria"/>
                <w:bCs/>
                <w:sz w:val="20"/>
                <w:szCs w:val="20"/>
                <w:lang w:val="es-CO"/>
              </w:rPr>
              <w:t xml:space="preserve">(derecho de petición) </w:t>
            </w:r>
            <w:r>
              <w:rPr>
                <w:rFonts w:ascii="Cambria" w:hAnsi="Cambria"/>
                <w:bCs/>
                <w:sz w:val="20"/>
                <w:szCs w:val="20"/>
                <w:lang w:val="es-CO"/>
              </w:rPr>
              <w:t>de la Declaración Americana de los Derechos y Deberes del Hombre</w:t>
            </w:r>
            <w:r w:rsidR="007B5015">
              <w:rPr>
                <w:rStyle w:val="FootnoteReference"/>
                <w:rFonts w:ascii="Cambria" w:hAnsi="Cambria"/>
                <w:bCs/>
                <w:sz w:val="20"/>
                <w:szCs w:val="20"/>
                <w:lang w:val="es-CO"/>
              </w:rPr>
              <w:footnoteReference w:id="4"/>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2977B7E" w14:textId="77777777" w:rsidTr="004A6A54">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383CE8C" w14:textId="38A5296B" w:rsidR="004C2312" w:rsidRPr="003239B8" w:rsidRDefault="009935AD" w:rsidP="00A123C3">
            <w:pPr>
              <w:jc w:val="both"/>
              <w:rPr>
                <w:rFonts w:ascii="Cambria" w:hAnsi="Cambria"/>
                <w:bCs/>
                <w:sz w:val="20"/>
                <w:szCs w:val="20"/>
                <w:lang w:val="es-ES"/>
              </w:rPr>
            </w:pPr>
            <w:r>
              <w:rPr>
                <w:rFonts w:ascii="Cambria" w:hAnsi="Cambria"/>
                <w:bCs/>
                <w:sz w:val="20"/>
                <w:szCs w:val="20"/>
                <w:lang w:val="es-ES"/>
              </w:rPr>
              <w:t>25 de mayo de 2014</w:t>
            </w:r>
          </w:p>
        </w:tc>
      </w:tr>
      <w:tr w:rsidR="00131425" w:rsidRPr="00277937" w14:paraId="183B095B" w14:textId="77777777" w:rsidTr="004A6A54">
        <w:tc>
          <w:tcPr>
            <w:tcW w:w="3600"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1134234D" w14:textId="6E8FAC7D" w:rsidR="00131425" w:rsidRPr="003239B8" w:rsidRDefault="00E0063E" w:rsidP="00A123C3">
            <w:pPr>
              <w:jc w:val="both"/>
              <w:rPr>
                <w:rFonts w:ascii="Cambria" w:hAnsi="Cambria"/>
                <w:bCs/>
                <w:sz w:val="20"/>
                <w:szCs w:val="20"/>
                <w:lang w:val="es-ES"/>
              </w:rPr>
            </w:pPr>
            <w:r>
              <w:rPr>
                <w:rFonts w:ascii="Cambria" w:hAnsi="Cambria"/>
                <w:bCs/>
                <w:sz w:val="20"/>
                <w:szCs w:val="20"/>
                <w:lang w:val="es-ES"/>
              </w:rPr>
              <w:t>18 de febrero de 2016</w:t>
            </w:r>
            <w:r w:rsidR="006138D5">
              <w:rPr>
                <w:rFonts w:ascii="Cambria" w:hAnsi="Cambria"/>
                <w:bCs/>
                <w:sz w:val="20"/>
                <w:szCs w:val="20"/>
                <w:lang w:val="es-ES"/>
              </w:rPr>
              <w:t>,</w:t>
            </w:r>
            <w:r>
              <w:rPr>
                <w:rFonts w:ascii="Cambria" w:hAnsi="Cambria"/>
                <w:bCs/>
                <w:sz w:val="20"/>
                <w:szCs w:val="20"/>
                <w:lang w:val="es-ES"/>
              </w:rPr>
              <w:t xml:space="preserve"> 6 de abril de 2016</w:t>
            </w:r>
            <w:r w:rsidR="006138D5">
              <w:rPr>
                <w:rFonts w:ascii="Cambria" w:hAnsi="Cambria"/>
                <w:bCs/>
                <w:sz w:val="20"/>
                <w:szCs w:val="20"/>
                <w:lang w:val="es-ES"/>
              </w:rPr>
              <w:t xml:space="preserve">, </w:t>
            </w:r>
            <w:r w:rsidR="007875BD">
              <w:rPr>
                <w:rFonts w:ascii="Cambria" w:hAnsi="Cambria"/>
                <w:bCs/>
                <w:sz w:val="20"/>
                <w:szCs w:val="20"/>
                <w:lang w:val="es-ES"/>
              </w:rPr>
              <w:t>13 de septiembre de 2018</w:t>
            </w:r>
            <w:r w:rsidR="00CA7F7A">
              <w:rPr>
                <w:rFonts w:ascii="Cambria" w:hAnsi="Cambria"/>
                <w:bCs/>
                <w:sz w:val="20"/>
                <w:szCs w:val="20"/>
                <w:lang w:val="es-ES"/>
              </w:rPr>
              <w:t xml:space="preserve"> y</w:t>
            </w:r>
            <w:r w:rsidR="007875BD">
              <w:rPr>
                <w:rFonts w:ascii="Cambria" w:hAnsi="Cambria"/>
                <w:bCs/>
                <w:sz w:val="20"/>
                <w:szCs w:val="20"/>
                <w:lang w:val="es-ES"/>
              </w:rPr>
              <w:t xml:space="preserve"> </w:t>
            </w:r>
            <w:r w:rsidR="006138D5">
              <w:rPr>
                <w:rFonts w:ascii="Cambria" w:hAnsi="Cambria"/>
                <w:bCs/>
                <w:sz w:val="20"/>
                <w:szCs w:val="20"/>
                <w:lang w:val="es-ES"/>
              </w:rPr>
              <w:t>28 de octubre de 2018</w:t>
            </w:r>
          </w:p>
        </w:tc>
      </w:tr>
      <w:tr w:rsidR="004C2312" w:rsidRPr="00E23E07" w14:paraId="5542426B" w14:textId="77777777" w:rsidTr="004A6A54">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221C9AA" w14:textId="6744261A" w:rsidR="004C2312" w:rsidRPr="003239B8" w:rsidRDefault="0096328B" w:rsidP="00A123C3">
            <w:pPr>
              <w:jc w:val="both"/>
              <w:rPr>
                <w:rFonts w:ascii="Cambria" w:hAnsi="Cambria"/>
                <w:bCs/>
                <w:sz w:val="20"/>
                <w:szCs w:val="20"/>
                <w:lang w:val="es-ES"/>
              </w:rPr>
            </w:pPr>
            <w:r>
              <w:rPr>
                <w:rFonts w:ascii="Cambria" w:hAnsi="Cambria"/>
                <w:bCs/>
                <w:sz w:val="20"/>
                <w:szCs w:val="20"/>
                <w:lang w:val="es-ES"/>
              </w:rPr>
              <w:t>25 de noviembre de 2019</w:t>
            </w:r>
          </w:p>
        </w:tc>
      </w:tr>
      <w:tr w:rsidR="004C2312" w:rsidRPr="004A6A54" w14:paraId="378EC292" w14:textId="77777777" w:rsidTr="004A6A54">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5811A25E" w14:textId="3980BA03" w:rsidR="004C2312" w:rsidRPr="003239B8" w:rsidRDefault="00830139" w:rsidP="00A123C3">
            <w:pPr>
              <w:jc w:val="both"/>
              <w:rPr>
                <w:rFonts w:ascii="Cambria" w:hAnsi="Cambria"/>
                <w:bCs/>
                <w:sz w:val="20"/>
                <w:szCs w:val="20"/>
                <w:lang w:val="es-ES"/>
              </w:rPr>
            </w:pPr>
            <w:r>
              <w:rPr>
                <w:rFonts w:ascii="Cambria" w:hAnsi="Cambria"/>
                <w:bCs/>
                <w:sz w:val="20"/>
                <w:szCs w:val="20"/>
                <w:lang w:val="es-ES"/>
              </w:rPr>
              <w:t>3 de noviembre de 2020</w:t>
            </w:r>
          </w:p>
        </w:tc>
      </w:tr>
      <w:tr w:rsidR="001A3DBD" w:rsidRPr="004A6A54" w14:paraId="4AFAB780" w14:textId="77777777" w:rsidTr="004A6A54">
        <w:tc>
          <w:tcPr>
            <w:tcW w:w="3600" w:type="dxa"/>
            <w:tcBorders>
              <w:top w:val="single" w:sz="6" w:space="0" w:color="auto"/>
              <w:bottom w:val="single" w:sz="6" w:space="0" w:color="auto"/>
            </w:tcBorders>
            <w:shd w:val="clear" w:color="auto" w:fill="386294"/>
            <w:vAlign w:val="center"/>
          </w:tcPr>
          <w:p w14:paraId="19B16D15" w14:textId="15CA7005" w:rsidR="001A3DBD" w:rsidRDefault="001A3DBD"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Medida cautelar asociada</w:t>
            </w:r>
          </w:p>
        </w:tc>
        <w:tc>
          <w:tcPr>
            <w:tcW w:w="5760" w:type="dxa"/>
            <w:vAlign w:val="center"/>
          </w:tcPr>
          <w:p w14:paraId="46B28DE7" w14:textId="50B98942" w:rsidR="001A3DBD" w:rsidRDefault="001A3DBD" w:rsidP="00A123C3">
            <w:pPr>
              <w:jc w:val="both"/>
              <w:rPr>
                <w:rFonts w:ascii="Cambria" w:hAnsi="Cambria"/>
                <w:bCs/>
                <w:sz w:val="20"/>
                <w:szCs w:val="20"/>
                <w:lang w:val="es-ES"/>
              </w:rPr>
            </w:pPr>
            <w:r>
              <w:rPr>
                <w:rFonts w:ascii="Cambria" w:hAnsi="Cambria"/>
                <w:bCs/>
                <w:sz w:val="20"/>
                <w:szCs w:val="20"/>
                <w:lang w:val="es-ES"/>
              </w:rPr>
              <w:t>562-14 (rechazada)</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A123C3">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003CFD1D" w14:textId="2A589E84" w:rsidR="003239B8" w:rsidRPr="00B3745F" w:rsidRDefault="0053179E" w:rsidP="00A123C3">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A123C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0CBC63B1" w14:textId="5A205FB2" w:rsidR="003239B8" w:rsidRPr="00B3745F" w:rsidRDefault="0053179E" w:rsidP="00A123C3">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A123C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25958C40" w14:textId="62CA9611" w:rsidR="003239B8" w:rsidRPr="00B3745F" w:rsidRDefault="0053179E" w:rsidP="00A123C3">
            <w:pPr>
              <w:rPr>
                <w:rFonts w:ascii="Cambria" w:hAnsi="Cambria"/>
                <w:bCs/>
                <w:sz w:val="20"/>
                <w:szCs w:val="20"/>
              </w:rPr>
            </w:pPr>
            <w:proofErr w:type="spellStart"/>
            <w:r>
              <w:rPr>
                <w:rFonts w:ascii="Cambria" w:hAnsi="Cambria"/>
                <w:bCs/>
                <w:sz w:val="20"/>
                <w:szCs w:val="20"/>
              </w:rPr>
              <w:t>Sí</w:t>
            </w:r>
            <w:proofErr w:type="spellEnd"/>
          </w:p>
        </w:tc>
      </w:tr>
      <w:tr w:rsidR="003239B8" w:rsidRPr="00277937"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A123C3">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35F51293" w14:textId="55E805DA" w:rsidR="003239B8" w:rsidRPr="00B3745F" w:rsidRDefault="00BA240B" w:rsidP="00A123C3">
            <w:pPr>
              <w:jc w:val="both"/>
              <w:rPr>
                <w:rFonts w:ascii="Cambria" w:hAnsi="Cambria"/>
                <w:bCs/>
                <w:sz w:val="20"/>
                <w:szCs w:val="20"/>
                <w:lang w:val="es-ES"/>
              </w:rPr>
            </w:pPr>
            <w:r w:rsidRPr="00DE386D">
              <w:rPr>
                <w:rFonts w:ascii="Cambria" w:hAnsi="Cambria"/>
                <w:bCs/>
                <w:sz w:val="20"/>
                <w:szCs w:val="20"/>
                <w:lang w:val="es-ES"/>
              </w:rPr>
              <w:t xml:space="preserve">Sí, Convención Americana (depósito de instrumento de ratificación realizado el </w:t>
            </w:r>
            <w:r>
              <w:rPr>
                <w:rFonts w:ascii="Cambria" w:hAnsi="Cambria"/>
                <w:bCs/>
                <w:sz w:val="20"/>
                <w:szCs w:val="20"/>
                <w:lang w:val="es-ES"/>
              </w:rPr>
              <w:t>3</w:t>
            </w:r>
            <w:r w:rsidRPr="00DE386D">
              <w:rPr>
                <w:rFonts w:ascii="Cambria" w:hAnsi="Cambria"/>
                <w:bCs/>
                <w:sz w:val="20"/>
                <w:szCs w:val="20"/>
                <w:lang w:val="es-ES"/>
              </w:rPr>
              <w:t xml:space="preserve">1 de </w:t>
            </w:r>
            <w:r>
              <w:rPr>
                <w:rFonts w:ascii="Cambria" w:hAnsi="Cambria"/>
                <w:bCs/>
                <w:sz w:val="20"/>
                <w:szCs w:val="20"/>
                <w:lang w:val="es-ES"/>
              </w:rPr>
              <w:t>juli</w:t>
            </w:r>
            <w:r w:rsidRPr="00DE386D">
              <w:rPr>
                <w:rFonts w:ascii="Cambria" w:hAnsi="Cambria"/>
                <w:bCs/>
                <w:sz w:val="20"/>
                <w:szCs w:val="20"/>
                <w:lang w:val="es-ES"/>
              </w:rPr>
              <w:t>o de 19</w:t>
            </w:r>
            <w:r>
              <w:rPr>
                <w:rFonts w:ascii="Cambria" w:hAnsi="Cambria"/>
                <w:bCs/>
                <w:sz w:val="20"/>
                <w:szCs w:val="20"/>
                <w:lang w:val="es-ES"/>
              </w:rPr>
              <w:t>73</w:t>
            </w:r>
            <w:r w:rsidRPr="00DE386D">
              <w:rPr>
                <w:rFonts w:ascii="Cambria" w:hAnsi="Cambria"/>
                <w:bCs/>
                <w:sz w:val="20"/>
                <w:szCs w:val="20"/>
                <w:lang w:val="es-ES"/>
              </w:rPr>
              <w:t>)</w:t>
            </w:r>
            <w:r w:rsidR="0072257A">
              <w:rPr>
                <w:rFonts w:ascii="Cambria" w:hAnsi="Cambria"/>
                <w:bCs/>
                <w:sz w:val="20"/>
                <w:szCs w:val="20"/>
                <w:lang w:val="es-ES"/>
              </w:rPr>
              <w:t>;</w:t>
            </w:r>
            <w:r>
              <w:rPr>
                <w:rFonts w:ascii="Cambria" w:hAnsi="Cambria"/>
                <w:bCs/>
                <w:sz w:val="20"/>
                <w:szCs w:val="20"/>
                <w:lang w:val="es-ES"/>
              </w:rPr>
              <w:t xml:space="preserve"> </w:t>
            </w:r>
            <w:r w:rsidR="00F11164">
              <w:rPr>
                <w:rFonts w:ascii="Cambria" w:hAnsi="Cambria"/>
                <w:bCs/>
                <w:sz w:val="20"/>
                <w:szCs w:val="20"/>
                <w:lang w:val="es-ES"/>
              </w:rPr>
              <w:t xml:space="preserve">y </w:t>
            </w:r>
            <w:r w:rsidR="0072257A" w:rsidRPr="0072257A">
              <w:rPr>
                <w:rFonts w:ascii="Cambria" w:hAnsi="Cambria"/>
                <w:bCs/>
                <w:sz w:val="20"/>
                <w:szCs w:val="20"/>
                <w:lang w:val="es-ES"/>
              </w:rPr>
              <w:t xml:space="preserve">Declaración Americana (ratificación de la Carta de la OEA </w:t>
            </w:r>
            <w:r w:rsidR="0072257A">
              <w:rPr>
                <w:rFonts w:ascii="Cambria" w:hAnsi="Cambria"/>
                <w:bCs/>
                <w:sz w:val="20"/>
                <w:szCs w:val="20"/>
                <w:lang w:val="es-ES"/>
              </w:rPr>
              <w:t>realizad</w:t>
            </w:r>
            <w:r w:rsidR="0072257A" w:rsidRPr="0072257A">
              <w:rPr>
                <w:rFonts w:ascii="Cambria" w:hAnsi="Cambria"/>
                <w:bCs/>
                <w:sz w:val="20"/>
                <w:szCs w:val="20"/>
                <w:lang w:val="es-ES"/>
              </w:rPr>
              <w:t>a el 1</w:t>
            </w:r>
            <w:r w:rsidR="00E05154">
              <w:rPr>
                <w:rFonts w:ascii="Cambria" w:hAnsi="Cambria"/>
                <w:bCs/>
                <w:sz w:val="20"/>
                <w:szCs w:val="20"/>
                <w:lang w:val="es-ES"/>
              </w:rPr>
              <w:t>3</w:t>
            </w:r>
            <w:r w:rsidR="0072257A" w:rsidRPr="0072257A">
              <w:rPr>
                <w:rFonts w:ascii="Cambria" w:hAnsi="Cambria"/>
                <w:bCs/>
                <w:sz w:val="20"/>
                <w:szCs w:val="20"/>
                <w:lang w:val="es-ES"/>
              </w:rPr>
              <w:t xml:space="preserve"> de </w:t>
            </w:r>
            <w:r w:rsidR="00E05154">
              <w:rPr>
                <w:rFonts w:ascii="Cambria" w:hAnsi="Cambria"/>
                <w:bCs/>
                <w:sz w:val="20"/>
                <w:szCs w:val="20"/>
                <w:lang w:val="es-ES"/>
              </w:rPr>
              <w:t xml:space="preserve">diciembre </w:t>
            </w:r>
            <w:r w:rsidR="0072257A" w:rsidRPr="0072257A">
              <w:rPr>
                <w:rFonts w:ascii="Cambria" w:hAnsi="Cambria"/>
                <w:bCs/>
                <w:sz w:val="20"/>
                <w:szCs w:val="20"/>
                <w:lang w:val="es-ES"/>
              </w:rPr>
              <w:t>de 1951)</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DE4418"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A123C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57CB3B79" w:rsidR="00EE00E9" w:rsidRPr="00DC24E3" w:rsidRDefault="00E00A24" w:rsidP="00A123C3">
            <w:pPr>
              <w:jc w:val="both"/>
              <w:rPr>
                <w:rFonts w:ascii="Cambria" w:hAnsi="Cambria"/>
                <w:bCs/>
                <w:sz w:val="20"/>
                <w:szCs w:val="20"/>
                <w:lang w:val="es-ES"/>
              </w:rPr>
            </w:pPr>
            <w:r>
              <w:rPr>
                <w:rFonts w:ascii="Cambria" w:hAnsi="Cambria"/>
                <w:bCs/>
                <w:sz w:val="20"/>
                <w:szCs w:val="20"/>
                <w:lang w:val="es-ES"/>
              </w:rPr>
              <w:t>No</w:t>
            </w:r>
          </w:p>
        </w:tc>
      </w:tr>
      <w:tr w:rsidR="003239B8" w:rsidRPr="002021CE"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A123C3">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502A17F4" w14:textId="406AAF74" w:rsidR="003239B8" w:rsidRPr="00DC24E3" w:rsidRDefault="001A3DBD" w:rsidP="00A123C3">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277937"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A123C3">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15AA0E3E" w:rsidR="003239B8" w:rsidRPr="00DC24E3" w:rsidRDefault="001A3DBD" w:rsidP="00A123C3">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277937"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A123C3">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0FC445B6" w14:textId="29B0D510" w:rsidR="003239B8" w:rsidRPr="001A3DBD" w:rsidRDefault="001A3DBD" w:rsidP="00A123C3">
            <w:pPr>
              <w:rPr>
                <w:rFonts w:ascii="Cambria" w:hAnsi="Cambria"/>
                <w:bCs/>
                <w:sz w:val="20"/>
                <w:szCs w:val="20"/>
                <w:lang w:val="es-US"/>
              </w:rPr>
            </w:pPr>
            <w:r w:rsidRPr="001A3DBD">
              <w:rPr>
                <w:rFonts w:ascii="Cambria" w:hAnsi="Cambria"/>
                <w:bCs/>
                <w:sz w:val="20"/>
                <w:szCs w:val="20"/>
                <w:lang w:val="es-US"/>
              </w:rPr>
              <w:t>Sí, en los términos d</w:t>
            </w:r>
            <w:r>
              <w:rPr>
                <w:rFonts w:ascii="Cambria" w:hAnsi="Cambria"/>
                <w:bCs/>
                <w:sz w:val="20"/>
                <w:szCs w:val="20"/>
                <w:lang w:val="es-US"/>
              </w:rPr>
              <w:t>e la Sección VI</w:t>
            </w:r>
          </w:p>
        </w:tc>
      </w:tr>
    </w:tbl>
    <w:p w14:paraId="2C34092D" w14:textId="77777777" w:rsidR="003239B8" w:rsidRPr="001D725D"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1D725D">
        <w:rPr>
          <w:rFonts w:asciiTheme="majorHAnsi" w:hAnsiTheme="majorHAnsi"/>
          <w:b/>
          <w:sz w:val="20"/>
          <w:szCs w:val="20"/>
          <w:lang w:val="es-UY"/>
        </w:rPr>
        <w:t xml:space="preserve">HECHOS ALEGADOS </w:t>
      </w:r>
    </w:p>
    <w:p w14:paraId="6350C150" w14:textId="5566A8E9" w:rsidR="008C5E2D" w:rsidRDefault="00D22C77" w:rsidP="00D22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1.</w:t>
      </w:r>
      <w:r>
        <w:rPr>
          <w:rFonts w:asciiTheme="majorHAnsi" w:hAnsiTheme="majorHAnsi"/>
          <w:sz w:val="20"/>
          <w:szCs w:val="20"/>
          <w:lang w:val="es-AR"/>
        </w:rPr>
        <w:tab/>
      </w:r>
      <w:r w:rsidR="00000C97">
        <w:rPr>
          <w:rFonts w:asciiTheme="majorHAnsi" w:hAnsiTheme="majorHAnsi"/>
          <w:sz w:val="20"/>
          <w:szCs w:val="20"/>
          <w:lang w:val="es-AR"/>
        </w:rPr>
        <w:t>El</w:t>
      </w:r>
      <w:r w:rsidR="00D43BA8">
        <w:rPr>
          <w:rFonts w:asciiTheme="majorHAnsi" w:hAnsiTheme="majorHAnsi"/>
          <w:sz w:val="20"/>
          <w:szCs w:val="20"/>
          <w:lang w:val="es-AR"/>
        </w:rPr>
        <w:t xml:space="preserve"> Sr. </w:t>
      </w:r>
      <w:r w:rsidR="00D43BA8" w:rsidRPr="00D43BA8">
        <w:rPr>
          <w:rFonts w:ascii="Cambria" w:hAnsi="Cambria"/>
          <w:bCs/>
          <w:sz w:val="20"/>
          <w:szCs w:val="20"/>
          <w:lang w:val="es-CO"/>
        </w:rPr>
        <w:t xml:space="preserve">Omar Leonardo Durán Gil </w:t>
      </w:r>
      <w:r w:rsidR="00D43BA8">
        <w:rPr>
          <w:rFonts w:asciiTheme="majorHAnsi" w:hAnsiTheme="majorHAnsi"/>
          <w:sz w:val="20"/>
          <w:szCs w:val="20"/>
          <w:lang w:val="es-AR"/>
        </w:rPr>
        <w:t>denunci</w:t>
      </w:r>
      <w:r w:rsidR="00000C97">
        <w:rPr>
          <w:rFonts w:asciiTheme="majorHAnsi" w:hAnsiTheme="majorHAnsi"/>
          <w:sz w:val="20"/>
          <w:szCs w:val="20"/>
          <w:lang w:val="es-AR"/>
        </w:rPr>
        <w:t xml:space="preserve">a </w:t>
      </w:r>
      <w:r w:rsidR="00D43BA8">
        <w:rPr>
          <w:rFonts w:asciiTheme="majorHAnsi" w:hAnsiTheme="majorHAnsi"/>
          <w:sz w:val="20"/>
          <w:szCs w:val="20"/>
          <w:lang w:val="es-AR"/>
        </w:rPr>
        <w:t xml:space="preserve">ser objeto de </w:t>
      </w:r>
      <w:r w:rsidR="00000C97">
        <w:rPr>
          <w:rFonts w:asciiTheme="majorHAnsi" w:hAnsiTheme="majorHAnsi"/>
          <w:sz w:val="20"/>
          <w:szCs w:val="20"/>
          <w:lang w:val="es-AR"/>
        </w:rPr>
        <w:t xml:space="preserve">amenazas de muerte en su condición de </w:t>
      </w:r>
      <w:r w:rsidR="00D43BA8">
        <w:rPr>
          <w:rFonts w:asciiTheme="majorHAnsi" w:hAnsiTheme="majorHAnsi"/>
          <w:sz w:val="20"/>
          <w:szCs w:val="20"/>
          <w:lang w:val="es-AR"/>
        </w:rPr>
        <w:t>j</w:t>
      </w:r>
      <w:r w:rsidR="00000C97">
        <w:rPr>
          <w:rFonts w:asciiTheme="majorHAnsi" w:hAnsiTheme="majorHAnsi"/>
          <w:sz w:val="20"/>
          <w:szCs w:val="20"/>
          <w:lang w:val="es-AR"/>
        </w:rPr>
        <w:t xml:space="preserve">uez </w:t>
      </w:r>
      <w:r w:rsidR="00D43BA8">
        <w:rPr>
          <w:rFonts w:asciiTheme="majorHAnsi" w:hAnsiTheme="majorHAnsi"/>
          <w:sz w:val="20"/>
          <w:szCs w:val="20"/>
          <w:lang w:val="es-AR"/>
        </w:rPr>
        <w:t>p</w:t>
      </w:r>
      <w:r w:rsidR="00000C97">
        <w:rPr>
          <w:rFonts w:asciiTheme="majorHAnsi" w:hAnsiTheme="majorHAnsi"/>
          <w:sz w:val="20"/>
          <w:szCs w:val="20"/>
          <w:lang w:val="es-AR"/>
        </w:rPr>
        <w:t xml:space="preserve">enal </w:t>
      </w:r>
      <w:r w:rsidR="00D43BA8">
        <w:rPr>
          <w:rFonts w:asciiTheme="majorHAnsi" w:hAnsiTheme="majorHAnsi"/>
          <w:sz w:val="20"/>
          <w:szCs w:val="20"/>
          <w:lang w:val="es-AR"/>
        </w:rPr>
        <w:t>m</w:t>
      </w:r>
      <w:r w:rsidR="00000C97">
        <w:rPr>
          <w:rFonts w:asciiTheme="majorHAnsi" w:hAnsiTheme="majorHAnsi"/>
          <w:sz w:val="20"/>
          <w:szCs w:val="20"/>
          <w:lang w:val="es-AR"/>
        </w:rPr>
        <w:t>ilitar por instruir un proceso penal sobre actos de corrupción en la policía.</w:t>
      </w:r>
      <w:r w:rsidR="00D43BA8">
        <w:rPr>
          <w:rFonts w:asciiTheme="majorHAnsi" w:hAnsiTheme="majorHAnsi"/>
          <w:sz w:val="20"/>
          <w:szCs w:val="20"/>
          <w:lang w:val="es-AR"/>
        </w:rPr>
        <w:t xml:space="preserve"> También alega que fue apartado de su cargo por su investigación sobre hechos de corrupción.</w:t>
      </w:r>
    </w:p>
    <w:p w14:paraId="43B7C5E6" w14:textId="6247DEB7" w:rsidR="00303F2B" w:rsidRDefault="00D22C77" w:rsidP="007925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2.</w:t>
      </w:r>
      <w:r>
        <w:rPr>
          <w:rFonts w:asciiTheme="majorHAnsi" w:hAnsiTheme="majorHAnsi"/>
          <w:sz w:val="20"/>
          <w:szCs w:val="20"/>
          <w:lang w:val="es-AR"/>
        </w:rPr>
        <w:tab/>
      </w:r>
      <w:r w:rsidR="00836DAC">
        <w:rPr>
          <w:rFonts w:asciiTheme="majorHAnsi" w:hAnsiTheme="majorHAnsi"/>
          <w:sz w:val="20"/>
          <w:szCs w:val="20"/>
          <w:lang w:val="es-AR"/>
        </w:rPr>
        <w:t>El peticionario narra</w:t>
      </w:r>
      <w:r w:rsidR="00230E7C">
        <w:rPr>
          <w:rFonts w:asciiTheme="majorHAnsi" w:hAnsiTheme="majorHAnsi"/>
          <w:sz w:val="20"/>
          <w:szCs w:val="20"/>
          <w:lang w:val="es-AR"/>
        </w:rPr>
        <w:t xml:space="preserve"> que </w:t>
      </w:r>
      <w:r w:rsidR="00B25F5B">
        <w:rPr>
          <w:rFonts w:asciiTheme="majorHAnsi" w:hAnsiTheme="majorHAnsi"/>
          <w:sz w:val="20"/>
          <w:szCs w:val="20"/>
          <w:lang w:val="es-AR"/>
        </w:rPr>
        <w:t xml:space="preserve">en octubre de 2013 </w:t>
      </w:r>
      <w:r w:rsidR="00230E7C">
        <w:rPr>
          <w:rFonts w:asciiTheme="majorHAnsi" w:hAnsiTheme="majorHAnsi"/>
          <w:sz w:val="20"/>
          <w:szCs w:val="20"/>
          <w:lang w:val="es-AR"/>
        </w:rPr>
        <w:t xml:space="preserve">inició la investigación de oficio por </w:t>
      </w:r>
      <w:r w:rsidR="00F46C27">
        <w:rPr>
          <w:rFonts w:asciiTheme="majorHAnsi" w:hAnsiTheme="majorHAnsi"/>
          <w:sz w:val="20"/>
          <w:szCs w:val="20"/>
          <w:lang w:val="es-AR"/>
        </w:rPr>
        <w:t>posibles actos de corrupción en el que estaría involucrado un general de la república</w:t>
      </w:r>
      <w:r w:rsidR="00303F2B">
        <w:rPr>
          <w:rFonts w:asciiTheme="majorHAnsi" w:hAnsiTheme="majorHAnsi"/>
          <w:sz w:val="20"/>
          <w:szCs w:val="20"/>
          <w:lang w:val="es-AR"/>
        </w:rPr>
        <w:t>, consistentes en la celebración de varios contratos en</w:t>
      </w:r>
      <w:r w:rsidR="00026834">
        <w:rPr>
          <w:rFonts w:asciiTheme="majorHAnsi" w:hAnsiTheme="majorHAnsi"/>
          <w:sz w:val="20"/>
          <w:szCs w:val="20"/>
          <w:lang w:val="es-AR"/>
        </w:rPr>
        <w:t>tre</w:t>
      </w:r>
      <w:r w:rsidR="00303F2B">
        <w:rPr>
          <w:rFonts w:asciiTheme="majorHAnsi" w:hAnsiTheme="majorHAnsi"/>
          <w:sz w:val="20"/>
          <w:szCs w:val="20"/>
          <w:lang w:val="es-AR"/>
        </w:rPr>
        <w:t xml:space="preserve"> 2012 y 2013 de remodelación y dotación en la Metropolitana de Policía de Cartagena de Indias</w:t>
      </w:r>
      <w:r w:rsidR="00533DD2">
        <w:rPr>
          <w:rFonts w:asciiTheme="majorHAnsi" w:hAnsiTheme="majorHAnsi"/>
          <w:sz w:val="20"/>
          <w:szCs w:val="20"/>
          <w:lang w:val="es-AR"/>
        </w:rPr>
        <w:t xml:space="preserve"> (en adelante “MECAR”)</w:t>
      </w:r>
      <w:r w:rsidR="00303F2B">
        <w:rPr>
          <w:rFonts w:asciiTheme="majorHAnsi" w:hAnsiTheme="majorHAnsi"/>
          <w:sz w:val="20"/>
          <w:szCs w:val="20"/>
          <w:lang w:val="es-AR"/>
        </w:rPr>
        <w:t xml:space="preserve"> que presentaban inconsistencias significativas.</w:t>
      </w:r>
      <w:r w:rsidR="00026834">
        <w:rPr>
          <w:rFonts w:asciiTheme="majorHAnsi" w:hAnsiTheme="majorHAnsi"/>
          <w:sz w:val="20"/>
          <w:szCs w:val="20"/>
          <w:lang w:val="es-AR"/>
        </w:rPr>
        <w:t xml:space="preserve"> En particular, destaca que las instalaciones de policía en la ciudad carecían de baños en funcionamiento, techos con filtraciones de agua y varias instalaciones sin mantenimiento alguno.</w:t>
      </w:r>
      <w:r w:rsidR="00533DD2">
        <w:rPr>
          <w:rFonts w:asciiTheme="majorHAnsi" w:hAnsiTheme="majorHAnsi"/>
          <w:sz w:val="20"/>
          <w:szCs w:val="20"/>
          <w:lang w:val="es-AR"/>
        </w:rPr>
        <w:t xml:space="preserve"> Por ello, el peticionario habría solicitado una explicación formal al jefe administrativo de la MECAR.</w:t>
      </w:r>
      <w:r w:rsidR="001B45B4">
        <w:rPr>
          <w:rFonts w:asciiTheme="majorHAnsi" w:hAnsiTheme="majorHAnsi"/>
          <w:sz w:val="20"/>
          <w:szCs w:val="20"/>
          <w:lang w:val="es-AR"/>
        </w:rPr>
        <w:t xml:space="preserve"> También habría </w:t>
      </w:r>
      <w:r w:rsidR="001B45B4" w:rsidRPr="001B45B4">
        <w:rPr>
          <w:rFonts w:asciiTheme="majorHAnsi" w:hAnsiTheme="majorHAnsi"/>
          <w:sz w:val="20"/>
          <w:szCs w:val="20"/>
          <w:lang w:val="es-AR"/>
        </w:rPr>
        <w:t>elev</w:t>
      </w:r>
      <w:r w:rsidR="001B45B4">
        <w:rPr>
          <w:rFonts w:asciiTheme="majorHAnsi" w:hAnsiTheme="majorHAnsi"/>
          <w:sz w:val="20"/>
          <w:szCs w:val="20"/>
          <w:lang w:val="es-AR"/>
        </w:rPr>
        <w:t>ado</w:t>
      </w:r>
      <w:r w:rsidR="001B45B4" w:rsidRPr="001B45B4">
        <w:rPr>
          <w:rFonts w:asciiTheme="majorHAnsi" w:hAnsiTheme="majorHAnsi"/>
          <w:sz w:val="20"/>
          <w:szCs w:val="20"/>
          <w:lang w:val="es-AR"/>
        </w:rPr>
        <w:t xml:space="preserve"> oficios a la </w:t>
      </w:r>
      <w:r w:rsidR="009478D4" w:rsidRPr="001B45B4">
        <w:rPr>
          <w:rFonts w:asciiTheme="majorHAnsi" w:hAnsiTheme="majorHAnsi"/>
          <w:sz w:val="20"/>
          <w:szCs w:val="20"/>
          <w:lang w:val="es-AR"/>
        </w:rPr>
        <w:t>directora ejecutiva</w:t>
      </w:r>
      <w:r w:rsidR="001B45B4" w:rsidRPr="001B45B4">
        <w:rPr>
          <w:rFonts w:asciiTheme="majorHAnsi" w:hAnsiTheme="majorHAnsi"/>
          <w:sz w:val="20"/>
          <w:szCs w:val="20"/>
          <w:lang w:val="es-AR"/>
        </w:rPr>
        <w:t xml:space="preserve"> de la Justicia Penal Militar y a la propia Dirección General</w:t>
      </w:r>
      <w:r w:rsidR="007925D3">
        <w:rPr>
          <w:rFonts w:asciiTheme="majorHAnsi" w:hAnsiTheme="majorHAnsi"/>
          <w:sz w:val="20"/>
          <w:szCs w:val="20"/>
          <w:lang w:val="es-AR"/>
        </w:rPr>
        <w:t>.</w:t>
      </w:r>
      <w:r w:rsidR="001B45B4" w:rsidRPr="001B45B4">
        <w:rPr>
          <w:rFonts w:asciiTheme="majorHAnsi" w:hAnsiTheme="majorHAnsi"/>
          <w:sz w:val="20"/>
          <w:szCs w:val="20"/>
          <w:lang w:val="es-AR"/>
        </w:rPr>
        <w:t xml:space="preserve"> </w:t>
      </w:r>
      <w:r w:rsidR="009478D4">
        <w:rPr>
          <w:rFonts w:asciiTheme="majorHAnsi" w:hAnsiTheme="majorHAnsi"/>
          <w:sz w:val="20"/>
          <w:szCs w:val="20"/>
          <w:lang w:val="es-AR"/>
        </w:rPr>
        <w:t xml:space="preserve">En vista de </w:t>
      </w:r>
      <w:r w:rsidR="007925D3">
        <w:rPr>
          <w:rFonts w:asciiTheme="majorHAnsi" w:hAnsiTheme="majorHAnsi"/>
          <w:sz w:val="20"/>
          <w:szCs w:val="20"/>
          <w:lang w:val="es-AR"/>
        </w:rPr>
        <w:t xml:space="preserve">la falta de respuesta a sus oficios, el peticionario </w:t>
      </w:r>
      <w:r w:rsidR="007925D3" w:rsidRPr="007925D3">
        <w:rPr>
          <w:rFonts w:asciiTheme="majorHAnsi" w:hAnsiTheme="majorHAnsi"/>
          <w:sz w:val="20"/>
          <w:szCs w:val="20"/>
          <w:lang w:val="es-AR"/>
        </w:rPr>
        <w:t>inicia</w:t>
      </w:r>
      <w:r w:rsidR="007925D3">
        <w:rPr>
          <w:rFonts w:asciiTheme="majorHAnsi" w:hAnsiTheme="majorHAnsi"/>
          <w:sz w:val="20"/>
          <w:szCs w:val="20"/>
          <w:lang w:val="es-AR"/>
        </w:rPr>
        <w:t>ría</w:t>
      </w:r>
      <w:r w:rsidR="007925D3" w:rsidRPr="007925D3">
        <w:rPr>
          <w:rFonts w:asciiTheme="majorHAnsi" w:hAnsiTheme="majorHAnsi"/>
          <w:sz w:val="20"/>
          <w:szCs w:val="20"/>
          <w:lang w:val="es-AR"/>
        </w:rPr>
        <w:t xml:space="preserve"> de oficio </w:t>
      </w:r>
      <w:r w:rsidR="007925D3">
        <w:rPr>
          <w:rFonts w:asciiTheme="majorHAnsi" w:hAnsiTheme="majorHAnsi"/>
          <w:sz w:val="20"/>
          <w:szCs w:val="20"/>
          <w:lang w:val="es-AR"/>
        </w:rPr>
        <w:t>un</w:t>
      </w:r>
      <w:r w:rsidR="007925D3" w:rsidRPr="007925D3">
        <w:rPr>
          <w:rFonts w:asciiTheme="majorHAnsi" w:hAnsiTheme="majorHAnsi"/>
          <w:sz w:val="20"/>
          <w:szCs w:val="20"/>
          <w:lang w:val="es-AR"/>
        </w:rPr>
        <w:t>a investigación preliminar</w:t>
      </w:r>
      <w:r w:rsidR="00836DAC">
        <w:rPr>
          <w:rFonts w:asciiTheme="majorHAnsi" w:hAnsiTheme="majorHAnsi"/>
          <w:sz w:val="20"/>
          <w:szCs w:val="20"/>
          <w:lang w:val="es-AR"/>
        </w:rPr>
        <w:t>,</w:t>
      </w:r>
      <w:r w:rsidR="007925D3" w:rsidRPr="007925D3">
        <w:rPr>
          <w:rFonts w:asciiTheme="majorHAnsi" w:hAnsiTheme="majorHAnsi"/>
          <w:sz w:val="20"/>
          <w:szCs w:val="20"/>
          <w:lang w:val="es-AR"/>
        </w:rPr>
        <w:t xml:space="preserve"> radicada bajo el número 2187</w:t>
      </w:r>
      <w:r w:rsidR="00836DAC">
        <w:rPr>
          <w:rFonts w:asciiTheme="majorHAnsi" w:hAnsiTheme="majorHAnsi"/>
          <w:sz w:val="20"/>
          <w:szCs w:val="20"/>
          <w:lang w:val="es-AR"/>
        </w:rPr>
        <w:t>,</w:t>
      </w:r>
      <w:r w:rsidR="007925D3" w:rsidRPr="007925D3">
        <w:rPr>
          <w:rFonts w:asciiTheme="majorHAnsi" w:hAnsiTheme="majorHAnsi"/>
          <w:sz w:val="20"/>
          <w:szCs w:val="20"/>
          <w:lang w:val="es-AR"/>
        </w:rPr>
        <w:t xml:space="preserve"> por los delitos de peculado por apropiación, contrato sin el cumplimiento de requisitos legales e interés indebido</w:t>
      </w:r>
      <w:r w:rsidR="007925D3">
        <w:rPr>
          <w:rFonts w:asciiTheme="majorHAnsi" w:hAnsiTheme="majorHAnsi"/>
          <w:sz w:val="20"/>
          <w:szCs w:val="20"/>
          <w:lang w:val="es-AR"/>
        </w:rPr>
        <w:t xml:space="preserve">. </w:t>
      </w:r>
      <w:r w:rsidR="00E5601F">
        <w:rPr>
          <w:rFonts w:asciiTheme="majorHAnsi" w:hAnsiTheme="majorHAnsi"/>
          <w:sz w:val="20"/>
          <w:szCs w:val="20"/>
          <w:lang w:val="es-AR"/>
        </w:rPr>
        <w:t>N</w:t>
      </w:r>
      <w:r w:rsidR="007925D3">
        <w:rPr>
          <w:rFonts w:asciiTheme="majorHAnsi" w:hAnsiTheme="majorHAnsi"/>
          <w:sz w:val="20"/>
          <w:szCs w:val="20"/>
          <w:lang w:val="es-AR"/>
        </w:rPr>
        <w:t>arra que en octubre de 2013</w:t>
      </w:r>
      <w:r w:rsidR="007925D3" w:rsidRPr="007925D3">
        <w:rPr>
          <w:rFonts w:asciiTheme="majorHAnsi" w:hAnsiTheme="majorHAnsi"/>
          <w:sz w:val="20"/>
          <w:szCs w:val="20"/>
          <w:lang w:val="es-AR"/>
        </w:rPr>
        <w:t xml:space="preserve"> recib</w:t>
      </w:r>
      <w:r w:rsidR="007925D3">
        <w:rPr>
          <w:rFonts w:asciiTheme="majorHAnsi" w:hAnsiTheme="majorHAnsi"/>
          <w:sz w:val="20"/>
          <w:szCs w:val="20"/>
          <w:lang w:val="es-AR"/>
        </w:rPr>
        <w:t>ió</w:t>
      </w:r>
      <w:r w:rsidR="007925D3" w:rsidRPr="007925D3">
        <w:rPr>
          <w:rFonts w:asciiTheme="majorHAnsi" w:hAnsiTheme="majorHAnsi"/>
          <w:sz w:val="20"/>
          <w:szCs w:val="20"/>
          <w:lang w:val="es-AR"/>
        </w:rPr>
        <w:t xml:space="preserve"> dos amenazas </w:t>
      </w:r>
      <w:r w:rsidR="007925D3">
        <w:rPr>
          <w:rFonts w:asciiTheme="majorHAnsi" w:hAnsiTheme="majorHAnsi"/>
          <w:sz w:val="20"/>
          <w:szCs w:val="20"/>
          <w:lang w:val="es-AR"/>
        </w:rPr>
        <w:t>de muerte</w:t>
      </w:r>
      <w:r w:rsidR="00C1170F">
        <w:rPr>
          <w:rFonts w:asciiTheme="majorHAnsi" w:hAnsiTheme="majorHAnsi"/>
          <w:sz w:val="20"/>
          <w:szCs w:val="20"/>
          <w:lang w:val="es-AR"/>
        </w:rPr>
        <w:t xml:space="preserve"> rela</w:t>
      </w:r>
      <w:r w:rsidR="00F727C4">
        <w:rPr>
          <w:rFonts w:asciiTheme="majorHAnsi" w:hAnsiTheme="majorHAnsi"/>
          <w:sz w:val="20"/>
          <w:szCs w:val="20"/>
          <w:lang w:val="es-AR"/>
        </w:rPr>
        <w:t>cionadas con e</w:t>
      </w:r>
      <w:r w:rsidR="00C1170F">
        <w:rPr>
          <w:rFonts w:asciiTheme="majorHAnsi" w:hAnsiTheme="majorHAnsi"/>
          <w:sz w:val="20"/>
          <w:szCs w:val="20"/>
          <w:lang w:val="es-AR"/>
        </w:rPr>
        <w:t>l inicio de la inve</w:t>
      </w:r>
      <w:r w:rsidR="00D6185B">
        <w:rPr>
          <w:rFonts w:asciiTheme="majorHAnsi" w:hAnsiTheme="majorHAnsi"/>
          <w:sz w:val="20"/>
          <w:szCs w:val="20"/>
          <w:lang w:val="es-AR"/>
        </w:rPr>
        <w:t>s</w:t>
      </w:r>
      <w:r w:rsidR="00C1170F">
        <w:rPr>
          <w:rFonts w:asciiTheme="majorHAnsi" w:hAnsiTheme="majorHAnsi"/>
          <w:sz w:val="20"/>
          <w:szCs w:val="20"/>
          <w:lang w:val="es-AR"/>
        </w:rPr>
        <w:t>t</w:t>
      </w:r>
      <w:r w:rsidR="00D6185B">
        <w:rPr>
          <w:rFonts w:asciiTheme="majorHAnsi" w:hAnsiTheme="majorHAnsi"/>
          <w:sz w:val="20"/>
          <w:szCs w:val="20"/>
          <w:lang w:val="es-AR"/>
        </w:rPr>
        <w:t>i</w:t>
      </w:r>
      <w:r w:rsidR="00C1170F">
        <w:rPr>
          <w:rFonts w:asciiTheme="majorHAnsi" w:hAnsiTheme="majorHAnsi"/>
          <w:sz w:val="20"/>
          <w:szCs w:val="20"/>
          <w:lang w:val="es-AR"/>
        </w:rPr>
        <w:t>gación</w:t>
      </w:r>
      <w:r w:rsidR="00F727C4">
        <w:rPr>
          <w:rFonts w:asciiTheme="majorHAnsi" w:hAnsiTheme="majorHAnsi"/>
          <w:sz w:val="20"/>
          <w:szCs w:val="20"/>
          <w:lang w:val="es-AR"/>
        </w:rPr>
        <w:t xml:space="preserve"> por hechos de corrupción</w:t>
      </w:r>
      <w:r w:rsidR="007925D3">
        <w:rPr>
          <w:rFonts w:asciiTheme="majorHAnsi" w:hAnsiTheme="majorHAnsi"/>
          <w:sz w:val="20"/>
          <w:szCs w:val="20"/>
          <w:lang w:val="es-AR"/>
        </w:rPr>
        <w:t xml:space="preserve">, </w:t>
      </w:r>
      <w:r w:rsidR="007925D3" w:rsidRPr="007925D3">
        <w:rPr>
          <w:rFonts w:asciiTheme="majorHAnsi" w:hAnsiTheme="majorHAnsi"/>
          <w:sz w:val="20"/>
          <w:szCs w:val="20"/>
          <w:lang w:val="es-AR"/>
        </w:rPr>
        <w:t xml:space="preserve">una </w:t>
      </w:r>
      <w:r w:rsidR="007925D3">
        <w:rPr>
          <w:rFonts w:asciiTheme="majorHAnsi" w:hAnsiTheme="majorHAnsi"/>
          <w:sz w:val="20"/>
          <w:szCs w:val="20"/>
          <w:lang w:val="es-AR"/>
        </w:rPr>
        <w:t xml:space="preserve">sucedida </w:t>
      </w:r>
      <w:r w:rsidR="007925D3" w:rsidRPr="007925D3">
        <w:rPr>
          <w:rFonts w:asciiTheme="majorHAnsi" w:hAnsiTheme="majorHAnsi"/>
          <w:sz w:val="20"/>
          <w:szCs w:val="20"/>
          <w:lang w:val="es-AR"/>
        </w:rPr>
        <w:t xml:space="preserve">en Bogotá </w:t>
      </w:r>
      <w:r w:rsidR="007925D3">
        <w:rPr>
          <w:rFonts w:asciiTheme="majorHAnsi" w:hAnsiTheme="majorHAnsi"/>
          <w:sz w:val="20"/>
          <w:szCs w:val="20"/>
          <w:lang w:val="es-AR"/>
        </w:rPr>
        <w:t xml:space="preserve">por una persona vestida de civil </w:t>
      </w:r>
      <w:r w:rsidR="007925D3" w:rsidRPr="007925D3">
        <w:rPr>
          <w:rFonts w:asciiTheme="majorHAnsi" w:hAnsiTheme="majorHAnsi"/>
          <w:sz w:val="20"/>
          <w:szCs w:val="20"/>
          <w:lang w:val="es-AR"/>
        </w:rPr>
        <w:t>dentro de la Escuela de Posgrados de la Policía</w:t>
      </w:r>
      <w:r w:rsidR="00836DAC">
        <w:rPr>
          <w:rFonts w:asciiTheme="majorHAnsi" w:hAnsiTheme="majorHAnsi"/>
          <w:sz w:val="20"/>
          <w:szCs w:val="20"/>
          <w:lang w:val="es-AR"/>
        </w:rPr>
        <w:t>,</w:t>
      </w:r>
      <w:r w:rsidR="007925D3">
        <w:rPr>
          <w:rFonts w:asciiTheme="majorHAnsi" w:hAnsiTheme="majorHAnsi"/>
          <w:sz w:val="20"/>
          <w:szCs w:val="20"/>
          <w:lang w:val="es-AR"/>
        </w:rPr>
        <w:t xml:space="preserve"> quien le indicó </w:t>
      </w:r>
      <w:r w:rsidR="00836DAC">
        <w:rPr>
          <w:rFonts w:asciiTheme="majorHAnsi" w:hAnsiTheme="majorHAnsi"/>
          <w:sz w:val="20"/>
          <w:szCs w:val="20"/>
          <w:lang w:val="es-AR"/>
        </w:rPr>
        <w:t xml:space="preserve">que </w:t>
      </w:r>
      <w:r w:rsidR="007925D3">
        <w:rPr>
          <w:rFonts w:asciiTheme="majorHAnsi" w:hAnsiTheme="majorHAnsi"/>
          <w:sz w:val="20"/>
          <w:szCs w:val="20"/>
          <w:lang w:val="es-AR"/>
        </w:rPr>
        <w:t>pronto recibiría la respuesta de la MECAR y que “dejara las cosas así”</w:t>
      </w:r>
      <w:r w:rsidR="007925D3" w:rsidRPr="007925D3">
        <w:rPr>
          <w:rFonts w:asciiTheme="majorHAnsi" w:hAnsiTheme="majorHAnsi"/>
          <w:sz w:val="20"/>
          <w:szCs w:val="20"/>
          <w:lang w:val="es-AR"/>
        </w:rPr>
        <w:t>.</w:t>
      </w:r>
      <w:r w:rsidR="00DE5E76">
        <w:rPr>
          <w:rFonts w:asciiTheme="majorHAnsi" w:hAnsiTheme="majorHAnsi"/>
          <w:sz w:val="20"/>
          <w:szCs w:val="20"/>
          <w:lang w:val="es-AR"/>
        </w:rPr>
        <w:t xml:space="preserve"> </w:t>
      </w:r>
      <w:r w:rsidR="00F92A45">
        <w:rPr>
          <w:rFonts w:asciiTheme="majorHAnsi" w:hAnsiTheme="majorHAnsi"/>
          <w:sz w:val="20"/>
          <w:szCs w:val="20"/>
          <w:lang w:val="es-AR"/>
        </w:rPr>
        <w:t>La segunda amenaza se habría llevado a cabo e</w:t>
      </w:r>
      <w:r w:rsidR="00DE5E76">
        <w:rPr>
          <w:rFonts w:asciiTheme="majorHAnsi" w:hAnsiTheme="majorHAnsi"/>
          <w:sz w:val="20"/>
          <w:szCs w:val="20"/>
          <w:lang w:val="es-AR"/>
        </w:rPr>
        <w:t xml:space="preserve">n Cartagena </w:t>
      </w:r>
      <w:r w:rsidR="00F92A45">
        <w:rPr>
          <w:rFonts w:asciiTheme="majorHAnsi" w:hAnsiTheme="majorHAnsi"/>
          <w:sz w:val="20"/>
          <w:szCs w:val="20"/>
          <w:lang w:val="es-AR"/>
        </w:rPr>
        <w:t xml:space="preserve">de Indias cuando el peticionario fue </w:t>
      </w:r>
      <w:r w:rsidR="00DE5E76">
        <w:rPr>
          <w:rFonts w:asciiTheme="majorHAnsi" w:hAnsiTheme="majorHAnsi"/>
          <w:sz w:val="20"/>
          <w:szCs w:val="20"/>
          <w:lang w:val="es-AR"/>
        </w:rPr>
        <w:t>abordado por dos hombres vestidos de civil al salir de su residencia.</w:t>
      </w:r>
    </w:p>
    <w:p w14:paraId="3BB6300C" w14:textId="1CEE0EAB" w:rsidR="00230E7C" w:rsidRDefault="00C20B6A" w:rsidP="002067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3.</w:t>
      </w:r>
      <w:r>
        <w:rPr>
          <w:rFonts w:asciiTheme="majorHAnsi" w:hAnsiTheme="majorHAnsi"/>
          <w:sz w:val="20"/>
          <w:szCs w:val="20"/>
          <w:lang w:val="es-AR"/>
        </w:rPr>
        <w:tab/>
        <w:t xml:space="preserve">A raíz de estos hechos, el peticionario </w:t>
      </w:r>
      <w:r w:rsidR="0083657C">
        <w:rPr>
          <w:rFonts w:asciiTheme="majorHAnsi" w:hAnsiTheme="majorHAnsi"/>
          <w:sz w:val="20"/>
          <w:szCs w:val="20"/>
          <w:lang w:val="es-AR"/>
        </w:rPr>
        <w:t xml:space="preserve">refiere que </w:t>
      </w:r>
      <w:r>
        <w:rPr>
          <w:rFonts w:asciiTheme="majorHAnsi" w:hAnsiTheme="majorHAnsi"/>
          <w:sz w:val="20"/>
          <w:szCs w:val="20"/>
          <w:lang w:val="es-AR"/>
        </w:rPr>
        <w:t>solicit</w:t>
      </w:r>
      <w:r w:rsidR="0083657C">
        <w:rPr>
          <w:rFonts w:asciiTheme="majorHAnsi" w:hAnsiTheme="majorHAnsi"/>
          <w:sz w:val="20"/>
          <w:szCs w:val="20"/>
          <w:lang w:val="es-AR"/>
        </w:rPr>
        <w:t>ó</w:t>
      </w:r>
      <w:r>
        <w:rPr>
          <w:rFonts w:asciiTheme="majorHAnsi" w:hAnsiTheme="majorHAnsi"/>
          <w:sz w:val="20"/>
          <w:szCs w:val="20"/>
          <w:lang w:val="es-AR"/>
        </w:rPr>
        <w:t xml:space="preserve"> un estudio de riesgo a la </w:t>
      </w:r>
      <w:proofErr w:type="gramStart"/>
      <w:r>
        <w:rPr>
          <w:rFonts w:asciiTheme="majorHAnsi" w:hAnsiTheme="majorHAnsi"/>
          <w:sz w:val="20"/>
          <w:szCs w:val="20"/>
          <w:lang w:val="es-AR"/>
        </w:rPr>
        <w:t>Fiscalía General</w:t>
      </w:r>
      <w:proofErr w:type="gramEnd"/>
      <w:r>
        <w:rPr>
          <w:rFonts w:asciiTheme="majorHAnsi" w:hAnsiTheme="majorHAnsi"/>
          <w:sz w:val="20"/>
          <w:szCs w:val="20"/>
          <w:lang w:val="es-AR"/>
        </w:rPr>
        <w:t xml:space="preserve"> de la Nación</w:t>
      </w:r>
      <w:r w:rsidR="007C02AF">
        <w:rPr>
          <w:rFonts w:asciiTheme="majorHAnsi" w:hAnsiTheme="majorHAnsi"/>
          <w:sz w:val="20"/>
          <w:szCs w:val="20"/>
          <w:lang w:val="es-AR"/>
        </w:rPr>
        <w:t>.</w:t>
      </w:r>
      <w:r>
        <w:rPr>
          <w:rFonts w:asciiTheme="majorHAnsi" w:hAnsiTheme="majorHAnsi"/>
          <w:sz w:val="20"/>
          <w:szCs w:val="20"/>
          <w:lang w:val="es-AR"/>
        </w:rPr>
        <w:t xml:space="preserve"> </w:t>
      </w:r>
      <w:r w:rsidR="007C02AF">
        <w:rPr>
          <w:rFonts w:asciiTheme="majorHAnsi" w:hAnsiTheme="majorHAnsi"/>
          <w:sz w:val="20"/>
          <w:szCs w:val="20"/>
          <w:lang w:val="es-AR"/>
        </w:rPr>
        <w:t xml:space="preserve">El 2 de diciembre de 2013 la fiscalía determinaría el </w:t>
      </w:r>
      <w:r>
        <w:rPr>
          <w:rFonts w:asciiTheme="majorHAnsi" w:hAnsiTheme="majorHAnsi"/>
          <w:sz w:val="20"/>
          <w:szCs w:val="20"/>
          <w:lang w:val="es-AR"/>
        </w:rPr>
        <w:t>resultado</w:t>
      </w:r>
      <w:r w:rsidR="007C02AF">
        <w:rPr>
          <w:rFonts w:asciiTheme="majorHAnsi" w:hAnsiTheme="majorHAnsi"/>
          <w:sz w:val="20"/>
          <w:szCs w:val="20"/>
          <w:lang w:val="es-AR"/>
        </w:rPr>
        <w:t xml:space="preserve"> del estudio, según el cual, la presunta víctima tenía un</w:t>
      </w:r>
      <w:r>
        <w:rPr>
          <w:rFonts w:asciiTheme="majorHAnsi" w:hAnsiTheme="majorHAnsi"/>
          <w:sz w:val="20"/>
          <w:szCs w:val="20"/>
          <w:lang w:val="es-AR"/>
        </w:rPr>
        <w:t xml:space="preserve"> riesgo extraordinario</w:t>
      </w:r>
      <w:r w:rsidR="007C02AF">
        <w:rPr>
          <w:rFonts w:asciiTheme="majorHAnsi" w:hAnsiTheme="majorHAnsi"/>
          <w:sz w:val="20"/>
          <w:szCs w:val="20"/>
          <w:lang w:val="es-AR"/>
        </w:rPr>
        <w:t xml:space="preserve"> a su seguridad</w:t>
      </w:r>
      <w:r>
        <w:rPr>
          <w:rFonts w:asciiTheme="majorHAnsi" w:hAnsiTheme="majorHAnsi"/>
          <w:sz w:val="20"/>
          <w:szCs w:val="20"/>
          <w:lang w:val="es-AR"/>
        </w:rPr>
        <w:t xml:space="preserve">. </w:t>
      </w:r>
      <w:r w:rsidR="0083657C">
        <w:rPr>
          <w:rFonts w:asciiTheme="majorHAnsi" w:hAnsiTheme="majorHAnsi"/>
          <w:sz w:val="20"/>
          <w:szCs w:val="20"/>
          <w:lang w:val="es-AR"/>
        </w:rPr>
        <w:t>Indica que l</w:t>
      </w:r>
      <w:r w:rsidR="002067AF">
        <w:rPr>
          <w:rFonts w:asciiTheme="majorHAnsi" w:hAnsiTheme="majorHAnsi"/>
          <w:sz w:val="20"/>
          <w:szCs w:val="20"/>
          <w:lang w:val="es-AR"/>
        </w:rPr>
        <w:t xml:space="preserve">a fiscalía </w:t>
      </w:r>
      <w:r w:rsidR="00B314F3">
        <w:rPr>
          <w:rFonts w:asciiTheme="majorHAnsi" w:hAnsiTheme="majorHAnsi"/>
          <w:sz w:val="20"/>
          <w:szCs w:val="20"/>
          <w:lang w:val="es-AR"/>
        </w:rPr>
        <w:t>decret</w:t>
      </w:r>
      <w:r w:rsidR="0083657C">
        <w:rPr>
          <w:rFonts w:asciiTheme="majorHAnsi" w:hAnsiTheme="majorHAnsi"/>
          <w:sz w:val="20"/>
          <w:szCs w:val="20"/>
          <w:lang w:val="es-AR"/>
        </w:rPr>
        <w:t>ó</w:t>
      </w:r>
      <w:r w:rsidR="002067AF">
        <w:rPr>
          <w:rFonts w:asciiTheme="majorHAnsi" w:hAnsiTheme="majorHAnsi"/>
          <w:sz w:val="20"/>
          <w:szCs w:val="20"/>
          <w:lang w:val="es-AR"/>
        </w:rPr>
        <w:t xml:space="preserve"> a </w:t>
      </w:r>
      <w:r w:rsidR="00B314F3">
        <w:rPr>
          <w:rFonts w:asciiTheme="majorHAnsi" w:hAnsiTheme="majorHAnsi"/>
          <w:sz w:val="20"/>
          <w:szCs w:val="20"/>
          <w:lang w:val="es-AR"/>
        </w:rPr>
        <w:t xml:space="preserve">medidas de protección a su favor, pero no a </w:t>
      </w:r>
      <w:r w:rsidR="002A2A25">
        <w:rPr>
          <w:rFonts w:asciiTheme="majorHAnsi" w:hAnsiTheme="majorHAnsi"/>
          <w:sz w:val="20"/>
          <w:szCs w:val="20"/>
          <w:lang w:val="es-AR"/>
        </w:rPr>
        <w:t xml:space="preserve">favor de </w:t>
      </w:r>
      <w:r w:rsidR="00B314F3">
        <w:rPr>
          <w:rFonts w:asciiTheme="majorHAnsi" w:hAnsiTheme="majorHAnsi"/>
          <w:sz w:val="20"/>
          <w:szCs w:val="20"/>
          <w:lang w:val="es-AR"/>
        </w:rPr>
        <w:t>su núcleo familiar, compuesto por su esposa y su</w:t>
      </w:r>
      <w:r w:rsidR="001761B9">
        <w:rPr>
          <w:rFonts w:asciiTheme="majorHAnsi" w:hAnsiTheme="majorHAnsi"/>
          <w:sz w:val="20"/>
          <w:szCs w:val="20"/>
          <w:lang w:val="es-AR"/>
        </w:rPr>
        <w:t>s</w:t>
      </w:r>
      <w:r w:rsidR="00B314F3">
        <w:rPr>
          <w:rFonts w:asciiTheme="majorHAnsi" w:hAnsiTheme="majorHAnsi"/>
          <w:sz w:val="20"/>
          <w:szCs w:val="20"/>
          <w:lang w:val="es-AR"/>
        </w:rPr>
        <w:t xml:space="preserve"> </w:t>
      </w:r>
      <w:r w:rsidR="001761B9">
        <w:rPr>
          <w:rFonts w:asciiTheme="majorHAnsi" w:hAnsiTheme="majorHAnsi"/>
          <w:sz w:val="20"/>
          <w:szCs w:val="20"/>
          <w:lang w:val="es-AR"/>
        </w:rPr>
        <w:t xml:space="preserve">dos </w:t>
      </w:r>
      <w:r w:rsidR="00B314F3">
        <w:rPr>
          <w:rFonts w:asciiTheme="majorHAnsi" w:hAnsiTheme="majorHAnsi"/>
          <w:sz w:val="20"/>
          <w:szCs w:val="20"/>
          <w:lang w:val="es-AR"/>
        </w:rPr>
        <w:t>hijo</w:t>
      </w:r>
      <w:r w:rsidR="001761B9">
        <w:rPr>
          <w:rFonts w:asciiTheme="majorHAnsi" w:hAnsiTheme="majorHAnsi"/>
          <w:sz w:val="20"/>
          <w:szCs w:val="20"/>
          <w:lang w:val="es-AR"/>
        </w:rPr>
        <w:t>s</w:t>
      </w:r>
      <w:r w:rsidR="00B314F3">
        <w:rPr>
          <w:rFonts w:asciiTheme="majorHAnsi" w:hAnsiTheme="majorHAnsi"/>
          <w:sz w:val="20"/>
          <w:szCs w:val="20"/>
          <w:lang w:val="es-AR"/>
        </w:rPr>
        <w:t>.</w:t>
      </w:r>
      <w:r w:rsidR="00957C93">
        <w:rPr>
          <w:rFonts w:asciiTheme="majorHAnsi" w:hAnsiTheme="majorHAnsi"/>
          <w:sz w:val="20"/>
          <w:szCs w:val="20"/>
          <w:lang w:val="es-AR"/>
        </w:rPr>
        <w:t xml:space="preserve"> </w:t>
      </w:r>
      <w:r w:rsidR="006553F3">
        <w:rPr>
          <w:rFonts w:asciiTheme="majorHAnsi" w:hAnsiTheme="majorHAnsi"/>
          <w:sz w:val="20"/>
          <w:szCs w:val="20"/>
          <w:lang w:val="es-AR"/>
        </w:rPr>
        <w:t xml:space="preserve">Las medidas de protección otorgadas consistieron en un escolta, un </w:t>
      </w:r>
      <w:r w:rsidR="0083657C">
        <w:rPr>
          <w:rFonts w:asciiTheme="majorHAnsi" w:hAnsiTheme="majorHAnsi"/>
          <w:sz w:val="20"/>
          <w:szCs w:val="20"/>
          <w:lang w:val="es-AR"/>
        </w:rPr>
        <w:t>arma de dotación</w:t>
      </w:r>
      <w:r w:rsidR="006553F3">
        <w:rPr>
          <w:rFonts w:asciiTheme="majorHAnsi" w:hAnsiTheme="majorHAnsi"/>
          <w:sz w:val="20"/>
          <w:szCs w:val="20"/>
          <w:lang w:val="es-AR"/>
        </w:rPr>
        <w:t xml:space="preserve">, un vehículo blindado, </w:t>
      </w:r>
      <w:r w:rsidR="00C74556">
        <w:rPr>
          <w:rFonts w:asciiTheme="majorHAnsi" w:hAnsiTheme="majorHAnsi"/>
          <w:sz w:val="20"/>
          <w:szCs w:val="20"/>
          <w:lang w:val="es-AR"/>
        </w:rPr>
        <w:t xml:space="preserve">una motocicleta de alto cilindraje, </w:t>
      </w:r>
      <w:r w:rsidR="006553F3">
        <w:rPr>
          <w:rFonts w:asciiTheme="majorHAnsi" w:hAnsiTheme="majorHAnsi"/>
          <w:sz w:val="20"/>
          <w:szCs w:val="20"/>
          <w:lang w:val="es-AR"/>
        </w:rPr>
        <w:t>un chaleco antibalas, un</w:t>
      </w:r>
      <w:r w:rsidR="00C45D17">
        <w:rPr>
          <w:rFonts w:asciiTheme="majorHAnsi" w:hAnsiTheme="majorHAnsi"/>
          <w:sz w:val="20"/>
          <w:szCs w:val="20"/>
          <w:lang w:val="es-AR"/>
        </w:rPr>
        <w:t xml:space="preserve"> teléfono tipo</w:t>
      </w:r>
      <w:r w:rsidR="006553F3">
        <w:rPr>
          <w:rFonts w:asciiTheme="majorHAnsi" w:hAnsiTheme="majorHAnsi"/>
          <w:sz w:val="20"/>
          <w:szCs w:val="20"/>
          <w:lang w:val="es-AR"/>
        </w:rPr>
        <w:t xml:space="preserve"> Avantel y la autorización del uso de una habitación del Casino de Oficiales de Cartagena. </w:t>
      </w:r>
      <w:r w:rsidR="002A2A25">
        <w:rPr>
          <w:rFonts w:asciiTheme="majorHAnsi" w:hAnsiTheme="majorHAnsi"/>
          <w:sz w:val="20"/>
          <w:szCs w:val="20"/>
          <w:lang w:val="es-AR"/>
        </w:rPr>
        <w:t xml:space="preserve">Algunas de estas medidas se habrían cumplido de manera tardía, después de varios requerimientos del peticionario, y algunas no habría sido cumplidas al momento en que el peticionario presentó su denuncia ante la CIDH. En particular, </w:t>
      </w:r>
      <w:r w:rsidR="00E272B5">
        <w:rPr>
          <w:rFonts w:asciiTheme="majorHAnsi" w:hAnsiTheme="majorHAnsi"/>
          <w:sz w:val="20"/>
          <w:szCs w:val="20"/>
          <w:lang w:val="es-AR"/>
        </w:rPr>
        <w:t xml:space="preserve">la presunta víctima </w:t>
      </w:r>
      <w:r w:rsidR="00C122C5">
        <w:rPr>
          <w:rFonts w:asciiTheme="majorHAnsi" w:hAnsiTheme="majorHAnsi"/>
          <w:sz w:val="20"/>
          <w:szCs w:val="20"/>
          <w:lang w:val="es-AR"/>
        </w:rPr>
        <w:t>aduce que no le habrían entregado el teléfono tipo Avantel</w:t>
      </w:r>
      <w:r w:rsidR="00137D94">
        <w:rPr>
          <w:rFonts w:asciiTheme="majorHAnsi" w:hAnsiTheme="majorHAnsi"/>
          <w:sz w:val="20"/>
          <w:szCs w:val="20"/>
          <w:lang w:val="es-AR"/>
        </w:rPr>
        <w:t>;</w:t>
      </w:r>
      <w:r w:rsidR="00C122C5">
        <w:rPr>
          <w:rFonts w:asciiTheme="majorHAnsi" w:hAnsiTheme="majorHAnsi"/>
          <w:sz w:val="20"/>
          <w:szCs w:val="20"/>
          <w:lang w:val="es-AR"/>
        </w:rPr>
        <w:t xml:space="preserve"> y </w:t>
      </w:r>
      <w:r w:rsidR="00137D94">
        <w:rPr>
          <w:rFonts w:asciiTheme="majorHAnsi" w:hAnsiTheme="majorHAnsi"/>
          <w:sz w:val="20"/>
          <w:szCs w:val="20"/>
          <w:lang w:val="es-AR"/>
        </w:rPr>
        <w:t xml:space="preserve">que </w:t>
      </w:r>
      <w:r w:rsidR="00C122C5">
        <w:rPr>
          <w:rFonts w:asciiTheme="majorHAnsi" w:hAnsiTheme="majorHAnsi"/>
          <w:sz w:val="20"/>
          <w:szCs w:val="20"/>
          <w:lang w:val="es-AR"/>
        </w:rPr>
        <w:t>el vehículo que le habría</w:t>
      </w:r>
      <w:r w:rsidR="00760298">
        <w:rPr>
          <w:rFonts w:asciiTheme="majorHAnsi" w:hAnsiTheme="majorHAnsi"/>
          <w:sz w:val="20"/>
          <w:szCs w:val="20"/>
          <w:lang w:val="es-AR"/>
        </w:rPr>
        <w:t>n</w:t>
      </w:r>
      <w:r w:rsidR="00C122C5">
        <w:rPr>
          <w:rFonts w:asciiTheme="majorHAnsi" w:hAnsiTheme="majorHAnsi"/>
          <w:sz w:val="20"/>
          <w:szCs w:val="20"/>
          <w:lang w:val="es-AR"/>
        </w:rPr>
        <w:t xml:space="preserve"> dado no </w:t>
      </w:r>
      <w:r w:rsidR="00760298">
        <w:rPr>
          <w:rFonts w:asciiTheme="majorHAnsi" w:hAnsiTheme="majorHAnsi"/>
          <w:sz w:val="20"/>
          <w:szCs w:val="20"/>
          <w:lang w:val="es-AR"/>
        </w:rPr>
        <w:t>era</w:t>
      </w:r>
      <w:r w:rsidR="00C122C5">
        <w:rPr>
          <w:rFonts w:asciiTheme="majorHAnsi" w:hAnsiTheme="majorHAnsi"/>
          <w:sz w:val="20"/>
          <w:szCs w:val="20"/>
          <w:lang w:val="es-AR"/>
        </w:rPr>
        <w:t xml:space="preserve"> blindado. </w:t>
      </w:r>
      <w:r w:rsidR="0003684D">
        <w:rPr>
          <w:rFonts w:asciiTheme="majorHAnsi" w:hAnsiTheme="majorHAnsi"/>
          <w:sz w:val="20"/>
          <w:szCs w:val="20"/>
          <w:lang w:val="es-AR"/>
        </w:rPr>
        <w:t>Por otro lado</w:t>
      </w:r>
      <w:r w:rsidR="0050554F">
        <w:rPr>
          <w:rFonts w:asciiTheme="majorHAnsi" w:hAnsiTheme="majorHAnsi"/>
          <w:sz w:val="20"/>
          <w:szCs w:val="20"/>
          <w:lang w:val="es-AR"/>
        </w:rPr>
        <w:t xml:space="preserve">, denuncia que una </w:t>
      </w:r>
      <w:r w:rsidR="00D751F9">
        <w:rPr>
          <w:rFonts w:asciiTheme="majorHAnsi" w:hAnsiTheme="majorHAnsi"/>
          <w:sz w:val="20"/>
          <w:szCs w:val="20"/>
          <w:lang w:val="es-AR"/>
        </w:rPr>
        <w:t xml:space="preserve">medida de </w:t>
      </w:r>
      <w:r w:rsidR="0050554F">
        <w:rPr>
          <w:rFonts w:asciiTheme="majorHAnsi" w:hAnsiTheme="majorHAnsi"/>
          <w:sz w:val="20"/>
          <w:szCs w:val="20"/>
          <w:lang w:val="es-AR"/>
        </w:rPr>
        <w:t xml:space="preserve">represalia adoptada en su contra </w:t>
      </w:r>
      <w:r w:rsidR="00D751F9">
        <w:rPr>
          <w:rFonts w:asciiTheme="majorHAnsi" w:hAnsiTheme="majorHAnsi"/>
          <w:sz w:val="20"/>
          <w:szCs w:val="20"/>
          <w:lang w:val="es-AR"/>
        </w:rPr>
        <w:t xml:space="preserve">por el inicio de la investigación al interior de la Policía Nacional </w:t>
      </w:r>
      <w:r w:rsidR="0050554F">
        <w:rPr>
          <w:rFonts w:asciiTheme="majorHAnsi" w:hAnsiTheme="majorHAnsi"/>
          <w:sz w:val="20"/>
          <w:szCs w:val="20"/>
          <w:lang w:val="es-AR"/>
        </w:rPr>
        <w:t>fue la determinación de asignar</w:t>
      </w:r>
      <w:r w:rsidR="00761B07">
        <w:rPr>
          <w:rFonts w:asciiTheme="majorHAnsi" w:hAnsiTheme="majorHAnsi"/>
          <w:sz w:val="20"/>
          <w:szCs w:val="20"/>
          <w:lang w:val="es-AR"/>
        </w:rPr>
        <w:t>los a él y</w:t>
      </w:r>
      <w:r w:rsidR="0050554F">
        <w:rPr>
          <w:rFonts w:asciiTheme="majorHAnsi" w:hAnsiTheme="majorHAnsi"/>
          <w:sz w:val="20"/>
          <w:szCs w:val="20"/>
          <w:lang w:val="es-AR"/>
        </w:rPr>
        <w:t xml:space="preserve"> a su esposa, quien también es policía, a ciudad</w:t>
      </w:r>
      <w:r w:rsidR="00761B07">
        <w:rPr>
          <w:rFonts w:asciiTheme="majorHAnsi" w:hAnsiTheme="majorHAnsi"/>
          <w:sz w:val="20"/>
          <w:szCs w:val="20"/>
          <w:lang w:val="es-AR"/>
        </w:rPr>
        <w:t>es diferentes</w:t>
      </w:r>
      <w:r w:rsidR="0050554F">
        <w:rPr>
          <w:rFonts w:asciiTheme="majorHAnsi" w:hAnsiTheme="majorHAnsi"/>
          <w:sz w:val="20"/>
          <w:szCs w:val="20"/>
          <w:lang w:val="es-AR"/>
        </w:rPr>
        <w:t xml:space="preserve">, </w:t>
      </w:r>
      <w:r w:rsidR="00761B07">
        <w:rPr>
          <w:rFonts w:asciiTheme="majorHAnsi" w:hAnsiTheme="majorHAnsi"/>
          <w:sz w:val="20"/>
          <w:szCs w:val="20"/>
          <w:lang w:val="es-AR"/>
        </w:rPr>
        <w:t xml:space="preserve">causando la </w:t>
      </w:r>
      <w:r w:rsidR="0050554F">
        <w:rPr>
          <w:rFonts w:asciiTheme="majorHAnsi" w:hAnsiTheme="majorHAnsi"/>
          <w:sz w:val="20"/>
          <w:szCs w:val="20"/>
          <w:lang w:val="es-AR"/>
        </w:rPr>
        <w:t>sepa</w:t>
      </w:r>
      <w:r w:rsidR="00761B07">
        <w:rPr>
          <w:rFonts w:asciiTheme="majorHAnsi" w:hAnsiTheme="majorHAnsi"/>
          <w:sz w:val="20"/>
          <w:szCs w:val="20"/>
          <w:lang w:val="es-AR"/>
        </w:rPr>
        <w:t>ración</w:t>
      </w:r>
      <w:r w:rsidR="0050554F">
        <w:rPr>
          <w:rFonts w:asciiTheme="majorHAnsi" w:hAnsiTheme="majorHAnsi"/>
          <w:sz w:val="20"/>
          <w:szCs w:val="20"/>
          <w:lang w:val="es-AR"/>
        </w:rPr>
        <w:t xml:space="preserve"> </w:t>
      </w:r>
      <w:r w:rsidR="00761B07">
        <w:rPr>
          <w:rFonts w:asciiTheme="majorHAnsi" w:hAnsiTheme="majorHAnsi"/>
          <w:sz w:val="20"/>
          <w:szCs w:val="20"/>
          <w:lang w:val="es-AR"/>
        </w:rPr>
        <w:t xml:space="preserve">de su </w:t>
      </w:r>
      <w:r w:rsidR="0050554F">
        <w:rPr>
          <w:rFonts w:asciiTheme="majorHAnsi" w:hAnsiTheme="majorHAnsi"/>
          <w:sz w:val="20"/>
          <w:szCs w:val="20"/>
          <w:lang w:val="es-AR"/>
        </w:rPr>
        <w:t>familia.</w:t>
      </w:r>
      <w:r w:rsidR="00166287">
        <w:rPr>
          <w:rFonts w:asciiTheme="majorHAnsi" w:hAnsiTheme="majorHAnsi"/>
          <w:sz w:val="20"/>
          <w:szCs w:val="20"/>
          <w:lang w:val="es-AR"/>
        </w:rPr>
        <w:t xml:space="preserve"> </w:t>
      </w:r>
      <w:r w:rsidR="00830B3C">
        <w:rPr>
          <w:rFonts w:asciiTheme="majorHAnsi" w:hAnsiTheme="majorHAnsi"/>
          <w:sz w:val="20"/>
          <w:szCs w:val="20"/>
          <w:lang w:val="es-AR"/>
        </w:rPr>
        <w:t>Manifiesta</w:t>
      </w:r>
      <w:r w:rsidR="00166287">
        <w:rPr>
          <w:rFonts w:asciiTheme="majorHAnsi" w:hAnsiTheme="majorHAnsi"/>
          <w:sz w:val="20"/>
          <w:szCs w:val="20"/>
          <w:lang w:val="es-AR"/>
        </w:rPr>
        <w:t xml:space="preserve"> que, una vez llegó a Santiago de Cali, ciudad a la que fue trasladado, el escolta asignado no conocía la ciudad, y tuvo que realizar varios requerimientos para que le fuera entregado el teléfono Avantel.</w:t>
      </w:r>
    </w:p>
    <w:p w14:paraId="5021F240" w14:textId="4E21EA7E" w:rsidR="00F159DB" w:rsidRDefault="00C478AA" w:rsidP="00D22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4</w:t>
      </w:r>
      <w:r w:rsidR="00D751F9">
        <w:rPr>
          <w:rFonts w:asciiTheme="majorHAnsi" w:hAnsiTheme="majorHAnsi"/>
          <w:sz w:val="20"/>
          <w:szCs w:val="20"/>
          <w:lang w:val="es-AR"/>
        </w:rPr>
        <w:t>.</w:t>
      </w:r>
      <w:r w:rsidR="00D751F9">
        <w:rPr>
          <w:rFonts w:asciiTheme="majorHAnsi" w:hAnsiTheme="majorHAnsi"/>
          <w:sz w:val="20"/>
          <w:szCs w:val="20"/>
          <w:lang w:val="es-AR"/>
        </w:rPr>
        <w:tab/>
      </w:r>
      <w:r w:rsidR="00F159DB">
        <w:rPr>
          <w:rFonts w:asciiTheme="majorHAnsi" w:hAnsiTheme="majorHAnsi"/>
          <w:sz w:val="20"/>
          <w:szCs w:val="20"/>
          <w:lang w:val="es-AR"/>
        </w:rPr>
        <w:t xml:space="preserve">El peticionario afirma </w:t>
      </w:r>
      <w:r w:rsidR="007A23A3">
        <w:rPr>
          <w:rFonts w:asciiTheme="majorHAnsi" w:hAnsiTheme="majorHAnsi"/>
          <w:sz w:val="20"/>
          <w:szCs w:val="20"/>
          <w:lang w:val="es-AR"/>
        </w:rPr>
        <w:t xml:space="preserve">que, aunque cuenta con un esquema de seguridad, éste no ha sido implementado adecuadamente </w:t>
      </w:r>
      <w:r w:rsidR="00F159DB">
        <w:rPr>
          <w:rFonts w:asciiTheme="majorHAnsi" w:hAnsiTheme="majorHAnsi"/>
          <w:sz w:val="20"/>
          <w:szCs w:val="20"/>
          <w:lang w:val="es-AR"/>
        </w:rPr>
        <w:t xml:space="preserve">por la falta de asignación del vehículo blindado </w:t>
      </w:r>
      <w:r w:rsidR="007A23A3">
        <w:rPr>
          <w:rFonts w:asciiTheme="majorHAnsi" w:hAnsiTheme="majorHAnsi"/>
          <w:sz w:val="20"/>
          <w:szCs w:val="20"/>
          <w:lang w:val="es-AR"/>
        </w:rPr>
        <w:t xml:space="preserve">y </w:t>
      </w:r>
      <w:r w:rsidR="00F159DB">
        <w:rPr>
          <w:rFonts w:asciiTheme="majorHAnsi" w:hAnsiTheme="majorHAnsi"/>
          <w:sz w:val="20"/>
          <w:szCs w:val="20"/>
          <w:lang w:val="es-AR"/>
        </w:rPr>
        <w:t xml:space="preserve">porque las medidas </w:t>
      </w:r>
      <w:r w:rsidR="007A23A3">
        <w:rPr>
          <w:rFonts w:asciiTheme="majorHAnsi" w:hAnsiTheme="majorHAnsi"/>
          <w:sz w:val="20"/>
          <w:szCs w:val="20"/>
          <w:lang w:val="es-AR"/>
        </w:rPr>
        <w:t>no ha</w:t>
      </w:r>
      <w:r w:rsidR="00F159DB">
        <w:rPr>
          <w:rFonts w:asciiTheme="majorHAnsi" w:hAnsiTheme="majorHAnsi"/>
          <w:sz w:val="20"/>
          <w:szCs w:val="20"/>
          <w:lang w:val="es-AR"/>
        </w:rPr>
        <w:t>n</w:t>
      </w:r>
      <w:r w:rsidR="007A23A3">
        <w:rPr>
          <w:rFonts w:asciiTheme="majorHAnsi" w:hAnsiTheme="majorHAnsi"/>
          <w:sz w:val="20"/>
          <w:szCs w:val="20"/>
          <w:lang w:val="es-AR"/>
        </w:rPr>
        <w:t xml:space="preserve"> beneficiado a su familia. </w:t>
      </w:r>
      <w:r w:rsidR="00F159DB">
        <w:rPr>
          <w:rFonts w:asciiTheme="majorHAnsi" w:hAnsiTheme="majorHAnsi"/>
          <w:sz w:val="20"/>
          <w:szCs w:val="20"/>
          <w:lang w:val="es-AR"/>
        </w:rPr>
        <w:t xml:space="preserve">En comunicaciones posteriores </w:t>
      </w:r>
      <w:r w:rsidR="00CE4AB9">
        <w:rPr>
          <w:rFonts w:asciiTheme="majorHAnsi" w:hAnsiTheme="majorHAnsi"/>
          <w:sz w:val="20"/>
          <w:szCs w:val="20"/>
          <w:lang w:val="es-AR"/>
        </w:rPr>
        <w:t>indica</w:t>
      </w:r>
      <w:r w:rsidR="00F159DB">
        <w:rPr>
          <w:rFonts w:asciiTheme="majorHAnsi" w:hAnsiTheme="majorHAnsi"/>
          <w:sz w:val="20"/>
          <w:szCs w:val="20"/>
          <w:lang w:val="es-AR"/>
        </w:rPr>
        <w:t xml:space="preserve"> que el Estado le negó una licencia de luto por la muerte de su primo hermano. </w:t>
      </w:r>
      <w:r w:rsidR="00CE4AB9">
        <w:rPr>
          <w:rFonts w:asciiTheme="majorHAnsi" w:hAnsiTheme="majorHAnsi"/>
          <w:sz w:val="20"/>
          <w:szCs w:val="20"/>
          <w:lang w:val="es-AR"/>
        </w:rPr>
        <w:t xml:space="preserve">Añade que el </w:t>
      </w:r>
      <w:r w:rsidR="00F159DB" w:rsidRPr="00056DBF">
        <w:rPr>
          <w:rFonts w:asciiTheme="majorHAnsi" w:hAnsiTheme="majorHAnsi"/>
          <w:sz w:val="20"/>
          <w:szCs w:val="20"/>
          <w:lang w:val="es-AR"/>
        </w:rPr>
        <w:t xml:space="preserve">2 de octubre del año 2017 </w:t>
      </w:r>
      <w:r w:rsidR="00CE4AB9">
        <w:rPr>
          <w:rFonts w:asciiTheme="majorHAnsi" w:hAnsiTheme="majorHAnsi"/>
          <w:sz w:val="20"/>
          <w:szCs w:val="20"/>
          <w:lang w:val="es-AR"/>
        </w:rPr>
        <w:t>la policía</w:t>
      </w:r>
      <w:r w:rsidR="00F159DB">
        <w:rPr>
          <w:rFonts w:asciiTheme="majorHAnsi" w:hAnsiTheme="majorHAnsi"/>
          <w:sz w:val="20"/>
          <w:szCs w:val="20"/>
          <w:lang w:val="es-AR"/>
        </w:rPr>
        <w:t xml:space="preserve"> </w:t>
      </w:r>
      <w:r w:rsidR="00F159DB" w:rsidRPr="00056DBF">
        <w:rPr>
          <w:rFonts w:asciiTheme="majorHAnsi" w:hAnsiTheme="majorHAnsi"/>
          <w:sz w:val="20"/>
          <w:szCs w:val="20"/>
          <w:lang w:val="es-AR"/>
        </w:rPr>
        <w:t>disp</w:t>
      </w:r>
      <w:r w:rsidR="00F159DB">
        <w:rPr>
          <w:rFonts w:asciiTheme="majorHAnsi" w:hAnsiTheme="majorHAnsi"/>
          <w:sz w:val="20"/>
          <w:szCs w:val="20"/>
          <w:lang w:val="es-AR"/>
        </w:rPr>
        <w:t xml:space="preserve">uso </w:t>
      </w:r>
      <w:r w:rsidR="00CE4AB9">
        <w:rPr>
          <w:rFonts w:asciiTheme="majorHAnsi" w:hAnsiTheme="majorHAnsi"/>
          <w:sz w:val="20"/>
          <w:szCs w:val="20"/>
          <w:lang w:val="es-AR"/>
        </w:rPr>
        <w:t xml:space="preserve">su </w:t>
      </w:r>
      <w:r w:rsidR="00F159DB">
        <w:rPr>
          <w:rFonts w:asciiTheme="majorHAnsi" w:hAnsiTheme="majorHAnsi"/>
          <w:sz w:val="20"/>
          <w:szCs w:val="20"/>
          <w:lang w:val="es-AR"/>
        </w:rPr>
        <w:t>traslad</w:t>
      </w:r>
      <w:r w:rsidR="00CE4AB9">
        <w:rPr>
          <w:rFonts w:asciiTheme="majorHAnsi" w:hAnsiTheme="majorHAnsi"/>
          <w:sz w:val="20"/>
          <w:szCs w:val="20"/>
          <w:lang w:val="es-AR"/>
        </w:rPr>
        <w:t>o</w:t>
      </w:r>
      <w:r w:rsidR="00F159DB">
        <w:rPr>
          <w:rFonts w:asciiTheme="majorHAnsi" w:hAnsiTheme="majorHAnsi"/>
          <w:sz w:val="20"/>
          <w:szCs w:val="20"/>
          <w:lang w:val="es-AR"/>
        </w:rPr>
        <w:t xml:space="preserve"> </w:t>
      </w:r>
      <w:r w:rsidR="00CE4AB9">
        <w:rPr>
          <w:rFonts w:asciiTheme="majorHAnsi" w:hAnsiTheme="majorHAnsi"/>
          <w:sz w:val="20"/>
          <w:szCs w:val="20"/>
          <w:lang w:val="es-AR"/>
        </w:rPr>
        <w:t>de Cali a</w:t>
      </w:r>
      <w:r w:rsidR="00F159DB">
        <w:rPr>
          <w:rFonts w:asciiTheme="majorHAnsi" w:hAnsiTheme="majorHAnsi"/>
          <w:sz w:val="20"/>
          <w:szCs w:val="20"/>
          <w:lang w:val="es-AR"/>
        </w:rPr>
        <w:t xml:space="preserve"> la Guajira y </w:t>
      </w:r>
      <w:r w:rsidR="00CE4AB9">
        <w:rPr>
          <w:rFonts w:asciiTheme="majorHAnsi" w:hAnsiTheme="majorHAnsi"/>
          <w:sz w:val="20"/>
          <w:szCs w:val="20"/>
          <w:lang w:val="es-AR"/>
        </w:rPr>
        <w:t>lo removió del cargo de</w:t>
      </w:r>
      <w:r w:rsidR="00F159DB">
        <w:rPr>
          <w:rFonts w:asciiTheme="majorHAnsi" w:hAnsiTheme="majorHAnsi"/>
          <w:sz w:val="20"/>
          <w:szCs w:val="20"/>
          <w:lang w:val="es-AR"/>
        </w:rPr>
        <w:t xml:space="preserve"> juez</w:t>
      </w:r>
      <w:r w:rsidR="00CE4AB9">
        <w:rPr>
          <w:rFonts w:asciiTheme="majorHAnsi" w:hAnsiTheme="majorHAnsi"/>
          <w:sz w:val="20"/>
          <w:szCs w:val="20"/>
          <w:lang w:val="es-AR"/>
        </w:rPr>
        <w:t xml:space="preserve"> par</w:t>
      </w:r>
      <w:r w:rsidR="00F159DB">
        <w:rPr>
          <w:rFonts w:asciiTheme="majorHAnsi" w:hAnsiTheme="majorHAnsi"/>
          <w:sz w:val="20"/>
          <w:szCs w:val="20"/>
          <w:lang w:val="es-AR"/>
        </w:rPr>
        <w:t>a ocupar un puesto de vigilancia</w:t>
      </w:r>
      <w:r w:rsidR="00CE4AB9">
        <w:rPr>
          <w:rFonts w:asciiTheme="majorHAnsi" w:hAnsiTheme="majorHAnsi"/>
          <w:sz w:val="20"/>
          <w:szCs w:val="20"/>
          <w:lang w:val="es-AR"/>
        </w:rPr>
        <w:t xml:space="preserve"> en la policía. Señala que, debido a la decisión de reasignación, </w:t>
      </w:r>
      <w:r w:rsidR="00F159DB">
        <w:rPr>
          <w:rFonts w:asciiTheme="majorHAnsi" w:hAnsiTheme="majorHAnsi"/>
          <w:sz w:val="20"/>
          <w:szCs w:val="20"/>
          <w:lang w:val="es-AR"/>
        </w:rPr>
        <w:t xml:space="preserve">también tuvo que </w:t>
      </w:r>
      <w:r w:rsidR="00CE4AB9">
        <w:rPr>
          <w:rFonts w:asciiTheme="majorHAnsi" w:hAnsiTheme="majorHAnsi"/>
          <w:sz w:val="20"/>
          <w:szCs w:val="20"/>
          <w:lang w:val="es-AR"/>
        </w:rPr>
        <w:t xml:space="preserve">entregar </w:t>
      </w:r>
      <w:r w:rsidR="00F159DB">
        <w:rPr>
          <w:rFonts w:asciiTheme="majorHAnsi" w:hAnsiTheme="majorHAnsi"/>
          <w:sz w:val="20"/>
          <w:szCs w:val="20"/>
          <w:lang w:val="es-AR"/>
        </w:rPr>
        <w:t xml:space="preserve">su chaleco antibalas y su arma de dotación para cumplir con los requisitos del traslado. </w:t>
      </w:r>
      <w:r w:rsidR="00CE4AB9">
        <w:rPr>
          <w:rFonts w:asciiTheme="majorHAnsi" w:hAnsiTheme="majorHAnsi"/>
          <w:sz w:val="20"/>
          <w:szCs w:val="20"/>
          <w:lang w:val="es-AR"/>
        </w:rPr>
        <w:t>El peticionario señala que d</w:t>
      </w:r>
      <w:r w:rsidR="00F159DB">
        <w:rPr>
          <w:rFonts w:asciiTheme="majorHAnsi" w:hAnsiTheme="majorHAnsi"/>
          <w:sz w:val="20"/>
          <w:szCs w:val="20"/>
          <w:lang w:val="es-AR"/>
        </w:rPr>
        <w:t xml:space="preserve">enunció </w:t>
      </w:r>
      <w:r w:rsidR="00CE4AB9">
        <w:rPr>
          <w:rFonts w:asciiTheme="majorHAnsi" w:hAnsiTheme="majorHAnsi"/>
          <w:sz w:val="20"/>
          <w:szCs w:val="20"/>
          <w:lang w:val="es-AR"/>
        </w:rPr>
        <w:t>dich</w:t>
      </w:r>
      <w:r w:rsidR="00F159DB">
        <w:rPr>
          <w:rFonts w:asciiTheme="majorHAnsi" w:hAnsiTheme="majorHAnsi"/>
          <w:sz w:val="20"/>
          <w:szCs w:val="20"/>
          <w:lang w:val="es-AR"/>
        </w:rPr>
        <w:t xml:space="preserve">a novedad ante la fiscalía, que ordenó el archivo de la diligencia el 6 de junio de 2018, </w:t>
      </w:r>
      <w:r w:rsidR="00CE4AB9">
        <w:rPr>
          <w:rFonts w:asciiTheme="majorHAnsi" w:hAnsiTheme="majorHAnsi"/>
          <w:sz w:val="20"/>
          <w:szCs w:val="20"/>
          <w:lang w:val="es-AR"/>
        </w:rPr>
        <w:t xml:space="preserve">en una </w:t>
      </w:r>
      <w:r w:rsidR="00F159DB">
        <w:rPr>
          <w:rFonts w:asciiTheme="majorHAnsi" w:hAnsiTheme="majorHAnsi"/>
          <w:sz w:val="20"/>
          <w:szCs w:val="20"/>
          <w:lang w:val="es-AR"/>
        </w:rPr>
        <w:t xml:space="preserve">decisión que le fue notificada el 7 de junio de 2018.  También acudió a la Procuraduría, la cual se inhibió de investigar el </w:t>
      </w:r>
      <w:r w:rsidR="00CE4AB9">
        <w:rPr>
          <w:rFonts w:asciiTheme="majorHAnsi" w:hAnsiTheme="majorHAnsi"/>
          <w:sz w:val="20"/>
          <w:szCs w:val="20"/>
          <w:lang w:val="es-AR"/>
        </w:rPr>
        <w:t xml:space="preserve">hecho denunciado el </w:t>
      </w:r>
      <w:r w:rsidR="00F159DB">
        <w:rPr>
          <w:rFonts w:asciiTheme="majorHAnsi" w:hAnsiTheme="majorHAnsi"/>
          <w:sz w:val="20"/>
          <w:szCs w:val="20"/>
          <w:lang w:val="es-AR"/>
        </w:rPr>
        <w:t xml:space="preserve">9 de julio de 2018 y notificó al peticionario de esta decisión el 10 de agosto de 2018. </w:t>
      </w:r>
      <w:r w:rsidR="00CE4AB9">
        <w:rPr>
          <w:rFonts w:asciiTheme="majorHAnsi" w:hAnsiTheme="majorHAnsi"/>
          <w:sz w:val="20"/>
          <w:szCs w:val="20"/>
          <w:lang w:val="es-AR"/>
        </w:rPr>
        <w:t>La presunta víctima a</w:t>
      </w:r>
      <w:r w:rsidR="00F159DB">
        <w:rPr>
          <w:rFonts w:asciiTheme="majorHAnsi" w:hAnsiTheme="majorHAnsi"/>
          <w:sz w:val="20"/>
          <w:szCs w:val="20"/>
          <w:lang w:val="es-AR"/>
        </w:rPr>
        <w:t>lega la violación del</w:t>
      </w:r>
      <w:r w:rsidR="00CE4AB9">
        <w:rPr>
          <w:rFonts w:asciiTheme="majorHAnsi" w:hAnsiTheme="majorHAnsi"/>
          <w:sz w:val="20"/>
          <w:szCs w:val="20"/>
          <w:lang w:val="es-AR"/>
        </w:rPr>
        <w:t xml:space="preserve"> principio de </w:t>
      </w:r>
      <w:r w:rsidR="00F159DB">
        <w:rPr>
          <w:rFonts w:asciiTheme="majorHAnsi" w:hAnsiTheme="majorHAnsi"/>
          <w:sz w:val="20"/>
          <w:szCs w:val="20"/>
          <w:lang w:val="es-AR"/>
        </w:rPr>
        <w:t xml:space="preserve">independencia judicial </w:t>
      </w:r>
      <w:r w:rsidR="00CE4AB9">
        <w:rPr>
          <w:rFonts w:asciiTheme="majorHAnsi" w:hAnsiTheme="majorHAnsi"/>
          <w:sz w:val="20"/>
          <w:szCs w:val="20"/>
          <w:lang w:val="es-AR"/>
        </w:rPr>
        <w:t xml:space="preserve">por la democión del cargo </w:t>
      </w:r>
      <w:r w:rsidR="00F159DB">
        <w:rPr>
          <w:rFonts w:asciiTheme="majorHAnsi" w:hAnsiTheme="majorHAnsi"/>
          <w:sz w:val="20"/>
          <w:szCs w:val="20"/>
          <w:lang w:val="es-AR"/>
        </w:rPr>
        <w:t>de jue</w:t>
      </w:r>
      <w:r w:rsidR="00CE4AB9">
        <w:rPr>
          <w:rFonts w:asciiTheme="majorHAnsi" w:hAnsiTheme="majorHAnsi"/>
          <w:sz w:val="20"/>
          <w:szCs w:val="20"/>
          <w:lang w:val="es-AR"/>
        </w:rPr>
        <w:t>z</w:t>
      </w:r>
      <w:r w:rsidR="00F159DB">
        <w:rPr>
          <w:rFonts w:asciiTheme="majorHAnsi" w:hAnsiTheme="majorHAnsi"/>
          <w:sz w:val="20"/>
          <w:szCs w:val="20"/>
          <w:lang w:val="es-AR"/>
        </w:rPr>
        <w:t xml:space="preserve"> penal militar</w:t>
      </w:r>
      <w:r w:rsidR="00CE4AB9">
        <w:rPr>
          <w:rFonts w:asciiTheme="majorHAnsi" w:hAnsiTheme="majorHAnsi"/>
          <w:sz w:val="20"/>
          <w:szCs w:val="20"/>
          <w:lang w:val="es-AR"/>
        </w:rPr>
        <w:t>, que, pese a que se trata de un cargo</w:t>
      </w:r>
      <w:r w:rsidR="00F159DB">
        <w:rPr>
          <w:rFonts w:asciiTheme="majorHAnsi" w:hAnsiTheme="majorHAnsi"/>
          <w:sz w:val="20"/>
          <w:szCs w:val="20"/>
          <w:lang w:val="es-AR"/>
        </w:rPr>
        <w:t xml:space="preserve"> de libre nombramiento y remoción</w:t>
      </w:r>
      <w:r w:rsidR="00CE4AB9">
        <w:rPr>
          <w:rFonts w:asciiTheme="majorHAnsi" w:hAnsiTheme="majorHAnsi"/>
          <w:sz w:val="20"/>
          <w:szCs w:val="20"/>
          <w:lang w:val="es-AR"/>
        </w:rPr>
        <w:t>, contraría los estándares interamericanos de estabilidad laboral para jueces</w:t>
      </w:r>
      <w:r w:rsidR="00F159DB">
        <w:rPr>
          <w:rFonts w:asciiTheme="majorHAnsi" w:hAnsiTheme="majorHAnsi"/>
          <w:sz w:val="20"/>
          <w:szCs w:val="20"/>
          <w:lang w:val="es-AR"/>
        </w:rPr>
        <w:t>.</w:t>
      </w:r>
    </w:p>
    <w:p w14:paraId="208F9F5F" w14:textId="2656C49C" w:rsidR="00000C97" w:rsidRDefault="00C478AA" w:rsidP="00D22C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sidR="00CE4AB9">
        <w:rPr>
          <w:rFonts w:asciiTheme="majorHAnsi" w:hAnsiTheme="majorHAnsi"/>
          <w:sz w:val="20"/>
          <w:szCs w:val="20"/>
          <w:lang w:val="es-AR"/>
        </w:rPr>
        <w:t>.</w:t>
      </w:r>
      <w:r w:rsidR="00CE4AB9">
        <w:rPr>
          <w:rFonts w:asciiTheme="majorHAnsi" w:hAnsiTheme="majorHAnsi"/>
          <w:sz w:val="20"/>
          <w:szCs w:val="20"/>
          <w:lang w:val="es-AR"/>
        </w:rPr>
        <w:tab/>
      </w:r>
      <w:r w:rsidR="00E26D12">
        <w:rPr>
          <w:rFonts w:asciiTheme="majorHAnsi" w:hAnsiTheme="majorHAnsi"/>
          <w:sz w:val="20"/>
          <w:szCs w:val="20"/>
          <w:lang w:val="es-AR"/>
        </w:rPr>
        <w:t>El peticionario alega la violación de sus derechos a la vida familia</w:t>
      </w:r>
      <w:r w:rsidR="00CE4AB9">
        <w:rPr>
          <w:rFonts w:asciiTheme="majorHAnsi" w:hAnsiTheme="majorHAnsi"/>
          <w:sz w:val="20"/>
          <w:szCs w:val="20"/>
          <w:lang w:val="es-AR"/>
        </w:rPr>
        <w:t>r</w:t>
      </w:r>
      <w:r w:rsidR="00E26D12">
        <w:rPr>
          <w:rFonts w:asciiTheme="majorHAnsi" w:hAnsiTheme="majorHAnsi"/>
          <w:sz w:val="20"/>
          <w:szCs w:val="20"/>
          <w:lang w:val="es-AR"/>
        </w:rPr>
        <w:t xml:space="preserve"> (artículo 17), los derechos de</w:t>
      </w:r>
      <w:r w:rsidR="00CE4AB9">
        <w:rPr>
          <w:rFonts w:asciiTheme="majorHAnsi" w:hAnsiTheme="majorHAnsi"/>
          <w:sz w:val="20"/>
          <w:szCs w:val="20"/>
          <w:lang w:val="es-AR"/>
        </w:rPr>
        <w:t xml:space="preserve"> la niñez de</w:t>
      </w:r>
      <w:r w:rsidR="00E26D12">
        <w:rPr>
          <w:rFonts w:asciiTheme="majorHAnsi" w:hAnsiTheme="majorHAnsi"/>
          <w:sz w:val="20"/>
          <w:szCs w:val="20"/>
          <w:lang w:val="es-AR"/>
        </w:rPr>
        <w:t xml:space="preserve"> su</w:t>
      </w:r>
      <w:r w:rsidR="00CE4AB9">
        <w:rPr>
          <w:rFonts w:asciiTheme="majorHAnsi" w:hAnsiTheme="majorHAnsi"/>
          <w:sz w:val="20"/>
          <w:szCs w:val="20"/>
          <w:lang w:val="es-AR"/>
        </w:rPr>
        <w:t>s</w:t>
      </w:r>
      <w:r w:rsidR="00E26D12">
        <w:rPr>
          <w:rFonts w:asciiTheme="majorHAnsi" w:hAnsiTheme="majorHAnsi"/>
          <w:sz w:val="20"/>
          <w:szCs w:val="20"/>
          <w:lang w:val="es-AR"/>
        </w:rPr>
        <w:t xml:space="preserve"> </w:t>
      </w:r>
      <w:r w:rsidR="00CE4AB9">
        <w:rPr>
          <w:rFonts w:asciiTheme="majorHAnsi" w:hAnsiTheme="majorHAnsi"/>
          <w:sz w:val="20"/>
          <w:szCs w:val="20"/>
          <w:lang w:val="es-AR"/>
        </w:rPr>
        <w:t xml:space="preserve">dos </w:t>
      </w:r>
      <w:r w:rsidR="00E26D12">
        <w:rPr>
          <w:rFonts w:asciiTheme="majorHAnsi" w:hAnsiTheme="majorHAnsi"/>
          <w:sz w:val="20"/>
          <w:szCs w:val="20"/>
          <w:lang w:val="es-AR"/>
        </w:rPr>
        <w:t>hijo</w:t>
      </w:r>
      <w:r w:rsidR="00CE4AB9">
        <w:rPr>
          <w:rFonts w:asciiTheme="majorHAnsi" w:hAnsiTheme="majorHAnsi"/>
          <w:sz w:val="20"/>
          <w:szCs w:val="20"/>
          <w:lang w:val="es-AR"/>
        </w:rPr>
        <w:t>s</w:t>
      </w:r>
      <w:r w:rsidR="00E26D12">
        <w:rPr>
          <w:rFonts w:asciiTheme="majorHAnsi" w:hAnsiTheme="majorHAnsi"/>
          <w:sz w:val="20"/>
          <w:szCs w:val="20"/>
          <w:lang w:val="es-AR"/>
        </w:rPr>
        <w:t xml:space="preserve"> (artículo 19), su derecho a la vida (artículo 4), </w:t>
      </w:r>
      <w:r w:rsidR="003831A0">
        <w:rPr>
          <w:rFonts w:asciiTheme="majorHAnsi" w:hAnsiTheme="majorHAnsi"/>
          <w:sz w:val="20"/>
          <w:szCs w:val="20"/>
          <w:lang w:val="es-AR"/>
        </w:rPr>
        <w:t>a la igualdad (artículo 24)</w:t>
      </w:r>
      <w:r w:rsidR="00CA73D6">
        <w:rPr>
          <w:rFonts w:asciiTheme="majorHAnsi" w:hAnsiTheme="majorHAnsi"/>
          <w:sz w:val="20"/>
          <w:szCs w:val="20"/>
          <w:lang w:val="es-AR"/>
        </w:rPr>
        <w:t>, a la libertad de pensamiento y expresión (artículo 13), a las garantías judiciales</w:t>
      </w:r>
      <w:r w:rsidR="00F3275D">
        <w:rPr>
          <w:rFonts w:asciiTheme="majorHAnsi" w:hAnsiTheme="majorHAnsi"/>
          <w:sz w:val="20"/>
          <w:szCs w:val="20"/>
          <w:lang w:val="es-AR"/>
        </w:rPr>
        <w:t xml:space="preserve"> y el derecho de petición (artículo 24 de la Declaración Americana).</w:t>
      </w:r>
      <w:r w:rsidR="00AD1534">
        <w:rPr>
          <w:rFonts w:asciiTheme="majorHAnsi" w:hAnsiTheme="majorHAnsi"/>
          <w:sz w:val="20"/>
          <w:szCs w:val="20"/>
          <w:lang w:val="es-AR"/>
        </w:rPr>
        <w:t xml:space="preserve"> Refiere que interpuso una acción de tutela el 2 de mayo de 2014 ante el Tribunal Superior d</w:t>
      </w:r>
      <w:r w:rsidR="00E00A24">
        <w:rPr>
          <w:rFonts w:asciiTheme="majorHAnsi" w:hAnsiTheme="majorHAnsi"/>
          <w:sz w:val="20"/>
          <w:szCs w:val="20"/>
          <w:lang w:val="es-AR"/>
        </w:rPr>
        <w:t>e</w:t>
      </w:r>
      <w:r w:rsidR="00AD1534">
        <w:rPr>
          <w:rFonts w:asciiTheme="majorHAnsi" w:hAnsiTheme="majorHAnsi"/>
          <w:sz w:val="20"/>
          <w:szCs w:val="20"/>
          <w:lang w:val="es-AR"/>
        </w:rPr>
        <w:t>l Distrito de Cali que fue rechazada el 15 de mayo de 2014 en primera instancia.</w:t>
      </w:r>
      <w:r w:rsidR="003905A7">
        <w:rPr>
          <w:rFonts w:asciiTheme="majorHAnsi" w:hAnsiTheme="majorHAnsi"/>
          <w:sz w:val="20"/>
          <w:szCs w:val="20"/>
          <w:lang w:val="es-AR"/>
        </w:rPr>
        <w:t xml:space="preserve"> Además, por las amenazas denunciadas, refiere que la fiscalía adelanta una investigación penal que se encontraría en etapa de instrucción desde el 16 de octubre de 2013.</w:t>
      </w:r>
      <w:r w:rsidR="005837D8">
        <w:rPr>
          <w:rFonts w:asciiTheme="majorHAnsi" w:hAnsiTheme="majorHAnsi"/>
          <w:sz w:val="20"/>
          <w:szCs w:val="20"/>
          <w:lang w:val="es-AR"/>
        </w:rPr>
        <w:t xml:space="preserve"> </w:t>
      </w:r>
      <w:r w:rsidR="008128DA">
        <w:rPr>
          <w:rFonts w:asciiTheme="majorHAnsi" w:hAnsiTheme="majorHAnsi"/>
          <w:sz w:val="20"/>
          <w:szCs w:val="20"/>
          <w:lang w:val="es-AR"/>
        </w:rPr>
        <w:t>Por último, s</w:t>
      </w:r>
      <w:r w:rsidR="005837D8">
        <w:rPr>
          <w:rFonts w:asciiTheme="majorHAnsi" w:hAnsiTheme="majorHAnsi"/>
          <w:sz w:val="20"/>
          <w:szCs w:val="20"/>
          <w:lang w:val="es-AR"/>
        </w:rPr>
        <w:t>olicita que el Estado le brinde protección</w:t>
      </w:r>
      <w:r w:rsidR="008D61B2">
        <w:rPr>
          <w:rFonts w:asciiTheme="majorHAnsi" w:hAnsiTheme="majorHAnsi"/>
          <w:sz w:val="20"/>
          <w:szCs w:val="20"/>
          <w:lang w:val="es-AR"/>
        </w:rPr>
        <w:t xml:space="preserve"> efectiva</w:t>
      </w:r>
      <w:r w:rsidR="005837D8">
        <w:rPr>
          <w:rFonts w:asciiTheme="majorHAnsi" w:hAnsiTheme="majorHAnsi"/>
          <w:sz w:val="20"/>
          <w:szCs w:val="20"/>
          <w:lang w:val="es-AR"/>
        </w:rPr>
        <w:t xml:space="preserve"> a él y a su núcleo familia.</w:t>
      </w:r>
    </w:p>
    <w:p w14:paraId="33E669AF" w14:textId="3BAE154A" w:rsidR="004A4E99" w:rsidRDefault="00C478AA" w:rsidP="00056D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6</w:t>
      </w:r>
      <w:r w:rsidR="008128DA">
        <w:rPr>
          <w:rFonts w:asciiTheme="majorHAnsi" w:hAnsiTheme="majorHAnsi"/>
          <w:sz w:val="20"/>
          <w:szCs w:val="20"/>
          <w:lang w:val="es-AR"/>
        </w:rPr>
        <w:t>.</w:t>
      </w:r>
      <w:r w:rsidR="008128DA">
        <w:rPr>
          <w:rFonts w:asciiTheme="majorHAnsi" w:hAnsiTheme="majorHAnsi"/>
          <w:sz w:val="20"/>
          <w:szCs w:val="20"/>
          <w:lang w:val="es-AR"/>
        </w:rPr>
        <w:tab/>
        <w:t xml:space="preserve">Por su parte, el Estado solicita a la Comisión declarar la inadmisibilidad de esta petición por falta de agotamiento de los recursos internos por el peticionario. En primer lugar, el Estado aclara que </w:t>
      </w:r>
      <w:r w:rsidR="00936A5B">
        <w:rPr>
          <w:rFonts w:asciiTheme="majorHAnsi" w:hAnsiTheme="majorHAnsi"/>
          <w:sz w:val="20"/>
          <w:szCs w:val="20"/>
          <w:lang w:val="es-AR"/>
        </w:rPr>
        <w:t xml:space="preserve">los eventos de corrupción investigados </w:t>
      </w:r>
      <w:r w:rsidR="008128DA">
        <w:rPr>
          <w:rFonts w:asciiTheme="majorHAnsi" w:hAnsiTheme="majorHAnsi"/>
          <w:sz w:val="20"/>
          <w:szCs w:val="20"/>
          <w:lang w:val="es-AR"/>
        </w:rPr>
        <w:t>por el peticionario continúan e</w:t>
      </w:r>
      <w:r w:rsidR="00936A5B">
        <w:rPr>
          <w:rFonts w:asciiTheme="majorHAnsi" w:hAnsiTheme="majorHAnsi"/>
          <w:sz w:val="20"/>
          <w:szCs w:val="20"/>
          <w:lang w:val="es-AR"/>
        </w:rPr>
        <w:t>n investiga</w:t>
      </w:r>
      <w:r w:rsidR="008128DA">
        <w:rPr>
          <w:rFonts w:asciiTheme="majorHAnsi" w:hAnsiTheme="majorHAnsi"/>
          <w:sz w:val="20"/>
          <w:szCs w:val="20"/>
          <w:lang w:val="es-AR"/>
        </w:rPr>
        <w:t>ción</w:t>
      </w:r>
      <w:r w:rsidR="00936A5B">
        <w:rPr>
          <w:rFonts w:asciiTheme="majorHAnsi" w:hAnsiTheme="majorHAnsi"/>
          <w:sz w:val="20"/>
          <w:szCs w:val="20"/>
          <w:lang w:val="es-AR"/>
        </w:rPr>
        <w:t xml:space="preserve"> por la Fiscalía 7 </w:t>
      </w:r>
      <w:r w:rsidR="008128DA">
        <w:rPr>
          <w:rFonts w:asciiTheme="majorHAnsi" w:hAnsiTheme="majorHAnsi"/>
          <w:sz w:val="20"/>
          <w:szCs w:val="20"/>
          <w:lang w:val="es-AR"/>
        </w:rPr>
        <w:t>delegada</w:t>
      </w:r>
      <w:r w:rsidR="00936A5B">
        <w:rPr>
          <w:rFonts w:asciiTheme="majorHAnsi" w:hAnsiTheme="majorHAnsi"/>
          <w:sz w:val="20"/>
          <w:szCs w:val="20"/>
          <w:lang w:val="es-AR"/>
        </w:rPr>
        <w:t xml:space="preserve"> ante la Corte Suprema de Justicia</w:t>
      </w:r>
      <w:r w:rsidR="008128DA">
        <w:rPr>
          <w:rFonts w:asciiTheme="majorHAnsi" w:hAnsiTheme="majorHAnsi"/>
          <w:sz w:val="20"/>
          <w:szCs w:val="20"/>
          <w:lang w:val="es-AR"/>
        </w:rPr>
        <w:t>,</w:t>
      </w:r>
      <w:r w:rsidR="00936A5B">
        <w:rPr>
          <w:rFonts w:asciiTheme="majorHAnsi" w:hAnsiTheme="majorHAnsi"/>
          <w:sz w:val="20"/>
          <w:szCs w:val="20"/>
          <w:lang w:val="es-AR"/>
        </w:rPr>
        <w:t xml:space="preserve"> en </w:t>
      </w:r>
      <w:r w:rsidR="008128DA">
        <w:rPr>
          <w:rFonts w:asciiTheme="majorHAnsi" w:hAnsiTheme="majorHAnsi"/>
          <w:sz w:val="20"/>
          <w:szCs w:val="20"/>
          <w:lang w:val="es-AR"/>
        </w:rPr>
        <w:t xml:space="preserve">el marco de la cual, </w:t>
      </w:r>
      <w:r w:rsidR="00936A5B">
        <w:rPr>
          <w:rFonts w:asciiTheme="majorHAnsi" w:hAnsiTheme="majorHAnsi"/>
          <w:sz w:val="20"/>
          <w:szCs w:val="20"/>
          <w:lang w:val="es-AR"/>
        </w:rPr>
        <w:t xml:space="preserve">se encuentran vinculados </w:t>
      </w:r>
      <w:r w:rsidR="00CC3083">
        <w:rPr>
          <w:rFonts w:asciiTheme="majorHAnsi" w:hAnsiTheme="majorHAnsi"/>
          <w:sz w:val="20"/>
          <w:szCs w:val="20"/>
          <w:lang w:val="es-AR"/>
        </w:rPr>
        <w:t>varios generales</w:t>
      </w:r>
      <w:r w:rsidR="00936A5B">
        <w:rPr>
          <w:rFonts w:asciiTheme="majorHAnsi" w:hAnsiTheme="majorHAnsi"/>
          <w:sz w:val="20"/>
          <w:szCs w:val="20"/>
          <w:lang w:val="es-AR"/>
        </w:rPr>
        <w:t xml:space="preserve"> de la Policía Nacional.</w:t>
      </w:r>
      <w:r w:rsidR="001E2E88">
        <w:rPr>
          <w:rFonts w:asciiTheme="majorHAnsi" w:hAnsiTheme="majorHAnsi"/>
          <w:sz w:val="20"/>
          <w:szCs w:val="20"/>
          <w:lang w:val="es-AR"/>
        </w:rPr>
        <w:t xml:space="preserve"> El </w:t>
      </w:r>
      <w:r w:rsidR="005144E3">
        <w:rPr>
          <w:rFonts w:asciiTheme="majorHAnsi" w:hAnsiTheme="majorHAnsi"/>
          <w:sz w:val="20"/>
          <w:szCs w:val="20"/>
          <w:lang w:val="es-AR"/>
        </w:rPr>
        <w:t xml:space="preserve">Estado refiere que el </w:t>
      </w:r>
      <w:r w:rsidR="001E2E88">
        <w:rPr>
          <w:rFonts w:asciiTheme="majorHAnsi" w:hAnsiTheme="majorHAnsi"/>
          <w:sz w:val="20"/>
          <w:szCs w:val="20"/>
          <w:lang w:val="es-AR"/>
        </w:rPr>
        <w:t xml:space="preserve">peticionario interpuso </w:t>
      </w:r>
      <w:r w:rsidR="005144E3">
        <w:rPr>
          <w:rFonts w:asciiTheme="majorHAnsi" w:hAnsiTheme="majorHAnsi"/>
          <w:sz w:val="20"/>
          <w:szCs w:val="20"/>
          <w:lang w:val="es-AR"/>
        </w:rPr>
        <w:t xml:space="preserve">una </w:t>
      </w:r>
      <w:r w:rsidR="001E2E88">
        <w:rPr>
          <w:rFonts w:asciiTheme="majorHAnsi" w:hAnsiTheme="majorHAnsi"/>
          <w:sz w:val="20"/>
          <w:szCs w:val="20"/>
          <w:lang w:val="es-AR"/>
        </w:rPr>
        <w:t xml:space="preserve">acción de tutela por </w:t>
      </w:r>
      <w:r w:rsidR="005144E3">
        <w:rPr>
          <w:rFonts w:asciiTheme="majorHAnsi" w:hAnsiTheme="majorHAnsi"/>
          <w:sz w:val="20"/>
          <w:szCs w:val="20"/>
          <w:lang w:val="es-AR"/>
        </w:rPr>
        <w:t xml:space="preserve">el </w:t>
      </w:r>
      <w:r w:rsidR="002F5BEF">
        <w:rPr>
          <w:rFonts w:asciiTheme="majorHAnsi" w:hAnsiTheme="majorHAnsi"/>
          <w:sz w:val="20"/>
          <w:szCs w:val="20"/>
          <w:lang w:val="es-AR"/>
        </w:rPr>
        <w:t>incu</w:t>
      </w:r>
      <w:r w:rsidR="005144E3">
        <w:rPr>
          <w:rFonts w:asciiTheme="majorHAnsi" w:hAnsiTheme="majorHAnsi"/>
          <w:sz w:val="20"/>
          <w:szCs w:val="20"/>
          <w:lang w:val="es-AR"/>
        </w:rPr>
        <w:t>m</w:t>
      </w:r>
      <w:r w:rsidR="002F5BEF">
        <w:rPr>
          <w:rFonts w:asciiTheme="majorHAnsi" w:hAnsiTheme="majorHAnsi"/>
          <w:sz w:val="20"/>
          <w:szCs w:val="20"/>
          <w:lang w:val="es-AR"/>
        </w:rPr>
        <w:t>plim</w:t>
      </w:r>
      <w:r w:rsidR="005144E3">
        <w:rPr>
          <w:rFonts w:asciiTheme="majorHAnsi" w:hAnsiTheme="majorHAnsi"/>
          <w:sz w:val="20"/>
          <w:szCs w:val="20"/>
          <w:lang w:val="es-AR"/>
        </w:rPr>
        <w:t xml:space="preserve">iento de </w:t>
      </w:r>
      <w:r w:rsidR="001E2E88">
        <w:rPr>
          <w:rFonts w:asciiTheme="majorHAnsi" w:hAnsiTheme="majorHAnsi"/>
          <w:sz w:val="20"/>
          <w:szCs w:val="20"/>
          <w:lang w:val="es-AR"/>
        </w:rPr>
        <w:t>sus medidas de protección</w:t>
      </w:r>
      <w:r w:rsidR="005144E3">
        <w:rPr>
          <w:rFonts w:asciiTheme="majorHAnsi" w:hAnsiTheme="majorHAnsi"/>
          <w:sz w:val="20"/>
          <w:szCs w:val="20"/>
          <w:lang w:val="es-AR"/>
        </w:rPr>
        <w:t>. La tutela sería</w:t>
      </w:r>
      <w:r w:rsidR="001E2E88">
        <w:rPr>
          <w:rFonts w:asciiTheme="majorHAnsi" w:hAnsiTheme="majorHAnsi"/>
          <w:sz w:val="20"/>
          <w:szCs w:val="20"/>
          <w:lang w:val="es-AR"/>
        </w:rPr>
        <w:t xml:space="preserve"> fallada a su favor por la Corte Suprema de Justicia mediante sentencia del 20 de abril de 2018, por la </w:t>
      </w:r>
      <w:r w:rsidR="005144E3">
        <w:rPr>
          <w:rFonts w:asciiTheme="majorHAnsi" w:hAnsiTheme="majorHAnsi"/>
          <w:sz w:val="20"/>
          <w:szCs w:val="20"/>
          <w:lang w:val="es-AR"/>
        </w:rPr>
        <w:t>que la Corte</w:t>
      </w:r>
      <w:r w:rsidR="001E2E88">
        <w:rPr>
          <w:rFonts w:asciiTheme="majorHAnsi" w:hAnsiTheme="majorHAnsi"/>
          <w:sz w:val="20"/>
          <w:szCs w:val="20"/>
          <w:lang w:val="es-AR"/>
        </w:rPr>
        <w:t xml:space="preserve"> ordenó a la Policía la entr</w:t>
      </w:r>
      <w:r w:rsidR="00592A58">
        <w:rPr>
          <w:rFonts w:asciiTheme="majorHAnsi" w:hAnsiTheme="majorHAnsi"/>
          <w:sz w:val="20"/>
          <w:szCs w:val="20"/>
          <w:lang w:val="es-AR"/>
        </w:rPr>
        <w:t>e</w:t>
      </w:r>
      <w:r w:rsidR="001E2E88">
        <w:rPr>
          <w:rFonts w:asciiTheme="majorHAnsi" w:hAnsiTheme="majorHAnsi"/>
          <w:sz w:val="20"/>
          <w:szCs w:val="20"/>
          <w:lang w:val="es-AR"/>
        </w:rPr>
        <w:t xml:space="preserve">ga de distintos elementos de protección al </w:t>
      </w:r>
      <w:r w:rsidR="00592A58">
        <w:rPr>
          <w:rFonts w:asciiTheme="majorHAnsi" w:hAnsiTheme="majorHAnsi"/>
          <w:sz w:val="20"/>
          <w:szCs w:val="20"/>
          <w:lang w:val="es-AR"/>
        </w:rPr>
        <w:t>peticionario</w:t>
      </w:r>
      <w:r w:rsidR="001E2E88">
        <w:rPr>
          <w:rFonts w:asciiTheme="majorHAnsi" w:hAnsiTheme="majorHAnsi"/>
          <w:sz w:val="20"/>
          <w:szCs w:val="20"/>
          <w:lang w:val="es-AR"/>
        </w:rPr>
        <w:t>.</w:t>
      </w:r>
      <w:r w:rsidR="00592A58">
        <w:rPr>
          <w:rFonts w:asciiTheme="majorHAnsi" w:hAnsiTheme="majorHAnsi"/>
          <w:sz w:val="20"/>
          <w:szCs w:val="20"/>
          <w:lang w:val="es-AR"/>
        </w:rPr>
        <w:t xml:space="preserve"> </w:t>
      </w:r>
      <w:r w:rsidR="005144E3">
        <w:rPr>
          <w:rFonts w:asciiTheme="majorHAnsi" w:hAnsiTheme="majorHAnsi"/>
          <w:sz w:val="20"/>
          <w:szCs w:val="20"/>
          <w:lang w:val="es-AR"/>
        </w:rPr>
        <w:t xml:space="preserve">La presunta víctima promovió </w:t>
      </w:r>
      <w:r w:rsidR="00CE5F8F">
        <w:rPr>
          <w:rFonts w:asciiTheme="majorHAnsi" w:hAnsiTheme="majorHAnsi"/>
          <w:sz w:val="20"/>
          <w:szCs w:val="20"/>
          <w:lang w:val="es-AR"/>
        </w:rPr>
        <w:t>un incidente de desacato</w:t>
      </w:r>
      <w:r w:rsidR="005144E3">
        <w:rPr>
          <w:rFonts w:asciiTheme="majorHAnsi" w:hAnsiTheme="majorHAnsi"/>
          <w:sz w:val="20"/>
          <w:szCs w:val="20"/>
          <w:lang w:val="es-AR"/>
        </w:rPr>
        <w:t xml:space="preserve"> por incumplimiento de la sentencia</w:t>
      </w:r>
      <w:r w:rsidR="00CE5F8F">
        <w:rPr>
          <w:rFonts w:asciiTheme="majorHAnsi" w:hAnsiTheme="majorHAnsi"/>
          <w:sz w:val="20"/>
          <w:szCs w:val="20"/>
          <w:lang w:val="es-AR"/>
        </w:rPr>
        <w:t xml:space="preserve">, </w:t>
      </w:r>
      <w:r w:rsidR="005144E3">
        <w:rPr>
          <w:rFonts w:asciiTheme="majorHAnsi" w:hAnsiTheme="majorHAnsi"/>
          <w:sz w:val="20"/>
          <w:szCs w:val="20"/>
          <w:lang w:val="es-AR"/>
        </w:rPr>
        <w:t xml:space="preserve">que culminaría </w:t>
      </w:r>
      <w:r w:rsidR="00CE5F8F">
        <w:rPr>
          <w:rFonts w:asciiTheme="majorHAnsi" w:hAnsiTheme="majorHAnsi"/>
          <w:sz w:val="20"/>
          <w:szCs w:val="20"/>
          <w:lang w:val="es-AR"/>
        </w:rPr>
        <w:t xml:space="preserve">el 7 de junio de 2018 </w:t>
      </w:r>
      <w:r w:rsidR="005144E3">
        <w:rPr>
          <w:rFonts w:asciiTheme="majorHAnsi" w:hAnsiTheme="majorHAnsi"/>
          <w:sz w:val="20"/>
          <w:szCs w:val="20"/>
          <w:lang w:val="es-AR"/>
        </w:rPr>
        <w:t xml:space="preserve">con la decisión de </w:t>
      </w:r>
      <w:r w:rsidR="00CE5F8F">
        <w:rPr>
          <w:rFonts w:asciiTheme="majorHAnsi" w:hAnsiTheme="majorHAnsi"/>
          <w:sz w:val="20"/>
          <w:szCs w:val="20"/>
          <w:lang w:val="es-AR"/>
        </w:rPr>
        <w:t xml:space="preserve">la Sala Laboral de la Corte </w:t>
      </w:r>
      <w:r w:rsidR="005144E3">
        <w:rPr>
          <w:rFonts w:asciiTheme="majorHAnsi" w:hAnsiTheme="majorHAnsi"/>
          <w:sz w:val="20"/>
          <w:szCs w:val="20"/>
          <w:lang w:val="es-AR"/>
        </w:rPr>
        <w:t xml:space="preserve">que </w:t>
      </w:r>
      <w:r w:rsidR="00CE5F8F">
        <w:rPr>
          <w:rFonts w:asciiTheme="majorHAnsi" w:hAnsiTheme="majorHAnsi"/>
          <w:sz w:val="20"/>
          <w:szCs w:val="20"/>
          <w:lang w:val="es-AR"/>
        </w:rPr>
        <w:t xml:space="preserve">declaró </w:t>
      </w:r>
      <w:r w:rsidR="005144E3">
        <w:rPr>
          <w:rFonts w:asciiTheme="majorHAnsi" w:hAnsiTheme="majorHAnsi"/>
          <w:sz w:val="20"/>
          <w:szCs w:val="20"/>
          <w:lang w:val="es-AR"/>
        </w:rPr>
        <w:t xml:space="preserve">el cumplimiento del fallo por </w:t>
      </w:r>
      <w:r w:rsidR="00CE5F8F">
        <w:rPr>
          <w:rFonts w:asciiTheme="majorHAnsi" w:hAnsiTheme="majorHAnsi"/>
          <w:sz w:val="20"/>
          <w:szCs w:val="20"/>
          <w:lang w:val="es-AR"/>
        </w:rPr>
        <w:t xml:space="preserve">la Policía </w:t>
      </w:r>
      <w:r w:rsidR="005144E3">
        <w:rPr>
          <w:rFonts w:asciiTheme="majorHAnsi" w:hAnsiTheme="majorHAnsi"/>
          <w:sz w:val="20"/>
          <w:szCs w:val="20"/>
          <w:lang w:val="es-AR"/>
        </w:rPr>
        <w:t>Nacional</w:t>
      </w:r>
      <w:r w:rsidR="00CE5F8F">
        <w:rPr>
          <w:rFonts w:asciiTheme="majorHAnsi" w:hAnsiTheme="majorHAnsi"/>
          <w:sz w:val="20"/>
          <w:szCs w:val="20"/>
          <w:lang w:val="es-AR"/>
        </w:rPr>
        <w:t>.</w:t>
      </w:r>
    </w:p>
    <w:p w14:paraId="1E57FDAF" w14:textId="0C8A994E" w:rsidR="004349F0" w:rsidRPr="00D22C77" w:rsidRDefault="00C478AA" w:rsidP="00056D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005144E3">
        <w:rPr>
          <w:rFonts w:asciiTheme="majorHAnsi" w:hAnsiTheme="majorHAnsi"/>
          <w:sz w:val="20"/>
          <w:szCs w:val="20"/>
          <w:lang w:val="es-AR"/>
        </w:rPr>
        <w:t>.</w:t>
      </w:r>
      <w:r w:rsidR="005144E3">
        <w:rPr>
          <w:rFonts w:asciiTheme="majorHAnsi" w:hAnsiTheme="majorHAnsi"/>
          <w:sz w:val="20"/>
          <w:szCs w:val="20"/>
          <w:lang w:val="es-AR"/>
        </w:rPr>
        <w:tab/>
      </w:r>
      <w:r w:rsidR="004349F0">
        <w:rPr>
          <w:rFonts w:asciiTheme="majorHAnsi" w:hAnsiTheme="majorHAnsi"/>
          <w:sz w:val="20"/>
          <w:szCs w:val="20"/>
          <w:lang w:val="es-AR"/>
        </w:rPr>
        <w:t xml:space="preserve">El Estado alega </w:t>
      </w:r>
      <w:r w:rsidR="0092066B">
        <w:rPr>
          <w:rFonts w:asciiTheme="majorHAnsi" w:hAnsiTheme="majorHAnsi"/>
          <w:sz w:val="20"/>
          <w:szCs w:val="20"/>
          <w:lang w:val="es-AR"/>
        </w:rPr>
        <w:t xml:space="preserve">la falta de </w:t>
      </w:r>
      <w:r w:rsidR="004349F0">
        <w:rPr>
          <w:rFonts w:asciiTheme="majorHAnsi" w:hAnsiTheme="majorHAnsi"/>
          <w:sz w:val="20"/>
          <w:szCs w:val="20"/>
          <w:lang w:val="es-AR"/>
        </w:rPr>
        <w:t>agotamiento de los recursos internos</w:t>
      </w:r>
      <w:r w:rsidR="00B7229F">
        <w:rPr>
          <w:rFonts w:asciiTheme="majorHAnsi" w:hAnsiTheme="majorHAnsi"/>
          <w:sz w:val="20"/>
          <w:szCs w:val="20"/>
          <w:lang w:val="es-AR"/>
        </w:rPr>
        <w:t xml:space="preserve"> por parte del peticionario</w:t>
      </w:r>
      <w:r w:rsidR="004349F0">
        <w:rPr>
          <w:rFonts w:asciiTheme="majorHAnsi" w:hAnsiTheme="majorHAnsi"/>
          <w:sz w:val="20"/>
          <w:szCs w:val="20"/>
          <w:lang w:val="es-AR"/>
        </w:rPr>
        <w:t>, toda vez que</w:t>
      </w:r>
      <w:r w:rsidR="00BD7A0B">
        <w:rPr>
          <w:rFonts w:asciiTheme="majorHAnsi" w:hAnsiTheme="majorHAnsi"/>
          <w:sz w:val="20"/>
          <w:szCs w:val="20"/>
          <w:lang w:val="es-AR"/>
        </w:rPr>
        <w:t xml:space="preserve"> </w:t>
      </w:r>
      <w:r w:rsidR="00B7229F">
        <w:rPr>
          <w:rFonts w:asciiTheme="majorHAnsi" w:hAnsiTheme="majorHAnsi"/>
          <w:sz w:val="20"/>
          <w:szCs w:val="20"/>
          <w:lang w:val="es-AR"/>
        </w:rPr>
        <w:t>tenía a su disposición l</w:t>
      </w:r>
      <w:r w:rsidR="00BD7A0B">
        <w:rPr>
          <w:rFonts w:asciiTheme="majorHAnsi" w:hAnsiTheme="majorHAnsi"/>
          <w:sz w:val="20"/>
          <w:szCs w:val="20"/>
          <w:lang w:val="es-AR"/>
        </w:rPr>
        <w:t xml:space="preserve">a </w:t>
      </w:r>
      <w:r w:rsidR="004349F0">
        <w:rPr>
          <w:rFonts w:asciiTheme="majorHAnsi" w:hAnsiTheme="majorHAnsi"/>
          <w:sz w:val="20"/>
          <w:szCs w:val="20"/>
          <w:lang w:val="es-AR"/>
        </w:rPr>
        <w:t xml:space="preserve">acción de nulidad y </w:t>
      </w:r>
      <w:r w:rsidR="00BD7A0B">
        <w:rPr>
          <w:rFonts w:asciiTheme="majorHAnsi" w:hAnsiTheme="majorHAnsi"/>
          <w:sz w:val="20"/>
          <w:szCs w:val="20"/>
          <w:lang w:val="es-AR"/>
        </w:rPr>
        <w:t xml:space="preserve">de </w:t>
      </w:r>
      <w:r w:rsidR="004349F0">
        <w:rPr>
          <w:rFonts w:asciiTheme="majorHAnsi" w:hAnsiTheme="majorHAnsi"/>
          <w:sz w:val="20"/>
          <w:szCs w:val="20"/>
          <w:lang w:val="es-AR"/>
        </w:rPr>
        <w:t>restablecimiento del derecho para cuestionar su traslado de Cali a la Guajira.</w:t>
      </w:r>
      <w:r w:rsidR="005C7993">
        <w:rPr>
          <w:rFonts w:asciiTheme="majorHAnsi" w:hAnsiTheme="majorHAnsi"/>
          <w:sz w:val="20"/>
          <w:szCs w:val="20"/>
          <w:lang w:val="es-AR"/>
        </w:rPr>
        <w:t xml:space="preserve"> Respecto al reclamo de la independencia judicial y </w:t>
      </w:r>
      <w:r w:rsidR="00BD7A0B">
        <w:rPr>
          <w:rFonts w:asciiTheme="majorHAnsi" w:hAnsiTheme="majorHAnsi"/>
          <w:sz w:val="20"/>
          <w:szCs w:val="20"/>
          <w:lang w:val="es-AR"/>
        </w:rPr>
        <w:t>la provisión de juzgados penales militares como</w:t>
      </w:r>
      <w:r w:rsidR="005C7993">
        <w:rPr>
          <w:rFonts w:asciiTheme="majorHAnsi" w:hAnsiTheme="majorHAnsi"/>
          <w:sz w:val="20"/>
          <w:szCs w:val="20"/>
          <w:lang w:val="es-AR"/>
        </w:rPr>
        <w:t xml:space="preserve"> cargos de libre nombramiento y remoción, el </w:t>
      </w:r>
      <w:r w:rsidR="00BD7A0B">
        <w:rPr>
          <w:rFonts w:asciiTheme="majorHAnsi" w:hAnsiTheme="majorHAnsi"/>
          <w:sz w:val="20"/>
          <w:szCs w:val="20"/>
          <w:lang w:val="es-AR"/>
        </w:rPr>
        <w:t xml:space="preserve">Estado arguye que el </w:t>
      </w:r>
      <w:r w:rsidR="005C7993">
        <w:rPr>
          <w:rFonts w:asciiTheme="majorHAnsi" w:hAnsiTheme="majorHAnsi"/>
          <w:sz w:val="20"/>
          <w:szCs w:val="20"/>
          <w:lang w:val="es-AR"/>
        </w:rPr>
        <w:t>peticionario disponía de la acción de inconstitucionalidad contra la ley que consideraba violatoria, o la acción de nulidad por inconstitucionalidad contra los decretos proferidos por el Gobierno Nacional</w:t>
      </w:r>
      <w:r w:rsidR="00BD7A0B">
        <w:rPr>
          <w:rFonts w:asciiTheme="majorHAnsi" w:hAnsiTheme="majorHAnsi"/>
          <w:sz w:val="20"/>
          <w:szCs w:val="20"/>
          <w:lang w:val="es-AR"/>
        </w:rPr>
        <w:t xml:space="preserve"> que disponía</w:t>
      </w:r>
      <w:r w:rsidR="0036675B">
        <w:rPr>
          <w:rFonts w:asciiTheme="majorHAnsi" w:hAnsiTheme="majorHAnsi"/>
          <w:sz w:val="20"/>
          <w:szCs w:val="20"/>
          <w:lang w:val="es-AR"/>
        </w:rPr>
        <w:t>n</w:t>
      </w:r>
      <w:r w:rsidR="00BD7A0B">
        <w:rPr>
          <w:rFonts w:asciiTheme="majorHAnsi" w:hAnsiTheme="majorHAnsi"/>
          <w:sz w:val="20"/>
          <w:szCs w:val="20"/>
          <w:lang w:val="es-AR"/>
        </w:rPr>
        <w:t xml:space="preserve"> la categoría de libre nombramiento y remoción para </w:t>
      </w:r>
      <w:r w:rsidR="000361F1">
        <w:rPr>
          <w:rFonts w:asciiTheme="majorHAnsi" w:hAnsiTheme="majorHAnsi"/>
          <w:sz w:val="20"/>
          <w:szCs w:val="20"/>
          <w:lang w:val="es-AR"/>
        </w:rPr>
        <w:t>el</w:t>
      </w:r>
      <w:r w:rsidR="00BD7A0B">
        <w:rPr>
          <w:rFonts w:asciiTheme="majorHAnsi" w:hAnsiTheme="majorHAnsi"/>
          <w:sz w:val="20"/>
          <w:szCs w:val="20"/>
          <w:lang w:val="es-AR"/>
        </w:rPr>
        <w:t xml:space="preserve"> cargo</w:t>
      </w:r>
      <w:r w:rsidR="000361F1">
        <w:rPr>
          <w:rFonts w:asciiTheme="majorHAnsi" w:hAnsiTheme="majorHAnsi"/>
          <w:sz w:val="20"/>
          <w:szCs w:val="20"/>
          <w:lang w:val="es-AR"/>
        </w:rPr>
        <w:t xml:space="preserve"> que ejerció el peticionario</w:t>
      </w:r>
      <w:r w:rsidR="005C7993">
        <w:rPr>
          <w:rFonts w:asciiTheme="majorHAnsi" w:hAnsiTheme="majorHAnsi"/>
          <w:sz w:val="20"/>
          <w:szCs w:val="20"/>
          <w:lang w:val="es-AR"/>
        </w:rPr>
        <w:t>.</w:t>
      </w:r>
    </w:p>
    <w:p w14:paraId="5A9E3D9E" w14:textId="77777777" w:rsidR="003239B8" w:rsidRPr="001D725D" w:rsidRDefault="003239B8" w:rsidP="003239B8">
      <w:pPr>
        <w:spacing w:before="240" w:after="240"/>
        <w:ind w:firstLine="720"/>
        <w:jc w:val="both"/>
        <w:rPr>
          <w:rFonts w:asciiTheme="majorHAnsi" w:hAnsiTheme="majorHAnsi"/>
          <w:sz w:val="20"/>
          <w:szCs w:val="20"/>
          <w:lang w:val="es-UY"/>
        </w:rPr>
      </w:pPr>
      <w:r w:rsidRPr="001D725D">
        <w:rPr>
          <w:rFonts w:asciiTheme="majorHAnsi" w:eastAsia="Cambria" w:hAnsiTheme="majorHAnsi" w:cs="Cambria"/>
          <w:b/>
          <w:bCs/>
          <w:color w:val="000000"/>
          <w:sz w:val="20"/>
          <w:szCs w:val="20"/>
          <w:u w:color="000000"/>
          <w:lang w:val="es-ES" w:eastAsia="es-ES"/>
        </w:rPr>
        <w:t>VI.</w:t>
      </w:r>
      <w:r w:rsidRPr="001D725D">
        <w:rPr>
          <w:rFonts w:asciiTheme="majorHAnsi" w:eastAsia="Cambria" w:hAnsiTheme="majorHAnsi" w:cs="Cambria"/>
          <w:b/>
          <w:bCs/>
          <w:color w:val="000000"/>
          <w:sz w:val="20"/>
          <w:szCs w:val="20"/>
          <w:u w:color="000000"/>
          <w:lang w:val="es-ES" w:eastAsia="es-ES"/>
        </w:rPr>
        <w:tab/>
      </w:r>
      <w:r w:rsidR="004A6A54" w:rsidRPr="001D725D">
        <w:rPr>
          <w:rFonts w:asciiTheme="majorHAnsi" w:hAnsiTheme="majorHAnsi"/>
          <w:b/>
          <w:bCs/>
          <w:sz w:val="20"/>
          <w:szCs w:val="20"/>
          <w:lang w:val="es-ES_tradnl"/>
        </w:rPr>
        <w:t xml:space="preserve">ANÁLISIS DE </w:t>
      </w:r>
      <w:r w:rsidR="00C21FEF" w:rsidRPr="001D725D">
        <w:rPr>
          <w:rFonts w:asciiTheme="majorHAnsi" w:hAnsiTheme="majorHAnsi"/>
          <w:b/>
          <w:sz w:val="20"/>
          <w:szCs w:val="20"/>
          <w:lang w:val="es-ES"/>
        </w:rPr>
        <w:t>AGOTAMIENTO DE LOS RECURSOS INTERNOS Y PLAZO DE PRESENTACIÓN</w:t>
      </w:r>
      <w:r w:rsidR="00C21FEF" w:rsidRPr="001D725D">
        <w:rPr>
          <w:rFonts w:asciiTheme="majorHAnsi" w:eastAsia="Cambria" w:hAnsiTheme="majorHAnsi" w:cs="Cambria"/>
          <w:b/>
          <w:bCs/>
          <w:color w:val="000000"/>
          <w:sz w:val="20"/>
          <w:szCs w:val="20"/>
          <w:u w:color="000000"/>
          <w:lang w:val="es-ES" w:eastAsia="es-ES"/>
        </w:rPr>
        <w:t xml:space="preserve"> </w:t>
      </w:r>
    </w:p>
    <w:p w14:paraId="5A7724A4" w14:textId="657B29FB" w:rsidR="00304279" w:rsidRDefault="00304279" w:rsidP="003042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00C478AA">
        <w:rPr>
          <w:rFonts w:asciiTheme="majorHAnsi" w:hAnsiTheme="majorHAnsi"/>
          <w:sz w:val="20"/>
          <w:szCs w:val="20"/>
          <w:lang w:val="es-ES"/>
        </w:rPr>
        <w:t>8</w:t>
      </w:r>
      <w:r>
        <w:rPr>
          <w:rFonts w:asciiTheme="majorHAnsi" w:hAnsiTheme="majorHAnsi"/>
          <w:sz w:val="20"/>
          <w:szCs w:val="20"/>
          <w:lang w:val="es-ES"/>
        </w:rPr>
        <w:t>.</w:t>
      </w:r>
      <w:r>
        <w:rPr>
          <w:rFonts w:asciiTheme="majorHAnsi" w:hAnsiTheme="majorHAnsi"/>
          <w:sz w:val="20"/>
          <w:szCs w:val="20"/>
          <w:lang w:val="es-ES"/>
        </w:rPr>
        <w:tab/>
        <w:t xml:space="preserve">La Comisión observa que el peticionario alega la violación de sus derechos por lo que considera son actos de persecución dentro y fuera de la policía nacional. </w:t>
      </w:r>
      <w:r w:rsidR="00DB4ECE">
        <w:rPr>
          <w:rFonts w:asciiTheme="majorHAnsi" w:hAnsiTheme="majorHAnsi"/>
          <w:sz w:val="20"/>
          <w:szCs w:val="20"/>
          <w:lang w:val="es-ES"/>
        </w:rPr>
        <w:t xml:space="preserve">En ese sentido, plantea la violación de sus derechos en el marco de su situación de seguridad y la falta de adopción de medidas de protección adecuadas, </w:t>
      </w:r>
      <w:r w:rsidR="005D6C01">
        <w:rPr>
          <w:rFonts w:asciiTheme="majorHAnsi" w:hAnsiTheme="majorHAnsi"/>
          <w:sz w:val="20"/>
          <w:szCs w:val="20"/>
          <w:lang w:val="es-ES"/>
        </w:rPr>
        <w:t>así como en las decisiones de reubicación de ciudades y democión de su cargo.</w:t>
      </w:r>
      <w:r w:rsidR="00300D62">
        <w:rPr>
          <w:rFonts w:asciiTheme="majorHAnsi" w:hAnsiTheme="majorHAnsi"/>
          <w:sz w:val="20"/>
          <w:szCs w:val="20"/>
          <w:lang w:val="es-ES"/>
        </w:rPr>
        <w:t xml:space="preserve"> El Estado replica que el peticionario no agotó los recursos ante la jurisdicción contencioso-administrativa para impugnar su traslado y democión</w:t>
      </w:r>
      <w:r w:rsidR="00F00CDB">
        <w:rPr>
          <w:rFonts w:asciiTheme="majorHAnsi" w:hAnsiTheme="majorHAnsi"/>
          <w:sz w:val="20"/>
          <w:szCs w:val="20"/>
          <w:lang w:val="es-ES"/>
        </w:rPr>
        <w:t xml:space="preserve"> del cargo de juez</w:t>
      </w:r>
      <w:r w:rsidR="00300D62">
        <w:rPr>
          <w:rFonts w:asciiTheme="majorHAnsi" w:hAnsiTheme="majorHAnsi"/>
          <w:sz w:val="20"/>
          <w:szCs w:val="20"/>
          <w:lang w:val="es-ES"/>
        </w:rPr>
        <w:t>.</w:t>
      </w:r>
      <w:r w:rsidR="00C928AE">
        <w:rPr>
          <w:rFonts w:asciiTheme="majorHAnsi" w:hAnsiTheme="majorHAnsi"/>
          <w:sz w:val="20"/>
          <w:szCs w:val="20"/>
          <w:lang w:val="es-ES"/>
        </w:rPr>
        <w:t xml:space="preserve"> También aduce que, si el peticionario estimaba violatorio el régimen de los jueces penales militares, debía haber interpuesto una acción de inconstitucionalidad o una acción de nulidad por inconstitucionalidad.</w:t>
      </w:r>
    </w:p>
    <w:p w14:paraId="7896BF88" w14:textId="2FB6D94E" w:rsidR="00C81E7C" w:rsidRDefault="00C478AA" w:rsidP="00FD17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
        </w:rPr>
        <w:t>9</w:t>
      </w:r>
      <w:r w:rsidR="00C81E7C">
        <w:rPr>
          <w:rFonts w:asciiTheme="majorHAnsi" w:hAnsiTheme="majorHAnsi"/>
          <w:sz w:val="20"/>
          <w:szCs w:val="20"/>
          <w:lang w:val="es-ES"/>
        </w:rPr>
        <w:t>.</w:t>
      </w:r>
      <w:r w:rsidR="00C81E7C">
        <w:rPr>
          <w:rFonts w:asciiTheme="majorHAnsi" w:hAnsiTheme="majorHAnsi"/>
          <w:sz w:val="20"/>
          <w:szCs w:val="20"/>
          <w:lang w:val="es-ES"/>
        </w:rPr>
        <w:tab/>
      </w:r>
      <w:r w:rsidR="00FD17DB">
        <w:rPr>
          <w:rFonts w:asciiTheme="majorHAnsi" w:hAnsiTheme="majorHAnsi"/>
          <w:sz w:val="20"/>
          <w:szCs w:val="20"/>
          <w:lang w:val="es-ES"/>
        </w:rPr>
        <w:t xml:space="preserve">Respecto del reclamo </w:t>
      </w:r>
      <w:r w:rsidR="00EC70C3">
        <w:rPr>
          <w:rFonts w:asciiTheme="majorHAnsi" w:hAnsiTheme="majorHAnsi"/>
          <w:sz w:val="20"/>
          <w:szCs w:val="20"/>
          <w:lang w:val="es-ES"/>
        </w:rPr>
        <w:t>relativo a</w:t>
      </w:r>
      <w:r w:rsidR="00D72F57">
        <w:rPr>
          <w:rFonts w:asciiTheme="majorHAnsi" w:hAnsiTheme="majorHAnsi"/>
          <w:sz w:val="20"/>
          <w:szCs w:val="20"/>
          <w:lang w:val="es-ES"/>
        </w:rPr>
        <w:t xml:space="preserve"> las amenazas de muerte recibidas y la falta de protección brindada por el Estado, </w:t>
      </w:r>
      <w:r w:rsidR="001129F6">
        <w:rPr>
          <w:rFonts w:asciiTheme="majorHAnsi" w:hAnsiTheme="majorHAnsi"/>
          <w:sz w:val="20"/>
          <w:szCs w:val="20"/>
          <w:lang w:val="es-ES"/>
        </w:rPr>
        <w:t xml:space="preserve">el peticionario acudió a la acción de tutela en varias ocasiones para hacer efectivas las medidas de seguridad decretadas a su favor. En esa medida, la CIDH advierte que el último recurso promovido por el peticionario fue decidido el 7 de junio de 2018 en el trámite de un incidente de desacato, según la información aportada por el Estado. </w:t>
      </w:r>
      <w:r w:rsidR="00EC70C3">
        <w:rPr>
          <w:rFonts w:asciiTheme="majorHAnsi" w:hAnsiTheme="majorHAnsi"/>
          <w:sz w:val="20"/>
          <w:szCs w:val="20"/>
          <w:lang w:val="es-CO"/>
        </w:rPr>
        <w:t xml:space="preserve">La Comisión considera que esa última decisión agotó los recursos internos respecto a este reclamo; así, en vista de que la petición fue presentada el 25 de marzo de 2014, </w:t>
      </w:r>
      <w:r w:rsidR="009F7258">
        <w:rPr>
          <w:rFonts w:asciiTheme="majorHAnsi" w:hAnsiTheme="majorHAnsi"/>
          <w:sz w:val="20"/>
          <w:szCs w:val="20"/>
          <w:lang w:val="es-CO"/>
        </w:rPr>
        <w:t xml:space="preserve">la CIDH </w:t>
      </w:r>
      <w:r w:rsidR="00EC70C3">
        <w:rPr>
          <w:rFonts w:asciiTheme="majorHAnsi" w:hAnsiTheme="majorHAnsi"/>
          <w:sz w:val="20"/>
          <w:szCs w:val="20"/>
          <w:lang w:val="es-CO"/>
        </w:rPr>
        <w:t xml:space="preserve">estima que cumple con los requisitos contemplados en los artículos </w:t>
      </w:r>
      <w:r w:rsidR="00EC70C3" w:rsidRPr="00FA001A">
        <w:rPr>
          <w:rFonts w:asciiTheme="majorHAnsi" w:hAnsiTheme="majorHAnsi"/>
          <w:sz w:val="20"/>
          <w:szCs w:val="20"/>
          <w:lang w:val="es-ES"/>
        </w:rPr>
        <w:t>46.1</w:t>
      </w:r>
      <w:r w:rsidR="009F7258">
        <w:rPr>
          <w:rFonts w:asciiTheme="majorHAnsi" w:hAnsiTheme="majorHAnsi"/>
          <w:sz w:val="20"/>
          <w:szCs w:val="20"/>
          <w:lang w:val="es-ES"/>
        </w:rPr>
        <w:t xml:space="preserve"> (</w:t>
      </w:r>
      <w:r w:rsidR="00EC70C3" w:rsidRPr="00FA001A">
        <w:rPr>
          <w:rFonts w:asciiTheme="majorHAnsi" w:hAnsiTheme="majorHAnsi"/>
          <w:sz w:val="20"/>
          <w:szCs w:val="20"/>
          <w:lang w:val="es-ES"/>
        </w:rPr>
        <w:t>a) y (b)</w:t>
      </w:r>
      <w:r w:rsidR="00EC70C3">
        <w:rPr>
          <w:rFonts w:asciiTheme="majorHAnsi" w:hAnsiTheme="majorHAnsi"/>
          <w:sz w:val="20"/>
          <w:szCs w:val="20"/>
          <w:lang w:val="es-ES"/>
        </w:rPr>
        <w:t xml:space="preserve"> </w:t>
      </w:r>
      <w:r w:rsidR="00EC70C3">
        <w:rPr>
          <w:rFonts w:asciiTheme="majorHAnsi" w:hAnsiTheme="majorHAnsi"/>
          <w:sz w:val="20"/>
          <w:szCs w:val="20"/>
          <w:lang w:val="es-CO"/>
        </w:rPr>
        <w:t>de la Convención Americana.</w:t>
      </w:r>
    </w:p>
    <w:p w14:paraId="1D2CB7F9" w14:textId="7136CA6D" w:rsidR="00F04838" w:rsidRPr="00304279" w:rsidRDefault="00F04838" w:rsidP="00FD17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CO"/>
        </w:rPr>
        <w:t>1</w:t>
      </w:r>
      <w:r w:rsidR="00C478AA">
        <w:rPr>
          <w:rFonts w:asciiTheme="majorHAnsi" w:hAnsiTheme="majorHAnsi"/>
          <w:sz w:val="20"/>
          <w:szCs w:val="20"/>
          <w:lang w:val="es-CO"/>
        </w:rPr>
        <w:t>0</w:t>
      </w:r>
      <w:r>
        <w:rPr>
          <w:rFonts w:asciiTheme="majorHAnsi" w:hAnsiTheme="majorHAnsi"/>
          <w:sz w:val="20"/>
          <w:szCs w:val="20"/>
          <w:lang w:val="es-CO"/>
        </w:rPr>
        <w:t>.</w:t>
      </w:r>
      <w:r>
        <w:rPr>
          <w:rFonts w:asciiTheme="majorHAnsi" w:hAnsiTheme="majorHAnsi"/>
          <w:sz w:val="20"/>
          <w:szCs w:val="20"/>
          <w:lang w:val="es-CO"/>
        </w:rPr>
        <w:tab/>
      </w:r>
      <w:r w:rsidR="009F7258">
        <w:rPr>
          <w:rFonts w:asciiTheme="majorHAnsi" w:hAnsiTheme="majorHAnsi"/>
          <w:sz w:val="20"/>
          <w:szCs w:val="20"/>
          <w:lang w:val="es-CO"/>
        </w:rPr>
        <w:t xml:space="preserve">En relación con el reclamo planteado por el peticionario referente a los traslados de ciudad y la </w:t>
      </w:r>
      <w:r w:rsidR="00A47818">
        <w:rPr>
          <w:rFonts w:asciiTheme="majorHAnsi" w:hAnsiTheme="majorHAnsi"/>
          <w:sz w:val="20"/>
          <w:szCs w:val="20"/>
          <w:lang w:val="es-CO"/>
        </w:rPr>
        <w:t>democión del cargo de juez penal militar, la Comisión considera que el peticionario no agotó los recursos internos a su di</w:t>
      </w:r>
      <w:r w:rsidR="00745E44">
        <w:rPr>
          <w:rFonts w:asciiTheme="majorHAnsi" w:hAnsiTheme="majorHAnsi"/>
          <w:sz w:val="20"/>
          <w:szCs w:val="20"/>
          <w:lang w:val="es-CO"/>
        </w:rPr>
        <w:t>s</w:t>
      </w:r>
      <w:r w:rsidR="00A47818">
        <w:rPr>
          <w:rFonts w:asciiTheme="majorHAnsi" w:hAnsiTheme="majorHAnsi"/>
          <w:sz w:val="20"/>
          <w:szCs w:val="20"/>
          <w:lang w:val="es-CO"/>
        </w:rPr>
        <w:t xml:space="preserve">posición. </w:t>
      </w:r>
      <w:r w:rsidR="00745E44">
        <w:rPr>
          <w:rFonts w:asciiTheme="majorHAnsi" w:hAnsiTheme="majorHAnsi"/>
          <w:sz w:val="20"/>
          <w:szCs w:val="20"/>
          <w:lang w:val="es-CO"/>
        </w:rPr>
        <w:t xml:space="preserve">En efecto, el Estado </w:t>
      </w:r>
      <w:r w:rsidR="009247BA">
        <w:rPr>
          <w:rFonts w:asciiTheme="majorHAnsi" w:hAnsiTheme="majorHAnsi"/>
          <w:sz w:val="20"/>
          <w:szCs w:val="20"/>
          <w:lang w:val="es-CO"/>
        </w:rPr>
        <w:t xml:space="preserve">señala que el peticionario podía impugnar las decisiones de traslado a través de la vía contencioso-administrativa, y la presunta víctima no controvierte este hecho, ni aporta información que acredite que planteó este reclamo ante los tribunales nacionales. </w:t>
      </w:r>
      <w:r w:rsidR="006F5D6F">
        <w:rPr>
          <w:rFonts w:asciiTheme="majorHAnsi" w:hAnsiTheme="majorHAnsi"/>
          <w:sz w:val="20"/>
          <w:szCs w:val="20"/>
          <w:lang w:val="es-ES"/>
        </w:rPr>
        <w:t>En vista de lo anterior, la Comisión concluye que la presente petición no cumple con el requisito establecido en el artículo 46.1 (a) de la Convención Americana, toda vez que la presunta víctima no agotó los recursos internos a su disposición con respecto a los traslados y la democión de cargo.</w:t>
      </w:r>
    </w:p>
    <w:p w14:paraId="6D3872D1" w14:textId="77777777" w:rsidR="003239B8" w:rsidRPr="001D725D" w:rsidRDefault="003239B8" w:rsidP="003239B8">
      <w:pPr>
        <w:pStyle w:val="ListParagraph"/>
        <w:spacing w:before="240" w:after="240"/>
        <w:jc w:val="both"/>
        <w:rPr>
          <w:rFonts w:asciiTheme="majorHAnsi" w:hAnsiTheme="majorHAnsi"/>
          <w:b/>
          <w:sz w:val="20"/>
          <w:szCs w:val="20"/>
          <w:lang w:val="es-ES"/>
        </w:rPr>
      </w:pPr>
      <w:r w:rsidRPr="001D725D">
        <w:rPr>
          <w:rFonts w:asciiTheme="majorHAnsi" w:hAnsiTheme="majorHAnsi"/>
          <w:b/>
          <w:bCs/>
          <w:sz w:val="20"/>
          <w:szCs w:val="20"/>
          <w:lang w:val="es-ES"/>
        </w:rPr>
        <w:t>VII.</w:t>
      </w:r>
      <w:r w:rsidRPr="001D725D">
        <w:rPr>
          <w:rFonts w:asciiTheme="majorHAnsi" w:hAnsiTheme="majorHAnsi"/>
          <w:b/>
          <w:bCs/>
          <w:sz w:val="20"/>
          <w:szCs w:val="20"/>
          <w:lang w:val="es-ES"/>
        </w:rPr>
        <w:tab/>
      </w:r>
      <w:r w:rsidR="004A6A54" w:rsidRPr="001D725D">
        <w:rPr>
          <w:rFonts w:asciiTheme="majorHAnsi" w:hAnsiTheme="majorHAnsi"/>
          <w:b/>
          <w:bCs/>
          <w:sz w:val="20"/>
          <w:szCs w:val="20"/>
          <w:lang w:val="es-ES_tradnl"/>
        </w:rPr>
        <w:t xml:space="preserve">ANÁLISIS DE </w:t>
      </w:r>
      <w:r w:rsidR="00C21FEF" w:rsidRPr="001D725D">
        <w:rPr>
          <w:rFonts w:asciiTheme="majorHAnsi" w:hAnsiTheme="majorHAnsi"/>
          <w:b/>
          <w:bCs/>
          <w:sz w:val="20"/>
          <w:szCs w:val="20"/>
          <w:lang w:val="es-ES"/>
        </w:rPr>
        <w:t xml:space="preserve">CARACTERIZACIÓN </w:t>
      </w:r>
      <w:r w:rsidR="00C21FEF" w:rsidRPr="001D725D">
        <w:rPr>
          <w:rFonts w:asciiTheme="majorHAnsi" w:hAnsiTheme="majorHAnsi"/>
          <w:b/>
          <w:bCs/>
          <w:sz w:val="20"/>
          <w:szCs w:val="20"/>
          <w:lang w:val="es-UY"/>
        </w:rPr>
        <w:t>DE LOS HECHOS ALEGADOS</w:t>
      </w:r>
    </w:p>
    <w:p w14:paraId="496D1D6D" w14:textId="59538AC7" w:rsidR="001A3DBD" w:rsidRDefault="00130B61" w:rsidP="000925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C478AA">
        <w:rPr>
          <w:rFonts w:asciiTheme="majorHAnsi" w:hAnsiTheme="majorHAnsi"/>
          <w:sz w:val="20"/>
          <w:szCs w:val="20"/>
          <w:lang w:val="es-ES"/>
        </w:rPr>
        <w:t>1</w:t>
      </w:r>
      <w:r>
        <w:rPr>
          <w:rFonts w:asciiTheme="majorHAnsi" w:hAnsiTheme="majorHAnsi"/>
          <w:sz w:val="20"/>
          <w:szCs w:val="20"/>
          <w:lang w:val="es-ES"/>
        </w:rPr>
        <w:t>.</w:t>
      </w:r>
      <w:r>
        <w:rPr>
          <w:rFonts w:asciiTheme="majorHAnsi" w:hAnsiTheme="majorHAnsi"/>
          <w:sz w:val="20"/>
          <w:szCs w:val="20"/>
          <w:lang w:val="es-ES"/>
        </w:rPr>
        <w:tab/>
      </w:r>
      <w:r w:rsidR="008C5E2D" w:rsidRPr="0009250C">
        <w:rPr>
          <w:rFonts w:asciiTheme="majorHAnsi" w:hAnsiTheme="majorHAnsi"/>
          <w:sz w:val="20"/>
          <w:szCs w:val="20"/>
          <w:lang w:val="es-ES"/>
        </w:rPr>
        <w:t xml:space="preserve">La Comisión </w:t>
      </w:r>
      <w:r w:rsidR="001A3C7E">
        <w:rPr>
          <w:rFonts w:asciiTheme="majorHAnsi" w:hAnsiTheme="majorHAnsi"/>
          <w:sz w:val="20"/>
          <w:szCs w:val="20"/>
          <w:lang w:val="es-ES"/>
        </w:rPr>
        <w:t>advierte</w:t>
      </w:r>
      <w:r w:rsidR="008C5E2D" w:rsidRPr="0009250C">
        <w:rPr>
          <w:rFonts w:asciiTheme="majorHAnsi" w:hAnsiTheme="majorHAnsi"/>
          <w:sz w:val="20"/>
          <w:szCs w:val="20"/>
          <w:lang w:val="es-ES"/>
        </w:rPr>
        <w:t xml:space="preserve"> que la presente petición </w:t>
      </w:r>
      <w:r w:rsidR="00BC6F59">
        <w:rPr>
          <w:rFonts w:asciiTheme="majorHAnsi" w:hAnsiTheme="majorHAnsi"/>
          <w:sz w:val="20"/>
          <w:szCs w:val="20"/>
          <w:lang w:val="es-ES"/>
        </w:rPr>
        <w:t>vers</w:t>
      </w:r>
      <w:r w:rsidR="004B421C" w:rsidRPr="0009250C">
        <w:rPr>
          <w:rFonts w:asciiTheme="majorHAnsi" w:hAnsiTheme="majorHAnsi"/>
          <w:sz w:val="20"/>
          <w:szCs w:val="20"/>
          <w:lang w:val="es-ES"/>
        </w:rPr>
        <w:t xml:space="preserve">a </w:t>
      </w:r>
      <w:r w:rsidR="00BC6F59">
        <w:rPr>
          <w:rFonts w:asciiTheme="majorHAnsi" w:hAnsiTheme="majorHAnsi"/>
          <w:sz w:val="20"/>
          <w:szCs w:val="20"/>
          <w:lang w:val="es-ES"/>
        </w:rPr>
        <w:t xml:space="preserve">sobre </w:t>
      </w:r>
      <w:r w:rsidR="00511686">
        <w:rPr>
          <w:rFonts w:asciiTheme="majorHAnsi" w:hAnsiTheme="majorHAnsi"/>
          <w:sz w:val="20"/>
          <w:szCs w:val="20"/>
          <w:lang w:val="es-ES"/>
        </w:rPr>
        <w:t xml:space="preserve">la falta de adopción de medidas de protección adecuadas a fin de preservar la vida y la integridad del peticionario. </w:t>
      </w:r>
      <w:r w:rsidR="00061C70">
        <w:rPr>
          <w:rFonts w:asciiTheme="majorHAnsi" w:hAnsiTheme="majorHAnsi"/>
          <w:sz w:val="20"/>
          <w:szCs w:val="20"/>
          <w:lang w:val="es-ES"/>
        </w:rPr>
        <w:t xml:space="preserve">El Estado </w:t>
      </w:r>
      <w:r w:rsidR="001B5CE6">
        <w:rPr>
          <w:rFonts w:asciiTheme="majorHAnsi" w:hAnsiTheme="majorHAnsi"/>
          <w:sz w:val="20"/>
          <w:szCs w:val="20"/>
          <w:lang w:val="es-ES"/>
        </w:rPr>
        <w:t>afirma que el peticionario obtuvo una sentencia de tutela a su favor por este hecho, que la Corte Suprema declaró como cumplida</w:t>
      </w:r>
      <w:r w:rsidR="00061C70">
        <w:rPr>
          <w:rFonts w:asciiTheme="majorHAnsi" w:hAnsiTheme="majorHAnsi"/>
          <w:sz w:val="20"/>
          <w:szCs w:val="20"/>
          <w:lang w:val="es-ES"/>
        </w:rPr>
        <w:t>.</w:t>
      </w:r>
      <w:r w:rsidR="00733437">
        <w:rPr>
          <w:rFonts w:asciiTheme="majorHAnsi" w:hAnsiTheme="majorHAnsi"/>
          <w:sz w:val="20"/>
          <w:szCs w:val="20"/>
          <w:lang w:val="es-ES"/>
        </w:rPr>
        <w:t xml:space="preserve"> </w:t>
      </w:r>
    </w:p>
    <w:p w14:paraId="272A8EF8" w14:textId="1600CF9A" w:rsidR="001A3DBD" w:rsidRDefault="001A3DBD" w:rsidP="000925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
        </w:rPr>
        <w:lastRenderedPageBreak/>
        <w:t>1</w:t>
      </w:r>
      <w:r w:rsidR="00C478AA">
        <w:rPr>
          <w:rFonts w:asciiTheme="majorHAnsi" w:hAnsiTheme="majorHAnsi"/>
          <w:sz w:val="20"/>
          <w:szCs w:val="20"/>
          <w:lang w:val="es-ES"/>
        </w:rPr>
        <w:t>2</w:t>
      </w:r>
      <w:r>
        <w:rPr>
          <w:rFonts w:asciiTheme="majorHAnsi" w:hAnsiTheme="majorHAnsi"/>
          <w:sz w:val="20"/>
          <w:szCs w:val="20"/>
          <w:lang w:val="es-ES"/>
        </w:rPr>
        <w:t>.</w:t>
      </w:r>
      <w:r>
        <w:rPr>
          <w:rFonts w:asciiTheme="majorHAnsi" w:hAnsiTheme="majorHAnsi"/>
          <w:sz w:val="20"/>
          <w:szCs w:val="20"/>
          <w:lang w:val="es-ES"/>
        </w:rPr>
        <w:tab/>
      </w:r>
      <w:r w:rsidR="00733437" w:rsidRPr="008D02DE">
        <w:rPr>
          <w:rFonts w:asciiTheme="majorHAnsi" w:hAnsiTheme="majorHAnsi"/>
          <w:sz w:val="20"/>
          <w:szCs w:val="20"/>
          <w:lang w:val="es-ES"/>
        </w:rPr>
        <w:t>La C</w:t>
      </w:r>
      <w:r w:rsidR="00733437">
        <w:rPr>
          <w:rFonts w:asciiTheme="majorHAnsi" w:hAnsiTheme="majorHAnsi"/>
          <w:sz w:val="20"/>
          <w:szCs w:val="20"/>
          <w:lang w:val="es-ES"/>
        </w:rPr>
        <w:t>IDH</w:t>
      </w:r>
      <w:r w:rsidR="00733437" w:rsidRPr="008D02DE">
        <w:rPr>
          <w:rFonts w:asciiTheme="majorHAnsi" w:hAnsiTheme="majorHAnsi"/>
          <w:sz w:val="20"/>
          <w:szCs w:val="20"/>
          <w:lang w:val="es-ES"/>
        </w:rPr>
        <w:t xml:space="preserve">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 En el presente caso,</w:t>
      </w:r>
      <w:r w:rsidR="00505CF6">
        <w:rPr>
          <w:rFonts w:asciiTheme="majorHAnsi" w:hAnsiTheme="majorHAnsi"/>
          <w:sz w:val="20"/>
          <w:szCs w:val="20"/>
          <w:lang w:val="es-ES"/>
        </w:rPr>
        <w:t xml:space="preserve"> el peticionario no </w:t>
      </w:r>
      <w:r w:rsidR="00AE15AD" w:rsidRPr="00FF649B">
        <w:rPr>
          <w:rFonts w:asciiTheme="majorHAnsi" w:hAnsiTheme="majorHAnsi"/>
          <w:sz w:val="20"/>
          <w:szCs w:val="20"/>
          <w:lang w:val="es-CO"/>
        </w:rPr>
        <w:t xml:space="preserve">no ha ofrecido sustento suficiente que permita considerar </w:t>
      </w:r>
      <w:r w:rsidR="00AE15AD" w:rsidRPr="00FF649B">
        <w:rPr>
          <w:rFonts w:asciiTheme="majorHAnsi" w:hAnsiTheme="majorHAnsi"/>
          <w:i/>
          <w:sz w:val="20"/>
          <w:szCs w:val="20"/>
          <w:lang w:val="es-CO"/>
        </w:rPr>
        <w:t>prima facie</w:t>
      </w:r>
      <w:r w:rsidR="00AE15AD" w:rsidRPr="00FF649B">
        <w:rPr>
          <w:rFonts w:asciiTheme="majorHAnsi" w:hAnsiTheme="majorHAnsi"/>
          <w:sz w:val="20"/>
          <w:szCs w:val="20"/>
          <w:lang w:val="es-CO"/>
        </w:rPr>
        <w:t xml:space="preserve"> </w:t>
      </w:r>
      <w:r w:rsidR="00AE15AD">
        <w:rPr>
          <w:rFonts w:asciiTheme="majorHAnsi" w:hAnsiTheme="majorHAnsi"/>
          <w:sz w:val="20"/>
          <w:szCs w:val="20"/>
          <w:lang w:val="es-CO"/>
        </w:rPr>
        <w:t xml:space="preserve">la </w:t>
      </w:r>
      <w:r w:rsidR="00AE15AD" w:rsidRPr="00FF649B">
        <w:rPr>
          <w:rFonts w:asciiTheme="majorHAnsi" w:hAnsiTheme="majorHAnsi"/>
          <w:sz w:val="20"/>
          <w:szCs w:val="20"/>
          <w:lang w:val="es-CO"/>
        </w:rPr>
        <w:t>posible violación</w:t>
      </w:r>
      <w:r w:rsidR="00AE15AD">
        <w:rPr>
          <w:rFonts w:asciiTheme="majorHAnsi" w:hAnsiTheme="majorHAnsi"/>
          <w:sz w:val="20"/>
          <w:szCs w:val="20"/>
          <w:lang w:val="es-CO"/>
        </w:rPr>
        <w:t xml:space="preserve"> de los derechos invocados</w:t>
      </w:r>
      <w:r w:rsidR="00AE15AD" w:rsidRPr="00FF649B">
        <w:rPr>
          <w:rFonts w:asciiTheme="majorHAnsi" w:hAnsiTheme="majorHAnsi"/>
          <w:sz w:val="20"/>
          <w:szCs w:val="20"/>
          <w:lang w:val="es-CO"/>
        </w:rPr>
        <w:t>.</w:t>
      </w:r>
      <w:r w:rsidR="00AE15AD">
        <w:rPr>
          <w:rFonts w:asciiTheme="majorHAnsi" w:hAnsiTheme="majorHAnsi"/>
          <w:sz w:val="20"/>
          <w:szCs w:val="20"/>
          <w:lang w:val="es-CO"/>
        </w:rPr>
        <w:t xml:space="preserve"> </w:t>
      </w:r>
    </w:p>
    <w:p w14:paraId="08A53D65" w14:textId="191B7BE4" w:rsidR="004B421C" w:rsidRPr="00F34A7B" w:rsidRDefault="001A3DBD" w:rsidP="00F34A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w:t>
      </w:r>
      <w:r w:rsidR="00C478AA">
        <w:rPr>
          <w:rFonts w:asciiTheme="majorHAnsi" w:hAnsiTheme="majorHAnsi"/>
          <w:sz w:val="20"/>
          <w:szCs w:val="20"/>
          <w:lang w:val="es-CO"/>
        </w:rPr>
        <w:t>3</w:t>
      </w:r>
      <w:r>
        <w:rPr>
          <w:rFonts w:asciiTheme="majorHAnsi" w:hAnsiTheme="majorHAnsi"/>
          <w:sz w:val="20"/>
          <w:szCs w:val="20"/>
          <w:lang w:val="es-CO"/>
        </w:rPr>
        <w:t>.</w:t>
      </w:r>
      <w:r>
        <w:rPr>
          <w:rFonts w:asciiTheme="majorHAnsi" w:hAnsiTheme="majorHAnsi"/>
          <w:sz w:val="20"/>
          <w:szCs w:val="20"/>
          <w:lang w:val="es-CO"/>
        </w:rPr>
        <w:tab/>
        <w:t xml:space="preserve">En este sentido, </w:t>
      </w:r>
      <w:r w:rsidR="00F34A7B">
        <w:rPr>
          <w:rFonts w:asciiTheme="majorHAnsi" w:hAnsiTheme="majorHAnsi"/>
          <w:sz w:val="20"/>
          <w:szCs w:val="20"/>
          <w:lang w:val="es-CO"/>
        </w:rPr>
        <w:t>y luego de analizar en detalle la información aportada por ambas partes,</w:t>
      </w:r>
      <w:r w:rsidR="008107BF">
        <w:rPr>
          <w:rFonts w:asciiTheme="majorHAnsi" w:hAnsiTheme="majorHAnsi"/>
          <w:sz w:val="20"/>
          <w:szCs w:val="20"/>
          <w:lang w:val="es-CO"/>
        </w:rPr>
        <w:t xml:space="preserve"> </w:t>
      </w:r>
      <w:r w:rsidR="0076005D">
        <w:rPr>
          <w:rFonts w:asciiTheme="majorHAnsi" w:hAnsiTheme="majorHAnsi"/>
          <w:sz w:val="20"/>
          <w:szCs w:val="20"/>
          <w:lang w:val="es-CO"/>
        </w:rPr>
        <w:t xml:space="preserve">la Comisión considera que </w:t>
      </w:r>
      <w:r w:rsidR="00F34A7B">
        <w:rPr>
          <w:rFonts w:asciiTheme="majorHAnsi" w:hAnsiTheme="majorHAnsi"/>
          <w:sz w:val="20"/>
          <w:szCs w:val="20"/>
          <w:lang w:val="es-CO"/>
        </w:rPr>
        <w:t xml:space="preserve">no cuenta con elementos suficientes para establecer </w:t>
      </w:r>
      <w:r w:rsidR="00F34A7B" w:rsidRPr="00F34A7B">
        <w:rPr>
          <w:rFonts w:asciiTheme="majorHAnsi" w:hAnsiTheme="majorHAnsi"/>
          <w:i/>
          <w:iCs/>
          <w:sz w:val="20"/>
          <w:szCs w:val="20"/>
          <w:lang w:val="es-CO"/>
        </w:rPr>
        <w:t>prima facie</w:t>
      </w:r>
      <w:r w:rsidR="00F34A7B">
        <w:rPr>
          <w:rFonts w:asciiTheme="majorHAnsi" w:hAnsiTheme="majorHAnsi"/>
          <w:sz w:val="20"/>
          <w:szCs w:val="20"/>
          <w:lang w:val="es-CO"/>
        </w:rPr>
        <w:t xml:space="preserve"> la responsabilidad internacional del Estado colombiano por violar alguna de las disposiciones de la Convención Americana; ni que subsiste el objeto inicial de la petición. </w:t>
      </w:r>
      <w:r w:rsidR="0076005D">
        <w:rPr>
          <w:rFonts w:asciiTheme="majorHAnsi" w:hAnsiTheme="majorHAnsi"/>
          <w:sz w:val="20"/>
          <w:szCs w:val="20"/>
          <w:lang w:val="es-CO"/>
        </w:rPr>
        <w:t xml:space="preserve">En consecuencia, </w:t>
      </w:r>
      <w:r w:rsidR="000368DA">
        <w:rPr>
          <w:rFonts w:asciiTheme="majorHAnsi" w:hAnsiTheme="majorHAnsi"/>
          <w:sz w:val="20"/>
          <w:szCs w:val="20"/>
          <w:lang w:val="es-CO"/>
        </w:rPr>
        <w:t>la Comisión concluye que esta petición es inadmisible en los términos establecidos en el artículo 47 de la Convención Americana.</w:t>
      </w:r>
    </w:p>
    <w:p w14:paraId="6195991E" w14:textId="77777777" w:rsidR="003239B8" w:rsidRPr="001D725D" w:rsidRDefault="003239B8" w:rsidP="003239B8">
      <w:pPr>
        <w:pStyle w:val="ListParagraph"/>
        <w:spacing w:before="240" w:after="240"/>
        <w:jc w:val="both"/>
        <w:rPr>
          <w:rFonts w:asciiTheme="majorHAnsi" w:hAnsiTheme="majorHAnsi"/>
          <w:b/>
          <w:bCs/>
          <w:sz w:val="20"/>
          <w:szCs w:val="20"/>
          <w:lang w:val="es-ES"/>
        </w:rPr>
      </w:pPr>
      <w:r w:rsidRPr="001D725D">
        <w:rPr>
          <w:rFonts w:asciiTheme="majorHAnsi" w:hAnsiTheme="majorHAnsi"/>
          <w:b/>
          <w:bCs/>
          <w:sz w:val="20"/>
          <w:szCs w:val="20"/>
          <w:lang w:val="es-ES"/>
        </w:rPr>
        <w:t xml:space="preserve">VIII. </w:t>
      </w:r>
      <w:r w:rsidRPr="001D725D">
        <w:rPr>
          <w:rFonts w:asciiTheme="majorHAnsi" w:hAnsiTheme="majorHAnsi"/>
          <w:b/>
          <w:bCs/>
          <w:sz w:val="20"/>
          <w:szCs w:val="20"/>
          <w:lang w:val="es-ES"/>
        </w:rPr>
        <w:tab/>
        <w:t>DECISIÓN</w:t>
      </w:r>
    </w:p>
    <w:p w14:paraId="3B3A7025" w14:textId="2E5B1F0B" w:rsidR="000419AD" w:rsidRPr="001A3C7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725D">
        <w:rPr>
          <w:rFonts w:asciiTheme="majorHAnsi" w:hAnsiTheme="majorHAnsi"/>
          <w:sz w:val="20"/>
          <w:szCs w:val="20"/>
          <w:lang w:val="es-ES"/>
        </w:rPr>
        <w:t xml:space="preserve">Declarar </w:t>
      </w:r>
      <w:r w:rsidR="001A3C7E">
        <w:rPr>
          <w:rFonts w:asciiTheme="majorHAnsi" w:hAnsiTheme="majorHAnsi"/>
          <w:sz w:val="20"/>
          <w:szCs w:val="20"/>
          <w:lang w:val="es-ES"/>
        </w:rPr>
        <w:t>in</w:t>
      </w:r>
      <w:r w:rsidRPr="001D725D">
        <w:rPr>
          <w:rFonts w:asciiTheme="majorHAnsi" w:hAnsiTheme="majorHAnsi"/>
          <w:sz w:val="20"/>
          <w:szCs w:val="20"/>
          <w:lang w:val="es-ES"/>
        </w:rPr>
        <w:t>admisible la presente petición</w:t>
      </w:r>
      <w:r w:rsidR="00A758AA" w:rsidRPr="001D725D">
        <w:rPr>
          <w:rFonts w:asciiTheme="majorHAnsi" w:hAnsiTheme="majorHAnsi"/>
          <w:sz w:val="20"/>
          <w:szCs w:val="20"/>
          <w:lang w:val="es-ES"/>
        </w:rPr>
        <w:t>;</w:t>
      </w:r>
      <w:r w:rsidR="007B76D3" w:rsidRPr="001D725D">
        <w:rPr>
          <w:rFonts w:asciiTheme="majorHAnsi" w:hAnsiTheme="majorHAnsi"/>
          <w:sz w:val="20"/>
          <w:szCs w:val="20"/>
          <w:lang w:val="es-ES"/>
        </w:rPr>
        <w:t xml:space="preserve"> y</w:t>
      </w:r>
    </w:p>
    <w:p w14:paraId="5F25B60C" w14:textId="78C2C0E2"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D725D">
        <w:rPr>
          <w:rFonts w:asciiTheme="majorHAnsi" w:hAnsiTheme="majorHAnsi"/>
          <w:sz w:val="20"/>
          <w:szCs w:val="20"/>
          <w:lang w:val="es-ES"/>
        </w:rPr>
        <w:t>Notificar a las partes la presente decisión</w:t>
      </w:r>
      <w:r w:rsidR="00CA028F" w:rsidRPr="001D725D">
        <w:rPr>
          <w:rFonts w:asciiTheme="majorHAnsi" w:hAnsiTheme="majorHAnsi"/>
          <w:sz w:val="20"/>
          <w:szCs w:val="20"/>
          <w:lang w:val="es-ES"/>
        </w:rPr>
        <w:t xml:space="preserve">; </w:t>
      </w:r>
      <w:r w:rsidRPr="001D725D">
        <w:rPr>
          <w:rFonts w:asciiTheme="majorHAnsi" w:hAnsiTheme="majorHAnsi"/>
          <w:sz w:val="20"/>
          <w:szCs w:val="20"/>
          <w:lang w:val="es-ES"/>
        </w:rPr>
        <w:t>y publicar esta decisión e incluirla en su Informe Anual a la Asamblea General de la Organización de los Estados Americanos.</w:t>
      </w:r>
    </w:p>
    <w:p w14:paraId="3674DB56" w14:textId="77777777" w:rsidR="008C4FAE" w:rsidRDefault="008C4FAE" w:rsidP="008C4FAE">
      <w:pPr>
        <w:ind w:firstLine="720"/>
        <w:jc w:val="both"/>
        <w:rPr>
          <w:rFonts w:asciiTheme="majorHAnsi" w:hAnsiTheme="majorHAnsi"/>
          <w:sz w:val="20"/>
          <w:szCs w:val="20"/>
          <w:lang w:val="es-ES_tradn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a los 9 días del mes de febrero de 2022.  </w:t>
      </w:r>
      <w:bookmarkEnd w:id="1"/>
      <w:r>
        <w:rPr>
          <w:rFonts w:asciiTheme="majorHAnsi" w:hAnsiTheme="majorHAnsi" w:cs="Arial"/>
          <w:noProof/>
          <w:spacing w:val="-2"/>
          <w:sz w:val="20"/>
          <w:szCs w:val="20"/>
          <w:lang w:val="es-CL"/>
        </w:rPr>
        <w:t>(Firmado): Julissa Mantilla Falcón, Presidenta; Stuardo Ralón Orellana, Primer Vicepresidente; Esmeralda E. Arosemena Bernal de Troitiño y Joel Hernández, Miembros de la Comisión.</w:t>
      </w:r>
      <w:r>
        <w:rPr>
          <w:rFonts w:asciiTheme="majorHAnsi" w:hAnsiTheme="majorHAnsi" w:cs="Arial"/>
          <w:noProof/>
          <w:sz w:val="20"/>
          <w:szCs w:val="20"/>
          <w:lang w:val="es-CL"/>
        </w:rPr>
        <w:t xml:space="preserve"> </w:t>
      </w:r>
      <w:bookmarkEnd w:id="2"/>
    </w:p>
    <w:sectPr w:rsidR="008C4FA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0D0D" w14:textId="77777777" w:rsidR="00CC7278" w:rsidRDefault="00CC7278">
      <w:r>
        <w:separator/>
      </w:r>
    </w:p>
  </w:endnote>
  <w:endnote w:type="continuationSeparator" w:id="0">
    <w:p w14:paraId="53036C61" w14:textId="77777777" w:rsidR="00CC7278" w:rsidRDefault="00CC7278">
      <w:r>
        <w:continuationSeparator/>
      </w:r>
    </w:p>
  </w:endnote>
  <w:endnote w:type="continuationNotice" w:id="1">
    <w:p w14:paraId="4E29080A" w14:textId="77777777" w:rsidR="00CC7278" w:rsidRDefault="00CC7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C027" w14:textId="77777777" w:rsidR="00CC7278" w:rsidRPr="000F35ED" w:rsidRDefault="00CC72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A393C7" w14:textId="77777777" w:rsidR="00CC7278" w:rsidRPr="000F35ED" w:rsidRDefault="00CC7278" w:rsidP="000F35ED">
      <w:pPr>
        <w:rPr>
          <w:rFonts w:asciiTheme="majorHAnsi" w:hAnsiTheme="majorHAnsi"/>
          <w:sz w:val="16"/>
          <w:szCs w:val="16"/>
        </w:rPr>
      </w:pPr>
      <w:r w:rsidRPr="000F35ED">
        <w:rPr>
          <w:rFonts w:asciiTheme="majorHAnsi" w:hAnsiTheme="majorHAnsi"/>
          <w:sz w:val="16"/>
          <w:szCs w:val="16"/>
        </w:rPr>
        <w:separator/>
      </w:r>
    </w:p>
    <w:p w14:paraId="64692410" w14:textId="77777777" w:rsidR="00CC7278" w:rsidRPr="000F35ED" w:rsidRDefault="00CC727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9FF07BC" w14:textId="77777777" w:rsidR="00CC7278" w:rsidRPr="000F35ED" w:rsidRDefault="00CC727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FECCA66" w14:textId="7082D300" w:rsidR="00C478AA" w:rsidRPr="00C478AA" w:rsidRDefault="00C478AA" w:rsidP="00C478AA">
      <w:pPr>
        <w:pStyle w:val="FootnoteText"/>
        <w:jc w:val="both"/>
        <w:rPr>
          <w:lang w:val="es-419"/>
        </w:rPr>
      </w:pPr>
      <w:r>
        <w:rPr>
          <w:lang w:val="es-419"/>
        </w:rPr>
        <w:tab/>
      </w:r>
      <w:r>
        <w:rPr>
          <w:rStyle w:val="FootnoteReference"/>
        </w:rPr>
        <w:footnoteRef/>
      </w:r>
      <w:r>
        <w:rPr>
          <w:lang w:val="es-419"/>
        </w:rPr>
        <w:t xml:space="preserve"> </w:t>
      </w:r>
      <w:r w:rsidRPr="008177C3">
        <w:rPr>
          <w:rFonts w:asciiTheme="majorHAnsi" w:hAnsiTheme="majorHAnsi"/>
          <w:sz w:val="16"/>
          <w:szCs w:val="16"/>
          <w:lang w:val="es-US"/>
        </w:rPr>
        <w:t>C</w:t>
      </w:r>
      <w:proofErr w:type="spellStart"/>
      <w:r w:rsidRPr="00F51343">
        <w:rPr>
          <w:rFonts w:asciiTheme="majorHAnsi" w:hAnsiTheme="majorHAnsi"/>
          <w:sz w:val="16"/>
          <w:szCs w:val="16"/>
          <w:lang w:val="es-ES_tradnl"/>
        </w:rPr>
        <w:t>onforme</w:t>
      </w:r>
      <w:proofErr w:type="spellEnd"/>
      <w:r w:rsidRPr="00F51343">
        <w:rPr>
          <w:rFonts w:asciiTheme="majorHAnsi" w:hAnsiTheme="majorHAnsi"/>
          <w:sz w:val="16"/>
          <w:szCs w:val="16"/>
          <w:lang w:val="es-ES_tradnl"/>
        </w:rPr>
        <w:t xml:space="preserve"> a lo dispuesto en el artículo 17.2.a del Reglamento de la Comisión, el Comisionado Carlos Bernal Pulido, de nacionalidad colombiana, no participó en el debate ni en la decisión del presente asunto.</w:t>
      </w:r>
      <w:r w:rsidRPr="00C478AA">
        <w:rPr>
          <w:lang w:val="es-419"/>
        </w:rPr>
        <w:t xml:space="preserve"> </w:t>
      </w:r>
    </w:p>
  </w:footnote>
  <w:footnote w:id="3">
    <w:p w14:paraId="0BE1702A" w14:textId="43F514BC" w:rsidR="009935AD" w:rsidRPr="009935AD" w:rsidRDefault="009935AD" w:rsidP="009935AD">
      <w:pPr>
        <w:pStyle w:val="FootnoteText"/>
        <w:ind w:firstLine="720"/>
        <w:jc w:val="both"/>
        <w:rPr>
          <w:rFonts w:ascii="Cambria" w:hAnsi="Cambria"/>
          <w:sz w:val="16"/>
          <w:szCs w:val="16"/>
          <w:lang w:val="es-CO"/>
        </w:rPr>
      </w:pPr>
      <w:r w:rsidRPr="009935AD">
        <w:rPr>
          <w:rStyle w:val="FootnoteReference"/>
          <w:rFonts w:ascii="Cambria" w:hAnsi="Cambria"/>
          <w:sz w:val="16"/>
          <w:szCs w:val="16"/>
        </w:rPr>
        <w:footnoteRef/>
      </w:r>
      <w:r w:rsidRPr="009935AD">
        <w:rPr>
          <w:rFonts w:ascii="Cambria" w:hAnsi="Cambria"/>
          <w:sz w:val="16"/>
          <w:szCs w:val="16"/>
          <w:lang w:val="es-CO"/>
        </w:rPr>
        <w:t xml:space="preserve"> </w:t>
      </w:r>
      <w:r>
        <w:rPr>
          <w:rFonts w:ascii="Cambria" w:hAnsi="Cambria"/>
          <w:sz w:val="16"/>
          <w:szCs w:val="16"/>
          <w:lang w:val="es-CO"/>
        </w:rPr>
        <w:t>En adelante “la Convención Americana” o “la Convención”.</w:t>
      </w:r>
    </w:p>
  </w:footnote>
  <w:footnote w:id="4">
    <w:p w14:paraId="1A307510" w14:textId="75BEE351" w:rsidR="007B5015" w:rsidRPr="007B5015" w:rsidRDefault="007B5015" w:rsidP="007B5015">
      <w:pPr>
        <w:pStyle w:val="FootnoteText"/>
        <w:ind w:firstLine="720"/>
        <w:jc w:val="both"/>
        <w:rPr>
          <w:rFonts w:ascii="Cambria" w:hAnsi="Cambria"/>
          <w:lang w:val="es-CO"/>
        </w:rPr>
      </w:pPr>
      <w:r w:rsidRPr="007B5015">
        <w:rPr>
          <w:rStyle w:val="FootnoteReference"/>
          <w:rFonts w:ascii="Cambria" w:hAnsi="Cambria"/>
          <w:sz w:val="16"/>
          <w:szCs w:val="16"/>
        </w:rPr>
        <w:footnoteRef/>
      </w:r>
      <w:r w:rsidRPr="007B5015">
        <w:rPr>
          <w:rFonts w:ascii="Cambria" w:hAnsi="Cambria"/>
          <w:sz w:val="16"/>
          <w:szCs w:val="16"/>
          <w:lang w:val="es-CO"/>
        </w:rPr>
        <w:t xml:space="preserve"> </w:t>
      </w:r>
      <w:r>
        <w:rPr>
          <w:rFonts w:ascii="Cambria" w:hAnsi="Cambria"/>
          <w:sz w:val="16"/>
          <w:szCs w:val="16"/>
          <w:lang w:val="es-CO"/>
        </w:rPr>
        <w:t>En adelante “la Declaración Americana” o “la Declaración”.</w:t>
      </w:r>
    </w:p>
  </w:footnote>
  <w:footnote w:id="5">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A123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CC7278"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40793283">
    <w:abstractNumId w:val="3"/>
  </w:num>
  <w:num w:numId="2" w16cid:durableId="1435707448">
    <w:abstractNumId w:val="4"/>
  </w:num>
  <w:num w:numId="3" w16cid:durableId="630283952">
    <w:abstractNumId w:val="52"/>
  </w:num>
  <w:num w:numId="4" w16cid:durableId="467481739">
    <w:abstractNumId w:val="19"/>
  </w:num>
  <w:num w:numId="5" w16cid:durableId="830028533">
    <w:abstractNumId w:val="46"/>
  </w:num>
  <w:num w:numId="6" w16cid:durableId="1910921855">
    <w:abstractNumId w:val="26"/>
  </w:num>
  <w:num w:numId="7" w16cid:durableId="122385588">
    <w:abstractNumId w:val="5"/>
  </w:num>
  <w:num w:numId="8" w16cid:durableId="2098791456">
    <w:abstractNumId w:val="15"/>
  </w:num>
  <w:num w:numId="9" w16cid:durableId="428278730">
    <w:abstractNumId w:val="41"/>
  </w:num>
  <w:num w:numId="10" w16cid:durableId="462776711">
    <w:abstractNumId w:val="0"/>
  </w:num>
  <w:num w:numId="11" w16cid:durableId="1173111765">
    <w:abstractNumId w:val="36"/>
  </w:num>
  <w:num w:numId="12" w16cid:durableId="345865047">
    <w:abstractNumId w:val="37"/>
  </w:num>
  <w:num w:numId="13" w16cid:durableId="234366746">
    <w:abstractNumId w:val="43"/>
  </w:num>
  <w:num w:numId="14" w16cid:durableId="299577692">
    <w:abstractNumId w:val="1"/>
  </w:num>
  <w:num w:numId="15" w16cid:durableId="1805460057">
    <w:abstractNumId w:val="2"/>
  </w:num>
  <w:num w:numId="16" w16cid:durableId="138232613">
    <w:abstractNumId w:val="6"/>
  </w:num>
  <w:num w:numId="17" w16cid:durableId="1997101224">
    <w:abstractNumId w:val="7"/>
  </w:num>
  <w:num w:numId="18" w16cid:durableId="1231118449">
    <w:abstractNumId w:val="8"/>
  </w:num>
  <w:num w:numId="19" w16cid:durableId="1198815817">
    <w:abstractNumId w:val="9"/>
  </w:num>
  <w:num w:numId="20" w16cid:durableId="831023360">
    <w:abstractNumId w:val="10"/>
  </w:num>
  <w:num w:numId="21" w16cid:durableId="236290005">
    <w:abstractNumId w:val="11"/>
  </w:num>
  <w:num w:numId="22" w16cid:durableId="985864119">
    <w:abstractNumId w:val="12"/>
  </w:num>
  <w:num w:numId="23" w16cid:durableId="452671719">
    <w:abstractNumId w:val="13"/>
  </w:num>
  <w:num w:numId="24" w16cid:durableId="1957520415">
    <w:abstractNumId w:val="14"/>
  </w:num>
  <w:num w:numId="25" w16cid:durableId="1350137401">
    <w:abstractNumId w:val="16"/>
  </w:num>
  <w:num w:numId="26" w16cid:durableId="78454829">
    <w:abstractNumId w:val="17"/>
  </w:num>
  <w:num w:numId="27" w16cid:durableId="535655893">
    <w:abstractNumId w:val="20"/>
  </w:num>
  <w:num w:numId="28" w16cid:durableId="16083280">
    <w:abstractNumId w:val="21"/>
  </w:num>
  <w:num w:numId="29" w16cid:durableId="862211775">
    <w:abstractNumId w:val="22"/>
  </w:num>
  <w:num w:numId="30" w16cid:durableId="850532701">
    <w:abstractNumId w:val="24"/>
  </w:num>
  <w:num w:numId="31" w16cid:durableId="629482389">
    <w:abstractNumId w:val="27"/>
  </w:num>
  <w:num w:numId="32" w16cid:durableId="1342588076">
    <w:abstractNumId w:val="28"/>
  </w:num>
  <w:num w:numId="33" w16cid:durableId="807212937">
    <w:abstractNumId w:val="29"/>
  </w:num>
  <w:num w:numId="34" w16cid:durableId="1822430268">
    <w:abstractNumId w:val="30"/>
  </w:num>
  <w:num w:numId="35" w16cid:durableId="664893367">
    <w:abstractNumId w:val="31"/>
  </w:num>
  <w:num w:numId="36" w16cid:durableId="1943294370">
    <w:abstractNumId w:val="32"/>
  </w:num>
  <w:num w:numId="37" w16cid:durableId="2129547559">
    <w:abstractNumId w:val="33"/>
  </w:num>
  <w:num w:numId="38" w16cid:durableId="1137331545">
    <w:abstractNumId w:val="34"/>
  </w:num>
  <w:num w:numId="39" w16cid:durableId="1067457039">
    <w:abstractNumId w:val="38"/>
  </w:num>
  <w:num w:numId="40" w16cid:durableId="2091729786">
    <w:abstractNumId w:val="39"/>
  </w:num>
  <w:num w:numId="41" w16cid:durableId="2032486929">
    <w:abstractNumId w:val="45"/>
  </w:num>
  <w:num w:numId="42" w16cid:durableId="1456947238">
    <w:abstractNumId w:val="47"/>
  </w:num>
  <w:num w:numId="43" w16cid:durableId="867256176">
    <w:abstractNumId w:val="48"/>
  </w:num>
  <w:num w:numId="44" w16cid:durableId="1552765338">
    <w:abstractNumId w:val="50"/>
  </w:num>
  <w:num w:numId="45" w16cid:durableId="223564135">
    <w:abstractNumId w:val="51"/>
  </w:num>
  <w:num w:numId="46" w16cid:durableId="1863199835">
    <w:abstractNumId w:val="53"/>
  </w:num>
  <w:num w:numId="47" w16cid:durableId="255483131">
    <w:abstractNumId w:val="54"/>
  </w:num>
  <w:num w:numId="48" w16cid:durableId="1701782248">
    <w:abstractNumId w:val="55"/>
  </w:num>
  <w:num w:numId="49" w16cid:durableId="1711566110">
    <w:abstractNumId w:val="56"/>
  </w:num>
  <w:num w:numId="50" w16cid:durableId="44182204">
    <w:abstractNumId w:val="57"/>
  </w:num>
  <w:num w:numId="51" w16cid:durableId="918174849">
    <w:abstractNumId w:val="18"/>
  </w:num>
  <w:num w:numId="52" w16cid:durableId="1145586901">
    <w:abstractNumId w:val="40"/>
  </w:num>
  <w:num w:numId="53" w16cid:durableId="1121219087">
    <w:abstractNumId w:val="49"/>
  </w:num>
  <w:num w:numId="54" w16cid:durableId="1388381171">
    <w:abstractNumId w:val="44"/>
  </w:num>
  <w:num w:numId="55" w16cid:durableId="1650549752">
    <w:abstractNumId w:val="42"/>
  </w:num>
  <w:num w:numId="56" w16cid:durableId="1970893730">
    <w:abstractNumId w:val="25"/>
  </w:num>
  <w:num w:numId="57" w16cid:durableId="1583829648">
    <w:abstractNumId w:val="23"/>
  </w:num>
  <w:num w:numId="58" w16cid:durableId="140634085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97"/>
    <w:rsid w:val="00000CDA"/>
    <w:rsid w:val="00006E1F"/>
    <w:rsid w:val="000070D7"/>
    <w:rsid w:val="0001788C"/>
    <w:rsid w:val="00026834"/>
    <w:rsid w:val="000337EF"/>
    <w:rsid w:val="000361F1"/>
    <w:rsid w:val="0003684D"/>
    <w:rsid w:val="000368DA"/>
    <w:rsid w:val="00040C3A"/>
    <w:rsid w:val="000419AD"/>
    <w:rsid w:val="000433C9"/>
    <w:rsid w:val="00056DBF"/>
    <w:rsid w:val="00061C70"/>
    <w:rsid w:val="00071174"/>
    <w:rsid w:val="000716C5"/>
    <w:rsid w:val="00075E23"/>
    <w:rsid w:val="0009250C"/>
    <w:rsid w:val="0009344A"/>
    <w:rsid w:val="000A392E"/>
    <w:rsid w:val="000A575F"/>
    <w:rsid w:val="000B0357"/>
    <w:rsid w:val="000D05CB"/>
    <w:rsid w:val="000D10DB"/>
    <w:rsid w:val="000E5EB5"/>
    <w:rsid w:val="000F35ED"/>
    <w:rsid w:val="00104AAD"/>
    <w:rsid w:val="00107131"/>
    <w:rsid w:val="0010736F"/>
    <w:rsid w:val="0010794E"/>
    <w:rsid w:val="001129F6"/>
    <w:rsid w:val="00113F73"/>
    <w:rsid w:val="00121CC2"/>
    <w:rsid w:val="00130B61"/>
    <w:rsid w:val="00131425"/>
    <w:rsid w:val="00133EE5"/>
    <w:rsid w:val="00137D94"/>
    <w:rsid w:val="00150085"/>
    <w:rsid w:val="00166287"/>
    <w:rsid w:val="00167A34"/>
    <w:rsid w:val="001761B9"/>
    <w:rsid w:val="00195F8A"/>
    <w:rsid w:val="001A3C7E"/>
    <w:rsid w:val="001A3DBD"/>
    <w:rsid w:val="001A520D"/>
    <w:rsid w:val="001A7870"/>
    <w:rsid w:val="001B3A00"/>
    <w:rsid w:val="001B45B4"/>
    <w:rsid w:val="001B5CE6"/>
    <w:rsid w:val="001C1B41"/>
    <w:rsid w:val="001D65EF"/>
    <w:rsid w:val="001D725D"/>
    <w:rsid w:val="001E2E88"/>
    <w:rsid w:val="001E49E7"/>
    <w:rsid w:val="001F0664"/>
    <w:rsid w:val="001F319E"/>
    <w:rsid w:val="001F7201"/>
    <w:rsid w:val="002067AF"/>
    <w:rsid w:val="00213A3F"/>
    <w:rsid w:val="00216F2A"/>
    <w:rsid w:val="00223A29"/>
    <w:rsid w:val="002250A3"/>
    <w:rsid w:val="00230E7C"/>
    <w:rsid w:val="002350A4"/>
    <w:rsid w:val="00235217"/>
    <w:rsid w:val="00246D1F"/>
    <w:rsid w:val="00247403"/>
    <w:rsid w:val="00247542"/>
    <w:rsid w:val="0025761F"/>
    <w:rsid w:val="00266B61"/>
    <w:rsid w:val="0026712A"/>
    <w:rsid w:val="002704DB"/>
    <w:rsid w:val="00277937"/>
    <w:rsid w:val="00280F18"/>
    <w:rsid w:val="002A0AAE"/>
    <w:rsid w:val="002A2A25"/>
    <w:rsid w:val="002A36AD"/>
    <w:rsid w:val="002A5820"/>
    <w:rsid w:val="002B091C"/>
    <w:rsid w:val="002C2DCB"/>
    <w:rsid w:val="002C42CB"/>
    <w:rsid w:val="002D2B26"/>
    <w:rsid w:val="002D7EA2"/>
    <w:rsid w:val="002E187C"/>
    <w:rsid w:val="002F00E5"/>
    <w:rsid w:val="002F5BEF"/>
    <w:rsid w:val="00300D62"/>
    <w:rsid w:val="00302733"/>
    <w:rsid w:val="00303F2B"/>
    <w:rsid w:val="00304279"/>
    <w:rsid w:val="00305835"/>
    <w:rsid w:val="00306F33"/>
    <w:rsid w:val="00314078"/>
    <w:rsid w:val="0031535D"/>
    <w:rsid w:val="00321EC4"/>
    <w:rsid w:val="003239B8"/>
    <w:rsid w:val="0033169F"/>
    <w:rsid w:val="00344977"/>
    <w:rsid w:val="00346C95"/>
    <w:rsid w:val="00356185"/>
    <w:rsid w:val="00360380"/>
    <w:rsid w:val="0036675B"/>
    <w:rsid w:val="0037519E"/>
    <w:rsid w:val="003831A0"/>
    <w:rsid w:val="00386CF0"/>
    <w:rsid w:val="003905A7"/>
    <w:rsid w:val="003B36F4"/>
    <w:rsid w:val="003B70FB"/>
    <w:rsid w:val="003C676B"/>
    <w:rsid w:val="003D3544"/>
    <w:rsid w:val="003D3BC2"/>
    <w:rsid w:val="003E6CA1"/>
    <w:rsid w:val="003F5154"/>
    <w:rsid w:val="00405F9C"/>
    <w:rsid w:val="004065A8"/>
    <w:rsid w:val="004153CD"/>
    <w:rsid w:val="004165C2"/>
    <w:rsid w:val="00426676"/>
    <w:rsid w:val="004349F0"/>
    <w:rsid w:val="00441ECB"/>
    <w:rsid w:val="00445193"/>
    <w:rsid w:val="00446356"/>
    <w:rsid w:val="00457E8B"/>
    <w:rsid w:val="00462C1B"/>
    <w:rsid w:val="004633EC"/>
    <w:rsid w:val="004642DC"/>
    <w:rsid w:val="00467B7E"/>
    <w:rsid w:val="00473BB4"/>
    <w:rsid w:val="00477592"/>
    <w:rsid w:val="00486F1C"/>
    <w:rsid w:val="0049419D"/>
    <w:rsid w:val="004A4E99"/>
    <w:rsid w:val="004A5FDA"/>
    <w:rsid w:val="004A6A54"/>
    <w:rsid w:val="004B421C"/>
    <w:rsid w:val="004C20D2"/>
    <w:rsid w:val="004C2312"/>
    <w:rsid w:val="004C4B62"/>
    <w:rsid w:val="004C54C9"/>
    <w:rsid w:val="004D4ABA"/>
    <w:rsid w:val="004D6025"/>
    <w:rsid w:val="004E2649"/>
    <w:rsid w:val="004F5EBC"/>
    <w:rsid w:val="004F626F"/>
    <w:rsid w:val="004F7C1F"/>
    <w:rsid w:val="00501399"/>
    <w:rsid w:val="005047ED"/>
    <w:rsid w:val="0050554F"/>
    <w:rsid w:val="00505CF6"/>
    <w:rsid w:val="0050633D"/>
    <w:rsid w:val="00507BC4"/>
    <w:rsid w:val="00511686"/>
    <w:rsid w:val="005128E4"/>
    <w:rsid w:val="005133DB"/>
    <w:rsid w:val="005144E3"/>
    <w:rsid w:val="00514504"/>
    <w:rsid w:val="00521E1F"/>
    <w:rsid w:val="00525560"/>
    <w:rsid w:val="00527B78"/>
    <w:rsid w:val="0053179E"/>
    <w:rsid w:val="00533DD2"/>
    <w:rsid w:val="00544C49"/>
    <w:rsid w:val="005516A1"/>
    <w:rsid w:val="005559EF"/>
    <w:rsid w:val="00563557"/>
    <w:rsid w:val="0057402A"/>
    <w:rsid w:val="005771D0"/>
    <w:rsid w:val="005837D8"/>
    <w:rsid w:val="0059191A"/>
    <w:rsid w:val="005921FF"/>
    <w:rsid w:val="00592A58"/>
    <w:rsid w:val="005A24ED"/>
    <w:rsid w:val="005A6D0E"/>
    <w:rsid w:val="005B52B0"/>
    <w:rsid w:val="005B6806"/>
    <w:rsid w:val="005C4225"/>
    <w:rsid w:val="005C7993"/>
    <w:rsid w:val="005D6C01"/>
    <w:rsid w:val="005E6CF9"/>
    <w:rsid w:val="005F0DAD"/>
    <w:rsid w:val="005F0F33"/>
    <w:rsid w:val="00600DEB"/>
    <w:rsid w:val="006138D5"/>
    <w:rsid w:val="00614D49"/>
    <w:rsid w:val="00627C9F"/>
    <w:rsid w:val="006311E9"/>
    <w:rsid w:val="00632354"/>
    <w:rsid w:val="00635421"/>
    <w:rsid w:val="00642810"/>
    <w:rsid w:val="00652333"/>
    <w:rsid w:val="00652628"/>
    <w:rsid w:val="006553F3"/>
    <w:rsid w:val="006659E3"/>
    <w:rsid w:val="0068009E"/>
    <w:rsid w:val="00692219"/>
    <w:rsid w:val="006A17D2"/>
    <w:rsid w:val="006A73E6"/>
    <w:rsid w:val="006B2D5C"/>
    <w:rsid w:val="006C0ECF"/>
    <w:rsid w:val="006C4EB1"/>
    <w:rsid w:val="006E0166"/>
    <w:rsid w:val="006E2FFB"/>
    <w:rsid w:val="006E7B34"/>
    <w:rsid w:val="006F5D6F"/>
    <w:rsid w:val="0070697F"/>
    <w:rsid w:val="007103C4"/>
    <w:rsid w:val="0072199C"/>
    <w:rsid w:val="0072257A"/>
    <w:rsid w:val="00722C9F"/>
    <w:rsid w:val="007253B8"/>
    <w:rsid w:val="00733437"/>
    <w:rsid w:val="0073741F"/>
    <w:rsid w:val="00745E44"/>
    <w:rsid w:val="0076005D"/>
    <w:rsid w:val="00760298"/>
    <w:rsid w:val="00761B07"/>
    <w:rsid w:val="0076643F"/>
    <w:rsid w:val="00777F63"/>
    <w:rsid w:val="00785EF3"/>
    <w:rsid w:val="00787026"/>
    <w:rsid w:val="007875BD"/>
    <w:rsid w:val="007925D3"/>
    <w:rsid w:val="007A23A3"/>
    <w:rsid w:val="007A5817"/>
    <w:rsid w:val="007A7E6A"/>
    <w:rsid w:val="007B05C4"/>
    <w:rsid w:val="007B4677"/>
    <w:rsid w:val="007B5015"/>
    <w:rsid w:val="007B60E9"/>
    <w:rsid w:val="007B6CC3"/>
    <w:rsid w:val="007B76D3"/>
    <w:rsid w:val="007C02AF"/>
    <w:rsid w:val="007C3334"/>
    <w:rsid w:val="007D2B98"/>
    <w:rsid w:val="007D51FC"/>
    <w:rsid w:val="007E21BC"/>
    <w:rsid w:val="007E25D2"/>
    <w:rsid w:val="007E7C82"/>
    <w:rsid w:val="007F2AA1"/>
    <w:rsid w:val="007F588D"/>
    <w:rsid w:val="00803F1C"/>
    <w:rsid w:val="008048B0"/>
    <w:rsid w:val="0080600E"/>
    <w:rsid w:val="008107BF"/>
    <w:rsid w:val="008128DA"/>
    <w:rsid w:val="00814688"/>
    <w:rsid w:val="00817612"/>
    <w:rsid w:val="00830139"/>
    <w:rsid w:val="00830B3C"/>
    <w:rsid w:val="008338A4"/>
    <w:rsid w:val="00834D49"/>
    <w:rsid w:val="0083657C"/>
    <w:rsid w:val="00836DAC"/>
    <w:rsid w:val="00837C45"/>
    <w:rsid w:val="00844730"/>
    <w:rsid w:val="00845368"/>
    <w:rsid w:val="008457C2"/>
    <w:rsid w:val="00857A82"/>
    <w:rsid w:val="008723BB"/>
    <w:rsid w:val="00873836"/>
    <w:rsid w:val="00885737"/>
    <w:rsid w:val="00890650"/>
    <w:rsid w:val="008943FC"/>
    <w:rsid w:val="008944DC"/>
    <w:rsid w:val="00897E12"/>
    <w:rsid w:val="008A4725"/>
    <w:rsid w:val="008A7E0F"/>
    <w:rsid w:val="008B12F5"/>
    <w:rsid w:val="008B3D91"/>
    <w:rsid w:val="008C4FAE"/>
    <w:rsid w:val="008C5E2D"/>
    <w:rsid w:val="008D61B2"/>
    <w:rsid w:val="008D768D"/>
    <w:rsid w:val="008E3759"/>
    <w:rsid w:val="008E3BFE"/>
    <w:rsid w:val="008F1912"/>
    <w:rsid w:val="0090270B"/>
    <w:rsid w:val="009041DC"/>
    <w:rsid w:val="00917B5A"/>
    <w:rsid w:val="0092066B"/>
    <w:rsid w:val="00920A58"/>
    <w:rsid w:val="00920A8C"/>
    <w:rsid w:val="009247BA"/>
    <w:rsid w:val="00930A64"/>
    <w:rsid w:val="00934A2C"/>
    <w:rsid w:val="00936A5B"/>
    <w:rsid w:val="009478D4"/>
    <w:rsid w:val="0095391C"/>
    <w:rsid w:val="00957C93"/>
    <w:rsid w:val="0096328B"/>
    <w:rsid w:val="0096706E"/>
    <w:rsid w:val="00970595"/>
    <w:rsid w:val="00974491"/>
    <w:rsid w:val="00975C4E"/>
    <w:rsid w:val="00981FBA"/>
    <w:rsid w:val="00986787"/>
    <w:rsid w:val="009935AD"/>
    <w:rsid w:val="00997BC5"/>
    <w:rsid w:val="009A4F41"/>
    <w:rsid w:val="009B381B"/>
    <w:rsid w:val="009D1753"/>
    <w:rsid w:val="009D7611"/>
    <w:rsid w:val="009E0B61"/>
    <w:rsid w:val="009E53DE"/>
    <w:rsid w:val="009F7258"/>
    <w:rsid w:val="00A11212"/>
    <w:rsid w:val="00A11E44"/>
    <w:rsid w:val="00A123C3"/>
    <w:rsid w:val="00A30100"/>
    <w:rsid w:val="00A30182"/>
    <w:rsid w:val="00A328B3"/>
    <w:rsid w:val="00A43C41"/>
    <w:rsid w:val="00A47818"/>
    <w:rsid w:val="00A5030A"/>
    <w:rsid w:val="00A50FCF"/>
    <w:rsid w:val="00A528D1"/>
    <w:rsid w:val="00A610CD"/>
    <w:rsid w:val="00A7402A"/>
    <w:rsid w:val="00A758AA"/>
    <w:rsid w:val="00A7733D"/>
    <w:rsid w:val="00AA09A2"/>
    <w:rsid w:val="00AA7996"/>
    <w:rsid w:val="00AC19CB"/>
    <w:rsid w:val="00AD1534"/>
    <w:rsid w:val="00AE15AD"/>
    <w:rsid w:val="00AE5488"/>
    <w:rsid w:val="00AE6F91"/>
    <w:rsid w:val="00AF5571"/>
    <w:rsid w:val="00B07341"/>
    <w:rsid w:val="00B2046C"/>
    <w:rsid w:val="00B22972"/>
    <w:rsid w:val="00B25F5B"/>
    <w:rsid w:val="00B30539"/>
    <w:rsid w:val="00B314DB"/>
    <w:rsid w:val="00B314F3"/>
    <w:rsid w:val="00B31807"/>
    <w:rsid w:val="00B361F2"/>
    <w:rsid w:val="00B3718B"/>
    <w:rsid w:val="00B3745F"/>
    <w:rsid w:val="00B4632A"/>
    <w:rsid w:val="00B530F1"/>
    <w:rsid w:val="00B7229F"/>
    <w:rsid w:val="00B85FE6"/>
    <w:rsid w:val="00B93D7F"/>
    <w:rsid w:val="00BA240B"/>
    <w:rsid w:val="00BA276C"/>
    <w:rsid w:val="00BA37B3"/>
    <w:rsid w:val="00BB019D"/>
    <w:rsid w:val="00BB306F"/>
    <w:rsid w:val="00BB4E1F"/>
    <w:rsid w:val="00BC6F59"/>
    <w:rsid w:val="00BD0FF5"/>
    <w:rsid w:val="00BD4B89"/>
    <w:rsid w:val="00BD5922"/>
    <w:rsid w:val="00BD7A0B"/>
    <w:rsid w:val="00BE1725"/>
    <w:rsid w:val="00BE5A9C"/>
    <w:rsid w:val="00BF02CB"/>
    <w:rsid w:val="00BF6FD8"/>
    <w:rsid w:val="00C03680"/>
    <w:rsid w:val="00C054DF"/>
    <w:rsid w:val="00C114CC"/>
    <w:rsid w:val="00C1170F"/>
    <w:rsid w:val="00C122C5"/>
    <w:rsid w:val="00C20B6A"/>
    <w:rsid w:val="00C21762"/>
    <w:rsid w:val="00C21FEF"/>
    <w:rsid w:val="00C23BA4"/>
    <w:rsid w:val="00C24543"/>
    <w:rsid w:val="00C256A2"/>
    <w:rsid w:val="00C25ADB"/>
    <w:rsid w:val="00C3720D"/>
    <w:rsid w:val="00C45D17"/>
    <w:rsid w:val="00C478AA"/>
    <w:rsid w:val="00C51515"/>
    <w:rsid w:val="00C5660B"/>
    <w:rsid w:val="00C634EA"/>
    <w:rsid w:val="00C66B72"/>
    <w:rsid w:val="00C74556"/>
    <w:rsid w:val="00C81E7C"/>
    <w:rsid w:val="00C8654D"/>
    <w:rsid w:val="00C87AC4"/>
    <w:rsid w:val="00C928AE"/>
    <w:rsid w:val="00C9567A"/>
    <w:rsid w:val="00CA028F"/>
    <w:rsid w:val="00CA73D6"/>
    <w:rsid w:val="00CA7F7A"/>
    <w:rsid w:val="00CB212D"/>
    <w:rsid w:val="00CB2660"/>
    <w:rsid w:val="00CB5AEF"/>
    <w:rsid w:val="00CC3083"/>
    <w:rsid w:val="00CC5E90"/>
    <w:rsid w:val="00CC7278"/>
    <w:rsid w:val="00CD046C"/>
    <w:rsid w:val="00CE076C"/>
    <w:rsid w:val="00CE4AB9"/>
    <w:rsid w:val="00CE5199"/>
    <w:rsid w:val="00CE5F8F"/>
    <w:rsid w:val="00CE66D5"/>
    <w:rsid w:val="00CF637A"/>
    <w:rsid w:val="00D059DE"/>
    <w:rsid w:val="00D05ABD"/>
    <w:rsid w:val="00D1366A"/>
    <w:rsid w:val="00D13FCE"/>
    <w:rsid w:val="00D22C77"/>
    <w:rsid w:val="00D306D1"/>
    <w:rsid w:val="00D30800"/>
    <w:rsid w:val="00D33608"/>
    <w:rsid w:val="00D34786"/>
    <w:rsid w:val="00D350B1"/>
    <w:rsid w:val="00D37BFC"/>
    <w:rsid w:val="00D43BA8"/>
    <w:rsid w:val="00D463E6"/>
    <w:rsid w:val="00D47A8E"/>
    <w:rsid w:val="00D50102"/>
    <w:rsid w:val="00D52D14"/>
    <w:rsid w:val="00D6185B"/>
    <w:rsid w:val="00D712D3"/>
    <w:rsid w:val="00D71422"/>
    <w:rsid w:val="00D72DC6"/>
    <w:rsid w:val="00D72F57"/>
    <w:rsid w:val="00D751F9"/>
    <w:rsid w:val="00D7558D"/>
    <w:rsid w:val="00D81D92"/>
    <w:rsid w:val="00D864D8"/>
    <w:rsid w:val="00D876F9"/>
    <w:rsid w:val="00DA3BF7"/>
    <w:rsid w:val="00DA7B5F"/>
    <w:rsid w:val="00DB4ECE"/>
    <w:rsid w:val="00DB5899"/>
    <w:rsid w:val="00DC0266"/>
    <w:rsid w:val="00DC11E7"/>
    <w:rsid w:val="00DC24E3"/>
    <w:rsid w:val="00DC7023"/>
    <w:rsid w:val="00DC769A"/>
    <w:rsid w:val="00DD3973"/>
    <w:rsid w:val="00DD3D86"/>
    <w:rsid w:val="00DD4AD2"/>
    <w:rsid w:val="00DE2862"/>
    <w:rsid w:val="00DE4418"/>
    <w:rsid w:val="00DE5E76"/>
    <w:rsid w:val="00DF1EC4"/>
    <w:rsid w:val="00E0063E"/>
    <w:rsid w:val="00E00A24"/>
    <w:rsid w:val="00E0340B"/>
    <w:rsid w:val="00E04A90"/>
    <w:rsid w:val="00E05154"/>
    <w:rsid w:val="00E0551F"/>
    <w:rsid w:val="00E06923"/>
    <w:rsid w:val="00E219C7"/>
    <w:rsid w:val="00E23E07"/>
    <w:rsid w:val="00E26D12"/>
    <w:rsid w:val="00E272B5"/>
    <w:rsid w:val="00E4118C"/>
    <w:rsid w:val="00E43157"/>
    <w:rsid w:val="00E461CE"/>
    <w:rsid w:val="00E5601F"/>
    <w:rsid w:val="00E573E4"/>
    <w:rsid w:val="00E63B73"/>
    <w:rsid w:val="00E64C3D"/>
    <w:rsid w:val="00E720CA"/>
    <w:rsid w:val="00E84EB5"/>
    <w:rsid w:val="00E85662"/>
    <w:rsid w:val="00E8789F"/>
    <w:rsid w:val="00E97B71"/>
    <w:rsid w:val="00EA3D34"/>
    <w:rsid w:val="00EB454D"/>
    <w:rsid w:val="00EC70C3"/>
    <w:rsid w:val="00ED549D"/>
    <w:rsid w:val="00ED5E10"/>
    <w:rsid w:val="00ED76BE"/>
    <w:rsid w:val="00EE00E9"/>
    <w:rsid w:val="00EF1AAA"/>
    <w:rsid w:val="00EF4923"/>
    <w:rsid w:val="00EF619B"/>
    <w:rsid w:val="00F00B55"/>
    <w:rsid w:val="00F00CDB"/>
    <w:rsid w:val="00F02AD1"/>
    <w:rsid w:val="00F04838"/>
    <w:rsid w:val="00F11164"/>
    <w:rsid w:val="00F159DB"/>
    <w:rsid w:val="00F253CC"/>
    <w:rsid w:val="00F3275D"/>
    <w:rsid w:val="00F34A7B"/>
    <w:rsid w:val="00F37106"/>
    <w:rsid w:val="00F44E25"/>
    <w:rsid w:val="00F46C27"/>
    <w:rsid w:val="00F5065D"/>
    <w:rsid w:val="00F519CF"/>
    <w:rsid w:val="00F56BA5"/>
    <w:rsid w:val="00F60E22"/>
    <w:rsid w:val="00F727C4"/>
    <w:rsid w:val="00F75FBD"/>
    <w:rsid w:val="00F81395"/>
    <w:rsid w:val="00F81BB8"/>
    <w:rsid w:val="00F90C64"/>
    <w:rsid w:val="00F917D1"/>
    <w:rsid w:val="00F92A45"/>
    <w:rsid w:val="00F9653B"/>
    <w:rsid w:val="00FB62CF"/>
    <w:rsid w:val="00FD17DB"/>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19"/>
    <w:pPr>
      <w:numPr>
        <w:numId w:val="52"/>
      </w:numPr>
    </w:pPr>
  </w:style>
  <w:style w:type="numbering" w:customStyle="1" w:styleId="Estiloimportado3">
    <w:name w:val="Estilo importado 3"/>
  </w:style>
  <w:style w:type="numbering" w:customStyle="1" w:styleId="List31">
    <w:name w:val="List 31"/>
    <w:basedOn w:val="Estiloimportado27"/>
    <w:pPr>
      <w:numPr>
        <w:numId w:val="51"/>
      </w:numPr>
    </w:pPr>
  </w:style>
  <w:style w:type="numbering" w:customStyle="1" w:styleId="Estiloimportado4">
    <w:name w:val="Estilo importado 4"/>
  </w:style>
  <w:style w:type="numbering" w:customStyle="1" w:styleId="List41">
    <w:name w:val="List 41"/>
    <w:basedOn w:val="Estiloimportado37"/>
    <w:pPr>
      <w:numPr>
        <w:numId w:val="2"/>
      </w:numPr>
    </w:pPr>
  </w:style>
  <w:style w:type="numbering" w:customStyle="1" w:styleId="Estiloimportado5">
    <w:name w:val="Estilo importado 5"/>
  </w:style>
  <w:style w:type="numbering" w:customStyle="1" w:styleId="List510">
    <w:name w:val="List 51"/>
    <w:basedOn w:val="Estiloimportado4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5899"/>
    <w:rPr>
      <w:sz w:val="16"/>
      <w:szCs w:val="16"/>
    </w:rPr>
  </w:style>
  <w:style w:type="paragraph" w:styleId="CommentText">
    <w:name w:val="annotation text"/>
    <w:basedOn w:val="Normal"/>
    <w:link w:val="CommentTextChar"/>
    <w:uiPriority w:val="99"/>
    <w:semiHidden/>
    <w:unhideWhenUsed/>
    <w:rsid w:val="00DB5899"/>
    <w:rPr>
      <w:sz w:val="20"/>
      <w:szCs w:val="20"/>
    </w:rPr>
  </w:style>
  <w:style w:type="character" w:customStyle="1" w:styleId="CommentTextChar">
    <w:name w:val="Comment Text Char"/>
    <w:basedOn w:val="DefaultParagraphFont"/>
    <w:link w:val="CommentText"/>
    <w:uiPriority w:val="99"/>
    <w:semiHidden/>
    <w:rsid w:val="00DB5899"/>
    <w:rPr>
      <w:lang w:val="en-US" w:eastAsia="en-US"/>
    </w:rPr>
  </w:style>
  <w:style w:type="paragraph" w:styleId="CommentSubject">
    <w:name w:val="annotation subject"/>
    <w:basedOn w:val="CommentText"/>
    <w:next w:val="CommentText"/>
    <w:link w:val="CommentSubjectChar"/>
    <w:uiPriority w:val="99"/>
    <w:semiHidden/>
    <w:unhideWhenUsed/>
    <w:rsid w:val="00DB5899"/>
    <w:rPr>
      <w:b/>
      <w:bCs/>
    </w:rPr>
  </w:style>
  <w:style w:type="character" w:customStyle="1" w:styleId="CommentSubjectChar">
    <w:name w:val="Comment Subject Char"/>
    <w:basedOn w:val="CommentTextChar"/>
    <w:link w:val="CommentSubject"/>
    <w:uiPriority w:val="99"/>
    <w:semiHidden/>
    <w:rsid w:val="00DB589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200821"/>
    <w:rsid w:val="0025245B"/>
    <w:rsid w:val="002A3923"/>
    <w:rsid w:val="003108DE"/>
    <w:rsid w:val="00394049"/>
    <w:rsid w:val="003B0C71"/>
    <w:rsid w:val="00462F53"/>
    <w:rsid w:val="004B5BBB"/>
    <w:rsid w:val="004F2DF8"/>
    <w:rsid w:val="00517E2A"/>
    <w:rsid w:val="005501E6"/>
    <w:rsid w:val="00582791"/>
    <w:rsid w:val="006F24A1"/>
    <w:rsid w:val="00805189"/>
    <w:rsid w:val="00897016"/>
    <w:rsid w:val="008F7FFC"/>
    <w:rsid w:val="009A261B"/>
    <w:rsid w:val="00A03077"/>
    <w:rsid w:val="00A56663"/>
    <w:rsid w:val="00A63969"/>
    <w:rsid w:val="00AA2E17"/>
    <w:rsid w:val="00AC15A4"/>
    <w:rsid w:val="00B0336C"/>
    <w:rsid w:val="00C62AB7"/>
    <w:rsid w:val="00C9142E"/>
    <w:rsid w:val="00D241E9"/>
    <w:rsid w:val="00D609EA"/>
    <w:rsid w:val="00D7750D"/>
    <w:rsid w:val="00DC2F22"/>
    <w:rsid w:val="00EB584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D28B-0661-41C9-9E60-3A4E4CA8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15/22</dc:title>
  <dc:subject/>
  <dc:creator/>
  <cp:keywords/>
  <cp:lastModifiedBy/>
  <cp:revision>1</cp:revision>
  <dcterms:created xsi:type="dcterms:W3CDTF">2022-04-13T17:25:00Z</dcterms:created>
  <dcterms:modified xsi:type="dcterms:W3CDTF">2022-04-13T17:25:00Z</dcterms:modified>
</cp:coreProperties>
</file>