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21F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B6237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124D">
                              <w:rPr>
                                <w:rFonts w:asciiTheme="majorHAnsi" w:hAnsiTheme="majorHAnsi" w:cs="Arial"/>
                                <w:b/>
                                <w:bCs/>
                                <w:color w:val="0D0D0D" w:themeColor="text1" w:themeTint="F2"/>
                                <w:sz w:val="36"/>
                                <w:szCs w:val="22"/>
                                <w:lang w:val="es-ES_tradnl"/>
                              </w:rPr>
                              <w:t>229</w:t>
                            </w:r>
                            <w:r w:rsidR="007B05C4">
                              <w:rPr>
                                <w:rFonts w:asciiTheme="majorHAnsi" w:hAnsiTheme="majorHAnsi" w:cs="Arial"/>
                                <w:b/>
                                <w:bCs/>
                                <w:color w:val="0D0D0D" w:themeColor="text1" w:themeTint="F2"/>
                                <w:sz w:val="36"/>
                                <w:szCs w:val="22"/>
                                <w:lang w:val="es-ES_tradnl"/>
                              </w:rPr>
                              <w:t>/</w:t>
                            </w:r>
                            <w:r w:rsidR="009F3EE2">
                              <w:rPr>
                                <w:rFonts w:asciiTheme="majorHAnsi" w:hAnsiTheme="majorHAnsi" w:cs="Arial"/>
                                <w:b/>
                                <w:bCs/>
                                <w:color w:val="0D0D0D" w:themeColor="text1" w:themeTint="F2"/>
                                <w:sz w:val="36"/>
                                <w:szCs w:val="22"/>
                                <w:lang w:val="es-ES_tradnl"/>
                              </w:rPr>
                              <w:t>22</w:t>
                            </w:r>
                          </w:p>
                          <w:p w14:paraId="45F30ECA" w14:textId="7F4D49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9C556C">
                              <w:rPr>
                                <w:rFonts w:asciiTheme="majorHAnsi" w:hAnsiTheme="majorHAnsi" w:cs="Arial"/>
                                <w:b/>
                                <w:color w:val="0D0D0D" w:themeColor="text1" w:themeTint="F2"/>
                                <w:sz w:val="36"/>
                                <w:szCs w:val="22"/>
                                <w:lang w:val="es-ES_tradnl"/>
                              </w:rPr>
                              <w:t xml:space="preserve"> 2648</w:t>
                            </w:r>
                            <w:r w:rsidR="00246D1F" w:rsidRPr="004E2649">
                              <w:rPr>
                                <w:rFonts w:asciiTheme="majorHAnsi" w:hAnsiTheme="majorHAnsi" w:cs="Arial"/>
                                <w:b/>
                                <w:color w:val="0D0D0D" w:themeColor="text1" w:themeTint="F2"/>
                                <w:sz w:val="36"/>
                                <w:szCs w:val="22"/>
                                <w:lang w:val="es-ES_tradnl"/>
                              </w:rPr>
                              <w:t>-</w:t>
                            </w:r>
                            <w:r w:rsidR="009C556C">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0B0F3D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E51C6A8" w:rsidR="005B52B0" w:rsidRPr="0010736F" w:rsidRDefault="002205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Z.I.F.</w:t>
                            </w:r>
                          </w:p>
                          <w:bookmarkEnd w:id="0"/>
                          <w:p w14:paraId="0B9F7D22" w14:textId="560C0B63" w:rsidR="005B52B0" w:rsidRPr="00F56ECB" w:rsidRDefault="009C556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B6237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124D">
                        <w:rPr>
                          <w:rFonts w:asciiTheme="majorHAnsi" w:hAnsiTheme="majorHAnsi" w:cs="Arial"/>
                          <w:b/>
                          <w:bCs/>
                          <w:color w:val="0D0D0D" w:themeColor="text1" w:themeTint="F2"/>
                          <w:sz w:val="36"/>
                          <w:szCs w:val="22"/>
                          <w:lang w:val="es-ES_tradnl"/>
                        </w:rPr>
                        <w:t>229</w:t>
                      </w:r>
                      <w:r w:rsidR="007B05C4">
                        <w:rPr>
                          <w:rFonts w:asciiTheme="majorHAnsi" w:hAnsiTheme="majorHAnsi" w:cs="Arial"/>
                          <w:b/>
                          <w:bCs/>
                          <w:color w:val="0D0D0D" w:themeColor="text1" w:themeTint="F2"/>
                          <w:sz w:val="36"/>
                          <w:szCs w:val="22"/>
                          <w:lang w:val="es-ES_tradnl"/>
                        </w:rPr>
                        <w:t>/</w:t>
                      </w:r>
                      <w:r w:rsidR="009F3EE2">
                        <w:rPr>
                          <w:rFonts w:asciiTheme="majorHAnsi" w:hAnsiTheme="majorHAnsi" w:cs="Arial"/>
                          <w:b/>
                          <w:bCs/>
                          <w:color w:val="0D0D0D" w:themeColor="text1" w:themeTint="F2"/>
                          <w:sz w:val="36"/>
                          <w:szCs w:val="22"/>
                          <w:lang w:val="es-ES_tradnl"/>
                        </w:rPr>
                        <w:t>22</w:t>
                      </w:r>
                    </w:p>
                    <w:p w14:paraId="45F30ECA" w14:textId="7F4D49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9C556C">
                        <w:rPr>
                          <w:rFonts w:asciiTheme="majorHAnsi" w:hAnsiTheme="majorHAnsi" w:cs="Arial"/>
                          <w:b/>
                          <w:color w:val="0D0D0D" w:themeColor="text1" w:themeTint="F2"/>
                          <w:sz w:val="36"/>
                          <w:szCs w:val="22"/>
                          <w:lang w:val="es-ES_tradnl"/>
                        </w:rPr>
                        <w:t xml:space="preserve"> 2648</w:t>
                      </w:r>
                      <w:r w:rsidR="00246D1F" w:rsidRPr="004E2649">
                        <w:rPr>
                          <w:rFonts w:asciiTheme="majorHAnsi" w:hAnsiTheme="majorHAnsi" w:cs="Arial"/>
                          <w:b/>
                          <w:color w:val="0D0D0D" w:themeColor="text1" w:themeTint="F2"/>
                          <w:sz w:val="36"/>
                          <w:szCs w:val="22"/>
                          <w:lang w:val="es-ES_tradnl"/>
                        </w:rPr>
                        <w:t>-</w:t>
                      </w:r>
                      <w:r w:rsidR="009C556C">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0B0F3D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E51C6A8" w:rsidR="005B52B0" w:rsidRPr="0010736F" w:rsidRDefault="002205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Z.I.F.</w:t>
                      </w:r>
                    </w:p>
                    <w:bookmarkEnd w:id="1"/>
                    <w:p w14:paraId="0B9F7D22" w14:textId="560C0B63" w:rsidR="005B52B0" w:rsidRPr="00F56ECB" w:rsidRDefault="009C556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2035D0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34B490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301B">
                              <w:rPr>
                                <w:rFonts w:asciiTheme="minorHAnsi" w:hAnsiTheme="minorHAnsi"/>
                                <w:color w:val="FFFFFF" w:themeColor="background1"/>
                                <w:sz w:val="22"/>
                                <w:lang w:val="pt-BR"/>
                              </w:rPr>
                              <w:t>232</w:t>
                            </w:r>
                          </w:p>
                          <w:p w14:paraId="4061DBBD" w14:textId="319E2966" w:rsidR="00627C9F" w:rsidRPr="00C4729D" w:rsidRDefault="00CC301B" w:rsidP="007A5817">
                            <w:pPr>
                              <w:spacing w:line="276" w:lineRule="auto"/>
                              <w:jc w:val="right"/>
                              <w:rPr>
                                <w:rFonts w:asciiTheme="minorHAnsi" w:hAnsiTheme="minorHAnsi"/>
                                <w:color w:val="FFFFFF" w:themeColor="background1"/>
                                <w:sz w:val="22"/>
                                <w:lang w:val="pt-BR"/>
                              </w:rPr>
                            </w:pPr>
                            <w:r w:rsidRPr="00C4729D">
                              <w:rPr>
                                <w:rFonts w:asciiTheme="minorHAnsi" w:hAnsiTheme="minorHAnsi"/>
                                <w:color w:val="FFFFFF" w:themeColor="background1"/>
                                <w:sz w:val="22"/>
                                <w:lang w:val="pt-BR"/>
                              </w:rPr>
                              <w:t>27 agosto</w:t>
                            </w:r>
                            <w:r w:rsidR="00627C9F" w:rsidRPr="00C4729D">
                              <w:rPr>
                                <w:rFonts w:asciiTheme="minorHAnsi" w:hAnsiTheme="minorHAnsi"/>
                                <w:color w:val="FFFFFF" w:themeColor="background1"/>
                                <w:sz w:val="22"/>
                                <w:lang w:val="pt-BR"/>
                              </w:rPr>
                              <w:t xml:space="preserve"> 20</w:t>
                            </w:r>
                            <w:r w:rsidR="00C23BA4" w:rsidRPr="00C4729D">
                              <w:rPr>
                                <w:rFonts w:asciiTheme="minorHAnsi" w:hAnsiTheme="minorHAnsi"/>
                                <w:color w:val="FFFFFF" w:themeColor="background1"/>
                                <w:sz w:val="22"/>
                                <w:lang w:val="pt-BR"/>
                              </w:rPr>
                              <w:t>2</w:t>
                            </w:r>
                            <w:r w:rsidR="009C556C" w:rsidRPr="00C4729D">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2035D0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34B490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301B">
                        <w:rPr>
                          <w:rFonts w:asciiTheme="minorHAnsi" w:hAnsiTheme="minorHAnsi"/>
                          <w:color w:val="FFFFFF" w:themeColor="background1"/>
                          <w:sz w:val="22"/>
                          <w:lang w:val="pt-BR"/>
                        </w:rPr>
                        <w:t>232</w:t>
                      </w:r>
                    </w:p>
                    <w:p w14:paraId="4061DBBD" w14:textId="319E2966" w:rsidR="00627C9F" w:rsidRPr="00C4729D" w:rsidRDefault="00CC301B" w:rsidP="007A5817">
                      <w:pPr>
                        <w:spacing w:line="276" w:lineRule="auto"/>
                        <w:jc w:val="right"/>
                        <w:rPr>
                          <w:rFonts w:asciiTheme="minorHAnsi" w:hAnsiTheme="minorHAnsi"/>
                          <w:color w:val="FFFFFF" w:themeColor="background1"/>
                          <w:sz w:val="22"/>
                          <w:lang w:val="pt-BR"/>
                        </w:rPr>
                      </w:pPr>
                      <w:r w:rsidRPr="00C4729D">
                        <w:rPr>
                          <w:rFonts w:asciiTheme="minorHAnsi" w:hAnsiTheme="minorHAnsi"/>
                          <w:color w:val="FFFFFF" w:themeColor="background1"/>
                          <w:sz w:val="22"/>
                          <w:lang w:val="pt-BR"/>
                        </w:rPr>
                        <w:t>27 agosto</w:t>
                      </w:r>
                      <w:r w:rsidR="00627C9F" w:rsidRPr="00C4729D">
                        <w:rPr>
                          <w:rFonts w:asciiTheme="minorHAnsi" w:hAnsiTheme="minorHAnsi"/>
                          <w:color w:val="FFFFFF" w:themeColor="background1"/>
                          <w:sz w:val="22"/>
                          <w:lang w:val="pt-BR"/>
                        </w:rPr>
                        <w:t xml:space="preserve"> 20</w:t>
                      </w:r>
                      <w:r w:rsidR="00C23BA4" w:rsidRPr="00C4729D">
                        <w:rPr>
                          <w:rFonts w:asciiTheme="minorHAnsi" w:hAnsiTheme="minorHAnsi"/>
                          <w:color w:val="FFFFFF" w:themeColor="background1"/>
                          <w:sz w:val="22"/>
                          <w:lang w:val="pt-BR"/>
                        </w:rPr>
                        <w:t>2</w:t>
                      </w:r>
                      <w:r w:rsidR="009C556C" w:rsidRPr="00C4729D">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323CE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C301B">
                              <w:rPr>
                                <w:rFonts w:asciiTheme="majorHAnsi" w:hAnsiTheme="majorHAnsi"/>
                                <w:color w:val="0D0D0D" w:themeColor="text1" w:themeTint="F2"/>
                                <w:sz w:val="18"/>
                                <w:szCs w:val="22"/>
                                <w:lang w:val="es-ES"/>
                              </w:rPr>
                              <w:t>2</w:t>
                            </w:r>
                            <w:r w:rsidR="00765C3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65C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C556C">
                              <w:rPr>
                                <w:rFonts w:asciiTheme="majorHAnsi" w:hAnsiTheme="majorHAnsi"/>
                                <w:color w:val="0D0D0D" w:themeColor="text1" w:themeTint="F2"/>
                                <w:sz w:val="18"/>
                                <w:szCs w:val="22"/>
                                <w:lang w:val="es-ES"/>
                              </w:rPr>
                              <w:t>2</w:t>
                            </w:r>
                            <w:r w:rsidR="00765C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323CE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C301B">
                        <w:rPr>
                          <w:rFonts w:asciiTheme="majorHAnsi" w:hAnsiTheme="majorHAnsi"/>
                          <w:color w:val="0D0D0D" w:themeColor="text1" w:themeTint="F2"/>
                          <w:sz w:val="18"/>
                          <w:szCs w:val="22"/>
                          <w:lang w:val="es-ES"/>
                        </w:rPr>
                        <w:t>2</w:t>
                      </w:r>
                      <w:r w:rsidR="00765C3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65C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C556C">
                        <w:rPr>
                          <w:rFonts w:asciiTheme="majorHAnsi" w:hAnsiTheme="majorHAnsi"/>
                          <w:color w:val="0D0D0D" w:themeColor="text1" w:themeTint="F2"/>
                          <w:sz w:val="18"/>
                          <w:szCs w:val="22"/>
                          <w:lang w:val="es-ES"/>
                        </w:rPr>
                        <w:t>2</w:t>
                      </w:r>
                      <w:r w:rsidR="00765C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68622" w14:textId="77777777" w:rsidR="00ED6FD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5C35" w:rsidRPr="00765C35">
                              <w:rPr>
                                <w:rFonts w:asciiTheme="majorHAnsi" w:hAnsiTheme="majorHAnsi"/>
                                <w:color w:val="595959" w:themeColor="text1" w:themeTint="A6"/>
                                <w:sz w:val="18"/>
                                <w:szCs w:val="18"/>
                                <w:lang w:val="pt-BR"/>
                              </w:rPr>
                              <w:t>229</w:t>
                            </w:r>
                            <w:r w:rsidR="007B05C4" w:rsidRPr="00765C35">
                              <w:rPr>
                                <w:rFonts w:asciiTheme="majorHAnsi" w:hAnsiTheme="majorHAnsi"/>
                                <w:color w:val="595959" w:themeColor="text1" w:themeTint="A6"/>
                                <w:sz w:val="18"/>
                                <w:szCs w:val="18"/>
                                <w:lang w:val="pt-BR"/>
                              </w:rPr>
                              <w:t>/</w:t>
                            </w:r>
                            <w:r w:rsidR="00765C35" w:rsidRPr="00765C35">
                              <w:rPr>
                                <w:rFonts w:asciiTheme="majorHAnsi" w:hAnsiTheme="majorHAnsi"/>
                                <w:color w:val="595959" w:themeColor="text1" w:themeTint="A6"/>
                                <w:sz w:val="18"/>
                                <w:szCs w:val="18"/>
                                <w:lang w:val="pt-BR"/>
                              </w:rPr>
                              <w:t>22</w:t>
                            </w:r>
                            <w:r w:rsidRPr="00765C3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C556C">
                              <w:rPr>
                                <w:rFonts w:asciiTheme="majorHAnsi" w:hAnsiTheme="majorHAnsi"/>
                                <w:color w:val="595959" w:themeColor="text1" w:themeTint="A6"/>
                                <w:sz w:val="18"/>
                                <w:szCs w:val="18"/>
                                <w:lang w:val="es-ES"/>
                              </w:rPr>
                              <w:t>2648</w:t>
                            </w:r>
                            <w:r w:rsidR="000433C9">
                              <w:rPr>
                                <w:rFonts w:asciiTheme="majorHAnsi" w:hAnsiTheme="majorHAnsi"/>
                                <w:color w:val="595959" w:themeColor="text1" w:themeTint="A6"/>
                                <w:sz w:val="18"/>
                                <w:szCs w:val="18"/>
                                <w:lang w:val="es-ES"/>
                              </w:rPr>
                              <w:t>-</w:t>
                            </w:r>
                            <w:r w:rsidR="009C556C">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CA81B93" w:rsidR="00113F73" w:rsidRPr="007B05C4" w:rsidRDefault="00242A2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Z.I.F</w:t>
                            </w:r>
                            <w:r w:rsidR="00765C3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9C556C">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765C35">
                              <w:rPr>
                                <w:rFonts w:asciiTheme="majorHAnsi" w:hAnsiTheme="majorHAnsi"/>
                                <w:color w:val="595959" w:themeColor="text1" w:themeTint="A6"/>
                                <w:sz w:val="18"/>
                                <w:szCs w:val="18"/>
                                <w:lang w:val="es-ES"/>
                              </w:rPr>
                              <w:t>27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368622" w14:textId="77777777" w:rsidR="00ED6FD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5C35" w:rsidRPr="00765C35">
                        <w:rPr>
                          <w:rFonts w:asciiTheme="majorHAnsi" w:hAnsiTheme="majorHAnsi"/>
                          <w:color w:val="595959" w:themeColor="text1" w:themeTint="A6"/>
                          <w:sz w:val="18"/>
                          <w:szCs w:val="18"/>
                          <w:lang w:val="pt-BR"/>
                        </w:rPr>
                        <w:t>229</w:t>
                      </w:r>
                      <w:r w:rsidR="007B05C4" w:rsidRPr="00765C35">
                        <w:rPr>
                          <w:rFonts w:asciiTheme="majorHAnsi" w:hAnsiTheme="majorHAnsi"/>
                          <w:color w:val="595959" w:themeColor="text1" w:themeTint="A6"/>
                          <w:sz w:val="18"/>
                          <w:szCs w:val="18"/>
                          <w:lang w:val="pt-BR"/>
                        </w:rPr>
                        <w:t>/</w:t>
                      </w:r>
                      <w:r w:rsidR="00765C35" w:rsidRPr="00765C35">
                        <w:rPr>
                          <w:rFonts w:asciiTheme="majorHAnsi" w:hAnsiTheme="majorHAnsi"/>
                          <w:color w:val="595959" w:themeColor="text1" w:themeTint="A6"/>
                          <w:sz w:val="18"/>
                          <w:szCs w:val="18"/>
                          <w:lang w:val="pt-BR"/>
                        </w:rPr>
                        <w:t>22</w:t>
                      </w:r>
                      <w:r w:rsidRPr="00765C3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C556C">
                        <w:rPr>
                          <w:rFonts w:asciiTheme="majorHAnsi" w:hAnsiTheme="majorHAnsi"/>
                          <w:color w:val="595959" w:themeColor="text1" w:themeTint="A6"/>
                          <w:sz w:val="18"/>
                          <w:szCs w:val="18"/>
                          <w:lang w:val="es-ES"/>
                        </w:rPr>
                        <w:t>2648</w:t>
                      </w:r>
                      <w:r w:rsidR="000433C9">
                        <w:rPr>
                          <w:rFonts w:asciiTheme="majorHAnsi" w:hAnsiTheme="majorHAnsi"/>
                          <w:color w:val="595959" w:themeColor="text1" w:themeTint="A6"/>
                          <w:sz w:val="18"/>
                          <w:szCs w:val="18"/>
                          <w:lang w:val="es-ES"/>
                        </w:rPr>
                        <w:t>-</w:t>
                      </w:r>
                      <w:r w:rsidR="009C556C">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CA81B93" w:rsidR="00113F73" w:rsidRPr="007B05C4" w:rsidRDefault="00242A2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Z.I.F</w:t>
                      </w:r>
                      <w:r w:rsidR="00765C3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9C556C">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765C35">
                        <w:rPr>
                          <w:rFonts w:asciiTheme="majorHAnsi" w:hAnsiTheme="majorHAnsi"/>
                          <w:color w:val="595959" w:themeColor="text1" w:themeTint="A6"/>
                          <w:sz w:val="18"/>
                          <w:szCs w:val="18"/>
                          <w:lang w:val="es-ES"/>
                        </w:rPr>
                        <w:t>27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D2D3BC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5F7D26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B5A6594" w:rsidR="0070697F" w:rsidRDefault="00765C35"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F92F98D">
                <wp:simplePos x="0" y="0"/>
                <wp:positionH relativeFrom="column">
                  <wp:posOffset>1255667</wp:posOffset>
                </wp:positionH>
                <wp:positionV relativeFrom="paragraph">
                  <wp:posOffset>524510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98.85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919CBB1" w:rsidR="003239B8" w:rsidRPr="000D05CB" w:rsidRDefault="009C556C" w:rsidP="008D2290">
            <w:pPr>
              <w:jc w:val="both"/>
              <w:rPr>
                <w:rFonts w:ascii="Cambria" w:hAnsi="Cambria"/>
                <w:bCs/>
                <w:sz w:val="20"/>
                <w:szCs w:val="20"/>
              </w:rPr>
            </w:pPr>
            <w:r>
              <w:rPr>
                <w:rFonts w:ascii="Cambria" w:hAnsi="Cambria"/>
                <w:bCs/>
                <w:sz w:val="20"/>
                <w:szCs w:val="20"/>
              </w:rPr>
              <w:t>Lucio Hern</w:t>
            </w:r>
            <w:r w:rsidR="009F3EE2">
              <w:rPr>
                <w:rFonts w:ascii="Cambria" w:hAnsi="Cambria"/>
                <w:bCs/>
                <w:sz w:val="20"/>
                <w:szCs w:val="20"/>
              </w:rPr>
              <w:t>á</w:t>
            </w:r>
            <w:r>
              <w:rPr>
                <w:rFonts w:ascii="Cambria" w:hAnsi="Cambria"/>
                <w:bCs/>
                <w:sz w:val="20"/>
                <w:szCs w:val="20"/>
              </w:rPr>
              <w:t>n Salisky</w:t>
            </w:r>
          </w:p>
        </w:tc>
      </w:tr>
      <w:tr w:rsidR="003239B8" w:rsidRPr="00CD366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D41B1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2963A06" w:rsidR="003239B8" w:rsidRPr="000D05CB" w:rsidRDefault="00242A28" w:rsidP="008D2290">
            <w:pPr>
              <w:jc w:val="both"/>
              <w:rPr>
                <w:rFonts w:ascii="Cambria" w:hAnsi="Cambria"/>
                <w:bCs/>
                <w:sz w:val="20"/>
                <w:szCs w:val="20"/>
                <w:lang w:val="es-ES"/>
              </w:rPr>
            </w:pPr>
            <w:r>
              <w:rPr>
                <w:rFonts w:ascii="Cambria" w:hAnsi="Cambria"/>
                <w:bCs/>
                <w:sz w:val="20"/>
                <w:szCs w:val="20"/>
                <w:lang w:val="es-ES"/>
              </w:rPr>
              <w:t>Z.I.F</w:t>
            </w:r>
            <w:r w:rsidR="002205D8">
              <w:rPr>
                <w:rFonts w:ascii="Cambria" w:hAnsi="Cambria"/>
                <w:bCs/>
                <w:sz w:val="20"/>
                <w:szCs w:val="20"/>
                <w:lang w:val="es-ES"/>
              </w:rPr>
              <w:t>.</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6369D6E" w:rsidR="003239B8" w:rsidRPr="000D05CB" w:rsidRDefault="009C556C" w:rsidP="008D2290">
            <w:pPr>
              <w:jc w:val="both"/>
              <w:rPr>
                <w:rFonts w:ascii="Cambria" w:hAnsi="Cambria"/>
                <w:bCs/>
                <w:sz w:val="20"/>
                <w:szCs w:val="20"/>
              </w:rPr>
            </w:pPr>
            <w:r>
              <w:rPr>
                <w:rFonts w:ascii="Cambria" w:hAnsi="Cambria"/>
                <w:bCs/>
                <w:sz w:val="20"/>
                <w:szCs w:val="20"/>
              </w:rPr>
              <w:t>Argentina</w:t>
            </w:r>
          </w:p>
        </w:tc>
      </w:tr>
      <w:tr w:rsidR="00223A29" w:rsidRPr="00C4729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E350B02" w:rsidR="00223A29" w:rsidRPr="00034EA6" w:rsidRDefault="002E059F" w:rsidP="008D2290">
            <w:pPr>
              <w:jc w:val="both"/>
              <w:rPr>
                <w:rFonts w:ascii="Cambria" w:hAnsi="Cambria"/>
                <w:bCs/>
                <w:sz w:val="20"/>
                <w:szCs w:val="20"/>
                <w:lang w:val="es-ES"/>
              </w:rPr>
            </w:pPr>
            <w:r>
              <w:rPr>
                <w:rFonts w:ascii="Cambria" w:hAnsi="Cambria"/>
                <w:bCs/>
                <w:sz w:val="20"/>
                <w:szCs w:val="20"/>
                <w:lang w:val="es-ES"/>
              </w:rPr>
              <w:t xml:space="preserve">Artículo 26 (derechos económicos, sociales, culturales y al medio ambiente) </w:t>
            </w:r>
            <w:r w:rsidR="00034EA6" w:rsidRPr="00540375">
              <w:rPr>
                <w:rFonts w:ascii="Cambria" w:hAnsi="Cambria"/>
                <w:bCs/>
                <w:sz w:val="20"/>
                <w:szCs w:val="20"/>
                <w:lang w:val="es-ES"/>
              </w:rPr>
              <w:t>de la Convención Americana sobre Derechos Humanos</w:t>
            </w:r>
            <w:r w:rsidR="00034EA6">
              <w:rPr>
                <w:rStyle w:val="FootnoteReference"/>
                <w:rFonts w:ascii="Cambria" w:hAnsi="Cambria"/>
                <w:bCs/>
                <w:sz w:val="20"/>
                <w:szCs w:val="20"/>
                <w:lang w:val="es-PE"/>
              </w:rPr>
              <w:footnoteReference w:id="2"/>
            </w:r>
            <w:r w:rsidR="00C450CD">
              <w:rPr>
                <w:rFonts w:ascii="Cambria" w:hAnsi="Cambria"/>
                <w:bCs/>
                <w:sz w:val="20"/>
                <w:szCs w:val="20"/>
                <w:lang w:val="es-ES"/>
              </w:rPr>
              <w:t>, artículo XI (preservación de la salud y bienestar) de la Declaración Americana de los Derechos y Deberes del Hombre</w:t>
            </w:r>
            <w:r w:rsidR="00C450CD">
              <w:rPr>
                <w:rStyle w:val="FootnoteReference"/>
                <w:rFonts w:ascii="Cambria" w:hAnsi="Cambria"/>
                <w:bCs/>
                <w:sz w:val="20"/>
                <w:szCs w:val="20"/>
                <w:lang w:val="es-ES"/>
              </w:rPr>
              <w:footnoteReference w:id="3"/>
            </w:r>
            <w:r w:rsidR="00C450CD">
              <w:rPr>
                <w:rFonts w:ascii="Cambria" w:hAnsi="Cambria"/>
                <w:bCs/>
                <w:sz w:val="20"/>
                <w:szCs w:val="20"/>
                <w:lang w:val="es-ES"/>
              </w:rPr>
              <w:t>, y otros tratados internacionales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66ADA2C" w:rsidR="004C2312" w:rsidRPr="003239B8" w:rsidRDefault="00034EA6" w:rsidP="002625EA">
            <w:pPr>
              <w:jc w:val="both"/>
              <w:rPr>
                <w:rFonts w:ascii="Cambria" w:hAnsi="Cambria"/>
                <w:bCs/>
                <w:sz w:val="20"/>
                <w:szCs w:val="20"/>
                <w:lang w:val="es-ES"/>
              </w:rPr>
            </w:pPr>
            <w:r>
              <w:rPr>
                <w:rFonts w:ascii="Cambria" w:hAnsi="Cambria"/>
                <w:bCs/>
                <w:sz w:val="20"/>
                <w:szCs w:val="20"/>
                <w:lang w:val="es-ES"/>
              </w:rPr>
              <w:t>6 de diciembre de 2018</w:t>
            </w:r>
          </w:p>
        </w:tc>
      </w:tr>
      <w:tr w:rsidR="004C2312" w:rsidRPr="009C556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45A1F1D" w:rsidR="004C2312" w:rsidRPr="003239B8" w:rsidRDefault="00034EA6" w:rsidP="008D2290">
            <w:pPr>
              <w:jc w:val="both"/>
              <w:rPr>
                <w:rFonts w:ascii="Cambria" w:hAnsi="Cambria"/>
                <w:bCs/>
                <w:sz w:val="20"/>
                <w:szCs w:val="20"/>
                <w:lang w:val="es-ES"/>
              </w:rPr>
            </w:pPr>
            <w:r>
              <w:rPr>
                <w:rFonts w:ascii="Cambria" w:hAnsi="Cambria"/>
                <w:bCs/>
                <w:sz w:val="20"/>
                <w:szCs w:val="20"/>
                <w:lang w:val="es-ES"/>
              </w:rPr>
              <w:t>29 de junio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F5AACC1" w:rsidR="004C2312" w:rsidRPr="003239B8" w:rsidRDefault="00034EA6" w:rsidP="008D2290">
            <w:pPr>
              <w:jc w:val="both"/>
              <w:rPr>
                <w:rFonts w:ascii="Cambria" w:hAnsi="Cambria"/>
                <w:bCs/>
                <w:sz w:val="20"/>
                <w:szCs w:val="20"/>
                <w:lang w:val="es-ES"/>
              </w:rPr>
            </w:pPr>
            <w:r>
              <w:rPr>
                <w:rFonts w:ascii="Cambria" w:hAnsi="Cambria"/>
                <w:bCs/>
                <w:sz w:val="20"/>
                <w:szCs w:val="20"/>
                <w:lang w:val="es-ES"/>
              </w:rPr>
              <w:t>16 de junio de 2021</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998DE9E" w:rsidR="001E49E7" w:rsidRPr="003239B8" w:rsidRDefault="00034EA6" w:rsidP="002625EA">
            <w:pPr>
              <w:jc w:val="both"/>
              <w:rPr>
                <w:rFonts w:ascii="Cambria" w:hAnsi="Cambria"/>
                <w:bCs/>
                <w:sz w:val="20"/>
                <w:szCs w:val="20"/>
                <w:lang w:val="es-ES"/>
              </w:rPr>
            </w:pPr>
            <w:r>
              <w:rPr>
                <w:rFonts w:ascii="Cambria" w:hAnsi="Cambria"/>
                <w:bCs/>
                <w:sz w:val="20"/>
                <w:szCs w:val="20"/>
                <w:lang w:val="es-ES"/>
              </w:rPr>
              <w:t>5 de mayo de 2022</w:t>
            </w:r>
          </w:p>
        </w:tc>
      </w:tr>
      <w:tr w:rsidR="001E49E7" w:rsidRPr="009C556C"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5A1CBE71" w:rsidR="001E49E7" w:rsidRPr="003239B8" w:rsidRDefault="00034EA6" w:rsidP="002625EA">
            <w:pPr>
              <w:jc w:val="both"/>
              <w:rPr>
                <w:rFonts w:ascii="Cambria" w:hAnsi="Cambria"/>
                <w:bCs/>
                <w:sz w:val="20"/>
                <w:szCs w:val="20"/>
                <w:lang w:val="es-ES"/>
              </w:rPr>
            </w:pPr>
            <w:r>
              <w:rPr>
                <w:rFonts w:ascii="Cambria" w:hAnsi="Cambria"/>
                <w:bCs/>
                <w:sz w:val="20"/>
                <w:szCs w:val="20"/>
                <w:lang w:val="es-ES"/>
              </w:rPr>
              <w:t>12 de julio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EBC6F8C" w:rsidR="003239B8" w:rsidRPr="00B3745F" w:rsidRDefault="00034EA6"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0B86DBC2" w:rsidR="003239B8" w:rsidRPr="00B3745F" w:rsidRDefault="00034EA6"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E2DCD53" w:rsidR="003239B8" w:rsidRPr="00B3745F" w:rsidRDefault="00034EA6" w:rsidP="008D2290">
            <w:pPr>
              <w:rPr>
                <w:rFonts w:ascii="Cambria" w:hAnsi="Cambria"/>
                <w:bCs/>
                <w:sz w:val="20"/>
                <w:szCs w:val="20"/>
              </w:rPr>
            </w:pPr>
            <w:r>
              <w:rPr>
                <w:rFonts w:ascii="Cambria" w:hAnsi="Cambria"/>
                <w:bCs/>
                <w:sz w:val="20"/>
                <w:szCs w:val="20"/>
              </w:rPr>
              <w:t>Sí</w:t>
            </w:r>
          </w:p>
        </w:tc>
      </w:tr>
      <w:tr w:rsidR="003239B8" w:rsidRPr="00C4729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787AB06" w:rsidR="003239B8" w:rsidRPr="00B3745F" w:rsidRDefault="00034EA6" w:rsidP="008D2290">
            <w:pPr>
              <w:jc w:val="both"/>
              <w:rPr>
                <w:rFonts w:ascii="Cambria" w:hAnsi="Cambria"/>
                <w:bCs/>
                <w:sz w:val="20"/>
                <w:szCs w:val="20"/>
                <w:lang w:val="es-ES"/>
              </w:rPr>
            </w:pPr>
            <w:r>
              <w:rPr>
                <w:rFonts w:ascii="Cambria" w:hAnsi="Cambria"/>
                <w:bCs/>
                <w:sz w:val="20"/>
                <w:szCs w:val="20"/>
                <w:lang w:val="es-ES"/>
              </w:rPr>
              <w:t>Sí, Convención Americana (</w:t>
            </w:r>
            <w:r w:rsidRPr="00D23DBC">
              <w:rPr>
                <w:rFonts w:ascii="Cambria" w:hAnsi="Cambria"/>
                <w:bCs/>
                <w:sz w:val="20"/>
                <w:szCs w:val="20"/>
                <w:lang w:val="es-ES_tradnl"/>
              </w:rPr>
              <w:t>depósito del instrumento de ratificación realizado el</w:t>
            </w:r>
            <w:r>
              <w:rPr>
                <w:rFonts w:ascii="Cambria" w:hAnsi="Cambria"/>
                <w:bCs/>
                <w:sz w:val="20"/>
                <w:szCs w:val="20"/>
                <w:lang w:val="es-ES_tradnl"/>
              </w:rPr>
              <w:t xml:space="preserve"> 5 de septiembre de 1984)</w:t>
            </w:r>
          </w:p>
        </w:tc>
      </w:tr>
    </w:tbl>
    <w:p w14:paraId="299A3868" w14:textId="31AB006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359DD" w:rsidRPr="003239B8">
        <w:rPr>
          <w:rFonts w:asciiTheme="majorHAnsi" w:hAnsiTheme="majorHAnsi"/>
          <w:b/>
          <w:bCs/>
          <w:sz w:val="20"/>
          <w:szCs w:val="20"/>
          <w:lang w:val="es-ES"/>
        </w:rPr>
        <w:t>INTERNACIONAL</w:t>
      </w:r>
      <w:r w:rsidR="00D359DD">
        <w:rPr>
          <w:rFonts w:asciiTheme="majorHAnsi" w:hAnsiTheme="majorHAnsi"/>
          <w:b/>
          <w:bCs/>
          <w:sz w:val="20"/>
          <w:szCs w:val="20"/>
          <w:lang w:val="es-ES"/>
        </w:rPr>
        <w:t xml:space="preserve">, </w:t>
      </w:r>
      <w:r w:rsidR="00D359D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D366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9DC1347" w:rsidR="00EE00E9" w:rsidRPr="00DC24E3" w:rsidRDefault="00D359DD" w:rsidP="008D2290">
            <w:pPr>
              <w:jc w:val="both"/>
              <w:rPr>
                <w:rFonts w:ascii="Cambria" w:hAnsi="Cambria"/>
                <w:bCs/>
                <w:sz w:val="20"/>
                <w:szCs w:val="20"/>
                <w:lang w:val="es-ES"/>
              </w:rPr>
            </w:pPr>
            <w:r>
              <w:rPr>
                <w:rFonts w:ascii="Cambria" w:hAnsi="Cambria"/>
                <w:bCs/>
                <w:sz w:val="20"/>
                <w:szCs w:val="20"/>
                <w:lang w:val="es-ES"/>
              </w:rPr>
              <w:t>No</w:t>
            </w:r>
          </w:p>
        </w:tc>
      </w:tr>
      <w:tr w:rsidR="003239B8" w:rsidRPr="00C4729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06522127" w:rsidR="003239B8" w:rsidRPr="005F2B60" w:rsidRDefault="005F2B60" w:rsidP="008D2290">
            <w:pPr>
              <w:jc w:val="both"/>
              <w:rPr>
                <w:rFonts w:ascii="Cambria" w:hAnsi="Cambria"/>
                <w:bCs/>
                <w:sz w:val="20"/>
                <w:szCs w:val="20"/>
                <w:lang w:val="es-ES"/>
              </w:rPr>
            </w:pPr>
            <w:r>
              <w:rPr>
                <w:rFonts w:ascii="Cambria" w:hAnsi="Cambria"/>
                <w:bCs/>
                <w:sz w:val="20"/>
                <w:szCs w:val="20"/>
                <w:lang w:val="es-ES"/>
              </w:rPr>
              <w:t xml:space="preserve">Artículos 8 (garantías </w:t>
            </w:r>
            <w:r w:rsidR="00A81E4B">
              <w:rPr>
                <w:rFonts w:ascii="Cambria" w:hAnsi="Cambria"/>
                <w:bCs/>
                <w:sz w:val="20"/>
                <w:szCs w:val="20"/>
                <w:lang w:val="es-ES"/>
              </w:rPr>
              <w:t>judiciales</w:t>
            </w:r>
            <w:r>
              <w:rPr>
                <w:rFonts w:ascii="Cambria" w:hAnsi="Cambria"/>
                <w:bCs/>
                <w:sz w:val="20"/>
                <w:szCs w:val="20"/>
                <w:lang w:val="es-ES"/>
              </w:rPr>
              <w:t>),</w:t>
            </w:r>
            <w:r w:rsidR="00862450">
              <w:rPr>
                <w:rFonts w:ascii="Cambria" w:hAnsi="Cambria"/>
                <w:bCs/>
                <w:sz w:val="20"/>
                <w:szCs w:val="20"/>
                <w:lang w:val="es-ES"/>
              </w:rPr>
              <w:t xml:space="preserve"> 19 (derechos del niño)</w:t>
            </w:r>
            <w:r>
              <w:rPr>
                <w:rFonts w:ascii="Cambria" w:hAnsi="Cambria"/>
                <w:bCs/>
                <w:sz w:val="20"/>
                <w:szCs w:val="20"/>
                <w:lang w:val="es-ES"/>
              </w:rPr>
              <w:t xml:space="preserve"> 25 (protección judicial) y 26 (derechos económicos, sociales, culturales y al medio ambiente) </w:t>
            </w:r>
            <w:r w:rsidRPr="00540375">
              <w:rPr>
                <w:rFonts w:ascii="Cambria" w:hAnsi="Cambria"/>
                <w:bCs/>
                <w:sz w:val="20"/>
                <w:szCs w:val="20"/>
                <w:lang w:val="es-ES"/>
              </w:rPr>
              <w:t>de la Convención Americana</w:t>
            </w:r>
            <w:r w:rsidR="009F3EE2">
              <w:rPr>
                <w:rFonts w:ascii="Cambria" w:hAnsi="Cambria"/>
                <w:bCs/>
                <w:sz w:val="20"/>
                <w:szCs w:val="20"/>
                <w:lang w:val="es-ES"/>
              </w:rPr>
              <w:t>, en relación con su artículo 1.1 (obligación de respetar los derechos)</w:t>
            </w:r>
            <w:r w:rsidR="008816D2">
              <w:rPr>
                <w:rFonts w:ascii="Cambria" w:hAnsi="Cambria"/>
                <w:bCs/>
                <w:sz w:val="20"/>
                <w:szCs w:val="20"/>
                <w:lang w:val="es-ES"/>
              </w:rPr>
              <w:t>; y el artículo XI (preservación de la salud y bienestar) de la Declaración Americana</w:t>
            </w:r>
          </w:p>
        </w:tc>
      </w:tr>
      <w:tr w:rsidR="003239B8" w:rsidRPr="00C4729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363658A3" w:rsidR="003239B8" w:rsidRPr="00DC24E3" w:rsidRDefault="00D359DD" w:rsidP="008D2290">
            <w:pPr>
              <w:rPr>
                <w:rFonts w:ascii="Cambria" w:hAnsi="Cambria"/>
                <w:bCs/>
                <w:sz w:val="20"/>
                <w:szCs w:val="20"/>
                <w:lang w:val="es-ES"/>
              </w:rPr>
            </w:pPr>
            <w:r>
              <w:rPr>
                <w:rFonts w:ascii="Cambria" w:hAnsi="Cambria"/>
                <w:bCs/>
                <w:sz w:val="20"/>
                <w:szCs w:val="20"/>
                <w:lang w:val="es-ES"/>
              </w:rPr>
              <w:t>Sí, se cumple el requisito previsto en el artículo 46.1.a) de la Convención</w:t>
            </w:r>
          </w:p>
        </w:tc>
      </w:tr>
      <w:tr w:rsidR="003239B8" w:rsidRPr="00C4729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73F5C05" w:rsidR="003239B8" w:rsidRPr="00D359DD" w:rsidRDefault="00D359DD" w:rsidP="008D2290">
            <w:pPr>
              <w:rPr>
                <w:rFonts w:ascii="Cambria" w:hAnsi="Cambria"/>
                <w:bCs/>
                <w:sz w:val="20"/>
                <w:szCs w:val="20"/>
                <w:lang w:val="es-ES"/>
              </w:rPr>
            </w:pPr>
            <w:r w:rsidRPr="00D359DD">
              <w:rPr>
                <w:rFonts w:ascii="Cambria" w:hAnsi="Cambria"/>
                <w:bCs/>
                <w:sz w:val="20"/>
                <w:szCs w:val="20"/>
                <w:lang w:val="es-ES"/>
              </w:rPr>
              <w:t xml:space="preserve">Sí, se cumple el </w:t>
            </w:r>
            <w:r>
              <w:rPr>
                <w:rFonts w:ascii="Cambria" w:hAnsi="Cambria"/>
                <w:bCs/>
                <w:sz w:val="20"/>
                <w:szCs w:val="20"/>
                <w:lang w:val="es-ES"/>
              </w:rPr>
              <w:t>plazo establecido en el artículo 46.1.b) de la Convención</w:t>
            </w:r>
          </w:p>
        </w:tc>
      </w:tr>
    </w:tbl>
    <w:p w14:paraId="56FD5D57" w14:textId="252B1FD5" w:rsidR="003239B8" w:rsidRPr="00DF166D"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DF166D">
        <w:rPr>
          <w:rFonts w:asciiTheme="majorHAnsi" w:hAnsiTheme="majorHAnsi"/>
          <w:b/>
          <w:sz w:val="20"/>
          <w:szCs w:val="20"/>
          <w:lang w:val="es-ES_tradnl"/>
        </w:rPr>
        <w:t>POSICIÓN DE LAS PARTES</w:t>
      </w:r>
      <w:r w:rsidR="003239B8" w:rsidRPr="00DF166D">
        <w:rPr>
          <w:rFonts w:asciiTheme="majorHAnsi" w:hAnsiTheme="majorHAnsi"/>
          <w:b/>
          <w:sz w:val="20"/>
          <w:szCs w:val="20"/>
          <w:lang w:val="es-ES_tradnl"/>
        </w:rPr>
        <w:t xml:space="preserve"> </w:t>
      </w:r>
    </w:p>
    <w:p w14:paraId="1AE57797" w14:textId="2D03086B" w:rsidR="00034EA6" w:rsidRPr="00DF166D" w:rsidRDefault="00034EA6" w:rsidP="007942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 xml:space="preserve">La parte peticionaria denuncia </w:t>
      </w:r>
      <w:r w:rsidR="001B40FA" w:rsidRPr="00DF166D">
        <w:rPr>
          <w:rFonts w:asciiTheme="majorHAnsi" w:hAnsiTheme="majorHAnsi"/>
          <w:sz w:val="20"/>
          <w:szCs w:val="20"/>
          <w:lang w:val="es-ES_tradnl"/>
        </w:rPr>
        <w:t xml:space="preserve">que </w:t>
      </w:r>
      <w:r w:rsidR="0079428D" w:rsidRPr="00DF166D">
        <w:rPr>
          <w:rFonts w:asciiTheme="majorHAnsi" w:hAnsiTheme="majorHAnsi"/>
          <w:sz w:val="20"/>
          <w:szCs w:val="20"/>
          <w:lang w:val="es-ES_tradnl"/>
        </w:rPr>
        <w:t xml:space="preserve">el Instituto de la Obra Social de la Provincia de Entre Ríos (en adelante, IOSPER) le negó a </w:t>
      </w:r>
      <w:r w:rsidR="001B40FA" w:rsidRPr="00DF166D">
        <w:rPr>
          <w:rFonts w:asciiTheme="majorHAnsi" w:hAnsiTheme="majorHAnsi"/>
          <w:sz w:val="20"/>
          <w:szCs w:val="20"/>
          <w:lang w:val="es-ES_tradnl"/>
        </w:rPr>
        <w:t>Z.I.F</w:t>
      </w:r>
      <w:r w:rsidR="0079428D" w:rsidRPr="00DF166D">
        <w:rPr>
          <w:rFonts w:asciiTheme="majorHAnsi" w:hAnsiTheme="majorHAnsi"/>
          <w:sz w:val="20"/>
          <w:szCs w:val="20"/>
          <w:lang w:val="es-ES_tradnl"/>
        </w:rPr>
        <w:t>, cuando tenía ocho años,</w:t>
      </w:r>
      <w:r w:rsidR="002B2A20" w:rsidRPr="00DF166D">
        <w:rPr>
          <w:rFonts w:asciiTheme="majorHAnsi" w:hAnsiTheme="majorHAnsi"/>
          <w:sz w:val="20"/>
          <w:szCs w:val="20"/>
          <w:lang w:val="es-ES_tradnl"/>
        </w:rPr>
        <w:t xml:space="preserve"> </w:t>
      </w:r>
      <w:r w:rsidR="0079428D" w:rsidRPr="00DF166D">
        <w:rPr>
          <w:rFonts w:asciiTheme="majorHAnsi" w:hAnsiTheme="majorHAnsi"/>
          <w:sz w:val="20"/>
          <w:szCs w:val="20"/>
          <w:lang w:val="es-ES_tradnl"/>
        </w:rPr>
        <w:t xml:space="preserve">la cobertura integral del medicamento que necesita para tratar su trastorno por déficit de la concentración e hiperactividad. Afirma que a pesar de que </w:t>
      </w:r>
      <w:r w:rsidR="00242A28" w:rsidRPr="00DF166D">
        <w:rPr>
          <w:rFonts w:asciiTheme="majorHAnsi" w:hAnsiTheme="majorHAnsi"/>
          <w:sz w:val="20"/>
          <w:szCs w:val="20"/>
          <w:lang w:val="es-ES_tradnl"/>
        </w:rPr>
        <w:t xml:space="preserve">el </w:t>
      </w:r>
      <w:r w:rsidR="0079428D" w:rsidRPr="00DF166D">
        <w:rPr>
          <w:rFonts w:asciiTheme="majorHAnsi" w:hAnsiTheme="majorHAnsi"/>
          <w:sz w:val="20"/>
          <w:szCs w:val="20"/>
          <w:lang w:val="es-ES_tradnl"/>
        </w:rPr>
        <w:lastRenderedPageBreak/>
        <w:t xml:space="preserve">padre del </w:t>
      </w:r>
      <w:r w:rsidR="002205D8" w:rsidRPr="00DF166D">
        <w:rPr>
          <w:rFonts w:asciiTheme="majorHAnsi" w:hAnsiTheme="majorHAnsi"/>
          <w:sz w:val="20"/>
          <w:szCs w:val="20"/>
          <w:lang w:val="es-ES_tradnl"/>
        </w:rPr>
        <w:t>niño</w:t>
      </w:r>
      <w:r w:rsidR="0079428D" w:rsidRPr="00DF166D">
        <w:rPr>
          <w:rFonts w:asciiTheme="majorHAnsi" w:hAnsiTheme="majorHAnsi"/>
          <w:sz w:val="20"/>
          <w:szCs w:val="20"/>
          <w:lang w:val="es-ES_tradnl"/>
        </w:rPr>
        <w:t xml:space="preserve"> interpuso una demanda de amparo por estos hechos, en última instancia esta acción se declaró improcedente, afectando su derecho de acceso a la justicia. </w:t>
      </w:r>
    </w:p>
    <w:p w14:paraId="16E1A2D9" w14:textId="134C8121" w:rsidR="00CD366A" w:rsidRPr="00DF166D" w:rsidRDefault="005B5CBA" w:rsidP="00034E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El peticionario narra</w:t>
      </w:r>
      <w:r w:rsidR="00CD366A" w:rsidRPr="00DF166D">
        <w:rPr>
          <w:rFonts w:asciiTheme="majorHAnsi" w:hAnsiTheme="majorHAnsi"/>
          <w:sz w:val="20"/>
          <w:szCs w:val="20"/>
          <w:lang w:val="es-ES_tradnl"/>
        </w:rPr>
        <w:t xml:space="preserve"> que en noviembre de 2016 un especialista en neuro</w:t>
      </w:r>
      <w:r w:rsidR="00D14A02" w:rsidRPr="00DF166D">
        <w:rPr>
          <w:rFonts w:asciiTheme="majorHAnsi" w:hAnsiTheme="majorHAnsi"/>
          <w:sz w:val="20"/>
          <w:szCs w:val="20"/>
          <w:lang w:val="es-ES_tradnl"/>
        </w:rPr>
        <w:t xml:space="preserve">logía </w:t>
      </w:r>
      <w:r w:rsidR="00CD366A" w:rsidRPr="00DF166D">
        <w:rPr>
          <w:rFonts w:asciiTheme="majorHAnsi" w:hAnsiTheme="majorHAnsi"/>
          <w:sz w:val="20"/>
          <w:szCs w:val="20"/>
          <w:lang w:val="es-ES_tradnl"/>
        </w:rPr>
        <w:t xml:space="preserve">diagnosticó que </w:t>
      </w:r>
      <w:r w:rsidR="00242A28" w:rsidRPr="00DF166D">
        <w:rPr>
          <w:rFonts w:asciiTheme="majorHAnsi" w:hAnsiTheme="majorHAnsi"/>
          <w:sz w:val="20"/>
          <w:szCs w:val="20"/>
          <w:lang w:val="es-ES_tradnl"/>
        </w:rPr>
        <w:t>Z.I.F</w:t>
      </w:r>
      <w:r w:rsidR="0079428D" w:rsidRPr="00DF166D">
        <w:rPr>
          <w:rFonts w:asciiTheme="majorHAnsi" w:hAnsiTheme="majorHAnsi"/>
          <w:sz w:val="20"/>
          <w:szCs w:val="20"/>
          <w:lang w:val="es-ES_tradnl"/>
        </w:rPr>
        <w:t xml:space="preserve">, de ochos de edad, </w:t>
      </w:r>
      <w:r w:rsidR="00CD366A" w:rsidRPr="00DF166D">
        <w:rPr>
          <w:rFonts w:asciiTheme="majorHAnsi" w:hAnsiTheme="majorHAnsi"/>
          <w:sz w:val="20"/>
          <w:szCs w:val="20"/>
          <w:lang w:val="es-ES_tradnl"/>
        </w:rPr>
        <w:t>padecía un déficit de la concentración o trastorno por déficit de la concentración e hiperactividad, la cual es conocida por sus efectos incapacitante</w:t>
      </w:r>
      <w:r w:rsidR="000B536F" w:rsidRPr="00DF166D">
        <w:rPr>
          <w:rFonts w:asciiTheme="majorHAnsi" w:hAnsiTheme="majorHAnsi"/>
          <w:sz w:val="20"/>
          <w:szCs w:val="20"/>
          <w:lang w:val="es-ES_tradnl"/>
        </w:rPr>
        <w:t>s</w:t>
      </w:r>
      <w:r w:rsidR="00CD366A" w:rsidRPr="00DF166D">
        <w:rPr>
          <w:rFonts w:asciiTheme="majorHAnsi" w:hAnsiTheme="majorHAnsi"/>
          <w:sz w:val="20"/>
          <w:szCs w:val="20"/>
          <w:lang w:val="es-ES_tradnl"/>
        </w:rPr>
        <w:t xml:space="preserve"> en el desarrollo mental de quien la padece, ya que afecta los procesos de aprendizaje, atención, concentración y de razonamiento. </w:t>
      </w:r>
      <w:r w:rsidR="00D14A02" w:rsidRPr="00DF166D">
        <w:rPr>
          <w:rFonts w:asciiTheme="majorHAnsi" w:hAnsiTheme="majorHAnsi"/>
          <w:sz w:val="20"/>
          <w:szCs w:val="20"/>
          <w:lang w:val="es-ES_tradnl"/>
        </w:rPr>
        <w:t>Destaca que esta enfermedad resulta de difícil diagnóstico, ya que habitualmente es confundida con problemas de conducta, lo que conlleva a que se recurran a otras vías terapéuticas para el tratamiento de problemas conductuales, a pesar de que estos no son la causa del problema</w:t>
      </w:r>
    </w:p>
    <w:p w14:paraId="06066CCB" w14:textId="65B4E524" w:rsidR="00D14A02" w:rsidRPr="00DF166D" w:rsidRDefault="00D14A02" w:rsidP="000751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 xml:space="preserve">Indica que el citado neurólogo, tras realizar </w:t>
      </w:r>
      <w:r w:rsidR="000B536F" w:rsidRPr="00DF166D">
        <w:rPr>
          <w:rFonts w:asciiTheme="majorHAnsi" w:hAnsiTheme="majorHAnsi"/>
          <w:sz w:val="20"/>
          <w:szCs w:val="20"/>
          <w:lang w:val="es-ES_tradnl"/>
        </w:rPr>
        <w:t>su</w:t>
      </w:r>
      <w:r w:rsidRPr="00DF166D">
        <w:rPr>
          <w:rFonts w:asciiTheme="majorHAnsi" w:hAnsiTheme="majorHAnsi"/>
          <w:sz w:val="20"/>
          <w:szCs w:val="20"/>
          <w:lang w:val="es-ES_tradnl"/>
        </w:rPr>
        <w:t xml:space="preserve"> diagnóstico, consideró que el camino terapéutico era la administración de una droga conocida como ATOMOXEINA 60 mg, la cual se comercializa con el nombre de RECIT 60 mg. En razón a ello, indica </w:t>
      </w:r>
      <w:r w:rsidR="000751F9" w:rsidRPr="00DF166D">
        <w:rPr>
          <w:rFonts w:asciiTheme="majorHAnsi" w:hAnsiTheme="majorHAnsi"/>
          <w:sz w:val="20"/>
          <w:szCs w:val="20"/>
          <w:lang w:val="es-ES_tradnl"/>
        </w:rPr>
        <w:t>que</w:t>
      </w:r>
      <w:r w:rsidR="00242A28" w:rsidRPr="00DF166D">
        <w:rPr>
          <w:rFonts w:asciiTheme="majorHAnsi" w:hAnsiTheme="majorHAnsi"/>
          <w:sz w:val="20"/>
          <w:szCs w:val="20"/>
          <w:lang w:val="es-ES_tradnl"/>
        </w:rPr>
        <w:t xml:space="preserve">, si bien </w:t>
      </w:r>
      <w:r w:rsidR="000B536F" w:rsidRPr="00DF166D">
        <w:rPr>
          <w:rFonts w:asciiTheme="majorHAnsi" w:hAnsiTheme="majorHAnsi"/>
          <w:sz w:val="20"/>
          <w:szCs w:val="20"/>
          <w:lang w:val="es-ES_tradnl"/>
        </w:rPr>
        <w:t>Z.I.F</w:t>
      </w:r>
      <w:r w:rsidR="000751F9" w:rsidRPr="00DF166D">
        <w:rPr>
          <w:rFonts w:asciiTheme="majorHAnsi" w:hAnsiTheme="majorHAnsi"/>
          <w:sz w:val="20"/>
          <w:szCs w:val="20"/>
          <w:lang w:val="es-ES_tradnl"/>
        </w:rPr>
        <w:t xml:space="preserve"> </w:t>
      </w:r>
      <w:r w:rsidR="00242A28" w:rsidRPr="00DF166D">
        <w:rPr>
          <w:rFonts w:asciiTheme="majorHAnsi" w:hAnsiTheme="majorHAnsi"/>
          <w:sz w:val="20"/>
          <w:szCs w:val="20"/>
          <w:lang w:val="es-ES_tradnl"/>
        </w:rPr>
        <w:t>comenzó a recibir tal medicamento</w:t>
      </w:r>
      <w:r w:rsidR="000B536F" w:rsidRPr="00DF166D">
        <w:rPr>
          <w:rFonts w:asciiTheme="majorHAnsi" w:hAnsiTheme="majorHAnsi"/>
          <w:sz w:val="20"/>
          <w:szCs w:val="20"/>
          <w:lang w:val="es-ES_tradnl"/>
        </w:rPr>
        <w:t xml:space="preserve"> </w:t>
      </w:r>
      <w:r w:rsidR="00242A28" w:rsidRPr="00DF166D">
        <w:rPr>
          <w:rFonts w:asciiTheme="majorHAnsi" w:hAnsiTheme="majorHAnsi"/>
          <w:sz w:val="20"/>
          <w:szCs w:val="20"/>
          <w:lang w:val="es-ES_tradnl"/>
        </w:rPr>
        <w:t>mediante un proveedor privado</w:t>
      </w:r>
      <w:r w:rsidR="000B536F" w:rsidRPr="00DF166D">
        <w:rPr>
          <w:rFonts w:asciiTheme="majorHAnsi" w:hAnsiTheme="majorHAnsi"/>
          <w:sz w:val="20"/>
          <w:szCs w:val="20"/>
          <w:lang w:val="es-ES_tradnl"/>
        </w:rPr>
        <w:t xml:space="preserve">, </w:t>
      </w:r>
      <w:r w:rsidR="00242A28" w:rsidRPr="00DF166D">
        <w:rPr>
          <w:rFonts w:asciiTheme="majorHAnsi" w:hAnsiTheme="majorHAnsi"/>
          <w:sz w:val="20"/>
          <w:szCs w:val="20"/>
          <w:lang w:val="es-ES_tradnl"/>
        </w:rPr>
        <w:t xml:space="preserve">el </w:t>
      </w:r>
      <w:r w:rsidR="002205D8" w:rsidRPr="00DF166D">
        <w:rPr>
          <w:rFonts w:asciiTheme="majorHAnsi" w:hAnsiTheme="majorHAnsi"/>
          <w:sz w:val="20"/>
          <w:szCs w:val="20"/>
          <w:lang w:val="es-ES_tradnl"/>
        </w:rPr>
        <w:t>padre de Z.I.F</w:t>
      </w:r>
      <w:r w:rsidR="000751F9" w:rsidRPr="00DF166D">
        <w:rPr>
          <w:rFonts w:asciiTheme="majorHAnsi" w:hAnsiTheme="majorHAnsi"/>
          <w:sz w:val="20"/>
          <w:szCs w:val="20"/>
          <w:lang w:val="es-ES_tradnl"/>
        </w:rPr>
        <w:t xml:space="preserve"> </w:t>
      </w:r>
      <w:r w:rsidRPr="00DF166D">
        <w:rPr>
          <w:rFonts w:asciiTheme="majorHAnsi" w:hAnsiTheme="majorHAnsi"/>
          <w:sz w:val="20"/>
          <w:szCs w:val="20"/>
          <w:lang w:val="es-ES_tradnl"/>
        </w:rPr>
        <w:t>inició</w:t>
      </w:r>
      <w:r w:rsidR="00242A28" w:rsidRPr="00DF166D">
        <w:rPr>
          <w:rFonts w:asciiTheme="majorHAnsi" w:hAnsiTheme="majorHAnsi"/>
          <w:sz w:val="20"/>
          <w:szCs w:val="20"/>
          <w:lang w:val="es-ES_tradnl"/>
        </w:rPr>
        <w:t xml:space="preserve"> paralelamente </w:t>
      </w:r>
      <w:r w:rsidRPr="00DF166D">
        <w:rPr>
          <w:rFonts w:asciiTheme="majorHAnsi" w:hAnsiTheme="majorHAnsi"/>
          <w:sz w:val="20"/>
          <w:szCs w:val="20"/>
          <w:lang w:val="es-ES_tradnl"/>
        </w:rPr>
        <w:t>los trámites necesarios para requerir al IOSPER la prov</w:t>
      </w:r>
      <w:r w:rsidR="000751F9" w:rsidRPr="00DF166D">
        <w:rPr>
          <w:rFonts w:asciiTheme="majorHAnsi" w:hAnsiTheme="majorHAnsi"/>
          <w:sz w:val="20"/>
          <w:szCs w:val="20"/>
          <w:lang w:val="es-ES_tradnl"/>
        </w:rPr>
        <w:t>isión</w:t>
      </w:r>
      <w:r w:rsidRPr="00DF166D">
        <w:rPr>
          <w:rFonts w:asciiTheme="majorHAnsi" w:hAnsiTheme="majorHAnsi"/>
          <w:sz w:val="20"/>
          <w:szCs w:val="20"/>
          <w:lang w:val="es-ES_tradnl"/>
        </w:rPr>
        <w:t xml:space="preserve"> y cobertura del</w:t>
      </w:r>
      <w:r w:rsidR="00242A28" w:rsidRPr="00DF166D">
        <w:rPr>
          <w:rFonts w:asciiTheme="majorHAnsi" w:hAnsiTheme="majorHAnsi"/>
          <w:sz w:val="20"/>
          <w:szCs w:val="20"/>
          <w:lang w:val="es-ES_tradnl"/>
        </w:rPr>
        <w:t xml:space="preserve"> RECIT 60 mg</w:t>
      </w:r>
      <w:r w:rsidRPr="00DF166D">
        <w:rPr>
          <w:rFonts w:asciiTheme="majorHAnsi" w:hAnsiTheme="majorHAnsi"/>
          <w:sz w:val="20"/>
          <w:szCs w:val="20"/>
          <w:lang w:val="es-ES_tradnl"/>
        </w:rPr>
        <w:t xml:space="preserve">. </w:t>
      </w:r>
      <w:r w:rsidR="000751F9" w:rsidRPr="00DF166D">
        <w:rPr>
          <w:rFonts w:asciiTheme="majorHAnsi" w:hAnsiTheme="majorHAnsi"/>
          <w:sz w:val="20"/>
          <w:szCs w:val="20"/>
          <w:lang w:val="es-ES_tradnl"/>
        </w:rPr>
        <w:t>De este modo</w:t>
      </w:r>
      <w:r w:rsidRPr="00DF166D">
        <w:rPr>
          <w:rFonts w:asciiTheme="majorHAnsi" w:hAnsiTheme="majorHAnsi"/>
          <w:sz w:val="20"/>
          <w:szCs w:val="20"/>
          <w:lang w:val="es-ES_tradnl"/>
        </w:rPr>
        <w:t>, luego de recaudar los documentos requeridos, el 12 de diciembre de 2016 el</w:t>
      </w:r>
      <w:r w:rsidR="003629AC" w:rsidRPr="00DF166D">
        <w:rPr>
          <w:rFonts w:asciiTheme="majorHAnsi" w:hAnsiTheme="majorHAnsi"/>
          <w:sz w:val="20"/>
          <w:szCs w:val="20"/>
          <w:lang w:val="es-ES_tradnl"/>
        </w:rPr>
        <w:t xml:space="preserve"> </w:t>
      </w:r>
      <w:r w:rsidR="002205D8" w:rsidRPr="00DF166D">
        <w:rPr>
          <w:rFonts w:asciiTheme="majorHAnsi" w:hAnsiTheme="majorHAnsi"/>
          <w:sz w:val="20"/>
          <w:szCs w:val="20"/>
          <w:lang w:val="es-ES_tradnl"/>
        </w:rPr>
        <w:t>padre de Z.I.F</w:t>
      </w:r>
      <w:r w:rsidR="00242A28" w:rsidRPr="00DF166D">
        <w:rPr>
          <w:rFonts w:asciiTheme="majorHAnsi" w:hAnsiTheme="majorHAnsi"/>
          <w:sz w:val="20"/>
          <w:szCs w:val="20"/>
          <w:lang w:val="es-ES_tradnl"/>
        </w:rPr>
        <w:t xml:space="preserve"> </w:t>
      </w:r>
      <w:r w:rsidR="003629AC" w:rsidRPr="00DF166D">
        <w:rPr>
          <w:rFonts w:asciiTheme="majorHAnsi" w:hAnsiTheme="majorHAnsi"/>
          <w:sz w:val="20"/>
          <w:szCs w:val="20"/>
          <w:lang w:val="es-ES_tradnl"/>
        </w:rPr>
        <w:t xml:space="preserve">presentó </w:t>
      </w:r>
      <w:r w:rsidR="000751F9" w:rsidRPr="00DF166D">
        <w:rPr>
          <w:rFonts w:asciiTheme="majorHAnsi" w:hAnsiTheme="majorHAnsi"/>
          <w:sz w:val="20"/>
          <w:szCs w:val="20"/>
          <w:lang w:val="es-ES_tradnl"/>
        </w:rPr>
        <w:t>tal</w:t>
      </w:r>
      <w:r w:rsidR="003629AC" w:rsidRPr="00DF166D">
        <w:rPr>
          <w:rFonts w:asciiTheme="majorHAnsi" w:hAnsiTheme="majorHAnsi"/>
          <w:sz w:val="20"/>
          <w:szCs w:val="20"/>
          <w:lang w:val="es-ES_tradnl"/>
        </w:rPr>
        <w:t xml:space="preserve"> solicitud al IOSPER. </w:t>
      </w:r>
    </w:p>
    <w:p w14:paraId="32498D73" w14:textId="3CCBA64A" w:rsidR="003629AC" w:rsidRPr="00DF166D" w:rsidRDefault="003629AC" w:rsidP="00034E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 xml:space="preserve">Ante la falta de respuesta de dicha institución, </w:t>
      </w:r>
      <w:r w:rsidR="005B5CBA" w:rsidRPr="00DF166D">
        <w:rPr>
          <w:rFonts w:asciiTheme="majorHAnsi" w:hAnsiTheme="majorHAnsi"/>
          <w:sz w:val="20"/>
          <w:szCs w:val="20"/>
          <w:lang w:val="es-ES_tradnl"/>
        </w:rPr>
        <w:t xml:space="preserve">el </w:t>
      </w:r>
      <w:r w:rsidR="00DA6171" w:rsidRPr="00DF166D">
        <w:rPr>
          <w:rFonts w:asciiTheme="majorHAnsi" w:hAnsiTheme="majorHAnsi"/>
          <w:sz w:val="20"/>
          <w:szCs w:val="20"/>
          <w:lang w:val="es-ES_tradnl"/>
        </w:rPr>
        <w:t>14 de diciembre</w:t>
      </w:r>
      <w:r w:rsidRPr="00DF166D">
        <w:rPr>
          <w:rFonts w:asciiTheme="majorHAnsi" w:hAnsiTheme="majorHAnsi"/>
          <w:sz w:val="20"/>
          <w:szCs w:val="20"/>
          <w:lang w:val="es-ES_tradnl"/>
        </w:rPr>
        <w:t xml:space="preserve"> el </w:t>
      </w:r>
      <w:r w:rsidR="002205D8" w:rsidRPr="00DF166D">
        <w:rPr>
          <w:rFonts w:asciiTheme="majorHAnsi" w:hAnsiTheme="majorHAnsi"/>
          <w:sz w:val="20"/>
          <w:szCs w:val="20"/>
          <w:lang w:val="es-ES_tradnl"/>
        </w:rPr>
        <w:t xml:space="preserve">padre de Z.I.F </w:t>
      </w:r>
      <w:r w:rsidRPr="00DF166D">
        <w:rPr>
          <w:rFonts w:asciiTheme="majorHAnsi" w:hAnsiTheme="majorHAnsi"/>
          <w:sz w:val="20"/>
          <w:szCs w:val="20"/>
          <w:lang w:val="es-ES_tradnl"/>
        </w:rPr>
        <w:t xml:space="preserve">presentó un nuevo escrito requiriendo que se atienda su pedido en el plazo de </w:t>
      </w:r>
      <w:r w:rsidR="005B5CBA" w:rsidRPr="00DF166D">
        <w:rPr>
          <w:rFonts w:asciiTheme="majorHAnsi" w:hAnsiTheme="majorHAnsi"/>
          <w:sz w:val="20"/>
          <w:szCs w:val="20"/>
          <w:lang w:val="es-ES_tradnl"/>
        </w:rPr>
        <w:t>veinticuatro</w:t>
      </w:r>
      <w:r w:rsidRPr="00DF166D">
        <w:rPr>
          <w:rFonts w:asciiTheme="majorHAnsi" w:hAnsiTheme="majorHAnsi"/>
          <w:sz w:val="20"/>
          <w:szCs w:val="20"/>
          <w:lang w:val="es-ES_tradnl"/>
        </w:rPr>
        <w:t xml:space="preserve"> horas, a fin de contar con la cobertura para continuar el tratamiento de su hijo, dado que estaba permitiendo tratar </w:t>
      </w:r>
      <w:r w:rsidR="00242A28" w:rsidRPr="00DF166D">
        <w:rPr>
          <w:rFonts w:asciiTheme="majorHAnsi" w:hAnsiTheme="majorHAnsi"/>
          <w:sz w:val="20"/>
          <w:szCs w:val="20"/>
          <w:lang w:val="es-ES_tradnl"/>
        </w:rPr>
        <w:t>su</w:t>
      </w:r>
      <w:r w:rsidRPr="00DF166D">
        <w:rPr>
          <w:rFonts w:asciiTheme="majorHAnsi" w:hAnsiTheme="majorHAnsi"/>
          <w:sz w:val="20"/>
          <w:szCs w:val="20"/>
          <w:lang w:val="es-ES_tradnl"/>
        </w:rPr>
        <w:t xml:space="preserve"> enfermedad con </w:t>
      </w:r>
      <w:r w:rsidR="005B5CBA" w:rsidRPr="00DF166D">
        <w:rPr>
          <w:rFonts w:asciiTheme="majorHAnsi" w:hAnsiTheme="majorHAnsi"/>
          <w:sz w:val="20"/>
          <w:szCs w:val="20"/>
          <w:lang w:val="es-ES_tradnl"/>
        </w:rPr>
        <w:t xml:space="preserve">una </w:t>
      </w:r>
      <w:r w:rsidRPr="00DF166D">
        <w:rPr>
          <w:rFonts w:asciiTheme="majorHAnsi" w:hAnsiTheme="majorHAnsi"/>
          <w:sz w:val="20"/>
          <w:szCs w:val="20"/>
          <w:lang w:val="es-ES_tradnl"/>
        </w:rPr>
        <w:t xml:space="preserve">evolución favorable. Sin embargo, </w:t>
      </w:r>
      <w:r w:rsidR="005B5CBA" w:rsidRPr="00DF166D">
        <w:rPr>
          <w:rFonts w:asciiTheme="majorHAnsi" w:hAnsiTheme="majorHAnsi"/>
          <w:sz w:val="20"/>
          <w:szCs w:val="20"/>
          <w:lang w:val="es-ES_tradnl"/>
        </w:rPr>
        <w:t>alega el peticionario</w:t>
      </w:r>
      <w:r w:rsidR="00FB12DF">
        <w:rPr>
          <w:rFonts w:asciiTheme="majorHAnsi" w:hAnsiTheme="majorHAnsi"/>
          <w:sz w:val="20"/>
          <w:szCs w:val="20"/>
          <w:lang w:val="es-ES_tradnl"/>
        </w:rPr>
        <w:t>,</w:t>
      </w:r>
      <w:r w:rsidR="005B5CBA" w:rsidRPr="00DF166D">
        <w:rPr>
          <w:rFonts w:asciiTheme="majorHAnsi" w:hAnsiTheme="majorHAnsi"/>
          <w:sz w:val="20"/>
          <w:szCs w:val="20"/>
          <w:lang w:val="es-ES_tradnl"/>
        </w:rPr>
        <w:t xml:space="preserve"> </w:t>
      </w:r>
      <w:r w:rsidRPr="00DF166D">
        <w:rPr>
          <w:rFonts w:asciiTheme="majorHAnsi" w:hAnsiTheme="majorHAnsi"/>
          <w:sz w:val="20"/>
          <w:szCs w:val="20"/>
          <w:lang w:val="es-ES_tradnl"/>
        </w:rPr>
        <w:t xml:space="preserve">pese a cumplir con todos los recaudos solicitados por la obra social, no obtuvo ninguna respuesta. </w:t>
      </w:r>
    </w:p>
    <w:p w14:paraId="65041078" w14:textId="22B4E3BC" w:rsidR="00FE1434" w:rsidRPr="00DF166D" w:rsidRDefault="005B5CBA" w:rsidP="00034E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Así</w:t>
      </w:r>
      <w:r w:rsidR="00FE1434" w:rsidRPr="00DF166D">
        <w:rPr>
          <w:rFonts w:asciiTheme="majorHAnsi" w:hAnsiTheme="majorHAnsi"/>
          <w:sz w:val="20"/>
          <w:szCs w:val="20"/>
          <w:lang w:val="es-ES_tradnl"/>
        </w:rPr>
        <w:t xml:space="preserve">, ante el silencio del IOSPER, el 23 de diciembre de 2016 </w:t>
      </w:r>
      <w:r w:rsidRPr="00DF166D">
        <w:rPr>
          <w:rFonts w:asciiTheme="majorHAnsi" w:hAnsiTheme="majorHAnsi"/>
          <w:sz w:val="20"/>
          <w:szCs w:val="20"/>
          <w:lang w:val="es-ES_tradnl"/>
        </w:rPr>
        <w:t xml:space="preserve">el </w:t>
      </w:r>
      <w:r w:rsidR="000A6AD7" w:rsidRPr="00DF166D">
        <w:rPr>
          <w:rFonts w:asciiTheme="majorHAnsi" w:hAnsiTheme="majorHAnsi"/>
          <w:sz w:val="20"/>
          <w:szCs w:val="20"/>
          <w:lang w:val="es-ES_tradnl"/>
        </w:rPr>
        <w:t>padre de Z.I.F</w:t>
      </w:r>
      <w:r w:rsidRPr="00DF166D">
        <w:rPr>
          <w:rFonts w:asciiTheme="majorHAnsi" w:hAnsiTheme="majorHAnsi"/>
          <w:sz w:val="20"/>
          <w:szCs w:val="20"/>
          <w:lang w:val="es-ES_tradnl"/>
        </w:rPr>
        <w:t xml:space="preserve"> </w:t>
      </w:r>
      <w:r w:rsidR="00FE1434" w:rsidRPr="00DF166D">
        <w:rPr>
          <w:rFonts w:asciiTheme="majorHAnsi" w:hAnsiTheme="majorHAnsi"/>
          <w:sz w:val="20"/>
          <w:szCs w:val="20"/>
          <w:lang w:val="es-ES_tradnl"/>
        </w:rPr>
        <w:t>inició una acción de amparo</w:t>
      </w:r>
      <w:r w:rsidR="00DA6171" w:rsidRPr="00DF166D">
        <w:rPr>
          <w:rFonts w:asciiTheme="majorHAnsi" w:hAnsiTheme="majorHAnsi"/>
          <w:sz w:val="20"/>
          <w:szCs w:val="20"/>
          <w:lang w:val="es-ES_tradnl"/>
        </w:rPr>
        <w:t>, requiriendo a</w:t>
      </w:r>
      <w:r w:rsidR="00242A28" w:rsidRPr="00DF166D">
        <w:rPr>
          <w:rFonts w:asciiTheme="majorHAnsi" w:hAnsiTheme="majorHAnsi"/>
          <w:sz w:val="20"/>
          <w:szCs w:val="20"/>
          <w:lang w:val="es-ES_tradnl"/>
        </w:rPr>
        <w:t xml:space="preserve">l </w:t>
      </w:r>
      <w:r w:rsidR="00DA6171" w:rsidRPr="00DF166D">
        <w:rPr>
          <w:rFonts w:asciiTheme="majorHAnsi" w:hAnsiTheme="majorHAnsi"/>
          <w:sz w:val="20"/>
          <w:szCs w:val="20"/>
          <w:lang w:val="es-ES_tradnl"/>
        </w:rPr>
        <w:t xml:space="preserve">IOSPER </w:t>
      </w:r>
      <w:r w:rsidR="00057EF7" w:rsidRPr="00DF166D">
        <w:rPr>
          <w:rFonts w:asciiTheme="majorHAnsi" w:hAnsiTheme="majorHAnsi"/>
          <w:sz w:val="20"/>
          <w:szCs w:val="20"/>
          <w:lang w:val="es-ES_tradnl"/>
        </w:rPr>
        <w:t>cumplir</w:t>
      </w:r>
      <w:r w:rsidR="00DA6171" w:rsidRPr="00DF166D">
        <w:rPr>
          <w:rFonts w:asciiTheme="majorHAnsi" w:hAnsiTheme="majorHAnsi"/>
          <w:sz w:val="20"/>
          <w:szCs w:val="20"/>
          <w:lang w:val="es-ES_tradnl"/>
        </w:rPr>
        <w:t xml:space="preserve"> con la prescripción médica</w:t>
      </w:r>
      <w:r w:rsidR="00A60E6F">
        <w:rPr>
          <w:rFonts w:asciiTheme="majorHAnsi" w:hAnsiTheme="majorHAnsi"/>
          <w:sz w:val="20"/>
          <w:szCs w:val="20"/>
          <w:lang w:val="es-ES_tradnl"/>
        </w:rPr>
        <w:t>;</w:t>
      </w:r>
      <w:r w:rsidR="002B2A20" w:rsidRPr="00DF166D">
        <w:rPr>
          <w:rFonts w:asciiTheme="majorHAnsi" w:hAnsiTheme="majorHAnsi"/>
          <w:sz w:val="20"/>
          <w:szCs w:val="20"/>
          <w:lang w:val="es-ES_tradnl"/>
        </w:rPr>
        <w:t xml:space="preserve"> </w:t>
      </w:r>
      <w:r w:rsidR="00DA6171" w:rsidRPr="00DF166D">
        <w:rPr>
          <w:rFonts w:asciiTheme="majorHAnsi" w:hAnsiTheme="majorHAnsi"/>
          <w:sz w:val="20"/>
          <w:szCs w:val="20"/>
          <w:lang w:val="es-ES_tradnl"/>
        </w:rPr>
        <w:t>disponer la administración del medicament</w:t>
      </w:r>
      <w:r w:rsidR="009A2EBA" w:rsidRPr="00DF166D">
        <w:rPr>
          <w:rFonts w:asciiTheme="majorHAnsi" w:hAnsiTheme="majorHAnsi"/>
          <w:sz w:val="20"/>
          <w:szCs w:val="20"/>
          <w:lang w:val="es-ES_tradnl"/>
        </w:rPr>
        <w:t>o</w:t>
      </w:r>
      <w:r w:rsidR="00DA6171" w:rsidRPr="00DF166D">
        <w:rPr>
          <w:rFonts w:asciiTheme="majorHAnsi" w:hAnsiTheme="majorHAnsi"/>
          <w:sz w:val="20"/>
          <w:szCs w:val="20"/>
          <w:lang w:val="es-ES_tradnl"/>
        </w:rPr>
        <w:t xml:space="preserve"> solicitado</w:t>
      </w:r>
      <w:r w:rsidR="00A60E6F">
        <w:rPr>
          <w:rFonts w:asciiTheme="majorHAnsi" w:hAnsiTheme="majorHAnsi"/>
          <w:sz w:val="20"/>
          <w:szCs w:val="20"/>
          <w:lang w:val="es-ES_tradnl"/>
        </w:rPr>
        <w:t>;</w:t>
      </w:r>
      <w:r w:rsidR="002B2A20" w:rsidRPr="00DF166D">
        <w:rPr>
          <w:rFonts w:asciiTheme="majorHAnsi" w:hAnsiTheme="majorHAnsi"/>
          <w:sz w:val="20"/>
          <w:szCs w:val="20"/>
          <w:lang w:val="es-ES_tradnl"/>
        </w:rPr>
        <w:t xml:space="preserve"> y brindar una cobertura del 100%. En consecuencia, el </w:t>
      </w:r>
      <w:r w:rsidR="009A2EBA" w:rsidRPr="00DF166D">
        <w:rPr>
          <w:rFonts w:asciiTheme="majorHAnsi" w:hAnsiTheme="majorHAnsi"/>
          <w:sz w:val="20"/>
          <w:szCs w:val="20"/>
          <w:lang w:val="es-ES_tradnl"/>
        </w:rPr>
        <w:t xml:space="preserve">30 de diciembre de 2016 el Juzgado de Garantías y Transición de la ciudad de Rosario de Tala, Provincia Entre Ríos, resolvió hacer lugar a la acción y ordenó al IOSPER brindar una cobertura integral gratuita e inmediata del RECIT 60 mg en beneficio de </w:t>
      </w:r>
      <w:r w:rsidR="00A60E6F">
        <w:rPr>
          <w:rFonts w:asciiTheme="majorHAnsi" w:hAnsiTheme="majorHAnsi"/>
          <w:sz w:val="20"/>
          <w:szCs w:val="20"/>
          <w:lang w:val="es-ES_tradnl"/>
        </w:rPr>
        <w:t>Z.I.F</w:t>
      </w:r>
      <w:r w:rsidR="009A2EBA" w:rsidRPr="00DF166D">
        <w:rPr>
          <w:rFonts w:asciiTheme="majorHAnsi" w:hAnsiTheme="majorHAnsi"/>
          <w:sz w:val="20"/>
          <w:szCs w:val="20"/>
          <w:lang w:val="es-ES_tradnl"/>
        </w:rPr>
        <w:t xml:space="preserve">, durante el tiempo y en los términos indicados por su médico tratante. </w:t>
      </w:r>
    </w:p>
    <w:p w14:paraId="3156BECF" w14:textId="71C5EA7F" w:rsidR="002B2A20" w:rsidRPr="00DF166D" w:rsidRDefault="00057EF7" w:rsidP="00AF04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 xml:space="preserve">Esta decisión fue apelada por </w:t>
      </w:r>
      <w:r w:rsidR="003629AC" w:rsidRPr="00DF166D">
        <w:rPr>
          <w:rFonts w:ascii="Cambria" w:hAnsi="Cambria"/>
          <w:sz w:val="20"/>
          <w:szCs w:val="20"/>
          <w:lang w:val="es-ES_tradnl"/>
        </w:rPr>
        <w:t>IOSPER, logrando que e</w:t>
      </w:r>
      <w:r w:rsidR="00157208" w:rsidRPr="00DF166D">
        <w:rPr>
          <w:rFonts w:ascii="Cambria" w:hAnsi="Cambria"/>
          <w:sz w:val="20"/>
          <w:szCs w:val="20"/>
          <w:lang w:val="es-ES_tradnl"/>
        </w:rPr>
        <w:t xml:space="preserve">l 29 de enero de 2017 </w:t>
      </w:r>
      <w:r w:rsidR="004F0386" w:rsidRPr="00DF166D">
        <w:rPr>
          <w:rFonts w:ascii="Cambria" w:hAnsi="Cambria"/>
          <w:sz w:val="20"/>
          <w:szCs w:val="20"/>
          <w:lang w:val="es-ES_tradnl"/>
        </w:rPr>
        <w:t>la Sala de Procedimientos Constitucionales y Penal del</w:t>
      </w:r>
      <w:r w:rsidR="00157208" w:rsidRPr="00DF166D">
        <w:rPr>
          <w:rFonts w:ascii="Cambria" w:hAnsi="Cambria"/>
          <w:sz w:val="20"/>
          <w:szCs w:val="20"/>
          <w:lang w:val="es-ES_tradnl"/>
        </w:rPr>
        <w:t xml:space="preserve"> Superior Tribunal de Justicia Entre Ríos </w:t>
      </w:r>
      <w:r w:rsidR="00A60E6F">
        <w:rPr>
          <w:rFonts w:ascii="Cambria" w:hAnsi="Cambria"/>
          <w:sz w:val="20"/>
          <w:szCs w:val="20"/>
          <w:lang w:val="es-ES_tradnl"/>
        </w:rPr>
        <w:t>revocara</w:t>
      </w:r>
      <w:r w:rsidR="00157208" w:rsidRPr="00DF166D">
        <w:rPr>
          <w:rFonts w:ascii="Cambria" w:hAnsi="Cambria"/>
          <w:sz w:val="20"/>
          <w:szCs w:val="20"/>
          <w:lang w:val="es-ES_tradnl"/>
        </w:rPr>
        <w:t xml:space="preserve"> el fallo de primera instancia</w:t>
      </w:r>
      <w:r w:rsidRPr="00DF166D">
        <w:rPr>
          <w:rFonts w:ascii="Cambria" w:hAnsi="Cambria"/>
          <w:sz w:val="20"/>
          <w:szCs w:val="20"/>
          <w:lang w:val="es-ES_tradnl"/>
        </w:rPr>
        <w:t>,</w:t>
      </w:r>
      <w:r w:rsidR="00157208" w:rsidRPr="00DF166D">
        <w:rPr>
          <w:rFonts w:ascii="Cambria" w:hAnsi="Cambria"/>
          <w:sz w:val="20"/>
          <w:szCs w:val="20"/>
          <w:lang w:val="es-ES_tradnl"/>
        </w:rPr>
        <w:t xml:space="preserve"> y </w:t>
      </w:r>
      <w:r w:rsidR="00A60E6F">
        <w:rPr>
          <w:rFonts w:ascii="Cambria" w:hAnsi="Cambria"/>
          <w:sz w:val="20"/>
          <w:szCs w:val="20"/>
          <w:lang w:val="es-ES_tradnl"/>
        </w:rPr>
        <w:t>rechazara</w:t>
      </w:r>
      <w:r w:rsidR="00157208" w:rsidRPr="00DF166D">
        <w:rPr>
          <w:rFonts w:ascii="Cambria" w:hAnsi="Cambria"/>
          <w:sz w:val="20"/>
          <w:szCs w:val="20"/>
          <w:lang w:val="es-ES_tradnl"/>
        </w:rPr>
        <w:t xml:space="preserve"> la acción</w:t>
      </w:r>
      <w:r w:rsidR="004F0386" w:rsidRPr="00DF166D">
        <w:rPr>
          <w:rFonts w:ascii="Cambria" w:hAnsi="Cambria"/>
          <w:sz w:val="20"/>
          <w:szCs w:val="20"/>
          <w:lang w:val="es-ES_tradnl"/>
        </w:rPr>
        <w:t xml:space="preserve">. </w:t>
      </w:r>
      <w:r w:rsidRPr="00DF166D">
        <w:rPr>
          <w:rFonts w:ascii="Cambria" w:hAnsi="Cambria"/>
          <w:sz w:val="20"/>
          <w:szCs w:val="20"/>
          <w:lang w:val="es-ES_tradnl"/>
        </w:rPr>
        <w:t>E</w:t>
      </w:r>
      <w:r w:rsidR="004F0386" w:rsidRPr="00DF166D">
        <w:rPr>
          <w:rFonts w:ascii="Cambria" w:hAnsi="Cambria"/>
          <w:sz w:val="20"/>
          <w:szCs w:val="20"/>
          <w:lang w:val="es-ES_tradnl"/>
        </w:rPr>
        <w:t xml:space="preserve">n su resolución, el </w:t>
      </w:r>
      <w:r w:rsidRPr="00DF166D">
        <w:rPr>
          <w:rFonts w:ascii="Cambria" w:hAnsi="Cambria"/>
          <w:sz w:val="20"/>
          <w:szCs w:val="20"/>
          <w:lang w:val="es-ES_tradnl"/>
        </w:rPr>
        <w:t>tribunal</w:t>
      </w:r>
      <w:r w:rsidR="004F0386" w:rsidRPr="00DF166D">
        <w:rPr>
          <w:rFonts w:ascii="Cambria" w:hAnsi="Cambria"/>
          <w:sz w:val="20"/>
          <w:szCs w:val="20"/>
          <w:lang w:val="es-ES_tradnl"/>
        </w:rPr>
        <w:t xml:space="preserve"> argumentó que</w:t>
      </w:r>
      <w:r w:rsidR="00FE1434" w:rsidRPr="00DF166D">
        <w:rPr>
          <w:rFonts w:ascii="Cambria" w:hAnsi="Cambria"/>
          <w:sz w:val="20"/>
          <w:szCs w:val="20"/>
          <w:lang w:val="es-ES_tradnl"/>
        </w:rPr>
        <w:t xml:space="preserve"> al momento de presentación de la demanda, el IOSPER no había actuado en forma manifiestamente ilegítima ni arbitraria y que la situación del niño no </w:t>
      </w:r>
      <w:r w:rsidRPr="00DF166D">
        <w:rPr>
          <w:rFonts w:ascii="Cambria" w:hAnsi="Cambria"/>
          <w:sz w:val="20"/>
          <w:szCs w:val="20"/>
          <w:lang w:val="es-ES_tradnl"/>
        </w:rPr>
        <w:t>revestía</w:t>
      </w:r>
      <w:r w:rsidR="00FE1434" w:rsidRPr="00DF166D">
        <w:rPr>
          <w:rFonts w:ascii="Cambria" w:hAnsi="Cambria"/>
          <w:sz w:val="20"/>
          <w:szCs w:val="20"/>
          <w:lang w:val="es-ES_tradnl"/>
        </w:rPr>
        <w:t xml:space="preserve"> una urgencia tal que justificase el abandono del “</w:t>
      </w:r>
      <w:r w:rsidR="00FE1434" w:rsidRPr="00DF166D">
        <w:rPr>
          <w:rFonts w:ascii="Cambria" w:hAnsi="Cambria"/>
          <w:i/>
          <w:iCs/>
          <w:sz w:val="20"/>
          <w:szCs w:val="20"/>
          <w:lang w:val="es-ES_tradnl"/>
        </w:rPr>
        <w:t>lógico trámite administrativo que con lleva la solicitud de medicamentos con auditoría previa</w:t>
      </w:r>
      <w:r w:rsidR="00FE1434" w:rsidRPr="00DF166D">
        <w:rPr>
          <w:rFonts w:ascii="Cambria" w:hAnsi="Cambria"/>
          <w:sz w:val="20"/>
          <w:szCs w:val="20"/>
          <w:lang w:val="es-ES_tradnl"/>
        </w:rPr>
        <w:t xml:space="preserve">”. </w:t>
      </w:r>
      <w:r w:rsidRPr="00DF166D">
        <w:rPr>
          <w:rFonts w:ascii="Cambria" w:hAnsi="Cambria"/>
          <w:sz w:val="20"/>
          <w:szCs w:val="20"/>
          <w:lang w:val="es-ES_tradnl"/>
        </w:rPr>
        <w:t xml:space="preserve">Por lo tanto, el tribunal </w:t>
      </w:r>
      <w:r w:rsidR="00AF0457" w:rsidRPr="00DF166D">
        <w:rPr>
          <w:rFonts w:ascii="Cambria" w:hAnsi="Cambria"/>
          <w:sz w:val="20"/>
          <w:szCs w:val="20"/>
          <w:lang w:val="es-ES_tradnl"/>
        </w:rPr>
        <w:t xml:space="preserve">consideró que el IOSPER procedió de manera diligente, a efectos de brindar una respuesta a la parte demandante, en cumplimiento de trámites de orden formal y acordes con la prestación reclamada. En base estas consideraciones, el referido tribunal concluyó que se debieron utilizar las otras vías dispuestas por el ordenamiento para presentar el reclamo, dado el carácter </w:t>
      </w:r>
      <w:r w:rsidR="009A2EBA" w:rsidRPr="00DF166D">
        <w:rPr>
          <w:rFonts w:ascii="Cambria" w:hAnsi="Cambria"/>
          <w:sz w:val="20"/>
          <w:szCs w:val="20"/>
          <w:lang w:val="es-ES_tradnl"/>
        </w:rPr>
        <w:t>extraordinario y excepcional</w:t>
      </w:r>
      <w:r w:rsidR="00AF0457" w:rsidRPr="00DF166D">
        <w:rPr>
          <w:rFonts w:ascii="Cambria" w:hAnsi="Cambria"/>
          <w:sz w:val="20"/>
          <w:szCs w:val="20"/>
          <w:lang w:val="es-ES_tradnl"/>
        </w:rPr>
        <w:t xml:space="preserve"> de la justicia constitucional. </w:t>
      </w:r>
    </w:p>
    <w:p w14:paraId="6A2E328C" w14:textId="383D2DE2" w:rsidR="00157208" w:rsidRPr="00DF166D" w:rsidRDefault="00057EF7" w:rsidP="00C87C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 xml:space="preserve">Frente a esta decisión, el peticionario indica que </w:t>
      </w:r>
      <w:r w:rsidR="00242A28" w:rsidRPr="00DF166D">
        <w:rPr>
          <w:rFonts w:asciiTheme="majorHAnsi" w:hAnsiTheme="majorHAnsi"/>
          <w:sz w:val="20"/>
          <w:szCs w:val="20"/>
          <w:lang w:val="es-ES_tradnl"/>
        </w:rPr>
        <w:t xml:space="preserve">el </w:t>
      </w:r>
      <w:r w:rsidR="002205D8" w:rsidRPr="00DF166D">
        <w:rPr>
          <w:rFonts w:asciiTheme="majorHAnsi" w:hAnsiTheme="majorHAnsi"/>
          <w:sz w:val="20"/>
          <w:szCs w:val="20"/>
          <w:lang w:val="es-ES_tradnl"/>
        </w:rPr>
        <w:t>padre de Z.I.F</w:t>
      </w:r>
      <w:r w:rsidR="00242A28" w:rsidRPr="00DF166D">
        <w:rPr>
          <w:rFonts w:asciiTheme="majorHAnsi" w:hAnsiTheme="majorHAnsi"/>
          <w:sz w:val="20"/>
          <w:szCs w:val="20"/>
          <w:lang w:val="es-ES_tradnl"/>
        </w:rPr>
        <w:t xml:space="preserve"> </w:t>
      </w:r>
      <w:r w:rsidR="002B2A20" w:rsidRPr="00DF166D">
        <w:rPr>
          <w:rFonts w:asciiTheme="majorHAnsi" w:hAnsiTheme="majorHAnsi"/>
          <w:sz w:val="20"/>
          <w:szCs w:val="20"/>
          <w:lang w:val="es-ES_tradnl"/>
        </w:rPr>
        <w:t>presentó un recurso extraordinario federal.</w:t>
      </w:r>
      <w:r w:rsidR="009A2EBA" w:rsidRPr="00DF166D">
        <w:rPr>
          <w:rFonts w:asciiTheme="majorHAnsi" w:hAnsiTheme="majorHAnsi"/>
          <w:sz w:val="20"/>
          <w:szCs w:val="20"/>
          <w:lang w:val="es-ES_tradnl"/>
        </w:rPr>
        <w:t xml:space="preserve"> </w:t>
      </w:r>
      <w:r w:rsidR="00CE5340" w:rsidRPr="00DF166D">
        <w:rPr>
          <w:rFonts w:asciiTheme="majorHAnsi" w:hAnsiTheme="majorHAnsi"/>
          <w:sz w:val="20"/>
          <w:szCs w:val="20"/>
          <w:lang w:val="es-ES_tradnl"/>
        </w:rPr>
        <w:t>En el marco de esta acción, a</w:t>
      </w:r>
      <w:r w:rsidR="009A2EBA" w:rsidRPr="00DF166D">
        <w:rPr>
          <w:rFonts w:asciiTheme="majorHAnsi" w:hAnsiTheme="majorHAnsi"/>
          <w:sz w:val="20"/>
          <w:szCs w:val="20"/>
          <w:lang w:val="es-ES_tradnl"/>
        </w:rPr>
        <w:t xml:space="preserve">firma que </w:t>
      </w:r>
      <w:r w:rsidR="00CE5340" w:rsidRPr="00DF166D">
        <w:rPr>
          <w:rFonts w:asciiTheme="majorHAnsi" w:hAnsiTheme="majorHAnsi"/>
          <w:sz w:val="20"/>
          <w:szCs w:val="20"/>
          <w:lang w:val="es-ES_tradnl"/>
        </w:rPr>
        <w:t xml:space="preserve">el </w:t>
      </w:r>
      <w:r w:rsidR="009A2EBA" w:rsidRPr="00DF166D">
        <w:rPr>
          <w:rFonts w:asciiTheme="majorHAnsi" w:hAnsiTheme="majorHAnsi"/>
          <w:sz w:val="20"/>
          <w:szCs w:val="20"/>
          <w:lang w:val="es-ES_tradnl"/>
        </w:rPr>
        <w:t xml:space="preserve">29 de septiembre de 2017 la Defensoría General Adjunta de la Nación presentó un escrito en favor del caso de </w:t>
      </w:r>
      <w:r w:rsidR="00CE5340" w:rsidRPr="00DF166D">
        <w:rPr>
          <w:rFonts w:asciiTheme="majorHAnsi" w:hAnsiTheme="majorHAnsi"/>
          <w:sz w:val="20"/>
          <w:szCs w:val="20"/>
          <w:lang w:val="es-ES_tradnl"/>
        </w:rPr>
        <w:t>Z.I.F</w:t>
      </w:r>
      <w:r w:rsidR="009A2EBA" w:rsidRPr="00DF166D">
        <w:rPr>
          <w:rFonts w:asciiTheme="majorHAnsi" w:hAnsiTheme="majorHAnsi"/>
          <w:sz w:val="20"/>
          <w:szCs w:val="20"/>
          <w:lang w:val="es-ES_tradnl"/>
        </w:rPr>
        <w:t xml:space="preserve">, argumentando </w:t>
      </w:r>
      <w:r w:rsidR="00E04A5D" w:rsidRPr="00DF166D">
        <w:rPr>
          <w:rFonts w:asciiTheme="majorHAnsi" w:hAnsiTheme="majorHAnsi"/>
          <w:sz w:val="20"/>
          <w:szCs w:val="20"/>
          <w:lang w:val="es-ES_tradnl"/>
        </w:rPr>
        <w:t>que</w:t>
      </w:r>
      <w:r w:rsidR="002B2A20" w:rsidRPr="00DF166D">
        <w:rPr>
          <w:rFonts w:asciiTheme="majorHAnsi" w:hAnsiTheme="majorHAnsi"/>
          <w:sz w:val="20"/>
          <w:szCs w:val="20"/>
          <w:lang w:val="es-ES_tradnl"/>
        </w:rPr>
        <w:t xml:space="preserve"> </w:t>
      </w:r>
      <w:r w:rsidR="00822339" w:rsidRPr="00DF166D">
        <w:rPr>
          <w:rFonts w:asciiTheme="majorHAnsi" w:hAnsiTheme="majorHAnsi"/>
          <w:sz w:val="20"/>
          <w:szCs w:val="20"/>
          <w:lang w:val="es-ES_tradnl"/>
        </w:rPr>
        <w:t xml:space="preserve">la vía de amparo resultaba procedente, dado que se estaba alegando la posible vulneración del derecho humano a la salud, y </w:t>
      </w:r>
      <w:r w:rsidR="00CE5340" w:rsidRPr="00DF166D">
        <w:rPr>
          <w:rFonts w:asciiTheme="majorHAnsi" w:hAnsiTheme="majorHAnsi"/>
          <w:sz w:val="20"/>
          <w:szCs w:val="20"/>
          <w:lang w:val="es-ES_tradnl"/>
        </w:rPr>
        <w:t>que</w:t>
      </w:r>
      <w:r w:rsidR="00822339" w:rsidRPr="00DF166D">
        <w:rPr>
          <w:rFonts w:asciiTheme="majorHAnsi" w:hAnsiTheme="majorHAnsi"/>
          <w:sz w:val="20"/>
          <w:szCs w:val="20"/>
          <w:lang w:val="es-ES_tradnl"/>
        </w:rPr>
        <w:t xml:space="preserve"> si no se prov</w:t>
      </w:r>
      <w:r w:rsidR="00CE5340" w:rsidRPr="00DF166D">
        <w:rPr>
          <w:rFonts w:asciiTheme="majorHAnsi" w:hAnsiTheme="majorHAnsi"/>
          <w:sz w:val="20"/>
          <w:szCs w:val="20"/>
          <w:lang w:val="es-ES_tradnl"/>
        </w:rPr>
        <w:t>eía</w:t>
      </w:r>
      <w:r w:rsidR="00822339" w:rsidRPr="00DF166D">
        <w:rPr>
          <w:rFonts w:asciiTheme="majorHAnsi" w:hAnsiTheme="majorHAnsi"/>
          <w:sz w:val="20"/>
          <w:szCs w:val="20"/>
          <w:lang w:val="es-ES_tradnl"/>
        </w:rPr>
        <w:t xml:space="preserve"> el medicament</w:t>
      </w:r>
      <w:r w:rsidR="00CE5340" w:rsidRPr="00DF166D">
        <w:rPr>
          <w:rFonts w:asciiTheme="majorHAnsi" w:hAnsiTheme="majorHAnsi"/>
          <w:sz w:val="20"/>
          <w:szCs w:val="20"/>
          <w:lang w:val="es-ES_tradnl"/>
        </w:rPr>
        <w:t>o</w:t>
      </w:r>
      <w:r w:rsidR="00822339" w:rsidRPr="00DF166D">
        <w:rPr>
          <w:rFonts w:asciiTheme="majorHAnsi" w:hAnsiTheme="majorHAnsi"/>
          <w:sz w:val="20"/>
          <w:szCs w:val="20"/>
          <w:lang w:val="es-ES_tradnl"/>
        </w:rPr>
        <w:t xml:space="preserve"> requerido este podría suspenderse, lo que implica una regresión en el tratamiento iniciado. </w:t>
      </w:r>
      <w:r w:rsidR="002E059F" w:rsidRPr="00DF166D">
        <w:rPr>
          <w:rFonts w:asciiTheme="majorHAnsi" w:hAnsiTheme="majorHAnsi"/>
          <w:sz w:val="20"/>
          <w:szCs w:val="20"/>
          <w:lang w:val="es-ES_tradnl"/>
        </w:rPr>
        <w:t xml:space="preserve">Asimismo, </w:t>
      </w:r>
      <w:r w:rsidRPr="00DF166D">
        <w:rPr>
          <w:rFonts w:asciiTheme="majorHAnsi" w:hAnsiTheme="majorHAnsi"/>
          <w:sz w:val="20"/>
          <w:szCs w:val="20"/>
          <w:lang w:val="es-ES_tradnl"/>
        </w:rPr>
        <w:t xml:space="preserve">esta defensoría </w:t>
      </w:r>
      <w:r w:rsidR="002E059F" w:rsidRPr="00DF166D">
        <w:rPr>
          <w:rFonts w:asciiTheme="majorHAnsi" w:hAnsiTheme="majorHAnsi"/>
          <w:sz w:val="20"/>
          <w:szCs w:val="20"/>
          <w:lang w:val="es-ES_tradnl"/>
        </w:rPr>
        <w:t>afirmó que dad</w:t>
      </w:r>
      <w:r w:rsidR="00CE5340" w:rsidRPr="00DF166D">
        <w:rPr>
          <w:rFonts w:asciiTheme="majorHAnsi" w:hAnsiTheme="majorHAnsi"/>
          <w:sz w:val="20"/>
          <w:szCs w:val="20"/>
          <w:lang w:val="es-ES_tradnl"/>
        </w:rPr>
        <w:t>o</w:t>
      </w:r>
      <w:r w:rsidR="002E059F" w:rsidRPr="00DF166D">
        <w:rPr>
          <w:rFonts w:asciiTheme="majorHAnsi" w:hAnsiTheme="majorHAnsi"/>
          <w:sz w:val="20"/>
          <w:szCs w:val="20"/>
          <w:lang w:val="es-ES_tradnl"/>
        </w:rPr>
        <w:t xml:space="preserve"> el grado de vulnerabilidad de </w:t>
      </w:r>
      <w:r w:rsidR="00CE5340" w:rsidRPr="00DF166D">
        <w:rPr>
          <w:rFonts w:asciiTheme="majorHAnsi" w:hAnsiTheme="majorHAnsi"/>
          <w:sz w:val="20"/>
          <w:szCs w:val="20"/>
          <w:lang w:val="es-ES_tradnl"/>
        </w:rPr>
        <w:t>Z.I.F</w:t>
      </w:r>
      <w:r w:rsidR="002E059F" w:rsidRPr="00DF166D">
        <w:rPr>
          <w:rFonts w:asciiTheme="majorHAnsi" w:hAnsiTheme="majorHAnsi"/>
          <w:sz w:val="20"/>
          <w:szCs w:val="20"/>
          <w:lang w:val="es-ES_tradnl"/>
        </w:rPr>
        <w:t xml:space="preserve">, </w:t>
      </w:r>
      <w:r w:rsidR="00CE5340" w:rsidRPr="00DF166D">
        <w:rPr>
          <w:rFonts w:asciiTheme="majorHAnsi" w:hAnsiTheme="majorHAnsi"/>
          <w:sz w:val="20"/>
          <w:szCs w:val="20"/>
          <w:lang w:val="es-ES_tradnl"/>
        </w:rPr>
        <w:t>en razón</w:t>
      </w:r>
      <w:r w:rsidR="002E059F" w:rsidRPr="00DF166D">
        <w:rPr>
          <w:rFonts w:asciiTheme="majorHAnsi" w:hAnsiTheme="majorHAnsi"/>
          <w:sz w:val="20"/>
          <w:szCs w:val="20"/>
          <w:lang w:val="es-ES_tradnl"/>
        </w:rPr>
        <w:t xml:space="preserve"> a su edad y situación de discapacidad, amerita</w:t>
      </w:r>
      <w:r w:rsidR="00CE5340" w:rsidRPr="00DF166D">
        <w:rPr>
          <w:rFonts w:asciiTheme="majorHAnsi" w:hAnsiTheme="majorHAnsi"/>
          <w:sz w:val="20"/>
          <w:szCs w:val="20"/>
          <w:lang w:val="es-ES_tradnl"/>
        </w:rPr>
        <w:t>ba</w:t>
      </w:r>
      <w:r w:rsidR="002E059F" w:rsidRPr="00DF166D">
        <w:rPr>
          <w:rFonts w:asciiTheme="majorHAnsi" w:hAnsiTheme="majorHAnsi"/>
          <w:sz w:val="20"/>
          <w:szCs w:val="20"/>
          <w:lang w:val="es-ES_tradnl"/>
        </w:rPr>
        <w:t xml:space="preserve"> que se adopte respecto de él una solución que le asegure estabilidad para garantizar su bienestar.</w:t>
      </w:r>
      <w:r w:rsidR="00822339" w:rsidRPr="00DF166D">
        <w:rPr>
          <w:rFonts w:asciiTheme="majorHAnsi" w:hAnsiTheme="majorHAnsi"/>
          <w:sz w:val="20"/>
          <w:szCs w:val="20"/>
          <w:lang w:val="es-ES_tradnl"/>
        </w:rPr>
        <w:t xml:space="preserve"> </w:t>
      </w:r>
      <w:r w:rsidR="002B2A20" w:rsidRPr="00DF166D">
        <w:rPr>
          <w:rFonts w:asciiTheme="majorHAnsi" w:hAnsiTheme="majorHAnsi"/>
          <w:sz w:val="20"/>
          <w:szCs w:val="20"/>
          <w:lang w:val="es-ES_tradnl"/>
        </w:rPr>
        <w:t xml:space="preserve">No obstante, </w:t>
      </w:r>
      <w:r w:rsidR="0005054C" w:rsidRPr="00DF166D">
        <w:rPr>
          <w:rFonts w:asciiTheme="majorHAnsi" w:hAnsiTheme="majorHAnsi"/>
          <w:sz w:val="20"/>
          <w:szCs w:val="20"/>
          <w:lang w:val="es-ES_tradnl"/>
        </w:rPr>
        <w:t xml:space="preserve">sostiene el peticionario, </w:t>
      </w:r>
      <w:r w:rsidR="00157208" w:rsidRPr="00DF166D">
        <w:rPr>
          <w:rFonts w:ascii="Cambria" w:hAnsi="Cambria"/>
          <w:sz w:val="20"/>
          <w:szCs w:val="20"/>
          <w:lang w:val="es-ES_tradnl"/>
        </w:rPr>
        <w:t>el 10 de julio de 2018 la Corte Suprema de Justicia de la Nación</w:t>
      </w:r>
      <w:r w:rsidR="00C87CC4" w:rsidRPr="00DF166D">
        <w:rPr>
          <w:rFonts w:ascii="Cambria" w:hAnsi="Cambria"/>
          <w:sz w:val="20"/>
          <w:szCs w:val="20"/>
          <w:lang w:val="es-ES_tradnl"/>
        </w:rPr>
        <w:t xml:space="preserve"> declaro inadmisible el recurso</w:t>
      </w:r>
      <w:r w:rsidR="0005054C" w:rsidRPr="00DF166D">
        <w:rPr>
          <w:rFonts w:ascii="Cambria" w:hAnsi="Cambria"/>
          <w:sz w:val="20"/>
          <w:szCs w:val="20"/>
          <w:lang w:val="es-ES_tradnl"/>
        </w:rPr>
        <w:t xml:space="preserve"> en un escrito de apenas una cara</w:t>
      </w:r>
      <w:r w:rsidR="00C87CC4" w:rsidRPr="00DF166D">
        <w:rPr>
          <w:rFonts w:ascii="Cambria" w:hAnsi="Cambria"/>
          <w:sz w:val="20"/>
          <w:szCs w:val="20"/>
          <w:lang w:val="es-ES_tradnl"/>
        </w:rPr>
        <w:t xml:space="preserve">. </w:t>
      </w:r>
      <w:r w:rsidR="005976C2">
        <w:rPr>
          <w:rFonts w:ascii="Cambria" w:hAnsi="Cambria"/>
          <w:sz w:val="20"/>
          <w:szCs w:val="20"/>
          <w:lang w:val="es-ES_tradnl"/>
        </w:rPr>
        <w:t>Además, el peticionario, en sus últimas comunicaciones de mayo y julio del presente año, además de reiterar su interés en el trámite de la petición</w:t>
      </w:r>
      <w:r w:rsidR="0031756F">
        <w:rPr>
          <w:rFonts w:ascii="Cambria" w:hAnsi="Cambria"/>
          <w:sz w:val="20"/>
          <w:szCs w:val="20"/>
          <w:lang w:val="es-ES_tradnl"/>
        </w:rPr>
        <w:t xml:space="preserve"> y alegar que la situación inicialmente planteada en la petición se mantiene</w:t>
      </w:r>
      <w:r w:rsidR="005976C2">
        <w:rPr>
          <w:rFonts w:ascii="Cambria" w:hAnsi="Cambria"/>
          <w:sz w:val="20"/>
          <w:szCs w:val="20"/>
          <w:lang w:val="es-ES_tradnl"/>
        </w:rPr>
        <w:t xml:space="preserve">, aporta </w:t>
      </w:r>
      <w:r w:rsidR="005976C2">
        <w:rPr>
          <w:rFonts w:ascii="Cambria" w:hAnsi="Cambria"/>
          <w:sz w:val="20"/>
          <w:szCs w:val="20"/>
          <w:lang w:val="es-ES_tradnl"/>
        </w:rPr>
        <w:lastRenderedPageBreak/>
        <w:t xml:space="preserve">recetas médicas de facultativos privados que certificarían la necesidad de la presunta víctima acceda al medicamento </w:t>
      </w:r>
      <w:r w:rsidR="0031756F">
        <w:rPr>
          <w:rFonts w:ascii="Cambria" w:hAnsi="Cambria"/>
          <w:sz w:val="20"/>
          <w:szCs w:val="20"/>
          <w:lang w:val="es-ES_tradnl"/>
        </w:rPr>
        <w:t xml:space="preserve">solicitado. </w:t>
      </w:r>
      <w:r w:rsidR="005976C2">
        <w:rPr>
          <w:rFonts w:ascii="Cambria" w:hAnsi="Cambria"/>
          <w:sz w:val="20"/>
          <w:szCs w:val="20"/>
          <w:lang w:val="es-ES_tradnl"/>
        </w:rPr>
        <w:t xml:space="preserve"> </w:t>
      </w:r>
    </w:p>
    <w:p w14:paraId="5A0D12C8" w14:textId="17A59015" w:rsidR="002E059F" w:rsidRPr="00DF166D" w:rsidRDefault="002E059F" w:rsidP="00AF04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Con base en las consideraciones previamente expuestas, la parte peticionaria denuncia que</w:t>
      </w:r>
      <w:r w:rsidR="00CE5340" w:rsidRPr="00DF166D">
        <w:rPr>
          <w:rFonts w:ascii="Cambria" w:hAnsi="Cambria"/>
          <w:sz w:val="20"/>
          <w:szCs w:val="20"/>
          <w:lang w:val="es-ES_tradnl"/>
        </w:rPr>
        <w:t xml:space="preserve"> el Estado vulneró </w:t>
      </w:r>
      <w:r w:rsidR="00A94C52" w:rsidRPr="00DF166D">
        <w:rPr>
          <w:rFonts w:ascii="Cambria" w:hAnsi="Cambria"/>
          <w:sz w:val="20"/>
          <w:szCs w:val="20"/>
          <w:lang w:val="es-ES_tradnl"/>
        </w:rPr>
        <w:t>los</w:t>
      </w:r>
      <w:r w:rsidR="00CE5340" w:rsidRPr="00DF166D">
        <w:rPr>
          <w:rFonts w:ascii="Cambria" w:hAnsi="Cambria"/>
          <w:sz w:val="20"/>
          <w:szCs w:val="20"/>
          <w:lang w:val="es-ES_tradnl"/>
        </w:rPr>
        <w:t xml:space="preserve"> derechos </w:t>
      </w:r>
      <w:r w:rsidR="00A94C52" w:rsidRPr="00DF166D">
        <w:rPr>
          <w:rFonts w:ascii="Cambria" w:hAnsi="Cambria"/>
          <w:sz w:val="20"/>
          <w:szCs w:val="20"/>
          <w:lang w:val="es-ES_tradnl"/>
        </w:rPr>
        <w:t xml:space="preserve">de Z.I.F. </w:t>
      </w:r>
      <w:r w:rsidR="00CE5340" w:rsidRPr="00DF166D">
        <w:rPr>
          <w:rFonts w:ascii="Cambria" w:hAnsi="Cambria"/>
          <w:sz w:val="20"/>
          <w:szCs w:val="20"/>
          <w:lang w:val="es-ES_tradnl"/>
        </w:rPr>
        <w:t>al no garantizarle el medicamento requerido</w:t>
      </w:r>
      <w:r w:rsidR="00A94C52" w:rsidRPr="00DF166D">
        <w:rPr>
          <w:rFonts w:ascii="Cambria" w:hAnsi="Cambria"/>
          <w:sz w:val="20"/>
          <w:szCs w:val="20"/>
          <w:lang w:val="es-ES_tradnl"/>
        </w:rPr>
        <w:t xml:space="preserve"> para </w:t>
      </w:r>
      <w:r w:rsidR="00234F43" w:rsidRPr="00DF166D">
        <w:rPr>
          <w:rFonts w:ascii="Cambria" w:hAnsi="Cambria"/>
          <w:sz w:val="20"/>
          <w:szCs w:val="20"/>
          <w:lang w:val="es-ES_tradnl"/>
        </w:rPr>
        <w:t>condición de salud mental; y</w:t>
      </w:r>
      <w:r w:rsidR="00CE5340" w:rsidRPr="00DF166D">
        <w:rPr>
          <w:rFonts w:ascii="Cambria" w:hAnsi="Cambria"/>
          <w:sz w:val="20"/>
          <w:szCs w:val="20"/>
          <w:lang w:val="es-ES_tradnl"/>
        </w:rPr>
        <w:t xml:space="preserve"> </w:t>
      </w:r>
      <w:r w:rsidR="00234F43" w:rsidRPr="00DF166D">
        <w:rPr>
          <w:rFonts w:ascii="Cambria" w:hAnsi="Cambria"/>
          <w:sz w:val="20"/>
          <w:szCs w:val="20"/>
          <w:lang w:val="es-ES_tradnl"/>
        </w:rPr>
        <w:t>a</w:t>
      </w:r>
      <w:r w:rsidR="00CE5340" w:rsidRPr="00DF166D">
        <w:rPr>
          <w:rFonts w:ascii="Cambria" w:hAnsi="Cambria"/>
          <w:sz w:val="20"/>
          <w:szCs w:val="20"/>
          <w:lang w:val="es-ES_tradnl"/>
        </w:rPr>
        <w:t xml:space="preserve">firma que hasta la fecha el </w:t>
      </w:r>
      <w:r w:rsidR="00CE5340" w:rsidRPr="00DF166D">
        <w:rPr>
          <w:rFonts w:asciiTheme="majorHAnsi" w:hAnsiTheme="majorHAnsi"/>
          <w:sz w:val="20"/>
          <w:szCs w:val="20"/>
          <w:lang w:val="es-ES_tradnl"/>
        </w:rPr>
        <w:t xml:space="preserve">RECIT 60 mg resulta imprescindible para que el niño pueda mantener el mejor grado de salud posible. </w:t>
      </w:r>
    </w:p>
    <w:p w14:paraId="2BF71E1A" w14:textId="592B27AA" w:rsidR="00B81F02" w:rsidRPr="00DF166D" w:rsidRDefault="00B81F02" w:rsidP="00B81F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DF166D">
        <w:rPr>
          <w:rFonts w:ascii="Cambria" w:hAnsi="Cambria"/>
          <w:i/>
          <w:iCs/>
          <w:sz w:val="20"/>
          <w:szCs w:val="20"/>
          <w:lang w:val="es-ES_tradnl"/>
        </w:rPr>
        <w:t>Alegatos del Estado</w:t>
      </w:r>
    </w:p>
    <w:p w14:paraId="6BF7172A" w14:textId="16E38301" w:rsidR="00157208" w:rsidRPr="00DF166D" w:rsidRDefault="00157208" w:rsidP="0015720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El Estado</w:t>
      </w:r>
      <w:r w:rsidR="00234F43" w:rsidRPr="00DF166D">
        <w:rPr>
          <w:rFonts w:ascii="Cambria" w:hAnsi="Cambria"/>
          <w:sz w:val="20"/>
          <w:szCs w:val="20"/>
          <w:lang w:val="es-ES_tradnl"/>
        </w:rPr>
        <w:t xml:space="preserve"> argentino</w:t>
      </w:r>
      <w:r w:rsidRPr="00DF166D">
        <w:rPr>
          <w:rFonts w:ascii="Cambria" w:hAnsi="Cambria"/>
          <w:sz w:val="20"/>
          <w:szCs w:val="20"/>
          <w:lang w:val="es-ES_tradnl"/>
        </w:rPr>
        <w:t xml:space="preserve">, por su parte, </w:t>
      </w:r>
      <w:r w:rsidR="00234F43" w:rsidRPr="00DF166D">
        <w:rPr>
          <w:rFonts w:ascii="Cambria" w:hAnsi="Cambria"/>
          <w:sz w:val="20"/>
          <w:szCs w:val="20"/>
          <w:lang w:val="es-ES_tradnl"/>
        </w:rPr>
        <w:t>alega</w:t>
      </w:r>
      <w:r w:rsidRPr="00DF166D">
        <w:rPr>
          <w:rFonts w:ascii="Cambria" w:hAnsi="Cambria"/>
          <w:sz w:val="20"/>
          <w:szCs w:val="20"/>
          <w:lang w:val="es-ES_tradnl"/>
        </w:rPr>
        <w:t xml:space="preserve"> que los hechos denunciados no caracterizan violaciones de derechos humanos que le sean atribuibles. Por el contrario, </w:t>
      </w:r>
      <w:r w:rsidR="00234F43" w:rsidRPr="00DF166D">
        <w:rPr>
          <w:rFonts w:ascii="Cambria" w:hAnsi="Cambria"/>
          <w:sz w:val="20"/>
          <w:szCs w:val="20"/>
          <w:lang w:val="es-ES_tradnl"/>
        </w:rPr>
        <w:t>aduce</w:t>
      </w:r>
      <w:r w:rsidRPr="00DF166D">
        <w:rPr>
          <w:rFonts w:ascii="Cambria" w:hAnsi="Cambria"/>
          <w:sz w:val="20"/>
          <w:szCs w:val="20"/>
          <w:lang w:val="es-ES_tradnl"/>
        </w:rPr>
        <w:t xml:space="preserve"> que la parte peticionaria persigue que la CIDH actúe como una </w:t>
      </w:r>
      <w:r w:rsidR="00234F43" w:rsidRPr="00DF166D">
        <w:rPr>
          <w:rFonts w:ascii="Cambria" w:hAnsi="Cambria"/>
          <w:sz w:val="20"/>
          <w:szCs w:val="20"/>
          <w:lang w:val="es-ES_tradnl"/>
        </w:rPr>
        <w:t>“</w:t>
      </w:r>
      <w:r w:rsidRPr="00DF166D">
        <w:rPr>
          <w:rFonts w:ascii="Cambria" w:hAnsi="Cambria"/>
          <w:sz w:val="20"/>
          <w:szCs w:val="20"/>
          <w:lang w:val="es-ES_tradnl"/>
        </w:rPr>
        <w:t>cuarta instancia</w:t>
      </w:r>
      <w:r w:rsidR="00234F43" w:rsidRPr="00DF166D">
        <w:rPr>
          <w:rFonts w:ascii="Cambria" w:hAnsi="Cambria"/>
          <w:sz w:val="20"/>
          <w:szCs w:val="20"/>
          <w:lang w:val="es-ES_tradnl"/>
        </w:rPr>
        <w:t>”</w:t>
      </w:r>
      <w:r w:rsidRPr="00DF166D">
        <w:rPr>
          <w:rFonts w:ascii="Cambria" w:hAnsi="Cambria"/>
          <w:sz w:val="20"/>
          <w:szCs w:val="20"/>
          <w:lang w:val="es-ES_tradnl"/>
        </w:rPr>
        <w:t xml:space="preserve"> pronunciándose sobre aspectos que ya fueron resueltos por las autoridades jurisdiccionales respetando las garantías procesales y en el marco de sus competencias.</w:t>
      </w:r>
    </w:p>
    <w:p w14:paraId="7EC86850" w14:textId="692F894E" w:rsidR="00AF0457" w:rsidRPr="00DF166D" w:rsidRDefault="00234F43" w:rsidP="00AF04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El Estado aduce</w:t>
      </w:r>
      <w:r w:rsidR="00AF0457" w:rsidRPr="00DF166D">
        <w:rPr>
          <w:rFonts w:ascii="Cambria" w:hAnsi="Cambria"/>
          <w:sz w:val="20"/>
          <w:szCs w:val="20"/>
          <w:lang w:val="es-ES_tradnl"/>
        </w:rPr>
        <w:t xml:space="preserve"> que la parte peticionaria no articula un agravio atendible desde la perspectiva del derecho internacional de los derechos humanos, pues sólo posiciona </w:t>
      </w:r>
      <w:r w:rsidR="00387F4A" w:rsidRPr="00DF166D">
        <w:rPr>
          <w:rFonts w:ascii="Cambria" w:hAnsi="Cambria"/>
          <w:sz w:val="20"/>
          <w:szCs w:val="20"/>
          <w:lang w:val="es-ES_tradnl"/>
        </w:rPr>
        <w:t>su</w:t>
      </w:r>
      <w:r w:rsidR="00AF0457" w:rsidRPr="00DF166D">
        <w:rPr>
          <w:rFonts w:ascii="Cambria" w:hAnsi="Cambria"/>
          <w:sz w:val="20"/>
          <w:szCs w:val="20"/>
          <w:lang w:val="es-ES_tradnl"/>
        </w:rPr>
        <w:t xml:space="preserve"> particular valoración de la conducta del IOSPER, reputándola </w:t>
      </w:r>
      <w:r w:rsidR="00612E6A" w:rsidRPr="00DF166D">
        <w:rPr>
          <w:rFonts w:ascii="Cambria" w:hAnsi="Cambria"/>
          <w:sz w:val="20"/>
          <w:szCs w:val="20"/>
          <w:lang w:val="es-ES_tradnl"/>
        </w:rPr>
        <w:t xml:space="preserve">de </w:t>
      </w:r>
      <w:r w:rsidR="00AF0457" w:rsidRPr="00DF166D">
        <w:rPr>
          <w:rFonts w:ascii="Cambria" w:hAnsi="Cambria"/>
          <w:sz w:val="20"/>
          <w:szCs w:val="20"/>
          <w:lang w:val="es-ES_tradnl"/>
        </w:rPr>
        <w:t xml:space="preserve">ilegal y arbitraria. Destaca que la presunta víctima no ha sido privada de la cobertura de salud y que las críticas expuestas en la petición solo se dirigen a polemizar sobre las condiciones </w:t>
      </w:r>
      <w:r w:rsidR="00B83575" w:rsidRPr="00DF166D">
        <w:rPr>
          <w:rFonts w:ascii="Cambria" w:hAnsi="Cambria"/>
          <w:sz w:val="20"/>
          <w:szCs w:val="20"/>
          <w:lang w:val="es-ES_tradnl"/>
        </w:rPr>
        <w:t>de dicha atención, pretendiendo que esta se extienda en la forma requerida y exclusivamente respecto del medicament</w:t>
      </w:r>
      <w:r w:rsidR="00A03253" w:rsidRPr="00DF166D">
        <w:rPr>
          <w:rFonts w:ascii="Cambria" w:hAnsi="Cambria"/>
          <w:sz w:val="20"/>
          <w:szCs w:val="20"/>
          <w:lang w:val="es-ES_tradnl"/>
        </w:rPr>
        <w:t>o</w:t>
      </w:r>
      <w:r w:rsidR="00B83575" w:rsidRPr="00DF166D">
        <w:rPr>
          <w:rFonts w:ascii="Cambria" w:hAnsi="Cambria"/>
          <w:sz w:val="20"/>
          <w:szCs w:val="20"/>
          <w:lang w:val="es-ES_tradnl"/>
        </w:rPr>
        <w:t xml:space="preserve"> reclamado. </w:t>
      </w:r>
    </w:p>
    <w:p w14:paraId="3A1300F1" w14:textId="6EBA7E11" w:rsidR="00A03253" w:rsidRPr="00DF166D" w:rsidRDefault="00A03253" w:rsidP="00A032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En esa línea, resalta que el Ministerio de Salud de la Nación junto con la Administración Nacional de Medicamente, Alimentos y Tecnología Médica (en adelante, ANMAT) actualizan de forma periódica el Vademécum Nacional de Medicament</w:t>
      </w:r>
      <w:r w:rsidR="002E1E93" w:rsidRPr="00DF166D">
        <w:rPr>
          <w:rFonts w:ascii="Cambria" w:hAnsi="Cambria"/>
          <w:sz w:val="20"/>
          <w:szCs w:val="20"/>
          <w:lang w:val="es-ES_tradnl"/>
        </w:rPr>
        <w:t>o</w:t>
      </w:r>
      <w:r w:rsidRPr="00DF166D">
        <w:rPr>
          <w:rFonts w:ascii="Cambria" w:hAnsi="Cambria"/>
          <w:sz w:val="20"/>
          <w:szCs w:val="20"/>
          <w:lang w:val="es-ES_tradnl"/>
        </w:rPr>
        <w:t>s, en el que se ordenan las especialidades medicinales genéricas o formas comerciales autorizadas en base a su contenido de principio activo, monodroga o nombre genérico, y un listado de combinaciones de monodrogas identificadas por su nombre genérico que hayan sido recomendadas por la Organización Mundial de la Salud o autorizadas por la autoridad sanitaria nacional. Afirma que la pretensión de que el IOSPER extienda este Vademécum a la totalidad de los medicamentos autorizados por la ANMAT, no se ajusta al criterio de sustentabilidad que rige a las obras sociales</w:t>
      </w:r>
      <w:r w:rsidR="00234F43" w:rsidRPr="00DF166D">
        <w:rPr>
          <w:rFonts w:ascii="Cambria" w:hAnsi="Cambria"/>
          <w:sz w:val="20"/>
          <w:szCs w:val="20"/>
          <w:lang w:val="es-ES_tradnl"/>
        </w:rPr>
        <w:t>,</w:t>
      </w:r>
      <w:r w:rsidRPr="00DF166D">
        <w:rPr>
          <w:rFonts w:ascii="Cambria" w:hAnsi="Cambria"/>
          <w:sz w:val="20"/>
          <w:szCs w:val="20"/>
          <w:lang w:val="es-ES_tradnl"/>
        </w:rPr>
        <w:t xml:space="preserve"> y, por el contrario, su alteración atenta contra el derecho de </w:t>
      </w:r>
      <w:r w:rsidR="00234F43" w:rsidRPr="00DF166D">
        <w:rPr>
          <w:rFonts w:ascii="Cambria" w:hAnsi="Cambria"/>
          <w:sz w:val="20"/>
          <w:szCs w:val="20"/>
          <w:lang w:val="es-ES_tradnl"/>
        </w:rPr>
        <w:t>los afiliados</w:t>
      </w:r>
      <w:r w:rsidRPr="00DF166D">
        <w:rPr>
          <w:rFonts w:ascii="Cambria" w:hAnsi="Cambria"/>
          <w:sz w:val="20"/>
          <w:szCs w:val="20"/>
          <w:lang w:val="es-ES_tradnl"/>
        </w:rPr>
        <w:t xml:space="preserve">. </w:t>
      </w:r>
    </w:p>
    <w:p w14:paraId="2BBC8F08" w14:textId="4746C2D7" w:rsidR="00A03253" w:rsidRPr="00DF166D" w:rsidRDefault="00A03253" w:rsidP="00A032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Además, informa que el Programa Médico Obligatorio, creado mediante Decreto 492/95, define las prestaciones que deben brindar las obras sociales o prepagas, mediante un listado extenso de tratamientos, abarcando prácticamente todas las intervenciones médicas aceptadas científicamente. Asimismo, detalla que la Resolución 310/2004 amplió la cobertura de un 40% a un 70% sobre el precio de referencia de aquellos medicamentos destinados a enfermedades como las que padece la presunta víctima; y que, además, enumeró de manera taxativa los tratamientos que deben ser cubiertos al 100% por parte de las obras sociales o prepagas. Sin embargo, señala que entre estos no se encuentra la medicina solicitada por la parte peticionaria para su hijo y por ello el IOSPER ofreció, en su lugar, la cobertura de monodrogas, que tienen el mismo efecto terapéutico que el medicamento reclamado.</w:t>
      </w:r>
    </w:p>
    <w:p w14:paraId="20C3C97F" w14:textId="2F8E837A" w:rsidR="00B83575" w:rsidRPr="00DF166D" w:rsidRDefault="00A03253" w:rsidP="00AF04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En base a esta información, d</w:t>
      </w:r>
      <w:r w:rsidR="00B83575" w:rsidRPr="00DF166D">
        <w:rPr>
          <w:rFonts w:ascii="Cambria" w:hAnsi="Cambria"/>
          <w:sz w:val="20"/>
          <w:szCs w:val="20"/>
          <w:lang w:val="es-ES_tradnl"/>
        </w:rPr>
        <w:t>estaca que la presunta víctima no cuenta con un certificado de discapacidad expedido por autoridad competente del que se desprenda la correlativa obligación de cobertura de</w:t>
      </w:r>
      <w:r w:rsidRPr="00DF166D">
        <w:rPr>
          <w:rFonts w:ascii="Cambria" w:hAnsi="Cambria"/>
          <w:sz w:val="20"/>
          <w:szCs w:val="20"/>
          <w:lang w:val="es-ES_tradnl"/>
        </w:rPr>
        <w:t>l</w:t>
      </w:r>
      <w:r w:rsidR="00B83575" w:rsidRPr="00DF166D">
        <w:rPr>
          <w:rFonts w:ascii="Cambria" w:hAnsi="Cambria"/>
          <w:sz w:val="20"/>
          <w:szCs w:val="20"/>
          <w:lang w:val="es-ES_tradnl"/>
        </w:rPr>
        <w:t xml:space="preserve"> 100%</w:t>
      </w:r>
      <w:r w:rsidRPr="00DF166D">
        <w:rPr>
          <w:rFonts w:ascii="Cambria" w:hAnsi="Cambria"/>
          <w:sz w:val="20"/>
          <w:szCs w:val="20"/>
          <w:lang w:val="es-ES_tradnl"/>
        </w:rPr>
        <w:t xml:space="preserve"> del medicamento</w:t>
      </w:r>
      <w:r w:rsidR="00B83575" w:rsidRPr="00DF166D">
        <w:rPr>
          <w:rFonts w:ascii="Cambria" w:hAnsi="Cambria"/>
          <w:sz w:val="20"/>
          <w:szCs w:val="20"/>
          <w:lang w:val="es-ES_tradnl"/>
        </w:rPr>
        <w:t>, de acuerdo con el derecho aplicable en relación con la prestadora</w:t>
      </w:r>
      <w:r w:rsidRPr="00DF166D">
        <w:rPr>
          <w:rFonts w:ascii="Cambria" w:hAnsi="Cambria"/>
          <w:sz w:val="20"/>
          <w:szCs w:val="20"/>
          <w:lang w:val="es-ES_tradnl"/>
        </w:rPr>
        <w:t xml:space="preserve">; </w:t>
      </w:r>
      <w:r w:rsidR="00B83575" w:rsidRPr="00DF166D">
        <w:rPr>
          <w:rFonts w:ascii="Cambria" w:hAnsi="Cambria"/>
          <w:sz w:val="20"/>
          <w:szCs w:val="20"/>
          <w:lang w:val="es-ES_tradnl"/>
        </w:rPr>
        <w:t xml:space="preserve">y que la parte peticionaria tampoco ha indicado en qué medida la medicación proporcionada por la obra social resulta deficitaria, de modo tal que corresponda su sustitución para el caso concreto.  </w:t>
      </w:r>
    </w:p>
    <w:p w14:paraId="338EB6A3" w14:textId="61AC90FF" w:rsidR="00025B3F" w:rsidRPr="00DF166D" w:rsidRDefault="00025B3F" w:rsidP="00011DD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Cambria" w:hAnsi="Cambria"/>
          <w:sz w:val="20"/>
          <w:szCs w:val="20"/>
          <w:lang w:val="es-ES_tradnl"/>
        </w:rPr>
        <w:t>Finalmente, destaca que la parte peticionaria no puso en duda la convencionalidad de esta reglamentación, y las autoridades que intervinieron en el cas</w:t>
      </w:r>
      <w:r w:rsidR="002E1E93" w:rsidRPr="00DF166D">
        <w:rPr>
          <w:rFonts w:ascii="Cambria" w:hAnsi="Cambria"/>
          <w:sz w:val="20"/>
          <w:szCs w:val="20"/>
          <w:lang w:val="es-ES_tradnl"/>
        </w:rPr>
        <w:t>o</w:t>
      </w:r>
      <w:r w:rsidRPr="00DF166D">
        <w:rPr>
          <w:rFonts w:ascii="Cambria" w:hAnsi="Cambria"/>
          <w:sz w:val="20"/>
          <w:szCs w:val="20"/>
          <w:lang w:val="es-ES_tradnl"/>
        </w:rPr>
        <w:t xml:space="preserve"> no obraron arbitrariamente ni con desmedro de las garantías judiciales al determinar que no correspondía conceder la solicitud de cobertura del medicamento reclamado, en la forma y modo pretendido. Por las citadas razones, solicita a la Comisión que declare inadmisible la presente petición </w:t>
      </w:r>
      <w:r w:rsidR="001914C2" w:rsidRPr="00DF166D">
        <w:rPr>
          <w:rFonts w:ascii="Cambria" w:hAnsi="Cambria"/>
          <w:sz w:val="20"/>
          <w:szCs w:val="20"/>
          <w:lang w:val="es-ES_tradnl"/>
        </w:rPr>
        <w:t xml:space="preserve">por no carácter violaciones de derechos humanos </w:t>
      </w:r>
      <w:r w:rsidRPr="00DF166D">
        <w:rPr>
          <w:rFonts w:ascii="Cambria" w:hAnsi="Cambria"/>
          <w:sz w:val="20"/>
          <w:szCs w:val="20"/>
          <w:lang w:val="es-ES_tradnl"/>
        </w:rPr>
        <w:t xml:space="preserve">y disponga su archivo. </w:t>
      </w:r>
    </w:p>
    <w:p w14:paraId="54CCE885" w14:textId="77777777" w:rsidR="00ED6FDB" w:rsidRDefault="00ED6FDB" w:rsidP="00034EA6">
      <w:pPr>
        <w:pStyle w:val="ListParagraph"/>
        <w:spacing w:before="240" w:after="240"/>
        <w:jc w:val="both"/>
        <w:rPr>
          <w:rFonts w:asciiTheme="majorHAnsi" w:hAnsiTheme="majorHAnsi"/>
          <w:b/>
          <w:bCs/>
          <w:sz w:val="20"/>
          <w:szCs w:val="20"/>
          <w:lang w:val="es-ES_tradnl"/>
        </w:rPr>
      </w:pPr>
    </w:p>
    <w:p w14:paraId="156FA0F2" w14:textId="247C6F77" w:rsidR="00034EA6" w:rsidRPr="00DF166D" w:rsidRDefault="00034EA6" w:rsidP="00034EA6">
      <w:pPr>
        <w:pStyle w:val="ListParagraph"/>
        <w:spacing w:before="240" w:after="240"/>
        <w:jc w:val="both"/>
        <w:rPr>
          <w:sz w:val="20"/>
          <w:szCs w:val="20"/>
          <w:lang w:val="es-ES_tradnl"/>
        </w:rPr>
      </w:pPr>
      <w:r w:rsidRPr="00DF166D">
        <w:rPr>
          <w:rFonts w:asciiTheme="majorHAnsi" w:hAnsiTheme="majorHAnsi"/>
          <w:b/>
          <w:bCs/>
          <w:sz w:val="20"/>
          <w:szCs w:val="20"/>
          <w:lang w:val="es-ES_tradnl"/>
        </w:rPr>
        <w:lastRenderedPageBreak/>
        <w:t>VI.</w:t>
      </w:r>
      <w:r w:rsidRPr="00DF166D">
        <w:rPr>
          <w:rFonts w:asciiTheme="majorHAnsi" w:hAnsiTheme="majorHAnsi"/>
          <w:b/>
          <w:bCs/>
          <w:sz w:val="20"/>
          <w:szCs w:val="20"/>
          <w:lang w:val="es-ES_tradnl"/>
        </w:rPr>
        <w:tab/>
        <w:t xml:space="preserve">ANÁLISIS DE </w:t>
      </w:r>
      <w:r w:rsidRPr="00DF166D">
        <w:rPr>
          <w:rFonts w:asciiTheme="majorHAnsi" w:hAnsiTheme="majorHAnsi"/>
          <w:b/>
          <w:sz w:val="20"/>
          <w:szCs w:val="20"/>
          <w:lang w:val="es-ES_tradnl"/>
        </w:rPr>
        <w:t>AGOTAMIENTO DE LOS RECURSOS INTERNOS Y PLAZO DE PRESENTACIÓN</w:t>
      </w:r>
      <w:r w:rsidRPr="00DF166D">
        <w:rPr>
          <w:rFonts w:asciiTheme="majorHAnsi" w:hAnsiTheme="majorHAnsi"/>
          <w:b/>
          <w:bCs/>
          <w:sz w:val="20"/>
          <w:szCs w:val="20"/>
          <w:lang w:val="es-ES_tradnl"/>
        </w:rPr>
        <w:t xml:space="preserve"> </w:t>
      </w:r>
    </w:p>
    <w:p w14:paraId="2A6A6FC1" w14:textId="3AAA3A90" w:rsidR="004B772E" w:rsidRPr="00DF166D" w:rsidRDefault="00B81F02" w:rsidP="004B772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DF166D">
        <w:rPr>
          <w:rFonts w:ascii="Cambria" w:hAnsi="Cambria"/>
          <w:sz w:val="20"/>
          <w:szCs w:val="20"/>
          <w:lang w:val="es-ES_tradnl"/>
        </w:rPr>
        <w:t xml:space="preserve">La parte peticionaria indica que agotó los recursos de la jurisdicción interna con la decisión del 10 de julio de 2018 de la Corte Suprema de Justicia de la Nación, la cual confirmó la desestimación de su demanda de amparo. Por su parte, el Estado no </w:t>
      </w:r>
      <w:r w:rsidRPr="00DF166D">
        <w:rPr>
          <w:rFonts w:ascii="Cambria" w:eastAsia="Times New Roman" w:hAnsi="Cambria"/>
          <w:sz w:val="20"/>
          <w:szCs w:val="20"/>
          <w:bdr w:val="none" w:sz="0" w:space="0" w:color="auto"/>
          <w:lang w:val="es-ES_tradnl"/>
        </w:rPr>
        <w:t>ha controvertido el agotamiento de los recursos internos ni ha hecho referencias al plazo de presentación de la petición. En atención a esto</w:t>
      </w:r>
      <w:r w:rsidR="00234F43" w:rsidRPr="00DF166D">
        <w:rPr>
          <w:rFonts w:ascii="Cambria" w:eastAsia="Times New Roman" w:hAnsi="Cambria"/>
          <w:sz w:val="20"/>
          <w:szCs w:val="20"/>
          <w:bdr w:val="none" w:sz="0" w:space="0" w:color="auto"/>
          <w:lang w:val="es-ES_tradnl"/>
        </w:rPr>
        <w:t>,</w:t>
      </w:r>
      <w:r w:rsidRPr="00DF166D">
        <w:rPr>
          <w:rFonts w:ascii="Cambria" w:eastAsia="Times New Roman" w:hAnsi="Cambria"/>
          <w:sz w:val="20"/>
          <w:szCs w:val="20"/>
          <w:bdr w:val="none" w:sz="0" w:space="0" w:color="auto"/>
          <w:lang w:val="es-ES_tradnl"/>
        </w:rPr>
        <w:t xml:space="preserve"> y a la información presente en el expediente, la Comisión concluye q</w:t>
      </w:r>
      <w:r w:rsidRPr="00DF166D">
        <w:rPr>
          <w:rFonts w:asciiTheme="majorHAnsi" w:eastAsia="Times New Roman" w:hAnsiTheme="majorHAnsi"/>
          <w:sz w:val="20"/>
          <w:szCs w:val="20"/>
          <w:bdr w:val="none" w:sz="0" w:space="0" w:color="auto"/>
          <w:lang w:val="es-ES_tradnl"/>
        </w:rPr>
        <w:t xml:space="preserve">ue la presente petición cumple </w:t>
      </w:r>
      <w:r w:rsidR="00405ED0" w:rsidRPr="00DF166D">
        <w:rPr>
          <w:rFonts w:asciiTheme="majorHAnsi" w:eastAsia="Times New Roman" w:hAnsiTheme="majorHAnsi"/>
          <w:sz w:val="20"/>
          <w:szCs w:val="20"/>
          <w:bdr w:val="none" w:sz="0" w:space="0" w:color="auto"/>
          <w:lang w:val="es-ES_tradnl"/>
        </w:rPr>
        <w:t xml:space="preserve">formalmente </w:t>
      </w:r>
      <w:r w:rsidRPr="00DF166D">
        <w:rPr>
          <w:rFonts w:asciiTheme="majorHAnsi" w:eastAsia="Times New Roman" w:hAnsiTheme="majorHAnsi"/>
          <w:sz w:val="20"/>
          <w:szCs w:val="20"/>
          <w:bdr w:val="none" w:sz="0" w:space="0" w:color="auto"/>
          <w:lang w:val="es-ES_tradnl"/>
        </w:rPr>
        <w:t xml:space="preserve">con el requisito de agotamiento de los recursos internos de conformidad con el artículo 46.1.a) de la Convención Americana. Por otro lado, </w:t>
      </w:r>
      <w:r w:rsidR="004B772E" w:rsidRPr="00DF166D">
        <w:rPr>
          <w:rFonts w:asciiTheme="majorHAnsi" w:eastAsia="Times New Roman" w:hAnsiTheme="majorHAnsi"/>
          <w:sz w:val="20"/>
          <w:szCs w:val="20"/>
          <w:bdr w:val="none" w:sz="0" w:space="0" w:color="auto"/>
          <w:lang w:val="es-ES_tradnl"/>
        </w:rPr>
        <w:t xml:space="preserve">en vista que el peticionario presentó esta petición el 6 de diciembre de 2018, esta cumple </w:t>
      </w:r>
      <w:r w:rsidR="00405ED0" w:rsidRPr="00DF166D">
        <w:rPr>
          <w:rFonts w:asciiTheme="majorHAnsi" w:eastAsia="Times New Roman" w:hAnsiTheme="majorHAnsi"/>
          <w:sz w:val="20"/>
          <w:szCs w:val="20"/>
          <w:bdr w:val="none" w:sz="0" w:space="0" w:color="auto"/>
          <w:lang w:val="es-ES_tradnl"/>
        </w:rPr>
        <w:t xml:space="preserve">también </w:t>
      </w:r>
      <w:r w:rsidR="004B772E" w:rsidRPr="00DF166D">
        <w:rPr>
          <w:rFonts w:asciiTheme="majorHAnsi" w:eastAsia="Times New Roman" w:hAnsiTheme="majorHAnsi"/>
          <w:sz w:val="20"/>
          <w:szCs w:val="20"/>
          <w:bdr w:val="none" w:sz="0" w:space="0" w:color="auto"/>
          <w:lang w:val="es-ES_tradnl"/>
        </w:rPr>
        <w:t xml:space="preserve">con el plazo previsto en el artículo 46.1.b) de la Convención. </w:t>
      </w:r>
    </w:p>
    <w:p w14:paraId="0F30391B" w14:textId="4B7D8BD6" w:rsidR="00034EA6" w:rsidRPr="00DF166D" w:rsidRDefault="00034EA6" w:rsidP="004B77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DF166D">
        <w:rPr>
          <w:rFonts w:asciiTheme="majorHAnsi" w:hAnsiTheme="majorHAnsi"/>
          <w:b/>
          <w:bCs/>
          <w:sz w:val="20"/>
          <w:szCs w:val="20"/>
          <w:lang w:val="es-ES_tradnl"/>
        </w:rPr>
        <w:t>VII.</w:t>
      </w:r>
      <w:r w:rsidRPr="00DF166D">
        <w:rPr>
          <w:rFonts w:asciiTheme="majorHAnsi" w:hAnsiTheme="majorHAnsi"/>
          <w:b/>
          <w:bCs/>
          <w:sz w:val="20"/>
          <w:szCs w:val="20"/>
          <w:lang w:val="es-ES_tradnl"/>
        </w:rPr>
        <w:tab/>
        <w:t>ANÁLISIS DE CARACTERIZACIÓN DE LOS HECHOS ALEGADOS</w:t>
      </w:r>
    </w:p>
    <w:p w14:paraId="7EA0C735" w14:textId="47377345" w:rsidR="00A81E4B" w:rsidRPr="00DF166D" w:rsidRDefault="00A81E4B" w:rsidP="00A81E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color w:val="000000"/>
          <w:sz w:val="20"/>
          <w:szCs w:val="20"/>
          <w:lang w:val="es-ES_tradnl" w:eastAsia="es-CO"/>
        </w:rPr>
      </w:pPr>
      <w:r w:rsidRPr="00DF166D">
        <w:rPr>
          <w:rFonts w:asciiTheme="majorHAnsi" w:hAnsiTheme="majorHAnsi"/>
          <w:sz w:val="20"/>
          <w:szCs w:val="20"/>
          <w:lang w:val="es-ES_tradnl"/>
        </w:rPr>
        <w:t xml:space="preserve">La CIDH recuerda que, en la presente etapa procesal, debe realizar una evaluación </w:t>
      </w:r>
      <w:r w:rsidRPr="00DF166D">
        <w:rPr>
          <w:rFonts w:asciiTheme="majorHAnsi" w:hAnsiTheme="majorHAnsi"/>
          <w:i/>
          <w:iCs/>
          <w:sz w:val="20"/>
          <w:szCs w:val="20"/>
          <w:lang w:val="es-ES_tradnl"/>
        </w:rPr>
        <w:t>prima facie</w:t>
      </w:r>
      <w:r w:rsidRPr="00DF166D">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DF166D">
        <w:rPr>
          <w:rFonts w:asciiTheme="majorHAnsi" w:hAnsiTheme="majorHAnsi"/>
          <w:i/>
          <w:iCs/>
          <w:sz w:val="20"/>
          <w:szCs w:val="20"/>
          <w:lang w:val="es-ES_tradnl"/>
        </w:rPr>
        <w:t>manifiestamente infundada</w:t>
      </w:r>
      <w:r w:rsidRPr="00DF166D">
        <w:rPr>
          <w:rFonts w:asciiTheme="majorHAnsi" w:hAnsiTheme="majorHAnsi"/>
          <w:sz w:val="20"/>
          <w:szCs w:val="20"/>
          <w:lang w:val="es-ES_tradnl"/>
        </w:rPr>
        <w:t>" o es "</w:t>
      </w:r>
      <w:r w:rsidRPr="00DF166D">
        <w:rPr>
          <w:rFonts w:asciiTheme="majorHAnsi" w:hAnsiTheme="majorHAnsi"/>
          <w:i/>
          <w:iCs/>
          <w:sz w:val="20"/>
          <w:szCs w:val="20"/>
          <w:lang w:val="es-ES_tradnl"/>
        </w:rPr>
        <w:t>evidente su total improcedencia</w:t>
      </w:r>
      <w:r w:rsidRPr="00DF166D">
        <w:rPr>
          <w:rFonts w:asciiTheme="majorHAnsi" w:hAnsiTheme="majorHAnsi"/>
          <w:sz w:val="20"/>
          <w:szCs w:val="20"/>
          <w:lang w:val="es-ES_tradnl"/>
        </w:rPr>
        <w:t>", conforme al 47.c) de la Convención Americana</w:t>
      </w:r>
    </w:p>
    <w:p w14:paraId="40D657C7" w14:textId="0C4987D2" w:rsidR="00405ED0" w:rsidRPr="00DF166D" w:rsidRDefault="00405ED0" w:rsidP="00A81E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DF166D">
        <w:rPr>
          <w:rFonts w:asciiTheme="majorHAnsi" w:hAnsiTheme="majorHAnsi"/>
          <w:sz w:val="20"/>
          <w:szCs w:val="20"/>
          <w:lang w:val="es-ES_tradnl"/>
        </w:rPr>
        <w:t>Así, e</w:t>
      </w:r>
      <w:r w:rsidR="005F2B60" w:rsidRPr="00DF166D">
        <w:rPr>
          <w:rFonts w:asciiTheme="majorHAnsi" w:hAnsiTheme="majorHAnsi"/>
          <w:sz w:val="20"/>
          <w:szCs w:val="20"/>
          <w:lang w:val="es-ES_tradnl"/>
        </w:rPr>
        <w:t>n vista de los elementos de hecho y de derecho expuestos por las partes, y la naturaleza del asunto puesto bajo su conocimiento, la Comisión estima que los alegatos de la parte peticionaria no resultan manifiestamente infundados y requieren un estudio de fondo.</w:t>
      </w:r>
      <w:r w:rsidRPr="00DF166D">
        <w:rPr>
          <w:rFonts w:asciiTheme="majorHAnsi" w:hAnsiTheme="majorHAnsi"/>
          <w:sz w:val="20"/>
          <w:szCs w:val="20"/>
          <w:lang w:val="es-ES_tradnl"/>
        </w:rPr>
        <w:t xml:space="preserve"> Tanto los hechos denunciados por la parte peticionaria como la información aportada oportunamente por el Estado </w:t>
      </w:r>
      <w:r w:rsidR="00B5310A" w:rsidRPr="00DF166D">
        <w:rPr>
          <w:rFonts w:asciiTheme="majorHAnsi" w:hAnsiTheme="majorHAnsi"/>
          <w:sz w:val="20"/>
          <w:szCs w:val="20"/>
          <w:lang w:val="es-ES_tradnl"/>
        </w:rPr>
        <w:t>argentino</w:t>
      </w:r>
      <w:r w:rsidRPr="00DF166D">
        <w:rPr>
          <w:rFonts w:asciiTheme="majorHAnsi" w:hAnsiTheme="majorHAnsi"/>
          <w:sz w:val="20"/>
          <w:szCs w:val="20"/>
          <w:lang w:val="es-ES_tradnl"/>
        </w:rPr>
        <w:t xml:space="preserve"> contienen elementos que por su complejidad requieren de un análisis más detallado y una mayor ponderación por parte de la CIDH</w:t>
      </w:r>
      <w:r w:rsidR="00B5310A" w:rsidRPr="00DF166D">
        <w:rPr>
          <w:rFonts w:asciiTheme="majorHAnsi" w:hAnsiTheme="majorHAnsi"/>
          <w:sz w:val="20"/>
          <w:szCs w:val="20"/>
          <w:lang w:val="es-ES_tradnl"/>
        </w:rPr>
        <w:t>, lo cual corresponde a la etapa de fondo, sin que esto, como ya se indicó, implique un prejuzgamiento en perjuicio del Estado en el presente informe</w:t>
      </w:r>
      <w:r w:rsidR="00443ACA">
        <w:rPr>
          <w:rStyle w:val="FootnoteReference"/>
          <w:rFonts w:asciiTheme="majorHAnsi" w:hAnsiTheme="majorHAnsi"/>
          <w:sz w:val="20"/>
          <w:szCs w:val="20"/>
          <w:lang w:val="es-ES_tradnl"/>
        </w:rPr>
        <w:footnoteReference w:id="5"/>
      </w:r>
      <w:r w:rsidR="00B5310A" w:rsidRPr="00DF166D">
        <w:rPr>
          <w:rFonts w:asciiTheme="majorHAnsi" w:hAnsiTheme="majorHAnsi"/>
          <w:sz w:val="20"/>
          <w:szCs w:val="20"/>
          <w:lang w:val="es-ES_tradnl"/>
        </w:rPr>
        <w:t xml:space="preserve">. </w:t>
      </w:r>
    </w:p>
    <w:p w14:paraId="738F01BC" w14:textId="4A87D1CB" w:rsidR="00A81E4B" w:rsidRPr="00DF166D" w:rsidRDefault="00405ED0" w:rsidP="00A81E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DF166D">
        <w:rPr>
          <w:rFonts w:asciiTheme="majorHAnsi" w:hAnsiTheme="majorHAnsi"/>
          <w:sz w:val="20"/>
          <w:szCs w:val="20"/>
          <w:lang w:val="es-ES_tradnl"/>
        </w:rPr>
        <w:t>La alegada</w:t>
      </w:r>
      <w:r w:rsidR="005F2B60" w:rsidRPr="00DF166D">
        <w:rPr>
          <w:rFonts w:asciiTheme="majorHAnsi" w:hAnsiTheme="majorHAnsi"/>
          <w:sz w:val="20"/>
          <w:szCs w:val="20"/>
          <w:lang w:val="es-ES_tradnl"/>
        </w:rPr>
        <w:t xml:space="preserve"> la falta de </w:t>
      </w:r>
      <w:r w:rsidR="00A81E4B" w:rsidRPr="00DF166D">
        <w:rPr>
          <w:rFonts w:asciiTheme="majorHAnsi" w:hAnsiTheme="majorHAnsi"/>
          <w:sz w:val="20"/>
          <w:szCs w:val="20"/>
          <w:lang w:val="es-ES_tradnl"/>
        </w:rPr>
        <w:t>provisión</w:t>
      </w:r>
      <w:r w:rsidR="005F2B60" w:rsidRPr="00DF166D">
        <w:rPr>
          <w:rFonts w:asciiTheme="majorHAnsi" w:hAnsiTheme="majorHAnsi"/>
          <w:sz w:val="20"/>
          <w:szCs w:val="20"/>
          <w:lang w:val="es-ES_tradnl"/>
        </w:rPr>
        <w:t xml:space="preserve"> de forma oportuna por parte de </w:t>
      </w:r>
      <w:r w:rsidR="00A81E4B" w:rsidRPr="00DF166D">
        <w:rPr>
          <w:rFonts w:ascii="Cambria" w:hAnsi="Cambria"/>
          <w:sz w:val="20"/>
          <w:szCs w:val="20"/>
          <w:lang w:val="es-ES_tradnl"/>
        </w:rPr>
        <w:t>IOSPER</w:t>
      </w:r>
      <w:r w:rsidR="005F2B60" w:rsidRPr="00DF166D">
        <w:rPr>
          <w:rFonts w:asciiTheme="majorHAnsi" w:hAnsiTheme="majorHAnsi"/>
          <w:sz w:val="20"/>
          <w:szCs w:val="20"/>
          <w:lang w:val="es-ES_tradnl"/>
        </w:rPr>
        <w:t xml:space="preserve"> del medicamento prescrito por el médico tratante, así como la presunta falta de acceso a la justicia en el marco</w:t>
      </w:r>
      <w:r w:rsidR="00A81E4B" w:rsidRPr="00DF166D">
        <w:rPr>
          <w:rFonts w:asciiTheme="majorHAnsi" w:hAnsiTheme="majorHAnsi"/>
          <w:sz w:val="20"/>
          <w:szCs w:val="20"/>
          <w:lang w:val="es-ES_tradnl"/>
        </w:rPr>
        <w:t xml:space="preserve"> de la vía de amparo</w:t>
      </w:r>
      <w:r w:rsidR="005F2B60" w:rsidRPr="00DF166D">
        <w:rPr>
          <w:rFonts w:asciiTheme="majorHAnsi" w:hAnsiTheme="majorHAnsi"/>
          <w:sz w:val="20"/>
          <w:szCs w:val="20"/>
          <w:lang w:val="es-ES_tradnl"/>
        </w:rPr>
        <w:t xml:space="preserve">, de corroborarse como ciertos, </w:t>
      </w:r>
      <w:r w:rsidR="008E291C" w:rsidRPr="00DF166D">
        <w:rPr>
          <w:rFonts w:asciiTheme="majorHAnsi" w:hAnsiTheme="majorHAnsi"/>
          <w:sz w:val="20"/>
          <w:szCs w:val="20"/>
          <w:lang w:val="es-ES_tradnl"/>
        </w:rPr>
        <w:t xml:space="preserve">y en función de la valoración que se haga de la situación concreta de la presunta víctima y del resto de la información relevante, </w:t>
      </w:r>
      <w:r w:rsidR="005F2B60" w:rsidRPr="00DF166D">
        <w:rPr>
          <w:rFonts w:asciiTheme="majorHAnsi" w:hAnsiTheme="majorHAnsi"/>
          <w:sz w:val="20"/>
          <w:szCs w:val="20"/>
          <w:lang w:val="es-ES_tradnl"/>
        </w:rPr>
        <w:t xml:space="preserve">podrían constituir violaciones de los derechos reconocidos en los artículos </w:t>
      </w:r>
      <w:r w:rsidR="00A81E4B" w:rsidRPr="00DF166D">
        <w:rPr>
          <w:rFonts w:ascii="Cambria" w:hAnsi="Cambria"/>
          <w:bCs/>
          <w:sz w:val="20"/>
          <w:szCs w:val="20"/>
          <w:lang w:val="es-ES_tradnl"/>
        </w:rPr>
        <w:t xml:space="preserve">8 (garantías judiciales), </w:t>
      </w:r>
      <w:r w:rsidR="00862450" w:rsidRPr="00DF166D">
        <w:rPr>
          <w:rFonts w:ascii="Cambria" w:hAnsi="Cambria"/>
          <w:bCs/>
          <w:sz w:val="20"/>
          <w:szCs w:val="20"/>
          <w:lang w:val="es-ES_tradnl"/>
        </w:rPr>
        <w:t xml:space="preserve">19 (derechos del niño), </w:t>
      </w:r>
      <w:r w:rsidR="00A81E4B" w:rsidRPr="00DF166D">
        <w:rPr>
          <w:rFonts w:ascii="Cambria" w:hAnsi="Cambria"/>
          <w:bCs/>
          <w:sz w:val="20"/>
          <w:szCs w:val="20"/>
          <w:lang w:val="es-ES_tradnl"/>
        </w:rPr>
        <w:t>25 (protección judicial) y 26 (derechos económicos, sociales, culturales y al medio ambiente) de la Convención Americana, en relación con su artículo 1.1</w:t>
      </w:r>
      <w:r w:rsidR="00862450" w:rsidRPr="00DF166D">
        <w:rPr>
          <w:rFonts w:ascii="Cambria" w:hAnsi="Cambria"/>
          <w:bCs/>
          <w:sz w:val="20"/>
          <w:szCs w:val="20"/>
          <w:lang w:val="es-ES_tradnl"/>
        </w:rPr>
        <w:t xml:space="preserve"> (obligación de respetar los derechos)</w:t>
      </w:r>
      <w:r w:rsidR="002205D8" w:rsidRPr="00DF166D">
        <w:rPr>
          <w:rFonts w:ascii="Cambria" w:hAnsi="Cambria"/>
          <w:bCs/>
          <w:sz w:val="20"/>
          <w:szCs w:val="20"/>
          <w:lang w:val="es-ES_tradnl"/>
        </w:rPr>
        <w:t>, y el artículo XI (preservación de la salud y bienestar) de la Declaración Americana</w:t>
      </w:r>
      <w:r w:rsidR="00862450" w:rsidRPr="00DF166D">
        <w:rPr>
          <w:rFonts w:ascii="Cambria" w:hAnsi="Cambria"/>
          <w:bCs/>
          <w:sz w:val="20"/>
          <w:szCs w:val="20"/>
          <w:lang w:val="es-ES_tradnl"/>
        </w:rPr>
        <w:t xml:space="preserve"> en perjuicio de </w:t>
      </w:r>
      <w:r w:rsidR="002205D8" w:rsidRPr="00DF166D">
        <w:rPr>
          <w:rFonts w:ascii="Cambria" w:hAnsi="Cambria"/>
          <w:bCs/>
          <w:sz w:val="20"/>
          <w:szCs w:val="20"/>
          <w:lang w:val="es-ES_tradnl"/>
        </w:rPr>
        <w:t>Z.I.F</w:t>
      </w:r>
      <w:r w:rsidR="00862450" w:rsidRPr="00DF166D">
        <w:rPr>
          <w:rFonts w:ascii="Cambria" w:hAnsi="Cambria"/>
          <w:bCs/>
          <w:sz w:val="20"/>
          <w:szCs w:val="20"/>
          <w:lang w:val="es-ES_tradnl"/>
        </w:rPr>
        <w:t>.</w:t>
      </w:r>
    </w:p>
    <w:p w14:paraId="445BF42E" w14:textId="70B89091" w:rsidR="003239B8" w:rsidRPr="00DF166D" w:rsidRDefault="003239B8" w:rsidP="00A81E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DF166D">
        <w:rPr>
          <w:rFonts w:asciiTheme="majorHAnsi" w:hAnsiTheme="majorHAnsi"/>
          <w:b/>
          <w:bCs/>
          <w:sz w:val="20"/>
          <w:szCs w:val="20"/>
          <w:lang w:val="es-ES_tradnl"/>
        </w:rPr>
        <w:t xml:space="preserve">VIII. </w:t>
      </w:r>
      <w:r w:rsidRPr="00DF166D">
        <w:rPr>
          <w:rFonts w:asciiTheme="majorHAnsi" w:hAnsiTheme="majorHAnsi"/>
          <w:b/>
          <w:bCs/>
          <w:sz w:val="20"/>
          <w:szCs w:val="20"/>
          <w:lang w:val="es-ES_tradnl"/>
        </w:rPr>
        <w:tab/>
        <w:t>DECISIÓN</w:t>
      </w:r>
    </w:p>
    <w:p w14:paraId="547DFF8E" w14:textId="4A677C4C" w:rsidR="000419AD" w:rsidRPr="00DF166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F166D">
        <w:rPr>
          <w:rFonts w:asciiTheme="majorHAnsi" w:hAnsiTheme="majorHAnsi"/>
          <w:sz w:val="20"/>
          <w:szCs w:val="20"/>
          <w:lang w:val="es-ES_tradnl"/>
        </w:rPr>
        <w:t>Declarar admisible la presente petición en relación con</w:t>
      </w:r>
      <w:r w:rsidR="00A81E4B" w:rsidRPr="00DF166D">
        <w:rPr>
          <w:rFonts w:asciiTheme="majorHAnsi" w:hAnsiTheme="majorHAnsi"/>
          <w:sz w:val="20"/>
          <w:szCs w:val="20"/>
          <w:lang w:val="es-ES_tradnl"/>
        </w:rPr>
        <w:t xml:space="preserve"> los artículos 8, </w:t>
      </w:r>
      <w:r w:rsidR="00862450" w:rsidRPr="00DF166D">
        <w:rPr>
          <w:rFonts w:asciiTheme="majorHAnsi" w:hAnsiTheme="majorHAnsi"/>
          <w:sz w:val="20"/>
          <w:szCs w:val="20"/>
          <w:lang w:val="es-ES_tradnl"/>
        </w:rPr>
        <w:t xml:space="preserve">19, </w:t>
      </w:r>
      <w:r w:rsidR="00A81E4B" w:rsidRPr="00DF166D">
        <w:rPr>
          <w:rFonts w:asciiTheme="majorHAnsi" w:hAnsiTheme="majorHAnsi"/>
          <w:sz w:val="20"/>
          <w:szCs w:val="20"/>
          <w:lang w:val="es-ES_tradnl"/>
        </w:rPr>
        <w:t>25 y 26 de la Convención Americana</w:t>
      </w:r>
      <w:r w:rsidR="002205D8" w:rsidRPr="00DF166D">
        <w:rPr>
          <w:rFonts w:asciiTheme="majorHAnsi" w:hAnsiTheme="majorHAnsi"/>
          <w:sz w:val="20"/>
          <w:szCs w:val="20"/>
          <w:lang w:val="es-ES_tradnl"/>
        </w:rPr>
        <w:t xml:space="preserve">, </w:t>
      </w:r>
      <w:r w:rsidR="00DF166D">
        <w:rPr>
          <w:rFonts w:asciiTheme="majorHAnsi" w:hAnsiTheme="majorHAnsi"/>
          <w:sz w:val="20"/>
          <w:szCs w:val="20"/>
          <w:lang w:val="es-ES_tradnl"/>
        </w:rPr>
        <w:t xml:space="preserve">en relación con su artículo 1.1, </w:t>
      </w:r>
      <w:r w:rsidR="002205D8" w:rsidRPr="00DF166D">
        <w:rPr>
          <w:rFonts w:asciiTheme="majorHAnsi" w:hAnsiTheme="majorHAnsi"/>
          <w:sz w:val="20"/>
          <w:szCs w:val="20"/>
          <w:lang w:val="es-ES_tradnl"/>
        </w:rPr>
        <w:t>y el artículo XI de la Declaración Americana</w:t>
      </w:r>
      <w:r w:rsidR="00A758AA" w:rsidRPr="00DF166D">
        <w:rPr>
          <w:rFonts w:asciiTheme="majorHAnsi" w:hAnsiTheme="majorHAnsi"/>
          <w:sz w:val="20"/>
          <w:szCs w:val="20"/>
          <w:lang w:val="es-ES_tradnl"/>
        </w:rPr>
        <w:t>;</w:t>
      </w:r>
      <w:r w:rsidR="007B76D3" w:rsidRPr="00DF166D">
        <w:rPr>
          <w:rFonts w:asciiTheme="majorHAnsi" w:hAnsiTheme="majorHAnsi"/>
          <w:sz w:val="20"/>
          <w:szCs w:val="20"/>
          <w:lang w:val="es-ES_tradnl"/>
        </w:rPr>
        <w:t xml:space="preserve"> y</w:t>
      </w:r>
    </w:p>
    <w:p w14:paraId="00C1D3B7" w14:textId="6E322CBD"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166D">
        <w:rPr>
          <w:rFonts w:asciiTheme="majorHAnsi" w:hAnsiTheme="majorHAnsi"/>
          <w:sz w:val="20"/>
          <w:szCs w:val="20"/>
          <w:lang w:val="es-ES_tradnl"/>
        </w:rPr>
        <w:t>Notificar a las partes la presente decisión; continuar con el análisis del fondo de la cuestión</w:t>
      </w:r>
      <w:r w:rsidR="00394073" w:rsidRPr="00DF166D">
        <w:rPr>
          <w:rFonts w:asciiTheme="majorHAnsi" w:hAnsiTheme="majorHAnsi"/>
          <w:sz w:val="20"/>
          <w:szCs w:val="20"/>
          <w:lang w:val="es-ES_tradnl"/>
        </w:rPr>
        <w:t xml:space="preserve"> </w:t>
      </w:r>
      <w:r w:rsidRPr="00DF166D">
        <w:rPr>
          <w:rFonts w:asciiTheme="majorHAnsi" w:hAnsiTheme="majorHAnsi"/>
          <w:sz w:val="20"/>
          <w:szCs w:val="20"/>
          <w:lang w:val="es-ES_tradnl"/>
        </w:rPr>
        <w:t>y publicar esta decisión e incluirla en su Informe Anual a la Asamblea General de la Organización de los Estados Americanos.</w:t>
      </w:r>
    </w:p>
    <w:p w14:paraId="29444A34" w14:textId="388EDD61" w:rsidR="00FA07B7" w:rsidRPr="00C4729D" w:rsidRDefault="006B6576" w:rsidP="00C4729D">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4B6870">
        <w:rPr>
          <w:rFonts w:asciiTheme="majorHAnsi" w:hAnsiTheme="majorHAnsi" w:cs="Arial"/>
          <w:noProof/>
          <w:spacing w:val="-2"/>
          <w:sz w:val="20"/>
          <w:szCs w:val="20"/>
          <w:lang w:val="es-CL"/>
        </w:rPr>
        <w:t>27</w:t>
      </w:r>
      <w:r w:rsidRPr="00B76FE0">
        <w:rPr>
          <w:rFonts w:asciiTheme="majorHAnsi" w:hAnsiTheme="majorHAnsi" w:cs="Arial"/>
          <w:noProof/>
          <w:spacing w:val="-2"/>
          <w:sz w:val="20"/>
          <w:szCs w:val="20"/>
          <w:lang w:val="es-CL"/>
        </w:rPr>
        <w:t xml:space="preserve"> días del mes de </w:t>
      </w:r>
      <w:r w:rsidR="004B6870">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D05EBA">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C4729D">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p>
    <w:sectPr w:rsidR="00FA07B7" w:rsidRPr="00C472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7769" w14:textId="77777777" w:rsidR="004C4534" w:rsidRDefault="004C4534">
      <w:r>
        <w:separator/>
      </w:r>
    </w:p>
  </w:endnote>
  <w:endnote w:type="continuationSeparator" w:id="0">
    <w:p w14:paraId="2E984DAF" w14:textId="77777777" w:rsidR="004C4534" w:rsidRDefault="004C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E9C0" w14:textId="77777777" w:rsidR="004C4534" w:rsidRPr="000F35ED" w:rsidRDefault="004C45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140760" w14:textId="77777777" w:rsidR="004C4534" w:rsidRPr="000F35ED" w:rsidRDefault="004C4534" w:rsidP="000F35ED">
      <w:pPr>
        <w:rPr>
          <w:rFonts w:asciiTheme="majorHAnsi" w:hAnsiTheme="majorHAnsi"/>
          <w:sz w:val="16"/>
          <w:szCs w:val="16"/>
        </w:rPr>
      </w:pPr>
      <w:r w:rsidRPr="000F35ED">
        <w:rPr>
          <w:rFonts w:asciiTheme="majorHAnsi" w:hAnsiTheme="majorHAnsi"/>
          <w:sz w:val="16"/>
          <w:szCs w:val="16"/>
        </w:rPr>
        <w:separator/>
      </w:r>
    </w:p>
    <w:p w14:paraId="706BD234" w14:textId="77777777" w:rsidR="004C4534" w:rsidRPr="000F35ED" w:rsidRDefault="004C45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FF15F67" w14:textId="77777777" w:rsidR="004C4534" w:rsidRPr="000F35ED" w:rsidRDefault="004C45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310C41E" w14:textId="77777777" w:rsidR="00034EA6" w:rsidRPr="00C450CD" w:rsidRDefault="00034EA6" w:rsidP="009D7EB2">
      <w:pPr>
        <w:pStyle w:val="FootnoteText"/>
        <w:ind w:firstLine="720"/>
        <w:jc w:val="both"/>
        <w:rPr>
          <w:rFonts w:asciiTheme="majorHAnsi" w:hAnsiTheme="majorHAnsi"/>
          <w:color w:val="000000" w:themeColor="text1"/>
          <w:sz w:val="16"/>
          <w:szCs w:val="16"/>
          <w:lang w:val="es-ES"/>
        </w:rPr>
      </w:pPr>
      <w:r w:rsidRPr="00C450CD">
        <w:rPr>
          <w:rStyle w:val="FootnoteReference"/>
          <w:rFonts w:asciiTheme="majorHAnsi" w:hAnsiTheme="majorHAnsi"/>
          <w:sz w:val="16"/>
          <w:szCs w:val="16"/>
        </w:rPr>
        <w:footnoteRef/>
      </w:r>
      <w:r w:rsidRPr="00C450CD">
        <w:rPr>
          <w:rFonts w:asciiTheme="majorHAnsi" w:hAnsiTheme="majorHAnsi"/>
          <w:sz w:val="16"/>
          <w:szCs w:val="16"/>
          <w:lang w:val="es-ES"/>
        </w:rPr>
        <w:t xml:space="preserve"> En adelante “la Convención Americana” o “la Convención”</w:t>
      </w:r>
    </w:p>
  </w:footnote>
  <w:footnote w:id="3">
    <w:p w14:paraId="7B398271" w14:textId="2BAC4641" w:rsidR="00C450CD" w:rsidRPr="00C450CD" w:rsidRDefault="00C450CD" w:rsidP="00C450CD">
      <w:pPr>
        <w:pStyle w:val="FootnoteText"/>
        <w:ind w:firstLine="720"/>
        <w:rPr>
          <w:rFonts w:asciiTheme="majorHAnsi" w:hAnsiTheme="majorHAnsi"/>
          <w:sz w:val="16"/>
          <w:szCs w:val="16"/>
          <w:lang w:val="es-US"/>
        </w:rPr>
      </w:pPr>
      <w:r w:rsidRPr="00C450CD">
        <w:rPr>
          <w:rStyle w:val="FootnoteReference"/>
          <w:rFonts w:asciiTheme="majorHAnsi" w:hAnsiTheme="majorHAnsi"/>
          <w:sz w:val="16"/>
          <w:szCs w:val="16"/>
        </w:rPr>
        <w:footnoteRef/>
      </w:r>
      <w:r w:rsidRPr="00C450CD">
        <w:rPr>
          <w:rFonts w:asciiTheme="majorHAnsi" w:hAnsiTheme="majorHAnsi"/>
          <w:sz w:val="16"/>
          <w:szCs w:val="16"/>
          <w:lang w:val="es-US"/>
        </w:rPr>
        <w:t xml:space="preserve"> En Adelante “la Declaración Americana”</w:t>
      </w:r>
    </w:p>
  </w:footnote>
  <w:footnote w:id="4">
    <w:p w14:paraId="1AFEF3B0" w14:textId="6FE4BAF1" w:rsidR="008E3BFE" w:rsidRPr="00C450CD" w:rsidRDefault="008E3BFE" w:rsidP="00306F33">
      <w:pPr>
        <w:pStyle w:val="FootnoteText"/>
        <w:ind w:firstLine="720"/>
        <w:jc w:val="both"/>
        <w:rPr>
          <w:rFonts w:asciiTheme="majorHAnsi" w:hAnsiTheme="majorHAnsi"/>
          <w:sz w:val="16"/>
          <w:szCs w:val="16"/>
          <w:lang w:val="es-ES"/>
        </w:rPr>
      </w:pPr>
      <w:r w:rsidRPr="00C450CD">
        <w:rPr>
          <w:rStyle w:val="FootnoteReference"/>
          <w:rFonts w:asciiTheme="majorHAnsi" w:hAnsiTheme="majorHAnsi"/>
          <w:sz w:val="16"/>
          <w:szCs w:val="16"/>
        </w:rPr>
        <w:footnoteRef/>
      </w:r>
      <w:r w:rsidRPr="00C450CD">
        <w:rPr>
          <w:rFonts w:asciiTheme="majorHAnsi" w:hAnsiTheme="majorHAnsi"/>
          <w:sz w:val="16"/>
          <w:szCs w:val="16"/>
          <w:lang w:val="es-ES"/>
        </w:rPr>
        <w:t xml:space="preserve"> Las observaciones de cada parte fueron debidamente trasladadas a la parte contraria.</w:t>
      </w:r>
      <w:r w:rsidR="009A56CE" w:rsidRPr="00C450CD">
        <w:rPr>
          <w:rFonts w:asciiTheme="majorHAnsi" w:hAnsiTheme="majorHAnsi"/>
          <w:sz w:val="16"/>
          <w:szCs w:val="16"/>
          <w:lang w:val="es-ES"/>
        </w:rPr>
        <w:t xml:space="preserve"> </w:t>
      </w:r>
    </w:p>
  </w:footnote>
  <w:footnote w:id="5">
    <w:p w14:paraId="7BEC2F6B" w14:textId="241B5168" w:rsidR="00443ACA" w:rsidRPr="00443ACA" w:rsidRDefault="00443ACA" w:rsidP="00443ACA">
      <w:pPr>
        <w:pStyle w:val="FootnoteText"/>
        <w:ind w:firstLine="720"/>
        <w:jc w:val="both"/>
        <w:rPr>
          <w:rFonts w:asciiTheme="majorHAnsi" w:hAnsiTheme="majorHAnsi"/>
          <w:sz w:val="16"/>
          <w:szCs w:val="16"/>
          <w:lang w:val="es-US"/>
        </w:rPr>
      </w:pPr>
      <w:r w:rsidRPr="00443ACA">
        <w:rPr>
          <w:rStyle w:val="FootnoteReference"/>
          <w:rFonts w:asciiTheme="majorHAnsi" w:hAnsiTheme="majorHAnsi"/>
          <w:sz w:val="16"/>
          <w:szCs w:val="16"/>
        </w:rPr>
        <w:footnoteRef/>
      </w:r>
      <w:r w:rsidRPr="00443ACA">
        <w:rPr>
          <w:rFonts w:asciiTheme="majorHAnsi" w:hAnsiTheme="majorHAnsi"/>
          <w:sz w:val="16"/>
          <w:szCs w:val="16"/>
          <w:lang w:val="es-US"/>
        </w:rPr>
        <w:t xml:space="preserve"> En este sentido, véase </w:t>
      </w:r>
      <w:r w:rsidRPr="0041693A">
        <w:rPr>
          <w:rFonts w:asciiTheme="majorHAnsi" w:hAnsiTheme="majorHAnsi"/>
          <w:i/>
          <w:iCs/>
          <w:sz w:val="16"/>
          <w:szCs w:val="16"/>
          <w:lang w:val="es-US"/>
        </w:rPr>
        <w:t>mutatis mutandis</w:t>
      </w:r>
      <w:r w:rsidRPr="00443ACA">
        <w:rPr>
          <w:rFonts w:asciiTheme="majorHAnsi" w:hAnsiTheme="majorHAnsi"/>
          <w:sz w:val="16"/>
          <w:szCs w:val="16"/>
          <w:lang w:val="es-US"/>
        </w:rPr>
        <w:t>: CIDH, Informe No. 44/16, Admisibilidad, Petición 1558-11, Martina Vera Rojas y Familia, Chile, 11 de noviembre de 2016, párr.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41B1C"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B28413E"/>
    <w:lvl w:ilvl="0" w:tplc="74C04D6C">
      <w:start w:val="1"/>
      <w:numFmt w:val="decimal"/>
      <w:lvlText w:val="%1."/>
      <w:lvlJc w:val="left"/>
      <w:pPr>
        <w:tabs>
          <w:tab w:val="num" w:pos="720"/>
        </w:tabs>
        <w:ind w:left="0" w:firstLine="720"/>
      </w:pPr>
      <w:rPr>
        <w:rFonts w:hint="default"/>
        <w:b w:val="0"/>
        <w:bCs w:val="0"/>
        <w:i w:val="0"/>
        <w:iCs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33932211">
    <w:abstractNumId w:val="3"/>
  </w:num>
  <w:num w:numId="2" w16cid:durableId="38097030">
    <w:abstractNumId w:val="5"/>
  </w:num>
  <w:num w:numId="3" w16cid:durableId="1690180619">
    <w:abstractNumId w:val="53"/>
  </w:num>
  <w:num w:numId="4" w16cid:durableId="1071848978">
    <w:abstractNumId w:val="20"/>
  </w:num>
  <w:num w:numId="5" w16cid:durableId="487981269">
    <w:abstractNumId w:val="47"/>
  </w:num>
  <w:num w:numId="6" w16cid:durableId="1972976028">
    <w:abstractNumId w:val="27"/>
  </w:num>
  <w:num w:numId="7" w16cid:durableId="136803211">
    <w:abstractNumId w:val="6"/>
  </w:num>
  <w:num w:numId="8" w16cid:durableId="297222904">
    <w:abstractNumId w:val="16"/>
  </w:num>
  <w:num w:numId="9" w16cid:durableId="1898125578">
    <w:abstractNumId w:val="42"/>
  </w:num>
  <w:num w:numId="10" w16cid:durableId="1686326083">
    <w:abstractNumId w:val="0"/>
  </w:num>
  <w:num w:numId="11" w16cid:durableId="1925992769">
    <w:abstractNumId w:val="37"/>
  </w:num>
  <w:num w:numId="12" w16cid:durableId="1664360535">
    <w:abstractNumId w:val="38"/>
  </w:num>
  <w:num w:numId="13" w16cid:durableId="681399689">
    <w:abstractNumId w:val="44"/>
  </w:num>
  <w:num w:numId="14" w16cid:durableId="939332700">
    <w:abstractNumId w:val="1"/>
  </w:num>
  <w:num w:numId="15" w16cid:durableId="295837434">
    <w:abstractNumId w:val="2"/>
  </w:num>
  <w:num w:numId="16" w16cid:durableId="1572884544">
    <w:abstractNumId w:val="7"/>
  </w:num>
  <w:num w:numId="17" w16cid:durableId="446432283">
    <w:abstractNumId w:val="8"/>
  </w:num>
  <w:num w:numId="18" w16cid:durableId="796876261">
    <w:abstractNumId w:val="9"/>
  </w:num>
  <w:num w:numId="19" w16cid:durableId="1629434516">
    <w:abstractNumId w:val="10"/>
  </w:num>
  <w:num w:numId="20" w16cid:durableId="847138730">
    <w:abstractNumId w:val="11"/>
  </w:num>
  <w:num w:numId="21" w16cid:durableId="660355974">
    <w:abstractNumId w:val="12"/>
  </w:num>
  <w:num w:numId="22" w16cid:durableId="1063067254">
    <w:abstractNumId w:val="13"/>
  </w:num>
  <w:num w:numId="23" w16cid:durableId="772166367">
    <w:abstractNumId w:val="14"/>
  </w:num>
  <w:num w:numId="24" w16cid:durableId="710115058">
    <w:abstractNumId w:val="15"/>
  </w:num>
  <w:num w:numId="25" w16cid:durableId="654261080">
    <w:abstractNumId w:val="17"/>
  </w:num>
  <w:num w:numId="26" w16cid:durableId="1422406530">
    <w:abstractNumId w:val="18"/>
  </w:num>
  <w:num w:numId="27" w16cid:durableId="1573805907">
    <w:abstractNumId w:val="21"/>
  </w:num>
  <w:num w:numId="28" w16cid:durableId="1217860334">
    <w:abstractNumId w:val="22"/>
  </w:num>
  <w:num w:numId="29" w16cid:durableId="51005623">
    <w:abstractNumId w:val="23"/>
  </w:num>
  <w:num w:numId="30" w16cid:durableId="1554389259">
    <w:abstractNumId w:val="25"/>
  </w:num>
  <w:num w:numId="31" w16cid:durableId="123542344">
    <w:abstractNumId w:val="28"/>
  </w:num>
  <w:num w:numId="32" w16cid:durableId="1799032351">
    <w:abstractNumId w:val="29"/>
  </w:num>
  <w:num w:numId="33" w16cid:durableId="685449945">
    <w:abstractNumId w:val="30"/>
  </w:num>
  <w:num w:numId="34" w16cid:durableId="1985154973">
    <w:abstractNumId w:val="31"/>
  </w:num>
  <w:num w:numId="35" w16cid:durableId="220869928">
    <w:abstractNumId w:val="32"/>
  </w:num>
  <w:num w:numId="36" w16cid:durableId="54667079">
    <w:abstractNumId w:val="33"/>
  </w:num>
  <w:num w:numId="37" w16cid:durableId="341126941">
    <w:abstractNumId w:val="34"/>
  </w:num>
  <w:num w:numId="38" w16cid:durableId="1073088567">
    <w:abstractNumId w:val="35"/>
  </w:num>
  <w:num w:numId="39" w16cid:durableId="585262380">
    <w:abstractNumId w:val="39"/>
  </w:num>
  <w:num w:numId="40" w16cid:durableId="1044794685">
    <w:abstractNumId w:val="40"/>
  </w:num>
  <w:num w:numId="41" w16cid:durableId="1890846633">
    <w:abstractNumId w:val="46"/>
  </w:num>
  <w:num w:numId="42" w16cid:durableId="1233199818">
    <w:abstractNumId w:val="48"/>
  </w:num>
  <w:num w:numId="43" w16cid:durableId="2033652492">
    <w:abstractNumId w:val="49"/>
  </w:num>
  <w:num w:numId="44" w16cid:durableId="455880593">
    <w:abstractNumId w:val="51"/>
  </w:num>
  <w:num w:numId="45" w16cid:durableId="940130">
    <w:abstractNumId w:val="52"/>
  </w:num>
  <w:num w:numId="46" w16cid:durableId="1854494464">
    <w:abstractNumId w:val="54"/>
  </w:num>
  <w:num w:numId="47" w16cid:durableId="1055350445">
    <w:abstractNumId w:val="55"/>
  </w:num>
  <w:num w:numId="48" w16cid:durableId="1299068704">
    <w:abstractNumId w:val="56"/>
  </w:num>
  <w:num w:numId="49" w16cid:durableId="1693264377">
    <w:abstractNumId w:val="57"/>
  </w:num>
  <w:num w:numId="50" w16cid:durableId="1675642877">
    <w:abstractNumId w:val="58"/>
  </w:num>
  <w:num w:numId="51" w16cid:durableId="1180698192">
    <w:abstractNumId w:val="19"/>
  </w:num>
  <w:num w:numId="52" w16cid:durableId="1759328351">
    <w:abstractNumId w:val="41"/>
  </w:num>
  <w:num w:numId="53" w16cid:durableId="356545350">
    <w:abstractNumId w:val="50"/>
  </w:num>
  <w:num w:numId="54" w16cid:durableId="133411">
    <w:abstractNumId w:val="45"/>
  </w:num>
  <w:num w:numId="55" w16cid:durableId="842666599">
    <w:abstractNumId w:val="43"/>
  </w:num>
  <w:num w:numId="56" w16cid:durableId="1801150047">
    <w:abstractNumId w:val="26"/>
  </w:num>
  <w:num w:numId="57" w16cid:durableId="666903257">
    <w:abstractNumId w:val="24"/>
  </w:num>
  <w:num w:numId="58" w16cid:durableId="1141657504">
    <w:abstractNumId w:val="36"/>
  </w:num>
  <w:num w:numId="59" w16cid:durableId="189353676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DD6"/>
    <w:rsid w:val="0001788C"/>
    <w:rsid w:val="00025B3F"/>
    <w:rsid w:val="000337EF"/>
    <w:rsid w:val="00034EA6"/>
    <w:rsid w:val="00040C3A"/>
    <w:rsid w:val="000419AD"/>
    <w:rsid w:val="000433C9"/>
    <w:rsid w:val="0005054C"/>
    <w:rsid w:val="00055D86"/>
    <w:rsid w:val="00057EF7"/>
    <w:rsid w:val="00071174"/>
    <w:rsid w:val="000716C5"/>
    <w:rsid w:val="000751F9"/>
    <w:rsid w:val="00075E23"/>
    <w:rsid w:val="0009344A"/>
    <w:rsid w:val="00095F83"/>
    <w:rsid w:val="000A392E"/>
    <w:rsid w:val="000A575F"/>
    <w:rsid w:val="000A6AD7"/>
    <w:rsid w:val="000B536F"/>
    <w:rsid w:val="000C28C1"/>
    <w:rsid w:val="000D05CB"/>
    <w:rsid w:val="000D10DB"/>
    <w:rsid w:val="000E5EB5"/>
    <w:rsid w:val="000F35ED"/>
    <w:rsid w:val="001004FE"/>
    <w:rsid w:val="00107131"/>
    <w:rsid w:val="0010736F"/>
    <w:rsid w:val="00113F73"/>
    <w:rsid w:val="00121CC2"/>
    <w:rsid w:val="0012483C"/>
    <w:rsid w:val="00131425"/>
    <w:rsid w:val="00133EE5"/>
    <w:rsid w:val="0015124D"/>
    <w:rsid w:val="00157208"/>
    <w:rsid w:val="00167A34"/>
    <w:rsid w:val="001914C2"/>
    <w:rsid w:val="001A520D"/>
    <w:rsid w:val="001A7870"/>
    <w:rsid w:val="001B3A00"/>
    <w:rsid w:val="001B40FA"/>
    <w:rsid w:val="001B478B"/>
    <w:rsid w:val="001C1B41"/>
    <w:rsid w:val="001D65EF"/>
    <w:rsid w:val="001D7F96"/>
    <w:rsid w:val="001E49E7"/>
    <w:rsid w:val="001F7201"/>
    <w:rsid w:val="00207565"/>
    <w:rsid w:val="002205D8"/>
    <w:rsid w:val="00223A29"/>
    <w:rsid w:val="002250A3"/>
    <w:rsid w:val="00234F43"/>
    <w:rsid w:val="00235217"/>
    <w:rsid w:val="00242A28"/>
    <w:rsid w:val="00246D1F"/>
    <w:rsid w:val="00247403"/>
    <w:rsid w:val="00247542"/>
    <w:rsid w:val="00266B61"/>
    <w:rsid w:val="0026712A"/>
    <w:rsid w:val="002704DB"/>
    <w:rsid w:val="0028785F"/>
    <w:rsid w:val="002A0AAE"/>
    <w:rsid w:val="002A5820"/>
    <w:rsid w:val="002B2A20"/>
    <w:rsid w:val="002C1CC3"/>
    <w:rsid w:val="002D2B26"/>
    <w:rsid w:val="002D7EA2"/>
    <w:rsid w:val="002E059F"/>
    <w:rsid w:val="002E187C"/>
    <w:rsid w:val="002E1E93"/>
    <w:rsid w:val="00302733"/>
    <w:rsid w:val="00305835"/>
    <w:rsid w:val="00306F33"/>
    <w:rsid w:val="00314078"/>
    <w:rsid w:val="0031535D"/>
    <w:rsid w:val="0031756F"/>
    <w:rsid w:val="003239B8"/>
    <w:rsid w:val="0033169F"/>
    <w:rsid w:val="00344977"/>
    <w:rsid w:val="00346C95"/>
    <w:rsid w:val="00356185"/>
    <w:rsid w:val="00360380"/>
    <w:rsid w:val="003629AC"/>
    <w:rsid w:val="0037519E"/>
    <w:rsid w:val="00386CF0"/>
    <w:rsid w:val="00387F4A"/>
    <w:rsid w:val="00394073"/>
    <w:rsid w:val="003B60AA"/>
    <w:rsid w:val="003B70FB"/>
    <w:rsid w:val="003C676B"/>
    <w:rsid w:val="003D3BC2"/>
    <w:rsid w:val="003E6CA1"/>
    <w:rsid w:val="003F5154"/>
    <w:rsid w:val="00405ED0"/>
    <w:rsid w:val="00405F9C"/>
    <w:rsid w:val="004065A8"/>
    <w:rsid w:val="004165C2"/>
    <w:rsid w:val="0041693A"/>
    <w:rsid w:val="004241A0"/>
    <w:rsid w:val="00441ECB"/>
    <w:rsid w:val="00443ACA"/>
    <w:rsid w:val="00445193"/>
    <w:rsid w:val="00462C1B"/>
    <w:rsid w:val="00467B7E"/>
    <w:rsid w:val="00473BB4"/>
    <w:rsid w:val="00477592"/>
    <w:rsid w:val="0048618F"/>
    <w:rsid w:val="00486F1C"/>
    <w:rsid w:val="0049419D"/>
    <w:rsid w:val="004A057B"/>
    <w:rsid w:val="004A6A54"/>
    <w:rsid w:val="004B421C"/>
    <w:rsid w:val="004B6870"/>
    <w:rsid w:val="004B772E"/>
    <w:rsid w:val="004C20D2"/>
    <w:rsid w:val="004C2312"/>
    <w:rsid w:val="004C4534"/>
    <w:rsid w:val="004C4B62"/>
    <w:rsid w:val="004C54C9"/>
    <w:rsid w:val="004D4ABA"/>
    <w:rsid w:val="004D6025"/>
    <w:rsid w:val="004E2649"/>
    <w:rsid w:val="004F0386"/>
    <w:rsid w:val="004F167D"/>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76C2"/>
    <w:rsid w:val="005A24ED"/>
    <w:rsid w:val="005A6D0E"/>
    <w:rsid w:val="005B52B0"/>
    <w:rsid w:val="005B5CBA"/>
    <w:rsid w:val="005B6806"/>
    <w:rsid w:val="005C4225"/>
    <w:rsid w:val="005F0DAD"/>
    <w:rsid w:val="005F0F33"/>
    <w:rsid w:val="005F2B60"/>
    <w:rsid w:val="00600DEB"/>
    <w:rsid w:val="00612E6A"/>
    <w:rsid w:val="00627C9F"/>
    <w:rsid w:val="006311E9"/>
    <w:rsid w:val="00632354"/>
    <w:rsid w:val="00635421"/>
    <w:rsid w:val="00642810"/>
    <w:rsid w:val="00652333"/>
    <w:rsid w:val="0068009E"/>
    <w:rsid w:val="00692219"/>
    <w:rsid w:val="006A17D2"/>
    <w:rsid w:val="006A73E6"/>
    <w:rsid w:val="006B2D5C"/>
    <w:rsid w:val="006B6576"/>
    <w:rsid w:val="006C0ECF"/>
    <w:rsid w:val="006C4EB1"/>
    <w:rsid w:val="006E0166"/>
    <w:rsid w:val="006E2FFB"/>
    <w:rsid w:val="006E7B34"/>
    <w:rsid w:val="0070697F"/>
    <w:rsid w:val="007103C4"/>
    <w:rsid w:val="0072199C"/>
    <w:rsid w:val="00722C9F"/>
    <w:rsid w:val="007253B8"/>
    <w:rsid w:val="0073741F"/>
    <w:rsid w:val="00741E02"/>
    <w:rsid w:val="0075043A"/>
    <w:rsid w:val="00765C35"/>
    <w:rsid w:val="0076643F"/>
    <w:rsid w:val="00777F63"/>
    <w:rsid w:val="0079428D"/>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2339"/>
    <w:rsid w:val="008338A4"/>
    <w:rsid w:val="00834D49"/>
    <w:rsid w:val="00837C45"/>
    <w:rsid w:val="00844730"/>
    <w:rsid w:val="008457C2"/>
    <w:rsid w:val="00857A82"/>
    <w:rsid w:val="00862450"/>
    <w:rsid w:val="00873836"/>
    <w:rsid w:val="008816D2"/>
    <w:rsid w:val="00885737"/>
    <w:rsid w:val="00890650"/>
    <w:rsid w:val="008944DC"/>
    <w:rsid w:val="00897E12"/>
    <w:rsid w:val="008A7E0F"/>
    <w:rsid w:val="008B12F5"/>
    <w:rsid w:val="008C5E2D"/>
    <w:rsid w:val="008D768D"/>
    <w:rsid w:val="008E291C"/>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2EBA"/>
    <w:rsid w:val="009A4F41"/>
    <w:rsid w:val="009A56CE"/>
    <w:rsid w:val="009B1D9A"/>
    <w:rsid w:val="009B381B"/>
    <w:rsid w:val="009C556C"/>
    <w:rsid w:val="009D1753"/>
    <w:rsid w:val="009D464A"/>
    <w:rsid w:val="009D7611"/>
    <w:rsid w:val="009D7EB2"/>
    <w:rsid w:val="009E0B61"/>
    <w:rsid w:val="009E53DE"/>
    <w:rsid w:val="009F3EE2"/>
    <w:rsid w:val="00A01F56"/>
    <w:rsid w:val="00A03253"/>
    <w:rsid w:val="00A11212"/>
    <w:rsid w:val="00A11E44"/>
    <w:rsid w:val="00A15562"/>
    <w:rsid w:val="00A30100"/>
    <w:rsid w:val="00A328B3"/>
    <w:rsid w:val="00A50FCF"/>
    <w:rsid w:val="00A528D1"/>
    <w:rsid w:val="00A60E6F"/>
    <w:rsid w:val="00A610CD"/>
    <w:rsid w:val="00A758AA"/>
    <w:rsid w:val="00A81E4B"/>
    <w:rsid w:val="00A85A71"/>
    <w:rsid w:val="00A94C52"/>
    <w:rsid w:val="00AA09A2"/>
    <w:rsid w:val="00AA7996"/>
    <w:rsid w:val="00AC19CB"/>
    <w:rsid w:val="00AE5488"/>
    <w:rsid w:val="00AE6F91"/>
    <w:rsid w:val="00AF0457"/>
    <w:rsid w:val="00AF5571"/>
    <w:rsid w:val="00B04818"/>
    <w:rsid w:val="00B07341"/>
    <w:rsid w:val="00B30539"/>
    <w:rsid w:val="00B314DB"/>
    <w:rsid w:val="00B33624"/>
    <w:rsid w:val="00B361F2"/>
    <w:rsid w:val="00B3718B"/>
    <w:rsid w:val="00B3745F"/>
    <w:rsid w:val="00B40758"/>
    <w:rsid w:val="00B4632A"/>
    <w:rsid w:val="00B50DE4"/>
    <w:rsid w:val="00B530F1"/>
    <w:rsid w:val="00B5310A"/>
    <w:rsid w:val="00B81F02"/>
    <w:rsid w:val="00B83575"/>
    <w:rsid w:val="00B93D7F"/>
    <w:rsid w:val="00BA276C"/>
    <w:rsid w:val="00BB019D"/>
    <w:rsid w:val="00BB306F"/>
    <w:rsid w:val="00BD0FF5"/>
    <w:rsid w:val="00BD4B89"/>
    <w:rsid w:val="00BD5922"/>
    <w:rsid w:val="00BF02CB"/>
    <w:rsid w:val="00BF6FD8"/>
    <w:rsid w:val="00C01C54"/>
    <w:rsid w:val="00C03680"/>
    <w:rsid w:val="00C054DF"/>
    <w:rsid w:val="00C21762"/>
    <w:rsid w:val="00C21FEF"/>
    <w:rsid w:val="00C23821"/>
    <w:rsid w:val="00C23BA4"/>
    <w:rsid w:val="00C24543"/>
    <w:rsid w:val="00C256A2"/>
    <w:rsid w:val="00C25ADB"/>
    <w:rsid w:val="00C450CD"/>
    <w:rsid w:val="00C4729D"/>
    <w:rsid w:val="00C51515"/>
    <w:rsid w:val="00C5660B"/>
    <w:rsid w:val="00C66B72"/>
    <w:rsid w:val="00C76028"/>
    <w:rsid w:val="00C87AC4"/>
    <w:rsid w:val="00C87CC4"/>
    <w:rsid w:val="00C9567A"/>
    <w:rsid w:val="00CB212D"/>
    <w:rsid w:val="00CB2660"/>
    <w:rsid w:val="00CC301B"/>
    <w:rsid w:val="00CC5E90"/>
    <w:rsid w:val="00CD046C"/>
    <w:rsid w:val="00CD366A"/>
    <w:rsid w:val="00CE076C"/>
    <w:rsid w:val="00CE5199"/>
    <w:rsid w:val="00CE5340"/>
    <w:rsid w:val="00CE66D5"/>
    <w:rsid w:val="00CF637A"/>
    <w:rsid w:val="00D059DE"/>
    <w:rsid w:val="00D05ABD"/>
    <w:rsid w:val="00D05EBA"/>
    <w:rsid w:val="00D13FCE"/>
    <w:rsid w:val="00D14A02"/>
    <w:rsid w:val="00D306D1"/>
    <w:rsid w:val="00D30800"/>
    <w:rsid w:val="00D34786"/>
    <w:rsid w:val="00D359DD"/>
    <w:rsid w:val="00D37BFC"/>
    <w:rsid w:val="00D41B1C"/>
    <w:rsid w:val="00D47A8E"/>
    <w:rsid w:val="00D52D14"/>
    <w:rsid w:val="00D712D3"/>
    <w:rsid w:val="00D71422"/>
    <w:rsid w:val="00D72DC6"/>
    <w:rsid w:val="00D7558D"/>
    <w:rsid w:val="00D81D92"/>
    <w:rsid w:val="00D876F9"/>
    <w:rsid w:val="00DA6171"/>
    <w:rsid w:val="00DA7B5F"/>
    <w:rsid w:val="00DC11E7"/>
    <w:rsid w:val="00DC24E3"/>
    <w:rsid w:val="00DC7023"/>
    <w:rsid w:val="00DC769A"/>
    <w:rsid w:val="00DD3D86"/>
    <w:rsid w:val="00DD4AD2"/>
    <w:rsid w:val="00DE2862"/>
    <w:rsid w:val="00DF166D"/>
    <w:rsid w:val="00DF1EC4"/>
    <w:rsid w:val="00E0340B"/>
    <w:rsid w:val="00E04A5D"/>
    <w:rsid w:val="00E04A90"/>
    <w:rsid w:val="00E0551F"/>
    <w:rsid w:val="00E219C7"/>
    <w:rsid w:val="00E4118C"/>
    <w:rsid w:val="00E43157"/>
    <w:rsid w:val="00E461CE"/>
    <w:rsid w:val="00E573E4"/>
    <w:rsid w:val="00E60DCF"/>
    <w:rsid w:val="00E64C3D"/>
    <w:rsid w:val="00E720CA"/>
    <w:rsid w:val="00E84EB5"/>
    <w:rsid w:val="00E85662"/>
    <w:rsid w:val="00E8789F"/>
    <w:rsid w:val="00E97B71"/>
    <w:rsid w:val="00EA3D34"/>
    <w:rsid w:val="00EA6B05"/>
    <w:rsid w:val="00EB454D"/>
    <w:rsid w:val="00ED549D"/>
    <w:rsid w:val="00ED5E10"/>
    <w:rsid w:val="00ED6FDB"/>
    <w:rsid w:val="00ED76BE"/>
    <w:rsid w:val="00EE00E9"/>
    <w:rsid w:val="00EF1AAA"/>
    <w:rsid w:val="00EF619B"/>
    <w:rsid w:val="00F00B55"/>
    <w:rsid w:val="00F02AD1"/>
    <w:rsid w:val="00F253CC"/>
    <w:rsid w:val="00F37106"/>
    <w:rsid w:val="00F44E25"/>
    <w:rsid w:val="00F519CF"/>
    <w:rsid w:val="00F56BA5"/>
    <w:rsid w:val="00F56ECB"/>
    <w:rsid w:val="00F60E22"/>
    <w:rsid w:val="00F81395"/>
    <w:rsid w:val="00F81BB8"/>
    <w:rsid w:val="00F90C64"/>
    <w:rsid w:val="00F917D1"/>
    <w:rsid w:val="00F9653B"/>
    <w:rsid w:val="00FA07B7"/>
    <w:rsid w:val="00FB12DF"/>
    <w:rsid w:val="00FB62CF"/>
    <w:rsid w:val="00FB68D5"/>
    <w:rsid w:val="00FD0FB0"/>
    <w:rsid w:val="00FD3C3B"/>
    <w:rsid w:val="00FE07DD"/>
    <w:rsid w:val="00FE14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6B27"/>
    <w:rsid w:val="000F4C12"/>
    <w:rsid w:val="00200821"/>
    <w:rsid w:val="0025245B"/>
    <w:rsid w:val="002A3923"/>
    <w:rsid w:val="00394049"/>
    <w:rsid w:val="003B0C71"/>
    <w:rsid w:val="004B5BBB"/>
    <w:rsid w:val="004F2DF8"/>
    <w:rsid w:val="00517E2A"/>
    <w:rsid w:val="006D3128"/>
    <w:rsid w:val="006F24A1"/>
    <w:rsid w:val="007C172C"/>
    <w:rsid w:val="00875B8A"/>
    <w:rsid w:val="008953BC"/>
    <w:rsid w:val="00947BE7"/>
    <w:rsid w:val="009A261B"/>
    <w:rsid w:val="00A7662E"/>
    <w:rsid w:val="00AA2E17"/>
    <w:rsid w:val="00AC15A4"/>
    <w:rsid w:val="00AF5F74"/>
    <w:rsid w:val="00B0336C"/>
    <w:rsid w:val="00BB43A7"/>
    <w:rsid w:val="00C22EAB"/>
    <w:rsid w:val="00CC2F30"/>
    <w:rsid w:val="00D241E9"/>
    <w:rsid w:val="00D718F0"/>
    <w:rsid w:val="00D7750D"/>
    <w:rsid w:val="00F00D2F"/>
    <w:rsid w:val="00F128DF"/>
    <w:rsid w:val="00FB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