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C11A3" w14:textId="06E06EE3" w:rsidR="00040C3A" w:rsidRPr="009671A2" w:rsidRDefault="00F71B2F" w:rsidP="009671A2">
      <w:pPr>
        <w:jc w:val="both"/>
        <w:rPr>
          <w:rFonts w:ascii="Cambria" w:hAnsi="Cambria" w:cs="Univers"/>
          <w:b/>
          <w:bCs/>
          <w:sz w:val="20"/>
          <w:szCs w:val="20"/>
          <w:lang w:val="es-CO"/>
        </w:rPr>
      </w:pPr>
      <w:r w:rsidRPr="009671A2">
        <w:rPr>
          <w:rFonts w:ascii="Cambria" w:hAnsi="Cambria"/>
          <w:noProof/>
          <w:sz w:val="20"/>
          <w:szCs w:val="20"/>
        </w:rPr>
        <mc:AlternateContent>
          <mc:Choice Requires="wps">
            <w:drawing>
              <wp:anchor distT="0" distB="0" distL="114300" distR="114300" simplePos="0" relativeHeight="251661311" behindDoc="0" locked="0" layoutInCell="1" allowOverlap="1" wp14:anchorId="1693CB18" wp14:editId="4F262EDB">
                <wp:simplePos x="0" y="0"/>
                <wp:positionH relativeFrom="column">
                  <wp:posOffset>-415925</wp:posOffset>
                </wp:positionH>
                <wp:positionV relativeFrom="paragraph">
                  <wp:posOffset>-439420</wp:posOffset>
                </wp:positionV>
                <wp:extent cx="1543050" cy="9096375"/>
                <wp:effectExtent l="3175" t="0" r="0" b="1270"/>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9096375"/>
                        </a:xfrm>
                        <a:prstGeom prst="rect">
                          <a:avLst/>
                        </a:prstGeom>
                        <a:solidFill>
                          <a:srgbClr val="4A7194"/>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4CB7D8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" fillcolor="#4a7194" stroked="f" strokeweight="2pt"/>
            </w:pict>
          </mc:Fallback>
        </mc:AlternateContent>
      </w:r>
      <w:r w:rsidRPr="009671A2">
        <w:rPr>
          <w:rFonts w:ascii="Cambria" w:hAnsi="Cambria"/>
          <w:noProof/>
          <w:sz w:val="20"/>
          <w:szCs w:val="20"/>
        </w:rPr>
        <mc:AlternateContent>
          <mc:Choice Requires="wps">
            <w:drawing>
              <wp:anchor distT="0" distB="0" distL="114300" distR="114300" simplePos="0" relativeHeight="251673600" behindDoc="0" locked="0" layoutInCell="1" allowOverlap="1" wp14:anchorId="16272994" wp14:editId="47C3E646">
                <wp:simplePos x="0" y="0"/>
                <wp:positionH relativeFrom="column">
                  <wp:posOffset>1282065</wp:posOffset>
                </wp:positionH>
                <wp:positionV relativeFrom="paragraph">
                  <wp:posOffset>-424180</wp:posOffset>
                </wp:positionV>
                <wp:extent cx="5248275" cy="902335"/>
                <wp:effectExtent l="0" t="4445" r="381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90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1A7FC64" w14:textId="77777777" w:rsidR="00CB2660" w:rsidRDefault="00AE5488" w:rsidP="00AE5488">
                            <w:r>
                              <w:rPr>
                                <w:noProof/>
                              </w:rPr>
                              <w:drawing>
                                <wp:inline distT="0" distB="0" distL="0" distR="0" wp14:anchorId="7AC105C7" wp14:editId="5A07A47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272994"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" filled="f" stroked="f" strokeweight=".5pt">
                <v:textbox>
                  <w:txbxContent>
                    <w:p w14:paraId="21A7FC64" w14:textId="77777777" w:rsidR="00CB2660" w:rsidRDefault="00AE5488" w:rsidP="00AE5488">
                      <w:r>
                        <w:rPr>
                          <w:noProof/>
                        </w:rPr>
                        <w:drawing>
                          <wp:inline distT="0" distB="0" distL="0" distR="0" wp14:anchorId="7AC105C7" wp14:editId="5A07A47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61CD7BD8" w14:textId="77777777" w:rsidR="00040C3A" w:rsidRPr="009671A2" w:rsidRDefault="00040C3A" w:rsidP="009671A2">
      <w:pPr>
        <w:tabs>
          <w:tab w:val="center" w:pos="5400"/>
        </w:tabs>
        <w:suppressAutoHyphens/>
        <w:jc w:val="both"/>
        <w:rPr>
          <w:rFonts w:ascii="Cambria" w:hAnsi="Cambria"/>
          <w:sz w:val="20"/>
          <w:szCs w:val="20"/>
          <w:lang w:val="es-CO"/>
        </w:rPr>
      </w:pPr>
    </w:p>
    <w:p w14:paraId="2315014F" w14:textId="77777777" w:rsidR="00040C3A" w:rsidRPr="009671A2" w:rsidRDefault="00040C3A" w:rsidP="009671A2">
      <w:pPr>
        <w:tabs>
          <w:tab w:val="center" w:pos="5400"/>
        </w:tabs>
        <w:suppressAutoHyphens/>
        <w:jc w:val="both"/>
        <w:rPr>
          <w:rFonts w:ascii="Cambria" w:hAnsi="Cambria"/>
          <w:sz w:val="20"/>
          <w:szCs w:val="20"/>
          <w:lang w:val="es-CO"/>
        </w:rPr>
      </w:pPr>
    </w:p>
    <w:p w14:paraId="77E0067E" w14:textId="77777777" w:rsidR="005128E4" w:rsidRPr="009671A2" w:rsidRDefault="005128E4" w:rsidP="009671A2">
      <w:pPr>
        <w:tabs>
          <w:tab w:val="center" w:pos="5400"/>
        </w:tabs>
        <w:suppressAutoHyphens/>
        <w:rPr>
          <w:rFonts w:ascii="Cambria" w:hAnsi="Cambria"/>
          <w:sz w:val="20"/>
          <w:szCs w:val="20"/>
          <w:lang w:val="es-CO"/>
        </w:rPr>
      </w:pPr>
    </w:p>
    <w:p w14:paraId="686604F6" w14:textId="77777777" w:rsidR="005128E4" w:rsidRPr="009671A2" w:rsidRDefault="005128E4" w:rsidP="009671A2">
      <w:pPr>
        <w:tabs>
          <w:tab w:val="center" w:pos="5400"/>
        </w:tabs>
        <w:suppressAutoHyphens/>
        <w:rPr>
          <w:rFonts w:ascii="Cambria" w:hAnsi="Cambria"/>
          <w:sz w:val="20"/>
          <w:szCs w:val="20"/>
          <w:lang w:val="es-CO"/>
        </w:rPr>
      </w:pPr>
    </w:p>
    <w:p w14:paraId="2CD92E81" w14:textId="77777777" w:rsidR="005128E4" w:rsidRPr="009671A2" w:rsidRDefault="005128E4" w:rsidP="009671A2">
      <w:pPr>
        <w:tabs>
          <w:tab w:val="center" w:pos="5400"/>
        </w:tabs>
        <w:suppressAutoHyphens/>
        <w:rPr>
          <w:rFonts w:ascii="Cambria" w:hAnsi="Cambria"/>
          <w:sz w:val="20"/>
          <w:szCs w:val="20"/>
          <w:lang w:val="es-CO"/>
        </w:rPr>
      </w:pPr>
    </w:p>
    <w:p w14:paraId="22D9DC3D" w14:textId="77777777" w:rsidR="00040C3A" w:rsidRPr="009671A2" w:rsidRDefault="00040C3A" w:rsidP="009671A2">
      <w:pPr>
        <w:tabs>
          <w:tab w:val="center" w:pos="5400"/>
        </w:tabs>
        <w:suppressAutoHyphens/>
        <w:jc w:val="center"/>
        <w:rPr>
          <w:rFonts w:ascii="Cambria" w:hAnsi="Cambria"/>
          <w:sz w:val="20"/>
          <w:szCs w:val="20"/>
          <w:lang w:val="es-CO"/>
        </w:rPr>
      </w:pPr>
    </w:p>
    <w:p w14:paraId="1AE2CDAE" w14:textId="77777777" w:rsidR="00040C3A" w:rsidRPr="009671A2" w:rsidRDefault="00040C3A" w:rsidP="009671A2">
      <w:pPr>
        <w:tabs>
          <w:tab w:val="center" w:pos="5400"/>
        </w:tabs>
        <w:suppressAutoHyphens/>
        <w:jc w:val="center"/>
        <w:rPr>
          <w:rFonts w:ascii="Cambria" w:hAnsi="Cambria"/>
          <w:sz w:val="20"/>
          <w:szCs w:val="20"/>
          <w:lang w:val="es-CO"/>
        </w:rPr>
      </w:pPr>
    </w:p>
    <w:p w14:paraId="09F94490" w14:textId="77777777" w:rsidR="005B52B0" w:rsidRPr="009671A2" w:rsidRDefault="005B52B0" w:rsidP="009671A2">
      <w:pPr>
        <w:tabs>
          <w:tab w:val="center" w:pos="5400"/>
        </w:tabs>
        <w:suppressAutoHyphens/>
        <w:jc w:val="center"/>
        <w:rPr>
          <w:rFonts w:ascii="Cambria" w:hAnsi="Cambria"/>
          <w:sz w:val="20"/>
          <w:szCs w:val="20"/>
          <w:lang w:val="es-CO"/>
        </w:rPr>
      </w:pPr>
    </w:p>
    <w:p w14:paraId="3AC7EC34" w14:textId="77777777" w:rsidR="005B52B0" w:rsidRPr="009671A2" w:rsidRDefault="005B52B0" w:rsidP="009671A2">
      <w:pPr>
        <w:tabs>
          <w:tab w:val="center" w:pos="5400"/>
        </w:tabs>
        <w:suppressAutoHyphens/>
        <w:jc w:val="center"/>
        <w:rPr>
          <w:rFonts w:ascii="Cambria" w:hAnsi="Cambria"/>
          <w:sz w:val="20"/>
          <w:szCs w:val="20"/>
          <w:lang w:val="es-CO"/>
        </w:rPr>
      </w:pPr>
    </w:p>
    <w:p w14:paraId="22BD60F5" w14:textId="77777777" w:rsidR="005B52B0" w:rsidRPr="009671A2" w:rsidRDefault="005B52B0" w:rsidP="009671A2">
      <w:pPr>
        <w:tabs>
          <w:tab w:val="center" w:pos="5400"/>
        </w:tabs>
        <w:suppressAutoHyphens/>
        <w:jc w:val="center"/>
        <w:rPr>
          <w:rFonts w:ascii="Cambria" w:hAnsi="Cambria"/>
          <w:sz w:val="20"/>
          <w:szCs w:val="20"/>
          <w:lang w:val="es-CO"/>
        </w:rPr>
      </w:pPr>
    </w:p>
    <w:p w14:paraId="563D5737" w14:textId="77777777" w:rsidR="00040C3A" w:rsidRPr="009671A2" w:rsidRDefault="00040C3A" w:rsidP="009671A2">
      <w:pPr>
        <w:tabs>
          <w:tab w:val="center" w:pos="5400"/>
        </w:tabs>
        <w:suppressAutoHyphens/>
        <w:jc w:val="center"/>
        <w:rPr>
          <w:rFonts w:ascii="Cambria" w:hAnsi="Cambria"/>
          <w:sz w:val="20"/>
          <w:szCs w:val="20"/>
          <w:lang w:val="es-CO"/>
        </w:rPr>
      </w:pPr>
    </w:p>
    <w:p w14:paraId="0A47CC60" w14:textId="77777777" w:rsidR="00040C3A" w:rsidRPr="009671A2" w:rsidRDefault="00040C3A" w:rsidP="009671A2">
      <w:pPr>
        <w:tabs>
          <w:tab w:val="center" w:pos="5400"/>
        </w:tabs>
        <w:suppressAutoHyphens/>
        <w:jc w:val="center"/>
        <w:rPr>
          <w:rFonts w:ascii="Cambria" w:hAnsi="Cambria"/>
          <w:sz w:val="20"/>
          <w:szCs w:val="20"/>
          <w:lang w:val="es-CO"/>
        </w:rPr>
      </w:pPr>
    </w:p>
    <w:p w14:paraId="7F7827DB" w14:textId="67C1BAEB" w:rsidR="00040C3A" w:rsidRPr="009671A2" w:rsidRDefault="00F71B2F" w:rsidP="009671A2">
      <w:pPr>
        <w:tabs>
          <w:tab w:val="center" w:pos="5400"/>
        </w:tabs>
        <w:suppressAutoHyphens/>
        <w:jc w:val="center"/>
        <w:rPr>
          <w:rFonts w:ascii="Cambria" w:hAnsi="Cambria"/>
          <w:sz w:val="20"/>
          <w:szCs w:val="20"/>
          <w:lang w:val="es-CO"/>
        </w:rPr>
      </w:pPr>
      <w:r w:rsidRPr="009671A2">
        <w:rPr>
          <w:rFonts w:ascii="Cambria" w:hAnsi="Cambria"/>
          <w:noProof/>
          <w:sz w:val="20"/>
          <w:szCs w:val="20"/>
        </w:rPr>
        <mc:AlternateContent>
          <mc:Choice Requires="wps">
            <w:drawing>
              <wp:anchor distT="0" distB="0" distL="114300" distR="114300" simplePos="0" relativeHeight="251669504" behindDoc="0" locked="0" layoutInCell="1" allowOverlap="1" wp14:anchorId="34E35248" wp14:editId="6323996C">
                <wp:simplePos x="0" y="0"/>
                <wp:positionH relativeFrom="column">
                  <wp:posOffset>1352550</wp:posOffset>
                </wp:positionH>
                <wp:positionV relativeFrom="paragraph">
                  <wp:posOffset>107315</wp:posOffset>
                </wp:positionV>
                <wp:extent cx="4441190" cy="2181225"/>
                <wp:effectExtent l="0" t="0" r="0" b="190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1190" cy="2181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B0A6720" w14:textId="1B96554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671260">
                              <w:rPr>
                                <w:rFonts w:asciiTheme="majorHAnsi" w:hAnsiTheme="majorHAnsi" w:cs="Arial"/>
                                <w:b/>
                                <w:bCs/>
                                <w:color w:val="0D0D0D" w:themeColor="text1" w:themeTint="F2"/>
                                <w:sz w:val="36"/>
                                <w:szCs w:val="22"/>
                                <w:lang w:val="es-ES_tradnl"/>
                              </w:rPr>
                              <w:t>206/21</w:t>
                            </w:r>
                          </w:p>
                          <w:p w14:paraId="2922EFF2" w14:textId="2EF21940"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sidR="00E7055C">
                              <w:rPr>
                                <w:rFonts w:asciiTheme="majorHAnsi" w:hAnsiTheme="majorHAnsi" w:cs="Arial"/>
                                <w:b/>
                                <w:color w:val="0D0D0D" w:themeColor="text1" w:themeTint="F2"/>
                                <w:sz w:val="36"/>
                                <w:szCs w:val="22"/>
                                <w:lang w:val="es-ES_tradnl"/>
                              </w:rPr>
                              <w:t>12</w:t>
                            </w:r>
                            <w:r w:rsidR="008F1912" w:rsidRPr="004E2649">
                              <w:rPr>
                                <w:rFonts w:asciiTheme="majorHAnsi" w:hAnsiTheme="majorHAnsi" w:cs="Arial"/>
                                <w:b/>
                                <w:color w:val="0D0D0D" w:themeColor="text1" w:themeTint="F2"/>
                                <w:sz w:val="36"/>
                                <w:szCs w:val="22"/>
                                <w:lang w:val="es-ES_tradnl"/>
                              </w:rPr>
                              <w:t>.</w:t>
                            </w:r>
                            <w:r w:rsidR="00E7055C">
                              <w:rPr>
                                <w:rFonts w:asciiTheme="majorHAnsi" w:hAnsiTheme="majorHAnsi" w:cs="Arial"/>
                                <w:b/>
                                <w:color w:val="0D0D0D" w:themeColor="text1" w:themeTint="F2"/>
                                <w:sz w:val="36"/>
                                <w:szCs w:val="22"/>
                                <w:lang w:val="es-ES_tradnl"/>
                              </w:rPr>
                              <w:t>330</w:t>
                            </w:r>
                          </w:p>
                          <w:p w14:paraId="176E8DED" w14:textId="1FD4769C" w:rsidR="005B52B0" w:rsidRPr="0010736F" w:rsidRDefault="00E7055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005B52B0" w:rsidRPr="0010736F">
                              <w:rPr>
                                <w:rFonts w:asciiTheme="majorHAnsi" w:hAnsiTheme="majorHAnsi" w:cs="Arial"/>
                                <w:color w:val="0D0D0D" w:themeColor="text1" w:themeTint="F2"/>
                                <w:szCs w:val="22"/>
                                <w:lang w:val="es-ES_tradnl"/>
                              </w:rPr>
                              <w:t>SOLUCIÓN AMISTOSA</w:t>
                            </w:r>
                            <w:r w:rsidR="008F1912" w:rsidRPr="0010736F">
                              <w:rPr>
                                <w:rFonts w:asciiTheme="majorHAnsi" w:hAnsiTheme="majorHAnsi" w:cs="Arial"/>
                                <w:color w:val="0D0D0D" w:themeColor="text1" w:themeTint="F2"/>
                                <w:szCs w:val="22"/>
                                <w:lang w:val="es-ES_tradnl"/>
                              </w:rPr>
                              <w:t xml:space="preserve"> </w:t>
                            </w:r>
                          </w:p>
                          <w:p w14:paraId="074782B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5D6E29C7" w14:textId="2D7DF412" w:rsidR="005B52B0" w:rsidRPr="0010736F" w:rsidRDefault="00E7055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MARCELINO GÓME</w:t>
                            </w:r>
                            <w:r w:rsidR="000D25A6">
                              <w:rPr>
                                <w:rFonts w:asciiTheme="majorHAnsi" w:hAnsiTheme="majorHAnsi" w:cs="Arial"/>
                                <w:color w:val="0D0D0D" w:themeColor="text1" w:themeTint="F2"/>
                                <w:szCs w:val="22"/>
                                <w:lang w:val="es-ES_tradnl"/>
                              </w:rPr>
                              <w:t>Z</w:t>
                            </w:r>
                            <w:r>
                              <w:rPr>
                                <w:rFonts w:asciiTheme="majorHAnsi" w:hAnsiTheme="majorHAnsi" w:cs="Arial"/>
                                <w:color w:val="0D0D0D" w:themeColor="text1" w:themeTint="F2"/>
                                <w:szCs w:val="22"/>
                                <w:lang w:val="es-ES_tradnl"/>
                              </w:rPr>
                              <w:t xml:space="preserve"> Y OTRO</w:t>
                            </w:r>
                          </w:p>
                          <w:bookmarkEnd w:id="0"/>
                          <w:p w14:paraId="664590D5" w14:textId="74477ED3" w:rsidR="005B52B0" w:rsidRPr="0010736F" w:rsidRDefault="00232A5A"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 xml:space="preserve">REPÚBLICA DE </w:t>
                            </w:r>
                            <w:r w:rsidR="005B52B0" w:rsidRPr="0010736F">
                              <w:rPr>
                                <w:rFonts w:asciiTheme="majorHAnsi" w:hAnsiTheme="majorHAnsi" w:cs="Arial"/>
                                <w:color w:val="0D0D0D" w:themeColor="text1" w:themeTint="F2"/>
                                <w:szCs w:val="22"/>
                                <w:lang w:val="es-ES_tradnl"/>
                              </w:rPr>
                              <w:t>P</w:t>
                            </w:r>
                            <w:r w:rsidR="00E7055C">
                              <w:rPr>
                                <w:rFonts w:asciiTheme="majorHAnsi" w:hAnsiTheme="majorHAnsi" w:cs="Arial"/>
                                <w:color w:val="0D0D0D" w:themeColor="text1" w:themeTint="F2"/>
                                <w:szCs w:val="22"/>
                                <w:lang w:val="es-ES_tradnl"/>
                              </w:rPr>
                              <w:t>ARAGUAY</w:t>
                            </w:r>
                          </w:p>
                          <w:p w14:paraId="15D2178B" w14:textId="77777777" w:rsidR="005B52B0" w:rsidRPr="00AE5488" w:rsidRDefault="005B52B0" w:rsidP="007A5817">
                            <w:pPr>
                              <w:rPr>
                                <w:color w:val="0D0D0D" w:themeColor="text1" w:themeTint="F2"/>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E35248"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" filled="f" stroked="f" strokeweight=".5pt">
                <v:textbox>
                  <w:txbxContent>
                    <w:p w14:paraId="0B0A6720" w14:textId="1B96554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671260">
                        <w:rPr>
                          <w:rFonts w:asciiTheme="majorHAnsi" w:hAnsiTheme="majorHAnsi" w:cs="Arial"/>
                          <w:b/>
                          <w:bCs/>
                          <w:color w:val="0D0D0D" w:themeColor="text1" w:themeTint="F2"/>
                          <w:sz w:val="36"/>
                          <w:szCs w:val="22"/>
                          <w:lang w:val="es-ES_tradnl"/>
                        </w:rPr>
                        <w:t>206/21</w:t>
                      </w:r>
                    </w:p>
                    <w:p w14:paraId="2922EFF2" w14:textId="2EF21940"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sidR="00E7055C">
                        <w:rPr>
                          <w:rFonts w:asciiTheme="majorHAnsi" w:hAnsiTheme="majorHAnsi" w:cs="Arial"/>
                          <w:b/>
                          <w:color w:val="0D0D0D" w:themeColor="text1" w:themeTint="F2"/>
                          <w:sz w:val="36"/>
                          <w:szCs w:val="22"/>
                          <w:lang w:val="es-ES_tradnl"/>
                        </w:rPr>
                        <w:t>12</w:t>
                      </w:r>
                      <w:r w:rsidR="008F1912" w:rsidRPr="004E2649">
                        <w:rPr>
                          <w:rFonts w:asciiTheme="majorHAnsi" w:hAnsiTheme="majorHAnsi" w:cs="Arial"/>
                          <w:b/>
                          <w:color w:val="0D0D0D" w:themeColor="text1" w:themeTint="F2"/>
                          <w:sz w:val="36"/>
                          <w:szCs w:val="22"/>
                          <w:lang w:val="es-ES_tradnl"/>
                        </w:rPr>
                        <w:t>.</w:t>
                      </w:r>
                      <w:r w:rsidR="00E7055C">
                        <w:rPr>
                          <w:rFonts w:asciiTheme="majorHAnsi" w:hAnsiTheme="majorHAnsi" w:cs="Arial"/>
                          <w:b/>
                          <w:color w:val="0D0D0D" w:themeColor="text1" w:themeTint="F2"/>
                          <w:sz w:val="36"/>
                          <w:szCs w:val="22"/>
                          <w:lang w:val="es-ES_tradnl"/>
                        </w:rPr>
                        <w:t>330</w:t>
                      </w:r>
                    </w:p>
                    <w:p w14:paraId="176E8DED" w14:textId="1FD4769C" w:rsidR="005B52B0" w:rsidRPr="0010736F" w:rsidRDefault="00E7055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005B52B0" w:rsidRPr="0010736F">
                        <w:rPr>
                          <w:rFonts w:asciiTheme="majorHAnsi" w:hAnsiTheme="majorHAnsi" w:cs="Arial"/>
                          <w:color w:val="0D0D0D" w:themeColor="text1" w:themeTint="F2"/>
                          <w:szCs w:val="22"/>
                          <w:lang w:val="es-ES_tradnl"/>
                        </w:rPr>
                        <w:t>SOLUCIÓN AMISTOSA</w:t>
                      </w:r>
                      <w:r w:rsidR="008F1912" w:rsidRPr="0010736F">
                        <w:rPr>
                          <w:rFonts w:asciiTheme="majorHAnsi" w:hAnsiTheme="majorHAnsi" w:cs="Arial"/>
                          <w:color w:val="0D0D0D" w:themeColor="text1" w:themeTint="F2"/>
                          <w:szCs w:val="22"/>
                          <w:lang w:val="es-ES_tradnl"/>
                        </w:rPr>
                        <w:t xml:space="preserve"> </w:t>
                      </w:r>
                    </w:p>
                    <w:p w14:paraId="074782B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5D6E29C7" w14:textId="2D7DF412" w:rsidR="005B52B0" w:rsidRPr="0010736F" w:rsidRDefault="00E7055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MARCELINO GÓME</w:t>
                      </w:r>
                      <w:r w:rsidR="000D25A6">
                        <w:rPr>
                          <w:rFonts w:asciiTheme="majorHAnsi" w:hAnsiTheme="majorHAnsi" w:cs="Arial"/>
                          <w:color w:val="0D0D0D" w:themeColor="text1" w:themeTint="F2"/>
                          <w:szCs w:val="22"/>
                          <w:lang w:val="es-ES_tradnl"/>
                        </w:rPr>
                        <w:t>Z</w:t>
                      </w:r>
                      <w:r>
                        <w:rPr>
                          <w:rFonts w:asciiTheme="majorHAnsi" w:hAnsiTheme="majorHAnsi" w:cs="Arial"/>
                          <w:color w:val="0D0D0D" w:themeColor="text1" w:themeTint="F2"/>
                          <w:szCs w:val="22"/>
                          <w:lang w:val="es-ES_tradnl"/>
                        </w:rPr>
                        <w:t xml:space="preserve"> Y OTRO</w:t>
                      </w:r>
                    </w:p>
                    <w:bookmarkEnd w:id="1"/>
                    <w:p w14:paraId="664590D5" w14:textId="74477ED3" w:rsidR="005B52B0" w:rsidRPr="0010736F" w:rsidRDefault="00232A5A"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 xml:space="preserve">REPÚBLICA DE </w:t>
                      </w:r>
                      <w:r w:rsidR="005B52B0" w:rsidRPr="0010736F">
                        <w:rPr>
                          <w:rFonts w:asciiTheme="majorHAnsi" w:hAnsiTheme="majorHAnsi" w:cs="Arial"/>
                          <w:color w:val="0D0D0D" w:themeColor="text1" w:themeTint="F2"/>
                          <w:szCs w:val="22"/>
                          <w:lang w:val="es-ES_tradnl"/>
                        </w:rPr>
                        <w:t>P</w:t>
                      </w:r>
                      <w:r w:rsidR="00E7055C">
                        <w:rPr>
                          <w:rFonts w:asciiTheme="majorHAnsi" w:hAnsiTheme="majorHAnsi" w:cs="Arial"/>
                          <w:color w:val="0D0D0D" w:themeColor="text1" w:themeTint="F2"/>
                          <w:szCs w:val="22"/>
                          <w:lang w:val="es-ES_tradnl"/>
                        </w:rPr>
                        <w:t>ARAGUAY</w:t>
                      </w:r>
                    </w:p>
                    <w:p w14:paraId="15D2178B" w14:textId="77777777" w:rsidR="005B52B0" w:rsidRPr="00AE5488" w:rsidRDefault="005B52B0" w:rsidP="007A5817">
                      <w:pPr>
                        <w:rPr>
                          <w:color w:val="0D0D0D" w:themeColor="text1" w:themeTint="F2"/>
                          <w:lang w:val="es-ES_tradnl"/>
                        </w:rPr>
                      </w:pPr>
                    </w:p>
                  </w:txbxContent>
                </v:textbox>
              </v:shape>
            </w:pict>
          </mc:Fallback>
        </mc:AlternateContent>
      </w:r>
      <w:r w:rsidRPr="009671A2">
        <w:rPr>
          <w:rFonts w:ascii="Cambria" w:hAnsi="Cambria"/>
          <w:noProof/>
          <w:sz w:val="20"/>
          <w:szCs w:val="20"/>
        </w:rPr>
        <mc:AlternateContent>
          <mc:Choice Requires="wps">
            <w:drawing>
              <wp:anchor distT="0" distB="0" distL="114300" distR="114300" simplePos="0" relativeHeight="251671552" behindDoc="0" locked="0" layoutInCell="1" allowOverlap="1" wp14:anchorId="5228B48A" wp14:editId="6BC7D642">
                <wp:simplePos x="0" y="0"/>
                <wp:positionH relativeFrom="column">
                  <wp:posOffset>-342900</wp:posOffset>
                </wp:positionH>
                <wp:positionV relativeFrom="paragraph">
                  <wp:posOffset>164465</wp:posOffset>
                </wp:positionV>
                <wp:extent cx="1390650" cy="1377315"/>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37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C06074" w14:textId="3B350A20"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p>
                          <w:p w14:paraId="67411BFA" w14:textId="0F1C9F47"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671260">
                              <w:rPr>
                                <w:rFonts w:asciiTheme="minorHAnsi" w:hAnsiTheme="minorHAnsi"/>
                                <w:color w:val="FFFFFF" w:themeColor="background1"/>
                                <w:sz w:val="22"/>
                                <w:lang w:val="pt-BR"/>
                              </w:rPr>
                              <w:t>214</w:t>
                            </w:r>
                          </w:p>
                          <w:p w14:paraId="47DB3DDB" w14:textId="1497B555" w:rsidR="00627C9F" w:rsidRPr="003E7EB5" w:rsidRDefault="00671260"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17</w:t>
                            </w:r>
                            <w:r w:rsidR="00627C9F" w:rsidRPr="003E7EB5">
                              <w:rPr>
                                <w:rFonts w:asciiTheme="minorHAnsi" w:hAnsiTheme="minorHAnsi"/>
                                <w:color w:val="FFFFFF" w:themeColor="background1"/>
                                <w:sz w:val="22"/>
                                <w:lang w:val="es-CO"/>
                              </w:rPr>
                              <w:t xml:space="preserve"> </w:t>
                            </w:r>
                            <w:r w:rsidR="009671A2">
                              <w:rPr>
                                <w:rFonts w:asciiTheme="minorHAnsi" w:hAnsiTheme="minorHAnsi"/>
                                <w:color w:val="FFFFFF" w:themeColor="background1"/>
                                <w:sz w:val="22"/>
                                <w:lang w:val="es-CO"/>
                              </w:rPr>
                              <w:t>septiembre</w:t>
                            </w:r>
                            <w:r w:rsidR="00627C9F" w:rsidRPr="003E7EB5">
                              <w:rPr>
                                <w:rFonts w:asciiTheme="minorHAnsi" w:hAnsiTheme="minorHAnsi"/>
                                <w:color w:val="FFFFFF" w:themeColor="background1"/>
                                <w:sz w:val="22"/>
                                <w:lang w:val="es-CO"/>
                              </w:rPr>
                              <w:t xml:space="preserve"> 20</w:t>
                            </w:r>
                            <w:r w:rsidR="009671A2">
                              <w:rPr>
                                <w:rFonts w:asciiTheme="minorHAnsi" w:hAnsiTheme="minorHAnsi"/>
                                <w:color w:val="FFFFFF" w:themeColor="background1"/>
                                <w:sz w:val="22"/>
                                <w:lang w:val="es-CO"/>
                              </w:rPr>
                              <w:t>21</w:t>
                            </w:r>
                          </w:p>
                          <w:p w14:paraId="40E0D3F3" w14:textId="77777777" w:rsidR="00627C9F" w:rsidRPr="003E7EB5" w:rsidRDefault="00E0340B" w:rsidP="007A5817">
                            <w:pPr>
                              <w:spacing w:line="276" w:lineRule="auto"/>
                              <w:jc w:val="right"/>
                              <w:rPr>
                                <w:rFonts w:asciiTheme="minorHAnsi" w:hAnsiTheme="minorHAnsi"/>
                                <w:color w:val="FFFFFF" w:themeColor="background1"/>
                                <w:sz w:val="22"/>
                                <w:lang w:val="es-CO"/>
                              </w:rPr>
                            </w:pPr>
                            <w:r w:rsidRPr="003E7EB5">
                              <w:rPr>
                                <w:rFonts w:asciiTheme="minorHAnsi" w:hAnsiTheme="minorHAnsi"/>
                                <w:color w:val="FFFFFF" w:themeColor="background1"/>
                                <w:sz w:val="22"/>
                                <w:lang w:val="es-CO"/>
                              </w:rPr>
                              <w:t xml:space="preserve">Original: </w:t>
                            </w:r>
                            <w:r w:rsidR="008B12F5" w:rsidRPr="003E7EB5">
                              <w:rPr>
                                <w:rFonts w:asciiTheme="minorHAnsi" w:hAnsiTheme="minorHAnsi"/>
                                <w:color w:val="FFFFFF" w:themeColor="background1"/>
                                <w:sz w:val="22"/>
                                <w:lang w:val="es-CO"/>
                              </w:rPr>
                              <w:t>e</w:t>
                            </w:r>
                            <w:r w:rsidR="00627C9F" w:rsidRPr="003E7EB5">
                              <w:rPr>
                                <w:rFonts w:asciiTheme="minorHAnsi" w:hAnsiTheme="minorHAnsi"/>
                                <w:color w:val="FFFFFF" w:themeColor="background1"/>
                                <w:sz w:val="22"/>
                                <w:lang w:val="es-CO"/>
                              </w:rPr>
                              <w:t>spañol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28B48A"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" filled="f" stroked="f" strokeweight=".5pt">
                <v:textbox>
                  <w:txbxContent>
                    <w:p w14:paraId="58C06074" w14:textId="3B350A20"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p>
                    <w:p w14:paraId="67411BFA" w14:textId="0F1C9F47"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671260">
                        <w:rPr>
                          <w:rFonts w:asciiTheme="minorHAnsi" w:hAnsiTheme="minorHAnsi"/>
                          <w:color w:val="FFFFFF" w:themeColor="background1"/>
                          <w:sz w:val="22"/>
                          <w:lang w:val="pt-BR"/>
                        </w:rPr>
                        <w:t>214</w:t>
                      </w:r>
                    </w:p>
                    <w:p w14:paraId="47DB3DDB" w14:textId="1497B555" w:rsidR="00627C9F" w:rsidRPr="003E7EB5" w:rsidRDefault="00671260"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17</w:t>
                      </w:r>
                      <w:r w:rsidR="00627C9F" w:rsidRPr="003E7EB5">
                        <w:rPr>
                          <w:rFonts w:asciiTheme="minorHAnsi" w:hAnsiTheme="minorHAnsi"/>
                          <w:color w:val="FFFFFF" w:themeColor="background1"/>
                          <w:sz w:val="22"/>
                          <w:lang w:val="es-CO"/>
                        </w:rPr>
                        <w:t xml:space="preserve"> </w:t>
                      </w:r>
                      <w:r w:rsidR="009671A2">
                        <w:rPr>
                          <w:rFonts w:asciiTheme="minorHAnsi" w:hAnsiTheme="minorHAnsi"/>
                          <w:color w:val="FFFFFF" w:themeColor="background1"/>
                          <w:sz w:val="22"/>
                          <w:lang w:val="es-CO"/>
                        </w:rPr>
                        <w:t>septiembre</w:t>
                      </w:r>
                      <w:r w:rsidR="00627C9F" w:rsidRPr="003E7EB5">
                        <w:rPr>
                          <w:rFonts w:asciiTheme="minorHAnsi" w:hAnsiTheme="minorHAnsi"/>
                          <w:color w:val="FFFFFF" w:themeColor="background1"/>
                          <w:sz w:val="22"/>
                          <w:lang w:val="es-CO"/>
                        </w:rPr>
                        <w:t xml:space="preserve"> 20</w:t>
                      </w:r>
                      <w:r w:rsidR="009671A2">
                        <w:rPr>
                          <w:rFonts w:asciiTheme="minorHAnsi" w:hAnsiTheme="minorHAnsi"/>
                          <w:color w:val="FFFFFF" w:themeColor="background1"/>
                          <w:sz w:val="22"/>
                          <w:lang w:val="es-CO"/>
                        </w:rPr>
                        <w:t>21</w:t>
                      </w:r>
                    </w:p>
                    <w:p w14:paraId="40E0D3F3" w14:textId="77777777" w:rsidR="00627C9F" w:rsidRPr="003E7EB5" w:rsidRDefault="00E0340B" w:rsidP="007A5817">
                      <w:pPr>
                        <w:spacing w:line="276" w:lineRule="auto"/>
                        <w:jc w:val="right"/>
                        <w:rPr>
                          <w:rFonts w:asciiTheme="minorHAnsi" w:hAnsiTheme="minorHAnsi"/>
                          <w:color w:val="FFFFFF" w:themeColor="background1"/>
                          <w:sz w:val="22"/>
                          <w:lang w:val="es-CO"/>
                        </w:rPr>
                      </w:pPr>
                      <w:r w:rsidRPr="003E7EB5">
                        <w:rPr>
                          <w:rFonts w:asciiTheme="minorHAnsi" w:hAnsiTheme="minorHAnsi"/>
                          <w:color w:val="FFFFFF" w:themeColor="background1"/>
                          <w:sz w:val="22"/>
                          <w:lang w:val="es-CO"/>
                        </w:rPr>
                        <w:t xml:space="preserve">Original: </w:t>
                      </w:r>
                      <w:r w:rsidR="008B12F5" w:rsidRPr="003E7EB5">
                        <w:rPr>
                          <w:rFonts w:asciiTheme="minorHAnsi" w:hAnsiTheme="minorHAnsi"/>
                          <w:color w:val="FFFFFF" w:themeColor="background1"/>
                          <w:sz w:val="22"/>
                          <w:lang w:val="es-CO"/>
                        </w:rPr>
                        <w:t>e</w:t>
                      </w:r>
                      <w:r w:rsidR="00627C9F" w:rsidRPr="003E7EB5">
                        <w:rPr>
                          <w:rFonts w:asciiTheme="minorHAnsi" w:hAnsiTheme="minorHAnsi"/>
                          <w:color w:val="FFFFFF" w:themeColor="background1"/>
                          <w:sz w:val="22"/>
                          <w:lang w:val="es-CO"/>
                        </w:rPr>
                        <w:t>spañol</w:t>
                      </w:r>
                    </w:p>
                  </w:txbxContent>
                </v:textbox>
              </v:shape>
            </w:pict>
          </mc:Fallback>
        </mc:AlternateContent>
      </w:r>
    </w:p>
    <w:p w14:paraId="3F9E0A79" w14:textId="77777777" w:rsidR="00040C3A" w:rsidRPr="009671A2" w:rsidRDefault="00040C3A" w:rsidP="009671A2">
      <w:pPr>
        <w:tabs>
          <w:tab w:val="center" w:pos="5400"/>
        </w:tabs>
        <w:suppressAutoHyphens/>
        <w:jc w:val="center"/>
        <w:rPr>
          <w:rFonts w:ascii="Cambria" w:hAnsi="Cambria"/>
          <w:sz w:val="20"/>
          <w:szCs w:val="20"/>
          <w:lang w:val="es-CO"/>
        </w:rPr>
      </w:pPr>
    </w:p>
    <w:p w14:paraId="2D049EFF" w14:textId="77777777" w:rsidR="00040C3A" w:rsidRPr="009671A2" w:rsidRDefault="00040C3A" w:rsidP="009671A2">
      <w:pPr>
        <w:tabs>
          <w:tab w:val="center" w:pos="5400"/>
        </w:tabs>
        <w:suppressAutoHyphens/>
        <w:jc w:val="center"/>
        <w:rPr>
          <w:rFonts w:ascii="Cambria" w:hAnsi="Cambria"/>
          <w:sz w:val="20"/>
          <w:szCs w:val="20"/>
          <w:lang w:val="es-CO"/>
        </w:rPr>
      </w:pPr>
    </w:p>
    <w:p w14:paraId="25546AB7" w14:textId="77777777" w:rsidR="00040C3A" w:rsidRPr="009671A2" w:rsidRDefault="00040C3A" w:rsidP="009671A2">
      <w:pPr>
        <w:tabs>
          <w:tab w:val="center" w:pos="5400"/>
        </w:tabs>
        <w:suppressAutoHyphens/>
        <w:jc w:val="center"/>
        <w:rPr>
          <w:rFonts w:ascii="Cambria" w:hAnsi="Cambria" w:cs="Arial"/>
          <w:sz w:val="20"/>
          <w:szCs w:val="20"/>
          <w:lang w:val="es-CO"/>
        </w:rPr>
      </w:pPr>
    </w:p>
    <w:p w14:paraId="328EAC4C" w14:textId="77777777" w:rsidR="00040C3A" w:rsidRPr="009671A2" w:rsidRDefault="00040C3A" w:rsidP="009671A2">
      <w:pPr>
        <w:tabs>
          <w:tab w:val="center" w:pos="5400"/>
        </w:tabs>
        <w:suppressAutoHyphens/>
        <w:jc w:val="center"/>
        <w:rPr>
          <w:rFonts w:ascii="Cambria" w:hAnsi="Cambria"/>
          <w:sz w:val="20"/>
          <w:szCs w:val="20"/>
          <w:lang w:val="es-CO"/>
        </w:rPr>
      </w:pPr>
    </w:p>
    <w:p w14:paraId="2674B3D5" w14:textId="77777777" w:rsidR="00040C3A" w:rsidRPr="009671A2" w:rsidRDefault="00040C3A" w:rsidP="009671A2">
      <w:pPr>
        <w:tabs>
          <w:tab w:val="center" w:pos="5400"/>
        </w:tabs>
        <w:suppressAutoHyphens/>
        <w:jc w:val="center"/>
        <w:rPr>
          <w:rFonts w:ascii="Cambria" w:hAnsi="Cambria"/>
          <w:sz w:val="20"/>
          <w:szCs w:val="20"/>
          <w:lang w:val="es-CO"/>
        </w:rPr>
      </w:pPr>
    </w:p>
    <w:p w14:paraId="6623AC26" w14:textId="77777777" w:rsidR="00040C3A" w:rsidRPr="009671A2" w:rsidRDefault="00040C3A" w:rsidP="009671A2">
      <w:pPr>
        <w:tabs>
          <w:tab w:val="center" w:pos="5400"/>
        </w:tabs>
        <w:suppressAutoHyphens/>
        <w:jc w:val="center"/>
        <w:rPr>
          <w:rFonts w:ascii="Cambria" w:hAnsi="Cambria"/>
          <w:sz w:val="20"/>
          <w:szCs w:val="20"/>
          <w:lang w:val="es-CO"/>
        </w:rPr>
      </w:pPr>
    </w:p>
    <w:p w14:paraId="0190095F" w14:textId="77777777" w:rsidR="00040C3A" w:rsidRPr="009671A2" w:rsidRDefault="00040C3A" w:rsidP="009671A2">
      <w:pPr>
        <w:tabs>
          <w:tab w:val="center" w:pos="5400"/>
        </w:tabs>
        <w:suppressAutoHyphens/>
        <w:jc w:val="center"/>
        <w:rPr>
          <w:rFonts w:ascii="Cambria" w:hAnsi="Cambria"/>
          <w:sz w:val="20"/>
          <w:szCs w:val="20"/>
          <w:lang w:val="es-CO"/>
        </w:rPr>
      </w:pPr>
    </w:p>
    <w:p w14:paraId="0DC433A4" w14:textId="77777777" w:rsidR="005128E4" w:rsidRPr="009671A2" w:rsidRDefault="005128E4" w:rsidP="009671A2">
      <w:pPr>
        <w:tabs>
          <w:tab w:val="center" w:pos="5400"/>
        </w:tabs>
        <w:suppressAutoHyphens/>
        <w:jc w:val="center"/>
        <w:rPr>
          <w:rFonts w:ascii="Cambria" w:hAnsi="Cambria"/>
          <w:sz w:val="20"/>
          <w:szCs w:val="20"/>
          <w:lang w:val="es-CO"/>
        </w:rPr>
      </w:pPr>
    </w:p>
    <w:p w14:paraId="3AFDE1E9" w14:textId="77777777" w:rsidR="00040C3A" w:rsidRPr="009671A2" w:rsidRDefault="00040C3A" w:rsidP="009671A2">
      <w:pPr>
        <w:tabs>
          <w:tab w:val="center" w:pos="5400"/>
        </w:tabs>
        <w:suppressAutoHyphens/>
        <w:jc w:val="center"/>
        <w:rPr>
          <w:rFonts w:ascii="Cambria" w:hAnsi="Cambria"/>
          <w:sz w:val="20"/>
          <w:szCs w:val="20"/>
          <w:lang w:val="es-CO"/>
        </w:rPr>
      </w:pPr>
    </w:p>
    <w:p w14:paraId="38D089FD" w14:textId="77777777" w:rsidR="005128E4" w:rsidRPr="009671A2" w:rsidRDefault="005128E4" w:rsidP="009671A2">
      <w:pPr>
        <w:tabs>
          <w:tab w:val="center" w:pos="5400"/>
        </w:tabs>
        <w:suppressAutoHyphens/>
        <w:jc w:val="center"/>
        <w:rPr>
          <w:rFonts w:ascii="Cambria" w:hAnsi="Cambria"/>
          <w:sz w:val="20"/>
          <w:szCs w:val="20"/>
          <w:lang w:val="es-CO"/>
        </w:rPr>
      </w:pPr>
    </w:p>
    <w:p w14:paraId="334A8514" w14:textId="77777777" w:rsidR="005128E4" w:rsidRPr="009671A2" w:rsidRDefault="005128E4" w:rsidP="009671A2">
      <w:pPr>
        <w:tabs>
          <w:tab w:val="center" w:pos="5400"/>
        </w:tabs>
        <w:suppressAutoHyphens/>
        <w:jc w:val="center"/>
        <w:rPr>
          <w:rFonts w:ascii="Cambria" w:hAnsi="Cambria"/>
          <w:sz w:val="20"/>
          <w:szCs w:val="20"/>
          <w:lang w:val="es-CO"/>
        </w:rPr>
      </w:pPr>
    </w:p>
    <w:p w14:paraId="4CE025C2" w14:textId="77777777" w:rsidR="005128E4" w:rsidRPr="009671A2" w:rsidRDefault="005128E4" w:rsidP="009671A2">
      <w:pPr>
        <w:tabs>
          <w:tab w:val="center" w:pos="5400"/>
        </w:tabs>
        <w:suppressAutoHyphens/>
        <w:jc w:val="center"/>
        <w:rPr>
          <w:rFonts w:ascii="Cambria" w:hAnsi="Cambria"/>
          <w:sz w:val="20"/>
          <w:szCs w:val="20"/>
          <w:lang w:val="es-CO"/>
        </w:rPr>
      </w:pPr>
    </w:p>
    <w:p w14:paraId="4E1566FB" w14:textId="77777777" w:rsidR="00040C3A" w:rsidRPr="009671A2" w:rsidRDefault="00040C3A" w:rsidP="009671A2">
      <w:pPr>
        <w:tabs>
          <w:tab w:val="center" w:pos="5400"/>
        </w:tabs>
        <w:suppressAutoHyphens/>
        <w:jc w:val="center"/>
        <w:rPr>
          <w:rFonts w:ascii="Cambria" w:hAnsi="Cambria"/>
          <w:sz w:val="20"/>
          <w:szCs w:val="20"/>
          <w:lang w:val="es-CO"/>
        </w:rPr>
      </w:pPr>
    </w:p>
    <w:p w14:paraId="261C8D6B" w14:textId="77777777" w:rsidR="00040C3A" w:rsidRPr="009671A2" w:rsidRDefault="00040C3A" w:rsidP="009671A2">
      <w:pPr>
        <w:tabs>
          <w:tab w:val="center" w:pos="5400"/>
        </w:tabs>
        <w:suppressAutoHyphens/>
        <w:jc w:val="center"/>
        <w:rPr>
          <w:rFonts w:ascii="Cambria" w:hAnsi="Cambria"/>
          <w:sz w:val="20"/>
          <w:szCs w:val="20"/>
          <w:lang w:val="es-CO"/>
        </w:rPr>
      </w:pPr>
    </w:p>
    <w:p w14:paraId="3069FA5E" w14:textId="77777777" w:rsidR="00A50FCF" w:rsidRPr="009671A2" w:rsidRDefault="00A50FCF" w:rsidP="009671A2">
      <w:pPr>
        <w:tabs>
          <w:tab w:val="center" w:pos="5400"/>
        </w:tabs>
        <w:suppressAutoHyphens/>
        <w:jc w:val="center"/>
        <w:rPr>
          <w:rFonts w:ascii="Cambria" w:hAnsi="Cambria"/>
          <w:sz w:val="20"/>
          <w:szCs w:val="20"/>
          <w:lang w:val="es-CO"/>
        </w:rPr>
      </w:pPr>
    </w:p>
    <w:p w14:paraId="6CB6C056" w14:textId="77777777" w:rsidR="00A50FCF" w:rsidRPr="009671A2" w:rsidRDefault="00A50FCF" w:rsidP="009671A2">
      <w:pPr>
        <w:tabs>
          <w:tab w:val="center" w:pos="5400"/>
        </w:tabs>
        <w:suppressAutoHyphens/>
        <w:jc w:val="center"/>
        <w:rPr>
          <w:rFonts w:ascii="Cambria" w:hAnsi="Cambria"/>
          <w:sz w:val="20"/>
          <w:szCs w:val="20"/>
          <w:lang w:val="es-CO"/>
        </w:rPr>
      </w:pPr>
    </w:p>
    <w:p w14:paraId="39FD9B6E" w14:textId="77777777" w:rsidR="00A50FCF" w:rsidRPr="009671A2" w:rsidRDefault="00A50FCF" w:rsidP="009671A2">
      <w:pPr>
        <w:tabs>
          <w:tab w:val="center" w:pos="5400"/>
        </w:tabs>
        <w:suppressAutoHyphens/>
        <w:jc w:val="center"/>
        <w:rPr>
          <w:rFonts w:ascii="Cambria" w:hAnsi="Cambria"/>
          <w:sz w:val="20"/>
          <w:szCs w:val="20"/>
          <w:lang w:val="es-CO"/>
        </w:rPr>
      </w:pPr>
    </w:p>
    <w:p w14:paraId="51408BEC" w14:textId="77777777" w:rsidR="00A50FCF" w:rsidRPr="009671A2" w:rsidRDefault="00A50FCF" w:rsidP="009671A2">
      <w:pPr>
        <w:tabs>
          <w:tab w:val="center" w:pos="5400"/>
        </w:tabs>
        <w:suppressAutoHyphens/>
        <w:jc w:val="center"/>
        <w:rPr>
          <w:rFonts w:ascii="Cambria" w:hAnsi="Cambria"/>
          <w:sz w:val="20"/>
          <w:szCs w:val="20"/>
          <w:lang w:val="es-CO"/>
        </w:rPr>
      </w:pPr>
    </w:p>
    <w:p w14:paraId="3444C915" w14:textId="77777777" w:rsidR="00A50FCF" w:rsidRPr="009671A2" w:rsidRDefault="00A50FCF" w:rsidP="009671A2">
      <w:pPr>
        <w:tabs>
          <w:tab w:val="center" w:pos="5400"/>
        </w:tabs>
        <w:suppressAutoHyphens/>
        <w:jc w:val="center"/>
        <w:rPr>
          <w:rFonts w:ascii="Cambria" w:hAnsi="Cambria"/>
          <w:sz w:val="20"/>
          <w:szCs w:val="20"/>
          <w:lang w:val="es-CO"/>
        </w:rPr>
      </w:pPr>
    </w:p>
    <w:p w14:paraId="4DE2F721" w14:textId="77777777" w:rsidR="00A50FCF" w:rsidRPr="009671A2" w:rsidRDefault="00A50FCF" w:rsidP="009671A2">
      <w:pPr>
        <w:tabs>
          <w:tab w:val="center" w:pos="5400"/>
        </w:tabs>
        <w:suppressAutoHyphens/>
        <w:jc w:val="center"/>
        <w:rPr>
          <w:rFonts w:ascii="Cambria" w:hAnsi="Cambria"/>
          <w:sz w:val="20"/>
          <w:szCs w:val="20"/>
          <w:lang w:val="es-CO"/>
        </w:rPr>
      </w:pPr>
    </w:p>
    <w:p w14:paraId="172F984A" w14:textId="77777777" w:rsidR="00A50FCF" w:rsidRPr="009671A2" w:rsidRDefault="00A50FCF" w:rsidP="009671A2">
      <w:pPr>
        <w:tabs>
          <w:tab w:val="center" w:pos="5400"/>
        </w:tabs>
        <w:suppressAutoHyphens/>
        <w:jc w:val="center"/>
        <w:rPr>
          <w:rFonts w:ascii="Cambria" w:hAnsi="Cambria"/>
          <w:sz w:val="20"/>
          <w:szCs w:val="20"/>
          <w:lang w:val="es-CO"/>
        </w:rPr>
      </w:pPr>
    </w:p>
    <w:p w14:paraId="17F2068F" w14:textId="77777777" w:rsidR="00A50FCF" w:rsidRPr="009671A2" w:rsidRDefault="00A50FCF" w:rsidP="009671A2">
      <w:pPr>
        <w:tabs>
          <w:tab w:val="center" w:pos="5400"/>
        </w:tabs>
        <w:suppressAutoHyphens/>
        <w:jc w:val="center"/>
        <w:rPr>
          <w:rFonts w:ascii="Cambria" w:hAnsi="Cambria"/>
          <w:sz w:val="20"/>
          <w:szCs w:val="20"/>
          <w:lang w:val="es-CO"/>
        </w:rPr>
      </w:pPr>
    </w:p>
    <w:p w14:paraId="3AF24DDA" w14:textId="77777777" w:rsidR="00A50FCF" w:rsidRPr="009671A2" w:rsidRDefault="00A50FCF" w:rsidP="009671A2">
      <w:pPr>
        <w:tabs>
          <w:tab w:val="center" w:pos="5400"/>
        </w:tabs>
        <w:suppressAutoHyphens/>
        <w:jc w:val="center"/>
        <w:rPr>
          <w:rFonts w:ascii="Cambria" w:hAnsi="Cambria"/>
          <w:sz w:val="20"/>
          <w:szCs w:val="20"/>
          <w:lang w:val="es-CO"/>
        </w:rPr>
      </w:pPr>
    </w:p>
    <w:p w14:paraId="7CA17CFB" w14:textId="77777777" w:rsidR="00A50FCF" w:rsidRPr="009671A2" w:rsidRDefault="00A50FCF" w:rsidP="009671A2">
      <w:pPr>
        <w:tabs>
          <w:tab w:val="center" w:pos="5400"/>
        </w:tabs>
        <w:suppressAutoHyphens/>
        <w:jc w:val="center"/>
        <w:rPr>
          <w:rFonts w:ascii="Cambria" w:hAnsi="Cambria"/>
          <w:sz w:val="20"/>
          <w:szCs w:val="20"/>
          <w:lang w:val="es-CO"/>
        </w:rPr>
      </w:pPr>
    </w:p>
    <w:p w14:paraId="5A44B2C0" w14:textId="77777777" w:rsidR="00A50FCF" w:rsidRPr="009671A2" w:rsidRDefault="00A50FCF" w:rsidP="009671A2">
      <w:pPr>
        <w:tabs>
          <w:tab w:val="center" w:pos="5400"/>
        </w:tabs>
        <w:suppressAutoHyphens/>
        <w:jc w:val="center"/>
        <w:rPr>
          <w:rFonts w:ascii="Cambria" w:hAnsi="Cambria"/>
          <w:sz w:val="20"/>
          <w:szCs w:val="20"/>
          <w:lang w:val="es-CO"/>
        </w:rPr>
      </w:pPr>
    </w:p>
    <w:p w14:paraId="188A5C79" w14:textId="77777777" w:rsidR="00A50FCF" w:rsidRPr="009671A2" w:rsidRDefault="00A50FCF" w:rsidP="009671A2">
      <w:pPr>
        <w:tabs>
          <w:tab w:val="center" w:pos="5400"/>
        </w:tabs>
        <w:suppressAutoHyphens/>
        <w:jc w:val="center"/>
        <w:rPr>
          <w:rFonts w:ascii="Cambria" w:hAnsi="Cambria"/>
          <w:sz w:val="20"/>
          <w:szCs w:val="20"/>
          <w:lang w:val="es-CO"/>
        </w:rPr>
      </w:pPr>
    </w:p>
    <w:p w14:paraId="0F0A56F1" w14:textId="77777777" w:rsidR="00A50FCF" w:rsidRPr="009671A2" w:rsidRDefault="00A50FCF" w:rsidP="009671A2">
      <w:pPr>
        <w:tabs>
          <w:tab w:val="center" w:pos="5400"/>
        </w:tabs>
        <w:suppressAutoHyphens/>
        <w:jc w:val="center"/>
        <w:rPr>
          <w:rFonts w:ascii="Cambria" w:hAnsi="Cambria"/>
          <w:sz w:val="20"/>
          <w:szCs w:val="20"/>
          <w:lang w:val="es-CO"/>
        </w:rPr>
      </w:pPr>
    </w:p>
    <w:p w14:paraId="1AB60BE2" w14:textId="77777777" w:rsidR="00A50FCF" w:rsidRPr="009671A2" w:rsidRDefault="00A50FCF" w:rsidP="009671A2">
      <w:pPr>
        <w:tabs>
          <w:tab w:val="center" w:pos="5400"/>
        </w:tabs>
        <w:suppressAutoHyphens/>
        <w:jc w:val="center"/>
        <w:rPr>
          <w:rFonts w:ascii="Cambria" w:hAnsi="Cambria"/>
          <w:sz w:val="20"/>
          <w:szCs w:val="20"/>
          <w:lang w:val="es-CO"/>
        </w:rPr>
      </w:pPr>
    </w:p>
    <w:p w14:paraId="54F296A5" w14:textId="2AEDD3C9" w:rsidR="00A50FCF" w:rsidRPr="009671A2" w:rsidRDefault="00F71B2F" w:rsidP="009671A2">
      <w:pPr>
        <w:tabs>
          <w:tab w:val="center" w:pos="5400"/>
        </w:tabs>
        <w:suppressAutoHyphens/>
        <w:jc w:val="center"/>
        <w:rPr>
          <w:rFonts w:ascii="Cambria" w:hAnsi="Cambria"/>
          <w:sz w:val="20"/>
          <w:szCs w:val="20"/>
          <w:lang w:val="es-CO"/>
        </w:rPr>
      </w:pPr>
      <w:r w:rsidRPr="009671A2">
        <w:rPr>
          <w:rFonts w:ascii="Cambria" w:hAnsi="Cambria"/>
          <w:noProof/>
          <w:sz w:val="20"/>
          <w:szCs w:val="20"/>
        </w:rPr>
        <mc:AlternateContent>
          <mc:Choice Requires="wps">
            <w:drawing>
              <wp:anchor distT="0" distB="0" distL="114300" distR="114300" simplePos="0" relativeHeight="251670528" behindDoc="0" locked="0" layoutInCell="1" allowOverlap="1" wp14:anchorId="308CCEB2" wp14:editId="027A5A7B">
                <wp:simplePos x="0" y="0"/>
                <wp:positionH relativeFrom="column">
                  <wp:posOffset>1341755</wp:posOffset>
                </wp:positionH>
                <wp:positionV relativeFrom="paragraph">
                  <wp:posOffset>22860</wp:posOffset>
                </wp:positionV>
                <wp:extent cx="4933950" cy="664845"/>
                <wp:effectExtent l="0" t="0" r="1270" b="381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664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C93061" w14:textId="3664B04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rPr>
                            </w:pPr>
                            <w:r w:rsidRPr="00890650">
                              <w:rPr>
                                <w:rFonts w:asciiTheme="majorHAnsi" w:hAnsiTheme="majorHAnsi"/>
                                <w:color w:val="0D0D0D" w:themeColor="text1" w:themeTint="F2"/>
                                <w:sz w:val="18"/>
                                <w:szCs w:val="22"/>
                              </w:rPr>
                              <w:t xml:space="preserve">Aprobado </w:t>
                            </w:r>
                            <w:proofErr w:type="spellStart"/>
                            <w:r w:rsidRPr="00890650">
                              <w:rPr>
                                <w:rFonts w:asciiTheme="majorHAnsi" w:hAnsiTheme="majorHAnsi"/>
                                <w:color w:val="0D0D0D" w:themeColor="text1" w:themeTint="F2"/>
                                <w:sz w:val="18"/>
                                <w:szCs w:val="22"/>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rPr>
                              <w:t xml:space="preserve"> por la Comisión el </w:t>
                            </w:r>
                            <w:r w:rsidR="00671260">
                              <w:rPr>
                                <w:rFonts w:asciiTheme="majorHAnsi" w:hAnsiTheme="majorHAnsi"/>
                                <w:color w:val="0D0D0D" w:themeColor="text1" w:themeTint="F2"/>
                                <w:sz w:val="18"/>
                                <w:szCs w:val="22"/>
                              </w:rPr>
                              <w:t>17</w:t>
                            </w:r>
                            <w:r w:rsidRPr="00890650">
                              <w:rPr>
                                <w:rFonts w:asciiTheme="majorHAnsi" w:hAnsiTheme="majorHAnsi"/>
                                <w:color w:val="0D0D0D" w:themeColor="text1" w:themeTint="F2"/>
                                <w:sz w:val="18"/>
                                <w:szCs w:val="22"/>
                              </w:rPr>
                              <w:t xml:space="preserve"> de </w:t>
                            </w:r>
                            <w:r w:rsidR="009671A2">
                              <w:rPr>
                                <w:rFonts w:asciiTheme="majorHAnsi" w:hAnsiTheme="majorHAnsi"/>
                                <w:color w:val="0D0D0D" w:themeColor="text1" w:themeTint="F2"/>
                                <w:sz w:val="18"/>
                                <w:szCs w:val="22"/>
                              </w:rPr>
                              <w:t>septiembre</w:t>
                            </w:r>
                            <w:r w:rsidRPr="00890650">
                              <w:rPr>
                                <w:rFonts w:asciiTheme="majorHAnsi" w:hAnsiTheme="majorHAnsi"/>
                                <w:color w:val="0D0D0D" w:themeColor="text1" w:themeTint="F2"/>
                                <w:sz w:val="18"/>
                                <w:szCs w:val="22"/>
                              </w:rPr>
                              <w:t xml:space="preserve"> de 20</w:t>
                            </w:r>
                            <w:r w:rsidR="009671A2">
                              <w:rPr>
                                <w:rFonts w:asciiTheme="majorHAnsi" w:hAnsiTheme="majorHAnsi"/>
                                <w:color w:val="0D0D0D" w:themeColor="text1" w:themeTint="F2"/>
                                <w:sz w:val="18"/>
                                <w:szCs w:val="22"/>
                              </w:rPr>
                              <w:t>21</w:t>
                            </w:r>
                            <w:r w:rsidR="00711B2C">
                              <w:rPr>
                                <w:rFonts w:asciiTheme="majorHAnsi" w:hAnsiTheme="majorHAnsi"/>
                                <w:color w:val="0D0D0D" w:themeColor="text1" w:themeTint="F2"/>
                                <w:sz w:val="18"/>
                                <w:szCs w:val="22"/>
                              </w:rPr>
                              <w:t>.</w:t>
                            </w:r>
                          </w:p>
                          <w:p w14:paraId="3551B3C2"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A69EE00"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8CCEB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" filled="f" stroked="f" strokeweight=".5pt">
                <v:textbox>
                  <w:txbxContent>
                    <w:p w14:paraId="04C93061" w14:textId="3664B04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rPr>
                      </w:pPr>
                      <w:r w:rsidRPr="00890650">
                        <w:rPr>
                          <w:rFonts w:asciiTheme="majorHAnsi" w:hAnsiTheme="majorHAnsi"/>
                          <w:color w:val="0D0D0D" w:themeColor="text1" w:themeTint="F2"/>
                          <w:sz w:val="18"/>
                          <w:szCs w:val="22"/>
                        </w:rPr>
                        <w:t xml:space="preserve">Aprobado </w:t>
                      </w:r>
                      <w:proofErr w:type="spellStart"/>
                      <w:r w:rsidRPr="00890650">
                        <w:rPr>
                          <w:rFonts w:asciiTheme="majorHAnsi" w:hAnsiTheme="majorHAnsi"/>
                          <w:color w:val="0D0D0D" w:themeColor="text1" w:themeTint="F2"/>
                          <w:sz w:val="18"/>
                          <w:szCs w:val="22"/>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rPr>
                        <w:t xml:space="preserve"> por la Comisión el </w:t>
                      </w:r>
                      <w:r w:rsidR="00671260">
                        <w:rPr>
                          <w:rFonts w:asciiTheme="majorHAnsi" w:hAnsiTheme="majorHAnsi"/>
                          <w:color w:val="0D0D0D" w:themeColor="text1" w:themeTint="F2"/>
                          <w:sz w:val="18"/>
                          <w:szCs w:val="22"/>
                        </w:rPr>
                        <w:t>17</w:t>
                      </w:r>
                      <w:r w:rsidRPr="00890650">
                        <w:rPr>
                          <w:rFonts w:asciiTheme="majorHAnsi" w:hAnsiTheme="majorHAnsi"/>
                          <w:color w:val="0D0D0D" w:themeColor="text1" w:themeTint="F2"/>
                          <w:sz w:val="18"/>
                          <w:szCs w:val="22"/>
                        </w:rPr>
                        <w:t xml:space="preserve"> de </w:t>
                      </w:r>
                      <w:r w:rsidR="009671A2">
                        <w:rPr>
                          <w:rFonts w:asciiTheme="majorHAnsi" w:hAnsiTheme="majorHAnsi"/>
                          <w:color w:val="0D0D0D" w:themeColor="text1" w:themeTint="F2"/>
                          <w:sz w:val="18"/>
                          <w:szCs w:val="22"/>
                        </w:rPr>
                        <w:t>septiembre</w:t>
                      </w:r>
                      <w:r w:rsidRPr="00890650">
                        <w:rPr>
                          <w:rFonts w:asciiTheme="majorHAnsi" w:hAnsiTheme="majorHAnsi"/>
                          <w:color w:val="0D0D0D" w:themeColor="text1" w:themeTint="F2"/>
                          <w:sz w:val="18"/>
                          <w:szCs w:val="22"/>
                        </w:rPr>
                        <w:t xml:space="preserve"> de 20</w:t>
                      </w:r>
                      <w:r w:rsidR="009671A2">
                        <w:rPr>
                          <w:rFonts w:asciiTheme="majorHAnsi" w:hAnsiTheme="majorHAnsi"/>
                          <w:color w:val="0D0D0D" w:themeColor="text1" w:themeTint="F2"/>
                          <w:sz w:val="18"/>
                          <w:szCs w:val="22"/>
                        </w:rPr>
                        <w:t>21</w:t>
                      </w:r>
                      <w:r w:rsidR="00711B2C">
                        <w:rPr>
                          <w:rFonts w:asciiTheme="majorHAnsi" w:hAnsiTheme="majorHAnsi"/>
                          <w:color w:val="0D0D0D" w:themeColor="text1" w:themeTint="F2"/>
                          <w:sz w:val="18"/>
                          <w:szCs w:val="22"/>
                        </w:rPr>
                        <w:t>.</w:t>
                      </w:r>
                    </w:p>
                    <w:p w14:paraId="3551B3C2"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A69EE00"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798A24F5" w14:textId="77777777" w:rsidR="00A50FCF" w:rsidRPr="009671A2" w:rsidRDefault="00A50FCF" w:rsidP="009671A2">
      <w:pPr>
        <w:tabs>
          <w:tab w:val="center" w:pos="5400"/>
        </w:tabs>
        <w:suppressAutoHyphens/>
        <w:jc w:val="center"/>
        <w:rPr>
          <w:rFonts w:ascii="Cambria" w:hAnsi="Cambria"/>
          <w:sz w:val="20"/>
          <w:szCs w:val="20"/>
          <w:lang w:val="es-CO"/>
        </w:rPr>
      </w:pPr>
    </w:p>
    <w:p w14:paraId="43B8D639" w14:textId="77777777" w:rsidR="00A50FCF" w:rsidRPr="009671A2" w:rsidRDefault="00A50FCF" w:rsidP="009671A2">
      <w:pPr>
        <w:tabs>
          <w:tab w:val="center" w:pos="5400"/>
        </w:tabs>
        <w:suppressAutoHyphens/>
        <w:jc w:val="center"/>
        <w:rPr>
          <w:rFonts w:ascii="Cambria" w:hAnsi="Cambria"/>
          <w:sz w:val="20"/>
          <w:szCs w:val="20"/>
          <w:lang w:val="es-CO"/>
        </w:rPr>
      </w:pPr>
    </w:p>
    <w:p w14:paraId="24FF0F11" w14:textId="77777777" w:rsidR="00A50FCF" w:rsidRPr="009671A2" w:rsidRDefault="00A50FCF" w:rsidP="009671A2">
      <w:pPr>
        <w:tabs>
          <w:tab w:val="center" w:pos="5400"/>
        </w:tabs>
        <w:suppressAutoHyphens/>
        <w:jc w:val="center"/>
        <w:rPr>
          <w:rFonts w:ascii="Cambria" w:hAnsi="Cambria"/>
          <w:sz w:val="20"/>
          <w:szCs w:val="20"/>
          <w:lang w:val="es-CO"/>
        </w:rPr>
      </w:pPr>
    </w:p>
    <w:p w14:paraId="67F1C827" w14:textId="77777777" w:rsidR="00A50FCF" w:rsidRPr="009671A2" w:rsidRDefault="00A50FCF" w:rsidP="009671A2">
      <w:pPr>
        <w:tabs>
          <w:tab w:val="center" w:pos="5400"/>
        </w:tabs>
        <w:suppressAutoHyphens/>
        <w:jc w:val="center"/>
        <w:rPr>
          <w:rFonts w:ascii="Cambria" w:hAnsi="Cambria"/>
          <w:sz w:val="20"/>
          <w:szCs w:val="20"/>
          <w:lang w:val="es-CO"/>
        </w:rPr>
      </w:pPr>
    </w:p>
    <w:p w14:paraId="41987D39" w14:textId="07B262A3" w:rsidR="00A50FCF" w:rsidRPr="009671A2" w:rsidRDefault="00F71B2F" w:rsidP="009671A2">
      <w:pPr>
        <w:tabs>
          <w:tab w:val="center" w:pos="5400"/>
        </w:tabs>
        <w:suppressAutoHyphens/>
        <w:jc w:val="center"/>
        <w:rPr>
          <w:rFonts w:ascii="Cambria" w:hAnsi="Cambria"/>
          <w:sz w:val="20"/>
          <w:szCs w:val="20"/>
          <w:lang w:val="es-CO"/>
        </w:rPr>
      </w:pPr>
      <w:r w:rsidRPr="009671A2">
        <w:rPr>
          <w:rFonts w:ascii="Cambria" w:hAnsi="Cambria"/>
          <w:noProof/>
          <w:sz w:val="20"/>
          <w:szCs w:val="20"/>
        </w:rPr>
        <mc:AlternateContent>
          <mc:Choice Requires="wps">
            <w:drawing>
              <wp:anchor distT="0" distB="0" distL="114300" distR="114300" simplePos="0" relativeHeight="251678720" behindDoc="0" locked="0" layoutInCell="1" allowOverlap="1" wp14:anchorId="512872AA" wp14:editId="5BEF5590">
                <wp:simplePos x="0" y="0"/>
                <wp:positionH relativeFrom="column">
                  <wp:posOffset>1333500</wp:posOffset>
                </wp:positionH>
                <wp:positionV relativeFrom="paragraph">
                  <wp:posOffset>5715</wp:posOffset>
                </wp:positionV>
                <wp:extent cx="4943475" cy="657225"/>
                <wp:effectExtent l="0" t="3175"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48F063C" w14:textId="00E5B02E" w:rsidR="00113F73" w:rsidRPr="00890650" w:rsidRDefault="00113F73"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71260">
                              <w:rPr>
                                <w:rFonts w:asciiTheme="majorHAnsi" w:hAnsiTheme="majorHAnsi"/>
                                <w:color w:val="595959" w:themeColor="text1" w:themeTint="A6"/>
                                <w:sz w:val="18"/>
                                <w:szCs w:val="18"/>
                                <w:lang w:val="pt-BR"/>
                              </w:rPr>
                              <w:t>206/21</w:t>
                            </w:r>
                            <w:r w:rsidRPr="00671260">
                              <w:rPr>
                                <w:rFonts w:asciiTheme="majorHAnsi" w:hAnsiTheme="majorHAnsi"/>
                                <w:color w:val="595959" w:themeColor="text1" w:themeTint="A6"/>
                                <w:sz w:val="18"/>
                                <w:szCs w:val="18"/>
                                <w:lang w:val="pt-BR"/>
                              </w:rPr>
                              <w:t xml:space="preserve">, Caso </w:t>
                            </w:r>
                            <w:r w:rsidR="00232A5A" w:rsidRPr="00671260">
                              <w:rPr>
                                <w:rFonts w:asciiTheme="majorHAnsi" w:hAnsiTheme="majorHAnsi"/>
                                <w:color w:val="595959" w:themeColor="text1" w:themeTint="A6"/>
                                <w:sz w:val="18"/>
                                <w:szCs w:val="18"/>
                                <w:lang w:val="pt-BR"/>
                              </w:rPr>
                              <w:t xml:space="preserve">12.330. </w:t>
                            </w:r>
                            <w:r w:rsidRPr="00890650">
                              <w:rPr>
                                <w:rFonts w:asciiTheme="majorHAnsi" w:hAnsiTheme="majorHAnsi"/>
                                <w:color w:val="595959" w:themeColor="text1" w:themeTint="A6"/>
                                <w:sz w:val="18"/>
                                <w:szCs w:val="18"/>
                                <w:lang w:val="es-ES_tradnl"/>
                              </w:rPr>
                              <w:t xml:space="preserve">Solución Amistosa. </w:t>
                            </w:r>
                            <w:r w:rsidR="00232A5A">
                              <w:rPr>
                                <w:rFonts w:asciiTheme="majorHAnsi" w:hAnsiTheme="majorHAnsi"/>
                                <w:color w:val="595959" w:themeColor="text1" w:themeTint="A6"/>
                                <w:sz w:val="18"/>
                                <w:szCs w:val="18"/>
                                <w:lang w:val="es-ES_tradnl"/>
                              </w:rPr>
                              <w:t>Marcelino Gómez y Otro</w:t>
                            </w:r>
                            <w:r w:rsidRPr="00890650">
                              <w:rPr>
                                <w:rFonts w:asciiTheme="majorHAnsi" w:hAnsiTheme="majorHAnsi"/>
                                <w:color w:val="595959" w:themeColor="text1" w:themeTint="A6"/>
                                <w:sz w:val="18"/>
                                <w:szCs w:val="18"/>
                                <w:lang w:val="es-ES_tradnl"/>
                              </w:rPr>
                              <w:t xml:space="preserve">. </w:t>
                            </w:r>
                            <w:r w:rsidR="00232A5A">
                              <w:rPr>
                                <w:rFonts w:asciiTheme="majorHAnsi" w:hAnsiTheme="majorHAnsi"/>
                                <w:color w:val="595959" w:themeColor="text1" w:themeTint="A6"/>
                                <w:sz w:val="18"/>
                                <w:szCs w:val="18"/>
                                <w:lang w:val="es-ES_tradnl"/>
                              </w:rPr>
                              <w:t>República de Paraguay.</w:t>
                            </w:r>
                            <w:r w:rsidRPr="00890650">
                              <w:rPr>
                                <w:rFonts w:asciiTheme="majorHAnsi" w:hAnsiTheme="majorHAnsi"/>
                                <w:color w:val="595959" w:themeColor="text1" w:themeTint="A6"/>
                                <w:sz w:val="18"/>
                                <w:szCs w:val="18"/>
                                <w:lang w:val="es-ES_tradnl"/>
                              </w:rPr>
                              <w:t xml:space="preserve"> </w:t>
                            </w:r>
                            <w:r w:rsidR="00671260">
                              <w:rPr>
                                <w:rFonts w:asciiTheme="majorHAnsi" w:hAnsiTheme="majorHAnsi"/>
                                <w:color w:val="595959" w:themeColor="text1" w:themeTint="A6"/>
                                <w:sz w:val="18"/>
                                <w:szCs w:val="18"/>
                                <w:lang w:val="es-ES_tradnl"/>
                              </w:rPr>
                              <w:t>17 de septiembre de 2021</w:t>
                            </w:r>
                            <w:r w:rsidRPr="00890650">
                              <w:rPr>
                                <w:rFonts w:asciiTheme="majorHAnsi" w:hAnsiTheme="majorHAnsi"/>
                                <w:color w:val="595959" w:themeColor="text1" w:themeTint="A6"/>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2872AA"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" filled="f" stroked="f" strokeweight=".5pt">
                <v:textbox>
                  <w:txbxContent>
                    <w:p w14:paraId="548F063C" w14:textId="00E5B02E" w:rsidR="00113F73" w:rsidRPr="00890650" w:rsidRDefault="00113F73"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71260">
                        <w:rPr>
                          <w:rFonts w:asciiTheme="majorHAnsi" w:hAnsiTheme="majorHAnsi"/>
                          <w:color w:val="595959" w:themeColor="text1" w:themeTint="A6"/>
                          <w:sz w:val="18"/>
                          <w:szCs w:val="18"/>
                          <w:lang w:val="pt-BR"/>
                        </w:rPr>
                        <w:t>206/21</w:t>
                      </w:r>
                      <w:r w:rsidRPr="00671260">
                        <w:rPr>
                          <w:rFonts w:asciiTheme="majorHAnsi" w:hAnsiTheme="majorHAnsi"/>
                          <w:color w:val="595959" w:themeColor="text1" w:themeTint="A6"/>
                          <w:sz w:val="18"/>
                          <w:szCs w:val="18"/>
                          <w:lang w:val="pt-BR"/>
                        </w:rPr>
                        <w:t xml:space="preserve">, Caso </w:t>
                      </w:r>
                      <w:r w:rsidR="00232A5A" w:rsidRPr="00671260">
                        <w:rPr>
                          <w:rFonts w:asciiTheme="majorHAnsi" w:hAnsiTheme="majorHAnsi"/>
                          <w:color w:val="595959" w:themeColor="text1" w:themeTint="A6"/>
                          <w:sz w:val="18"/>
                          <w:szCs w:val="18"/>
                          <w:lang w:val="pt-BR"/>
                        </w:rPr>
                        <w:t xml:space="preserve">12.330. </w:t>
                      </w:r>
                      <w:r w:rsidRPr="00890650">
                        <w:rPr>
                          <w:rFonts w:asciiTheme="majorHAnsi" w:hAnsiTheme="majorHAnsi"/>
                          <w:color w:val="595959" w:themeColor="text1" w:themeTint="A6"/>
                          <w:sz w:val="18"/>
                          <w:szCs w:val="18"/>
                          <w:lang w:val="es-ES_tradnl"/>
                        </w:rPr>
                        <w:t xml:space="preserve">Solución Amistosa. </w:t>
                      </w:r>
                      <w:r w:rsidR="00232A5A">
                        <w:rPr>
                          <w:rFonts w:asciiTheme="majorHAnsi" w:hAnsiTheme="majorHAnsi"/>
                          <w:color w:val="595959" w:themeColor="text1" w:themeTint="A6"/>
                          <w:sz w:val="18"/>
                          <w:szCs w:val="18"/>
                          <w:lang w:val="es-ES_tradnl"/>
                        </w:rPr>
                        <w:t>Marcelino Gómez y Otro</w:t>
                      </w:r>
                      <w:r w:rsidRPr="00890650">
                        <w:rPr>
                          <w:rFonts w:asciiTheme="majorHAnsi" w:hAnsiTheme="majorHAnsi"/>
                          <w:color w:val="595959" w:themeColor="text1" w:themeTint="A6"/>
                          <w:sz w:val="18"/>
                          <w:szCs w:val="18"/>
                          <w:lang w:val="es-ES_tradnl"/>
                        </w:rPr>
                        <w:t xml:space="preserve">. </w:t>
                      </w:r>
                      <w:r w:rsidR="00232A5A">
                        <w:rPr>
                          <w:rFonts w:asciiTheme="majorHAnsi" w:hAnsiTheme="majorHAnsi"/>
                          <w:color w:val="595959" w:themeColor="text1" w:themeTint="A6"/>
                          <w:sz w:val="18"/>
                          <w:szCs w:val="18"/>
                          <w:lang w:val="es-ES_tradnl"/>
                        </w:rPr>
                        <w:t>República de Paraguay.</w:t>
                      </w:r>
                      <w:r w:rsidRPr="00890650">
                        <w:rPr>
                          <w:rFonts w:asciiTheme="majorHAnsi" w:hAnsiTheme="majorHAnsi"/>
                          <w:color w:val="595959" w:themeColor="text1" w:themeTint="A6"/>
                          <w:sz w:val="18"/>
                          <w:szCs w:val="18"/>
                          <w:lang w:val="es-ES_tradnl"/>
                        </w:rPr>
                        <w:t xml:space="preserve"> </w:t>
                      </w:r>
                      <w:r w:rsidR="00671260">
                        <w:rPr>
                          <w:rFonts w:asciiTheme="majorHAnsi" w:hAnsiTheme="majorHAnsi"/>
                          <w:color w:val="595959" w:themeColor="text1" w:themeTint="A6"/>
                          <w:sz w:val="18"/>
                          <w:szCs w:val="18"/>
                          <w:lang w:val="es-ES_tradnl"/>
                        </w:rPr>
                        <w:t>17 de septiembre de 2021</w:t>
                      </w:r>
                      <w:r w:rsidRPr="00890650">
                        <w:rPr>
                          <w:rFonts w:asciiTheme="majorHAnsi" w:hAnsiTheme="majorHAnsi"/>
                          <w:color w:val="595959" w:themeColor="text1" w:themeTint="A6"/>
                          <w:sz w:val="18"/>
                          <w:szCs w:val="18"/>
                        </w:rPr>
                        <w:t>.</w:t>
                      </w:r>
                    </w:p>
                  </w:txbxContent>
                </v:textbox>
              </v:shape>
            </w:pict>
          </mc:Fallback>
        </mc:AlternateContent>
      </w:r>
    </w:p>
    <w:p w14:paraId="1208D39E" w14:textId="77777777" w:rsidR="00A50FCF" w:rsidRPr="009671A2" w:rsidRDefault="00A50FCF" w:rsidP="009671A2">
      <w:pPr>
        <w:tabs>
          <w:tab w:val="center" w:pos="5400"/>
        </w:tabs>
        <w:suppressAutoHyphens/>
        <w:jc w:val="center"/>
        <w:rPr>
          <w:rFonts w:ascii="Cambria" w:hAnsi="Cambria"/>
          <w:sz w:val="20"/>
          <w:szCs w:val="20"/>
          <w:lang w:val="es-CO"/>
        </w:rPr>
      </w:pPr>
    </w:p>
    <w:p w14:paraId="77AB1B0E" w14:textId="6A6D11E7" w:rsidR="0090270B" w:rsidRPr="009671A2" w:rsidRDefault="00F71B2F" w:rsidP="009671A2">
      <w:pPr>
        <w:tabs>
          <w:tab w:val="center" w:pos="5400"/>
        </w:tabs>
        <w:suppressAutoHyphens/>
        <w:jc w:val="center"/>
        <w:rPr>
          <w:rFonts w:ascii="Cambria" w:hAnsi="Cambria"/>
          <w:b/>
          <w:sz w:val="20"/>
          <w:szCs w:val="20"/>
          <w:lang w:val="es-CO"/>
        </w:rPr>
      </w:pPr>
      <w:r w:rsidRPr="009671A2">
        <w:rPr>
          <w:rFonts w:ascii="Cambria" w:hAnsi="Cambria"/>
          <w:noProof/>
          <w:sz w:val="20"/>
          <w:szCs w:val="20"/>
        </w:rPr>
        <mc:AlternateContent>
          <mc:Choice Requires="wps">
            <w:drawing>
              <wp:anchor distT="0" distB="0" distL="114300" distR="114300" simplePos="0" relativeHeight="251680768" behindDoc="0" locked="0" layoutInCell="1" allowOverlap="1" wp14:anchorId="40793BF8" wp14:editId="60F9CE52">
                <wp:simplePos x="0" y="0"/>
                <wp:positionH relativeFrom="column">
                  <wp:posOffset>1329690</wp:posOffset>
                </wp:positionH>
                <wp:positionV relativeFrom="paragraph">
                  <wp:posOffset>638810</wp:posOffset>
                </wp:positionV>
                <wp:extent cx="4096385" cy="567055"/>
                <wp:effectExtent l="0" t="0" r="0" b="0"/>
                <wp:wrapNone/>
                <wp:docPr id="96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096385" cy="567055"/>
                        </a:xfrm>
                        <a:prstGeom prst="rect">
                          <a:avLst/>
                        </a:prstGeom>
                        <a:solidFill>
                          <a:sysClr val="window" lastClr="FFFFFF"/>
                        </a:solidFill>
                        <a:ln w="6350">
                          <a:noFill/>
                        </a:ln>
                        <a:effectLst/>
                      </wps:spPr>
                      <wps:txbx>
                        <w:txbxContent>
                          <w:p w14:paraId="25C38F5F" w14:textId="77777777" w:rsidR="00D72DC6" w:rsidRPr="002613BB" w:rsidRDefault="00D702DC" w:rsidP="00F02AD1">
                            <w:pPr>
                              <w:rPr>
                                <w:color w:val="FFFFFF" w:themeColor="background1"/>
                              </w:rPr>
                            </w:pPr>
                            <w:r w:rsidRPr="002613BB">
                              <w:rPr>
                                <w:noProof/>
                                <w:color w:val="FFFFFF" w:themeColor="background1"/>
                              </w:rPr>
                              <w:drawing>
                                <wp:inline distT="0" distB="0" distL="0" distR="0" wp14:anchorId="723D6F20" wp14:editId="39DD0F2B">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93BF8"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" fillcolor="window" stroked="f" strokeweight=".5pt">
                <v:textbox>
                  <w:txbxContent>
                    <w:p w14:paraId="25C38F5F" w14:textId="77777777" w:rsidR="00D72DC6" w:rsidRPr="002613BB" w:rsidRDefault="00D702DC" w:rsidP="00F02AD1">
                      <w:pPr>
                        <w:rPr>
                          <w:color w:val="FFFFFF" w:themeColor="background1"/>
                        </w:rPr>
                      </w:pPr>
                      <w:r w:rsidRPr="002613BB">
                        <w:rPr>
                          <w:noProof/>
                          <w:color w:val="FFFFFF" w:themeColor="background1"/>
                        </w:rPr>
                        <w:drawing>
                          <wp:inline distT="0" distB="0" distL="0" distR="0" wp14:anchorId="723D6F20" wp14:editId="39DD0F2B">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9671A2">
        <w:rPr>
          <w:rFonts w:ascii="Cambria" w:hAnsi="Cambria"/>
          <w:noProof/>
          <w:sz w:val="20"/>
          <w:szCs w:val="20"/>
        </w:rPr>
        <mc:AlternateContent>
          <mc:Choice Requires="wps">
            <w:drawing>
              <wp:anchor distT="0" distB="0" distL="114300" distR="114300" simplePos="0" relativeHeight="251682816" behindDoc="0" locked="0" layoutInCell="1" allowOverlap="1" wp14:anchorId="400A83B9" wp14:editId="6BEB5017">
                <wp:simplePos x="0" y="0"/>
                <wp:positionH relativeFrom="column">
                  <wp:posOffset>-272415</wp:posOffset>
                </wp:positionH>
                <wp:positionV relativeFrom="paragraph">
                  <wp:posOffset>915035</wp:posOffset>
                </wp:positionV>
                <wp:extent cx="1181100" cy="332740"/>
                <wp:effectExtent l="0" t="0" r="0" b="0"/>
                <wp:wrapNone/>
                <wp:docPr id="96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181100" cy="332740"/>
                        </a:xfrm>
                        <a:prstGeom prst="rect">
                          <a:avLst/>
                        </a:prstGeom>
                        <a:noFill/>
                        <a:ln w="6350">
                          <a:noFill/>
                        </a:ln>
                        <a:effectLst/>
                      </wps:spPr>
                      <wps:txbx>
                        <w:txbxContent>
                          <w:p w14:paraId="2EC9F099"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A83B9"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" filled="f" stroked="f" strokeweight=".5pt">
                <v:textbox>
                  <w:txbxContent>
                    <w:p w14:paraId="2EC9F099"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A39CCF0" w14:textId="77777777" w:rsidR="0070697F" w:rsidRPr="009671A2" w:rsidRDefault="0070697F" w:rsidP="009671A2">
      <w:pPr>
        <w:tabs>
          <w:tab w:val="center" w:pos="5400"/>
        </w:tabs>
        <w:suppressAutoHyphens/>
        <w:jc w:val="center"/>
        <w:rPr>
          <w:rFonts w:ascii="Cambria" w:hAnsi="Cambria"/>
          <w:b/>
          <w:sz w:val="20"/>
          <w:szCs w:val="20"/>
          <w:lang w:val="es-CO"/>
        </w:rPr>
        <w:sectPr w:rsidR="0070697F" w:rsidRPr="009671A2"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1677FFE9" w14:textId="6C2282E7" w:rsidR="00722C9F" w:rsidRPr="00671260" w:rsidRDefault="00722C9F" w:rsidP="009671A2">
      <w:pPr>
        <w:tabs>
          <w:tab w:val="center" w:pos="5400"/>
        </w:tabs>
        <w:suppressAutoHyphens/>
        <w:jc w:val="center"/>
        <w:rPr>
          <w:rFonts w:asciiTheme="majorHAnsi" w:hAnsiTheme="majorHAnsi"/>
          <w:b/>
          <w:sz w:val="18"/>
          <w:szCs w:val="18"/>
          <w:lang w:val="es-CO"/>
        </w:rPr>
      </w:pPr>
      <w:r w:rsidRPr="00671260">
        <w:rPr>
          <w:rFonts w:asciiTheme="majorHAnsi" w:hAnsiTheme="majorHAnsi"/>
          <w:b/>
          <w:sz w:val="18"/>
          <w:szCs w:val="18"/>
          <w:lang w:val="es-CO"/>
        </w:rPr>
        <w:lastRenderedPageBreak/>
        <w:t xml:space="preserve">INFORME No. </w:t>
      </w:r>
      <w:r w:rsidR="00671260" w:rsidRPr="00671260">
        <w:rPr>
          <w:rFonts w:asciiTheme="majorHAnsi" w:hAnsiTheme="majorHAnsi"/>
          <w:b/>
          <w:sz w:val="18"/>
          <w:szCs w:val="18"/>
          <w:lang w:val="es-CO"/>
        </w:rPr>
        <w:t>206/21</w:t>
      </w:r>
    </w:p>
    <w:p w14:paraId="14A156B4" w14:textId="7B0C88ED" w:rsidR="00722C9F" w:rsidRPr="00671260" w:rsidRDefault="00722C9F" w:rsidP="009671A2">
      <w:pPr>
        <w:tabs>
          <w:tab w:val="center" w:pos="5400"/>
        </w:tabs>
        <w:suppressAutoHyphens/>
        <w:jc w:val="center"/>
        <w:rPr>
          <w:rFonts w:asciiTheme="majorHAnsi" w:hAnsiTheme="majorHAnsi"/>
          <w:b/>
          <w:sz w:val="18"/>
          <w:szCs w:val="18"/>
          <w:lang w:val="es-CO"/>
        </w:rPr>
      </w:pPr>
      <w:r w:rsidRPr="00671260">
        <w:rPr>
          <w:rFonts w:asciiTheme="majorHAnsi" w:hAnsiTheme="majorHAnsi"/>
          <w:b/>
          <w:sz w:val="18"/>
          <w:szCs w:val="18"/>
          <w:lang w:val="es-CO"/>
        </w:rPr>
        <w:t xml:space="preserve">CASO </w:t>
      </w:r>
      <w:r w:rsidR="00E7055C" w:rsidRPr="00671260">
        <w:rPr>
          <w:rFonts w:asciiTheme="majorHAnsi" w:hAnsiTheme="majorHAnsi"/>
          <w:b/>
          <w:sz w:val="18"/>
          <w:szCs w:val="18"/>
          <w:lang w:val="es-CO"/>
        </w:rPr>
        <w:t>12</w:t>
      </w:r>
      <w:r w:rsidRPr="00671260">
        <w:rPr>
          <w:rFonts w:asciiTheme="majorHAnsi" w:hAnsiTheme="majorHAnsi"/>
          <w:b/>
          <w:sz w:val="18"/>
          <w:szCs w:val="18"/>
          <w:lang w:val="es-CO"/>
        </w:rPr>
        <w:t>.</w:t>
      </w:r>
      <w:r w:rsidR="00E7055C" w:rsidRPr="00671260">
        <w:rPr>
          <w:rFonts w:asciiTheme="majorHAnsi" w:hAnsiTheme="majorHAnsi"/>
          <w:b/>
          <w:sz w:val="18"/>
          <w:szCs w:val="18"/>
          <w:lang w:val="es-CO"/>
        </w:rPr>
        <w:t>330</w:t>
      </w:r>
    </w:p>
    <w:p w14:paraId="7388B7C4" w14:textId="0B074FB0" w:rsidR="00671260" w:rsidRPr="00671260" w:rsidRDefault="00671260" w:rsidP="009671A2">
      <w:pPr>
        <w:tabs>
          <w:tab w:val="center" w:pos="5400"/>
        </w:tabs>
        <w:suppressAutoHyphens/>
        <w:jc w:val="center"/>
        <w:rPr>
          <w:rFonts w:asciiTheme="majorHAnsi" w:hAnsiTheme="majorHAnsi"/>
          <w:b/>
          <w:bCs/>
          <w:sz w:val="18"/>
          <w:szCs w:val="18"/>
          <w:lang w:val="es-CO"/>
        </w:rPr>
      </w:pPr>
      <w:r w:rsidRPr="00671260">
        <w:rPr>
          <w:rFonts w:asciiTheme="majorHAnsi" w:hAnsiTheme="majorHAnsi"/>
          <w:b/>
          <w:bCs/>
          <w:sz w:val="18"/>
          <w:szCs w:val="18"/>
          <w:lang w:val="es-CO"/>
        </w:rPr>
        <w:t>MARCELINO GÓMEZ Y OTRO</w:t>
      </w:r>
    </w:p>
    <w:p w14:paraId="0E9AF39B" w14:textId="326BFAFE" w:rsidR="00722C9F" w:rsidRPr="00671260" w:rsidRDefault="00722C9F" w:rsidP="009671A2">
      <w:pPr>
        <w:tabs>
          <w:tab w:val="center" w:pos="5400"/>
        </w:tabs>
        <w:suppressAutoHyphens/>
        <w:jc w:val="center"/>
        <w:rPr>
          <w:rFonts w:asciiTheme="majorHAnsi" w:hAnsiTheme="majorHAnsi"/>
          <w:sz w:val="18"/>
          <w:szCs w:val="18"/>
          <w:lang w:val="es-CO"/>
        </w:rPr>
      </w:pPr>
      <w:r w:rsidRPr="00671260">
        <w:rPr>
          <w:rFonts w:asciiTheme="majorHAnsi" w:hAnsiTheme="majorHAnsi"/>
          <w:sz w:val="18"/>
          <w:szCs w:val="18"/>
          <w:lang w:val="es-CO"/>
        </w:rPr>
        <w:t xml:space="preserve">SOLUCIÓN AMISTOSA </w:t>
      </w:r>
    </w:p>
    <w:p w14:paraId="779547C1" w14:textId="67FE2907" w:rsidR="0070697F" w:rsidRPr="00671260" w:rsidRDefault="00232A5A" w:rsidP="009671A2">
      <w:pPr>
        <w:tabs>
          <w:tab w:val="center" w:pos="5400"/>
        </w:tabs>
        <w:suppressAutoHyphens/>
        <w:jc w:val="center"/>
        <w:rPr>
          <w:rFonts w:asciiTheme="majorHAnsi" w:hAnsiTheme="majorHAnsi"/>
          <w:sz w:val="18"/>
          <w:szCs w:val="18"/>
          <w:lang w:val="es-CO"/>
        </w:rPr>
      </w:pPr>
      <w:r w:rsidRPr="00671260">
        <w:rPr>
          <w:rFonts w:asciiTheme="majorHAnsi" w:hAnsiTheme="majorHAnsi"/>
          <w:sz w:val="18"/>
          <w:szCs w:val="18"/>
          <w:lang w:val="es-CO"/>
        </w:rPr>
        <w:t xml:space="preserve">REPÚBLICA DE </w:t>
      </w:r>
      <w:r w:rsidR="00E7055C" w:rsidRPr="00671260">
        <w:rPr>
          <w:rFonts w:asciiTheme="majorHAnsi" w:hAnsiTheme="majorHAnsi"/>
          <w:sz w:val="18"/>
          <w:szCs w:val="18"/>
          <w:lang w:val="es-CO"/>
        </w:rPr>
        <w:t>PARAGUAY</w:t>
      </w:r>
    </w:p>
    <w:p w14:paraId="34EEC0C2" w14:textId="747C7FED" w:rsidR="00722C9F" w:rsidRPr="00671260" w:rsidRDefault="00671260" w:rsidP="009671A2">
      <w:pPr>
        <w:tabs>
          <w:tab w:val="center" w:pos="5400"/>
        </w:tabs>
        <w:suppressAutoHyphens/>
        <w:jc w:val="center"/>
        <w:rPr>
          <w:rFonts w:asciiTheme="majorHAnsi" w:hAnsiTheme="majorHAnsi"/>
          <w:sz w:val="18"/>
          <w:szCs w:val="18"/>
          <w:lang w:val="es-CO"/>
        </w:rPr>
      </w:pPr>
      <w:r w:rsidRPr="00671260">
        <w:rPr>
          <w:rFonts w:asciiTheme="majorHAnsi" w:hAnsiTheme="majorHAnsi"/>
          <w:sz w:val="18"/>
          <w:szCs w:val="18"/>
          <w:lang w:val="es-CO"/>
        </w:rPr>
        <w:t>17</w:t>
      </w:r>
      <w:r w:rsidR="009671A2" w:rsidRPr="00671260">
        <w:rPr>
          <w:rFonts w:asciiTheme="majorHAnsi" w:hAnsiTheme="majorHAnsi"/>
          <w:sz w:val="18"/>
          <w:szCs w:val="18"/>
          <w:lang w:val="es-CO"/>
        </w:rPr>
        <w:t xml:space="preserve"> DE SEPTIEMBRE DE 2021</w:t>
      </w:r>
    </w:p>
    <w:p w14:paraId="46659FE1" w14:textId="67449BFC" w:rsidR="00722C9F" w:rsidRPr="00671260" w:rsidRDefault="00722C9F" w:rsidP="009671A2">
      <w:pPr>
        <w:tabs>
          <w:tab w:val="center" w:pos="5400"/>
        </w:tabs>
        <w:suppressAutoHyphens/>
        <w:jc w:val="center"/>
        <w:rPr>
          <w:rFonts w:asciiTheme="majorHAnsi" w:hAnsiTheme="majorHAnsi"/>
          <w:sz w:val="20"/>
          <w:szCs w:val="20"/>
          <w:lang w:val="es-CO"/>
        </w:rPr>
      </w:pPr>
    </w:p>
    <w:p w14:paraId="4E20FA2C" w14:textId="77777777" w:rsidR="00671260" w:rsidRPr="00671260" w:rsidRDefault="00671260" w:rsidP="009671A2">
      <w:pPr>
        <w:tabs>
          <w:tab w:val="center" w:pos="5400"/>
        </w:tabs>
        <w:suppressAutoHyphens/>
        <w:jc w:val="center"/>
        <w:rPr>
          <w:rFonts w:asciiTheme="majorHAnsi" w:hAnsiTheme="majorHAnsi"/>
          <w:sz w:val="20"/>
          <w:szCs w:val="20"/>
          <w:lang w:val="es-CO"/>
        </w:rPr>
      </w:pPr>
    </w:p>
    <w:p w14:paraId="43B34691" w14:textId="7046C671" w:rsidR="003E7EB5" w:rsidRPr="00671260" w:rsidRDefault="003E7EB5" w:rsidP="00711B2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stheme="minorHAnsi"/>
          <w:b/>
          <w:color w:val="000000" w:themeColor="text1"/>
          <w:sz w:val="20"/>
          <w:szCs w:val="20"/>
          <w:lang w:val="es-CO"/>
        </w:rPr>
      </w:pPr>
      <w:r w:rsidRPr="00671260">
        <w:rPr>
          <w:rFonts w:asciiTheme="majorHAnsi" w:hAnsiTheme="majorHAnsi" w:cstheme="minorHAnsi"/>
          <w:b/>
          <w:color w:val="000000" w:themeColor="text1"/>
          <w:sz w:val="20"/>
          <w:szCs w:val="20"/>
          <w:lang w:val="es-CO"/>
        </w:rPr>
        <w:t>RESUMEN Y ASPECTOS PROCESALES RELEVANTES DEL PROCESO DE SOLUCIÓN</w:t>
      </w:r>
      <w:r w:rsidR="001104BA" w:rsidRPr="00671260">
        <w:rPr>
          <w:rFonts w:asciiTheme="majorHAnsi" w:hAnsiTheme="majorHAnsi" w:cstheme="minorHAnsi"/>
          <w:b/>
          <w:color w:val="000000" w:themeColor="text1"/>
          <w:sz w:val="20"/>
          <w:szCs w:val="20"/>
          <w:lang w:val="es-CO"/>
        </w:rPr>
        <w:t xml:space="preserve">     </w:t>
      </w:r>
      <w:r w:rsidRPr="00671260">
        <w:rPr>
          <w:rFonts w:asciiTheme="majorHAnsi" w:hAnsiTheme="majorHAnsi" w:cstheme="minorHAnsi"/>
          <w:b/>
          <w:color w:val="000000" w:themeColor="text1"/>
          <w:sz w:val="20"/>
          <w:szCs w:val="20"/>
          <w:lang w:val="es-CO"/>
        </w:rPr>
        <w:t>AMISTOSA</w:t>
      </w:r>
    </w:p>
    <w:p w14:paraId="4FA6FB9F" w14:textId="77777777" w:rsidR="003E7EB5" w:rsidRPr="00671260" w:rsidRDefault="003E7EB5" w:rsidP="009671A2">
      <w:pPr>
        <w:ind w:firstLine="720"/>
        <w:jc w:val="both"/>
        <w:rPr>
          <w:rFonts w:asciiTheme="majorHAnsi" w:eastAsia="MS Mincho" w:hAnsiTheme="majorHAnsi" w:cstheme="minorHAnsi"/>
          <w:color w:val="000000" w:themeColor="text1"/>
          <w:sz w:val="20"/>
          <w:szCs w:val="20"/>
          <w:lang w:val="es-CO"/>
        </w:rPr>
      </w:pPr>
    </w:p>
    <w:p w14:paraId="62731106" w14:textId="39F17638" w:rsidR="00FA42B6" w:rsidRPr="00671260" w:rsidRDefault="00FA42B6" w:rsidP="009671A2">
      <w:pPr>
        <w:numPr>
          <w:ilvl w:val="0"/>
          <w:numId w:val="56"/>
        </w:numPr>
        <w:tabs>
          <w:tab w:val="left" w:pos="0"/>
          <w:tab w:val="left" w:pos="1440"/>
        </w:tabs>
        <w:ind w:left="0" w:firstLine="720"/>
        <w:jc w:val="both"/>
        <w:rPr>
          <w:rFonts w:asciiTheme="majorHAnsi" w:hAnsiTheme="majorHAnsi" w:cstheme="minorHAnsi"/>
          <w:color w:val="000000" w:themeColor="text1"/>
          <w:sz w:val="20"/>
          <w:szCs w:val="20"/>
          <w:lang w:val="es-CO"/>
        </w:rPr>
      </w:pPr>
      <w:r w:rsidRPr="00671260">
        <w:rPr>
          <w:rFonts w:asciiTheme="majorHAnsi" w:hAnsiTheme="majorHAnsi" w:cstheme="minorHAnsi"/>
          <w:color w:val="000000" w:themeColor="text1"/>
          <w:sz w:val="20"/>
          <w:szCs w:val="20"/>
          <w:lang w:val="es-CO"/>
        </w:rPr>
        <w:t xml:space="preserve">El 17 de octubre del 2000, la Comisión Interamericana de Derechos Humanos </w:t>
      </w:r>
      <w:r w:rsidR="008106B3" w:rsidRPr="00671260">
        <w:rPr>
          <w:rFonts w:asciiTheme="majorHAnsi" w:hAnsiTheme="majorHAnsi" w:cstheme="minorHAnsi"/>
          <w:color w:val="000000" w:themeColor="text1"/>
          <w:sz w:val="20"/>
          <w:szCs w:val="20"/>
          <w:lang w:val="es-CO"/>
        </w:rPr>
        <w:t>(</w:t>
      </w:r>
      <w:r w:rsidRPr="00671260">
        <w:rPr>
          <w:rFonts w:asciiTheme="majorHAnsi" w:hAnsiTheme="majorHAnsi" w:cstheme="minorHAnsi"/>
          <w:color w:val="000000" w:themeColor="text1"/>
          <w:sz w:val="20"/>
          <w:szCs w:val="20"/>
          <w:lang w:val="es-CO"/>
        </w:rPr>
        <w:t>en adelante</w:t>
      </w:r>
      <w:r w:rsidR="0047004D" w:rsidRPr="00671260">
        <w:rPr>
          <w:rFonts w:asciiTheme="majorHAnsi" w:hAnsiTheme="majorHAnsi" w:cstheme="minorHAnsi"/>
          <w:color w:val="000000" w:themeColor="text1"/>
          <w:sz w:val="20"/>
          <w:szCs w:val="20"/>
          <w:lang w:val="es-CO"/>
        </w:rPr>
        <w:t>,</w:t>
      </w:r>
      <w:r w:rsidRPr="00671260">
        <w:rPr>
          <w:rFonts w:asciiTheme="majorHAnsi" w:hAnsiTheme="majorHAnsi" w:cstheme="minorHAnsi"/>
          <w:color w:val="000000" w:themeColor="text1"/>
          <w:sz w:val="20"/>
          <w:szCs w:val="20"/>
          <w:lang w:val="es-CO"/>
        </w:rPr>
        <w:t xml:space="preserve"> “la Comisión” o “CIDH”</w:t>
      </w:r>
      <w:r w:rsidR="008106B3" w:rsidRPr="00671260">
        <w:rPr>
          <w:rFonts w:asciiTheme="majorHAnsi" w:hAnsiTheme="majorHAnsi" w:cstheme="minorHAnsi"/>
          <w:color w:val="000000" w:themeColor="text1"/>
          <w:sz w:val="20"/>
          <w:szCs w:val="20"/>
          <w:lang w:val="es-CO"/>
        </w:rPr>
        <w:t>)</w:t>
      </w:r>
      <w:r w:rsidRPr="00671260">
        <w:rPr>
          <w:rFonts w:asciiTheme="majorHAnsi" w:hAnsiTheme="majorHAnsi" w:cstheme="minorHAnsi"/>
          <w:color w:val="000000" w:themeColor="text1"/>
          <w:sz w:val="20"/>
          <w:szCs w:val="20"/>
          <w:lang w:val="es-CO"/>
        </w:rPr>
        <w:t xml:space="preserve"> recibió una petición presentada por las señoras Deogracia Lugo de Núñez</w:t>
      </w:r>
      <w:r w:rsidR="002F59A6" w:rsidRPr="00671260">
        <w:rPr>
          <w:rFonts w:asciiTheme="majorHAnsi" w:hAnsiTheme="majorHAnsi" w:cstheme="minorHAnsi"/>
          <w:color w:val="000000" w:themeColor="text1"/>
          <w:sz w:val="20"/>
          <w:szCs w:val="20"/>
          <w:lang w:val="es-CO"/>
        </w:rPr>
        <w:t xml:space="preserve"> y</w:t>
      </w:r>
      <w:r w:rsidRPr="00671260">
        <w:rPr>
          <w:rFonts w:asciiTheme="majorHAnsi" w:hAnsiTheme="majorHAnsi" w:cstheme="minorHAnsi"/>
          <w:color w:val="000000" w:themeColor="text1"/>
          <w:sz w:val="20"/>
          <w:szCs w:val="20"/>
          <w:lang w:val="es-CO"/>
        </w:rPr>
        <w:t xml:space="preserve"> Zulma Paredes de Góme</w:t>
      </w:r>
      <w:r w:rsidR="00CA2F6A" w:rsidRPr="00671260">
        <w:rPr>
          <w:rFonts w:asciiTheme="majorHAnsi" w:hAnsiTheme="majorHAnsi" w:cstheme="minorHAnsi"/>
          <w:color w:val="000000" w:themeColor="text1"/>
          <w:sz w:val="20"/>
          <w:szCs w:val="20"/>
          <w:lang w:val="es-CO"/>
        </w:rPr>
        <w:t>z</w:t>
      </w:r>
      <w:r w:rsidR="002F59A6" w:rsidRPr="00671260">
        <w:rPr>
          <w:rFonts w:asciiTheme="majorHAnsi" w:hAnsiTheme="majorHAnsi" w:cstheme="minorHAnsi"/>
          <w:color w:val="000000" w:themeColor="text1"/>
          <w:sz w:val="20"/>
          <w:szCs w:val="20"/>
          <w:lang w:val="es-CO"/>
        </w:rPr>
        <w:t xml:space="preserve"> junto con</w:t>
      </w:r>
      <w:r w:rsidR="00AF2AF8" w:rsidRPr="00671260">
        <w:rPr>
          <w:rFonts w:asciiTheme="majorHAnsi" w:hAnsiTheme="majorHAnsi" w:cstheme="minorHAnsi"/>
          <w:color w:val="000000" w:themeColor="text1"/>
          <w:sz w:val="20"/>
          <w:szCs w:val="20"/>
          <w:lang w:val="es-CO"/>
        </w:rPr>
        <w:t xml:space="preserve"> las</w:t>
      </w:r>
      <w:r w:rsidR="0047004D" w:rsidRPr="00671260">
        <w:rPr>
          <w:rFonts w:asciiTheme="majorHAnsi" w:hAnsiTheme="majorHAnsi" w:cstheme="minorHAnsi"/>
          <w:color w:val="000000" w:themeColor="text1"/>
          <w:sz w:val="20"/>
          <w:szCs w:val="20"/>
          <w:lang w:val="es-CO"/>
        </w:rPr>
        <w:t xml:space="preserve"> organizac</w:t>
      </w:r>
      <w:r w:rsidR="00AF2AF8" w:rsidRPr="00671260">
        <w:rPr>
          <w:rFonts w:asciiTheme="majorHAnsi" w:hAnsiTheme="majorHAnsi" w:cstheme="minorHAnsi"/>
          <w:color w:val="000000" w:themeColor="text1"/>
          <w:sz w:val="20"/>
          <w:szCs w:val="20"/>
          <w:lang w:val="es-CO"/>
        </w:rPr>
        <w:t>iones</w:t>
      </w:r>
      <w:r w:rsidRPr="00671260">
        <w:rPr>
          <w:rFonts w:asciiTheme="majorHAnsi" w:hAnsiTheme="majorHAnsi" w:cstheme="minorHAnsi"/>
          <w:color w:val="000000" w:themeColor="text1"/>
          <w:sz w:val="20"/>
          <w:szCs w:val="20"/>
          <w:lang w:val="es-CO"/>
        </w:rPr>
        <w:t xml:space="preserve"> Centro por la Justicia y el Derecho Internacional </w:t>
      </w:r>
      <w:r w:rsidR="00F42B50" w:rsidRPr="00671260">
        <w:rPr>
          <w:rFonts w:asciiTheme="majorHAnsi" w:hAnsiTheme="majorHAnsi" w:cstheme="minorHAnsi"/>
          <w:color w:val="000000" w:themeColor="text1"/>
          <w:sz w:val="20"/>
          <w:szCs w:val="20"/>
          <w:lang w:val="es-CO"/>
        </w:rPr>
        <w:t>(</w:t>
      </w:r>
      <w:r w:rsidRPr="00671260">
        <w:rPr>
          <w:rFonts w:asciiTheme="majorHAnsi" w:hAnsiTheme="majorHAnsi" w:cstheme="minorHAnsi"/>
          <w:color w:val="000000" w:themeColor="text1"/>
          <w:sz w:val="20"/>
          <w:szCs w:val="20"/>
          <w:lang w:val="es-CO"/>
        </w:rPr>
        <w:t>CEJIL</w:t>
      </w:r>
      <w:r w:rsidR="00F42B50" w:rsidRPr="00671260">
        <w:rPr>
          <w:rFonts w:asciiTheme="majorHAnsi" w:hAnsiTheme="majorHAnsi" w:cstheme="minorHAnsi"/>
          <w:color w:val="000000" w:themeColor="text1"/>
          <w:sz w:val="20"/>
          <w:szCs w:val="20"/>
          <w:lang w:val="es-CO"/>
        </w:rPr>
        <w:t>)</w:t>
      </w:r>
      <w:r w:rsidRPr="00671260">
        <w:rPr>
          <w:rFonts w:asciiTheme="majorHAnsi" w:hAnsiTheme="majorHAnsi" w:cstheme="minorHAnsi"/>
          <w:color w:val="000000" w:themeColor="text1"/>
          <w:sz w:val="20"/>
          <w:szCs w:val="20"/>
          <w:lang w:val="es-CO"/>
        </w:rPr>
        <w:t xml:space="preserve"> y</w:t>
      </w:r>
      <w:r w:rsidR="00AF2AF8" w:rsidRPr="00671260">
        <w:rPr>
          <w:rFonts w:asciiTheme="majorHAnsi" w:hAnsiTheme="majorHAnsi" w:cstheme="minorHAnsi"/>
          <w:color w:val="000000" w:themeColor="text1"/>
          <w:sz w:val="20"/>
          <w:szCs w:val="20"/>
          <w:lang w:val="es-CO"/>
        </w:rPr>
        <w:t xml:space="preserve"> </w:t>
      </w:r>
      <w:r w:rsidRPr="00671260">
        <w:rPr>
          <w:rFonts w:asciiTheme="majorHAnsi" w:hAnsiTheme="majorHAnsi" w:cstheme="minorHAnsi"/>
          <w:color w:val="000000" w:themeColor="text1"/>
          <w:sz w:val="20"/>
          <w:szCs w:val="20"/>
          <w:lang w:val="es-CO"/>
        </w:rPr>
        <w:t>Servicio de Paz y Justicia</w:t>
      </w:r>
      <w:r w:rsidR="00F42B50" w:rsidRPr="00671260">
        <w:rPr>
          <w:rFonts w:asciiTheme="majorHAnsi" w:hAnsiTheme="majorHAnsi" w:cstheme="minorHAnsi"/>
          <w:color w:val="000000" w:themeColor="text1"/>
          <w:sz w:val="20"/>
          <w:szCs w:val="20"/>
          <w:lang w:val="es-CO"/>
        </w:rPr>
        <w:t xml:space="preserve"> </w:t>
      </w:r>
      <w:r w:rsidRPr="00671260">
        <w:rPr>
          <w:rFonts w:asciiTheme="majorHAnsi" w:hAnsiTheme="majorHAnsi" w:cstheme="minorHAnsi"/>
          <w:color w:val="000000" w:themeColor="text1"/>
          <w:sz w:val="20"/>
          <w:szCs w:val="20"/>
          <w:lang w:val="es-CO"/>
        </w:rPr>
        <w:t>–</w:t>
      </w:r>
      <w:r w:rsidR="00F42B50" w:rsidRPr="00671260">
        <w:rPr>
          <w:rFonts w:asciiTheme="majorHAnsi" w:hAnsiTheme="majorHAnsi" w:cstheme="minorHAnsi"/>
          <w:color w:val="000000" w:themeColor="text1"/>
          <w:sz w:val="20"/>
          <w:szCs w:val="20"/>
          <w:lang w:val="es-CO"/>
        </w:rPr>
        <w:t xml:space="preserve"> </w:t>
      </w:r>
      <w:r w:rsidRPr="00671260">
        <w:rPr>
          <w:rFonts w:asciiTheme="majorHAnsi" w:hAnsiTheme="majorHAnsi" w:cstheme="minorHAnsi"/>
          <w:color w:val="000000" w:themeColor="text1"/>
          <w:sz w:val="20"/>
          <w:szCs w:val="20"/>
          <w:lang w:val="es-CO"/>
        </w:rPr>
        <w:t xml:space="preserve">Paraguay </w:t>
      </w:r>
      <w:r w:rsidR="001D665F" w:rsidRPr="00671260">
        <w:rPr>
          <w:rFonts w:asciiTheme="majorHAnsi" w:hAnsiTheme="majorHAnsi" w:cstheme="minorHAnsi"/>
          <w:color w:val="000000" w:themeColor="text1"/>
          <w:sz w:val="20"/>
          <w:szCs w:val="20"/>
          <w:lang w:val="es-CO"/>
        </w:rPr>
        <w:softHyphen/>
      </w:r>
      <w:r w:rsidR="00F42B50" w:rsidRPr="00671260">
        <w:rPr>
          <w:rFonts w:asciiTheme="majorHAnsi" w:hAnsiTheme="majorHAnsi" w:cstheme="minorHAnsi"/>
          <w:color w:val="000000" w:themeColor="text1"/>
          <w:sz w:val="20"/>
          <w:szCs w:val="20"/>
          <w:lang w:val="es-CO"/>
        </w:rPr>
        <w:t>(</w:t>
      </w:r>
      <w:r w:rsidRPr="00671260">
        <w:rPr>
          <w:rFonts w:asciiTheme="majorHAnsi" w:hAnsiTheme="majorHAnsi" w:cstheme="minorHAnsi"/>
          <w:color w:val="000000" w:themeColor="text1"/>
          <w:sz w:val="20"/>
          <w:szCs w:val="20"/>
          <w:lang w:val="es-CO"/>
        </w:rPr>
        <w:t>SERPAJ-PY</w:t>
      </w:r>
      <w:r w:rsidR="00F42B50" w:rsidRPr="00671260">
        <w:rPr>
          <w:rFonts w:asciiTheme="majorHAnsi" w:hAnsiTheme="majorHAnsi" w:cstheme="minorHAnsi"/>
          <w:color w:val="000000" w:themeColor="text1"/>
          <w:sz w:val="20"/>
          <w:szCs w:val="20"/>
          <w:lang w:val="es-CO"/>
        </w:rPr>
        <w:t>)</w:t>
      </w:r>
      <w:r w:rsidRPr="00671260">
        <w:rPr>
          <w:rFonts w:asciiTheme="majorHAnsi" w:hAnsiTheme="majorHAnsi" w:cstheme="minorHAnsi"/>
          <w:color w:val="000000" w:themeColor="text1"/>
          <w:sz w:val="20"/>
          <w:szCs w:val="20"/>
          <w:lang w:val="es-CO"/>
        </w:rPr>
        <w:t xml:space="preserve"> </w:t>
      </w:r>
      <w:r w:rsidR="00BE7F0E" w:rsidRPr="00671260">
        <w:rPr>
          <w:rFonts w:asciiTheme="majorHAnsi" w:hAnsiTheme="majorHAnsi" w:cstheme="minorHAnsi"/>
          <w:color w:val="000000" w:themeColor="text1"/>
          <w:sz w:val="20"/>
          <w:szCs w:val="20"/>
          <w:lang w:val="es-CO"/>
        </w:rPr>
        <w:softHyphen/>
      </w:r>
      <w:r w:rsidR="008106B3" w:rsidRPr="00671260">
        <w:rPr>
          <w:rFonts w:asciiTheme="majorHAnsi" w:hAnsiTheme="majorHAnsi" w:cstheme="minorHAnsi"/>
          <w:color w:val="000000" w:themeColor="text1"/>
          <w:sz w:val="20"/>
          <w:szCs w:val="20"/>
          <w:lang w:val="es-CO"/>
        </w:rPr>
        <w:t>(</w:t>
      </w:r>
      <w:r w:rsidRPr="00671260">
        <w:rPr>
          <w:rFonts w:asciiTheme="majorHAnsi" w:hAnsiTheme="majorHAnsi" w:cstheme="minorHAnsi"/>
          <w:color w:val="000000" w:themeColor="text1"/>
          <w:sz w:val="20"/>
          <w:szCs w:val="20"/>
          <w:lang w:val="es-CO"/>
        </w:rPr>
        <w:t>en adelante</w:t>
      </w:r>
      <w:r w:rsidR="0047004D" w:rsidRPr="00671260">
        <w:rPr>
          <w:rFonts w:asciiTheme="majorHAnsi" w:hAnsiTheme="majorHAnsi" w:cstheme="minorHAnsi"/>
          <w:color w:val="000000" w:themeColor="text1"/>
          <w:sz w:val="20"/>
          <w:szCs w:val="20"/>
          <w:lang w:val="es-CO"/>
        </w:rPr>
        <w:t>,</w:t>
      </w:r>
      <w:r w:rsidRPr="00671260">
        <w:rPr>
          <w:rFonts w:asciiTheme="majorHAnsi" w:hAnsiTheme="majorHAnsi" w:cstheme="minorHAnsi"/>
          <w:color w:val="000000" w:themeColor="text1"/>
          <w:sz w:val="20"/>
          <w:szCs w:val="20"/>
          <w:lang w:val="es-CO"/>
        </w:rPr>
        <w:t xml:space="preserve"> “l</w:t>
      </w:r>
      <w:r w:rsidR="00320255" w:rsidRPr="00671260">
        <w:rPr>
          <w:rFonts w:asciiTheme="majorHAnsi" w:hAnsiTheme="majorHAnsi" w:cstheme="minorHAnsi"/>
          <w:color w:val="000000" w:themeColor="text1"/>
          <w:sz w:val="20"/>
          <w:szCs w:val="20"/>
          <w:lang w:val="es-CO"/>
        </w:rPr>
        <w:t>a</w:t>
      </w:r>
      <w:r w:rsidRPr="00671260">
        <w:rPr>
          <w:rFonts w:asciiTheme="majorHAnsi" w:hAnsiTheme="majorHAnsi" w:cstheme="minorHAnsi"/>
          <w:color w:val="000000" w:themeColor="text1"/>
          <w:sz w:val="20"/>
          <w:szCs w:val="20"/>
          <w:lang w:val="es-CO"/>
        </w:rPr>
        <w:t>s peticionari</w:t>
      </w:r>
      <w:r w:rsidR="00320255" w:rsidRPr="00671260">
        <w:rPr>
          <w:rFonts w:asciiTheme="majorHAnsi" w:hAnsiTheme="majorHAnsi" w:cstheme="minorHAnsi"/>
          <w:color w:val="000000" w:themeColor="text1"/>
          <w:sz w:val="20"/>
          <w:szCs w:val="20"/>
          <w:lang w:val="es-CO"/>
        </w:rPr>
        <w:t>a</w:t>
      </w:r>
      <w:r w:rsidRPr="00671260">
        <w:rPr>
          <w:rFonts w:asciiTheme="majorHAnsi" w:hAnsiTheme="majorHAnsi" w:cstheme="minorHAnsi"/>
          <w:color w:val="000000" w:themeColor="text1"/>
          <w:sz w:val="20"/>
          <w:szCs w:val="20"/>
          <w:lang w:val="es-CO"/>
        </w:rPr>
        <w:t>s”</w:t>
      </w:r>
      <w:r w:rsidR="00320255" w:rsidRPr="00671260">
        <w:rPr>
          <w:rFonts w:asciiTheme="majorHAnsi" w:hAnsiTheme="majorHAnsi" w:cstheme="minorHAnsi"/>
          <w:color w:val="000000" w:themeColor="text1"/>
          <w:sz w:val="20"/>
          <w:szCs w:val="20"/>
          <w:lang w:val="es-CO"/>
        </w:rPr>
        <w:t xml:space="preserve"> o “la parte peticionaria”</w:t>
      </w:r>
      <w:r w:rsidR="008106B3" w:rsidRPr="00671260">
        <w:rPr>
          <w:rFonts w:asciiTheme="majorHAnsi" w:hAnsiTheme="majorHAnsi" w:cstheme="minorHAnsi"/>
          <w:color w:val="000000" w:themeColor="text1"/>
          <w:sz w:val="20"/>
          <w:szCs w:val="20"/>
          <w:lang w:val="es-CO"/>
        </w:rPr>
        <w:t>)</w:t>
      </w:r>
      <w:r w:rsidR="005E78E3" w:rsidRPr="00671260">
        <w:rPr>
          <w:rFonts w:asciiTheme="majorHAnsi" w:hAnsiTheme="majorHAnsi" w:cstheme="minorHAnsi"/>
          <w:color w:val="000000" w:themeColor="text1"/>
          <w:sz w:val="20"/>
          <w:szCs w:val="20"/>
          <w:lang w:val="es-CO"/>
        </w:rPr>
        <w:t>,</w:t>
      </w:r>
      <w:r w:rsidRPr="00671260">
        <w:rPr>
          <w:rFonts w:asciiTheme="majorHAnsi" w:hAnsiTheme="majorHAnsi" w:cstheme="minorHAnsi"/>
          <w:color w:val="000000" w:themeColor="text1"/>
          <w:sz w:val="20"/>
          <w:szCs w:val="20"/>
          <w:lang w:val="es-CO"/>
        </w:rPr>
        <w:t xml:space="preserve"> en la cual se </w:t>
      </w:r>
      <w:r w:rsidR="00434067" w:rsidRPr="00671260">
        <w:rPr>
          <w:rFonts w:asciiTheme="majorHAnsi" w:hAnsiTheme="majorHAnsi" w:cstheme="minorHAnsi"/>
          <w:color w:val="000000" w:themeColor="text1"/>
          <w:sz w:val="20"/>
          <w:szCs w:val="20"/>
          <w:lang w:val="es-CO"/>
        </w:rPr>
        <w:t xml:space="preserve">alegaba la responsabilidad internacional de la República de Paraguay </w:t>
      </w:r>
      <w:r w:rsidR="0047004D" w:rsidRPr="00671260">
        <w:rPr>
          <w:rFonts w:asciiTheme="majorHAnsi" w:hAnsiTheme="majorHAnsi" w:cstheme="minorHAnsi"/>
          <w:color w:val="000000" w:themeColor="text1"/>
          <w:sz w:val="20"/>
          <w:szCs w:val="20"/>
          <w:lang w:val="es-CO"/>
        </w:rPr>
        <w:t>(</w:t>
      </w:r>
      <w:r w:rsidR="00434067" w:rsidRPr="00671260">
        <w:rPr>
          <w:rFonts w:asciiTheme="majorHAnsi" w:hAnsiTheme="majorHAnsi" w:cstheme="minorHAnsi"/>
          <w:color w:val="000000" w:themeColor="text1"/>
          <w:sz w:val="20"/>
          <w:szCs w:val="20"/>
          <w:lang w:val="es-CO"/>
        </w:rPr>
        <w:t>en adelante</w:t>
      </w:r>
      <w:r w:rsidR="0047004D" w:rsidRPr="00671260">
        <w:rPr>
          <w:rFonts w:asciiTheme="majorHAnsi" w:hAnsiTheme="majorHAnsi" w:cstheme="minorHAnsi"/>
          <w:color w:val="000000" w:themeColor="text1"/>
          <w:sz w:val="20"/>
          <w:szCs w:val="20"/>
          <w:lang w:val="es-CO"/>
        </w:rPr>
        <w:t>,</w:t>
      </w:r>
      <w:r w:rsidR="00434067" w:rsidRPr="00671260">
        <w:rPr>
          <w:rFonts w:asciiTheme="majorHAnsi" w:hAnsiTheme="majorHAnsi" w:cstheme="minorHAnsi"/>
          <w:color w:val="000000" w:themeColor="text1"/>
          <w:sz w:val="20"/>
          <w:szCs w:val="20"/>
          <w:lang w:val="es-CO"/>
        </w:rPr>
        <w:t xml:space="preserve"> “</w:t>
      </w:r>
      <w:r w:rsidR="0047004D" w:rsidRPr="00671260">
        <w:rPr>
          <w:rFonts w:asciiTheme="majorHAnsi" w:hAnsiTheme="majorHAnsi" w:cstheme="minorHAnsi"/>
          <w:color w:val="000000" w:themeColor="text1"/>
          <w:sz w:val="20"/>
          <w:szCs w:val="20"/>
          <w:lang w:val="es-CO"/>
        </w:rPr>
        <w:t xml:space="preserve">el </w:t>
      </w:r>
      <w:r w:rsidR="00434067" w:rsidRPr="00671260">
        <w:rPr>
          <w:rFonts w:asciiTheme="majorHAnsi" w:hAnsiTheme="majorHAnsi" w:cstheme="minorHAnsi"/>
          <w:color w:val="000000" w:themeColor="text1"/>
          <w:sz w:val="20"/>
          <w:szCs w:val="20"/>
          <w:lang w:val="es-CO"/>
        </w:rPr>
        <w:t>Estado”</w:t>
      </w:r>
      <w:r w:rsidR="005E78E3" w:rsidRPr="00671260">
        <w:rPr>
          <w:rFonts w:asciiTheme="majorHAnsi" w:hAnsiTheme="majorHAnsi" w:cstheme="minorHAnsi"/>
          <w:color w:val="000000" w:themeColor="text1"/>
          <w:sz w:val="20"/>
          <w:szCs w:val="20"/>
          <w:lang w:val="es-CO"/>
        </w:rPr>
        <w:t>,</w:t>
      </w:r>
      <w:r w:rsidR="00434067" w:rsidRPr="00671260">
        <w:rPr>
          <w:rFonts w:asciiTheme="majorHAnsi" w:hAnsiTheme="majorHAnsi" w:cstheme="minorHAnsi"/>
          <w:color w:val="000000" w:themeColor="text1"/>
          <w:sz w:val="20"/>
          <w:szCs w:val="20"/>
          <w:lang w:val="es-CO"/>
        </w:rPr>
        <w:t xml:space="preserve"> “Estado paraguayo” o “Paraguay</w:t>
      </w:r>
      <w:r w:rsidR="0047004D" w:rsidRPr="00671260">
        <w:rPr>
          <w:rFonts w:asciiTheme="majorHAnsi" w:hAnsiTheme="majorHAnsi" w:cstheme="minorHAnsi"/>
          <w:color w:val="000000" w:themeColor="text1"/>
          <w:sz w:val="20"/>
          <w:szCs w:val="20"/>
          <w:lang w:val="es-CO"/>
        </w:rPr>
        <w:t>”)</w:t>
      </w:r>
      <w:r w:rsidR="00AF2AF8" w:rsidRPr="00671260">
        <w:rPr>
          <w:rFonts w:asciiTheme="majorHAnsi" w:hAnsiTheme="majorHAnsi" w:cstheme="minorHAnsi"/>
          <w:color w:val="000000" w:themeColor="text1"/>
          <w:sz w:val="20"/>
          <w:szCs w:val="20"/>
          <w:lang w:val="es-CO"/>
        </w:rPr>
        <w:t xml:space="preserve"> en relación a </w:t>
      </w:r>
      <w:r w:rsidR="00D412F1" w:rsidRPr="00671260">
        <w:rPr>
          <w:rFonts w:asciiTheme="majorHAnsi" w:hAnsiTheme="majorHAnsi" w:cstheme="minorHAnsi"/>
          <w:color w:val="000000" w:themeColor="text1"/>
          <w:sz w:val="20"/>
          <w:szCs w:val="20"/>
          <w:lang w:val="es-CO"/>
        </w:rPr>
        <w:t>la presunta</w:t>
      </w:r>
      <w:r w:rsidR="005E78E3" w:rsidRPr="00671260">
        <w:rPr>
          <w:rFonts w:asciiTheme="majorHAnsi" w:hAnsiTheme="majorHAnsi" w:cstheme="minorHAnsi"/>
          <w:color w:val="000000" w:themeColor="text1"/>
          <w:sz w:val="20"/>
          <w:szCs w:val="20"/>
          <w:lang w:val="es-CO"/>
        </w:rPr>
        <w:t xml:space="preserve"> desaparición de los niños Marcelino Góme</w:t>
      </w:r>
      <w:r w:rsidR="00D149EE" w:rsidRPr="00671260">
        <w:rPr>
          <w:rFonts w:asciiTheme="majorHAnsi" w:hAnsiTheme="majorHAnsi" w:cstheme="minorHAnsi"/>
          <w:color w:val="000000" w:themeColor="text1"/>
          <w:sz w:val="20"/>
          <w:szCs w:val="20"/>
          <w:lang w:val="es-CO"/>
        </w:rPr>
        <w:t>z</w:t>
      </w:r>
      <w:r w:rsidR="005E78E3" w:rsidRPr="00671260">
        <w:rPr>
          <w:rFonts w:asciiTheme="majorHAnsi" w:hAnsiTheme="majorHAnsi" w:cstheme="minorHAnsi"/>
          <w:color w:val="000000" w:themeColor="text1"/>
          <w:sz w:val="20"/>
          <w:szCs w:val="20"/>
          <w:lang w:val="es-CO"/>
        </w:rPr>
        <w:t xml:space="preserve"> Paredes y Cristian Ariel Núñez,</w:t>
      </w:r>
      <w:r w:rsidR="002613BB" w:rsidRPr="00671260">
        <w:rPr>
          <w:rFonts w:asciiTheme="majorHAnsi" w:hAnsiTheme="majorHAnsi" w:cstheme="minorHAnsi"/>
          <w:color w:val="000000" w:themeColor="text1"/>
          <w:sz w:val="20"/>
          <w:szCs w:val="20"/>
          <w:lang w:val="es-CO"/>
        </w:rPr>
        <w:t xml:space="preserve"> ambos</w:t>
      </w:r>
      <w:r w:rsidR="005E78E3" w:rsidRPr="00671260">
        <w:rPr>
          <w:rFonts w:asciiTheme="majorHAnsi" w:hAnsiTheme="majorHAnsi" w:cstheme="minorHAnsi"/>
          <w:color w:val="000000" w:themeColor="text1"/>
          <w:sz w:val="20"/>
          <w:szCs w:val="20"/>
          <w:lang w:val="es-CO"/>
        </w:rPr>
        <w:t xml:space="preserve"> de 14 años de edad, mientras prestaban servicio militar obligatorio en las Fuerzas Armadas de Paraguay. </w:t>
      </w:r>
    </w:p>
    <w:p w14:paraId="5997DB40" w14:textId="77777777" w:rsidR="00D412F1" w:rsidRPr="00671260" w:rsidRDefault="00D412F1" w:rsidP="009671A2">
      <w:pPr>
        <w:tabs>
          <w:tab w:val="left" w:pos="0"/>
          <w:tab w:val="left" w:pos="1440"/>
        </w:tabs>
        <w:ind w:left="720"/>
        <w:jc w:val="both"/>
        <w:rPr>
          <w:rFonts w:asciiTheme="majorHAnsi" w:hAnsiTheme="majorHAnsi" w:cstheme="minorHAnsi"/>
          <w:color w:val="000000" w:themeColor="text1"/>
          <w:sz w:val="20"/>
          <w:szCs w:val="20"/>
          <w:lang w:val="es-CO"/>
        </w:rPr>
      </w:pPr>
    </w:p>
    <w:p w14:paraId="0B8BE370" w14:textId="58AB86CB" w:rsidR="001D665F" w:rsidRPr="00671260" w:rsidRDefault="00D412F1" w:rsidP="009671A2">
      <w:pPr>
        <w:numPr>
          <w:ilvl w:val="0"/>
          <w:numId w:val="56"/>
        </w:numPr>
        <w:tabs>
          <w:tab w:val="left" w:pos="0"/>
          <w:tab w:val="left" w:pos="1440"/>
        </w:tabs>
        <w:ind w:left="0" w:firstLine="720"/>
        <w:jc w:val="both"/>
        <w:rPr>
          <w:rFonts w:asciiTheme="majorHAnsi" w:hAnsiTheme="majorHAnsi" w:cstheme="minorHAnsi"/>
          <w:color w:val="000000" w:themeColor="text1"/>
          <w:sz w:val="20"/>
          <w:szCs w:val="20"/>
          <w:lang w:val="es-CO"/>
        </w:rPr>
      </w:pPr>
      <w:r w:rsidRPr="00671260">
        <w:rPr>
          <w:rFonts w:asciiTheme="majorHAnsi" w:hAnsiTheme="majorHAnsi" w:cstheme="minorHAnsi"/>
          <w:color w:val="000000" w:themeColor="text1"/>
          <w:sz w:val="20"/>
          <w:szCs w:val="20"/>
          <w:lang w:val="es-CO"/>
        </w:rPr>
        <w:t xml:space="preserve">El </w:t>
      </w:r>
      <w:r w:rsidR="000C41AE" w:rsidRPr="00671260">
        <w:rPr>
          <w:rFonts w:asciiTheme="majorHAnsi" w:hAnsiTheme="majorHAnsi" w:cstheme="minorHAnsi"/>
          <w:color w:val="000000" w:themeColor="text1"/>
          <w:sz w:val="20"/>
          <w:szCs w:val="20"/>
          <w:lang w:val="es-CO"/>
        </w:rPr>
        <w:t xml:space="preserve">22 de octubre de 2003, la Comisión emitió el </w:t>
      </w:r>
      <w:r w:rsidR="002613BB" w:rsidRPr="00671260">
        <w:rPr>
          <w:rFonts w:asciiTheme="majorHAnsi" w:hAnsiTheme="majorHAnsi" w:cstheme="minorHAnsi"/>
          <w:sz w:val="20"/>
          <w:szCs w:val="20"/>
          <w:lang w:val="es-CO"/>
        </w:rPr>
        <w:t>I</w:t>
      </w:r>
      <w:r w:rsidR="000C41AE" w:rsidRPr="00671260">
        <w:rPr>
          <w:rFonts w:asciiTheme="majorHAnsi" w:hAnsiTheme="majorHAnsi" w:cstheme="minorHAnsi"/>
          <w:sz w:val="20"/>
          <w:szCs w:val="20"/>
          <w:lang w:val="es-CO"/>
        </w:rPr>
        <w:t xml:space="preserve">nforme de </w:t>
      </w:r>
      <w:r w:rsidR="002613BB" w:rsidRPr="00671260">
        <w:rPr>
          <w:rFonts w:asciiTheme="majorHAnsi" w:hAnsiTheme="majorHAnsi" w:cstheme="minorHAnsi"/>
          <w:sz w:val="20"/>
          <w:szCs w:val="20"/>
          <w:lang w:val="es-CO"/>
        </w:rPr>
        <w:t>A</w:t>
      </w:r>
      <w:r w:rsidR="000C41AE" w:rsidRPr="00671260">
        <w:rPr>
          <w:rFonts w:asciiTheme="majorHAnsi" w:hAnsiTheme="majorHAnsi" w:cstheme="minorHAnsi"/>
          <w:sz w:val="20"/>
          <w:szCs w:val="20"/>
          <w:lang w:val="es-CO"/>
        </w:rPr>
        <w:t>dmisibilidad N</w:t>
      </w:r>
      <w:r w:rsidR="002613BB" w:rsidRPr="00671260">
        <w:rPr>
          <w:rFonts w:asciiTheme="majorHAnsi" w:hAnsiTheme="majorHAnsi" w:cstheme="minorHAnsi"/>
          <w:sz w:val="20"/>
          <w:szCs w:val="20"/>
          <w:lang w:val="es-CO"/>
        </w:rPr>
        <w:t>o.</w:t>
      </w:r>
      <w:r w:rsidR="000C41AE" w:rsidRPr="00671260">
        <w:rPr>
          <w:rFonts w:asciiTheme="majorHAnsi" w:hAnsiTheme="majorHAnsi" w:cstheme="minorHAnsi"/>
          <w:sz w:val="20"/>
          <w:szCs w:val="20"/>
          <w:lang w:val="es-CO"/>
        </w:rPr>
        <w:t xml:space="preserve"> 82/03</w:t>
      </w:r>
      <w:r w:rsidR="000C41AE" w:rsidRPr="00671260">
        <w:rPr>
          <w:rFonts w:asciiTheme="majorHAnsi" w:hAnsiTheme="majorHAnsi" w:cstheme="minorHAnsi"/>
          <w:color w:val="000000" w:themeColor="text1"/>
          <w:sz w:val="20"/>
          <w:szCs w:val="20"/>
          <w:lang w:val="es-CO"/>
        </w:rPr>
        <w:t xml:space="preserve"> en relación con las presuntas violaciones de los </w:t>
      </w:r>
      <w:r w:rsidR="002613BB" w:rsidRPr="00671260">
        <w:rPr>
          <w:rFonts w:asciiTheme="majorHAnsi" w:hAnsiTheme="majorHAnsi" w:cstheme="minorHAnsi"/>
          <w:color w:val="000000" w:themeColor="text1"/>
          <w:sz w:val="20"/>
          <w:szCs w:val="20"/>
          <w:lang w:val="es-CO"/>
        </w:rPr>
        <w:t xml:space="preserve">derechos consagrados en los </w:t>
      </w:r>
      <w:r w:rsidR="000C41AE" w:rsidRPr="00671260">
        <w:rPr>
          <w:rFonts w:asciiTheme="majorHAnsi" w:hAnsiTheme="majorHAnsi" w:cstheme="minorHAnsi"/>
          <w:color w:val="000000" w:themeColor="text1"/>
          <w:sz w:val="20"/>
          <w:szCs w:val="20"/>
          <w:lang w:val="es-CO"/>
        </w:rPr>
        <w:t>artículos</w:t>
      </w:r>
      <w:r w:rsidR="002613BB" w:rsidRPr="00671260">
        <w:rPr>
          <w:rFonts w:asciiTheme="majorHAnsi" w:hAnsiTheme="majorHAnsi" w:cstheme="minorHAnsi"/>
          <w:color w:val="000000" w:themeColor="text1"/>
          <w:sz w:val="20"/>
          <w:szCs w:val="20"/>
          <w:lang w:val="es-CO"/>
        </w:rPr>
        <w:t xml:space="preserve">  </w:t>
      </w:r>
      <w:r w:rsidR="000C41AE" w:rsidRPr="00671260">
        <w:rPr>
          <w:rFonts w:asciiTheme="majorHAnsi" w:hAnsiTheme="majorHAnsi" w:cstheme="minorHAnsi"/>
          <w:color w:val="000000" w:themeColor="text1"/>
          <w:sz w:val="20"/>
          <w:szCs w:val="20"/>
          <w:lang w:val="es-CO"/>
        </w:rPr>
        <w:t>4</w:t>
      </w:r>
      <w:r w:rsidR="002613BB" w:rsidRPr="00671260">
        <w:rPr>
          <w:rFonts w:asciiTheme="majorHAnsi" w:hAnsiTheme="majorHAnsi" w:cstheme="minorHAnsi"/>
          <w:color w:val="000000" w:themeColor="text1"/>
          <w:sz w:val="20"/>
          <w:szCs w:val="20"/>
          <w:lang w:val="es-CO"/>
        </w:rPr>
        <w:t xml:space="preserve"> (derecho a la vida),</w:t>
      </w:r>
      <w:r w:rsidR="000E5DAF" w:rsidRPr="00671260">
        <w:rPr>
          <w:rFonts w:asciiTheme="majorHAnsi" w:hAnsiTheme="majorHAnsi" w:cstheme="minorHAnsi"/>
          <w:color w:val="000000" w:themeColor="text1"/>
          <w:sz w:val="20"/>
          <w:szCs w:val="20"/>
          <w:lang w:val="es-CO"/>
        </w:rPr>
        <w:t xml:space="preserve"> 5</w:t>
      </w:r>
      <w:r w:rsidR="002613BB" w:rsidRPr="00671260">
        <w:rPr>
          <w:rFonts w:asciiTheme="majorHAnsi" w:hAnsiTheme="majorHAnsi" w:cstheme="minorHAnsi"/>
          <w:color w:val="000000" w:themeColor="text1"/>
          <w:sz w:val="20"/>
          <w:szCs w:val="20"/>
          <w:lang w:val="es-CO"/>
        </w:rPr>
        <w:t xml:space="preserve"> (derecho a la integridad personal)</w:t>
      </w:r>
      <w:r w:rsidR="000E5DAF" w:rsidRPr="00671260">
        <w:rPr>
          <w:rFonts w:asciiTheme="majorHAnsi" w:hAnsiTheme="majorHAnsi" w:cstheme="minorHAnsi"/>
          <w:color w:val="000000" w:themeColor="text1"/>
          <w:sz w:val="20"/>
          <w:szCs w:val="20"/>
          <w:lang w:val="es-CO"/>
        </w:rPr>
        <w:t>, 7</w:t>
      </w:r>
      <w:r w:rsidR="002613BB" w:rsidRPr="00671260">
        <w:rPr>
          <w:rFonts w:asciiTheme="majorHAnsi" w:hAnsiTheme="majorHAnsi" w:cstheme="minorHAnsi"/>
          <w:color w:val="000000" w:themeColor="text1"/>
          <w:sz w:val="20"/>
          <w:szCs w:val="20"/>
          <w:lang w:val="es-CO"/>
        </w:rPr>
        <w:t xml:space="preserve"> (derecho a la libertad personal)</w:t>
      </w:r>
      <w:r w:rsidR="000E5DAF" w:rsidRPr="00671260">
        <w:rPr>
          <w:rFonts w:asciiTheme="majorHAnsi" w:hAnsiTheme="majorHAnsi" w:cstheme="minorHAnsi"/>
          <w:color w:val="000000" w:themeColor="text1"/>
          <w:sz w:val="20"/>
          <w:szCs w:val="20"/>
          <w:lang w:val="es-CO"/>
        </w:rPr>
        <w:t>,</w:t>
      </w:r>
      <w:r w:rsidR="000C41AE" w:rsidRPr="00671260">
        <w:rPr>
          <w:rFonts w:asciiTheme="majorHAnsi" w:hAnsiTheme="majorHAnsi" w:cstheme="minorHAnsi"/>
          <w:color w:val="000000" w:themeColor="text1"/>
          <w:sz w:val="20"/>
          <w:szCs w:val="20"/>
          <w:lang w:val="es-CO"/>
        </w:rPr>
        <w:t xml:space="preserve"> 8</w:t>
      </w:r>
      <w:r w:rsidR="002613BB" w:rsidRPr="00671260">
        <w:rPr>
          <w:rFonts w:asciiTheme="majorHAnsi" w:hAnsiTheme="majorHAnsi" w:cstheme="minorHAnsi"/>
          <w:color w:val="000000" w:themeColor="text1"/>
          <w:sz w:val="20"/>
          <w:szCs w:val="20"/>
          <w:lang w:val="es-CO"/>
        </w:rPr>
        <w:t xml:space="preserve"> (derecho a las garantías judiciales)</w:t>
      </w:r>
      <w:r w:rsidR="000C41AE" w:rsidRPr="00671260">
        <w:rPr>
          <w:rFonts w:asciiTheme="majorHAnsi" w:hAnsiTheme="majorHAnsi" w:cstheme="minorHAnsi"/>
          <w:color w:val="000000" w:themeColor="text1"/>
          <w:sz w:val="20"/>
          <w:szCs w:val="20"/>
          <w:lang w:val="es-CO"/>
        </w:rPr>
        <w:t>,</w:t>
      </w:r>
      <w:r w:rsidR="000E5DAF" w:rsidRPr="00671260">
        <w:rPr>
          <w:rFonts w:asciiTheme="majorHAnsi" w:hAnsiTheme="majorHAnsi" w:cstheme="minorHAnsi"/>
          <w:color w:val="000000" w:themeColor="text1"/>
          <w:sz w:val="20"/>
          <w:szCs w:val="20"/>
          <w:lang w:val="es-CO"/>
        </w:rPr>
        <w:t xml:space="preserve"> 19</w:t>
      </w:r>
      <w:r w:rsidR="002613BB" w:rsidRPr="00671260">
        <w:rPr>
          <w:rFonts w:asciiTheme="majorHAnsi" w:hAnsiTheme="majorHAnsi" w:cstheme="minorHAnsi"/>
          <w:color w:val="000000" w:themeColor="text1"/>
          <w:sz w:val="20"/>
          <w:szCs w:val="20"/>
          <w:lang w:val="es-CO"/>
        </w:rPr>
        <w:t xml:space="preserve"> (derechos del niño)</w:t>
      </w:r>
      <w:r w:rsidR="000E5DAF" w:rsidRPr="00671260">
        <w:rPr>
          <w:rFonts w:asciiTheme="majorHAnsi" w:hAnsiTheme="majorHAnsi" w:cstheme="minorHAnsi"/>
          <w:color w:val="000000" w:themeColor="text1"/>
          <w:sz w:val="20"/>
          <w:szCs w:val="20"/>
          <w:lang w:val="es-CO"/>
        </w:rPr>
        <w:t xml:space="preserve"> y </w:t>
      </w:r>
      <w:r w:rsidR="000C41AE" w:rsidRPr="00671260">
        <w:rPr>
          <w:rFonts w:asciiTheme="majorHAnsi" w:hAnsiTheme="majorHAnsi" w:cstheme="minorHAnsi"/>
          <w:color w:val="000000" w:themeColor="text1"/>
          <w:sz w:val="20"/>
          <w:szCs w:val="20"/>
          <w:lang w:val="es-CO"/>
        </w:rPr>
        <w:t>25</w:t>
      </w:r>
      <w:r w:rsidR="002613BB" w:rsidRPr="00671260">
        <w:rPr>
          <w:rFonts w:asciiTheme="majorHAnsi" w:hAnsiTheme="majorHAnsi" w:cstheme="minorHAnsi"/>
          <w:color w:val="000000" w:themeColor="text1"/>
          <w:sz w:val="20"/>
          <w:szCs w:val="20"/>
          <w:lang w:val="es-CO"/>
        </w:rPr>
        <w:t xml:space="preserve"> (derecho a las garantías de protección judicial)</w:t>
      </w:r>
      <w:r w:rsidR="000C41AE" w:rsidRPr="00671260">
        <w:rPr>
          <w:rFonts w:asciiTheme="majorHAnsi" w:hAnsiTheme="majorHAnsi" w:cstheme="minorHAnsi"/>
          <w:color w:val="000000" w:themeColor="text1"/>
          <w:sz w:val="20"/>
          <w:szCs w:val="20"/>
          <w:lang w:val="es-CO"/>
        </w:rPr>
        <w:t xml:space="preserve"> de la Convención Americana,</w:t>
      </w:r>
      <w:r w:rsidR="002613BB" w:rsidRPr="00671260">
        <w:rPr>
          <w:rFonts w:asciiTheme="majorHAnsi" w:hAnsiTheme="majorHAnsi" w:cstheme="minorHAnsi"/>
          <w:color w:val="000000" w:themeColor="text1"/>
          <w:sz w:val="20"/>
          <w:szCs w:val="20"/>
          <w:lang w:val="es-CO"/>
        </w:rPr>
        <w:t xml:space="preserve"> en relación con las obligaciones derivadas del articulo 1.1 (deber de respetar) del mismo instrumento,</w:t>
      </w:r>
      <w:r w:rsidR="000E5DAF" w:rsidRPr="00671260">
        <w:rPr>
          <w:rFonts w:asciiTheme="majorHAnsi" w:hAnsiTheme="majorHAnsi" w:cstheme="minorHAnsi"/>
          <w:color w:val="000000" w:themeColor="text1"/>
          <w:sz w:val="20"/>
          <w:szCs w:val="20"/>
          <w:lang w:val="es-CO"/>
        </w:rPr>
        <w:t xml:space="preserve"> </w:t>
      </w:r>
      <w:r w:rsidR="000C41AE" w:rsidRPr="00671260">
        <w:rPr>
          <w:rFonts w:asciiTheme="majorHAnsi" w:hAnsiTheme="majorHAnsi" w:cstheme="minorHAnsi"/>
          <w:color w:val="000000" w:themeColor="text1"/>
          <w:sz w:val="20"/>
          <w:szCs w:val="20"/>
          <w:lang w:val="es-CO"/>
        </w:rPr>
        <w:t>así como en relación con los artículos I, III, IV y concordantes de la Convención Interamericana sobre Desaparición Forzada de Personas.</w:t>
      </w:r>
    </w:p>
    <w:p w14:paraId="3342EC46" w14:textId="77777777" w:rsidR="00D62206" w:rsidRPr="00671260" w:rsidRDefault="00D62206" w:rsidP="009671A2">
      <w:pPr>
        <w:pStyle w:val="ListParagraph"/>
        <w:rPr>
          <w:rFonts w:asciiTheme="majorHAnsi" w:eastAsia="Times New Roman" w:hAnsiTheme="majorHAnsi" w:cstheme="minorHAnsi"/>
          <w:color w:val="000000" w:themeColor="text1"/>
          <w:sz w:val="20"/>
          <w:szCs w:val="20"/>
          <w:lang w:val="es-CO"/>
        </w:rPr>
      </w:pPr>
    </w:p>
    <w:p w14:paraId="57B0B5B2" w14:textId="5E58A015" w:rsidR="002613BB" w:rsidRPr="00671260" w:rsidRDefault="00D62206" w:rsidP="009671A2">
      <w:pPr>
        <w:numPr>
          <w:ilvl w:val="0"/>
          <w:numId w:val="56"/>
        </w:numPr>
        <w:tabs>
          <w:tab w:val="left" w:pos="0"/>
          <w:tab w:val="left" w:pos="1440"/>
        </w:tabs>
        <w:ind w:left="0" w:firstLine="720"/>
        <w:jc w:val="both"/>
        <w:rPr>
          <w:rFonts w:asciiTheme="majorHAnsi" w:hAnsiTheme="majorHAnsi" w:cstheme="minorHAnsi"/>
          <w:color w:val="000000" w:themeColor="text1"/>
          <w:sz w:val="20"/>
          <w:szCs w:val="20"/>
          <w:lang w:val="es-CO"/>
        </w:rPr>
      </w:pPr>
      <w:r w:rsidRPr="00671260">
        <w:rPr>
          <w:rFonts w:asciiTheme="majorHAnsi" w:hAnsiTheme="majorHAnsi" w:cstheme="minorHAnsi"/>
          <w:color w:val="000000" w:themeColor="text1"/>
          <w:sz w:val="20"/>
          <w:szCs w:val="20"/>
          <w:lang w:val="es-CO"/>
        </w:rPr>
        <w:t xml:space="preserve">El 4 de noviembre de 2009, </w:t>
      </w:r>
      <w:r w:rsidR="002613BB" w:rsidRPr="00671260">
        <w:rPr>
          <w:rFonts w:asciiTheme="majorHAnsi" w:hAnsiTheme="majorHAnsi" w:cstheme="minorHAnsi"/>
          <w:color w:val="000000" w:themeColor="text1"/>
          <w:sz w:val="20"/>
          <w:szCs w:val="20"/>
          <w:lang w:val="es-CO"/>
        </w:rPr>
        <w:t>las partes</w:t>
      </w:r>
      <w:r w:rsidRPr="00671260">
        <w:rPr>
          <w:rFonts w:asciiTheme="majorHAnsi" w:hAnsiTheme="majorHAnsi" w:cstheme="minorHAnsi"/>
          <w:color w:val="000000" w:themeColor="text1"/>
          <w:sz w:val="20"/>
          <w:szCs w:val="20"/>
          <w:lang w:val="es-CO"/>
        </w:rPr>
        <w:t xml:space="preserve"> </w:t>
      </w:r>
      <w:r w:rsidR="00415F81" w:rsidRPr="00671260">
        <w:rPr>
          <w:rFonts w:asciiTheme="majorHAnsi" w:hAnsiTheme="majorHAnsi" w:cstheme="minorHAnsi"/>
          <w:color w:val="000000" w:themeColor="text1"/>
          <w:sz w:val="20"/>
          <w:szCs w:val="20"/>
          <w:lang w:val="es-CO"/>
        </w:rPr>
        <w:t>suscribieron un acuerdo de solución amistosa.</w:t>
      </w:r>
      <w:r w:rsidR="002613BB" w:rsidRPr="00671260">
        <w:rPr>
          <w:rFonts w:asciiTheme="majorHAnsi" w:hAnsiTheme="majorHAnsi" w:cstheme="minorHAnsi"/>
          <w:color w:val="000000" w:themeColor="text1"/>
          <w:sz w:val="20"/>
          <w:szCs w:val="20"/>
          <w:lang w:val="es-CO"/>
        </w:rPr>
        <w:t xml:space="preserve"> </w:t>
      </w:r>
      <w:r w:rsidR="004D485E" w:rsidRPr="00671260">
        <w:rPr>
          <w:rFonts w:asciiTheme="majorHAnsi" w:hAnsiTheme="majorHAnsi" w:cstheme="minorHAnsi"/>
          <w:color w:val="000000" w:themeColor="text1"/>
          <w:sz w:val="20"/>
          <w:szCs w:val="20"/>
          <w:lang w:val="es-CO"/>
        </w:rPr>
        <w:t xml:space="preserve">El </w:t>
      </w:r>
      <w:r w:rsidR="005A1C65" w:rsidRPr="00671260">
        <w:rPr>
          <w:rFonts w:asciiTheme="majorHAnsi" w:hAnsiTheme="majorHAnsi" w:cstheme="minorHAnsi"/>
          <w:color w:val="000000" w:themeColor="text1"/>
          <w:sz w:val="20"/>
          <w:szCs w:val="20"/>
          <w:lang w:val="es-CO"/>
        </w:rPr>
        <w:t xml:space="preserve">21 </w:t>
      </w:r>
      <w:r w:rsidR="004D485E" w:rsidRPr="00671260">
        <w:rPr>
          <w:rFonts w:asciiTheme="majorHAnsi" w:hAnsiTheme="majorHAnsi" w:cstheme="minorHAnsi"/>
          <w:color w:val="000000" w:themeColor="text1"/>
          <w:sz w:val="20"/>
          <w:szCs w:val="20"/>
          <w:lang w:val="es-CO"/>
        </w:rPr>
        <w:t xml:space="preserve">de </w:t>
      </w:r>
      <w:r w:rsidR="005A1C65" w:rsidRPr="00671260">
        <w:rPr>
          <w:rFonts w:asciiTheme="majorHAnsi" w:hAnsiTheme="majorHAnsi" w:cstheme="minorHAnsi"/>
          <w:color w:val="000000" w:themeColor="text1"/>
          <w:sz w:val="20"/>
          <w:szCs w:val="20"/>
          <w:lang w:val="es-CO"/>
        </w:rPr>
        <w:t>junio</w:t>
      </w:r>
      <w:r w:rsidR="004D485E" w:rsidRPr="00671260">
        <w:rPr>
          <w:rFonts w:asciiTheme="majorHAnsi" w:hAnsiTheme="majorHAnsi" w:cstheme="minorHAnsi"/>
          <w:color w:val="000000" w:themeColor="text1"/>
          <w:sz w:val="20"/>
          <w:szCs w:val="20"/>
          <w:lang w:val="es-CO"/>
        </w:rPr>
        <w:t xml:space="preserve"> de </w:t>
      </w:r>
      <w:r w:rsidR="005A1C65" w:rsidRPr="00671260">
        <w:rPr>
          <w:rFonts w:asciiTheme="majorHAnsi" w:hAnsiTheme="majorHAnsi" w:cstheme="minorHAnsi"/>
          <w:color w:val="000000" w:themeColor="text1"/>
          <w:sz w:val="20"/>
          <w:szCs w:val="20"/>
          <w:lang w:val="es-CO"/>
        </w:rPr>
        <w:t>2021</w:t>
      </w:r>
      <w:r w:rsidR="004D485E" w:rsidRPr="00671260">
        <w:rPr>
          <w:rFonts w:asciiTheme="majorHAnsi" w:hAnsiTheme="majorHAnsi" w:cstheme="minorHAnsi"/>
          <w:color w:val="000000" w:themeColor="text1"/>
          <w:sz w:val="20"/>
          <w:szCs w:val="20"/>
          <w:lang w:val="es-CO"/>
        </w:rPr>
        <w:t xml:space="preserve"> la parte peticionaria solicitó a la Comisión, </w:t>
      </w:r>
      <w:r w:rsidR="00320255" w:rsidRPr="00671260">
        <w:rPr>
          <w:rFonts w:asciiTheme="majorHAnsi" w:hAnsiTheme="majorHAnsi" w:cstheme="minorHAnsi"/>
          <w:color w:val="000000" w:themeColor="text1"/>
          <w:sz w:val="20"/>
          <w:szCs w:val="20"/>
          <w:lang w:val="es-CO"/>
        </w:rPr>
        <w:t xml:space="preserve">en el marco de la </w:t>
      </w:r>
      <w:hyperlink r:id="rId14" w:history="1">
        <w:r w:rsidR="00320255" w:rsidRPr="00671260">
          <w:rPr>
            <w:rStyle w:val="Hyperlink"/>
            <w:rFonts w:asciiTheme="majorHAnsi" w:hAnsiTheme="majorHAnsi" w:cstheme="minorHAnsi"/>
            <w:sz w:val="20"/>
            <w:szCs w:val="20"/>
            <w:lang w:val="es-CO"/>
          </w:rPr>
          <w:t>Resolución 3/20</w:t>
        </w:r>
        <w:r w:rsidR="00F94600" w:rsidRPr="00671260">
          <w:rPr>
            <w:rStyle w:val="Hyperlink"/>
            <w:rFonts w:asciiTheme="majorHAnsi" w:hAnsiTheme="majorHAnsi" w:cstheme="minorHAnsi"/>
            <w:sz w:val="20"/>
            <w:szCs w:val="20"/>
            <w:lang w:val="es-CO"/>
          </w:rPr>
          <w:t>20</w:t>
        </w:r>
      </w:hyperlink>
      <w:r w:rsidR="00F94600" w:rsidRPr="00671260">
        <w:rPr>
          <w:rFonts w:asciiTheme="majorHAnsi" w:hAnsiTheme="majorHAnsi" w:cstheme="minorHAnsi"/>
          <w:color w:val="000000" w:themeColor="text1"/>
          <w:sz w:val="20"/>
          <w:szCs w:val="20"/>
          <w:lang w:val="es-CO"/>
        </w:rPr>
        <w:t xml:space="preserve"> de la CIDH sobre las acciones diferenciadas</w:t>
      </w:r>
      <w:r w:rsidR="00320255" w:rsidRPr="00671260">
        <w:rPr>
          <w:rFonts w:asciiTheme="majorHAnsi" w:hAnsiTheme="majorHAnsi" w:cstheme="minorHAnsi"/>
          <w:color w:val="000000" w:themeColor="text1"/>
          <w:sz w:val="20"/>
          <w:szCs w:val="20"/>
          <w:lang w:val="es-CO"/>
        </w:rPr>
        <w:t xml:space="preserve"> para</w:t>
      </w:r>
      <w:r w:rsidR="00F94600" w:rsidRPr="00671260">
        <w:rPr>
          <w:rFonts w:asciiTheme="majorHAnsi" w:hAnsiTheme="majorHAnsi" w:cstheme="minorHAnsi"/>
          <w:color w:val="000000" w:themeColor="text1"/>
          <w:sz w:val="20"/>
          <w:szCs w:val="20"/>
          <w:lang w:val="es-CO"/>
        </w:rPr>
        <w:t xml:space="preserve"> atender el atraso procesal en procedimientos de </w:t>
      </w:r>
      <w:r w:rsidR="0094602E" w:rsidRPr="00671260">
        <w:rPr>
          <w:rFonts w:asciiTheme="majorHAnsi" w:hAnsiTheme="majorHAnsi" w:cstheme="minorHAnsi"/>
          <w:color w:val="000000" w:themeColor="text1"/>
          <w:sz w:val="20"/>
          <w:szCs w:val="20"/>
          <w:lang w:val="es-CO"/>
        </w:rPr>
        <w:t>s</w:t>
      </w:r>
      <w:r w:rsidR="00F94600" w:rsidRPr="00671260">
        <w:rPr>
          <w:rFonts w:asciiTheme="majorHAnsi" w:hAnsiTheme="majorHAnsi" w:cstheme="minorHAnsi"/>
          <w:color w:val="000000" w:themeColor="text1"/>
          <w:sz w:val="20"/>
          <w:szCs w:val="20"/>
          <w:lang w:val="es-CO"/>
        </w:rPr>
        <w:t xml:space="preserve">olución </w:t>
      </w:r>
      <w:r w:rsidR="0094602E" w:rsidRPr="00671260">
        <w:rPr>
          <w:rFonts w:asciiTheme="majorHAnsi" w:hAnsiTheme="majorHAnsi" w:cstheme="minorHAnsi"/>
          <w:color w:val="000000" w:themeColor="text1"/>
          <w:sz w:val="20"/>
          <w:szCs w:val="20"/>
          <w:lang w:val="es-CO"/>
        </w:rPr>
        <w:t>a</w:t>
      </w:r>
      <w:r w:rsidR="00F94600" w:rsidRPr="00671260">
        <w:rPr>
          <w:rFonts w:asciiTheme="majorHAnsi" w:hAnsiTheme="majorHAnsi" w:cstheme="minorHAnsi"/>
          <w:color w:val="000000" w:themeColor="text1"/>
          <w:sz w:val="20"/>
          <w:szCs w:val="20"/>
          <w:lang w:val="es-CO"/>
        </w:rPr>
        <w:t>mistosa</w:t>
      </w:r>
      <w:r w:rsidR="004D485E" w:rsidRPr="00671260">
        <w:rPr>
          <w:rFonts w:asciiTheme="majorHAnsi" w:hAnsiTheme="majorHAnsi" w:cstheme="minorHAnsi"/>
          <w:color w:val="000000" w:themeColor="text1"/>
          <w:sz w:val="20"/>
          <w:szCs w:val="20"/>
          <w:lang w:val="es-CO"/>
        </w:rPr>
        <w:t xml:space="preserve">, la </w:t>
      </w:r>
      <w:r w:rsidR="00D0707B" w:rsidRPr="00671260">
        <w:rPr>
          <w:rFonts w:asciiTheme="majorHAnsi" w:hAnsiTheme="majorHAnsi" w:cstheme="minorHAnsi"/>
          <w:color w:val="000000" w:themeColor="text1"/>
          <w:sz w:val="20"/>
          <w:szCs w:val="20"/>
          <w:lang w:val="es-CO"/>
        </w:rPr>
        <w:t>homologación</w:t>
      </w:r>
      <w:r w:rsidR="00C746F4" w:rsidRPr="00671260">
        <w:rPr>
          <w:rFonts w:asciiTheme="majorHAnsi" w:hAnsiTheme="majorHAnsi" w:cstheme="minorHAnsi"/>
          <w:color w:val="000000" w:themeColor="text1"/>
          <w:sz w:val="20"/>
          <w:szCs w:val="20"/>
          <w:lang w:val="es-CO"/>
        </w:rPr>
        <w:t xml:space="preserve"> del acuerdo de solución amistosa suscrito por las partes.</w:t>
      </w:r>
    </w:p>
    <w:p w14:paraId="31375238" w14:textId="77777777" w:rsidR="002613BB" w:rsidRPr="00671260" w:rsidRDefault="002613BB" w:rsidP="009671A2">
      <w:pPr>
        <w:pStyle w:val="ListParagraph"/>
        <w:rPr>
          <w:rFonts w:asciiTheme="majorHAnsi" w:hAnsiTheme="majorHAnsi" w:cstheme="minorHAnsi"/>
          <w:color w:val="000000" w:themeColor="text1"/>
          <w:sz w:val="20"/>
          <w:szCs w:val="20"/>
          <w:lang w:val="es-CO"/>
        </w:rPr>
      </w:pPr>
    </w:p>
    <w:p w14:paraId="7FFEEC92" w14:textId="1BA7C2CE" w:rsidR="003E7EB5" w:rsidRPr="00671260" w:rsidRDefault="00320255" w:rsidP="009671A2">
      <w:pPr>
        <w:numPr>
          <w:ilvl w:val="0"/>
          <w:numId w:val="56"/>
        </w:numPr>
        <w:tabs>
          <w:tab w:val="left" w:pos="0"/>
          <w:tab w:val="left" w:pos="1440"/>
        </w:tabs>
        <w:ind w:left="0" w:firstLine="720"/>
        <w:jc w:val="both"/>
        <w:rPr>
          <w:rFonts w:asciiTheme="majorHAnsi" w:hAnsiTheme="majorHAnsi" w:cstheme="minorHAnsi"/>
          <w:color w:val="000000" w:themeColor="text1"/>
          <w:sz w:val="20"/>
          <w:szCs w:val="20"/>
          <w:lang w:val="es-CO"/>
        </w:rPr>
      </w:pPr>
      <w:r w:rsidRPr="00671260">
        <w:rPr>
          <w:rFonts w:asciiTheme="majorHAnsi" w:hAnsiTheme="majorHAnsi" w:cstheme="minorHAnsi"/>
          <w:color w:val="000000" w:themeColor="text1"/>
          <w:sz w:val="20"/>
          <w:szCs w:val="20"/>
          <w:lang w:val="es-CO"/>
        </w:rPr>
        <w:t>El presente informe de solución amistosa, según lo establecido en el artículo 49 de la Convención</w:t>
      </w:r>
      <w:r w:rsidR="006E6BD9" w:rsidRPr="00671260">
        <w:rPr>
          <w:rFonts w:asciiTheme="majorHAnsi" w:hAnsiTheme="majorHAnsi" w:cstheme="minorHAnsi"/>
          <w:color w:val="000000" w:themeColor="text1"/>
          <w:sz w:val="20"/>
          <w:szCs w:val="20"/>
          <w:lang w:val="es-CO"/>
        </w:rPr>
        <w:t xml:space="preserve"> y en</w:t>
      </w:r>
      <w:r w:rsidRPr="00671260">
        <w:rPr>
          <w:rFonts w:asciiTheme="majorHAnsi" w:hAnsiTheme="majorHAnsi" w:cstheme="minorHAnsi"/>
          <w:color w:val="000000" w:themeColor="text1"/>
          <w:sz w:val="20"/>
          <w:szCs w:val="20"/>
          <w:lang w:val="es-CO"/>
        </w:rPr>
        <w:t xml:space="preserve"> el artículo 40.5 del </w:t>
      </w:r>
      <w:r w:rsidR="0033526F" w:rsidRPr="00671260">
        <w:rPr>
          <w:rFonts w:asciiTheme="majorHAnsi" w:hAnsiTheme="majorHAnsi" w:cstheme="minorHAnsi"/>
          <w:color w:val="000000" w:themeColor="text1"/>
          <w:sz w:val="20"/>
          <w:szCs w:val="20"/>
          <w:lang w:val="es-CO"/>
        </w:rPr>
        <w:t>R</w:t>
      </w:r>
      <w:r w:rsidRPr="00671260">
        <w:rPr>
          <w:rFonts w:asciiTheme="majorHAnsi" w:hAnsiTheme="majorHAnsi" w:cstheme="minorHAnsi"/>
          <w:color w:val="000000" w:themeColor="text1"/>
          <w:sz w:val="20"/>
          <w:szCs w:val="20"/>
          <w:lang w:val="es-CO"/>
        </w:rPr>
        <w:t xml:space="preserve">eglamento de la </w:t>
      </w:r>
      <w:r w:rsidR="0033526F" w:rsidRPr="00671260">
        <w:rPr>
          <w:rFonts w:asciiTheme="majorHAnsi" w:hAnsiTheme="majorHAnsi" w:cstheme="minorHAnsi"/>
          <w:color w:val="000000" w:themeColor="text1"/>
          <w:sz w:val="20"/>
          <w:szCs w:val="20"/>
          <w:lang w:val="es-CO"/>
        </w:rPr>
        <w:t>C</w:t>
      </w:r>
      <w:r w:rsidRPr="00671260">
        <w:rPr>
          <w:rFonts w:asciiTheme="majorHAnsi" w:hAnsiTheme="majorHAnsi" w:cstheme="minorHAnsi"/>
          <w:color w:val="000000" w:themeColor="text1"/>
          <w:sz w:val="20"/>
          <w:szCs w:val="20"/>
          <w:lang w:val="es-CO"/>
        </w:rPr>
        <w:t>omisión</w:t>
      </w:r>
      <w:r w:rsidR="006E6BD9" w:rsidRPr="00671260">
        <w:rPr>
          <w:rFonts w:asciiTheme="majorHAnsi" w:hAnsiTheme="majorHAnsi" w:cstheme="minorHAnsi"/>
          <w:color w:val="000000" w:themeColor="text1"/>
          <w:sz w:val="20"/>
          <w:szCs w:val="20"/>
          <w:lang w:val="es-CO"/>
        </w:rPr>
        <w:t xml:space="preserve"> </w:t>
      </w:r>
      <w:r w:rsidR="002613BB" w:rsidRPr="00671260">
        <w:rPr>
          <w:rFonts w:asciiTheme="majorHAnsi" w:hAnsiTheme="majorHAnsi" w:cstheme="minorHAnsi"/>
          <w:color w:val="000000" w:themeColor="text1"/>
          <w:sz w:val="20"/>
          <w:szCs w:val="20"/>
          <w:lang w:val="es-CO"/>
        </w:rPr>
        <w:t xml:space="preserve">se </w:t>
      </w:r>
      <w:r w:rsidRPr="00671260">
        <w:rPr>
          <w:rFonts w:asciiTheme="majorHAnsi" w:hAnsiTheme="majorHAnsi" w:cstheme="minorHAnsi"/>
          <w:color w:val="000000" w:themeColor="text1"/>
          <w:sz w:val="20"/>
          <w:szCs w:val="20"/>
          <w:lang w:val="es-CO"/>
        </w:rPr>
        <w:t>efectúa una reseña de los hechos alegados por la parte peticionaria y</w:t>
      </w:r>
      <w:r w:rsidR="002613BB" w:rsidRPr="00671260">
        <w:rPr>
          <w:rFonts w:asciiTheme="majorHAnsi" w:hAnsiTheme="majorHAnsi" w:cstheme="minorHAnsi"/>
          <w:color w:val="000000" w:themeColor="text1"/>
          <w:sz w:val="20"/>
          <w:szCs w:val="20"/>
          <w:lang w:val="es-CO"/>
        </w:rPr>
        <w:t xml:space="preserve"> se</w:t>
      </w:r>
      <w:r w:rsidRPr="00671260">
        <w:rPr>
          <w:rFonts w:asciiTheme="majorHAnsi" w:hAnsiTheme="majorHAnsi" w:cstheme="minorHAnsi"/>
          <w:color w:val="000000" w:themeColor="text1"/>
          <w:sz w:val="20"/>
          <w:szCs w:val="20"/>
          <w:lang w:val="es-CO"/>
        </w:rPr>
        <w:t xml:space="preserve"> </w:t>
      </w:r>
      <w:r w:rsidR="00B26D4D" w:rsidRPr="00671260">
        <w:rPr>
          <w:rFonts w:asciiTheme="majorHAnsi" w:hAnsiTheme="majorHAnsi" w:cstheme="minorHAnsi"/>
          <w:color w:val="000000" w:themeColor="text1"/>
          <w:sz w:val="20"/>
          <w:szCs w:val="20"/>
          <w:lang w:val="es-CO"/>
        </w:rPr>
        <w:t>transcribe el</w:t>
      </w:r>
      <w:r w:rsidRPr="00671260">
        <w:rPr>
          <w:rFonts w:asciiTheme="majorHAnsi" w:hAnsiTheme="majorHAnsi" w:cstheme="minorHAnsi"/>
          <w:color w:val="000000" w:themeColor="text1"/>
          <w:sz w:val="20"/>
          <w:szCs w:val="20"/>
          <w:lang w:val="es-CO"/>
        </w:rPr>
        <w:t xml:space="preserve"> acuerdo de solución amistosa, suscrito e</w:t>
      </w:r>
      <w:r w:rsidR="002613BB" w:rsidRPr="00671260">
        <w:rPr>
          <w:rFonts w:asciiTheme="majorHAnsi" w:hAnsiTheme="majorHAnsi" w:cstheme="minorHAnsi"/>
          <w:color w:val="000000" w:themeColor="text1"/>
          <w:sz w:val="20"/>
          <w:szCs w:val="20"/>
          <w:lang w:val="es-CO"/>
        </w:rPr>
        <w:t>l 14 de</w:t>
      </w:r>
      <w:r w:rsidRPr="00671260">
        <w:rPr>
          <w:rFonts w:asciiTheme="majorHAnsi" w:hAnsiTheme="majorHAnsi" w:cstheme="minorHAnsi"/>
          <w:color w:val="000000" w:themeColor="text1"/>
          <w:sz w:val="20"/>
          <w:szCs w:val="20"/>
          <w:lang w:val="es-CO"/>
        </w:rPr>
        <w:t xml:space="preserve"> noviembre de 200</w:t>
      </w:r>
      <w:r w:rsidR="0033526F" w:rsidRPr="00671260">
        <w:rPr>
          <w:rFonts w:asciiTheme="majorHAnsi" w:hAnsiTheme="majorHAnsi" w:cstheme="minorHAnsi"/>
          <w:color w:val="000000" w:themeColor="text1"/>
          <w:sz w:val="20"/>
          <w:szCs w:val="20"/>
          <w:lang w:val="es-CO"/>
        </w:rPr>
        <w:t>9</w:t>
      </w:r>
      <w:r w:rsidRPr="00671260">
        <w:rPr>
          <w:rFonts w:asciiTheme="majorHAnsi" w:hAnsiTheme="majorHAnsi" w:cstheme="minorHAnsi"/>
          <w:color w:val="000000" w:themeColor="text1"/>
          <w:sz w:val="20"/>
          <w:szCs w:val="20"/>
          <w:lang w:val="es-CO"/>
        </w:rPr>
        <w:t xml:space="preserve"> por las peticionarias y representantes</w:t>
      </w:r>
      <w:r w:rsidR="00102E45" w:rsidRPr="00671260">
        <w:rPr>
          <w:rFonts w:asciiTheme="majorHAnsi" w:hAnsiTheme="majorHAnsi" w:cstheme="minorHAnsi"/>
          <w:color w:val="000000" w:themeColor="text1"/>
          <w:sz w:val="20"/>
          <w:szCs w:val="20"/>
          <w:lang w:val="es-CO"/>
        </w:rPr>
        <w:t xml:space="preserve"> del</w:t>
      </w:r>
      <w:r w:rsidRPr="00671260">
        <w:rPr>
          <w:rFonts w:asciiTheme="majorHAnsi" w:hAnsiTheme="majorHAnsi" w:cstheme="minorHAnsi"/>
          <w:color w:val="000000" w:themeColor="text1"/>
          <w:sz w:val="20"/>
          <w:szCs w:val="20"/>
          <w:lang w:val="es-CO"/>
        </w:rPr>
        <w:t xml:space="preserve"> Estado paraguayo</w:t>
      </w:r>
      <w:r w:rsidR="00176AD6" w:rsidRPr="00671260">
        <w:rPr>
          <w:rFonts w:asciiTheme="majorHAnsi" w:hAnsiTheme="majorHAnsi" w:cstheme="minorHAnsi"/>
          <w:color w:val="000000" w:themeColor="text1"/>
          <w:sz w:val="20"/>
          <w:szCs w:val="20"/>
          <w:lang w:val="es-CO"/>
        </w:rPr>
        <w:t xml:space="preserve">. </w:t>
      </w:r>
      <w:r w:rsidR="002613BB" w:rsidRPr="00671260">
        <w:rPr>
          <w:rFonts w:asciiTheme="majorHAnsi" w:hAnsiTheme="majorHAnsi"/>
          <w:sz w:val="20"/>
          <w:szCs w:val="20"/>
          <w:lang w:val="es-CO"/>
        </w:rPr>
        <w:t>Asimismo, se aprueba el acuerdo suscrito entre las partes y se acuerda la publicación del presente informe en el Informe Anual a la Asamblea General de la Organización de los Estados Americanos.</w:t>
      </w:r>
    </w:p>
    <w:p w14:paraId="71C69585" w14:textId="77777777" w:rsidR="003E7EB5" w:rsidRPr="00671260" w:rsidRDefault="003E7EB5" w:rsidP="009671A2">
      <w:pPr>
        <w:tabs>
          <w:tab w:val="left" w:pos="0"/>
          <w:tab w:val="left" w:pos="1440"/>
        </w:tabs>
        <w:ind w:firstLine="720"/>
        <w:jc w:val="both"/>
        <w:rPr>
          <w:rFonts w:asciiTheme="majorHAnsi" w:hAnsiTheme="majorHAnsi" w:cstheme="minorHAnsi"/>
          <w:color w:val="000000" w:themeColor="text1"/>
          <w:sz w:val="20"/>
          <w:szCs w:val="20"/>
          <w:lang w:val="es-CO"/>
        </w:rPr>
      </w:pPr>
    </w:p>
    <w:p w14:paraId="6A631283" w14:textId="77777777" w:rsidR="003E7EB5" w:rsidRPr="00671260" w:rsidRDefault="003E7EB5" w:rsidP="009671A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cstheme="minorHAnsi"/>
          <w:b/>
          <w:color w:val="000000" w:themeColor="text1"/>
          <w:sz w:val="20"/>
          <w:szCs w:val="20"/>
          <w:lang w:val="es-CO"/>
        </w:rPr>
      </w:pPr>
      <w:r w:rsidRPr="00671260">
        <w:rPr>
          <w:rFonts w:asciiTheme="majorHAnsi" w:eastAsia="MS Mincho" w:hAnsiTheme="majorHAnsi" w:cstheme="minorHAnsi"/>
          <w:b/>
          <w:color w:val="000000" w:themeColor="text1"/>
          <w:sz w:val="20"/>
          <w:szCs w:val="20"/>
          <w:lang w:val="es-CO"/>
        </w:rPr>
        <w:t xml:space="preserve">LOS HECHOS ALEGADOS </w:t>
      </w:r>
    </w:p>
    <w:p w14:paraId="75CA2DE3" w14:textId="77777777" w:rsidR="003E7EB5" w:rsidRPr="00671260" w:rsidRDefault="003E7EB5" w:rsidP="009671A2">
      <w:pPr>
        <w:tabs>
          <w:tab w:val="num" w:pos="1440"/>
        </w:tabs>
        <w:ind w:firstLine="720"/>
        <w:jc w:val="both"/>
        <w:rPr>
          <w:rFonts w:asciiTheme="majorHAnsi" w:eastAsia="MS Mincho" w:hAnsiTheme="majorHAnsi" w:cstheme="minorHAnsi"/>
          <w:b/>
          <w:color w:val="000000" w:themeColor="text1"/>
          <w:sz w:val="20"/>
          <w:szCs w:val="20"/>
          <w:lang w:val="es-CO"/>
        </w:rPr>
      </w:pPr>
    </w:p>
    <w:p w14:paraId="079B9971" w14:textId="0DE9256B" w:rsidR="0001155B" w:rsidRPr="00671260" w:rsidRDefault="00F20125" w:rsidP="009671A2">
      <w:pPr>
        <w:numPr>
          <w:ilvl w:val="0"/>
          <w:numId w:val="56"/>
        </w:numPr>
        <w:tabs>
          <w:tab w:val="left" w:pos="0"/>
          <w:tab w:val="left" w:pos="1440"/>
        </w:tabs>
        <w:ind w:left="0" w:firstLine="720"/>
        <w:jc w:val="both"/>
        <w:rPr>
          <w:rFonts w:asciiTheme="majorHAnsi" w:hAnsiTheme="majorHAnsi" w:cstheme="minorHAnsi"/>
          <w:color w:val="000000" w:themeColor="text1"/>
          <w:sz w:val="20"/>
          <w:szCs w:val="20"/>
          <w:lang w:val="es-CO"/>
        </w:rPr>
      </w:pPr>
      <w:r w:rsidRPr="00671260">
        <w:rPr>
          <w:rFonts w:asciiTheme="majorHAnsi" w:hAnsiTheme="majorHAnsi" w:cstheme="minorHAnsi"/>
          <w:color w:val="000000" w:themeColor="text1"/>
          <w:sz w:val="20"/>
          <w:szCs w:val="20"/>
          <w:lang w:val="es-CO"/>
        </w:rPr>
        <w:t>Las peticionarias alegaron que, en</w:t>
      </w:r>
      <w:r w:rsidR="00ED7B16" w:rsidRPr="00671260">
        <w:rPr>
          <w:rFonts w:asciiTheme="majorHAnsi" w:hAnsiTheme="majorHAnsi" w:cstheme="minorHAnsi"/>
          <w:color w:val="000000" w:themeColor="text1"/>
          <w:sz w:val="20"/>
          <w:szCs w:val="20"/>
          <w:lang w:val="es-CO"/>
        </w:rPr>
        <w:t xml:space="preserve"> agosto de 1997</w:t>
      </w:r>
      <w:r w:rsidR="00007C76" w:rsidRPr="00671260">
        <w:rPr>
          <w:rFonts w:asciiTheme="majorHAnsi" w:hAnsiTheme="majorHAnsi" w:cstheme="minorHAnsi"/>
          <w:color w:val="000000" w:themeColor="text1"/>
          <w:sz w:val="20"/>
          <w:szCs w:val="20"/>
          <w:lang w:val="es-CO"/>
        </w:rPr>
        <w:t>,</w:t>
      </w:r>
      <w:r w:rsidR="00ED7B16" w:rsidRPr="00671260">
        <w:rPr>
          <w:rFonts w:asciiTheme="majorHAnsi" w:hAnsiTheme="majorHAnsi" w:cstheme="minorHAnsi"/>
          <w:color w:val="000000" w:themeColor="text1"/>
          <w:sz w:val="20"/>
          <w:szCs w:val="20"/>
          <w:lang w:val="es-CO"/>
        </w:rPr>
        <w:t xml:space="preserve"> </w:t>
      </w:r>
      <w:r w:rsidRPr="00671260">
        <w:rPr>
          <w:rFonts w:asciiTheme="majorHAnsi" w:hAnsiTheme="majorHAnsi" w:cstheme="minorHAnsi"/>
          <w:color w:val="000000" w:themeColor="text1"/>
          <w:sz w:val="20"/>
          <w:szCs w:val="20"/>
          <w:lang w:val="es-CO"/>
        </w:rPr>
        <w:t>Marcelino Góme</w:t>
      </w:r>
      <w:r w:rsidR="000D25A6" w:rsidRPr="00671260">
        <w:rPr>
          <w:rFonts w:asciiTheme="majorHAnsi" w:hAnsiTheme="majorHAnsi" w:cstheme="minorHAnsi"/>
          <w:color w:val="000000" w:themeColor="text1"/>
          <w:sz w:val="20"/>
          <w:szCs w:val="20"/>
          <w:lang w:val="es-CO"/>
        </w:rPr>
        <w:t>z</w:t>
      </w:r>
      <w:r w:rsidRPr="00671260">
        <w:rPr>
          <w:rFonts w:asciiTheme="majorHAnsi" w:hAnsiTheme="majorHAnsi" w:cstheme="minorHAnsi"/>
          <w:color w:val="000000" w:themeColor="text1"/>
          <w:sz w:val="20"/>
          <w:szCs w:val="20"/>
          <w:lang w:val="es-CO"/>
        </w:rPr>
        <w:t xml:space="preserve"> Paredes y Cristian Ariel Núñez, </w:t>
      </w:r>
      <w:r w:rsidR="00102E45" w:rsidRPr="00671260">
        <w:rPr>
          <w:rFonts w:asciiTheme="majorHAnsi" w:hAnsiTheme="majorHAnsi" w:cstheme="minorHAnsi"/>
          <w:color w:val="000000" w:themeColor="text1"/>
          <w:sz w:val="20"/>
          <w:szCs w:val="20"/>
          <w:lang w:val="es-CO"/>
        </w:rPr>
        <w:t>de</w:t>
      </w:r>
      <w:r w:rsidRPr="00671260">
        <w:rPr>
          <w:rFonts w:asciiTheme="majorHAnsi" w:hAnsiTheme="majorHAnsi" w:cstheme="minorHAnsi"/>
          <w:color w:val="000000" w:themeColor="text1"/>
          <w:sz w:val="20"/>
          <w:szCs w:val="20"/>
          <w:lang w:val="es-CO"/>
        </w:rPr>
        <w:t xml:space="preserve"> 14 </w:t>
      </w:r>
      <w:proofErr w:type="gramStart"/>
      <w:r w:rsidRPr="00671260">
        <w:rPr>
          <w:rFonts w:asciiTheme="majorHAnsi" w:hAnsiTheme="majorHAnsi" w:cstheme="minorHAnsi"/>
          <w:color w:val="000000" w:themeColor="text1"/>
          <w:sz w:val="20"/>
          <w:szCs w:val="20"/>
          <w:lang w:val="es-CO"/>
        </w:rPr>
        <w:t>años de edad</w:t>
      </w:r>
      <w:proofErr w:type="gramEnd"/>
      <w:r w:rsidR="00007C76" w:rsidRPr="00671260">
        <w:rPr>
          <w:rFonts w:asciiTheme="majorHAnsi" w:hAnsiTheme="majorHAnsi" w:cstheme="minorHAnsi"/>
          <w:color w:val="000000" w:themeColor="text1"/>
          <w:sz w:val="20"/>
          <w:szCs w:val="20"/>
          <w:lang w:val="es-CO"/>
        </w:rPr>
        <w:t xml:space="preserve"> respectivamente</w:t>
      </w:r>
      <w:r w:rsidRPr="00671260">
        <w:rPr>
          <w:rFonts w:asciiTheme="majorHAnsi" w:hAnsiTheme="majorHAnsi" w:cstheme="minorHAnsi"/>
          <w:color w:val="000000" w:themeColor="text1"/>
          <w:sz w:val="20"/>
          <w:szCs w:val="20"/>
          <w:lang w:val="es-CO"/>
        </w:rPr>
        <w:t xml:space="preserve">, se presentaron </w:t>
      </w:r>
      <w:r w:rsidR="00007C76" w:rsidRPr="00671260">
        <w:rPr>
          <w:rFonts w:asciiTheme="majorHAnsi" w:hAnsiTheme="majorHAnsi" w:cstheme="minorHAnsi"/>
          <w:color w:val="000000" w:themeColor="text1"/>
          <w:sz w:val="20"/>
          <w:szCs w:val="20"/>
          <w:lang w:val="es-CO"/>
        </w:rPr>
        <w:t>de forma voluntaria</w:t>
      </w:r>
      <w:r w:rsidRPr="00671260">
        <w:rPr>
          <w:rFonts w:asciiTheme="majorHAnsi" w:hAnsiTheme="majorHAnsi" w:cstheme="minorHAnsi"/>
          <w:color w:val="000000" w:themeColor="text1"/>
          <w:sz w:val="20"/>
          <w:szCs w:val="20"/>
          <w:lang w:val="es-CO"/>
        </w:rPr>
        <w:t xml:space="preserve"> en el Centro de Re</w:t>
      </w:r>
      <w:r w:rsidR="00ED7B16" w:rsidRPr="00671260">
        <w:rPr>
          <w:rFonts w:asciiTheme="majorHAnsi" w:hAnsiTheme="majorHAnsi" w:cstheme="minorHAnsi"/>
          <w:color w:val="000000" w:themeColor="text1"/>
          <w:sz w:val="20"/>
          <w:szCs w:val="20"/>
          <w:lang w:val="es-CO"/>
        </w:rPr>
        <w:t>cl</w:t>
      </w:r>
      <w:r w:rsidRPr="00671260">
        <w:rPr>
          <w:rFonts w:asciiTheme="majorHAnsi" w:hAnsiTheme="majorHAnsi" w:cstheme="minorHAnsi"/>
          <w:color w:val="000000" w:themeColor="text1"/>
          <w:sz w:val="20"/>
          <w:szCs w:val="20"/>
          <w:lang w:val="es-CO"/>
        </w:rPr>
        <w:t>utamiento de la ciudad de Ca</w:t>
      </w:r>
      <w:r w:rsidR="00007C76" w:rsidRPr="00671260">
        <w:rPr>
          <w:rFonts w:asciiTheme="majorHAnsi" w:hAnsiTheme="majorHAnsi" w:cstheme="minorHAnsi"/>
          <w:color w:val="000000" w:themeColor="text1"/>
          <w:sz w:val="20"/>
          <w:szCs w:val="20"/>
          <w:lang w:val="es-CO"/>
        </w:rPr>
        <w:t>a</w:t>
      </w:r>
      <w:r w:rsidRPr="00671260">
        <w:rPr>
          <w:rFonts w:asciiTheme="majorHAnsi" w:hAnsiTheme="majorHAnsi" w:cstheme="minorHAnsi"/>
          <w:color w:val="000000" w:themeColor="text1"/>
          <w:sz w:val="20"/>
          <w:szCs w:val="20"/>
          <w:lang w:val="es-CO"/>
        </w:rPr>
        <w:t>guazú</w:t>
      </w:r>
      <w:r w:rsidR="00B41912" w:rsidRPr="00671260">
        <w:rPr>
          <w:rFonts w:asciiTheme="majorHAnsi" w:hAnsiTheme="majorHAnsi" w:cstheme="minorHAnsi"/>
          <w:color w:val="000000" w:themeColor="text1"/>
          <w:sz w:val="20"/>
          <w:szCs w:val="20"/>
          <w:lang w:val="es-CO"/>
        </w:rPr>
        <w:t xml:space="preserve"> </w:t>
      </w:r>
      <w:r w:rsidR="00213F90" w:rsidRPr="00671260">
        <w:rPr>
          <w:rFonts w:asciiTheme="majorHAnsi" w:hAnsiTheme="majorHAnsi" w:cstheme="minorHAnsi"/>
          <w:color w:val="000000" w:themeColor="text1"/>
          <w:sz w:val="20"/>
          <w:szCs w:val="20"/>
          <w:lang w:val="es-CO"/>
        </w:rPr>
        <w:t>par</w:t>
      </w:r>
      <w:r w:rsidRPr="00671260">
        <w:rPr>
          <w:rFonts w:asciiTheme="majorHAnsi" w:hAnsiTheme="majorHAnsi" w:cstheme="minorHAnsi"/>
          <w:color w:val="000000" w:themeColor="text1"/>
          <w:sz w:val="20"/>
          <w:szCs w:val="20"/>
          <w:lang w:val="es-CO"/>
        </w:rPr>
        <w:t>a cumplir el servicio militar obligatorio en las Fuerzas Armadas</w:t>
      </w:r>
      <w:r w:rsidR="00AA10BE" w:rsidRPr="00671260">
        <w:rPr>
          <w:rFonts w:asciiTheme="majorHAnsi" w:hAnsiTheme="majorHAnsi" w:cstheme="minorHAnsi"/>
          <w:color w:val="000000" w:themeColor="text1"/>
          <w:sz w:val="20"/>
          <w:szCs w:val="20"/>
          <w:lang w:val="es-CO"/>
        </w:rPr>
        <w:t xml:space="preserve"> </w:t>
      </w:r>
      <w:r w:rsidRPr="00671260">
        <w:rPr>
          <w:rFonts w:asciiTheme="majorHAnsi" w:hAnsiTheme="majorHAnsi" w:cstheme="minorHAnsi"/>
          <w:color w:val="000000" w:themeColor="text1"/>
          <w:sz w:val="20"/>
          <w:szCs w:val="20"/>
          <w:lang w:val="es-CO"/>
        </w:rPr>
        <w:t>del Paraguay</w:t>
      </w:r>
      <w:r w:rsidR="008641D8" w:rsidRPr="00671260">
        <w:rPr>
          <w:rFonts w:asciiTheme="majorHAnsi" w:hAnsiTheme="majorHAnsi" w:cstheme="minorHAnsi"/>
          <w:color w:val="000000" w:themeColor="text1"/>
          <w:sz w:val="20"/>
          <w:szCs w:val="20"/>
          <w:lang w:val="es-CO"/>
        </w:rPr>
        <w:t xml:space="preserve"> (en adelante “FFAA”)</w:t>
      </w:r>
      <w:r w:rsidRPr="00671260">
        <w:rPr>
          <w:rFonts w:asciiTheme="majorHAnsi" w:hAnsiTheme="majorHAnsi" w:cstheme="minorHAnsi"/>
          <w:color w:val="000000" w:themeColor="text1"/>
          <w:sz w:val="20"/>
          <w:szCs w:val="20"/>
          <w:lang w:val="es-CO"/>
        </w:rPr>
        <w:t>.</w:t>
      </w:r>
      <w:r w:rsidR="00A17AC7" w:rsidRPr="00671260">
        <w:rPr>
          <w:rFonts w:asciiTheme="majorHAnsi" w:hAnsiTheme="majorHAnsi" w:cstheme="minorHAnsi"/>
          <w:color w:val="000000" w:themeColor="text1"/>
          <w:sz w:val="20"/>
          <w:szCs w:val="20"/>
          <w:lang w:val="es-CO"/>
        </w:rPr>
        <w:t xml:space="preserve"> Sumaron que, debido a su temprana edad y conforme a la legislación paraguaya, era necesaria la autorización judicial de </w:t>
      </w:r>
      <w:r w:rsidR="002956F0" w:rsidRPr="00671260">
        <w:rPr>
          <w:rFonts w:asciiTheme="majorHAnsi" w:hAnsiTheme="majorHAnsi" w:cstheme="minorHAnsi"/>
          <w:color w:val="000000" w:themeColor="text1"/>
          <w:sz w:val="20"/>
          <w:szCs w:val="20"/>
          <w:lang w:val="es-CO"/>
        </w:rPr>
        <w:t>sus</w:t>
      </w:r>
      <w:r w:rsidR="00A17AC7" w:rsidRPr="00671260">
        <w:rPr>
          <w:rFonts w:asciiTheme="majorHAnsi" w:hAnsiTheme="majorHAnsi" w:cstheme="minorHAnsi"/>
          <w:color w:val="000000" w:themeColor="text1"/>
          <w:sz w:val="20"/>
          <w:szCs w:val="20"/>
          <w:lang w:val="es-CO"/>
        </w:rPr>
        <w:t xml:space="preserve"> </w:t>
      </w:r>
      <w:r w:rsidR="002956F0" w:rsidRPr="00671260">
        <w:rPr>
          <w:rFonts w:asciiTheme="majorHAnsi" w:hAnsiTheme="majorHAnsi" w:cstheme="minorHAnsi"/>
          <w:color w:val="000000" w:themeColor="text1"/>
          <w:sz w:val="20"/>
          <w:szCs w:val="20"/>
          <w:lang w:val="es-CO"/>
        </w:rPr>
        <w:t>progenitores</w:t>
      </w:r>
      <w:r w:rsidR="00A17AC7" w:rsidRPr="00671260">
        <w:rPr>
          <w:rFonts w:asciiTheme="majorHAnsi" w:hAnsiTheme="majorHAnsi" w:cstheme="minorHAnsi"/>
          <w:color w:val="000000" w:themeColor="text1"/>
          <w:sz w:val="20"/>
          <w:szCs w:val="20"/>
          <w:lang w:val="es-CO"/>
        </w:rPr>
        <w:t xml:space="preserve">, sin </w:t>
      </w:r>
      <w:r w:rsidR="000A5C47" w:rsidRPr="00671260">
        <w:rPr>
          <w:rFonts w:asciiTheme="majorHAnsi" w:hAnsiTheme="majorHAnsi" w:cstheme="minorHAnsi"/>
          <w:color w:val="000000" w:themeColor="text1"/>
          <w:sz w:val="20"/>
          <w:szCs w:val="20"/>
          <w:lang w:val="es-CO"/>
        </w:rPr>
        <w:t>embargo,</w:t>
      </w:r>
      <w:r w:rsidR="00A17AC7" w:rsidRPr="00671260">
        <w:rPr>
          <w:rFonts w:asciiTheme="majorHAnsi" w:hAnsiTheme="majorHAnsi" w:cstheme="minorHAnsi"/>
          <w:color w:val="000000" w:themeColor="text1"/>
          <w:sz w:val="20"/>
          <w:szCs w:val="20"/>
          <w:lang w:val="es-CO"/>
        </w:rPr>
        <w:t xml:space="preserve"> los dos fueron incorporados</w:t>
      </w:r>
      <w:r w:rsidR="00213F90" w:rsidRPr="00671260">
        <w:rPr>
          <w:rFonts w:asciiTheme="majorHAnsi" w:hAnsiTheme="majorHAnsi" w:cstheme="minorHAnsi"/>
          <w:color w:val="000000" w:themeColor="text1"/>
          <w:sz w:val="20"/>
          <w:szCs w:val="20"/>
          <w:lang w:val="es-CO"/>
        </w:rPr>
        <w:t xml:space="preserve"> como conscriptos</w:t>
      </w:r>
      <w:r w:rsidR="00A17AC7" w:rsidRPr="00671260">
        <w:rPr>
          <w:rFonts w:asciiTheme="majorHAnsi" w:hAnsiTheme="majorHAnsi" w:cstheme="minorHAnsi"/>
          <w:color w:val="000000" w:themeColor="text1"/>
          <w:sz w:val="20"/>
          <w:szCs w:val="20"/>
          <w:lang w:val="es-CO"/>
        </w:rPr>
        <w:t xml:space="preserve"> a las fuerzas armadas sin </w:t>
      </w:r>
      <w:r w:rsidR="002956F0" w:rsidRPr="00671260">
        <w:rPr>
          <w:rFonts w:asciiTheme="majorHAnsi" w:hAnsiTheme="majorHAnsi" w:cstheme="minorHAnsi"/>
          <w:color w:val="000000" w:themeColor="text1"/>
          <w:sz w:val="20"/>
          <w:szCs w:val="20"/>
          <w:lang w:val="es-CO"/>
        </w:rPr>
        <w:t>la</w:t>
      </w:r>
      <w:r w:rsidR="00213F90" w:rsidRPr="00671260">
        <w:rPr>
          <w:rFonts w:asciiTheme="majorHAnsi" w:hAnsiTheme="majorHAnsi" w:cstheme="minorHAnsi"/>
          <w:color w:val="000000" w:themeColor="text1"/>
          <w:sz w:val="20"/>
          <w:szCs w:val="20"/>
          <w:lang w:val="es-CO"/>
        </w:rPr>
        <w:t xml:space="preserve"> </w:t>
      </w:r>
      <w:r w:rsidR="00072A48" w:rsidRPr="00671260">
        <w:rPr>
          <w:rFonts w:asciiTheme="majorHAnsi" w:hAnsiTheme="majorHAnsi" w:cstheme="minorHAnsi"/>
          <w:color w:val="000000" w:themeColor="text1"/>
          <w:sz w:val="20"/>
          <w:szCs w:val="20"/>
          <w:lang w:val="es-CO"/>
        </w:rPr>
        <w:t xml:space="preserve">debida </w:t>
      </w:r>
      <w:r w:rsidR="00213F90" w:rsidRPr="00671260">
        <w:rPr>
          <w:rFonts w:asciiTheme="majorHAnsi" w:hAnsiTheme="majorHAnsi" w:cstheme="minorHAnsi"/>
          <w:color w:val="000000" w:themeColor="text1"/>
          <w:sz w:val="20"/>
          <w:szCs w:val="20"/>
          <w:lang w:val="es-CO"/>
        </w:rPr>
        <w:t>autorización</w:t>
      </w:r>
      <w:r w:rsidR="000A5C47" w:rsidRPr="00671260">
        <w:rPr>
          <w:rFonts w:asciiTheme="majorHAnsi" w:hAnsiTheme="majorHAnsi" w:cstheme="minorHAnsi"/>
          <w:color w:val="000000" w:themeColor="text1"/>
          <w:sz w:val="20"/>
          <w:szCs w:val="20"/>
          <w:lang w:val="es-CO"/>
        </w:rPr>
        <w:t xml:space="preserve"> de sus padres</w:t>
      </w:r>
      <w:r w:rsidR="00A17AC7" w:rsidRPr="00671260">
        <w:rPr>
          <w:rFonts w:asciiTheme="majorHAnsi" w:hAnsiTheme="majorHAnsi" w:cstheme="minorHAnsi"/>
          <w:color w:val="000000" w:themeColor="text1"/>
          <w:sz w:val="20"/>
          <w:szCs w:val="20"/>
          <w:lang w:val="es-CO"/>
        </w:rPr>
        <w:t>.</w:t>
      </w:r>
      <w:r w:rsidR="00213F90" w:rsidRPr="00671260">
        <w:rPr>
          <w:rFonts w:asciiTheme="majorHAnsi" w:hAnsiTheme="majorHAnsi" w:cstheme="minorHAnsi"/>
          <w:color w:val="000000" w:themeColor="text1"/>
          <w:sz w:val="20"/>
          <w:szCs w:val="20"/>
          <w:lang w:val="es-CO"/>
        </w:rPr>
        <w:t xml:space="preserve"> </w:t>
      </w:r>
      <w:r w:rsidR="00B41912" w:rsidRPr="00671260">
        <w:rPr>
          <w:rFonts w:asciiTheme="majorHAnsi" w:hAnsiTheme="majorHAnsi" w:cstheme="minorHAnsi"/>
          <w:color w:val="000000" w:themeColor="text1"/>
          <w:sz w:val="20"/>
          <w:szCs w:val="20"/>
          <w:lang w:val="es-CO"/>
        </w:rPr>
        <w:t xml:space="preserve">Indicaron que, ambos fueron destinados a cumplir el servicio militar en el Puesto Militar Nº1 “General Patricio </w:t>
      </w:r>
      <w:proofErr w:type="spellStart"/>
      <w:r w:rsidR="00B41912" w:rsidRPr="00671260">
        <w:rPr>
          <w:rFonts w:asciiTheme="majorHAnsi" w:hAnsiTheme="majorHAnsi" w:cstheme="minorHAnsi"/>
          <w:color w:val="000000" w:themeColor="text1"/>
          <w:sz w:val="20"/>
          <w:szCs w:val="20"/>
          <w:lang w:val="es-CO"/>
        </w:rPr>
        <w:t>Colmán</w:t>
      </w:r>
      <w:proofErr w:type="spellEnd"/>
      <w:r w:rsidR="00B41912" w:rsidRPr="00671260">
        <w:rPr>
          <w:rFonts w:asciiTheme="majorHAnsi" w:hAnsiTheme="majorHAnsi" w:cstheme="minorHAnsi"/>
          <w:color w:val="000000" w:themeColor="text1"/>
          <w:sz w:val="20"/>
          <w:szCs w:val="20"/>
          <w:lang w:val="es-CO"/>
        </w:rPr>
        <w:t xml:space="preserve">”, dependiente de la V División de Infantería, con asiento en la localidad de </w:t>
      </w:r>
      <w:proofErr w:type="spellStart"/>
      <w:r w:rsidR="00B41912" w:rsidRPr="00671260">
        <w:rPr>
          <w:rFonts w:asciiTheme="majorHAnsi" w:hAnsiTheme="majorHAnsi" w:cstheme="minorHAnsi"/>
          <w:color w:val="000000" w:themeColor="text1"/>
          <w:sz w:val="20"/>
          <w:szCs w:val="20"/>
          <w:lang w:val="es-CO"/>
        </w:rPr>
        <w:t>Lagerenza</w:t>
      </w:r>
      <w:proofErr w:type="spellEnd"/>
      <w:r w:rsidR="00B41912" w:rsidRPr="00671260">
        <w:rPr>
          <w:rFonts w:asciiTheme="majorHAnsi" w:hAnsiTheme="majorHAnsi" w:cstheme="minorHAnsi"/>
          <w:color w:val="000000" w:themeColor="text1"/>
          <w:sz w:val="20"/>
          <w:szCs w:val="20"/>
          <w:lang w:val="es-CO"/>
        </w:rPr>
        <w:t xml:space="preserve"> –Departamento del Alto Paraguay. </w:t>
      </w:r>
      <w:r w:rsidR="002956F0" w:rsidRPr="00671260">
        <w:rPr>
          <w:rFonts w:asciiTheme="majorHAnsi" w:hAnsiTheme="majorHAnsi" w:cstheme="minorHAnsi"/>
          <w:color w:val="000000" w:themeColor="text1"/>
          <w:sz w:val="20"/>
          <w:szCs w:val="20"/>
          <w:lang w:val="es-CO"/>
        </w:rPr>
        <w:t>Sumaron que, e</w:t>
      </w:r>
      <w:r w:rsidR="00B41912" w:rsidRPr="00671260">
        <w:rPr>
          <w:rFonts w:asciiTheme="majorHAnsi" w:hAnsiTheme="majorHAnsi" w:cstheme="minorHAnsi"/>
          <w:color w:val="000000" w:themeColor="text1"/>
          <w:sz w:val="20"/>
          <w:szCs w:val="20"/>
          <w:lang w:val="es-CO"/>
        </w:rPr>
        <w:t xml:space="preserve">n febrero de 1998, las familias fueron notificadas </w:t>
      </w:r>
      <w:r w:rsidR="000A5C47" w:rsidRPr="00671260">
        <w:rPr>
          <w:rFonts w:asciiTheme="majorHAnsi" w:hAnsiTheme="majorHAnsi" w:cstheme="minorHAnsi"/>
          <w:color w:val="000000" w:themeColor="text1"/>
          <w:sz w:val="20"/>
          <w:szCs w:val="20"/>
          <w:lang w:val="es-CO"/>
        </w:rPr>
        <w:t xml:space="preserve">de </w:t>
      </w:r>
      <w:r w:rsidR="00B41912" w:rsidRPr="00671260">
        <w:rPr>
          <w:rFonts w:asciiTheme="majorHAnsi" w:hAnsiTheme="majorHAnsi" w:cstheme="minorHAnsi"/>
          <w:color w:val="000000" w:themeColor="text1"/>
          <w:sz w:val="20"/>
          <w:szCs w:val="20"/>
          <w:lang w:val="es-CO"/>
        </w:rPr>
        <w:t xml:space="preserve">que </w:t>
      </w:r>
      <w:r w:rsidR="008641D8" w:rsidRPr="00671260">
        <w:rPr>
          <w:rFonts w:asciiTheme="majorHAnsi" w:hAnsiTheme="majorHAnsi" w:cstheme="minorHAnsi"/>
          <w:color w:val="000000" w:themeColor="text1"/>
          <w:sz w:val="20"/>
          <w:szCs w:val="20"/>
          <w:lang w:val="es-CO"/>
        </w:rPr>
        <w:t xml:space="preserve">Marcelino Gómez Paredes y Cristian Ariel Núñez </w:t>
      </w:r>
      <w:r w:rsidR="00B41912" w:rsidRPr="00671260">
        <w:rPr>
          <w:rFonts w:asciiTheme="majorHAnsi" w:hAnsiTheme="majorHAnsi" w:cstheme="minorHAnsi"/>
          <w:color w:val="000000" w:themeColor="text1"/>
          <w:sz w:val="20"/>
          <w:szCs w:val="20"/>
          <w:lang w:val="es-CO"/>
        </w:rPr>
        <w:t xml:space="preserve">se encontraban desaparecidos. </w:t>
      </w:r>
      <w:r w:rsidR="002A059D" w:rsidRPr="00671260">
        <w:rPr>
          <w:rFonts w:asciiTheme="majorHAnsi" w:hAnsiTheme="majorHAnsi" w:cstheme="minorHAnsi"/>
          <w:color w:val="000000" w:themeColor="text1"/>
          <w:sz w:val="20"/>
          <w:szCs w:val="20"/>
          <w:lang w:val="es-CO"/>
        </w:rPr>
        <w:t>La parte peticionaria alegó que</w:t>
      </w:r>
      <w:r w:rsidR="000D25A6" w:rsidRPr="00671260">
        <w:rPr>
          <w:rFonts w:asciiTheme="majorHAnsi" w:hAnsiTheme="majorHAnsi" w:cstheme="minorHAnsi"/>
          <w:color w:val="000000" w:themeColor="text1"/>
          <w:sz w:val="20"/>
          <w:szCs w:val="20"/>
          <w:lang w:val="es-CO"/>
        </w:rPr>
        <w:t xml:space="preserve"> las </w:t>
      </w:r>
      <w:r w:rsidR="000A5C47" w:rsidRPr="00671260">
        <w:rPr>
          <w:rFonts w:asciiTheme="majorHAnsi" w:hAnsiTheme="majorHAnsi" w:cstheme="minorHAnsi"/>
          <w:color w:val="000000" w:themeColor="text1"/>
          <w:sz w:val="20"/>
          <w:szCs w:val="20"/>
          <w:lang w:val="es-CO"/>
        </w:rPr>
        <w:t>Fuerzas Armadas</w:t>
      </w:r>
      <w:r w:rsidR="000D25A6" w:rsidRPr="00671260">
        <w:rPr>
          <w:rFonts w:asciiTheme="majorHAnsi" w:hAnsiTheme="majorHAnsi" w:cstheme="minorHAnsi"/>
          <w:color w:val="000000" w:themeColor="text1"/>
          <w:sz w:val="20"/>
          <w:szCs w:val="20"/>
          <w:lang w:val="es-CO"/>
        </w:rPr>
        <w:t xml:space="preserve"> </w:t>
      </w:r>
      <w:r w:rsidR="000A5C47" w:rsidRPr="00671260">
        <w:rPr>
          <w:rFonts w:asciiTheme="majorHAnsi" w:hAnsiTheme="majorHAnsi" w:cstheme="minorHAnsi"/>
          <w:color w:val="000000" w:themeColor="text1"/>
          <w:sz w:val="20"/>
          <w:szCs w:val="20"/>
          <w:lang w:val="es-CO"/>
        </w:rPr>
        <w:t>habrían brindado</w:t>
      </w:r>
      <w:r w:rsidR="000D25A6" w:rsidRPr="00671260">
        <w:rPr>
          <w:rFonts w:asciiTheme="majorHAnsi" w:hAnsiTheme="majorHAnsi" w:cstheme="minorHAnsi"/>
          <w:color w:val="000000" w:themeColor="text1"/>
          <w:sz w:val="20"/>
          <w:szCs w:val="20"/>
          <w:lang w:val="es-CO"/>
        </w:rPr>
        <w:t xml:space="preserve"> distintas versiones a los familiares sobre el paradero de </w:t>
      </w:r>
      <w:r w:rsidR="008641D8" w:rsidRPr="00671260">
        <w:rPr>
          <w:rFonts w:asciiTheme="majorHAnsi" w:hAnsiTheme="majorHAnsi" w:cstheme="minorHAnsi"/>
          <w:color w:val="000000" w:themeColor="text1"/>
          <w:sz w:val="20"/>
          <w:szCs w:val="20"/>
          <w:lang w:val="es-CO"/>
        </w:rPr>
        <w:t xml:space="preserve">los dos </w:t>
      </w:r>
      <w:r w:rsidR="002956F0" w:rsidRPr="00671260">
        <w:rPr>
          <w:rFonts w:asciiTheme="majorHAnsi" w:hAnsiTheme="majorHAnsi" w:cstheme="minorHAnsi"/>
          <w:color w:val="000000" w:themeColor="text1"/>
          <w:sz w:val="20"/>
          <w:szCs w:val="20"/>
          <w:lang w:val="es-CO"/>
        </w:rPr>
        <w:t>niños</w:t>
      </w:r>
      <w:r w:rsidR="00014455" w:rsidRPr="00671260">
        <w:rPr>
          <w:rFonts w:asciiTheme="majorHAnsi" w:hAnsiTheme="majorHAnsi" w:cstheme="minorHAnsi"/>
          <w:color w:val="000000" w:themeColor="text1"/>
          <w:sz w:val="20"/>
          <w:szCs w:val="20"/>
          <w:lang w:val="es-CO"/>
        </w:rPr>
        <w:t xml:space="preserve">.   </w:t>
      </w:r>
    </w:p>
    <w:p w14:paraId="797316AA" w14:textId="77777777" w:rsidR="00C93E8F" w:rsidRPr="00671260" w:rsidRDefault="00C93E8F" w:rsidP="009671A2">
      <w:pPr>
        <w:tabs>
          <w:tab w:val="left" w:pos="0"/>
          <w:tab w:val="left" w:pos="1440"/>
        </w:tabs>
        <w:ind w:left="720"/>
        <w:jc w:val="both"/>
        <w:rPr>
          <w:rFonts w:asciiTheme="majorHAnsi" w:hAnsiTheme="majorHAnsi" w:cstheme="minorHAnsi"/>
          <w:color w:val="000000" w:themeColor="text1"/>
          <w:sz w:val="20"/>
          <w:szCs w:val="20"/>
          <w:lang w:val="es-CO"/>
        </w:rPr>
      </w:pPr>
    </w:p>
    <w:p w14:paraId="37049C81" w14:textId="240E81AD" w:rsidR="000A5C47" w:rsidRPr="00671260" w:rsidRDefault="00AE6BCE" w:rsidP="009671A2">
      <w:pPr>
        <w:numPr>
          <w:ilvl w:val="0"/>
          <w:numId w:val="56"/>
        </w:numPr>
        <w:tabs>
          <w:tab w:val="left" w:pos="0"/>
          <w:tab w:val="left" w:pos="1440"/>
        </w:tabs>
        <w:ind w:left="0" w:firstLine="720"/>
        <w:jc w:val="both"/>
        <w:rPr>
          <w:rFonts w:asciiTheme="majorHAnsi" w:hAnsiTheme="majorHAnsi" w:cstheme="minorHAnsi"/>
          <w:color w:val="000000" w:themeColor="text1"/>
          <w:sz w:val="20"/>
          <w:szCs w:val="20"/>
          <w:lang w:val="es-CO"/>
        </w:rPr>
      </w:pPr>
      <w:r w:rsidRPr="00671260">
        <w:rPr>
          <w:rFonts w:asciiTheme="majorHAnsi" w:hAnsiTheme="majorHAnsi" w:cstheme="minorHAnsi"/>
          <w:color w:val="000000" w:themeColor="text1"/>
          <w:sz w:val="20"/>
          <w:szCs w:val="20"/>
          <w:lang w:val="es-CO"/>
        </w:rPr>
        <w:lastRenderedPageBreak/>
        <w:t>Las peticionarias indicaron que, el 14 de junio de 2000 fue interpuest</w:t>
      </w:r>
      <w:r w:rsidR="000A5C47" w:rsidRPr="00671260">
        <w:rPr>
          <w:rFonts w:asciiTheme="majorHAnsi" w:hAnsiTheme="majorHAnsi" w:cstheme="minorHAnsi"/>
          <w:color w:val="000000" w:themeColor="text1"/>
          <w:sz w:val="20"/>
          <w:szCs w:val="20"/>
          <w:lang w:val="es-CO"/>
        </w:rPr>
        <w:t>o</w:t>
      </w:r>
      <w:r w:rsidRPr="00671260">
        <w:rPr>
          <w:rFonts w:asciiTheme="majorHAnsi" w:hAnsiTheme="majorHAnsi" w:cstheme="minorHAnsi"/>
          <w:color w:val="000000" w:themeColor="text1"/>
          <w:sz w:val="20"/>
          <w:szCs w:val="20"/>
          <w:lang w:val="es-CO"/>
        </w:rPr>
        <w:t xml:space="preserve"> un </w:t>
      </w:r>
      <w:r w:rsidR="000A5C47" w:rsidRPr="00671260">
        <w:rPr>
          <w:rFonts w:asciiTheme="majorHAnsi" w:hAnsiTheme="majorHAnsi" w:cstheme="minorHAnsi"/>
          <w:color w:val="000000" w:themeColor="text1"/>
          <w:sz w:val="20"/>
          <w:szCs w:val="20"/>
          <w:lang w:val="es-CO"/>
        </w:rPr>
        <w:t>recurso</w:t>
      </w:r>
      <w:r w:rsidRPr="00671260">
        <w:rPr>
          <w:rFonts w:asciiTheme="majorHAnsi" w:hAnsiTheme="majorHAnsi" w:cstheme="minorHAnsi"/>
          <w:color w:val="000000" w:themeColor="text1"/>
          <w:sz w:val="20"/>
          <w:szCs w:val="20"/>
          <w:lang w:val="es-CO"/>
        </w:rPr>
        <w:t xml:space="preserve"> de </w:t>
      </w:r>
      <w:r w:rsidRPr="00671260">
        <w:rPr>
          <w:rFonts w:asciiTheme="majorHAnsi" w:hAnsiTheme="majorHAnsi" w:cstheme="minorHAnsi"/>
          <w:i/>
          <w:iCs/>
          <w:color w:val="000000" w:themeColor="text1"/>
          <w:sz w:val="20"/>
          <w:szCs w:val="20"/>
          <w:lang w:val="es-CO"/>
        </w:rPr>
        <w:t>habeas corpus</w:t>
      </w:r>
      <w:r w:rsidRPr="00671260">
        <w:rPr>
          <w:rFonts w:asciiTheme="majorHAnsi" w:hAnsiTheme="majorHAnsi" w:cstheme="minorHAnsi"/>
          <w:color w:val="000000" w:themeColor="text1"/>
          <w:sz w:val="20"/>
          <w:szCs w:val="20"/>
          <w:lang w:val="es-CO"/>
        </w:rPr>
        <w:t xml:space="preserve"> reparador ante la Corte Suprema de Justicia, </w:t>
      </w:r>
      <w:r w:rsidR="00C93E8F" w:rsidRPr="00671260">
        <w:rPr>
          <w:rFonts w:asciiTheme="majorHAnsi" w:hAnsiTheme="majorHAnsi" w:cstheme="minorHAnsi"/>
          <w:color w:val="000000" w:themeColor="text1"/>
          <w:sz w:val="20"/>
          <w:szCs w:val="20"/>
          <w:lang w:val="es-CO"/>
        </w:rPr>
        <w:t>a través del cual</w:t>
      </w:r>
      <w:r w:rsidRPr="00671260">
        <w:rPr>
          <w:rFonts w:asciiTheme="majorHAnsi" w:hAnsiTheme="majorHAnsi" w:cstheme="minorHAnsi"/>
          <w:color w:val="000000" w:themeColor="text1"/>
          <w:sz w:val="20"/>
          <w:szCs w:val="20"/>
          <w:lang w:val="es-CO"/>
        </w:rPr>
        <w:t xml:space="preserve"> se solicitó que </w:t>
      </w:r>
      <w:r w:rsidR="003148C0" w:rsidRPr="00671260">
        <w:rPr>
          <w:rFonts w:asciiTheme="majorHAnsi" w:hAnsiTheme="majorHAnsi" w:cstheme="minorHAnsi"/>
          <w:color w:val="000000" w:themeColor="text1"/>
          <w:sz w:val="20"/>
          <w:szCs w:val="20"/>
          <w:lang w:val="es-CO"/>
        </w:rPr>
        <w:t>se</w:t>
      </w:r>
      <w:r w:rsidRPr="00671260">
        <w:rPr>
          <w:rFonts w:asciiTheme="majorHAnsi" w:hAnsiTheme="majorHAnsi" w:cstheme="minorHAnsi"/>
          <w:color w:val="000000" w:themeColor="text1"/>
          <w:sz w:val="20"/>
          <w:szCs w:val="20"/>
          <w:lang w:val="es-CO"/>
        </w:rPr>
        <w:t xml:space="preserve"> ordena</w:t>
      </w:r>
      <w:r w:rsidR="003148C0" w:rsidRPr="00671260">
        <w:rPr>
          <w:rFonts w:asciiTheme="majorHAnsi" w:hAnsiTheme="majorHAnsi" w:cstheme="minorHAnsi"/>
          <w:color w:val="000000" w:themeColor="text1"/>
          <w:sz w:val="20"/>
          <w:szCs w:val="20"/>
          <w:lang w:val="es-CO"/>
        </w:rPr>
        <w:t>ra</w:t>
      </w:r>
      <w:r w:rsidRPr="00671260">
        <w:rPr>
          <w:rFonts w:asciiTheme="majorHAnsi" w:hAnsiTheme="majorHAnsi" w:cstheme="minorHAnsi"/>
          <w:color w:val="000000" w:themeColor="text1"/>
          <w:sz w:val="20"/>
          <w:szCs w:val="20"/>
          <w:lang w:val="es-CO"/>
        </w:rPr>
        <w:t xml:space="preserve"> al Comandante en Jefe de las Fuerzas Armadas del Paraguay la presentación de </w:t>
      </w:r>
      <w:r w:rsidR="00AA10BE" w:rsidRPr="00671260">
        <w:rPr>
          <w:rFonts w:asciiTheme="majorHAnsi" w:hAnsiTheme="majorHAnsi" w:cstheme="minorHAnsi"/>
          <w:color w:val="000000" w:themeColor="text1"/>
          <w:sz w:val="20"/>
          <w:szCs w:val="20"/>
          <w:lang w:val="es-CO"/>
        </w:rPr>
        <w:t>Marcelino Gómez Paredes y Cristian Ariel Núñez</w:t>
      </w:r>
      <w:r w:rsidR="00C93E8F" w:rsidRPr="00671260">
        <w:rPr>
          <w:rFonts w:asciiTheme="majorHAnsi" w:hAnsiTheme="majorHAnsi" w:cstheme="minorHAnsi"/>
          <w:color w:val="000000" w:themeColor="text1"/>
          <w:sz w:val="20"/>
          <w:szCs w:val="20"/>
          <w:lang w:val="es-CO"/>
        </w:rPr>
        <w:t xml:space="preserve"> y alegaron</w:t>
      </w:r>
      <w:r w:rsidR="00AA10BE" w:rsidRPr="00671260">
        <w:rPr>
          <w:rFonts w:asciiTheme="majorHAnsi" w:hAnsiTheme="majorHAnsi" w:cstheme="minorHAnsi"/>
          <w:color w:val="000000" w:themeColor="text1"/>
          <w:sz w:val="20"/>
          <w:szCs w:val="20"/>
          <w:lang w:val="es-CO"/>
        </w:rPr>
        <w:t xml:space="preserve"> </w:t>
      </w:r>
      <w:r w:rsidR="00C93E8F" w:rsidRPr="00671260">
        <w:rPr>
          <w:rFonts w:asciiTheme="majorHAnsi" w:hAnsiTheme="majorHAnsi" w:cstheme="minorHAnsi"/>
          <w:color w:val="000000" w:themeColor="text1"/>
          <w:sz w:val="20"/>
          <w:szCs w:val="20"/>
          <w:lang w:val="es-CO"/>
        </w:rPr>
        <w:t>que,</w:t>
      </w:r>
      <w:r w:rsidR="00AA10BE" w:rsidRPr="00671260">
        <w:rPr>
          <w:rFonts w:asciiTheme="majorHAnsi" w:hAnsiTheme="majorHAnsi" w:cstheme="minorHAnsi"/>
          <w:color w:val="000000" w:themeColor="text1"/>
          <w:sz w:val="20"/>
          <w:szCs w:val="20"/>
          <w:lang w:val="es-CO"/>
        </w:rPr>
        <w:t xml:space="preserve"> en respuesta a dicho recurso, el 19 de junio de 2000, las </w:t>
      </w:r>
      <w:r w:rsidR="000A5C47" w:rsidRPr="00671260">
        <w:rPr>
          <w:rFonts w:asciiTheme="majorHAnsi" w:hAnsiTheme="majorHAnsi" w:cstheme="minorHAnsi"/>
          <w:color w:val="000000" w:themeColor="text1"/>
          <w:sz w:val="20"/>
          <w:szCs w:val="20"/>
          <w:lang w:val="es-CO"/>
        </w:rPr>
        <w:t>Fuerzas Armadas</w:t>
      </w:r>
      <w:r w:rsidR="00AA10BE" w:rsidRPr="00671260">
        <w:rPr>
          <w:rFonts w:asciiTheme="majorHAnsi" w:hAnsiTheme="majorHAnsi" w:cstheme="minorHAnsi"/>
          <w:color w:val="000000" w:themeColor="text1"/>
          <w:sz w:val="20"/>
          <w:szCs w:val="20"/>
          <w:lang w:val="es-CO"/>
        </w:rPr>
        <w:t xml:space="preserve"> </w:t>
      </w:r>
      <w:r w:rsidR="004A0DC5" w:rsidRPr="00671260">
        <w:rPr>
          <w:rFonts w:asciiTheme="majorHAnsi" w:hAnsiTheme="majorHAnsi" w:cstheme="minorHAnsi"/>
          <w:color w:val="000000" w:themeColor="text1"/>
          <w:sz w:val="20"/>
          <w:szCs w:val="20"/>
          <w:lang w:val="es-CO"/>
        </w:rPr>
        <w:t xml:space="preserve">les </w:t>
      </w:r>
      <w:r w:rsidR="000A5C47" w:rsidRPr="00671260">
        <w:rPr>
          <w:rFonts w:asciiTheme="majorHAnsi" w:hAnsiTheme="majorHAnsi" w:cstheme="minorHAnsi"/>
          <w:color w:val="000000" w:themeColor="text1"/>
          <w:sz w:val="20"/>
          <w:szCs w:val="20"/>
          <w:lang w:val="es-CO"/>
        </w:rPr>
        <w:t>habrían indicado</w:t>
      </w:r>
      <w:r w:rsidR="003148C0" w:rsidRPr="00671260">
        <w:rPr>
          <w:rFonts w:asciiTheme="majorHAnsi" w:hAnsiTheme="majorHAnsi" w:cstheme="minorHAnsi"/>
          <w:color w:val="000000" w:themeColor="text1"/>
          <w:sz w:val="20"/>
          <w:szCs w:val="20"/>
          <w:lang w:val="es-CO"/>
        </w:rPr>
        <w:t xml:space="preserve"> que los niños habían desaparecido de un destacamento militar y que habían sido buscados infructuosamente, por lo que fue presumida su deserción. </w:t>
      </w:r>
    </w:p>
    <w:p w14:paraId="38495627" w14:textId="77777777" w:rsidR="000A5C47" w:rsidRPr="00671260" w:rsidRDefault="000A5C47" w:rsidP="009671A2">
      <w:pPr>
        <w:tabs>
          <w:tab w:val="left" w:pos="0"/>
          <w:tab w:val="left" w:pos="1440"/>
        </w:tabs>
        <w:ind w:left="720"/>
        <w:jc w:val="both"/>
        <w:rPr>
          <w:rFonts w:asciiTheme="majorHAnsi" w:hAnsiTheme="majorHAnsi" w:cstheme="minorHAnsi"/>
          <w:color w:val="000000" w:themeColor="text1"/>
          <w:sz w:val="20"/>
          <w:szCs w:val="20"/>
          <w:lang w:val="es-CO"/>
        </w:rPr>
      </w:pPr>
    </w:p>
    <w:p w14:paraId="501188FF" w14:textId="6E2D7245" w:rsidR="0001155B" w:rsidRPr="00671260" w:rsidRDefault="000A5C47" w:rsidP="009671A2">
      <w:pPr>
        <w:numPr>
          <w:ilvl w:val="0"/>
          <w:numId w:val="56"/>
        </w:numPr>
        <w:tabs>
          <w:tab w:val="left" w:pos="0"/>
          <w:tab w:val="left" w:pos="1440"/>
        </w:tabs>
        <w:ind w:left="0" w:firstLine="720"/>
        <w:jc w:val="both"/>
        <w:rPr>
          <w:rFonts w:asciiTheme="majorHAnsi" w:hAnsiTheme="majorHAnsi" w:cstheme="minorHAnsi"/>
          <w:color w:val="000000" w:themeColor="text1"/>
          <w:sz w:val="20"/>
          <w:szCs w:val="20"/>
          <w:lang w:val="es-CO"/>
        </w:rPr>
      </w:pPr>
      <w:r w:rsidRPr="00671260">
        <w:rPr>
          <w:rFonts w:asciiTheme="majorHAnsi" w:hAnsiTheme="majorHAnsi" w:cstheme="minorHAnsi"/>
          <w:color w:val="000000" w:themeColor="text1"/>
          <w:sz w:val="20"/>
          <w:szCs w:val="20"/>
          <w:lang w:val="es-CO"/>
        </w:rPr>
        <w:t xml:space="preserve">Asimismo, las peticionarias indicaron </w:t>
      </w:r>
      <w:r w:rsidR="003148C0" w:rsidRPr="00671260">
        <w:rPr>
          <w:rFonts w:asciiTheme="majorHAnsi" w:hAnsiTheme="majorHAnsi" w:cstheme="minorHAnsi"/>
          <w:color w:val="000000" w:themeColor="text1"/>
          <w:sz w:val="20"/>
          <w:szCs w:val="20"/>
          <w:lang w:val="es-CO"/>
        </w:rPr>
        <w:t>que</w:t>
      </w:r>
      <w:r w:rsidRPr="00671260">
        <w:rPr>
          <w:rFonts w:asciiTheme="majorHAnsi" w:hAnsiTheme="majorHAnsi" w:cstheme="minorHAnsi"/>
          <w:color w:val="000000" w:themeColor="text1"/>
          <w:sz w:val="20"/>
          <w:szCs w:val="20"/>
          <w:lang w:val="es-CO"/>
        </w:rPr>
        <w:t>,</w:t>
      </w:r>
      <w:r w:rsidR="003148C0" w:rsidRPr="00671260">
        <w:rPr>
          <w:rFonts w:asciiTheme="majorHAnsi" w:hAnsiTheme="majorHAnsi" w:cstheme="minorHAnsi"/>
          <w:color w:val="000000" w:themeColor="text1"/>
          <w:sz w:val="20"/>
          <w:szCs w:val="20"/>
          <w:lang w:val="es-CO"/>
        </w:rPr>
        <w:t xml:space="preserve"> el 12 de julio de 2000</w:t>
      </w:r>
      <w:r w:rsidRPr="00671260">
        <w:rPr>
          <w:rFonts w:asciiTheme="majorHAnsi" w:hAnsiTheme="majorHAnsi" w:cstheme="minorHAnsi"/>
          <w:color w:val="000000" w:themeColor="text1"/>
          <w:sz w:val="20"/>
          <w:szCs w:val="20"/>
          <w:lang w:val="es-CO"/>
        </w:rPr>
        <w:t>,</w:t>
      </w:r>
      <w:r w:rsidR="003148C0" w:rsidRPr="00671260">
        <w:rPr>
          <w:rFonts w:asciiTheme="majorHAnsi" w:hAnsiTheme="majorHAnsi" w:cstheme="minorHAnsi"/>
          <w:color w:val="000000" w:themeColor="text1"/>
          <w:sz w:val="20"/>
          <w:szCs w:val="20"/>
          <w:lang w:val="es-CO"/>
        </w:rPr>
        <w:t xml:space="preserve"> la Sala Penal de la Corte Suprema de Justicia declaró sin lugar el mencionado recurso</w:t>
      </w:r>
      <w:r w:rsidR="0001155B" w:rsidRPr="00671260">
        <w:rPr>
          <w:rFonts w:asciiTheme="majorHAnsi" w:hAnsiTheme="majorHAnsi" w:cstheme="minorHAnsi"/>
          <w:color w:val="000000" w:themeColor="text1"/>
          <w:sz w:val="20"/>
          <w:szCs w:val="20"/>
          <w:lang w:val="es-CO"/>
        </w:rPr>
        <w:t>,</w:t>
      </w:r>
      <w:r w:rsidRPr="00671260">
        <w:rPr>
          <w:rFonts w:asciiTheme="majorHAnsi" w:hAnsiTheme="majorHAnsi" w:cstheme="minorHAnsi"/>
          <w:color w:val="000000" w:themeColor="text1"/>
          <w:sz w:val="20"/>
          <w:szCs w:val="20"/>
          <w:lang w:val="es-CO"/>
        </w:rPr>
        <w:t xml:space="preserve"> agregando que</w:t>
      </w:r>
      <w:r w:rsidR="0001155B" w:rsidRPr="00671260">
        <w:rPr>
          <w:rFonts w:asciiTheme="majorHAnsi" w:hAnsiTheme="majorHAnsi" w:cstheme="minorHAnsi"/>
          <w:color w:val="000000" w:themeColor="text1"/>
          <w:sz w:val="20"/>
          <w:szCs w:val="20"/>
          <w:lang w:val="es-CO"/>
        </w:rPr>
        <w:t xml:space="preserve"> en la jurisdicción interna existe una investigación abierta de oficio por el Ministerio Público ante el Juez de Instrucción Penal de Filadelfia, </w:t>
      </w:r>
      <w:r w:rsidRPr="00671260">
        <w:rPr>
          <w:rFonts w:asciiTheme="majorHAnsi" w:hAnsiTheme="majorHAnsi" w:cstheme="minorHAnsi"/>
          <w:color w:val="000000" w:themeColor="text1"/>
          <w:sz w:val="20"/>
          <w:szCs w:val="20"/>
          <w:lang w:val="es-CO"/>
        </w:rPr>
        <w:t xml:space="preserve">del </w:t>
      </w:r>
      <w:r w:rsidR="0001155B" w:rsidRPr="00671260">
        <w:rPr>
          <w:rFonts w:asciiTheme="majorHAnsi" w:hAnsiTheme="majorHAnsi" w:cstheme="minorHAnsi"/>
          <w:color w:val="000000" w:themeColor="text1"/>
          <w:sz w:val="20"/>
          <w:szCs w:val="20"/>
          <w:lang w:val="es-CO"/>
        </w:rPr>
        <w:t xml:space="preserve">Departamento de Boquerón, para determinar responsabilidades en relación </w:t>
      </w:r>
      <w:r w:rsidRPr="00671260">
        <w:rPr>
          <w:rFonts w:asciiTheme="majorHAnsi" w:hAnsiTheme="majorHAnsi" w:cstheme="minorHAnsi"/>
          <w:color w:val="000000" w:themeColor="text1"/>
          <w:sz w:val="20"/>
          <w:szCs w:val="20"/>
          <w:lang w:val="es-CO"/>
        </w:rPr>
        <w:t>con</w:t>
      </w:r>
      <w:r w:rsidR="0001155B" w:rsidRPr="00671260">
        <w:rPr>
          <w:rFonts w:asciiTheme="majorHAnsi" w:hAnsiTheme="majorHAnsi" w:cstheme="minorHAnsi"/>
          <w:color w:val="000000" w:themeColor="text1"/>
          <w:sz w:val="20"/>
          <w:szCs w:val="20"/>
          <w:lang w:val="es-CO"/>
        </w:rPr>
        <w:t xml:space="preserve"> los hechos, la cual se encontraba </w:t>
      </w:r>
      <w:r w:rsidRPr="00671260">
        <w:rPr>
          <w:rFonts w:asciiTheme="majorHAnsi" w:hAnsiTheme="majorHAnsi" w:cstheme="minorHAnsi"/>
          <w:color w:val="000000" w:themeColor="text1"/>
          <w:sz w:val="20"/>
          <w:szCs w:val="20"/>
          <w:lang w:val="es-CO"/>
        </w:rPr>
        <w:t>paralizada</w:t>
      </w:r>
      <w:r w:rsidR="0001155B" w:rsidRPr="00671260">
        <w:rPr>
          <w:rFonts w:asciiTheme="majorHAnsi" w:hAnsiTheme="majorHAnsi" w:cstheme="minorHAnsi"/>
          <w:color w:val="000000" w:themeColor="text1"/>
          <w:sz w:val="20"/>
          <w:szCs w:val="20"/>
          <w:lang w:val="es-CO"/>
        </w:rPr>
        <w:t xml:space="preserve">. </w:t>
      </w:r>
      <w:r w:rsidRPr="00671260">
        <w:rPr>
          <w:rFonts w:asciiTheme="majorHAnsi" w:hAnsiTheme="majorHAnsi" w:cstheme="minorHAnsi"/>
          <w:color w:val="000000" w:themeColor="text1"/>
          <w:sz w:val="20"/>
          <w:szCs w:val="20"/>
          <w:lang w:val="es-CO"/>
        </w:rPr>
        <w:t xml:space="preserve">Igualmente agregaron que tendrían </w:t>
      </w:r>
      <w:r w:rsidR="0001155B" w:rsidRPr="00671260">
        <w:rPr>
          <w:rFonts w:asciiTheme="majorHAnsi" w:hAnsiTheme="majorHAnsi" w:cstheme="minorHAnsi"/>
          <w:color w:val="000000" w:themeColor="text1"/>
          <w:sz w:val="20"/>
          <w:szCs w:val="20"/>
          <w:lang w:val="es-CO"/>
        </w:rPr>
        <w:t xml:space="preserve">conocimiento extraoficial </w:t>
      </w:r>
      <w:r w:rsidRPr="00671260">
        <w:rPr>
          <w:rFonts w:asciiTheme="majorHAnsi" w:hAnsiTheme="majorHAnsi" w:cstheme="minorHAnsi"/>
          <w:color w:val="000000" w:themeColor="text1"/>
          <w:sz w:val="20"/>
          <w:szCs w:val="20"/>
          <w:lang w:val="es-CO"/>
        </w:rPr>
        <w:t>de</w:t>
      </w:r>
      <w:r w:rsidR="0001155B" w:rsidRPr="00671260">
        <w:rPr>
          <w:rFonts w:asciiTheme="majorHAnsi" w:hAnsiTheme="majorHAnsi" w:cstheme="minorHAnsi"/>
          <w:color w:val="000000" w:themeColor="text1"/>
          <w:sz w:val="20"/>
          <w:szCs w:val="20"/>
          <w:lang w:val="es-CO"/>
        </w:rPr>
        <w:t xml:space="preserve"> que las Fuerzas Armadas habrían dado de baja por deserción a </w:t>
      </w:r>
      <w:r w:rsidR="004A0DC5" w:rsidRPr="00671260">
        <w:rPr>
          <w:rFonts w:asciiTheme="majorHAnsi" w:hAnsiTheme="majorHAnsi" w:cstheme="minorHAnsi"/>
          <w:color w:val="000000" w:themeColor="text1"/>
          <w:sz w:val="20"/>
          <w:szCs w:val="20"/>
          <w:lang w:val="es-CO"/>
        </w:rPr>
        <w:t>Marcelino Gómez Paredes y Cristian Ariel Núñez</w:t>
      </w:r>
      <w:r w:rsidR="0001155B" w:rsidRPr="00671260">
        <w:rPr>
          <w:rFonts w:asciiTheme="majorHAnsi" w:hAnsiTheme="majorHAnsi" w:cstheme="minorHAnsi"/>
          <w:color w:val="000000" w:themeColor="text1"/>
          <w:sz w:val="20"/>
          <w:szCs w:val="20"/>
          <w:lang w:val="es-CO"/>
        </w:rPr>
        <w:t>, con lo cual “deslindaron responsabilidades y se desentendieron del caso”.</w:t>
      </w:r>
    </w:p>
    <w:p w14:paraId="0E0633FD" w14:textId="77777777" w:rsidR="003E7EB5" w:rsidRPr="00671260" w:rsidRDefault="003E7EB5" w:rsidP="009671A2">
      <w:pPr>
        <w:jc w:val="both"/>
        <w:rPr>
          <w:rFonts w:asciiTheme="majorHAnsi" w:hAnsiTheme="majorHAnsi" w:cstheme="minorHAnsi"/>
          <w:color w:val="000000" w:themeColor="text1"/>
          <w:sz w:val="20"/>
          <w:szCs w:val="20"/>
          <w:lang w:val="es-CO"/>
        </w:rPr>
      </w:pPr>
    </w:p>
    <w:p w14:paraId="1F051E8B" w14:textId="77777777" w:rsidR="003E7EB5" w:rsidRPr="00671260" w:rsidRDefault="003E7EB5" w:rsidP="009671A2">
      <w:pPr>
        <w:numPr>
          <w:ilvl w:val="0"/>
          <w:numId w:val="55"/>
        </w:numPr>
        <w:tabs>
          <w:tab w:val="num" w:pos="1440"/>
        </w:tabs>
        <w:ind w:left="0" w:firstLine="720"/>
        <w:jc w:val="both"/>
        <w:rPr>
          <w:rFonts w:asciiTheme="majorHAnsi" w:eastAsia="MS Mincho" w:hAnsiTheme="majorHAnsi" w:cstheme="minorHAnsi"/>
          <w:b/>
          <w:color w:val="000000" w:themeColor="text1"/>
          <w:sz w:val="20"/>
          <w:szCs w:val="20"/>
          <w:lang w:val="es-CO"/>
        </w:rPr>
      </w:pPr>
      <w:r w:rsidRPr="00671260">
        <w:rPr>
          <w:rFonts w:asciiTheme="majorHAnsi" w:eastAsia="MS Mincho" w:hAnsiTheme="majorHAnsi" w:cstheme="minorHAnsi"/>
          <w:b/>
          <w:color w:val="000000" w:themeColor="text1"/>
          <w:sz w:val="20"/>
          <w:szCs w:val="20"/>
          <w:lang w:val="es-CO"/>
        </w:rPr>
        <w:t>SOLUCIÓN AMISTOSA</w:t>
      </w:r>
    </w:p>
    <w:p w14:paraId="227185BA" w14:textId="77777777" w:rsidR="003E7EB5" w:rsidRPr="00671260" w:rsidRDefault="003E7EB5" w:rsidP="009671A2">
      <w:pPr>
        <w:pStyle w:val="ListParagraph"/>
        <w:ind w:left="0" w:firstLine="720"/>
        <w:jc w:val="both"/>
        <w:rPr>
          <w:rFonts w:asciiTheme="majorHAnsi" w:eastAsia="Times New Roman" w:hAnsiTheme="majorHAnsi" w:cstheme="minorHAnsi"/>
          <w:color w:val="000000" w:themeColor="text1"/>
          <w:sz w:val="20"/>
          <w:szCs w:val="20"/>
          <w:bdr w:val="none" w:sz="0" w:space="0" w:color="auto" w:frame="1"/>
          <w:lang w:val="es-CO"/>
        </w:rPr>
      </w:pPr>
    </w:p>
    <w:p w14:paraId="7823F221" w14:textId="3E52196C" w:rsidR="003E7EB5" w:rsidRPr="00671260" w:rsidRDefault="004A0DC5" w:rsidP="009671A2">
      <w:pPr>
        <w:pStyle w:val="BodyText"/>
        <w:spacing w:after="0"/>
        <w:ind w:firstLine="720"/>
        <w:jc w:val="both"/>
        <w:rPr>
          <w:rFonts w:asciiTheme="majorHAnsi" w:hAnsiTheme="majorHAnsi" w:cstheme="minorHAnsi"/>
          <w:color w:val="000000" w:themeColor="text1"/>
          <w:sz w:val="20"/>
          <w:szCs w:val="20"/>
          <w:lang w:val="es-CO"/>
        </w:rPr>
      </w:pPr>
      <w:r w:rsidRPr="00671260">
        <w:rPr>
          <w:rFonts w:asciiTheme="majorHAnsi" w:hAnsiTheme="majorHAnsi"/>
          <w:sz w:val="20"/>
          <w:szCs w:val="20"/>
          <w:lang w:val="es-CO"/>
        </w:rPr>
        <w:t xml:space="preserve">8. </w:t>
      </w:r>
      <w:r w:rsidRPr="00671260">
        <w:rPr>
          <w:rFonts w:asciiTheme="majorHAnsi" w:hAnsiTheme="majorHAnsi"/>
          <w:sz w:val="20"/>
          <w:szCs w:val="20"/>
          <w:lang w:val="es-CO"/>
        </w:rPr>
        <w:tab/>
      </w:r>
      <w:r w:rsidRPr="00671260">
        <w:rPr>
          <w:rFonts w:asciiTheme="majorHAnsi" w:hAnsiTheme="majorHAnsi" w:cstheme="minorHAnsi"/>
          <w:color w:val="000000" w:themeColor="text1"/>
          <w:sz w:val="20"/>
          <w:szCs w:val="20"/>
          <w:lang w:val="es-CO"/>
        </w:rPr>
        <w:t xml:space="preserve">El 4 de noviembre de 2009, </w:t>
      </w:r>
      <w:r w:rsidR="00C93E8F" w:rsidRPr="00671260">
        <w:rPr>
          <w:rFonts w:asciiTheme="majorHAnsi" w:hAnsiTheme="majorHAnsi" w:cstheme="minorHAnsi"/>
          <w:color w:val="000000" w:themeColor="text1"/>
          <w:sz w:val="20"/>
          <w:szCs w:val="20"/>
          <w:lang w:val="es-CO"/>
        </w:rPr>
        <w:t>las partes</w:t>
      </w:r>
      <w:r w:rsidRPr="00671260">
        <w:rPr>
          <w:rFonts w:asciiTheme="majorHAnsi" w:hAnsiTheme="majorHAnsi" w:cstheme="minorHAnsi"/>
          <w:color w:val="000000" w:themeColor="text1"/>
          <w:sz w:val="20"/>
          <w:szCs w:val="20"/>
          <w:lang w:val="es-CO"/>
        </w:rPr>
        <w:t xml:space="preserve"> suscribieron un acuerdo de solución amistosa, en el cual se establec</w:t>
      </w:r>
      <w:r w:rsidR="00045AE6" w:rsidRPr="00671260">
        <w:rPr>
          <w:rFonts w:asciiTheme="majorHAnsi" w:hAnsiTheme="majorHAnsi" w:cstheme="minorHAnsi"/>
          <w:color w:val="000000" w:themeColor="text1"/>
          <w:sz w:val="20"/>
          <w:szCs w:val="20"/>
          <w:lang w:val="es-CO"/>
        </w:rPr>
        <w:t>e</w:t>
      </w:r>
      <w:r w:rsidRPr="00671260">
        <w:rPr>
          <w:rFonts w:asciiTheme="majorHAnsi" w:hAnsiTheme="majorHAnsi" w:cstheme="minorHAnsi"/>
          <w:color w:val="000000" w:themeColor="text1"/>
          <w:sz w:val="20"/>
          <w:szCs w:val="20"/>
          <w:lang w:val="es-CO"/>
        </w:rPr>
        <w:t xml:space="preserve"> lo siguiente: </w:t>
      </w:r>
    </w:p>
    <w:p w14:paraId="46E1ED7F" w14:textId="320C3EC2" w:rsidR="004A0DC5" w:rsidRPr="00671260" w:rsidRDefault="004A0DC5" w:rsidP="009671A2">
      <w:pPr>
        <w:pStyle w:val="BodyText"/>
        <w:spacing w:after="0"/>
        <w:ind w:firstLine="720"/>
        <w:rPr>
          <w:rFonts w:asciiTheme="majorHAnsi" w:hAnsiTheme="majorHAnsi" w:cstheme="minorHAnsi"/>
          <w:color w:val="000000" w:themeColor="text1"/>
          <w:sz w:val="20"/>
          <w:szCs w:val="20"/>
          <w:lang w:val="es-CO"/>
        </w:rPr>
      </w:pPr>
    </w:p>
    <w:p w14:paraId="474BBB4A" w14:textId="77777777" w:rsidR="00BF734B" w:rsidRPr="00671260" w:rsidRDefault="00BF734B" w:rsidP="009671A2">
      <w:pPr>
        <w:pStyle w:val="BodyText"/>
        <w:spacing w:after="0"/>
        <w:ind w:left="720" w:right="630"/>
        <w:jc w:val="center"/>
        <w:rPr>
          <w:rFonts w:asciiTheme="majorHAnsi" w:hAnsiTheme="majorHAnsi" w:cstheme="minorHAnsi"/>
          <w:b/>
          <w:bCs/>
          <w:color w:val="000000" w:themeColor="text1"/>
          <w:sz w:val="20"/>
          <w:szCs w:val="20"/>
          <w:lang w:val="es-CO"/>
        </w:rPr>
      </w:pPr>
      <w:r w:rsidRPr="00671260">
        <w:rPr>
          <w:rFonts w:asciiTheme="majorHAnsi" w:hAnsiTheme="majorHAnsi" w:cstheme="minorHAnsi"/>
          <w:b/>
          <w:bCs/>
          <w:color w:val="000000" w:themeColor="text1"/>
          <w:sz w:val="20"/>
          <w:szCs w:val="20"/>
          <w:lang w:val="es-CO"/>
        </w:rPr>
        <w:t xml:space="preserve">Acuerdo Solución Amistosa </w:t>
      </w:r>
    </w:p>
    <w:p w14:paraId="3F5CEF4F" w14:textId="77777777" w:rsidR="00BF734B" w:rsidRPr="00671260" w:rsidRDefault="00BF734B" w:rsidP="009671A2">
      <w:pPr>
        <w:pStyle w:val="BodyText"/>
        <w:spacing w:after="0"/>
        <w:ind w:left="720" w:right="630"/>
        <w:jc w:val="center"/>
        <w:rPr>
          <w:rFonts w:asciiTheme="majorHAnsi" w:hAnsiTheme="majorHAnsi" w:cstheme="minorHAnsi"/>
          <w:b/>
          <w:bCs/>
          <w:color w:val="000000" w:themeColor="text1"/>
          <w:sz w:val="20"/>
          <w:szCs w:val="20"/>
          <w:lang w:val="es-CO"/>
        </w:rPr>
      </w:pPr>
      <w:r w:rsidRPr="00671260">
        <w:rPr>
          <w:rFonts w:asciiTheme="majorHAnsi" w:hAnsiTheme="majorHAnsi" w:cstheme="minorHAnsi"/>
          <w:b/>
          <w:bCs/>
          <w:color w:val="000000" w:themeColor="text1"/>
          <w:sz w:val="20"/>
          <w:szCs w:val="20"/>
          <w:lang w:val="es-CO"/>
        </w:rPr>
        <w:t xml:space="preserve">Caso </w:t>
      </w:r>
      <w:proofErr w:type="spellStart"/>
      <w:r w:rsidRPr="00671260">
        <w:rPr>
          <w:rFonts w:asciiTheme="majorHAnsi" w:hAnsiTheme="majorHAnsi" w:cstheme="minorHAnsi"/>
          <w:b/>
          <w:bCs/>
          <w:color w:val="000000" w:themeColor="text1"/>
          <w:sz w:val="20"/>
          <w:szCs w:val="20"/>
          <w:lang w:val="es-CO"/>
        </w:rPr>
        <w:t>Nº</w:t>
      </w:r>
      <w:proofErr w:type="spellEnd"/>
      <w:r w:rsidRPr="00671260">
        <w:rPr>
          <w:rFonts w:asciiTheme="majorHAnsi" w:hAnsiTheme="majorHAnsi" w:cstheme="minorHAnsi"/>
          <w:b/>
          <w:bCs/>
          <w:color w:val="000000" w:themeColor="text1"/>
          <w:sz w:val="20"/>
          <w:szCs w:val="20"/>
          <w:lang w:val="es-CO"/>
        </w:rPr>
        <w:t xml:space="preserve"> 12.330 </w:t>
      </w:r>
    </w:p>
    <w:p w14:paraId="6B5572FA" w14:textId="11B2DD0F" w:rsidR="00BF734B" w:rsidRPr="00671260" w:rsidRDefault="00BF734B" w:rsidP="009671A2">
      <w:pPr>
        <w:pStyle w:val="BodyText"/>
        <w:spacing w:after="0"/>
        <w:ind w:left="720" w:right="630"/>
        <w:jc w:val="center"/>
        <w:rPr>
          <w:rFonts w:asciiTheme="majorHAnsi" w:hAnsiTheme="majorHAnsi" w:cstheme="minorHAnsi"/>
          <w:b/>
          <w:bCs/>
          <w:color w:val="000000" w:themeColor="text1"/>
          <w:sz w:val="20"/>
          <w:szCs w:val="20"/>
          <w:lang w:val="es-CO"/>
        </w:rPr>
      </w:pPr>
      <w:r w:rsidRPr="00671260">
        <w:rPr>
          <w:rFonts w:asciiTheme="majorHAnsi" w:hAnsiTheme="majorHAnsi" w:cstheme="minorHAnsi"/>
          <w:b/>
          <w:bCs/>
          <w:color w:val="000000" w:themeColor="text1"/>
          <w:sz w:val="20"/>
          <w:szCs w:val="20"/>
          <w:lang w:val="es-CO"/>
        </w:rPr>
        <w:t>“Marcelino Gómez Paredes y Cristian Ariel Núñez”</w:t>
      </w:r>
    </w:p>
    <w:p w14:paraId="4828D363" w14:textId="77777777" w:rsidR="00BF734B" w:rsidRPr="00671260" w:rsidRDefault="00BF734B" w:rsidP="009671A2">
      <w:pPr>
        <w:pStyle w:val="BodyText"/>
        <w:spacing w:after="0"/>
        <w:ind w:left="720" w:right="630"/>
        <w:rPr>
          <w:rFonts w:asciiTheme="majorHAnsi" w:hAnsiTheme="majorHAnsi" w:cstheme="minorHAnsi"/>
          <w:b/>
          <w:bCs/>
          <w:color w:val="000000" w:themeColor="text1"/>
          <w:sz w:val="20"/>
          <w:szCs w:val="20"/>
          <w:lang w:val="es-CO"/>
        </w:rPr>
      </w:pPr>
    </w:p>
    <w:p w14:paraId="61424C76" w14:textId="77777777" w:rsidR="00BF734B" w:rsidRPr="00671260" w:rsidRDefault="00BF734B" w:rsidP="00FF66BC">
      <w:pPr>
        <w:pStyle w:val="BodyText"/>
        <w:spacing w:after="0"/>
        <w:ind w:left="720" w:right="720"/>
        <w:rPr>
          <w:rFonts w:asciiTheme="majorHAnsi" w:hAnsiTheme="majorHAnsi" w:cstheme="minorHAnsi"/>
          <w:b/>
          <w:bCs/>
          <w:color w:val="000000" w:themeColor="text1"/>
          <w:sz w:val="20"/>
          <w:szCs w:val="20"/>
          <w:lang w:val="es-CO"/>
        </w:rPr>
      </w:pPr>
      <w:r w:rsidRPr="00671260">
        <w:rPr>
          <w:rFonts w:asciiTheme="majorHAnsi" w:hAnsiTheme="majorHAnsi" w:cstheme="minorHAnsi"/>
          <w:b/>
          <w:bCs/>
          <w:color w:val="000000" w:themeColor="text1"/>
          <w:sz w:val="20"/>
          <w:szCs w:val="20"/>
          <w:lang w:val="es-CO"/>
        </w:rPr>
        <w:t xml:space="preserve">PRIMERO: Reconocimiento de Responsabilidad </w:t>
      </w:r>
    </w:p>
    <w:p w14:paraId="477C405B" w14:textId="77777777" w:rsidR="00BF734B" w:rsidRPr="00671260" w:rsidRDefault="00BF734B" w:rsidP="00FF66BC">
      <w:pPr>
        <w:pStyle w:val="BodyText"/>
        <w:spacing w:after="0"/>
        <w:ind w:left="720" w:right="720"/>
        <w:rPr>
          <w:rFonts w:asciiTheme="majorHAnsi" w:hAnsiTheme="majorHAnsi" w:cstheme="minorHAnsi"/>
          <w:b/>
          <w:bCs/>
          <w:color w:val="000000" w:themeColor="text1"/>
          <w:sz w:val="20"/>
          <w:szCs w:val="20"/>
          <w:lang w:val="es-CO"/>
        </w:rPr>
      </w:pPr>
    </w:p>
    <w:p w14:paraId="04BDB5B5" w14:textId="76EAC46A" w:rsidR="00BF734B" w:rsidRPr="00671260" w:rsidRDefault="00BF734B" w:rsidP="00FF66BC">
      <w:pPr>
        <w:autoSpaceDE w:val="0"/>
        <w:autoSpaceDN w:val="0"/>
        <w:adjustRightInd w:val="0"/>
        <w:ind w:left="720" w:right="720"/>
        <w:jc w:val="both"/>
        <w:rPr>
          <w:rFonts w:asciiTheme="majorHAnsi" w:hAnsiTheme="majorHAnsi" w:cstheme="minorHAnsi"/>
          <w:color w:val="000000" w:themeColor="text1"/>
          <w:sz w:val="20"/>
          <w:szCs w:val="20"/>
          <w:lang w:val="es-CO"/>
        </w:rPr>
      </w:pPr>
      <w:r w:rsidRPr="00671260">
        <w:rPr>
          <w:rFonts w:asciiTheme="majorHAnsi" w:hAnsiTheme="majorHAnsi" w:cstheme="minorHAnsi"/>
          <w:color w:val="000000" w:themeColor="text1"/>
          <w:sz w:val="20"/>
          <w:szCs w:val="20"/>
          <w:lang w:val="es-CO"/>
        </w:rPr>
        <w:t xml:space="preserve">La República del Paraguay reconoce su responsabilidad internacional en el caso </w:t>
      </w:r>
      <w:proofErr w:type="spellStart"/>
      <w:r w:rsidRPr="00671260">
        <w:rPr>
          <w:rFonts w:asciiTheme="majorHAnsi" w:hAnsiTheme="majorHAnsi" w:cstheme="minorHAnsi"/>
          <w:color w:val="000000" w:themeColor="text1"/>
          <w:sz w:val="20"/>
          <w:szCs w:val="20"/>
          <w:lang w:val="es-CO"/>
        </w:rPr>
        <w:t>N°</w:t>
      </w:r>
      <w:proofErr w:type="spellEnd"/>
      <w:r w:rsidRPr="00671260">
        <w:rPr>
          <w:rFonts w:asciiTheme="majorHAnsi" w:hAnsiTheme="majorHAnsi" w:cstheme="minorHAnsi"/>
          <w:color w:val="000000" w:themeColor="text1"/>
          <w:sz w:val="20"/>
          <w:szCs w:val="20"/>
          <w:lang w:val="es-CO"/>
        </w:rPr>
        <w:t xml:space="preserve"> 12.330, "Marcelino Gómez Paredes y Cristian Ariel Núñez" -que se refiere a la desaparición forzada de dos niños soldados, reclutados ilegalmente para el servicio militar y desaparecidos mientras se encontraban bajo la custodia del Ejercito-, por la violación de los derechos a la libertad personal, a la integridad personal, a la vida, a medidas especiales de protección de la niñez, a la protección judicial y a las garantías judiciales, derechos consagrados, respectivamente, en los artículos 4, 5, 7, 8, 19, y 25 de la Convención Americana de Derechos Humanos (en adelante CADH o la Convención), todos en conexión con la violación del deber del Estado de respetar y garantizar los derechos conforme lo establece el Art. </w:t>
      </w:r>
      <w:r w:rsidR="000A5C47" w:rsidRPr="00671260">
        <w:rPr>
          <w:rFonts w:asciiTheme="majorHAnsi" w:hAnsiTheme="majorHAnsi" w:cstheme="minorHAnsi"/>
          <w:color w:val="000000" w:themeColor="text1"/>
          <w:sz w:val="20"/>
          <w:szCs w:val="20"/>
          <w:lang w:val="es-CO"/>
        </w:rPr>
        <w:t>1</w:t>
      </w:r>
      <w:r w:rsidRPr="00671260">
        <w:rPr>
          <w:rFonts w:asciiTheme="majorHAnsi" w:hAnsiTheme="majorHAnsi" w:cstheme="minorHAnsi"/>
          <w:color w:val="000000" w:themeColor="text1"/>
          <w:sz w:val="20"/>
          <w:szCs w:val="20"/>
          <w:lang w:val="es-CO"/>
        </w:rPr>
        <w:t xml:space="preserve">. </w:t>
      </w:r>
      <w:r w:rsidR="000A5C47" w:rsidRPr="00671260">
        <w:rPr>
          <w:rFonts w:asciiTheme="majorHAnsi" w:hAnsiTheme="majorHAnsi" w:cstheme="minorHAnsi"/>
          <w:color w:val="000000" w:themeColor="text1"/>
          <w:sz w:val="20"/>
          <w:szCs w:val="20"/>
          <w:lang w:val="es-CO"/>
        </w:rPr>
        <w:t>1</w:t>
      </w:r>
      <w:r w:rsidRPr="00671260">
        <w:rPr>
          <w:rFonts w:asciiTheme="majorHAnsi" w:hAnsiTheme="majorHAnsi" w:cstheme="minorHAnsi"/>
          <w:color w:val="000000" w:themeColor="text1"/>
          <w:sz w:val="20"/>
          <w:szCs w:val="20"/>
          <w:lang w:val="es-CO"/>
        </w:rPr>
        <w:t xml:space="preserve"> Convención Americana y las obligaciones derivadas de la Convenci</w:t>
      </w:r>
      <w:r w:rsidR="00110A59" w:rsidRPr="00671260">
        <w:rPr>
          <w:rFonts w:asciiTheme="majorHAnsi" w:hAnsiTheme="majorHAnsi" w:cstheme="minorHAnsi"/>
          <w:color w:val="000000" w:themeColor="text1"/>
          <w:sz w:val="20"/>
          <w:szCs w:val="20"/>
          <w:lang w:val="es-CO"/>
        </w:rPr>
        <w:t>ó</w:t>
      </w:r>
      <w:r w:rsidRPr="00671260">
        <w:rPr>
          <w:rFonts w:asciiTheme="majorHAnsi" w:hAnsiTheme="majorHAnsi" w:cstheme="minorHAnsi"/>
          <w:color w:val="000000" w:themeColor="text1"/>
          <w:sz w:val="20"/>
          <w:szCs w:val="20"/>
          <w:lang w:val="es-CO"/>
        </w:rPr>
        <w:t xml:space="preserve">n </w:t>
      </w:r>
      <w:r w:rsidR="00C93E8F" w:rsidRPr="00671260">
        <w:rPr>
          <w:rFonts w:asciiTheme="majorHAnsi" w:hAnsiTheme="majorHAnsi" w:cstheme="minorHAnsi"/>
          <w:color w:val="000000" w:themeColor="text1"/>
          <w:sz w:val="20"/>
          <w:szCs w:val="20"/>
          <w:lang w:val="es-CO"/>
        </w:rPr>
        <w:t>Interamericana</w:t>
      </w:r>
      <w:r w:rsidRPr="00671260">
        <w:rPr>
          <w:rFonts w:asciiTheme="majorHAnsi" w:hAnsiTheme="majorHAnsi" w:cstheme="minorHAnsi"/>
          <w:color w:val="000000" w:themeColor="text1"/>
          <w:sz w:val="20"/>
          <w:szCs w:val="20"/>
          <w:lang w:val="es-CO"/>
        </w:rPr>
        <w:t xml:space="preserve"> sobre Desaparici</w:t>
      </w:r>
      <w:r w:rsidR="00110A59" w:rsidRPr="00671260">
        <w:rPr>
          <w:rFonts w:asciiTheme="majorHAnsi" w:hAnsiTheme="majorHAnsi" w:cstheme="minorHAnsi"/>
          <w:color w:val="000000" w:themeColor="text1"/>
          <w:sz w:val="20"/>
          <w:szCs w:val="20"/>
          <w:lang w:val="es-CO"/>
        </w:rPr>
        <w:t>ó</w:t>
      </w:r>
      <w:r w:rsidRPr="00671260">
        <w:rPr>
          <w:rFonts w:asciiTheme="majorHAnsi" w:hAnsiTheme="majorHAnsi" w:cstheme="minorHAnsi"/>
          <w:color w:val="000000" w:themeColor="text1"/>
          <w:sz w:val="20"/>
          <w:szCs w:val="20"/>
          <w:lang w:val="es-CO"/>
        </w:rPr>
        <w:t xml:space="preserve">n Forzada de Personas. </w:t>
      </w:r>
    </w:p>
    <w:p w14:paraId="7CF0A1A3" w14:textId="77777777" w:rsidR="00BF734B" w:rsidRPr="00671260" w:rsidRDefault="00BF734B" w:rsidP="00FF66BC">
      <w:pPr>
        <w:autoSpaceDE w:val="0"/>
        <w:autoSpaceDN w:val="0"/>
        <w:adjustRightInd w:val="0"/>
        <w:ind w:left="720" w:right="720"/>
        <w:jc w:val="both"/>
        <w:rPr>
          <w:rFonts w:asciiTheme="majorHAnsi" w:hAnsiTheme="majorHAnsi" w:cstheme="minorHAnsi"/>
          <w:color w:val="000000" w:themeColor="text1"/>
          <w:sz w:val="20"/>
          <w:szCs w:val="20"/>
          <w:lang w:val="es-CO"/>
        </w:rPr>
      </w:pPr>
    </w:p>
    <w:p w14:paraId="3675F5F5" w14:textId="67489B1B" w:rsidR="00BF734B" w:rsidRPr="00671260" w:rsidRDefault="00BF734B" w:rsidP="00FF66BC">
      <w:pPr>
        <w:autoSpaceDE w:val="0"/>
        <w:autoSpaceDN w:val="0"/>
        <w:adjustRightInd w:val="0"/>
        <w:ind w:left="720" w:right="720"/>
        <w:jc w:val="both"/>
        <w:rPr>
          <w:rFonts w:asciiTheme="majorHAnsi" w:hAnsiTheme="majorHAnsi" w:cstheme="minorHAnsi"/>
          <w:b/>
          <w:bCs/>
          <w:color w:val="000000" w:themeColor="text1"/>
          <w:sz w:val="20"/>
          <w:szCs w:val="20"/>
          <w:lang w:val="es-CO"/>
        </w:rPr>
      </w:pPr>
      <w:r w:rsidRPr="00671260">
        <w:rPr>
          <w:rFonts w:asciiTheme="majorHAnsi" w:hAnsiTheme="majorHAnsi" w:cstheme="minorHAnsi"/>
          <w:b/>
          <w:bCs/>
          <w:color w:val="000000" w:themeColor="text1"/>
          <w:sz w:val="20"/>
          <w:szCs w:val="20"/>
          <w:lang w:val="es-CO"/>
        </w:rPr>
        <w:t>SEGUNDO: Acto Público de Disculpas y Reconocimiento</w:t>
      </w:r>
      <w:r w:rsidR="001A6C8F" w:rsidRPr="00671260">
        <w:rPr>
          <w:rStyle w:val="FootnoteReference"/>
          <w:rFonts w:asciiTheme="majorHAnsi" w:hAnsiTheme="majorHAnsi" w:cstheme="minorHAnsi"/>
          <w:b/>
          <w:bCs/>
          <w:color w:val="000000" w:themeColor="text1"/>
          <w:sz w:val="20"/>
          <w:szCs w:val="20"/>
          <w:lang w:val="es-CO"/>
        </w:rPr>
        <w:footnoteReference w:id="2"/>
      </w:r>
    </w:p>
    <w:p w14:paraId="666988B3" w14:textId="77777777" w:rsidR="00BF734B" w:rsidRPr="00671260" w:rsidRDefault="00BF734B" w:rsidP="00FF66BC">
      <w:pPr>
        <w:autoSpaceDE w:val="0"/>
        <w:autoSpaceDN w:val="0"/>
        <w:adjustRightInd w:val="0"/>
        <w:ind w:left="720" w:right="720"/>
        <w:jc w:val="both"/>
        <w:rPr>
          <w:rFonts w:asciiTheme="majorHAnsi" w:hAnsiTheme="majorHAnsi" w:cstheme="minorHAnsi"/>
          <w:color w:val="000000" w:themeColor="text1"/>
          <w:sz w:val="20"/>
          <w:szCs w:val="20"/>
          <w:lang w:val="es-CO"/>
        </w:rPr>
      </w:pPr>
    </w:p>
    <w:p w14:paraId="79AE2CEA" w14:textId="0C27FBD2" w:rsidR="00BF734B" w:rsidRPr="00671260" w:rsidRDefault="00BF734B" w:rsidP="00FF66BC">
      <w:pPr>
        <w:pStyle w:val="ListParagraph"/>
        <w:numPr>
          <w:ilvl w:val="0"/>
          <w:numId w:val="66"/>
        </w:numPr>
        <w:autoSpaceDE w:val="0"/>
        <w:autoSpaceDN w:val="0"/>
        <w:adjustRightInd w:val="0"/>
        <w:ind w:left="720" w:right="720" w:firstLine="0"/>
        <w:jc w:val="both"/>
        <w:rPr>
          <w:rFonts w:asciiTheme="majorHAnsi" w:hAnsiTheme="majorHAnsi" w:cstheme="minorHAnsi"/>
          <w:color w:val="000000" w:themeColor="text1"/>
          <w:sz w:val="20"/>
          <w:szCs w:val="20"/>
          <w:lang w:val="es-CO"/>
        </w:rPr>
      </w:pPr>
      <w:r w:rsidRPr="00671260">
        <w:rPr>
          <w:rFonts w:asciiTheme="majorHAnsi" w:hAnsiTheme="majorHAnsi" w:cstheme="minorHAnsi"/>
          <w:color w:val="000000" w:themeColor="text1"/>
          <w:sz w:val="20"/>
          <w:szCs w:val="20"/>
          <w:lang w:val="es-CO"/>
        </w:rPr>
        <w:t xml:space="preserve">El Estado de Paraguay, en el plazo de tres meses a partir de la suscripción del presente Acuerdo, realizara un acto de disculpa </w:t>
      </w:r>
      <w:r w:rsidR="00C93E8F" w:rsidRPr="00671260">
        <w:rPr>
          <w:rFonts w:asciiTheme="majorHAnsi" w:hAnsiTheme="majorHAnsi" w:cstheme="minorHAnsi"/>
          <w:color w:val="000000" w:themeColor="text1"/>
          <w:sz w:val="20"/>
          <w:szCs w:val="20"/>
          <w:lang w:val="es-CO"/>
        </w:rPr>
        <w:t>pública</w:t>
      </w:r>
      <w:r w:rsidRPr="00671260">
        <w:rPr>
          <w:rFonts w:asciiTheme="majorHAnsi" w:hAnsiTheme="majorHAnsi" w:cstheme="minorHAnsi"/>
          <w:color w:val="000000" w:themeColor="text1"/>
          <w:sz w:val="20"/>
          <w:szCs w:val="20"/>
          <w:lang w:val="es-CO"/>
        </w:rPr>
        <w:t xml:space="preserve"> y reconocimiento de responsabilidad internacional, en relación con las violaciones a los derechos humanos reconocidas anteriormente. </w:t>
      </w:r>
    </w:p>
    <w:p w14:paraId="29FE10CF" w14:textId="77777777" w:rsidR="00BF734B" w:rsidRPr="00671260" w:rsidRDefault="00BF734B" w:rsidP="00FF66BC">
      <w:pPr>
        <w:autoSpaceDE w:val="0"/>
        <w:autoSpaceDN w:val="0"/>
        <w:adjustRightInd w:val="0"/>
        <w:ind w:left="720" w:right="720"/>
        <w:jc w:val="both"/>
        <w:rPr>
          <w:rFonts w:asciiTheme="majorHAnsi" w:hAnsiTheme="majorHAnsi" w:cstheme="minorHAnsi"/>
          <w:color w:val="000000" w:themeColor="text1"/>
          <w:sz w:val="20"/>
          <w:szCs w:val="20"/>
          <w:lang w:val="es-CO"/>
        </w:rPr>
      </w:pPr>
    </w:p>
    <w:p w14:paraId="12D79C29" w14:textId="2167CE72" w:rsidR="00BF734B" w:rsidRPr="00671260" w:rsidRDefault="00BF734B" w:rsidP="00FF66BC">
      <w:pPr>
        <w:pStyle w:val="ListParagraph"/>
        <w:numPr>
          <w:ilvl w:val="0"/>
          <w:numId w:val="66"/>
        </w:numPr>
        <w:autoSpaceDE w:val="0"/>
        <w:autoSpaceDN w:val="0"/>
        <w:adjustRightInd w:val="0"/>
        <w:ind w:left="720" w:right="720" w:firstLine="0"/>
        <w:jc w:val="both"/>
        <w:rPr>
          <w:rFonts w:asciiTheme="majorHAnsi" w:hAnsiTheme="majorHAnsi" w:cstheme="minorHAnsi"/>
          <w:color w:val="000000" w:themeColor="text1"/>
          <w:sz w:val="20"/>
          <w:szCs w:val="20"/>
          <w:lang w:val="es-CO"/>
        </w:rPr>
      </w:pPr>
      <w:r w:rsidRPr="00671260">
        <w:rPr>
          <w:rFonts w:asciiTheme="majorHAnsi" w:hAnsiTheme="majorHAnsi" w:cstheme="minorHAnsi"/>
          <w:color w:val="000000" w:themeColor="text1"/>
          <w:sz w:val="20"/>
          <w:szCs w:val="20"/>
          <w:lang w:val="es-CO"/>
        </w:rPr>
        <w:t xml:space="preserve">El texto de disculpa y reconocimiento será elaborado de común acuerdo entre el Estado y representantes de las </w:t>
      </w:r>
      <w:r w:rsidR="00C93E8F" w:rsidRPr="00671260">
        <w:rPr>
          <w:rFonts w:asciiTheme="majorHAnsi" w:hAnsiTheme="majorHAnsi" w:cstheme="minorHAnsi"/>
          <w:color w:val="000000" w:themeColor="text1"/>
          <w:sz w:val="20"/>
          <w:szCs w:val="20"/>
          <w:lang w:val="es-CO"/>
        </w:rPr>
        <w:t>víctimas</w:t>
      </w:r>
      <w:r w:rsidRPr="00671260">
        <w:rPr>
          <w:rFonts w:asciiTheme="majorHAnsi" w:hAnsiTheme="majorHAnsi" w:cstheme="minorHAnsi"/>
          <w:color w:val="000000" w:themeColor="text1"/>
          <w:sz w:val="20"/>
          <w:szCs w:val="20"/>
          <w:lang w:val="es-CO"/>
        </w:rPr>
        <w:t xml:space="preserve">. El referido reconocimiento será efectuado en un acto </w:t>
      </w:r>
      <w:r w:rsidR="00C93E8F" w:rsidRPr="00671260">
        <w:rPr>
          <w:rFonts w:asciiTheme="majorHAnsi" w:hAnsiTheme="majorHAnsi" w:cstheme="minorHAnsi"/>
          <w:color w:val="000000" w:themeColor="text1"/>
          <w:sz w:val="20"/>
          <w:szCs w:val="20"/>
          <w:lang w:val="es-CO"/>
        </w:rPr>
        <w:t>público</w:t>
      </w:r>
      <w:r w:rsidRPr="00671260">
        <w:rPr>
          <w:rFonts w:asciiTheme="majorHAnsi" w:hAnsiTheme="majorHAnsi" w:cstheme="minorHAnsi"/>
          <w:color w:val="000000" w:themeColor="text1"/>
          <w:sz w:val="20"/>
          <w:szCs w:val="20"/>
          <w:lang w:val="es-CO"/>
        </w:rPr>
        <w:t xml:space="preserve"> que contar</w:t>
      </w:r>
      <w:r w:rsidR="000A5C47" w:rsidRPr="00671260">
        <w:rPr>
          <w:rFonts w:asciiTheme="majorHAnsi" w:hAnsiTheme="majorHAnsi" w:cstheme="minorHAnsi"/>
          <w:color w:val="000000" w:themeColor="text1"/>
          <w:sz w:val="20"/>
          <w:szCs w:val="20"/>
          <w:lang w:val="es-CO"/>
        </w:rPr>
        <w:t>á</w:t>
      </w:r>
      <w:r w:rsidRPr="00671260">
        <w:rPr>
          <w:rFonts w:asciiTheme="majorHAnsi" w:hAnsiTheme="majorHAnsi" w:cstheme="minorHAnsi"/>
          <w:color w:val="000000" w:themeColor="text1"/>
          <w:sz w:val="20"/>
          <w:szCs w:val="20"/>
          <w:lang w:val="es-CO"/>
        </w:rPr>
        <w:t xml:space="preserve"> con la presencia del Ministro de Defensa, del Comandante del </w:t>
      </w:r>
      <w:r w:rsidR="00C93E8F" w:rsidRPr="00671260">
        <w:rPr>
          <w:rFonts w:asciiTheme="majorHAnsi" w:hAnsiTheme="majorHAnsi" w:cstheme="minorHAnsi"/>
          <w:color w:val="000000" w:themeColor="text1"/>
          <w:sz w:val="20"/>
          <w:szCs w:val="20"/>
          <w:lang w:val="es-CO"/>
        </w:rPr>
        <w:t>Ejército</w:t>
      </w:r>
      <w:r w:rsidRPr="00671260">
        <w:rPr>
          <w:rFonts w:asciiTheme="majorHAnsi" w:hAnsiTheme="majorHAnsi" w:cstheme="minorHAnsi"/>
          <w:color w:val="000000" w:themeColor="text1"/>
          <w:sz w:val="20"/>
          <w:szCs w:val="20"/>
          <w:lang w:val="es-CO"/>
        </w:rPr>
        <w:t xml:space="preserve"> y de un representante del Comandante de las Fuerzas Militares, y de otras altas autoridades. El Estado garantizar</w:t>
      </w:r>
      <w:r w:rsidR="000A5C47" w:rsidRPr="00671260">
        <w:rPr>
          <w:rFonts w:asciiTheme="majorHAnsi" w:hAnsiTheme="majorHAnsi" w:cstheme="minorHAnsi"/>
          <w:color w:val="000000" w:themeColor="text1"/>
          <w:sz w:val="20"/>
          <w:szCs w:val="20"/>
          <w:lang w:val="es-CO"/>
        </w:rPr>
        <w:t>á</w:t>
      </w:r>
      <w:r w:rsidRPr="00671260">
        <w:rPr>
          <w:rFonts w:asciiTheme="majorHAnsi" w:hAnsiTheme="majorHAnsi" w:cstheme="minorHAnsi"/>
          <w:color w:val="000000" w:themeColor="text1"/>
          <w:sz w:val="20"/>
          <w:szCs w:val="20"/>
          <w:lang w:val="es-CO"/>
        </w:rPr>
        <w:t xml:space="preserve"> la presencia en el acto de los familiares de las </w:t>
      </w:r>
      <w:r w:rsidR="00C93E8F" w:rsidRPr="00671260">
        <w:rPr>
          <w:rFonts w:asciiTheme="majorHAnsi" w:hAnsiTheme="majorHAnsi" w:cstheme="minorHAnsi"/>
          <w:color w:val="000000" w:themeColor="text1"/>
          <w:sz w:val="20"/>
          <w:szCs w:val="20"/>
          <w:lang w:val="es-CO"/>
        </w:rPr>
        <w:t>víctimas</w:t>
      </w:r>
      <w:r w:rsidRPr="00671260">
        <w:rPr>
          <w:rFonts w:asciiTheme="majorHAnsi" w:hAnsiTheme="majorHAnsi" w:cstheme="minorHAnsi"/>
          <w:color w:val="000000" w:themeColor="text1"/>
          <w:sz w:val="20"/>
          <w:szCs w:val="20"/>
          <w:lang w:val="es-CO"/>
        </w:rPr>
        <w:t>, y comunicar</w:t>
      </w:r>
      <w:r w:rsidR="000A5C47" w:rsidRPr="00671260">
        <w:rPr>
          <w:rFonts w:asciiTheme="majorHAnsi" w:hAnsiTheme="majorHAnsi" w:cstheme="minorHAnsi"/>
          <w:color w:val="000000" w:themeColor="text1"/>
          <w:sz w:val="20"/>
          <w:szCs w:val="20"/>
          <w:lang w:val="es-CO"/>
        </w:rPr>
        <w:t>á</w:t>
      </w:r>
      <w:r w:rsidRPr="00671260">
        <w:rPr>
          <w:rFonts w:asciiTheme="majorHAnsi" w:hAnsiTheme="majorHAnsi" w:cstheme="minorHAnsi"/>
          <w:color w:val="000000" w:themeColor="text1"/>
          <w:sz w:val="20"/>
          <w:szCs w:val="20"/>
          <w:lang w:val="es-CO"/>
        </w:rPr>
        <w:t xml:space="preserve"> del mismo a sus representantes, a organizaciones de derechos humanos y</w:t>
      </w:r>
      <w:r w:rsidR="000A5C47" w:rsidRPr="00671260">
        <w:rPr>
          <w:rFonts w:asciiTheme="majorHAnsi" w:hAnsiTheme="majorHAnsi" w:cstheme="minorHAnsi"/>
          <w:color w:val="000000" w:themeColor="text1"/>
          <w:sz w:val="20"/>
          <w:szCs w:val="20"/>
          <w:lang w:val="es-CO"/>
        </w:rPr>
        <w:t xml:space="preserve"> </w:t>
      </w:r>
      <w:r w:rsidRPr="00671260">
        <w:rPr>
          <w:rFonts w:asciiTheme="majorHAnsi" w:hAnsiTheme="majorHAnsi" w:cstheme="minorHAnsi"/>
          <w:color w:val="000000" w:themeColor="text1"/>
          <w:sz w:val="20"/>
          <w:szCs w:val="20"/>
          <w:lang w:val="es-CO"/>
        </w:rPr>
        <w:t xml:space="preserve">a los medios de prensa con una antelación de al menos 15 días. </w:t>
      </w:r>
    </w:p>
    <w:p w14:paraId="748E84E4" w14:textId="77777777" w:rsidR="00BF734B" w:rsidRPr="00671260" w:rsidRDefault="00BF734B" w:rsidP="00FF66BC">
      <w:pPr>
        <w:autoSpaceDE w:val="0"/>
        <w:autoSpaceDN w:val="0"/>
        <w:adjustRightInd w:val="0"/>
        <w:ind w:left="720" w:right="720"/>
        <w:jc w:val="both"/>
        <w:rPr>
          <w:rFonts w:asciiTheme="majorHAnsi" w:hAnsiTheme="majorHAnsi" w:cstheme="minorHAnsi"/>
          <w:color w:val="000000" w:themeColor="text1"/>
          <w:sz w:val="20"/>
          <w:szCs w:val="20"/>
          <w:lang w:val="es-CO"/>
        </w:rPr>
      </w:pPr>
    </w:p>
    <w:p w14:paraId="1A8D2148" w14:textId="5C3AC992" w:rsidR="00BF734B" w:rsidRPr="00671260" w:rsidRDefault="00BF734B" w:rsidP="00FF66BC">
      <w:pPr>
        <w:pStyle w:val="ListParagraph"/>
        <w:numPr>
          <w:ilvl w:val="0"/>
          <w:numId w:val="66"/>
        </w:numPr>
        <w:autoSpaceDE w:val="0"/>
        <w:autoSpaceDN w:val="0"/>
        <w:adjustRightInd w:val="0"/>
        <w:ind w:left="720" w:right="720" w:firstLine="0"/>
        <w:jc w:val="both"/>
        <w:rPr>
          <w:rFonts w:asciiTheme="majorHAnsi" w:hAnsiTheme="majorHAnsi" w:cstheme="minorHAnsi"/>
          <w:color w:val="000000" w:themeColor="text1"/>
          <w:sz w:val="20"/>
          <w:szCs w:val="20"/>
          <w:lang w:val="es-CO"/>
        </w:rPr>
      </w:pPr>
      <w:r w:rsidRPr="00671260">
        <w:rPr>
          <w:rFonts w:asciiTheme="majorHAnsi" w:hAnsiTheme="majorHAnsi" w:cstheme="minorHAnsi"/>
          <w:color w:val="000000" w:themeColor="text1"/>
          <w:sz w:val="20"/>
          <w:szCs w:val="20"/>
          <w:lang w:val="es-CO"/>
        </w:rPr>
        <w:lastRenderedPageBreak/>
        <w:t xml:space="preserve">El acto de disculpa y reconocimiento será ampliamente difundido en Radio Nacional (en español y guaraní), así como en otros </w:t>
      </w:r>
      <w:proofErr w:type="gramStart"/>
      <w:r w:rsidRPr="00671260">
        <w:rPr>
          <w:rFonts w:asciiTheme="majorHAnsi" w:hAnsiTheme="majorHAnsi" w:cstheme="minorHAnsi"/>
          <w:color w:val="000000" w:themeColor="text1"/>
          <w:sz w:val="20"/>
          <w:szCs w:val="20"/>
          <w:lang w:val="es-CO"/>
        </w:rPr>
        <w:t>medios masivos de comunicación</w:t>
      </w:r>
      <w:proofErr w:type="gramEnd"/>
      <w:r w:rsidRPr="00671260">
        <w:rPr>
          <w:rFonts w:asciiTheme="majorHAnsi" w:hAnsiTheme="majorHAnsi" w:cstheme="minorHAnsi"/>
          <w:color w:val="000000" w:themeColor="text1"/>
          <w:sz w:val="20"/>
          <w:szCs w:val="20"/>
          <w:lang w:val="es-CO"/>
        </w:rPr>
        <w:t xml:space="preserve">. </w:t>
      </w:r>
    </w:p>
    <w:p w14:paraId="334283C6" w14:textId="77777777" w:rsidR="00BF734B" w:rsidRPr="00671260" w:rsidRDefault="00BF734B" w:rsidP="00FF66BC">
      <w:pPr>
        <w:autoSpaceDE w:val="0"/>
        <w:autoSpaceDN w:val="0"/>
        <w:adjustRightInd w:val="0"/>
        <w:ind w:left="720" w:right="720"/>
        <w:jc w:val="both"/>
        <w:rPr>
          <w:rFonts w:asciiTheme="majorHAnsi" w:hAnsiTheme="majorHAnsi" w:cstheme="minorHAnsi"/>
          <w:color w:val="000000" w:themeColor="text1"/>
          <w:sz w:val="20"/>
          <w:szCs w:val="20"/>
          <w:lang w:val="es-CO"/>
        </w:rPr>
      </w:pPr>
    </w:p>
    <w:p w14:paraId="19C61AC0" w14:textId="7DE9D7B9" w:rsidR="00BF734B" w:rsidRPr="00671260" w:rsidRDefault="00BF734B" w:rsidP="00FF66BC">
      <w:pPr>
        <w:pStyle w:val="ListParagraph"/>
        <w:numPr>
          <w:ilvl w:val="0"/>
          <w:numId w:val="66"/>
        </w:numPr>
        <w:autoSpaceDE w:val="0"/>
        <w:autoSpaceDN w:val="0"/>
        <w:adjustRightInd w:val="0"/>
        <w:ind w:left="720" w:right="720" w:firstLine="0"/>
        <w:jc w:val="both"/>
        <w:rPr>
          <w:rFonts w:asciiTheme="majorHAnsi" w:hAnsiTheme="majorHAnsi" w:cstheme="minorHAnsi"/>
          <w:color w:val="000000" w:themeColor="text1"/>
          <w:sz w:val="20"/>
          <w:szCs w:val="20"/>
          <w:lang w:val="es-CO"/>
        </w:rPr>
      </w:pPr>
      <w:r w:rsidRPr="00671260">
        <w:rPr>
          <w:rFonts w:asciiTheme="majorHAnsi" w:hAnsiTheme="majorHAnsi" w:cstheme="minorHAnsi"/>
          <w:color w:val="000000" w:themeColor="text1"/>
          <w:sz w:val="20"/>
          <w:szCs w:val="20"/>
          <w:lang w:val="es-CO"/>
        </w:rPr>
        <w:t xml:space="preserve">Paralelamente, el Estado se compromete a publicar el texto </w:t>
      </w:r>
      <w:r w:rsidR="00C93E8F" w:rsidRPr="00671260">
        <w:rPr>
          <w:rFonts w:asciiTheme="majorHAnsi" w:hAnsiTheme="majorHAnsi" w:cstheme="minorHAnsi"/>
          <w:color w:val="000000" w:themeColor="text1"/>
          <w:sz w:val="20"/>
          <w:szCs w:val="20"/>
          <w:lang w:val="es-CO"/>
        </w:rPr>
        <w:t>íntegro</w:t>
      </w:r>
      <w:r w:rsidRPr="00671260">
        <w:rPr>
          <w:rFonts w:asciiTheme="majorHAnsi" w:hAnsiTheme="majorHAnsi" w:cstheme="minorHAnsi"/>
          <w:color w:val="000000" w:themeColor="text1"/>
          <w:sz w:val="20"/>
          <w:szCs w:val="20"/>
          <w:lang w:val="es-CO"/>
        </w:rPr>
        <w:t xml:space="preserve"> del Acuerdo de Solución Amistosa en un diario de circulación nacional y en la Gaceta Oficial. Además, se publicar</w:t>
      </w:r>
      <w:r w:rsidR="000A5C47" w:rsidRPr="00671260">
        <w:rPr>
          <w:rFonts w:asciiTheme="majorHAnsi" w:hAnsiTheme="majorHAnsi" w:cstheme="minorHAnsi"/>
          <w:color w:val="000000" w:themeColor="text1"/>
          <w:sz w:val="20"/>
          <w:szCs w:val="20"/>
          <w:lang w:val="es-CO"/>
        </w:rPr>
        <w:t>á</w:t>
      </w:r>
      <w:r w:rsidRPr="00671260">
        <w:rPr>
          <w:rFonts w:asciiTheme="majorHAnsi" w:hAnsiTheme="majorHAnsi" w:cstheme="minorHAnsi"/>
          <w:color w:val="000000" w:themeColor="text1"/>
          <w:sz w:val="20"/>
          <w:szCs w:val="20"/>
          <w:lang w:val="es-CO"/>
        </w:rPr>
        <w:t xml:space="preserve"> en el </w:t>
      </w:r>
      <w:proofErr w:type="spellStart"/>
      <w:r w:rsidRPr="00671260">
        <w:rPr>
          <w:rFonts w:asciiTheme="majorHAnsi" w:hAnsiTheme="majorHAnsi" w:cstheme="minorHAnsi"/>
          <w:color w:val="000000" w:themeColor="text1"/>
          <w:sz w:val="20"/>
          <w:szCs w:val="20"/>
          <w:lang w:val="es-CO"/>
        </w:rPr>
        <w:t>website</w:t>
      </w:r>
      <w:proofErr w:type="spellEnd"/>
      <w:r w:rsidRPr="00671260">
        <w:rPr>
          <w:rFonts w:asciiTheme="majorHAnsi" w:hAnsiTheme="majorHAnsi" w:cstheme="minorHAnsi"/>
          <w:color w:val="000000" w:themeColor="text1"/>
          <w:sz w:val="20"/>
          <w:szCs w:val="20"/>
          <w:lang w:val="es-CO"/>
        </w:rPr>
        <w:t xml:space="preserve"> de la Presidencia de la Republica y del Ministerio de Relaciones Exteriores manteniéndolo en línea por el lapso mínimo de seis meses.</w:t>
      </w:r>
    </w:p>
    <w:p w14:paraId="5FFCE6BA" w14:textId="77777777" w:rsidR="00BF734B" w:rsidRPr="00671260" w:rsidRDefault="00BF734B" w:rsidP="00FF66BC">
      <w:pPr>
        <w:pStyle w:val="BodyText"/>
        <w:spacing w:after="0"/>
        <w:ind w:left="720" w:right="720"/>
        <w:jc w:val="both"/>
        <w:rPr>
          <w:rFonts w:asciiTheme="majorHAnsi" w:hAnsiTheme="majorHAnsi" w:cstheme="minorHAnsi"/>
          <w:color w:val="000000" w:themeColor="text1"/>
          <w:sz w:val="20"/>
          <w:szCs w:val="20"/>
          <w:lang w:val="es-CO"/>
        </w:rPr>
      </w:pPr>
    </w:p>
    <w:p w14:paraId="042C6981" w14:textId="77777777" w:rsidR="00BF734B" w:rsidRPr="00671260" w:rsidRDefault="00BF734B" w:rsidP="00FF66BC">
      <w:pPr>
        <w:autoSpaceDE w:val="0"/>
        <w:autoSpaceDN w:val="0"/>
        <w:adjustRightInd w:val="0"/>
        <w:ind w:left="720" w:right="720"/>
        <w:jc w:val="both"/>
        <w:rPr>
          <w:rFonts w:asciiTheme="majorHAnsi" w:hAnsiTheme="majorHAnsi" w:cstheme="minorHAnsi"/>
          <w:b/>
          <w:bCs/>
          <w:color w:val="000000" w:themeColor="text1"/>
          <w:sz w:val="20"/>
          <w:szCs w:val="20"/>
          <w:lang w:val="es-CO"/>
        </w:rPr>
      </w:pPr>
      <w:r w:rsidRPr="00671260">
        <w:rPr>
          <w:rFonts w:asciiTheme="majorHAnsi" w:hAnsiTheme="majorHAnsi" w:cstheme="minorHAnsi"/>
          <w:b/>
          <w:bCs/>
          <w:color w:val="000000" w:themeColor="text1"/>
          <w:sz w:val="20"/>
          <w:szCs w:val="20"/>
          <w:lang w:val="es-CO"/>
        </w:rPr>
        <w:t>TERCERO: GARANTÍAS DE JUSTICIA</w:t>
      </w:r>
    </w:p>
    <w:p w14:paraId="36D83DF9" w14:textId="77777777" w:rsidR="00BF734B" w:rsidRPr="00671260" w:rsidRDefault="00BF734B" w:rsidP="00FF66BC">
      <w:pPr>
        <w:autoSpaceDE w:val="0"/>
        <w:autoSpaceDN w:val="0"/>
        <w:adjustRightInd w:val="0"/>
        <w:ind w:left="720" w:right="720"/>
        <w:jc w:val="both"/>
        <w:rPr>
          <w:rFonts w:asciiTheme="majorHAnsi" w:hAnsiTheme="majorHAnsi" w:cstheme="minorHAnsi"/>
          <w:color w:val="000000" w:themeColor="text1"/>
          <w:sz w:val="20"/>
          <w:szCs w:val="20"/>
          <w:lang w:val="es-CO"/>
        </w:rPr>
      </w:pPr>
    </w:p>
    <w:p w14:paraId="20CE5792" w14:textId="77777777" w:rsidR="00BF734B" w:rsidRPr="00671260" w:rsidRDefault="00BF734B" w:rsidP="00FF66BC">
      <w:pPr>
        <w:autoSpaceDE w:val="0"/>
        <w:autoSpaceDN w:val="0"/>
        <w:adjustRightInd w:val="0"/>
        <w:ind w:left="720" w:right="720"/>
        <w:jc w:val="both"/>
        <w:rPr>
          <w:rFonts w:asciiTheme="majorHAnsi" w:hAnsiTheme="majorHAnsi" w:cstheme="minorHAnsi"/>
          <w:color w:val="000000" w:themeColor="text1"/>
          <w:sz w:val="20"/>
          <w:szCs w:val="20"/>
          <w:lang w:val="es-CO"/>
        </w:rPr>
      </w:pPr>
      <w:r w:rsidRPr="00671260">
        <w:rPr>
          <w:rFonts w:asciiTheme="majorHAnsi" w:hAnsiTheme="majorHAnsi" w:cstheme="minorHAnsi"/>
          <w:color w:val="000000" w:themeColor="text1"/>
          <w:sz w:val="20"/>
          <w:szCs w:val="20"/>
          <w:lang w:val="es-CO"/>
        </w:rPr>
        <w:t>La Republica de Paraguay se obliga a:</w:t>
      </w:r>
    </w:p>
    <w:p w14:paraId="270234E9" w14:textId="77777777" w:rsidR="00BF734B" w:rsidRPr="00671260" w:rsidRDefault="00BF734B" w:rsidP="00FF66BC">
      <w:pPr>
        <w:autoSpaceDE w:val="0"/>
        <w:autoSpaceDN w:val="0"/>
        <w:adjustRightInd w:val="0"/>
        <w:ind w:left="720" w:right="720"/>
        <w:jc w:val="both"/>
        <w:rPr>
          <w:rFonts w:asciiTheme="majorHAnsi" w:hAnsiTheme="majorHAnsi" w:cstheme="minorHAnsi"/>
          <w:color w:val="000000" w:themeColor="text1"/>
          <w:sz w:val="20"/>
          <w:szCs w:val="20"/>
          <w:lang w:val="es-CO"/>
        </w:rPr>
      </w:pPr>
    </w:p>
    <w:p w14:paraId="1AB4A351" w14:textId="0B3D064A" w:rsidR="00BF734B" w:rsidRPr="00671260" w:rsidRDefault="00BF734B" w:rsidP="00FF66BC">
      <w:pPr>
        <w:pStyle w:val="ListParagraph"/>
        <w:numPr>
          <w:ilvl w:val="1"/>
          <w:numId w:val="56"/>
        </w:numPr>
        <w:autoSpaceDE w:val="0"/>
        <w:autoSpaceDN w:val="0"/>
        <w:adjustRightInd w:val="0"/>
        <w:ind w:left="720" w:right="720" w:firstLine="0"/>
        <w:jc w:val="both"/>
        <w:rPr>
          <w:rFonts w:asciiTheme="majorHAnsi" w:eastAsia="Times New Roman" w:hAnsiTheme="majorHAnsi" w:cstheme="minorHAnsi"/>
          <w:color w:val="000000" w:themeColor="text1"/>
          <w:sz w:val="20"/>
          <w:szCs w:val="20"/>
          <w:bdr w:val="none" w:sz="0" w:space="0" w:color="auto"/>
          <w:lang w:val="es-CO" w:eastAsia="en-US"/>
        </w:rPr>
      </w:pPr>
      <w:r w:rsidRPr="00671260">
        <w:rPr>
          <w:rFonts w:asciiTheme="majorHAnsi" w:eastAsia="Times New Roman" w:hAnsiTheme="majorHAnsi" w:cstheme="minorHAnsi"/>
          <w:color w:val="000000" w:themeColor="text1"/>
          <w:sz w:val="20"/>
          <w:szCs w:val="20"/>
          <w:bdr w:val="none" w:sz="0" w:space="0" w:color="auto"/>
          <w:lang w:val="es-CO" w:eastAsia="en-US"/>
        </w:rPr>
        <w:t>Disponer de todas las medidas que estén a su alcance para investigar los hechos y sancionar a todos los responsables de las violaciones cometidas en perjuicio de los niños Marcelino Gómez Paredes y Cristian Ariel Núñez.</w:t>
      </w:r>
    </w:p>
    <w:p w14:paraId="3F270792" w14:textId="77777777" w:rsidR="00FD16D7" w:rsidRPr="00671260" w:rsidRDefault="00FD16D7" w:rsidP="00FF66BC">
      <w:pPr>
        <w:pStyle w:val="ListParagraph"/>
        <w:autoSpaceDE w:val="0"/>
        <w:autoSpaceDN w:val="0"/>
        <w:adjustRightInd w:val="0"/>
        <w:ind w:right="720"/>
        <w:jc w:val="both"/>
        <w:rPr>
          <w:rFonts w:asciiTheme="majorHAnsi" w:eastAsia="Times New Roman" w:hAnsiTheme="majorHAnsi" w:cstheme="minorHAnsi"/>
          <w:color w:val="000000" w:themeColor="text1"/>
          <w:sz w:val="20"/>
          <w:szCs w:val="20"/>
          <w:bdr w:val="none" w:sz="0" w:space="0" w:color="auto"/>
          <w:lang w:val="es-CO" w:eastAsia="en-US"/>
        </w:rPr>
      </w:pPr>
    </w:p>
    <w:p w14:paraId="1EEA17A5" w14:textId="15D71A39" w:rsidR="00BF734B" w:rsidRPr="00671260" w:rsidRDefault="00BF734B" w:rsidP="00FF66BC">
      <w:pPr>
        <w:pStyle w:val="ListParagraph"/>
        <w:numPr>
          <w:ilvl w:val="1"/>
          <w:numId w:val="56"/>
        </w:numPr>
        <w:autoSpaceDE w:val="0"/>
        <w:autoSpaceDN w:val="0"/>
        <w:adjustRightInd w:val="0"/>
        <w:ind w:left="720" w:right="720" w:firstLine="0"/>
        <w:jc w:val="both"/>
        <w:rPr>
          <w:rFonts w:asciiTheme="majorHAnsi" w:eastAsia="Times New Roman" w:hAnsiTheme="majorHAnsi" w:cstheme="minorHAnsi"/>
          <w:color w:val="000000" w:themeColor="text1"/>
          <w:sz w:val="20"/>
          <w:szCs w:val="20"/>
          <w:bdr w:val="none" w:sz="0" w:space="0" w:color="auto"/>
          <w:lang w:val="es-CO" w:eastAsia="en-US"/>
        </w:rPr>
      </w:pPr>
      <w:r w:rsidRPr="00671260">
        <w:rPr>
          <w:rFonts w:asciiTheme="majorHAnsi" w:eastAsia="Times New Roman" w:hAnsiTheme="majorHAnsi" w:cstheme="minorHAnsi"/>
          <w:color w:val="000000" w:themeColor="text1"/>
          <w:sz w:val="20"/>
          <w:szCs w:val="20"/>
          <w:bdr w:val="none" w:sz="0" w:space="0" w:color="auto"/>
          <w:lang w:val="es-CO" w:eastAsia="en-US"/>
        </w:rPr>
        <w:t xml:space="preserve">Sin perjuicio de lo anterior, y sin que esto implique sustituir en sus funciones al Poder Judicial y al Ministerio Publico, de conformidad al </w:t>
      </w:r>
      <w:r w:rsidR="00C93E8F" w:rsidRPr="00671260">
        <w:rPr>
          <w:rFonts w:asciiTheme="majorHAnsi" w:eastAsia="Times New Roman" w:hAnsiTheme="majorHAnsi" w:cstheme="minorHAnsi"/>
          <w:color w:val="000000" w:themeColor="text1"/>
          <w:sz w:val="20"/>
          <w:szCs w:val="20"/>
          <w:bdr w:val="none" w:sz="0" w:space="0" w:color="auto"/>
          <w:lang w:val="es-CO" w:eastAsia="en-US"/>
        </w:rPr>
        <w:t>Artículo</w:t>
      </w:r>
      <w:r w:rsidRPr="00671260">
        <w:rPr>
          <w:rFonts w:asciiTheme="majorHAnsi" w:eastAsia="Times New Roman" w:hAnsiTheme="majorHAnsi" w:cstheme="minorHAnsi"/>
          <w:color w:val="000000" w:themeColor="text1"/>
          <w:sz w:val="20"/>
          <w:szCs w:val="20"/>
          <w:bdr w:val="none" w:sz="0" w:space="0" w:color="auto"/>
          <w:lang w:val="es-CO" w:eastAsia="en-US"/>
        </w:rPr>
        <w:t xml:space="preserve"> 3 de la Constitución Nacional, el Estado se obliga a crear en el plazo de 30 días una Comisión que tenga por objeto conocer las circunstancias en que desaparecieron los niños soldados y </w:t>
      </w:r>
      <w:r w:rsidR="00C93E8F" w:rsidRPr="00671260">
        <w:rPr>
          <w:rFonts w:asciiTheme="majorHAnsi" w:eastAsia="Times New Roman" w:hAnsiTheme="majorHAnsi" w:cstheme="minorHAnsi"/>
          <w:color w:val="000000" w:themeColor="text1"/>
          <w:sz w:val="20"/>
          <w:szCs w:val="20"/>
          <w:bdr w:val="none" w:sz="0" w:space="0" w:color="auto"/>
          <w:lang w:val="es-CO" w:eastAsia="en-US"/>
        </w:rPr>
        <w:t>cuál</w:t>
      </w:r>
      <w:r w:rsidRPr="00671260">
        <w:rPr>
          <w:rFonts w:asciiTheme="majorHAnsi" w:eastAsia="Times New Roman" w:hAnsiTheme="majorHAnsi" w:cstheme="minorHAnsi"/>
          <w:color w:val="000000" w:themeColor="text1"/>
          <w:sz w:val="20"/>
          <w:szCs w:val="20"/>
          <w:bdr w:val="none" w:sz="0" w:space="0" w:color="auto"/>
          <w:lang w:val="es-CO" w:eastAsia="en-US"/>
        </w:rPr>
        <w:t xml:space="preserve"> fue el destino de estos. La Comisión deberá satisfacer las siguientes condiciones mínimas:</w:t>
      </w:r>
    </w:p>
    <w:p w14:paraId="1599D7C8" w14:textId="77777777" w:rsidR="00BF734B" w:rsidRPr="00671260" w:rsidRDefault="00BF734B" w:rsidP="00FF66BC">
      <w:pPr>
        <w:pStyle w:val="ListParagraph"/>
        <w:autoSpaceDE w:val="0"/>
        <w:autoSpaceDN w:val="0"/>
        <w:adjustRightInd w:val="0"/>
        <w:ind w:right="720"/>
        <w:jc w:val="both"/>
        <w:rPr>
          <w:rFonts w:asciiTheme="majorHAnsi" w:eastAsia="Times New Roman" w:hAnsiTheme="majorHAnsi" w:cstheme="minorHAnsi"/>
          <w:color w:val="000000" w:themeColor="text1"/>
          <w:sz w:val="20"/>
          <w:szCs w:val="20"/>
          <w:bdr w:val="none" w:sz="0" w:space="0" w:color="auto"/>
          <w:lang w:val="es-CO" w:eastAsia="en-US"/>
        </w:rPr>
      </w:pPr>
    </w:p>
    <w:p w14:paraId="49F7C808" w14:textId="71E9DA31" w:rsidR="00BF734B" w:rsidRPr="00671260" w:rsidRDefault="00BF734B" w:rsidP="00FF66BC">
      <w:pPr>
        <w:pStyle w:val="ListParagraph"/>
        <w:autoSpaceDE w:val="0"/>
        <w:autoSpaceDN w:val="0"/>
        <w:adjustRightInd w:val="0"/>
        <w:ind w:right="720"/>
        <w:jc w:val="both"/>
        <w:rPr>
          <w:rFonts w:asciiTheme="majorHAnsi" w:eastAsia="Times New Roman" w:hAnsiTheme="majorHAnsi" w:cstheme="minorHAnsi"/>
          <w:color w:val="000000" w:themeColor="text1"/>
          <w:sz w:val="20"/>
          <w:szCs w:val="20"/>
          <w:bdr w:val="none" w:sz="0" w:space="0" w:color="auto"/>
          <w:lang w:val="es-CO" w:eastAsia="en-US"/>
        </w:rPr>
      </w:pPr>
      <w:r w:rsidRPr="00671260">
        <w:rPr>
          <w:rFonts w:asciiTheme="majorHAnsi" w:eastAsia="Times New Roman" w:hAnsiTheme="majorHAnsi" w:cstheme="minorHAnsi"/>
          <w:color w:val="000000" w:themeColor="text1"/>
          <w:sz w:val="20"/>
          <w:szCs w:val="20"/>
          <w:bdr w:val="none" w:sz="0" w:space="0" w:color="auto"/>
          <w:lang w:val="es-CO" w:eastAsia="en-US"/>
        </w:rPr>
        <w:t>b.1 Integraci</w:t>
      </w:r>
      <w:r w:rsidR="00110A59" w:rsidRPr="00671260">
        <w:rPr>
          <w:rFonts w:asciiTheme="majorHAnsi" w:eastAsia="Times New Roman" w:hAnsiTheme="majorHAnsi" w:cstheme="minorHAnsi"/>
          <w:color w:val="000000" w:themeColor="text1"/>
          <w:sz w:val="20"/>
          <w:szCs w:val="20"/>
          <w:bdr w:val="none" w:sz="0" w:space="0" w:color="auto"/>
          <w:lang w:val="es-CO" w:eastAsia="en-US"/>
        </w:rPr>
        <w:t>ó</w:t>
      </w:r>
      <w:r w:rsidRPr="00671260">
        <w:rPr>
          <w:rFonts w:asciiTheme="majorHAnsi" w:eastAsia="Times New Roman" w:hAnsiTheme="majorHAnsi" w:cstheme="minorHAnsi"/>
          <w:color w:val="000000" w:themeColor="text1"/>
          <w:sz w:val="20"/>
          <w:szCs w:val="20"/>
          <w:bdr w:val="none" w:sz="0" w:space="0" w:color="auto"/>
          <w:lang w:val="es-CO" w:eastAsia="en-US"/>
        </w:rPr>
        <w:t xml:space="preserve">n: Sera integrada por (1) un representante de </w:t>
      </w:r>
      <w:r w:rsidR="00C93E8F" w:rsidRPr="00671260">
        <w:rPr>
          <w:rFonts w:asciiTheme="majorHAnsi" w:eastAsia="Times New Roman" w:hAnsiTheme="majorHAnsi" w:cstheme="minorHAnsi"/>
          <w:color w:val="000000" w:themeColor="text1"/>
          <w:sz w:val="20"/>
          <w:szCs w:val="20"/>
          <w:bdr w:val="none" w:sz="0" w:space="0" w:color="auto"/>
          <w:lang w:val="es-CO" w:eastAsia="en-US"/>
        </w:rPr>
        <w:t>las</w:t>
      </w:r>
      <w:r w:rsidRPr="00671260">
        <w:rPr>
          <w:rFonts w:asciiTheme="majorHAnsi" w:eastAsia="Times New Roman" w:hAnsiTheme="majorHAnsi" w:cstheme="minorHAnsi"/>
          <w:color w:val="000000" w:themeColor="text1"/>
          <w:sz w:val="20"/>
          <w:szCs w:val="20"/>
          <w:bdr w:val="none" w:sz="0" w:space="0" w:color="auto"/>
          <w:lang w:val="es-CO" w:eastAsia="en-US"/>
        </w:rPr>
        <w:t xml:space="preserve"> siguientes instituciones: Ministerio de Relaciones Exteriores, Ministerio del Interior, Secretar</w:t>
      </w:r>
      <w:r w:rsidR="000A5C47" w:rsidRPr="00671260">
        <w:rPr>
          <w:rFonts w:asciiTheme="majorHAnsi" w:eastAsia="Times New Roman" w:hAnsiTheme="majorHAnsi" w:cstheme="minorHAnsi"/>
          <w:color w:val="000000" w:themeColor="text1"/>
          <w:sz w:val="20"/>
          <w:szCs w:val="20"/>
          <w:bdr w:val="none" w:sz="0" w:space="0" w:color="auto"/>
          <w:lang w:val="es-CO" w:eastAsia="en-US"/>
        </w:rPr>
        <w:t>í</w:t>
      </w:r>
      <w:r w:rsidRPr="00671260">
        <w:rPr>
          <w:rFonts w:asciiTheme="majorHAnsi" w:eastAsia="Times New Roman" w:hAnsiTheme="majorHAnsi" w:cstheme="minorHAnsi"/>
          <w:color w:val="000000" w:themeColor="text1"/>
          <w:sz w:val="20"/>
          <w:szCs w:val="20"/>
          <w:bdr w:val="none" w:sz="0" w:space="0" w:color="auto"/>
          <w:lang w:val="es-CO" w:eastAsia="en-US"/>
        </w:rPr>
        <w:t>a de la Niñez y de la Adolescencia, Ministerio de Defensa Nacional, Viceministerio de Justicia y Derechos Humanos y por (2) dos representantes de la sociedad civil de reconocida trayectoria en derechos humanos designados por los peticionarios.</w:t>
      </w:r>
    </w:p>
    <w:p w14:paraId="41C1B379" w14:textId="77777777" w:rsidR="00BF734B" w:rsidRPr="00671260" w:rsidRDefault="00BF734B" w:rsidP="00FF66BC">
      <w:pPr>
        <w:pStyle w:val="ListParagraph"/>
        <w:autoSpaceDE w:val="0"/>
        <w:autoSpaceDN w:val="0"/>
        <w:adjustRightInd w:val="0"/>
        <w:ind w:right="720"/>
        <w:jc w:val="both"/>
        <w:rPr>
          <w:rFonts w:asciiTheme="majorHAnsi" w:eastAsia="Times New Roman" w:hAnsiTheme="majorHAnsi" w:cstheme="minorHAnsi"/>
          <w:color w:val="000000" w:themeColor="text1"/>
          <w:sz w:val="20"/>
          <w:szCs w:val="20"/>
          <w:bdr w:val="none" w:sz="0" w:space="0" w:color="auto"/>
          <w:lang w:val="es-CO" w:eastAsia="en-US"/>
        </w:rPr>
      </w:pPr>
    </w:p>
    <w:p w14:paraId="3F0EF742" w14:textId="34008F3F" w:rsidR="00BF734B" w:rsidRPr="00671260" w:rsidRDefault="00BF734B" w:rsidP="00FF66BC">
      <w:pPr>
        <w:pStyle w:val="ListParagraph"/>
        <w:autoSpaceDE w:val="0"/>
        <w:autoSpaceDN w:val="0"/>
        <w:adjustRightInd w:val="0"/>
        <w:ind w:right="720"/>
        <w:jc w:val="both"/>
        <w:rPr>
          <w:rFonts w:asciiTheme="majorHAnsi" w:eastAsia="Times New Roman" w:hAnsiTheme="majorHAnsi" w:cstheme="minorHAnsi"/>
          <w:color w:val="000000" w:themeColor="text1"/>
          <w:sz w:val="20"/>
          <w:szCs w:val="20"/>
          <w:bdr w:val="none" w:sz="0" w:space="0" w:color="auto"/>
          <w:lang w:val="es-CO" w:eastAsia="en-US"/>
        </w:rPr>
      </w:pPr>
      <w:r w:rsidRPr="00671260">
        <w:rPr>
          <w:rFonts w:asciiTheme="majorHAnsi" w:eastAsia="Times New Roman" w:hAnsiTheme="majorHAnsi" w:cstheme="minorHAnsi"/>
          <w:color w:val="000000" w:themeColor="text1"/>
          <w:sz w:val="20"/>
          <w:szCs w:val="20"/>
          <w:bdr w:val="none" w:sz="0" w:space="0" w:color="auto"/>
          <w:lang w:val="es-CO" w:eastAsia="en-US"/>
        </w:rPr>
        <w:t xml:space="preserve">b.2 Convocatorias: La Comisión para el cumplimiento de su objetivo deberá entrevistar y recoger de cualquier persona, autoridad, funcionario o servidor </w:t>
      </w:r>
      <w:r w:rsidR="00C93E8F" w:rsidRPr="00671260">
        <w:rPr>
          <w:rFonts w:asciiTheme="majorHAnsi" w:eastAsia="Times New Roman" w:hAnsiTheme="majorHAnsi" w:cstheme="minorHAnsi"/>
          <w:color w:val="000000" w:themeColor="text1"/>
          <w:sz w:val="20"/>
          <w:szCs w:val="20"/>
          <w:bdr w:val="none" w:sz="0" w:space="0" w:color="auto"/>
          <w:lang w:val="es-CO" w:eastAsia="en-US"/>
        </w:rPr>
        <w:t>público</w:t>
      </w:r>
      <w:r w:rsidRPr="00671260">
        <w:rPr>
          <w:rFonts w:asciiTheme="majorHAnsi" w:eastAsia="Times New Roman" w:hAnsiTheme="majorHAnsi" w:cstheme="minorHAnsi"/>
          <w:color w:val="000000" w:themeColor="text1"/>
          <w:sz w:val="20"/>
          <w:szCs w:val="20"/>
          <w:bdr w:val="none" w:sz="0" w:space="0" w:color="auto"/>
          <w:lang w:val="es-CO" w:eastAsia="en-US"/>
        </w:rPr>
        <w:t>, que pudiere tener relación con los hechos del caso, toda la información que considere pertinente. Para estos efectos se deberá convocar a funcionarios y autoridades militares y civiles, y a quienes pudieren aportar al esclarecimiento de los hechos. Para el caso de los militares y funcionarios públicos convocados, la autoridad jerárquica respectiva deberá asegurar su comparecencia. En todo caso, las declaraciones prestadas ante la Comisión y la información recabada tendrán el carácter de reservada.</w:t>
      </w:r>
    </w:p>
    <w:p w14:paraId="3C3071B3" w14:textId="77777777" w:rsidR="00BF734B" w:rsidRPr="00671260" w:rsidRDefault="00BF734B" w:rsidP="00FF66BC">
      <w:pPr>
        <w:pStyle w:val="ListParagraph"/>
        <w:autoSpaceDE w:val="0"/>
        <w:autoSpaceDN w:val="0"/>
        <w:adjustRightInd w:val="0"/>
        <w:ind w:right="720"/>
        <w:jc w:val="both"/>
        <w:rPr>
          <w:rFonts w:asciiTheme="majorHAnsi" w:eastAsia="Times New Roman" w:hAnsiTheme="majorHAnsi" w:cstheme="minorHAnsi"/>
          <w:color w:val="000000" w:themeColor="text1"/>
          <w:sz w:val="20"/>
          <w:szCs w:val="20"/>
          <w:bdr w:val="none" w:sz="0" w:space="0" w:color="auto"/>
          <w:lang w:val="es-CO" w:eastAsia="en-US"/>
        </w:rPr>
      </w:pPr>
    </w:p>
    <w:p w14:paraId="2986A7E3" w14:textId="77777777" w:rsidR="00BF734B" w:rsidRPr="00671260" w:rsidRDefault="00BF734B" w:rsidP="00FF66BC">
      <w:pPr>
        <w:pStyle w:val="ListParagraph"/>
        <w:autoSpaceDE w:val="0"/>
        <w:autoSpaceDN w:val="0"/>
        <w:adjustRightInd w:val="0"/>
        <w:ind w:right="720"/>
        <w:jc w:val="both"/>
        <w:rPr>
          <w:rFonts w:asciiTheme="majorHAnsi" w:eastAsia="Times New Roman" w:hAnsiTheme="majorHAnsi" w:cstheme="minorHAnsi"/>
          <w:color w:val="000000" w:themeColor="text1"/>
          <w:sz w:val="20"/>
          <w:szCs w:val="20"/>
          <w:bdr w:val="none" w:sz="0" w:space="0" w:color="auto"/>
          <w:lang w:val="es-CO" w:eastAsia="en-US"/>
        </w:rPr>
      </w:pPr>
      <w:r w:rsidRPr="00671260">
        <w:rPr>
          <w:rFonts w:asciiTheme="majorHAnsi" w:eastAsia="Times New Roman" w:hAnsiTheme="majorHAnsi" w:cstheme="minorHAnsi"/>
          <w:color w:val="000000" w:themeColor="text1"/>
          <w:sz w:val="20"/>
          <w:szCs w:val="20"/>
          <w:bdr w:val="none" w:sz="0" w:space="0" w:color="auto"/>
          <w:lang w:val="es-CO" w:eastAsia="en-US"/>
        </w:rPr>
        <w:t>b.3 Participación: Las madres de los niños desaparecidos, o sus representantes, podrán participar en las gestiones, audiencias o diligencias que se realicen para esclarecer las circunstancias en que desaparecieron sus hijos.</w:t>
      </w:r>
    </w:p>
    <w:p w14:paraId="2DE36A5C" w14:textId="77777777" w:rsidR="00BF734B" w:rsidRPr="00671260" w:rsidRDefault="00BF734B" w:rsidP="00FF66BC">
      <w:pPr>
        <w:pStyle w:val="ListParagraph"/>
        <w:autoSpaceDE w:val="0"/>
        <w:autoSpaceDN w:val="0"/>
        <w:adjustRightInd w:val="0"/>
        <w:ind w:right="720"/>
        <w:jc w:val="both"/>
        <w:rPr>
          <w:rFonts w:asciiTheme="majorHAnsi" w:eastAsia="Times New Roman" w:hAnsiTheme="majorHAnsi" w:cstheme="minorHAnsi"/>
          <w:color w:val="000000" w:themeColor="text1"/>
          <w:sz w:val="20"/>
          <w:szCs w:val="20"/>
          <w:bdr w:val="none" w:sz="0" w:space="0" w:color="auto"/>
          <w:lang w:val="es-CO" w:eastAsia="en-US"/>
        </w:rPr>
      </w:pPr>
    </w:p>
    <w:p w14:paraId="08741C6C" w14:textId="77777777" w:rsidR="00BF734B" w:rsidRPr="00671260" w:rsidRDefault="00BF734B" w:rsidP="00FF66BC">
      <w:pPr>
        <w:pStyle w:val="ListParagraph"/>
        <w:autoSpaceDE w:val="0"/>
        <w:autoSpaceDN w:val="0"/>
        <w:adjustRightInd w:val="0"/>
        <w:ind w:right="720"/>
        <w:jc w:val="both"/>
        <w:rPr>
          <w:rFonts w:asciiTheme="majorHAnsi" w:eastAsia="Times New Roman" w:hAnsiTheme="majorHAnsi" w:cstheme="minorHAnsi"/>
          <w:color w:val="000000" w:themeColor="text1"/>
          <w:sz w:val="20"/>
          <w:szCs w:val="20"/>
          <w:bdr w:val="none" w:sz="0" w:space="0" w:color="auto"/>
          <w:lang w:val="es-CO" w:eastAsia="en-US"/>
        </w:rPr>
      </w:pPr>
      <w:r w:rsidRPr="00671260">
        <w:rPr>
          <w:rFonts w:asciiTheme="majorHAnsi" w:eastAsia="Times New Roman" w:hAnsiTheme="majorHAnsi" w:cstheme="minorHAnsi"/>
          <w:color w:val="000000" w:themeColor="text1"/>
          <w:sz w:val="20"/>
          <w:szCs w:val="20"/>
          <w:bdr w:val="none" w:sz="0" w:space="0" w:color="auto"/>
          <w:lang w:val="es-CO" w:eastAsia="en-US"/>
        </w:rPr>
        <w:t>b.4 Apoyo Institucional: El Estado a través del Ministerio de Defensa y las Fuerzas Armadas deberán poner a disposición todos los medios y el financiamiento necesario para el buen funcionamiento de la Comisión. En el caso que lo estimen procedente las madres de los niños desaparecidos, se deberá proveer de los medios necesarios para realizar al menos una visita exploratoria al lugar donde desaparecieron los niños soldados, con la asistencia de expertos forenses y quienes puedan contribuir a la búsqueda de los cuerpos en su caso. Si las madres manifestaran su interés en participar en esa visita, se deberá asegurar su traslado, estadía y alimentación durante la misma.</w:t>
      </w:r>
    </w:p>
    <w:p w14:paraId="69731C45" w14:textId="77777777" w:rsidR="00BF734B" w:rsidRPr="00671260" w:rsidRDefault="00BF734B" w:rsidP="00FF66BC">
      <w:pPr>
        <w:pStyle w:val="ListParagraph"/>
        <w:autoSpaceDE w:val="0"/>
        <w:autoSpaceDN w:val="0"/>
        <w:adjustRightInd w:val="0"/>
        <w:ind w:right="720"/>
        <w:jc w:val="both"/>
        <w:rPr>
          <w:rFonts w:asciiTheme="majorHAnsi" w:eastAsia="Times New Roman" w:hAnsiTheme="majorHAnsi" w:cstheme="minorHAnsi"/>
          <w:color w:val="000000" w:themeColor="text1"/>
          <w:sz w:val="20"/>
          <w:szCs w:val="20"/>
          <w:bdr w:val="none" w:sz="0" w:space="0" w:color="auto"/>
          <w:lang w:val="es-CO" w:eastAsia="en-US"/>
        </w:rPr>
      </w:pPr>
    </w:p>
    <w:p w14:paraId="00107663" w14:textId="3118708B" w:rsidR="00BF734B" w:rsidRPr="00671260" w:rsidRDefault="00BF734B" w:rsidP="00FF66BC">
      <w:pPr>
        <w:pStyle w:val="ListParagraph"/>
        <w:autoSpaceDE w:val="0"/>
        <w:autoSpaceDN w:val="0"/>
        <w:adjustRightInd w:val="0"/>
        <w:ind w:right="720"/>
        <w:jc w:val="both"/>
        <w:rPr>
          <w:rFonts w:asciiTheme="majorHAnsi" w:eastAsia="Times New Roman" w:hAnsiTheme="majorHAnsi" w:cstheme="minorHAnsi"/>
          <w:color w:val="000000" w:themeColor="text1"/>
          <w:sz w:val="20"/>
          <w:szCs w:val="20"/>
          <w:bdr w:val="none" w:sz="0" w:space="0" w:color="auto"/>
          <w:lang w:val="es-CO" w:eastAsia="en-US"/>
        </w:rPr>
      </w:pPr>
      <w:r w:rsidRPr="00671260">
        <w:rPr>
          <w:rFonts w:asciiTheme="majorHAnsi" w:eastAsia="Times New Roman" w:hAnsiTheme="majorHAnsi" w:cstheme="minorHAnsi"/>
          <w:color w:val="000000" w:themeColor="text1"/>
          <w:sz w:val="20"/>
          <w:szCs w:val="20"/>
          <w:bdr w:val="none" w:sz="0" w:space="0" w:color="auto"/>
          <w:lang w:val="es-CO" w:eastAsia="en-US"/>
        </w:rPr>
        <w:t xml:space="preserve">b.5 Plazo e Informe: Al </w:t>
      </w:r>
      <w:r w:rsidR="00C93E8F" w:rsidRPr="00671260">
        <w:rPr>
          <w:rFonts w:asciiTheme="majorHAnsi" w:eastAsia="Times New Roman" w:hAnsiTheme="majorHAnsi" w:cstheme="minorHAnsi"/>
          <w:color w:val="000000" w:themeColor="text1"/>
          <w:sz w:val="20"/>
          <w:szCs w:val="20"/>
          <w:bdr w:val="none" w:sz="0" w:space="0" w:color="auto"/>
          <w:lang w:val="es-CO" w:eastAsia="en-US"/>
        </w:rPr>
        <w:t>término</w:t>
      </w:r>
      <w:r w:rsidRPr="00671260">
        <w:rPr>
          <w:rFonts w:asciiTheme="majorHAnsi" w:eastAsia="Times New Roman" w:hAnsiTheme="majorHAnsi" w:cstheme="minorHAnsi"/>
          <w:color w:val="000000" w:themeColor="text1"/>
          <w:sz w:val="20"/>
          <w:szCs w:val="20"/>
          <w:bdr w:val="none" w:sz="0" w:space="0" w:color="auto"/>
          <w:lang w:val="es-CO" w:eastAsia="en-US"/>
        </w:rPr>
        <w:t xml:space="preserve"> de su misión, que deberá concluir en el plazo de seis meses, prorrogable por otros seis meses en el caso de considerarlo necesario las partes de este Acuerdo, la Comisión emitirá un informe dando cuenta de las gestiones realizadas y con las conclusiones de la investigación. Dicho informe deberá ser entregado a las familias de los niños desaparecidos</w:t>
      </w:r>
      <w:r w:rsidR="000A5C47" w:rsidRPr="00671260">
        <w:rPr>
          <w:rFonts w:asciiTheme="majorHAnsi" w:eastAsia="Times New Roman" w:hAnsiTheme="majorHAnsi" w:cstheme="minorHAnsi"/>
          <w:color w:val="000000" w:themeColor="text1"/>
          <w:sz w:val="20"/>
          <w:szCs w:val="20"/>
          <w:bdr w:val="none" w:sz="0" w:space="0" w:color="auto"/>
          <w:lang w:val="es-CO" w:eastAsia="en-US"/>
        </w:rPr>
        <w:t>.</w:t>
      </w:r>
    </w:p>
    <w:p w14:paraId="129A55FC" w14:textId="77777777" w:rsidR="00BF734B" w:rsidRPr="00671260" w:rsidRDefault="00BF734B" w:rsidP="00FF66BC">
      <w:pPr>
        <w:autoSpaceDE w:val="0"/>
        <w:autoSpaceDN w:val="0"/>
        <w:adjustRightInd w:val="0"/>
        <w:ind w:left="720" w:right="720"/>
        <w:jc w:val="both"/>
        <w:rPr>
          <w:rFonts w:asciiTheme="majorHAnsi" w:hAnsiTheme="majorHAnsi" w:cstheme="minorHAnsi"/>
          <w:color w:val="000000" w:themeColor="text1"/>
          <w:sz w:val="20"/>
          <w:szCs w:val="20"/>
          <w:lang w:val="es-CO"/>
        </w:rPr>
      </w:pPr>
    </w:p>
    <w:p w14:paraId="45E169DB" w14:textId="77777777" w:rsidR="00BF734B" w:rsidRPr="00671260" w:rsidRDefault="00BF734B" w:rsidP="00FF66BC">
      <w:pPr>
        <w:autoSpaceDE w:val="0"/>
        <w:autoSpaceDN w:val="0"/>
        <w:adjustRightInd w:val="0"/>
        <w:ind w:left="720" w:right="720"/>
        <w:jc w:val="both"/>
        <w:rPr>
          <w:rFonts w:asciiTheme="majorHAnsi" w:hAnsiTheme="majorHAnsi" w:cstheme="minorHAnsi"/>
          <w:b/>
          <w:bCs/>
          <w:color w:val="000000" w:themeColor="text1"/>
          <w:sz w:val="20"/>
          <w:szCs w:val="20"/>
          <w:lang w:val="es-CO"/>
        </w:rPr>
      </w:pPr>
      <w:r w:rsidRPr="00671260">
        <w:rPr>
          <w:rFonts w:asciiTheme="majorHAnsi" w:hAnsiTheme="majorHAnsi" w:cstheme="minorHAnsi"/>
          <w:b/>
          <w:bCs/>
          <w:color w:val="000000" w:themeColor="text1"/>
          <w:sz w:val="20"/>
          <w:szCs w:val="20"/>
          <w:lang w:val="es-CO"/>
        </w:rPr>
        <w:t>CUARTO: MEDIDAS DE SATISFACCIÓN</w:t>
      </w:r>
    </w:p>
    <w:p w14:paraId="73A6DEBA" w14:textId="77777777" w:rsidR="00BF734B" w:rsidRPr="00671260" w:rsidRDefault="00BF734B" w:rsidP="00FF66BC">
      <w:pPr>
        <w:autoSpaceDE w:val="0"/>
        <w:autoSpaceDN w:val="0"/>
        <w:adjustRightInd w:val="0"/>
        <w:ind w:left="720" w:right="720"/>
        <w:jc w:val="both"/>
        <w:rPr>
          <w:rFonts w:asciiTheme="majorHAnsi" w:hAnsiTheme="majorHAnsi" w:cstheme="minorHAnsi"/>
          <w:color w:val="000000" w:themeColor="text1"/>
          <w:sz w:val="20"/>
          <w:szCs w:val="20"/>
          <w:lang w:val="es-CO"/>
        </w:rPr>
      </w:pPr>
    </w:p>
    <w:p w14:paraId="63BB69F9" w14:textId="01579EE3" w:rsidR="00BF734B" w:rsidRPr="00671260" w:rsidRDefault="00BF734B" w:rsidP="00FF66BC">
      <w:pPr>
        <w:autoSpaceDE w:val="0"/>
        <w:autoSpaceDN w:val="0"/>
        <w:adjustRightInd w:val="0"/>
        <w:ind w:left="720" w:right="720"/>
        <w:jc w:val="both"/>
        <w:rPr>
          <w:rFonts w:asciiTheme="majorHAnsi" w:hAnsiTheme="majorHAnsi" w:cstheme="minorHAnsi"/>
          <w:color w:val="000000" w:themeColor="text1"/>
          <w:sz w:val="20"/>
          <w:szCs w:val="20"/>
          <w:lang w:val="es-CO"/>
        </w:rPr>
      </w:pPr>
      <w:r w:rsidRPr="00671260">
        <w:rPr>
          <w:rFonts w:asciiTheme="majorHAnsi" w:hAnsiTheme="majorHAnsi" w:cstheme="minorHAnsi"/>
          <w:color w:val="000000" w:themeColor="text1"/>
          <w:sz w:val="20"/>
          <w:szCs w:val="20"/>
          <w:lang w:val="es-CO"/>
        </w:rPr>
        <w:t>El Estado, en el destacamento militar donde desaparecieron los niños, deberá instalar una placa conmemorativa con un texto acordado entre las partes alusivo a la desaparición de los niños soldados. Además, se designar</w:t>
      </w:r>
      <w:r w:rsidR="000A5C47" w:rsidRPr="00671260">
        <w:rPr>
          <w:rFonts w:asciiTheme="majorHAnsi" w:hAnsiTheme="majorHAnsi" w:cstheme="minorHAnsi"/>
          <w:color w:val="000000" w:themeColor="text1"/>
          <w:sz w:val="20"/>
          <w:szCs w:val="20"/>
          <w:lang w:val="es-CO"/>
        </w:rPr>
        <w:t>á</w:t>
      </w:r>
      <w:r w:rsidRPr="00671260">
        <w:rPr>
          <w:rFonts w:asciiTheme="majorHAnsi" w:hAnsiTheme="majorHAnsi" w:cstheme="minorHAnsi"/>
          <w:color w:val="000000" w:themeColor="text1"/>
          <w:sz w:val="20"/>
          <w:szCs w:val="20"/>
          <w:lang w:val="es-CO"/>
        </w:rPr>
        <w:t xml:space="preserve"> una calle con el nombre de los niños en la ciudad de Caaguazú.</w:t>
      </w:r>
    </w:p>
    <w:p w14:paraId="27DD5E95" w14:textId="77777777" w:rsidR="00BF734B" w:rsidRPr="00671260" w:rsidRDefault="00BF734B" w:rsidP="00FF66BC">
      <w:pPr>
        <w:autoSpaceDE w:val="0"/>
        <w:autoSpaceDN w:val="0"/>
        <w:adjustRightInd w:val="0"/>
        <w:ind w:left="720" w:right="720"/>
        <w:jc w:val="both"/>
        <w:rPr>
          <w:rFonts w:asciiTheme="majorHAnsi" w:hAnsiTheme="majorHAnsi" w:cstheme="minorHAnsi"/>
          <w:color w:val="000000" w:themeColor="text1"/>
          <w:sz w:val="20"/>
          <w:szCs w:val="20"/>
          <w:lang w:val="es-CO"/>
        </w:rPr>
      </w:pPr>
    </w:p>
    <w:p w14:paraId="72824DE5" w14:textId="77777777" w:rsidR="00BF734B" w:rsidRPr="00671260" w:rsidRDefault="00BF734B" w:rsidP="00FF66BC">
      <w:pPr>
        <w:autoSpaceDE w:val="0"/>
        <w:autoSpaceDN w:val="0"/>
        <w:adjustRightInd w:val="0"/>
        <w:ind w:left="720" w:right="720"/>
        <w:jc w:val="both"/>
        <w:rPr>
          <w:rFonts w:asciiTheme="majorHAnsi" w:hAnsiTheme="majorHAnsi" w:cstheme="minorHAnsi"/>
          <w:b/>
          <w:bCs/>
          <w:color w:val="000000" w:themeColor="text1"/>
          <w:sz w:val="20"/>
          <w:szCs w:val="20"/>
          <w:lang w:val="es-CO"/>
        </w:rPr>
      </w:pPr>
      <w:r w:rsidRPr="00671260">
        <w:rPr>
          <w:rFonts w:asciiTheme="majorHAnsi" w:hAnsiTheme="majorHAnsi" w:cstheme="minorHAnsi"/>
          <w:b/>
          <w:bCs/>
          <w:color w:val="000000" w:themeColor="text1"/>
          <w:sz w:val="20"/>
          <w:szCs w:val="20"/>
          <w:lang w:val="es-CO"/>
        </w:rPr>
        <w:t>QUINTO: MEDIDAS DE ASISTENCIA PRIMARIA E INTEGRAL DE SALUD</w:t>
      </w:r>
    </w:p>
    <w:p w14:paraId="0BF34D3F" w14:textId="77777777" w:rsidR="00BF734B" w:rsidRPr="00671260" w:rsidRDefault="00BF734B" w:rsidP="00FF66BC">
      <w:pPr>
        <w:autoSpaceDE w:val="0"/>
        <w:autoSpaceDN w:val="0"/>
        <w:adjustRightInd w:val="0"/>
        <w:ind w:left="720" w:right="720"/>
        <w:jc w:val="both"/>
        <w:rPr>
          <w:rFonts w:asciiTheme="majorHAnsi" w:hAnsiTheme="majorHAnsi" w:cstheme="minorHAnsi"/>
          <w:b/>
          <w:bCs/>
          <w:color w:val="000000" w:themeColor="text1"/>
          <w:sz w:val="20"/>
          <w:szCs w:val="20"/>
          <w:lang w:val="es-CO"/>
        </w:rPr>
      </w:pPr>
    </w:p>
    <w:p w14:paraId="0FE71187" w14:textId="3FECF009" w:rsidR="00BF734B" w:rsidRPr="00671260" w:rsidRDefault="00BF734B" w:rsidP="00FF66BC">
      <w:pPr>
        <w:autoSpaceDE w:val="0"/>
        <w:autoSpaceDN w:val="0"/>
        <w:adjustRightInd w:val="0"/>
        <w:ind w:left="720" w:right="720"/>
        <w:jc w:val="both"/>
        <w:rPr>
          <w:rFonts w:asciiTheme="majorHAnsi" w:hAnsiTheme="majorHAnsi" w:cstheme="minorHAnsi"/>
          <w:color w:val="000000" w:themeColor="text1"/>
          <w:sz w:val="20"/>
          <w:szCs w:val="20"/>
          <w:lang w:val="es-CO"/>
        </w:rPr>
      </w:pPr>
      <w:r w:rsidRPr="00671260">
        <w:rPr>
          <w:rFonts w:asciiTheme="majorHAnsi" w:hAnsiTheme="majorHAnsi" w:cstheme="minorHAnsi"/>
          <w:color w:val="000000" w:themeColor="text1"/>
          <w:sz w:val="20"/>
          <w:szCs w:val="20"/>
          <w:lang w:val="es-CO"/>
        </w:rPr>
        <w:t>La Rep</w:t>
      </w:r>
      <w:r w:rsidR="000A5C47" w:rsidRPr="00671260">
        <w:rPr>
          <w:rFonts w:asciiTheme="majorHAnsi" w:hAnsiTheme="majorHAnsi" w:cstheme="minorHAnsi"/>
          <w:color w:val="000000" w:themeColor="text1"/>
          <w:sz w:val="20"/>
          <w:szCs w:val="20"/>
          <w:lang w:val="es-CO"/>
        </w:rPr>
        <w:t>ú</w:t>
      </w:r>
      <w:r w:rsidRPr="00671260">
        <w:rPr>
          <w:rFonts w:asciiTheme="majorHAnsi" w:hAnsiTheme="majorHAnsi" w:cstheme="minorHAnsi"/>
          <w:color w:val="000000" w:themeColor="text1"/>
          <w:sz w:val="20"/>
          <w:szCs w:val="20"/>
          <w:lang w:val="es-CO"/>
        </w:rPr>
        <w:t>blica del Paraguay se compromete a brindar asistencia m</w:t>
      </w:r>
      <w:r w:rsidR="000A5C47" w:rsidRPr="00671260">
        <w:rPr>
          <w:rFonts w:asciiTheme="majorHAnsi" w:hAnsiTheme="majorHAnsi" w:cstheme="minorHAnsi"/>
          <w:color w:val="000000" w:themeColor="text1"/>
          <w:sz w:val="20"/>
          <w:szCs w:val="20"/>
          <w:lang w:val="es-CO"/>
        </w:rPr>
        <w:t>é</w:t>
      </w:r>
      <w:r w:rsidRPr="00671260">
        <w:rPr>
          <w:rFonts w:asciiTheme="majorHAnsi" w:hAnsiTheme="majorHAnsi" w:cstheme="minorHAnsi"/>
          <w:color w:val="000000" w:themeColor="text1"/>
          <w:sz w:val="20"/>
          <w:szCs w:val="20"/>
          <w:lang w:val="es-CO"/>
        </w:rPr>
        <w:t xml:space="preserve">dica y psicológica gratuita a los padres de las </w:t>
      </w:r>
      <w:r w:rsidR="000A5C47" w:rsidRPr="00671260">
        <w:rPr>
          <w:rFonts w:asciiTheme="majorHAnsi" w:hAnsiTheme="majorHAnsi" w:cstheme="minorHAnsi"/>
          <w:color w:val="000000" w:themeColor="text1"/>
          <w:sz w:val="20"/>
          <w:szCs w:val="20"/>
          <w:lang w:val="es-CO"/>
        </w:rPr>
        <w:t>víctimas</w:t>
      </w:r>
      <w:r w:rsidRPr="00671260">
        <w:rPr>
          <w:rFonts w:asciiTheme="majorHAnsi" w:hAnsiTheme="majorHAnsi" w:cstheme="minorHAnsi"/>
          <w:color w:val="000000" w:themeColor="text1"/>
          <w:sz w:val="20"/>
          <w:szCs w:val="20"/>
          <w:lang w:val="es-CO"/>
        </w:rPr>
        <w:t xml:space="preserve"> y hermanos, así como la provisión de medicamentos para la atención de las afecciones que ellos padecen. Dicha atención deberá hacerse en el hospital o centro de salud </w:t>
      </w:r>
      <w:r w:rsidR="000A5C47" w:rsidRPr="00671260">
        <w:rPr>
          <w:rFonts w:asciiTheme="majorHAnsi" w:hAnsiTheme="majorHAnsi" w:cstheme="minorHAnsi"/>
          <w:color w:val="000000" w:themeColor="text1"/>
          <w:sz w:val="20"/>
          <w:szCs w:val="20"/>
          <w:lang w:val="es-CO"/>
        </w:rPr>
        <w:t>más</w:t>
      </w:r>
      <w:r w:rsidRPr="00671260">
        <w:rPr>
          <w:rFonts w:asciiTheme="majorHAnsi" w:hAnsiTheme="majorHAnsi" w:cstheme="minorHAnsi"/>
          <w:color w:val="000000" w:themeColor="text1"/>
          <w:sz w:val="20"/>
          <w:szCs w:val="20"/>
          <w:lang w:val="es-CO"/>
        </w:rPr>
        <w:t xml:space="preserve"> cercano al domicilio de las </w:t>
      </w:r>
      <w:r w:rsidR="000A5C47" w:rsidRPr="00671260">
        <w:rPr>
          <w:rFonts w:asciiTheme="majorHAnsi" w:hAnsiTheme="majorHAnsi" w:cstheme="minorHAnsi"/>
          <w:color w:val="000000" w:themeColor="text1"/>
          <w:sz w:val="20"/>
          <w:szCs w:val="20"/>
          <w:lang w:val="es-CO"/>
        </w:rPr>
        <w:t>víctimas</w:t>
      </w:r>
      <w:r w:rsidRPr="00671260">
        <w:rPr>
          <w:rFonts w:asciiTheme="majorHAnsi" w:hAnsiTheme="majorHAnsi" w:cstheme="minorHAnsi"/>
          <w:color w:val="000000" w:themeColor="text1"/>
          <w:sz w:val="20"/>
          <w:szCs w:val="20"/>
          <w:lang w:val="es-CO"/>
        </w:rPr>
        <w:t xml:space="preserve"> y que ofrezca los servicios y medicación adecuada al tratamiento preciso que se requieran en cada caso.</w:t>
      </w:r>
    </w:p>
    <w:p w14:paraId="2E981EE4" w14:textId="77777777" w:rsidR="00BF734B" w:rsidRPr="00671260" w:rsidRDefault="00BF734B" w:rsidP="00FF66BC">
      <w:pPr>
        <w:autoSpaceDE w:val="0"/>
        <w:autoSpaceDN w:val="0"/>
        <w:adjustRightInd w:val="0"/>
        <w:ind w:left="720" w:right="720"/>
        <w:jc w:val="both"/>
        <w:rPr>
          <w:rFonts w:asciiTheme="majorHAnsi" w:hAnsiTheme="majorHAnsi" w:cstheme="minorHAnsi"/>
          <w:color w:val="000000" w:themeColor="text1"/>
          <w:sz w:val="20"/>
          <w:szCs w:val="20"/>
          <w:lang w:val="es-CO"/>
        </w:rPr>
      </w:pPr>
    </w:p>
    <w:p w14:paraId="1CE5E92C" w14:textId="77777777" w:rsidR="00BF734B" w:rsidRPr="00671260" w:rsidRDefault="00BF734B" w:rsidP="00FF66BC">
      <w:pPr>
        <w:autoSpaceDE w:val="0"/>
        <w:autoSpaceDN w:val="0"/>
        <w:adjustRightInd w:val="0"/>
        <w:ind w:left="720" w:right="720"/>
        <w:jc w:val="both"/>
        <w:rPr>
          <w:rFonts w:asciiTheme="majorHAnsi" w:hAnsiTheme="majorHAnsi" w:cstheme="minorHAnsi"/>
          <w:b/>
          <w:bCs/>
          <w:color w:val="000000" w:themeColor="text1"/>
          <w:sz w:val="20"/>
          <w:szCs w:val="20"/>
          <w:lang w:val="es-CO"/>
        </w:rPr>
      </w:pPr>
      <w:r w:rsidRPr="00671260">
        <w:rPr>
          <w:rFonts w:asciiTheme="majorHAnsi" w:hAnsiTheme="majorHAnsi" w:cstheme="minorHAnsi"/>
          <w:b/>
          <w:bCs/>
          <w:color w:val="000000" w:themeColor="text1"/>
          <w:sz w:val="20"/>
          <w:szCs w:val="20"/>
          <w:lang w:val="es-CO"/>
        </w:rPr>
        <w:t>SEXTO: MEDIDAS DE SEGURIDAD</w:t>
      </w:r>
    </w:p>
    <w:p w14:paraId="3B2EF661" w14:textId="77777777" w:rsidR="00BF734B" w:rsidRPr="00671260" w:rsidRDefault="00BF734B" w:rsidP="00FF66BC">
      <w:pPr>
        <w:autoSpaceDE w:val="0"/>
        <w:autoSpaceDN w:val="0"/>
        <w:adjustRightInd w:val="0"/>
        <w:ind w:left="720" w:right="720"/>
        <w:jc w:val="both"/>
        <w:rPr>
          <w:rFonts w:asciiTheme="majorHAnsi" w:hAnsiTheme="majorHAnsi" w:cstheme="minorHAnsi"/>
          <w:color w:val="000000" w:themeColor="text1"/>
          <w:sz w:val="20"/>
          <w:szCs w:val="20"/>
          <w:lang w:val="es-CO"/>
        </w:rPr>
      </w:pPr>
    </w:p>
    <w:p w14:paraId="13AEC653" w14:textId="29A3F74E" w:rsidR="00BF734B" w:rsidRPr="00671260" w:rsidRDefault="00BF734B" w:rsidP="00FF66BC">
      <w:pPr>
        <w:autoSpaceDE w:val="0"/>
        <w:autoSpaceDN w:val="0"/>
        <w:adjustRightInd w:val="0"/>
        <w:ind w:left="720" w:right="720"/>
        <w:jc w:val="both"/>
        <w:rPr>
          <w:rFonts w:asciiTheme="majorHAnsi" w:hAnsiTheme="majorHAnsi" w:cstheme="minorHAnsi"/>
          <w:color w:val="000000" w:themeColor="text1"/>
          <w:sz w:val="20"/>
          <w:szCs w:val="20"/>
          <w:lang w:val="es-CO"/>
        </w:rPr>
      </w:pPr>
      <w:r w:rsidRPr="00671260">
        <w:rPr>
          <w:rFonts w:asciiTheme="majorHAnsi" w:hAnsiTheme="majorHAnsi" w:cstheme="minorHAnsi"/>
          <w:color w:val="000000" w:themeColor="text1"/>
          <w:sz w:val="20"/>
          <w:szCs w:val="20"/>
          <w:lang w:val="es-CO"/>
        </w:rPr>
        <w:t>La Rep</w:t>
      </w:r>
      <w:r w:rsidR="00C93E8F" w:rsidRPr="00671260">
        <w:rPr>
          <w:rFonts w:asciiTheme="majorHAnsi" w:hAnsiTheme="majorHAnsi" w:cstheme="minorHAnsi"/>
          <w:color w:val="000000" w:themeColor="text1"/>
          <w:sz w:val="20"/>
          <w:szCs w:val="20"/>
          <w:lang w:val="es-CO"/>
        </w:rPr>
        <w:t>ú</w:t>
      </w:r>
      <w:r w:rsidRPr="00671260">
        <w:rPr>
          <w:rFonts w:asciiTheme="majorHAnsi" w:hAnsiTheme="majorHAnsi" w:cstheme="minorHAnsi"/>
          <w:color w:val="000000" w:themeColor="text1"/>
          <w:sz w:val="20"/>
          <w:szCs w:val="20"/>
          <w:lang w:val="es-CO"/>
        </w:rPr>
        <w:t xml:space="preserve">blica del Paraguay se compromete a brindar seguridad a las familias de las </w:t>
      </w:r>
      <w:r w:rsidR="000A5C47" w:rsidRPr="00671260">
        <w:rPr>
          <w:rFonts w:asciiTheme="majorHAnsi" w:hAnsiTheme="majorHAnsi" w:cstheme="minorHAnsi"/>
          <w:color w:val="000000" w:themeColor="text1"/>
          <w:sz w:val="20"/>
          <w:szCs w:val="20"/>
          <w:lang w:val="es-CO"/>
        </w:rPr>
        <w:t>víctimas</w:t>
      </w:r>
      <w:r w:rsidRPr="00671260">
        <w:rPr>
          <w:rFonts w:asciiTheme="majorHAnsi" w:hAnsiTheme="majorHAnsi" w:cstheme="minorHAnsi"/>
          <w:color w:val="000000" w:themeColor="text1"/>
          <w:sz w:val="20"/>
          <w:szCs w:val="20"/>
          <w:lang w:val="es-CO"/>
        </w:rPr>
        <w:t>, a través del servicio de patrullaje que realizar</w:t>
      </w:r>
      <w:r w:rsidR="00C93E8F" w:rsidRPr="00671260">
        <w:rPr>
          <w:rFonts w:asciiTheme="majorHAnsi" w:hAnsiTheme="majorHAnsi" w:cstheme="minorHAnsi"/>
          <w:color w:val="000000" w:themeColor="text1"/>
          <w:sz w:val="20"/>
          <w:szCs w:val="20"/>
          <w:lang w:val="es-CO"/>
        </w:rPr>
        <w:t>á</w:t>
      </w:r>
      <w:r w:rsidRPr="00671260">
        <w:rPr>
          <w:rFonts w:asciiTheme="majorHAnsi" w:hAnsiTheme="majorHAnsi" w:cstheme="minorHAnsi"/>
          <w:color w:val="000000" w:themeColor="text1"/>
          <w:sz w:val="20"/>
          <w:szCs w:val="20"/>
          <w:lang w:val="es-CO"/>
        </w:rPr>
        <w:t xml:space="preserve"> la Policía Nacional de la ciudad de Caaguazú, o donde las v</w:t>
      </w:r>
      <w:r w:rsidR="00C93E8F" w:rsidRPr="00671260">
        <w:rPr>
          <w:rFonts w:asciiTheme="majorHAnsi" w:hAnsiTheme="majorHAnsi" w:cstheme="minorHAnsi"/>
          <w:color w:val="000000" w:themeColor="text1"/>
          <w:sz w:val="20"/>
          <w:szCs w:val="20"/>
          <w:lang w:val="es-CO"/>
        </w:rPr>
        <w:t>í</w:t>
      </w:r>
      <w:r w:rsidRPr="00671260">
        <w:rPr>
          <w:rFonts w:asciiTheme="majorHAnsi" w:hAnsiTheme="majorHAnsi" w:cstheme="minorHAnsi"/>
          <w:color w:val="000000" w:themeColor="text1"/>
          <w:sz w:val="20"/>
          <w:szCs w:val="20"/>
          <w:lang w:val="es-CO"/>
        </w:rPr>
        <w:t>ctimas fijen su domicilio, en horario diurno y nocturno, en - al menos- dos rondas diarias. El Estado individualizar</w:t>
      </w:r>
      <w:r w:rsidR="00C93E8F" w:rsidRPr="00671260">
        <w:rPr>
          <w:rFonts w:asciiTheme="majorHAnsi" w:hAnsiTheme="majorHAnsi" w:cstheme="minorHAnsi"/>
          <w:color w:val="000000" w:themeColor="text1"/>
          <w:sz w:val="20"/>
          <w:szCs w:val="20"/>
          <w:lang w:val="es-CO"/>
        </w:rPr>
        <w:t>á</w:t>
      </w:r>
      <w:r w:rsidRPr="00671260">
        <w:rPr>
          <w:rFonts w:asciiTheme="majorHAnsi" w:hAnsiTheme="majorHAnsi" w:cstheme="minorHAnsi"/>
          <w:color w:val="000000" w:themeColor="text1"/>
          <w:sz w:val="20"/>
          <w:szCs w:val="20"/>
          <w:lang w:val="es-CO"/>
        </w:rPr>
        <w:t xml:space="preserve"> y pondrá en conocimiento de las v</w:t>
      </w:r>
      <w:r w:rsidR="00C93E8F" w:rsidRPr="00671260">
        <w:rPr>
          <w:rFonts w:asciiTheme="majorHAnsi" w:hAnsiTheme="majorHAnsi" w:cstheme="minorHAnsi"/>
          <w:color w:val="000000" w:themeColor="text1"/>
          <w:sz w:val="20"/>
          <w:szCs w:val="20"/>
          <w:lang w:val="es-CO"/>
        </w:rPr>
        <w:t>í</w:t>
      </w:r>
      <w:r w:rsidRPr="00671260">
        <w:rPr>
          <w:rFonts w:asciiTheme="majorHAnsi" w:hAnsiTheme="majorHAnsi" w:cstheme="minorHAnsi"/>
          <w:color w:val="000000" w:themeColor="text1"/>
          <w:sz w:val="20"/>
          <w:szCs w:val="20"/>
          <w:lang w:val="es-CO"/>
        </w:rPr>
        <w:t>ctimas la comisar</w:t>
      </w:r>
      <w:r w:rsidR="00C93E8F" w:rsidRPr="00671260">
        <w:rPr>
          <w:rFonts w:asciiTheme="majorHAnsi" w:hAnsiTheme="majorHAnsi" w:cstheme="minorHAnsi"/>
          <w:color w:val="000000" w:themeColor="text1"/>
          <w:sz w:val="20"/>
          <w:szCs w:val="20"/>
          <w:lang w:val="es-CO"/>
        </w:rPr>
        <w:t>í</w:t>
      </w:r>
      <w:r w:rsidRPr="00671260">
        <w:rPr>
          <w:rFonts w:asciiTheme="majorHAnsi" w:hAnsiTheme="majorHAnsi" w:cstheme="minorHAnsi"/>
          <w:color w:val="000000" w:themeColor="text1"/>
          <w:sz w:val="20"/>
          <w:szCs w:val="20"/>
          <w:lang w:val="es-CO"/>
        </w:rPr>
        <w:t xml:space="preserve">a </w:t>
      </w:r>
      <w:r w:rsidR="000A5C47" w:rsidRPr="00671260">
        <w:rPr>
          <w:rFonts w:asciiTheme="majorHAnsi" w:hAnsiTheme="majorHAnsi" w:cstheme="minorHAnsi"/>
          <w:color w:val="000000" w:themeColor="text1"/>
          <w:sz w:val="20"/>
          <w:szCs w:val="20"/>
          <w:lang w:val="es-CO"/>
        </w:rPr>
        <w:t>más</w:t>
      </w:r>
      <w:r w:rsidRPr="00671260">
        <w:rPr>
          <w:rFonts w:asciiTheme="majorHAnsi" w:hAnsiTheme="majorHAnsi" w:cstheme="minorHAnsi"/>
          <w:color w:val="000000" w:themeColor="text1"/>
          <w:sz w:val="20"/>
          <w:szCs w:val="20"/>
          <w:lang w:val="es-CO"/>
        </w:rPr>
        <w:t xml:space="preserve"> cercana que estará a cargo de los patrullajes y que </w:t>
      </w:r>
      <w:r w:rsidR="00C93E8F" w:rsidRPr="00671260">
        <w:rPr>
          <w:rFonts w:asciiTheme="majorHAnsi" w:hAnsiTheme="majorHAnsi" w:cstheme="minorHAnsi"/>
          <w:color w:val="000000" w:themeColor="text1"/>
          <w:sz w:val="20"/>
          <w:szCs w:val="20"/>
          <w:lang w:val="es-CO"/>
        </w:rPr>
        <w:t>prestará</w:t>
      </w:r>
      <w:r w:rsidRPr="00671260">
        <w:rPr>
          <w:rFonts w:asciiTheme="majorHAnsi" w:hAnsiTheme="majorHAnsi" w:cstheme="minorHAnsi"/>
          <w:color w:val="000000" w:themeColor="text1"/>
          <w:sz w:val="20"/>
          <w:szCs w:val="20"/>
          <w:lang w:val="es-CO"/>
        </w:rPr>
        <w:t xml:space="preserve"> auxilio en forma inmediata a cualquier requerimiento de </w:t>
      </w:r>
      <w:proofErr w:type="gramStart"/>
      <w:r w:rsidRPr="00671260">
        <w:rPr>
          <w:rFonts w:asciiTheme="majorHAnsi" w:hAnsiTheme="majorHAnsi" w:cstheme="minorHAnsi"/>
          <w:color w:val="000000" w:themeColor="text1"/>
          <w:sz w:val="20"/>
          <w:szCs w:val="20"/>
          <w:lang w:val="es-CO"/>
        </w:rPr>
        <w:t>los mismos</w:t>
      </w:r>
      <w:proofErr w:type="gramEnd"/>
      <w:r w:rsidRPr="00671260">
        <w:rPr>
          <w:rFonts w:asciiTheme="majorHAnsi" w:hAnsiTheme="majorHAnsi" w:cstheme="minorHAnsi"/>
          <w:color w:val="000000" w:themeColor="text1"/>
          <w:sz w:val="20"/>
          <w:szCs w:val="20"/>
          <w:lang w:val="es-CO"/>
        </w:rPr>
        <w:t xml:space="preserve">. Asimismo, se </w:t>
      </w:r>
      <w:r w:rsidR="000A5C47" w:rsidRPr="00671260">
        <w:rPr>
          <w:rFonts w:asciiTheme="majorHAnsi" w:hAnsiTheme="majorHAnsi" w:cstheme="minorHAnsi"/>
          <w:color w:val="000000" w:themeColor="text1"/>
          <w:sz w:val="20"/>
          <w:szCs w:val="20"/>
          <w:lang w:val="es-CO"/>
        </w:rPr>
        <w:t>designará</w:t>
      </w:r>
      <w:r w:rsidRPr="00671260">
        <w:rPr>
          <w:rFonts w:asciiTheme="majorHAnsi" w:hAnsiTheme="majorHAnsi" w:cstheme="minorHAnsi"/>
          <w:color w:val="000000" w:themeColor="text1"/>
          <w:sz w:val="20"/>
          <w:szCs w:val="20"/>
          <w:lang w:val="es-CO"/>
        </w:rPr>
        <w:t xml:space="preserve"> especialmente a una autoridad del Ministerio del Interior quien </w:t>
      </w:r>
      <w:r w:rsidR="00C93E8F" w:rsidRPr="00671260">
        <w:rPr>
          <w:rFonts w:asciiTheme="majorHAnsi" w:hAnsiTheme="majorHAnsi" w:cstheme="minorHAnsi"/>
          <w:color w:val="000000" w:themeColor="text1"/>
          <w:sz w:val="20"/>
          <w:szCs w:val="20"/>
          <w:lang w:val="es-CO"/>
        </w:rPr>
        <w:t>velará</w:t>
      </w:r>
      <w:r w:rsidRPr="00671260">
        <w:rPr>
          <w:rFonts w:asciiTheme="majorHAnsi" w:hAnsiTheme="majorHAnsi" w:cstheme="minorHAnsi"/>
          <w:color w:val="000000" w:themeColor="text1"/>
          <w:sz w:val="20"/>
          <w:szCs w:val="20"/>
          <w:lang w:val="es-CO"/>
        </w:rPr>
        <w:t xml:space="preserve"> por el cumplimiento fiel de esta obligación, debiendo la comisar</w:t>
      </w:r>
      <w:r w:rsidR="00C93E8F" w:rsidRPr="00671260">
        <w:rPr>
          <w:rFonts w:asciiTheme="majorHAnsi" w:hAnsiTheme="majorHAnsi" w:cstheme="minorHAnsi"/>
          <w:color w:val="000000" w:themeColor="text1"/>
          <w:sz w:val="20"/>
          <w:szCs w:val="20"/>
          <w:lang w:val="es-CO"/>
        </w:rPr>
        <w:t>í</w:t>
      </w:r>
      <w:r w:rsidRPr="00671260">
        <w:rPr>
          <w:rFonts w:asciiTheme="majorHAnsi" w:hAnsiTheme="majorHAnsi" w:cstheme="minorHAnsi"/>
          <w:color w:val="000000" w:themeColor="text1"/>
          <w:sz w:val="20"/>
          <w:szCs w:val="20"/>
          <w:lang w:val="es-CO"/>
        </w:rPr>
        <w:t>a respectiva informar periódicamente a dicha autoridad sobre la ejecución de la medida de protección.</w:t>
      </w:r>
    </w:p>
    <w:p w14:paraId="32FB24E3" w14:textId="77777777" w:rsidR="00BF734B" w:rsidRPr="00671260" w:rsidRDefault="00BF734B" w:rsidP="00FF66BC">
      <w:pPr>
        <w:autoSpaceDE w:val="0"/>
        <w:autoSpaceDN w:val="0"/>
        <w:adjustRightInd w:val="0"/>
        <w:ind w:left="720" w:right="720"/>
        <w:jc w:val="both"/>
        <w:rPr>
          <w:rFonts w:asciiTheme="majorHAnsi" w:hAnsiTheme="majorHAnsi" w:cstheme="minorHAnsi"/>
          <w:b/>
          <w:bCs/>
          <w:color w:val="000000" w:themeColor="text1"/>
          <w:sz w:val="20"/>
          <w:szCs w:val="20"/>
          <w:lang w:val="es-CO"/>
        </w:rPr>
      </w:pPr>
    </w:p>
    <w:p w14:paraId="67C2DDEC" w14:textId="77777777" w:rsidR="00BF734B" w:rsidRPr="00671260" w:rsidRDefault="00BF734B" w:rsidP="00FF66BC">
      <w:pPr>
        <w:autoSpaceDE w:val="0"/>
        <w:autoSpaceDN w:val="0"/>
        <w:adjustRightInd w:val="0"/>
        <w:ind w:left="720" w:right="720"/>
        <w:jc w:val="both"/>
        <w:rPr>
          <w:rFonts w:asciiTheme="majorHAnsi" w:hAnsiTheme="majorHAnsi" w:cstheme="minorHAnsi"/>
          <w:b/>
          <w:bCs/>
          <w:color w:val="000000" w:themeColor="text1"/>
          <w:sz w:val="20"/>
          <w:szCs w:val="20"/>
          <w:lang w:val="es-CO"/>
        </w:rPr>
      </w:pPr>
      <w:r w:rsidRPr="00671260">
        <w:rPr>
          <w:rFonts w:asciiTheme="majorHAnsi" w:hAnsiTheme="majorHAnsi" w:cstheme="minorHAnsi"/>
          <w:b/>
          <w:bCs/>
          <w:color w:val="000000" w:themeColor="text1"/>
          <w:sz w:val="20"/>
          <w:szCs w:val="20"/>
          <w:lang w:val="es-CO"/>
        </w:rPr>
        <w:t>SEPTIMO: GARANTÍAS DE NO REPETICIÓN</w:t>
      </w:r>
    </w:p>
    <w:p w14:paraId="39C88F2F" w14:textId="77777777" w:rsidR="00BF734B" w:rsidRPr="00671260" w:rsidRDefault="00BF734B" w:rsidP="00FF66BC">
      <w:pPr>
        <w:autoSpaceDE w:val="0"/>
        <w:autoSpaceDN w:val="0"/>
        <w:adjustRightInd w:val="0"/>
        <w:ind w:left="720" w:right="720"/>
        <w:jc w:val="both"/>
        <w:rPr>
          <w:rFonts w:asciiTheme="majorHAnsi" w:hAnsiTheme="majorHAnsi" w:cstheme="minorHAnsi"/>
          <w:color w:val="000000" w:themeColor="text1"/>
          <w:sz w:val="20"/>
          <w:szCs w:val="20"/>
          <w:lang w:val="es-CO"/>
        </w:rPr>
      </w:pPr>
    </w:p>
    <w:p w14:paraId="5E29DFDB" w14:textId="77777777" w:rsidR="00BF734B" w:rsidRPr="00671260" w:rsidRDefault="00BF734B" w:rsidP="00FF66BC">
      <w:pPr>
        <w:autoSpaceDE w:val="0"/>
        <w:autoSpaceDN w:val="0"/>
        <w:adjustRightInd w:val="0"/>
        <w:ind w:left="720" w:right="720"/>
        <w:jc w:val="both"/>
        <w:rPr>
          <w:rFonts w:asciiTheme="majorHAnsi" w:hAnsiTheme="majorHAnsi" w:cstheme="minorHAnsi"/>
          <w:color w:val="000000" w:themeColor="text1"/>
          <w:sz w:val="20"/>
          <w:szCs w:val="20"/>
          <w:lang w:val="es-CO"/>
        </w:rPr>
      </w:pPr>
      <w:r w:rsidRPr="00671260">
        <w:rPr>
          <w:rFonts w:asciiTheme="majorHAnsi" w:hAnsiTheme="majorHAnsi" w:cstheme="minorHAnsi"/>
          <w:color w:val="000000" w:themeColor="text1"/>
          <w:sz w:val="20"/>
          <w:szCs w:val="20"/>
          <w:lang w:val="es-CO"/>
        </w:rPr>
        <w:t>Como garantías de no repetición, la Republica de Paraguay asume el compromiso de:</w:t>
      </w:r>
    </w:p>
    <w:p w14:paraId="077DAFFA" w14:textId="77777777" w:rsidR="00BF734B" w:rsidRPr="00671260" w:rsidRDefault="00BF734B" w:rsidP="00FF66BC">
      <w:pPr>
        <w:autoSpaceDE w:val="0"/>
        <w:autoSpaceDN w:val="0"/>
        <w:adjustRightInd w:val="0"/>
        <w:ind w:left="720" w:right="720"/>
        <w:jc w:val="both"/>
        <w:rPr>
          <w:rFonts w:asciiTheme="majorHAnsi" w:hAnsiTheme="majorHAnsi" w:cstheme="minorHAnsi"/>
          <w:color w:val="000000" w:themeColor="text1"/>
          <w:sz w:val="20"/>
          <w:szCs w:val="20"/>
          <w:lang w:val="es-CO"/>
        </w:rPr>
      </w:pPr>
    </w:p>
    <w:p w14:paraId="7BD4AE02" w14:textId="5D7F4C2E" w:rsidR="00BF734B" w:rsidRPr="00671260" w:rsidRDefault="00BF734B" w:rsidP="00FF66BC">
      <w:pPr>
        <w:pStyle w:val="ListParagraph"/>
        <w:numPr>
          <w:ilvl w:val="0"/>
          <w:numId w:val="57"/>
        </w:numPr>
        <w:autoSpaceDE w:val="0"/>
        <w:autoSpaceDN w:val="0"/>
        <w:adjustRightInd w:val="0"/>
        <w:ind w:left="720" w:right="720" w:firstLine="0"/>
        <w:jc w:val="both"/>
        <w:rPr>
          <w:rFonts w:asciiTheme="majorHAnsi" w:eastAsia="Times New Roman" w:hAnsiTheme="majorHAnsi" w:cstheme="minorHAnsi"/>
          <w:color w:val="000000" w:themeColor="text1"/>
          <w:sz w:val="20"/>
          <w:szCs w:val="20"/>
          <w:bdr w:val="none" w:sz="0" w:space="0" w:color="auto"/>
          <w:lang w:val="es-CO" w:eastAsia="en-US"/>
        </w:rPr>
      </w:pPr>
      <w:r w:rsidRPr="00671260">
        <w:rPr>
          <w:rFonts w:asciiTheme="majorHAnsi" w:eastAsia="Times New Roman" w:hAnsiTheme="majorHAnsi" w:cstheme="minorHAnsi"/>
          <w:color w:val="000000" w:themeColor="text1"/>
          <w:sz w:val="20"/>
          <w:szCs w:val="20"/>
          <w:bdr w:val="none" w:sz="0" w:space="0" w:color="auto"/>
          <w:lang w:val="es-CO" w:eastAsia="en-US"/>
        </w:rPr>
        <w:t xml:space="preserve">Presentar un Proyecto de Ley a través del Ejecutivo, adecuando la legislación interna a los compromisos asumidos por el Estado de Paraguay como Parte de la Convención Americana y de la Convención Interamericana sobre Desaparición Forzada de Persona con la modificación del Art. 236 (desaparición forzosa) del Código de Penal, en base al siguiente tenor: </w:t>
      </w:r>
      <w:r w:rsidRPr="00671260">
        <w:rPr>
          <w:rFonts w:asciiTheme="majorHAnsi" w:eastAsia="Times New Roman" w:hAnsiTheme="majorHAnsi" w:cstheme="minorHAnsi"/>
          <w:i/>
          <w:iCs/>
          <w:color w:val="000000" w:themeColor="text1"/>
          <w:sz w:val="20"/>
          <w:szCs w:val="20"/>
          <w:bdr w:val="none" w:sz="0" w:space="0" w:color="auto"/>
          <w:lang w:val="es-CO" w:eastAsia="en-US"/>
        </w:rPr>
        <w:t xml:space="preserve">"será sancionado con pena privativa de libertad (…), toda persona o grupos de personas que actúen con la autorización, el apoyo o la aquiescencia de/ Estado, que privare de la libertad a una o </w:t>
      </w:r>
      <w:r w:rsidR="00C93E8F" w:rsidRPr="00671260">
        <w:rPr>
          <w:rFonts w:asciiTheme="majorHAnsi" w:eastAsia="Times New Roman" w:hAnsiTheme="majorHAnsi" w:cstheme="minorHAnsi"/>
          <w:i/>
          <w:iCs/>
          <w:color w:val="000000" w:themeColor="text1"/>
          <w:sz w:val="20"/>
          <w:szCs w:val="20"/>
          <w:bdr w:val="none" w:sz="0" w:space="0" w:color="auto"/>
          <w:lang w:val="es-CO" w:eastAsia="en-US"/>
        </w:rPr>
        <w:t>más</w:t>
      </w:r>
      <w:r w:rsidRPr="00671260">
        <w:rPr>
          <w:rFonts w:asciiTheme="majorHAnsi" w:eastAsia="Times New Roman" w:hAnsiTheme="majorHAnsi" w:cstheme="minorHAnsi"/>
          <w:i/>
          <w:iCs/>
          <w:color w:val="000000" w:themeColor="text1"/>
          <w:sz w:val="20"/>
          <w:szCs w:val="20"/>
          <w:bdr w:val="none" w:sz="0" w:space="0" w:color="auto"/>
          <w:lang w:val="es-CO" w:eastAsia="en-US"/>
        </w:rPr>
        <w:t xml:space="preserve"> personas, cualquiera que fuere su forma, seguido de la omisión de entregar información o reconocer dicha privación de libertad o no dando información sobre el paradero de la persona, impidiendo así el ejercicio de los recursos legales y de las garantías procesales pertinentes”.</w:t>
      </w:r>
      <w:r w:rsidRPr="00671260">
        <w:rPr>
          <w:rFonts w:asciiTheme="majorHAnsi" w:eastAsia="Times New Roman" w:hAnsiTheme="majorHAnsi" w:cstheme="minorHAnsi"/>
          <w:color w:val="000000" w:themeColor="text1"/>
          <w:sz w:val="20"/>
          <w:szCs w:val="20"/>
          <w:bdr w:val="none" w:sz="0" w:space="0" w:color="auto"/>
          <w:lang w:val="es-CO" w:eastAsia="en-US"/>
        </w:rPr>
        <w:t xml:space="preserve"> </w:t>
      </w:r>
    </w:p>
    <w:p w14:paraId="292478AA" w14:textId="77777777" w:rsidR="00BF734B" w:rsidRPr="00671260" w:rsidRDefault="00BF734B" w:rsidP="00FF66BC">
      <w:pPr>
        <w:pStyle w:val="ListParagraph"/>
        <w:autoSpaceDE w:val="0"/>
        <w:autoSpaceDN w:val="0"/>
        <w:adjustRightInd w:val="0"/>
        <w:ind w:right="720"/>
        <w:jc w:val="both"/>
        <w:rPr>
          <w:rFonts w:asciiTheme="majorHAnsi" w:eastAsia="Times New Roman" w:hAnsiTheme="majorHAnsi" w:cstheme="minorHAnsi"/>
          <w:color w:val="000000" w:themeColor="text1"/>
          <w:sz w:val="20"/>
          <w:szCs w:val="20"/>
          <w:bdr w:val="none" w:sz="0" w:space="0" w:color="auto"/>
          <w:lang w:val="es-CO" w:eastAsia="en-US"/>
        </w:rPr>
      </w:pPr>
    </w:p>
    <w:p w14:paraId="7735E7FF" w14:textId="40E0369B" w:rsidR="00BF734B" w:rsidRPr="00671260" w:rsidRDefault="00BF734B" w:rsidP="00FF66BC">
      <w:pPr>
        <w:pStyle w:val="ListParagraph"/>
        <w:autoSpaceDE w:val="0"/>
        <w:autoSpaceDN w:val="0"/>
        <w:adjustRightInd w:val="0"/>
        <w:ind w:right="720"/>
        <w:jc w:val="both"/>
        <w:rPr>
          <w:rFonts w:asciiTheme="majorHAnsi" w:eastAsia="Times New Roman" w:hAnsiTheme="majorHAnsi" w:cstheme="minorHAnsi"/>
          <w:color w:val="000000" w:themeColor="text1"/>
          <w:sz w:val="20"/>
          <w:szCs w:val="20"/>
          <w:bdr w:val="none" w:sz="0" w:space="0" w:color="auto"/>
          <w:lang w:val="es-CO" w:eastAsia="en-US"/>
        </w:rPr>
      </w:pPr>
      <w:r w:rsidRPr="00671260">
        <w:rPr>
          <w:rFonts w:asciiTheme="majorHAnsi" w:eastAsia="Times New Roman" w:hAnsiTheme="majorHAnsi" w:cstheme="minorHAnsi"/>
          <w:color w:val="000000" w:themeColor="text1"/>
          <w:sz w:val="20"/>
          <w:szCs w:val="20"/>
          <w:bdr w:val="none" w:sz="0" w:space="0" w:color="auto"/>
          <w:lang w:val="es-CO" w:eastAsia="en-US"/>
        </w:rPr>
        <w:t>A efectos de definir la pena concreta a aplicar al tipo penal respectivo, el Estado paraguayo establecerá dentro del plazo de un mes a contar de la suscripci</w:t>
      </w:r>
      <w:r w:rsidR="00110A59" w:rsidRPr="00671260">
        <w:rPr>
          <w:rFonts w:asciiTheme="majorHAnsi" w:eastAsia="Times New Roman" w:hAnsiTheme="majorHAnsi" w:cstheme="minorHAnsi"/>
          <w:color w:val="000000" w:themeColor="text1"/>
          <w:sz w:val="20"/>
          <w:szCs w:val="20"/>
          <w:bdr w:val="none" w:sz="0" w:space="0" w:color="auto"/>
          <w:lang w:val="es-CO" w:eastAsia="en-US"/>
        </w:rPr>
        <w:t>ó</w:t>
      </w:r>
      <w:r w:rsidRPr="00671260">
        <w:rPr>
          <w:rFonts w:asciiTheme="majorHAnsi" w:eastAsia="Times New Roman" w:hAnsiTheme="majorHAnsi" w:cstheme="minorHAnsi"/>
          <w:color w:val="000000" w:themeColor="text1"/>
          <w:sz w:val="20"/>
          <w:szCs w:val="20"/>
          <w:bdr w:val="none" w:sz="0" w:space="0" w:color="auto"/>
          <w:lang w:val="es-CO" w:eastAsia="en-US"/>
        </w:rPr>
        <w:t>n del Acuerdo, el monto de la pena respectiva, la que deberá en todo caso ser proporcional a la gravedad del delito. Posteriormente a esa fecha, dentro del plazo de seis meses el Ejecutivo deberá presentar el Proyecto de Ley respectivo.</w:t>
      </w:r>
    </w:p>
    <w:p w14:paraId="6A122476" w14:textId="77777777" w:rsidR="00BF734B" w:rsidRPr="00671260" w:rsidRDefault="00BF734B" w:rsidP="00FF66BC">
      <w:pPr>
        <w:pStyle w:val="ListParagraph"/>
        <w:autoSpaceDE w:val="0"/>
        <w:autoSpaceDN w:val="0"/>
        <w:adjustRightInd w:val="0"/>
        <w:ind w:right="720"/>
        <w:jc w:val="both"/>
        <w:rPr>
          <w:rFonts w:asciiTheme="majorHAnsi" w:eastAsia="Times New Roman" w:hAnsiTheme="majorHAnsi" w:cstheme="minorHAnsi"/>
          <w:color w:val="000000" w:themeColor="text1"/>
          <w:sz w:val="20"/>
          <w:szCs w:val="20"/>
          <w:bdr w:val="none" w:sz="0" w:space="0" w:color="auto"/>
          <w:lang w:val="es-CO" w:eastAsia="en-US"/>
        </w:rPr>
      </w:pPr>
    </w:p>
    <w:p w14:paraId="550DA266" w14:textId="331F5197" w:rsidR="00BF734B" w:rsidRPr="00671260" w:rsidRDefault="00BF734B" w:rsidP="00FF66BC">
      <w:pPr>
        <w:pStyle w:val="ListParagraph"/>
        <w:numPr>
          <w:ilvl w:val="0"/>
          <w:numId w:val="57"/>
        </w:numPr>
        <w:autoSpaceDE w:val="0"/>
        <w:autoSpaceDN w:val="0"/>
        <w:adjustRightInd w:val="0"/>
        <w:ind w:left="720" w:right="720" w:firstLine="0"/>
        <w:jc w:val="both"/>
        <w:rPr>
          <w:rFonts w:asciiTheme="majorHAnsi" w:eastAsia="Times New Roman" w:hAnsiTheme="majorHAnsi" w:cstheme="minorHAnsi"/>
          <w:color w:val="000000" w:themeColor="text1"/>
          <w:sz w:val="20"/>
          <w:szCs w:val="20"/>
          <w:bdr w:val="none" w:sz="0" w:space="0" w:color="auto"/>
          <w:lang w:val="es-CO" w:eastAsia="en-US"/>
        </w:rPr>
      </w:pPr>
      <w:r w:rsidRPr="00671260">
        <w:rPr>
          <w:rFonts w:asciiTheme="majorHAnsi" w:eastAsia="Times New Roman" w:hAnsiTheme="majorHAnsi" w:cstheme="minorHAnsi"/>
          <w:color w:val="000000" w:themeColor="text1"/>
          <w:sz w:val="20"/>
          <w:szCs w:val="20"/>
          <w:bdr w:val="none" w:sz="0" w:space="0" w:color="auto"/>
          <w:lang w:val="es-CO" w:eastAsia="en-US"/>
        </w:rPr>
        <w:t xml:space="preserve">Exhibir dentro del plazo de tres meses posteriores a la firma del presente Acuerdo el video documental "Cuerpo a Tierra. Los Niños Soldados del Paraguay" elaborado por los peticionarios, en la Academia Militar Mariscal Francisco Solano López de las Fuerzas Armadas con presencia de Altas Autoridades Castrenses. A esa exhibición podrán asistir los familiares de las </w:t>
      </w:r>
      <w:r w:rsidR="00C93E8F" w:rsidRPr="00671260">
        <w:rPr>
          <w:rFonts w:asciiTheme="majorHAnsi" w:eastAsia="Times New Roman" w:hAnsiTheme="majorHAnsi" w:cstheme="minorHAnsi"/>
          <w:color w:val="000000" w:themeColor="text1"/>
          <w:sz w:val="20"/>
          <w:szCs w:val="20"/>
          <w:bdr w:val="none" w:sz="0" w:space="0" w:color="auto"/>
          <w:lang w:val="es-CO" w:eastAsia="en-US"/>
        </w:rPr>
        <w:t>víctimas</w:t>
      </w:r>
      <w:r w:rsidRPr="00671260">
        <w:rPr>
          <w:rFonts w:asciiTheme="majorHAnsi" w:eastAsia="Times New Roman" w:hAnsiTheme="majorHAnsi" w:cstheme="minorHAnsi"/>
          <w:color w:val="000000" w:themeColor="text1"/>
          <w:sz w:val="20"/>
          <w:szCs w:val="20"/>
          <w:bdr w:val="none" w:sz="0" w:space="0" w:color="auto"/>
          <w:lang w:val="es-CO" w:eastAsia="en-US"/>
        </w:rPr>
        <w:t xml:space="preserve"> y los peticionarios, para lo cual deberán ser notificados de la fecha de exhibición con una anticipaci</w:t>
      </w:r>
      <w:r w:rsidR="00110A59" w:rsidRPr="00671260">
        <w:rPr>
          <w:rFonts w:asciiTheme="majorHAnsi" w:eastAsia="Times New Roman" w:hAnsiTheme="majorHAnsi" w:cstheme="minorHAnsi"/>
          <w:color w:val="000000" w:themeColor="text1"/>
          <w:sz w:val="20"/>
          <w:szCs w:val="20"/>
          <w:bdr w:val="none" w:sz="0" w:space="0" w:color="auto"/>
          <w:lang w:val="es-CO" w:eastAsia="en-US"/>
        </w:rPr>
        <w:t>ó</w:t>
      </w:r>
      <w:r w:rsidRPr="00671260">
        <w:rPr>
          <w:rFonts w:asciiTheme="majorHAnsi" w:eastAsia="Times New Roman" w:hAnsiTheme="majorHAnsi" w:cstheme="minorHAnsi"/>
          <w:color w:val="000000" w:themeColor="text1"/>
          <w:sz w:val="20"/>
          <w:szCs w:val="20"/>
          <w:bdr w:val="none" w:sz="0" w:space="0" w:color="auto"/>
          <w:lang w:val="es-CO" w:eastAsia="en-US"/>
        </w:rPr>
        <w:t xml:space="preserve">n de por lo menos </w:t>
      </w:r>
      <w:r w:rsidR="00C93E8F" w:rsidRPr="00671260">
        <w:rPr>
          <w:rFonts w:asciiTheme="majorHAnsi" w:eastAsia="Times New Roman" w:hAnsiTheme="majorHAnsi" w:cstheme="minorHAnsi"/>
          <w:color w:val="000000" w:themeColor="text1"/>
          <w:sz w:val="20"/>
          <w:szCs w:val="20"/>
          <w:bdr w:val="none" w:sz="0" w:space="0" w:color="auto"/>
          <w:lang w:val="es-CO" w:eastAsia="en-US"/>
        </w:rPr>
        <w:t>1</w:t>
      </w:r>
      <w:r w:rsidRPr="00671260">
        <w:rPr>
          <w:rFonts w:asciiTheme="majorHAnsi" w:eastAsia="Times New Roman" w:hAnsiTheme="majorHAnsi" w:cstheme="minorHAnsi"/>
          <w:color w:val="000000" w:themeColor="text1"/>
          <w:sz w:val="20"/>
          <w:szCs w:val="20"/>
          <w:bdr w:val="none" w:sz="0" w:space="0" w:color="auto"/>
          <w:lang w:val="es-CO" w:eastAsia="en-US"/>
        </w:rPr>
        <w:t>5 días.</w:t>
      </w:r>
    </w:p>
    <w:p w14:paraId="071C139A" w14:textId="77777777" w:rsidR="00BF734B" w:rsidRPr="00671260" w:rsidRDefault="00BF734B" w:rsidP="00FF66BC">
      <w:pPr>
        <w:autoSpaceDE w:val="0"/>
        <w:autoSpaceDN w:val="0"/>
        <w:adjustRightInd w:val="0"/>
        <w:ind w:left="720" w:right="720"/>
        <w:jc w:val="both"/>
        <w:rPr>
          <w:rFonts w:asciiTheme="majorHAnsi" w:hAnsiTheme="majorHAnsi" w:cstheme="minorHAnsi"/>
          <w:color w:val="000000" w:themeColor="text1"/>
          <w:sz w:val="20"/>
          <w:szCs w:val="20"/>
          <w:lang w:val="es-CO"/>
        </w:rPr>
      </w:pPr>
    </w:p>
    <w:p w14:paraId="5B28A7AD" w14:textId="77777777" w:rsidR="00BF734B" w:rsidRPr="00671260" w:rsidRDefault="00BF734B" w:rsidP="00FF66BC">
      <w:pPr>
        <w:autoSpaceDE w:val="0"/>
        <w:autoSpaceDN w:val="0"/>
        <w:adjustRightInd w:val="0"/>
        <w:ind w:left="720" w:right="720"/>
        <w:jc w:val="both"/>
        <w:rPr>
          <w:rFonts w:asciiTheme="majorHAnsi" w:hAnsiTheme="majorHAnsi" w:cstheme="minorHAnsi"/>
          <w:b/>
          <w:bCs/>
          <w:color w:val="000000" w:themeColor="text1"/>
          <w:sz w:val="20"/>
          <w:szCs w:val="20"/>
          <w:lang w:val="es-CO"/>
        </w:rPr>
      </w:pPr>
      <w:r w:rsidRPr="00671260">
        <w:rPr>
          <w:rFonts w:asciiTheme="majorHAnsi" w:hAnsiTheme="majorHAnsi" w:cstheme="minorHAnsi"/>
          <w:b/>
          <w:bCs/>
          <w:color w:val="000000" w:themeColor="text1"/>
          <w:sz w:val="20"/>
          <w:szCs w:val="20"/>
          <w:lang w:val="es-CO"/>
        </w:rPr>
        <w:t>OCTAVO: REPARACIONES PECUNIARIAS</w:t>
      </w:r>
    </w:p>
    <w:p w14:paraId="41B5828C" w14:textId="77777777" w:rsidR="00BF734B" w:rsidRPr="00671260" w:rsidRDefault="00BF734B" w:rsidP="00FF66BC">
      <w:pPr>
        <w:autoSpaceDE w:val="0"/>
        <w:autoSpaceDN w:val="0"/>
        <w:adjustRightInd w:val="0"/>
        <w:ind w:left="720" w:right="720"/>
        <w:jc w:val="both"/>
        <w:rPr>
          <w:rFonts w:asciiTheme="majorHAnsi" w:hAnsiTheme="majorHAnsi" w:cstheme="minorHAnsi"/>
          <w:color w:val="000000" w:themeColor="text1"/>
          <w:sz w:val="20"/>
          <w:szCs w:val="20"/>
          <w:lang w:val="es-CO"/>
        </w:rPr>
      </w:pPr>
    </w:p>
    <w:p w14:paraId="6B5E0182" w14:textId="6094F6FA" w:rsidR="00BF734B" w:rsidRPr="00671260" w:rsidRDefault="00BF734B" w:rsidP="00FF66BC">
      <w:pPr>
        <w:autoSpaceDE w:val="0"/>
        <w:autoSpaceDN w:val="0"/>
        <w:adjustRightInd w:val="0"/>
        <w:ind w:left="720" w:right="720"/>
        <w:jc w:val="both"/>
        <w:rPr>
          <w:rFonts w:asciiTheme="majorHAnsi" w:hAnsiTheme="majorHAnsi" w:cstheme="minorHAnsi"/>
          <w:color w:val="000000" w:themeColor="text1"/>
          <w:sz w:val="20"/>
          <w:szCs w:val="20"/>
          <w:lang w:val="es-CO"/>
        </w:rPr>
      </w:pPr>
      <w:r w:rsidRPr="00671260">
        <w:rPr>
          <w:rFonts w:asciiTheme="majorHAnsi" w:hAnsiTheme="majorHAnsi" w:cstheme="minorHAnsi"/>
          <w:color w:val="000000" w:themeColor="text1"/>
          <w:sz w:val="20"/>
          <w:szCs w:val="20"/>
          <w:lang w:val="es-CO"/>
        </w:rPr>
        <w:t>A los efectos de garantizar la reparaci</w:t>
      </w:r>
      <w:r w:rsidR="00110A59" w:rsidRPr="00671260">
        <w:rPr>
          <w:rFonts w:asciiTheme="majorHAnsi" w:hAnsiTheme="majorHAnsi" w:cstheme="minorHAnsi"/>
          <w:color w:val="000000" w:themeColor="text1"/>
          <w:sz w:val="20"/>
          <w:szCs w:val="20"/>
          <w:lang w:val="es-CO"/>
        </w:rPr>
        <w:t>ó</w:t>
      </w:r>
      <w:r w:rsidRPr="00671260">
        <w:rPr>
          <w:rFonts w:asciiTheme="majorHAnsi" w:hAnsiTheme="majorHAnsi" w:cstheme="minorHAnsi"/>
          <w:color w:val="000000" w:themeColor="text1"/>
          <w:sz w:val="20"/>
          <w:szCs w:val="20"/>
          <w:lang w:val="es-CO"/>
        </w:rPr>
        <w:t>n pecuniaria, el Estado asume el compromiso de:</w:t>
      </w:r>
    </w:p>
    <w:p w14:paraId="106CD177" w14:textId="77777777" w:rsidR="00BF734B" w:rsidRPr="00671260" w:rsidRDefault="00BF734B" w:rsidP="00FF66BC">
      <w:pPr>
        <w:autoSpaceDE w:val="0"/>
        <w:autoSpaceDN w:val="0"/>
        <w:adjustRightInd w:val="0"/>
        <w:ind w:left="720" w:right="720"/>
        <w:jc w:val="both"/>
        <w:rPr>
          <w:rFonts w:asciiTheme="majorHAnsi" w:hAnsiTheme="majorHAnsi" w:cstheme="minorHAnsi"/>
          <w:color w:val="000000" w:themeColor="text1"/>
          <w:sz w:val="20"/>
          <w:szCs w:val="20"/>
          <w:lang w:val="es-CO"/>
        </w:rPr>
      </w:pPr>
    </w:p>
    <w:p w14:paraId="39AC71D0" w14:textId="2FC2DB1D" w:rsidR="00BF734B" w:rsidRPr="00671260" w:rsidRDefault="00BF734B" w:rsidP="00FF66BC">
      <w:pPr>
        <w:pStyle w:val="ListParagraph"/>
        <w:numPr>
          <w:ilvl w:val="0"/>
          <w:numId w:val="58"/>
        </w:numPr>
        <w:autoSpaceDE w:val="0"/>
        <w:autoSpaceDN w:val="0"/>
        <w:adjustRightInd w:val="0"/>
        <w:ind w:left="720" w:right="720" w:firstLine="0"/>
        <w:jc w:val="both"/>
        <w:rPr>
          <w:rFonts w:asciiTheme="majorHAnsi" w:eastAsia="Times New Roman" w:hAnsiTheme="majorHAnsi" w:cstheme="minorHAnsi"/>
          <w:color w:val="000000" w:themeColor="text1"/>
          <w:sz w:val="20"/>
          <w:szCs w:val="20"/>
          <w:bdr w:val="none" w:sz="0" w:space="0" w:color="auto"/>
          <w:lang w:val="es-CO" w:eastAsia="en-US"/>
        </w:rPr>
      </w:pPr>
      <w:r w:rsidRPr="00671260">
        <w:rPr>
          <w:rFonts w:asciiTheme="majorHAnsi" w:eastAsia="Times New Roman" w:hAnsiTheme="majorHAnsi" w:cstheme="minorHAnsi"/>
          <w:color w:val="000000" w:themeColor="text1"/>
          <w:sz w:val="20"/>
          <w:szCs w:val="20"/>
          <w:bdr w:val="none" w:sz="0" w:space="0" w:color="auto"/>
          <w:lang w:val="es-CO" w:eastAsia="en-US"/>
        </w:rPr>
        <w:t>Pagar la suma de</w:t>
      </w:r>
      <w:r w:rsidR="00056708" w:rsidRPr="00671260">
        <w:rPr>
          <w:rFonts w:asciiTheme="majorHAnsi" w:eastAsia="Times New Roman" w:hAnsiTheme="majorHAnsi" w:cstheme="minorHAnsi"/>
          <w:color w:val="000000" w:themeColor="text1"/>
          <w:sz w:val="20"/>
          <w:szCs w:val="20"/>
          <w:bdr w:val="none" w:sz="0" w:space="0" w:color="auto"/>
          <w:lang w:val="es-CO" w:eastAsia="en-US"/>
        </w:rPr>
        <w:t xml:space="preserve"> </w:t>
      </w:r>
      <w:r w:rsidRPr="00671260">
        <w:rPr>
          <w:rFonts w:asciiTheme="majorHAnsi" w:eastAsia="Times New Roman" w:hAnsiTheme="majorHAnsi" w:cstheme="minorHAnsi"/>
          <w:color w:val="000000" w:themeColor="text1"/>
          <w:sz w:val="20"/>
          <w:szCs w:val="20"/>
          <w:bdr w:val="none" w:sz="0" w:space="0" w:color="auto"/>
          <w:lang w:val="es-CO" w:eastAsia="en-US"/>
        </w:rPr>
        <w:t>25.000</w:t>
      </w:r>
      <w:r w:rsidR="00C93E8F" w:rsidRPr="00671260">
        <w:rPr>
          <w:rFonts w:asciiTheme="majorHAnsi" w:eastAsia="Times New Roman" w:hAnsiTheme="majorHAnsi" w:cstheme="minorHAnsi"/>
          <w:color w:val="000000" w:themeColor="text1"/>
          <w:sz w:val="20"/>
          <w:szCs w:val="20"/>
          <w:bdr w:val="none" w:sz="0" w:space="0" w:color="auto"/>
          <w:lang w:val="es-CO" w:eastAsia="en-US"/>
        </w:rPr>
        <w:t xml:space="preserve"> U$</w:t>
      </w:r>
      <w:r w:rsidRPr="00671260">
        <w:rPr>
          <w:rFonts w:asciiTheme="majorHAnsi" w:eastAsia="Times New Roman" w:hAnsiTheme="majorHAnsi" w:cstheme="minorHAnsi"/>
          <w:color w:val="000000" w:themeColor="text1"/>
          <w:sz w:val="20"/>
          <w:szCs w:val="20"/>
          <w:bdr w:val="none" w:sz="0" w:space="0" w:color="auto"/>
          <w:lang w:val="es-CO" w:eastAsia="en-US"/>
        </w:rPr>
        <w:t xml:space="preserve"> (veinticinco mil dólares americanos) en concepto de indemnizaci</w:t>
      </w:r>
      <w:r w:rsidR="00110A59" w:rsidRPr="00671260">
        <w:rPr>
          <w:rFonts w:asciiTheme="majorHAnsi" w:eastAsia="Times New Roman" w:hAnsiTheme="majorHAnsi" w:cstheme="minorHAnsi"/>
          <w:color w:val="000000" w:themeColor="text1"/>
          <w:sz w:val="20"/>
          <w:szCs w:val="20"/>
          <w:bdr w:val="none" w:sz="0" w:space="0" w:color="auto"/>
          <w:lang w:val="es-CO" w:eastAsia="en-US"/>
        </w:rPr>
        <w:t>ó</w:t>
      </w:r>
      <w:r w:rsidRPr="00671260">
        <w:rPr>
          <w:rFonts w:asciiTheme="majorHAnsi" w:eastAsia="Times New Roman" w:hAnsiTheme="majorHAnsi" w:cstheme="minorHAnsi"/>
          <w:color w:val="000000" w:themeColor="text1"/>
          <w:sz w:val="20"/>
          <w:szCs w:val="20"/>
          <w:bdr w:val="none" w:sz="0" w:space="0" w:color="auto"/>
          <w:lang w:val="es-CO" w:eastAsia="en-US"/>
        </w:rPr>
        <w:t>n para cada una de las familias, la que se abonar</w:t>
      </w:r>
      <w:r w:rsidR="00C93E8F" w:rsidRPr="00671260">
        <w:rPr>
          <w:rFonts w:asciiTheme="majorHAnsi" w:eastAsia="Times New Roman" w:hAnsiTheme="majorHAnsi" w:cstheme="minorHAnsi"/>
          <w:color w:val="000000" w:themeColor="text1"/>
          <w:sz w:val="20"/>
          <w:szCs w:val="20"/>
          <w:bdr w:val="none" w:sz="0" w:space="0" w:color="auto"/>
          <w:lang w:val="es-CO" w:eastAsia="en-US"/>
        </w:rPr>
        <w:t>á</w:t>
      </w:r>
      <w:r w:rsidRPr="00671260">
        <w:rPr>
          <w:rFonts w:asciiTheme="majorHAnsi" w:eastAsia="Times New Roman" w:hAnsiTheme="majorHAnsi" w:cstheme="minorHAnsi"/>
          <w:color w:val="000000" w:themeColor="text1"/>
          <w:sz w:val="20"/>
          <w:szCs w:val="20"/>
          <w:bdr w:val="none" w:sz="0" w:space="0" w:color="auto"/>
          <w:lang w:val="es-CO" w:eastAsia="en-US"/>
        </w:rPr>
        <w:t xml:space="preserve"> a las madres de las </w:t>
      </w:r>
      <w:r w:rsidR="00C93E8F" w:rsidRPr="00671260">
        <w:rPr>
          <w:rFonts w:asciiTheme="majorHAnsi" w:eastAsia="Times New Roman" w:hAnsiTheme="majorHAnsi" w:cstheme="minorHAnsi"/>
          <w:color w:val="000000" w:themeColor="text1"/>
          <w:sz w:val="20"/>
          <w:szCs w:val="20"/>
          <w:bdr w:val="none" w:sz="0" w:space="0" w:color="auto"/>
          <w:lang w:val="es-CO" w:eastAsia="en-US"/>
        </w:rPr>
        <w:t>víctimas</w:t>
      </w:r>
      <w:r w:rsidRPr="00671260">
        <w:rPr>
          <w:rFonts w:asciiTheme="majorHAnsi" w:eastAsia="Times New Roman" w:hAnsiTheme="majorHAnsi" w:cstheme="minorHAnsi"/>
          <w:color w:val="000000" w:themeColor="text1"/>
          <w:sz w:val="20"/>
          <w:szCs w:val="20"/>
          <w:bdr w:val="none" w:sz="0" w:space="0" w:color="auto"/>
          <w:lang w:val="es-CO" w:eastAsia="en-US"/>
        </w:rPr>
        <w:t xml:space="preserve"> del caso en el plazo de cinco meses desde la suscripción del presente acuerdo.</w:t>
      </w:r>
    </w:p>
    <w:p w14:paraId="2796F927" w14:textId="77777777" w:rsidR="00BF734B" w:rsidRPr="00671260" w:rsidRDefault="00BF734B" w:rsidP="00FF66BC">
      <w:pPr>
        <w:pStyle w:val="ListParagraph"/>
        <w:autoSpaceDE w:val="0"/>
        <w:autoSpaceDN w:val="0"/>
        <w:adjustRightInd w:val="0"/>
        <w:ind w:right="720"/>
        <w:jc w:val="both"/>
        <w:rPr>
          <w:rFonts w:asciiTheme="majorHAnsi" w:eastAsia="Times New Roman" w:hAnsiTheme="majorHAnsi" w:cstheme="minorHAnsi"/>
          <w:color w:val="000000" w:themeColor="text1"/>
          <w:sz w:val="20"/>
          <w:szCs w:val="20"/>
          <w:bdr w:val="none" w:sz="0" w:space="0" w:color="auto"/>
          <w:lang w:val="es-CO" w:eastAsia="en-US"/>
        </w:rPr>
      </w:pPr>
    </w:p>
    <w:p w14:paraId="65E116AC" w14:textId="31213A20" w:rsidR="00BF734B" w:rsidRPr="00671260" w:rsidRDefault="00BF734B" w:rsidP="00FF66BC">
      <w:pPr>
        <w:pStyle w:val="ListParagraph"/>
        <w:numPr>
          <w:ilvl w:val="0"/>
          <w:numId w:val="58"/>
        </w:numPr>
        <w:autoSpaceDE w:val="0"/>
        <w:autoSpaceDN w:val="0"/>
        <w:adjustRightInd w:val="0"/>
        <w:ind w:left="720" w:right="720" w:firstLine="0"/>
        <w:jc w:val="both"/>
        <w:rPr>
          <w:rFonts w:asciiTheme="majorHAnsi" w:eastAsia="Times New Roman" w:hAnsiTheme="majorHAnsi" w:cstheme="minorHAnsi"/>
          <w:color w:val="000000" w:themeColor="text1"/>
          <w:sz w:val="20"/>
          <w:szCs w:val="20"/>
          <w:bdr w:val="none" w:sz="0" w:space="0" w:color="auto"/>
          <w:lang w:val="es-CO" w:eastAsia="en-US"/>
        </w:rPr>
      </w:pPr>
      <w:r w:rsidRPr="00671260">
        <w:rPr>
          <w:rFonts w:asciiTheme="majorHAnsi" w:eastAsia="Times New Roman" w:hAnsiTheme="majorHAnsi" w:cstheme="minorHAnsi"/>
          <w:color w:val="000000" w:themeColor="text1"/>
          <w:sz w:val="20"/>
          <w:szCs w:val="20"/>
          <w:bdr w:val="none" w:sz="0" w:space="0" w:color="auto"/>
          <w:lang w:val="es-CO" w:eastAsia="en-US"/>
        </w:rPr>
        <w:t xml:space="preserve">Otorgar dentro del plazo de un año a partir de la firma del presente Acuerdo una pensión para los familiares de las </w:t>
      </w:r>
      <w:r w:rsidR="00C93E8F" w:rsidRPr="00671260">
        <w:rPr>
          <w:rFonts w:asciiTheme="majorHAnsi" w:eastAsia="Times New Roman" w:hAnsiTheme="majorHAnsi" w:cstheme="minorHAnsi"/>
          <w:color w:val="000000" w:themeColor="text1"/>
          <w:sz w:val="20"/>
          <w:szCs w:val="20"/>
          <w:bdr w:val="none" w:sz="0" w:space="0" w:color="auto"/>
          <w:lang w:val="es-CO" w:eastAsia="en-US"/>
        </w:rPr>
        <w:t>víctimas</w:t>
      </w:r>
      <w:r w:rsidRPr="00671260">
        <w:rPr>
          <w:rFonts w:asciiTheme="majorHAnsi" w:eastAsia="Times New Roman" w:hAnsiTheme="majorHAnsi" w:cstheme="minorHAnsi"/>
          <w:color w:val="000000" w:themeColor="text1"/>
          <w:sz w:val="20"/>
          <w:szCs w:val="20"/>
          <w:bdr w:val="none" w:sz="0" w:space="0" w:color="auto"/>
          <w:lang w:val="es-CO" w:eastAsia="en-US"/>
        </w:rPr>
        <w:t>. Para ello se deberá presentar el Proyecto de Ley respectivo en el plazo de un mes a partir de la firma del presente instrumento.</w:t>
      </w:r>
    </w:p>
    <w:p w14:paraId="072FA598" w14:textId="77777777" w:rsidR="00BF734B" w:rsidRPr="00671260" w:rsidRDefault="00BF734B" w:rsidP="00FF66BC">
      <w:pPr>
        <w:pStyle w:val="ListParagraph"/>
        <w:ind w:right="720"/>
        <w:jc w:val="both"/>
        <w:rPr>
          <w:rFonts w:asciiTheme="majorHAnsi" w:eastAsia="Times New Roman" w:hAnsiTheme="majorHAnsi" w:cstheme="minorHAnsi"/>
          <w:color w:val="000000" w:themeColor="text1"/>
          <w:sz w:val="20"/>
          <w:szCs w:val="20"/>
          <w:bdr w:val="none" w:sz="0" w:space="0" w:color="auto"/>
          <w:lang w:val="es-CO" w:eastAsia="en-US"/>
        </w:rPr>
      </w:pPr>
    </w:p>
    <w:p w14:paraId="49F07B47" w14:textId="77777777" w:rsidR="00BF734B" w:rsidRPr="00671260" w:rsidRDefault="00BF734B" w:rsidP="00FF66BC">
      <w:pPr>
        <w:pStyle w:val="ListParagraph"/>
        <w:numPr>
          <w:ilvl w:val="0"/>
          <w:numId w:val="58"/>
        </w:numPr>
        <w:autoSpaceDE w:val="0"/>
        <w:autoSpaceDN w:val="0"/>
        <w:adjustRightInd w:val="0"/>
        <w:ind w:left="720" w:right="720" w:firstLine="0"/>
        <w:jc w:val="both"/>
        <w:rPr>
          <w:rFonts w:asciiTheme="majorHAnsi" w:eastAsia="Times New Roman" w:hAnsiTheme="majorHAnsi" w:cstheme="minorHAnsi"/>
          <w:color w:val="000000" w:themeColor="text1"/>
          <w:sz w:val="20"/>
          <w:szCs w:val="20"/>
          <w:bdr w:val="none" w:sz="0" w:space="0" w:color="auto"/>
          <w:lang w:val="es-CO" w:eastAsia="en-US"/>
        </w:rPr>
      </w:pPr>
      <w:proofErr w:type="gramStart"/>
      <w:r w:rsidRPr="00671260">
        <w:rPr>
          <w:rFonts w:asciiTheme="majorHAnsi" w:eastAsia="Times New Roman" w:hAnsiTheme="majorHAnsi" w:cstheme="minorHAnsi"/>
          <w:color w:val="000000" w:themeColor="text1"/>
          <w:sz w:val="20"/>
          <w:szCs w:val="20"/>
          <w:bdr w:val="none" w:sz="0" w:space="0" w:color="auto"/>
          <w:lang w:val="es-CO" w:eastAsia="en-US"/>
        </w:rPr>
        <w:t>En razón del</w:t>
      </w:r>
      <w:proofErr w:type="gramEnd"/>
      <w:r w:rsidRPr="00671260">
        <w:rPr>
          <w:rFonts w:asciiTheme="majorHAnsi" w:eastAsia="Times New Roman" w:hAnsiTheme="majorHAnsi" w:cstheme="minorHAnsi"/>
          <w:color w:val="000000" w:themeColor="text1"/>
          <w:sz w:val="20"/>
          <w:szCs w:val="20"/>
          <w:bdr w:val="none" w:sz="0" w:space="0" w:color="auto"/>
          <w:lang w:val="es-CO" w:eastAsia="en-US"/>
        </w:rPr>
        <w:t xml:space="preserve"> carácter de solución amistosa del acuerdo, las organizaciones peticionarias renuncian al cobro de las costas en esta causa.</w:t>
      </w:r>
    </w:p>
    <w:p w14:paraId="29B64270" w14:textId="77777777" w:rsidR="00BF734B" w:rsidRPr="00671260" w:rsidRDefault="00BF734B" w:rsidP="00FF66BC">
      <w:pPr>
        <w:autoSpaceDE w:val="0"/>
        <w:autoSpaceDN w:val="0"/>
        <w:adjustRightInd w:val="0"/>
        <w:ind w:left="720" w:right="720"/>
        <w:jc w:val="both"/>
        <w:rPr>
          <w:rFonts w:asciiTheme="majorHAnsi" w:hAnsiTheme="majorHAnsi" w:cstheme="minorHAnsi"/>
          <w:color w:val="000000" w:themeColor="text1"/>
          <w:sz w:val="20"/>
          <w:szCs w:val="20"/>
          <w:lang w:val="es-CO"/>
        </w:rPr>
      </w:pPr>
    </w:p>
    <w:p w14:paraId="501F8EE4" w14:textId="77777777" w:rsidR="00BF734B" w:rsidRPr="00671260" w:rsidRDefault="00BF734B" w:rsidP="00FF66BC">
      <w:pPr>
        <w:autoSpaceDE w:val="0"/>
        <w:autoSpaceDN w:val="0"/>
        <w:adjustRightInd w:val="0"/>
        <w:ind w:left="720" w:right="720"/>
        <w:jc w:val="both"/>
        <w:rPr>
          <w:rFonts w:asciiTheme="majorHAnsi" w:hAnsiTheme="majorHAnsi" w:cstheme="minorHAnsi"/>
          <w:b/>
          <w:bCs/>
          <w:color w:val="000000" w:themeColor="text1"/>
          <w:sz w:val="20"/>
          <w:szCs w:val="20"/>
          <w:lang w:val="es-CO"/>
        </w:rPr>
      </w:pPr>
      <w:r w:rsidRPr="00671260">
        <w:rPr>
          <w:rFonts w:asciiTheme="majorHAnsi" w:hAnsiTheme="majorHAnsi" w:cstheme="minorHAnsi"/>
          <w:b/>
          <w:bCs/>
          <w:color w:val="000000" w:themeColor="text1"/>
          <w:sz w:val="20"/>
          <w:szCs w:val="20"/>
          <w:lang w:val="es-CO"/>
        </w:rPr>
        <w:t>NOVENO: MONITOREO</w:t>
      </w:r>
    </w:p>
    <w:p w14:paraId="65B99040" w14:textId="77777777" w:rsidR="00BF734B" w:rsidRPr="00671260" w:rsidRDefault="00BF734B" w:rsidP="00FF66BC">
      <w:pPr>
        <w:autoSpaceDE w:val="0"/>
        <w:autoSpaceDN w:val="0"/>
        <w:adjustRightInd w:val="0"/>
        <w:ind w:left="720" w:right="720"/>
        <w:jc w:val="both"/>
        <w:rPr>
          <w:rFonts w:asciiTheme="majorHAnsi" w:hAnsiTheme="majorHAnsi" w:cstheme="minorHAnsi"/>
          <w:color w:val="000000" w:themeColor="text1"/>
          <w:sz w:val="20"/>
          <w:szCs w:val="20"/>
          <w:lang w:val="es-CO"/>
        </w:rPr>
      </w:pPr>
    </w:p>
    <w:p w14:paraId="1ADFD5C6" w14:textId="676BE129" w:rsidR="00BF734B" w:rsidRPr="00671260" w:rsidRDefault="00BF734B" w:rsidP="00FF66BC">
      <w:pPr>
        <w:autoSpaceDE w:val="0"/>
        <w:autoSpaceDN w:val="0"/>
        <w:adjustRightInd w:val="0"/>
        <w:ind w:left="720" w:right="720"/>
        <w:jc w:val="both"/>
        <w:rPr>
          <w:rFonts w:asciiTheme="majorHAnsi" w:hAnsiTheme="majorHAnsi" w:cstheme="minorHAnsi"/>
          <w:color w:val="000000" w:themeColor="text1"/>
          <w:sz w:val="20"/>
          <w:szCs w:val="20"/>
          <w:lang w:val="es-CO"/>
        </w:rPr>
      </w:pPr>
      <w:r w:rsidRPr="00671260">
        <w:rPr>
          <w:rFonts w:asciiTheme="majorHAnsi" w:hAnsiTheme="majorHAnsi" w:cstheme="minorHAnsi"/>
          <w:color w:val="000000" w:themeColor="text1"/>
          <w:sz w:val="20"/>
          <w:szCs w:val="20"/>
          <w:lang w:val="es-CO"/>
        </w:rPr>
        <w:t xml:space="preserve">Para el monitoreo de la observancia del presente acuerdo hasta su efectivo cumplimiento, las partes </w:t>
      </w:r>
      <w:r w:rsidR="00C93E8F" w:rsidRPr="00671260">
        <w:rPr>
          <w:rFonts w:asciiTheme="majorHAnsi" w:hAnsiTheme="majorHAnsi" w:cstheme="minorHAnsi"/>
          <w:color w:val="000000" w:themeColor="text1"/>
          <w:sz w:val="20"/>
          <w:szCs w:val="20"/>
          <w:lang w:val="es-CO"/>
        </w:rPr>
        <w:t>realizarán</w:t>
      </w:r>
      <w:r w:rsidRPr="00671260">
        <w:rPr>
          <w:rFonts w:asciiTheme="majorHAnsi" w:hAnsiTheme="majorHAnsi" w:cstheme="minorHAnsi"/>
          <w:color w:val="000000" w:themeColor="text1"/>
          <w:sz w:val="20"/>
          <w:szCs w:val="20"/>
          <w:lang w:val="es-CO"/>
        </w:rPr>
        <w:t xml:space="preserve"> informes cada seis meses sobre los avances alcanzados, los cuales deberán ser presentados a la Comisi</w:t>
      </w:r>
      <w:r w:rsidR="00110A59" w:rsidRPr="00671260">
        <w:rPr>
          <w:rFonts w:asciiTheme="majorHAnsi" w:hAnsiTheme="majorHAnsi" w:cstheme="minorHAnsi"/>
          <w:color w:val="000000" w:themeColor="text1"/>
          <w:sz w:val="20"/>
          <w:szCs w:val="20"/>
          <w:lang w:val="es-CO"/>
        </w:rPr>
        <w:t>ó</w:t>
      </w:r>
      <w:r w:rsidRPr="00671260">
        <w:rPr>
          <w:rFonts w:asciiTheme="majorHAnsi" w:hAnsiTheme="majorHAnsi" w:cstheme="minorHAnsi"/>
          <w:color w:val="000000" w:themeColor="text1"/>
          <w:sz w:val="20"/>
          <w:szCs w:val="20"/>
          <w:lang w:val="es-CO"/>
        </w:rPr>
        <w:t xml:space="preserve">n </w:t>
      </w:r>
      <w:r w:rsidR="00C93E8F" w:rsidRPr="00671260">
        <w:rPr>
          <w:rFonts w:asciiTheme="majorHAnsi" w:hAnsiTheme="majorHAnsi" w:cstheme="minorHAnsi"/>
          <w:color w:val="000000" w:themeColor="text1"/>
          <w:sz w:val="20"/>
          <w:szCs w:val="20"/>
          <w:lang w:val="es-CO"/>
        </w:rPr>
        <w:t>Interamericana</w:t>
      </w:r>
      <w:r w:rsidRPr="00671260">
        <w:rPr>
          <w:rFonts w:asciiTheme="majorHAnsi" w:hAnsiTheme="majorHAnsi" w:cstheme="minorHAnsi"/>
          <w:color w:val="000000" w:themeColor="text1"/>
          <w:sz w:val="20"/>
          <w:szCs w:val="20"/>
          <w:lang w:val="es-CO"/>
        </w:rPr>
        <w:t xml:space="preserve"> de Derechos Humanos. Su cumplimiento y seguimiento se </w:t>
      </w:r>
      <w:r w:rsidR="00C93E8F" w:rsidRPr="00671260">
        <w:rPr>
          <w:rFonts w:asciiTheme="majorHAnsi" w:hAnsiTheme="majorHAnsi" w:cstheme="minorHAnsi"/>
          <w:color w:val="000000" w:themeColor="text1"/>
          <w:sz w:val="20"/>
          <w:szCs w:val="20"/>
          <w:lang w:val="es-CO"/>
        </w:rPr>
        <w:t>enmarcará</w:t>
      </w:r>
      <w:r w:rsidRPr="00671260">
        <w:rPr>
          <w:rFonts w:asciiTheme="majorHAnsi" w:hAnsiTheme="majorHAnsi" w:cstheme="minorHAnsi"/>
          <w:color w:val="000000" w:themeColor="text1"/>
          <w:sz w:val="20"/>
          <w:szCs w:val="20"/>
          <w:lang w:val="es-CO"/>
        </w:rPr>
        <w:t xml:space="preserve"> en las funciones y objetivos propios de la Comisión Interinstitucional Ejecutiva creada por Decreto </w:t>
      </w:r>
      <w:proofErr w:type="spellStart"/>
      <w:r w:rsidRPr="00671260">
        <w:rPr>
          <w:rFonts w:asciiTheme="majorHAnsi" w:hAnsiTheme="majorHAnsi" w:cstheme="minorHAnsi"/>
          <w:color w:val="000000" w:themeColor="text1"/>
          <w:sz w:val="20"/>
          <w:szCs w:val="20"/>
          <w:lang w:val="es-CO"/>
        </w:rPr>
        <w:t>N°</w:t>
      </w:r>
      <w:proofErr w:type="spellEnd"/>
      <w:r w:rsidRPr="00671260">
        <w:rPr>
          <w:rFonts w:asciiTheme="majorHAnsi" w:hAnsiTheme="majorHAnsi" w:cstheme="minorHAnsi"/>
          <w:color w:val="000000" w:themeColor="text1"/>
          <w:sz w:val="20"/>
          <w:szCs w:val="20"/>
          <w:lang w:val="es-CO"/>
        </w:rPr>
        <w:t xml:space="preserve"> 1595 de 26 de febrero de 2009.</w:t>
      </w:r>
    </w:p>
    <w:p w14:paraId="1818BD56" w14:textId="77777777" w:rsidR="00BF734B" w:rsidRPr="00671260" w:rsidRDefault="00BF734B" w:rsidP="00FF66BC">
      <w:pPr>
        <w:autoSpaceDE w:val="0"/>
        <w:autoSpaceDN w:val="0"/>
        <w:adjustRightInd w:val="0"/>
        <w:ind w:left="720" w:right="720"/>
        <w:jc w:val="both"/>
        <w:rPr>
          <w:rFonts w:asciiTheme="majorHAnsi" w:hAnsiTheme="majorHAnsi" w:cstheme="minorHAnsi"/>
          <w:color w:val="000000" w:themeColor="text1"/>
          <w:sz w:val="20"/>
          <w:szCs w:val="20"/>
          <w:lang w:val="es-CO"/>
        </w:rPr>
      </w:pPr>
    </w:p>
    <w:p w14:paraId="08244CC2" w14:textId="77777777" w:rsidR="00BF734B" w:rsidRPr="00671260" w:rsidRDefault="00BF734B" w:rsidP="00FF66BC">
      <w:pPr>
        <w:autoSpaceDE w:val="0"/>
        <w:autoSpaceDN w:val="0"/>
        <w:adjustRightInd w:val="0"/>
        <w:ind w:left="720" w:right="720"/>
        <w:jc w:val="both"/>
        <w:rPr>
          <w:rFonts w:asciiTheme="majorHAnsi" w:hAnsiTheme="majorHAnsi" w:cstheme="minorHAnsi"/>
          <w:b/>
          <w:bCs/>
          <w:color w:val="000000" w:themeColor="text1"/>
          <w:sz w:val="20"/>
          <w:szCs w:val="20"/>
          <w:lang w:val="es-CO"/>
        </w:rPr>
      </w:pPr>
      <w:r w:rsidRPr="00671260">
        <w:rPr>
          <w:rFonts w:asciiTheme="majorHAnsi" w:hAnsiTheme="majorHAnsi" w:cstheme="minorHAnsi"/>
          <w:b/>
          <w:bCs/>
          <w:color w:val="000000" w:themeColor="text1"/>
          <w:sz w:val="20"/>
          <w:szCs w:val="20"/>
          <w:lang w:val="es-CO"/>
        </w:rPr>
        <w:t>DÉCIMO: INTERPRETACIÓN</w:t>
      </w:r>
    </w:p>
    <w:p w14:paraId="73A17103" w14:textId="77777777" w:rsidR="00BF734B" w:rsidRPr="00671260" w:rsidRDefault="00BF734B" w:rsidP="00FF66BC">
      <w:pPr>
        <w:autoSpaceDE w:val="0"/>
        <w:autoSpaceDN w:val="0"/>
        <w:adjustRightInd w:val="0"/>
        <w:ind w:left="720" w:right="720"/>
        <w:jc w:val="both"/>
        <w:rPr>
          <w:rFonts w:asciiTheme="majorHAnsi" w:hAnsiTheme="majorHAnsi" w:cstheme="minorHAnsi"/>
          <w:color w:val="000000" w:themeColor="text1"/>
          <w:sz w:val="20"/>
          <w:szCs w:val="20"/>
          <w:lang w:val="es-CO"/>
        </w:rPr>
      </w:pPr>
    </w:p>
    <w:p w14:paraId="13796552" w14:textId="77777777" w:rsidR="00BF734B" w:rsidRPr="00671260" w:rsidRDefault="00BF734B" w:rsidP="00FF66BC">
      <w:pPr>
        <w:autoSpaceDE w:val="0"/>
        <w:autoSpaceDN w:val="0"/>
        <w:adjustRightInd w:val="0"/>
        <w:ind w:left="720" w:right="720"/>
        <w:jc w:val="both"/>
        <w:rPr>
          <w:rFonts w:asciiTheme="majorHAnsi" w:hAnsiTheme="majorHAnsi" w:cstheme="minorHAnsi"/>
          <w:color w:val="000000" w:themeColor="text1"/>
          <w:sz w:val="20"/>
          <w:szCs w:val="20"/>
          <w:lang w:val="es-CO"/>
        </w:rPr>
      </w:pPr>
      <w:r w:rsidRPr="00671260">
        <w:rPr>
          <w:rFonts w:asciiTheme="majorHAnsi" w:hAnsiTheme="majorHAnsi" w:cstheme="minorHAnsi"/>
          <w:color w:val="000000" w:themeColor="text1"/>
          <w:sz w:val="20"/>
          <w:szCs w:val="20"/>
          <w:lang w:val="es-CO"/>
        </w:rPr>
        <w:t>El sentido y alcance del presente Acuerdo se interpretan de conformidad a los artículos 29 y 30 de la Convención Americana sobre Derechos Humanos, en lo que sea pertinente y al principio de buena fe. En caso de duda o desavenencia entre las partes sobre el contenido del presente Acuerdo, será Comisión Interamericana de Derechos Humanos la que decidirá sobre su interpretación. También le corresponde verificar su cumplimiento, estando las partes obligadas a informar cada seis meses sobre su estado y cumplimiento.</w:t>
      </w:r>
    </w:p>
    <w:p w14:paraId="3330BD8D" w14:textId="77777777" w:rsidR="00BF734B" w:rsidRPr="00671260" w:rsidRDefault="00BF734B" w:rsidP="00FF66BC">
      <w:pPr>
        <w:autoSpaceDE w:val="0"/>
        <w:autoSpaceDN w:val="0"/>
        <w:adjustRightInd w:val="0"/>
        <w:ind w:left="720" w:right="720"/>
        <w:jc w:val="both"/>
        <w:rPr>
          <w:rFonts w:asciiTheme="majorHAnsi" w:hAnsiTheme="majorHAnsi" w:cstheme="minorHAnsi"/>
          <w:color w:val="000000" w:themeColor="text1"/>
          <w:sz w:val="20"/>
          <w:szCs w:val="20"/>
          <w:lang w:val="es-CO"/>
        </w:rPr>
      </w:pPr>
    </w:p>
    <w:p w14:paraId="6FE49DFD" w14:textId="77777777" w:rsidR="00BF734B" w:rsidRPr="00671260" w:rsidRDefault="00BF734B" w:rsidP="00FF66BC">
      <w:pPr>
        <w:autoSpaceDE w:val="0"/>
        <w:autoSpaceDN w:val="0"/>
        <w:adjustRightInd w:val="0"/>
        <w:ind w:left="720" w:right="720"/>
        <w:jc w:val="both"/>
        <w:rPr>
          <w:rFonts w:asciiTheme="majorHAnsi" w:hAnsiTheme="majorHAnsi" w:cstheme="minorHAnsi"/>
          <w:b/>
          <w:bCs/>
          <w:color w:val="000000" w:themeColor="text1"/>
          <w:sz w:val="20"/>
          <w:szCs w:val="20"/>
          <w:lang w:val="es-CO"/>
        </w:rPr>
      </w:pPr>
      <w:r w:rsidRPr="00671260">
        <w:rPr>
          <w:rFonts w:asciiTheme="majorHAnsi" w:hAnsiTheme="majorHAnsi" w:cstheme="minorHAnsi"/>
          <w:b/>
          <w:bCs/>
          <w:color w:val="000000" w:themeColor="text1"/>
          <w:sz w:val="20"/>
          <w:szCs w:val="20"/>
          <w:lang w:val="es-CO"/>
        </w:rPr>
        <w:t>DÉCIMO PRIMERO: HOMOLOGACIÓN</w:t>
      </w:r>
    </w:p>
    <w:p w14:paraId="308DF5F6" w14:textId="77777777" w:rsidR="00BF734B" w:rsidRPr="00671260" w:rsidRDefault="00BF734B" w:rsidP="00FF66BC">
      <w:pPr>
        <w:autoSpaceDE w:val="0"/>
        <w:autoSpaceDN w:val="0"/>
        <w:adjustRightInd w:val="0"/>
        <w:ind w:left="720" w:right="720"/>
        <w:jc w:val="both"/>
        <w:rPr>
          <w:rFonts w:asciiTheme="majorHAnsi" w:hAnsiTheme="majorHAnsi" w:cstheme="minorHAnsi"/>
          <w:color w:val="000000" w:themeColor="text1"/>
          <w:sz w:val="20"/>
          <w:szCs w:val="20"/>
          <w:lang w:val="es-CO"/>
        </w:rPr>
      </w:pPr>
    </w:p>
    <w:p w14:paraId="5121AC5E" w14:textId="7C5738A9" w:rsidR="00BF734B" w:rsidRPr="00671260" w:rsidRDefault="00BF734B" w:rsidP="00FF66BC">
      <w:pPr>
        <w:autoSpaceDE w:val="0"/>
        <w:autoSpaceDN w:val="0"/>
        <w:adjustRightInd w:val="0"/>
        <w:ind w:left="720" w:right="720"/>
        <w:jc w:val="both"/>
        <w:rPr>
          <w:rFonts w:asciiTheme="majorHAnsi" w:hAnsiTheme="majorHAnsi" w:cstheme="minorHAnsi"/>
          <w:color w:val="000000" w:themeColor="text1"/>
          <w:sz w:val="20"/>
          <w:szCs w:val="20"/>
          <w:lang w:val="es-CO"/>
        </w:rPr>
      </w:pPr>
      <w:r w:rsidRPr="00671260">
        <w:rPr>
          <w:rFonts w:asciiTheme="majorHAnsi" w:hAnsiTheme="majorHAnsi" w:cstheme="minorHAnsi"/>
          <w:color w:val="000000" w:themeColor="text1"/>
          <w:sz w:val="20"/>
          <w:szCs w:val="20"/>
          <w:lang w:val="es-CO"/>
        </w:rPr>
        <w:t xml:space="preserve">Las partes entienden que el incumplimiento de uno o </w:t>
      </w:r>
      <w:r w:rsidR="00C93E8F" w:rsidRPr="00671260">
        <w:rPr>
          <w:rFonts w:asciiTheme="majorHAnsi" w:hAnsiTheme="majorHAnsi" w:cstheme="minorHAnsi"/>
          <w:color w:val="000000" w:themeColor="text1"/>
          <w:sz w:val="20"/>
          <w:szCs w:val="20"/>
          <w:lang w:val="es-CO"/>
        </w:rPr>
        <w:t>más</w:t>
      </w:r>
      <w:r w:rsidRPr="00671260">
        <w:rPr>
          <w:rFonts w:asciiTheme="majorHAnsi" w:hAnsiTheme="majorHAnsi" w:cstheme="minorHAnsi"/>
          <w:color w:val="000000" w:themeColor="text1"/>
          <w:sz w:val="20"/>
          <w:szCs w:val="20"/>
          <w:lang w:val="es-CO"/>
        </w:rPr>
        <w:t xml:space="preserve"> puntos del presente Acuerdo habilita a los peticionarios a continuar con la tramitación del caso en el sistema interamericano de protección de los derechos humanos hasta su total conclusión. </w:t>
      </w:r>
    </w:p>
    <w:p w14:paraId="13DE6F5D" w14:textId="77777777" w:rsidR="00BF734B" w:rsidRPr="00671260" w:rsidRDefault="00BF734B" w:rsidP="00FF66BC">
      <w:pPr>
        <w:autoSpaceDE w:val="0"/>
        <w:autoSpaceDN w:val="0"/>
        <w:adjustRightInd w:val="0"/>
        <w:ind w:left="720" w:right="720"/>
        <w:jc w:val="both"/>
        <w:rPr>
          <w:rFonts w:asciiTheme="majorHAnsi" w:hAnsiTheme="majorHAnsi" w:cstheme="minorHAnsi"/>
          <w:color w:val="000000" w:themeColor="text1"/>
          <w:sz w:val="20"/>
          <w:szCs w:val="20"/>
          <w:lang w:val="es-CO"/>
        </w:rPr>
      </w:pPr>
    </w:p>
    <w:p w14:paraId="5762F4C3" w14:textId="75E9F641" w:rsidR="00BF734B" w:rsidRPr="00671260" w:rsidRDefault="00BF734B" w:rsidP="00FF66BC">
      <w:pPr>
        <w:autoSpaceDE w:val="0"/>
        <w:autoSpaceDN w:val="0"/>
        <w:adjustRightInd w:val="0"/>
        <w:ind w:left="720" w:right="720"/>
        <w:jc w:val="both"/>
        <w:rPr>
          <w:rFonts w:asciiTheme="majorHAnsi" w:hAnsiTheme="majorHAnsi" w:cstheme="minorHAnsi"/>
          <w:color w:val="000000" w:themeColor="text1"/>
          <w:sz w:val="20"/>
          <w:szCs w:val="20"/>
          <w:lang w:val="es-CO"/>
        </w:rPr>
      </w:pPr>
      <w:r w:rsidRPr="00671260">
        <w:rPr>
          <w:rFonts w:asciiTheme="majorHAnsi" w:hAnsiTheme="majorHAnsi" w:cstheme="minorHAnsi"/>
          <w:color w:val="000000" w:themeColor="text1"/>
          <w:sz w:val="20"/>
          <w:szCs w:val="20"/>
          <w:lang w:val="es-CO"/>
        </w:rPr>
        <w:t xml:space="preserve">Lo anterior no obsta a que las peticionarias puedan considerar favorablemente alguna solicitud de prórroga para el cumplimiento de una o </w:t>
      </w:r>
      <w:r w:rsidR="00C93E8F" w:rsidRPr="00671260">
        <w:rPr>
          <w:rFonts w:asciiTheme="majorHAnsi" w:hAnsiTheme="majorHAnsi" w:cstheme="minorHAnsi"/>
          <w:color w:val="000000" w:themeColor="text1"/>
          <w:sz w:val="20"/>
          <w:szCs w:val="20"/>
          <w:lang w:val="es-CO"/>
        </w:rPr>
        <w:t>más</w:t>
      </w:r>
      <w:r w:rsidRPr="00671260">
        <w:rPr>
          <w:rFonts w:asciiTheme="majorHAnsi" w:hAnsiTheme="majorHAnsi" w:cstheme="minorHAnsi"/>
          <w:color w:val="000000" w:themeColor="text1"/>
          <w:sz w:val="20"/>
          <w:szCs w:val="20"/>
          <w:lang w:val="es-CO"/>
        </w:rPr>
        <w:t xml:space="preserve"> obligaciones comprometidas. </w:t>
      </w:r>
    </w:p>
    <w:p w14:paraId="0A54BC9A" w14:textId="77777777" w:rsidR="00BF734B" w:rsidRPr="00671260" w:rsidRDefault="00BF734B" w:rsidP="00FF66BC">
      <w:pPr>
        <w:autoSpaceDE w:val="0"/>
        <w:autoSpaceDN w:val="0"/>
        <w:adjustRightInd w:val="0"/>
        <w:ind w:left="720" w:right="720"/>
        <w:jc w:val="both"/>
        <w:rPr>
          <w:rFonts w:asciiTheme="majorHAnsi" w:hAnsiTheme="majorHAnsi" w:cstheme="minorHAnsi"/>
          <w:color w:val="000000" w:themeColor="text1"/>
          <w:sz w:val="20"/>
          <w:szCs w:val="20"/>
          <w:lang w:val="es-CO"/>
        </w:rPr>
      </w:pPr>
    </w:p>
    <w:p w14:paraId="6FD418AA" w14:textId="12B8C85F" w:rsidR="00BF734B" w:rsidRPr="00671260" w:rsidRDefault="00BF734B" w:rsidP="00FF66BC">
      <w:pPr>
        <w:autoSpaceDE w:val="0"/>
        <w:autoSpaceDN w:val="0"/>
        <w:adjustRightInd w:val="0"/>
        <w:ind w:left="720" w:right="720"/>
        <w:jc w:val="both"/>
        <w:rPr>
          <w:rFonts w:asciiTheme="majorHAnsi" w:hAnsiTheme="majorHAnsi" w:cstheme="minorHAnsi"/>
          <w:color w:val="000000" w:themeColor="text1"/>
          <w:sz w:val="20"/>
          <w:szCs w:val="20"/>
          <w:lang w:val="es-CO"/>
        </w:rPr>
      </w:pPr>
      <w:r w:rsidRPr="00671260">
        <w:rPr>
          <w:rFonts w:asciiTheme="majorHAnsi" w:hAnsiTheme="majorHAnsi" w:cstheme="minorHAnsi"/>
          <w:color w:val="000000" w:themeColor="text1"/>
          <w:sz w:val="20"/>
          <w:szCs w:val="20"/>
          <w:lang w:val="es-CO"/>
        </w:rPr>
        <w:t xml:space="preserve">En el caso de cumplimiento </w:t>
      </w:r>
      <w:r w:rsidR="00C93E8F" w:rsidRPr="00671260">
        <w:rPr>
          <w:rFonts w:asciiTheme="majorHAnsi" w:hAnsiTheme="majorHAnsi" w:cstheme="minorHAnsi"/>
          <w:color w:val="000000" w:themeColor="text1"/>
          <w:sz w:val="20"/>
          <w:szCs w:val="20"/>
          <w:lang w:val="es-CO"/>
        </w:rPr>
        <w:t>íntegro</w:t>
      </w:r>
      <w:r w:rsidRPr="00671260">
        <w:rPr>
          <w:rFonts w:asciiTheme="majorHAnsi" w:hAnsiTheme="majorHAnsi" w:cstheme="minorHAnsi"/>
          <w:color w:val="000000" w:themeColor="text1"/>
          <w:sz w:val="20"/>
          <w:szCs w:val="20"/>
          <w:lang w:val="es-CO"/>
        </w:rPr>
        <w:t xml:space="preserve"> del acuerdo de solución amistosa las partes solicitar</w:t>
      </w:r>
      <w:r w:rsidR="00C93E8F" w:rsidRPr="00671260">
        <w:rPr>
          <w:rFonts w:asciiTheme="majorHAnsi" w:hAnsiTheme="majorHAnsi" w:cstheme="minorHAnsi"/>
          <w:color w:val="000000" w:themeColor="text1"/>
          <w:sz w:val="20"/>
          <w:szCs w:val="20"/>
          <w:lang w:val="es-CO"/>
        </w:rPr>
        <w:t>á</w:t>
      </w:r>
      <w:r w:rsidRPr="00671260">
        <w:rPr>
          <w:rFonts w:asciiTheme="majorHAnsi" w:hAnsiTheme="majorHAnsi" w:cstheme="minorHAnsi"/>
          <w:color w:val="000000" w:themeColor="text1"/>
          <w:sz w:val="20"/>
          <w:szCs w:val="20"/>
          <w:lang w:val="es-CO"/>
        </w:rPr>
        <w:t xml:space="preserve">n a la Comisión Interamericana de Derechos Humanos la homologación y publicación del informe de conformidad con lo dispuesto en el </w:t>
      </w:r>
      <w:r w:rsidR="00C93E8F" w:rsidRPr="00671260">
        <w:rPr>
          <w:rFonts w:asciiTheme="majorHAnsi" w:hAnsiTheme="majorHAnsi" w:cstheme="minorHAnsi"/>
          <w:color w:val="000000" w:themeColor="text1"/>
          <w:sz w:val="20"/>
          <w:szCs w:val="20"/>
          <w:lang w:val="es-CO"/>
        </w:rPr>
        <w:t>artículo</w:t>
      </w:r>
      <w:r w:rsidRPr="00671260">
        <w:rPr>
          <w:rFonts w:asciiTheme="majorHAnsi" w:hAnsiTheme="majorHAnsi" w:cstheme="minorHAnsi"/>
          <w:color w:val="000000" w:themeColor="text1"/>
          <w:sz w:val="20"/>
          <w:szCs w:val="20"/>
          <w:lang w:val="es-CO"/>
        </w:rPr>
        <w:t xml:space="preserve"> 49 de la Convenci</w:t>
      </w:r>
      <w:r w:rsidR="00110A59" w:rsidRPr="00671260">
        <w:rPr>
          <w:rFonts w:asciiTheme="majorHAnsi" w:hAnsiTheme="majorHAnsi" w:cstheme="minorHAnsi"/>
          <w:color w:val="000000" w:themeColor="text1"/>
          <w:sz w:val="20"/>
          <w:szCs w:val="20"/>
          <w:lang w:val="es-CO"/>
        </w:rPr>
        <w:t>ó</w:t>
      </w:r>
      <w:r w:rsidRPr="00671260">
        <w:rPr>
          <w:rFonts w:asciiTheme="majorHAnsi" w:hAnsiTheme="majorHAnsi" w:cstheme="minorHAnsi"/>
          <w:color w:val="000000" w:themeColor="text1"/>
          <w:sz w:val="20"/>
          <w:szCs w:val="20"/>
          <w:lang w:val="es-CO"/>
        </w:rPr>
        <w:t xml:space="preserve">n Americana sobre Derechos Humanos y 41.5 del Reglamento de la Comisión Interamericana de Derechos Humanos. </w:t>
      </w:r>
    </w:p>
    <w:p w14:paraId="36C31EDB" w14:textId="77777777" w:rsidR="00BF734B" w:rsidRPr="00671260" w:rsidRDefault="00BF734B" w:rsidP="00FF66BC">
      <w:pPr>
        <w:autoSpaceDE w:val="0"/>
        <w:autoSpaceDN w:val="0"/>
        <w:adjustRightInd w:val="0"/>
        <w:ind w:left="720" w:right="720"/>
        <w:jc w:val="both"/>
        <w:rPr>
          <w:rFonts w:asciiTheme="majorHAnsi" w:hAnsiTheme="majorHAnsi" w:cstheme="minorHAnsi"/>
          <w:color w:val="000000" w:themeColor="text1"/>
          <w:sz w:val="20"/>
          <w:szCs w:val="20"/>
          <w:lang w:val="es-CO"/>
        </w:rPr>
      </w:pPr>
    </w:p>
    <w:p w14:paraId="76837D04" w14:textId="77777777" w:rsidR="00BF734B" w:rsidRPr="00671260" w:rsidRDefault="00BF734B" w:rsidP="00FF66BC">
      <w:pPr>
        <w:autoSpaceDE w:val="0"/>
        <w:autoSpaceDN w:val="0"/>
        <w:adjustRightInd w:val="0"/>
        <w:ind w:left="720" w:right="720"/>
        <w:jc w:val="both"/>
        <w:rPr>
          <w:rFonts w:asciiTheme="majorHAnsi" w:hAnsiTheme="majorHAnsi" w:cstheme="minorHAnsi"/>
          <w:color w:val="000000" w:themeColor="text1"/>
          <w:sz w:val="20"/>
          <w:szCs w:val="20"/>
          <w:lang w:val="es-CO"/>
        </w:rPr>
      </w:pPr>
      <w:r w:rsidRPr="00671260">
        <w:rPr>
          <w:rFonts w:asciiTheme="majorHAnsi" w:hAnsiTheme="majorHAnsi" w:cstheme="minorHAnsi"/>
          <w:color w:val="000000" w:themeColor="text1"/>
          <w:sz w:val="20"/>
          <w:szCs w:val="20"/>
          <w:lang w:val="es-CO"/>
        </w:rPr>
        <w:t xml:space="preserve">Suscripto en cuatro ejemplares, en la ciudad de Washington a los 4 días del mes Noviembre de dos mil nueve. </w:t>
      </w:r>
    </w:p>
    <w:p w14:paraId="2D5FEAE8" w14:textId="6215B020" w:rsidR="00BF734B" w:rsidRDefault="00BF734B" w:rsidP="00355FB2">
      <w:pPr>
        <w:pStyle w:val="BodyText"/>
        <w:spacing w:after="0"/>
        <w:ind w:left="720" w:right="720"/>
        <w:jc w:val="center"/>
        <w:rPr>
          <w:rFonts w:asciiTheme="majorHAnsi" w:hAnsiTheme="majorHAnsi" w:cstheme="minorHAnsi"/>
          <w:color w:val="000000" w:themeColor="text1"/>
          <w:sz w:val="20"/>
          <w:szCs w:val="20"/>
          <w:lang w:val="es-CO"/>
        </w:rPr>
      </w:pPr>
    </w:p>
    <w:p w14:paraId="7512B707" w14:textId="6A048DF6" w:rsidR="00355FB2" w:rsidRDefault="00355FB2" w:rsidP="00355FB2">
      <w:pPr>
        <w:pStyle w:val="BodyText"/>
        <w:spacing w:after="0"/>
        <w:ind w:left="720" w:right="720"/>
        <w:jc w:val="center"/>
        <w:rPr>
          <w:rFonts w:asciiTheme="majorHAnsi" w:hAnsiTheme="majorHAnsi" w:cstheme="minorHAnsi"/>
          <w:color w:val="000000" w:themeColor="text1"/>
          <w:sz w:val="20"/>
          <w:szCs w:val="20"/>
          <w:lang w:val="es-CO"/>
        </w:rPr>
      </w:pPr>
    </w:p>
    <w:p w14:paraId="4BC71179" w14:textId="2EF63982" w:rsidR="00355FB2" w:rsidRDefault="00355FB2" w:rsidP="00355FB2">
      <w:pPr>
        <w:pStyle w:val="BodyText"/>
        <w:spacing w:after="0"/>
        <w:ind w:left="720" w:right="720"/>
        <w:jc w:val="center"/>
        <w:rPr>
          <w:rFonts w:asciiTheme="majorHAnsi" w:hAnsiTheme="majorHAnsi" w:cstheme="minorHAnsi"/>
          <w:color w:val="000000" w:themeColor="text1"/>
          <w:sz w:val="20"/>
          <w:szCs w:val="20"/>
          <w:lang w:val="es-CO"/>
        </w:rPr>
      </w:pPr>
    </w:p>
    <w:p w14:paraId="3708EEF1" w14:textId="6CC36EA9" w:rsidR="00355FB2" w:rsidRDefault="00355FB2" w:rsidP="00355FB2">
      <w:pPr>
        <w:pStyle w:val="BodyText"/>
        <w:spacing w:after="0"/>
        <w:ind w:left="720" w:right="720"/>
        <w:jc w:val="center"/>
        <w:rPr>
          <w:rFonts w:asciiTheme="majorHAnsi" w:hAnsiTheme="majorHAnsi" w:cstheme="minorHAnsi"/>
          <w:color w:val="000000" w:themeColor="text1"/>
          <w:sz w:val="20"/>
          <w:szCs w:val="20"/>
          <w:lang w:val="es-CO"/>
        </w:rPr>
      </w:pPr>
    </w:p>
    <w:p w14:paraId="207944CE" w14:textId="67514C9B" w:rsidR="00355FB2" w:rsidRDefault="00355FB2" w:rsidP="00355FB2">
      <w:pPr>
        <w:pStyle w:val="BodyText"/>
        <w:spacing w:after="0"/>
        <w:ind w:left="720" w:right="720"/>
        <w:jc w:val="center"/>
        <w:rPr>
          <w:rFonts w:asciiTheme="majorHAnsi" w:hAnsiTheme="majorHAnsi" w:cstheme="minorHAnsi"/>
          <w:color w:val="000000" w:themeColor="text1"/>
          <w:sz w:val="20"/>
          <w:szCs w:val="20"/>
          <w:lang w:val="es-CO"/>
        </w:rPr>
      </w:pPr>
    </w:p>
    <w:p w14:paraId="34F4B1DF" w14:textId="77777777" w:rsidR="00355FB2" w:rsidRPr="00671260" w:rsidRDefault="00355FB2" w:rsidP="00FF66BC">
      <w:pPr>
        <w:pStyle w:val="BodyText"/>
        <w:spacing w:after="0"/>
        <w:ind w:left="720" w:right="720"/>
        <w:jc w:val="center"/>
        <w:rPr>
          <w:rFonts w:asciiTheme="majorHAnsi" w:hAnsiTheme="majorHAnsi" w:cstheme="minorHAnsi"/>
          <w:color w:val="000000" w:themeColor="text1"/>
          <w:sz w:val="20"/>
          <w:szCs w:val="20"/>
          <w:lang w:val="es-CO"/>
        </w:rPr>
      </w:pPr>
    </w:p>
    <w:p w14:paraId="53C381D9" w14:textId="75AA7509" w:rsidR="00BF734B" w:rsidRPr="00671260" w:rsidRDefault="00BF734B" w:rsidP="00FF66BC">
      <w:pPr>
        <w:autoSpaceDE w:val="0"/>
        <w:autoSpaceDN w:val="0"/>
        <w:adjustRightInd w:val="0"/>
        <w:ind w:right="720"/>
        <w:jc w:val="center"/>
        <w:rPr>
          <w:rFonts w:asciiTheme="majorHAnsi" w:hAnsiTheme="majorHAnsi" w:cstheme="minorHAnsi"/>
          <w:b/>
          <w:bCs/>
          <w:color w:val="000000" w:themeColor="text1"/>
          <w:sz w:val="20"/>
          <w:szCs w:val="20"/>
          <w:lang w:val="es-CO"/>
        </w:rPr>
      </w:pPr>
      <w:r w:rsidRPr="00671260">
        <w:rPr>
          <w:rFonts w:asciiTheme="majorHAnsi" w:hAnsiTheme="majorHAnsi" w:cstheme="minorHAnsi"/>
          <w:b/>
          <w:bCs/>
          <w:color w:val="000000" w:themeColor="text1"/>
          <w:sz w:val="20"/>
          <w:szCs w:val="20"/>
          <w:lang w:val="es-CO"/>
        </w:rPr>
        <w:lastRenderedPageBreak/>
        <w:t xml:space="preserve">ANEXO </w:t>
      </w:r>
      <w:r w:rsidR="00C93E8F" w:rsidRPr="00671260">
        <w:rPr>
          <w:rFonts w:asciiTheme="majorHAnsi" w:hAnsiTheme="majorHAnsi" w:cstheme="minorHAnsi"/>
          <w:b/>
          <w:bCs/>
          <w:color w:val="000000" w:themeColor="text1"/>
          <w:sz w:val="20"/>
          <w:szCs w:val="20"/>
          <w:lang w:val="es-CO"/>
        </w:rPr>
        <w:t xml:space="preserve">[AL] </w:t>
      </w:r>
      <w:r w:rsidRPr="00671260">
        <w:rPr>
          <w:rFonts w:asciiTheme="majorHAnsi" w:hAnsiTheme="majorHAnsi" w:cstheme="minorHAnsi"/>
          <w:b/>
          <w:bCs/>
          <w:color w:val="000000" w:themeColor="text1"/>
          <w:sz w:val="20"/>
          <w:szCs w:val="20"/>
          <w:lang w:val="es-CO"/>
        </w:rPr>
        <w:t xml:space="preserve">ACUERDO DE SOLUCION AMISTOSA ENTRE EL ESTADO DE </w:t>
      </w:r>
    </w:p>
    <w:p w14:paraId="0E594B2F" w14:textId="77777777" w:rsidR="00BF734B" w:rsidRPr="00671260" w:rsidRDefault="00BF734B" w:rsidP="00FF66BC">
      <w:pPr>
        <w:autoSpaceDE w:val="0"/>
        <w:autoSpaceDN w:val="0"/>
        <w:adjustRightInd w:val="0"/>
        <w:ind w:right="720"/>
        <w:jc w:val="center"/>
        <w:rPr>
          <w:rFonts w:asciiTheme="majorHAnsi" w:hAnsiTheme="majorHAnsi" w:cstheme="minorHAnsi"/>
          <w:b/>
          <w:bCs/>
          <w:color w:val="000000" w:themeColor="text1"/>
          <w:sz w:val="20"/>
          <w:szCs w:val="20"/>
          <w:lang w:val="es-CO"/>
        </w:rPr>
      </w:pPr>
      <w:r w:rsidRPr="00671260">
        <w:rPr>
          <w:rFonts w:asciiTheme="majorHAnsi" w:hAnsiTheme="majorHAnsi" w:cstheme="minorHAnsi"/>
          <w:b/>
          <w:bCs/>
          <w:color w:val="000000" w:themeColor="text1"/>
          <w:sz w:val="20"/>
          <w:szCs w:val="20"/>
          <w:lang w:val="es-CO"/>
        </w:rPr>
        <w:t xml:space="preserve">PARAGUAY Y LOS PETICIONARJOS EN CASO </w:t>
      </w:r>
      <w:proofErr w:type="spellStart"/>
      <w:r w:rsidRPr="00671260">
        <w:rPr>
          <w:rFonts w:asciiTheme="majorHAnsi" w:hAnsiTheme="majorHAnsi" w:cstheme="minorHAnsi"/>
          <w:b/>
          <w:bCs/>
          <w:color w:val="000000" w:themeColor="text1"/>
          <w:sz w:val="20"/>
          <w:szCs w:val="20"/>
          <w:lang w:val="es-CO"/>
        </w:rPr>
        <w:t>N°</w:t>
      </w:r>
      <w:proofErr w:type="spellEnd"/>
      <w:r w:rsidRPr="00671260">
        <w:rPr>
          <w:rFonts w:asciiTheme="majorHAnsi" w:hAnsiTheme="majorHAnsi" w:cstheme="minorHAnsi"/>
          <w:b/>
          <w:bCs/>
          <w:color w:val="000000" w:themeColor="text1"/>
          <w:sz w:val="20"/>
          <w:szCs w:val="20"/>
          <w:lang w:val="es-CO"/>
        </w:rPr>
        <w:t xml:space="preserve"> 12.330, MARCELINO</w:t>
      </w:r>
    </w:p>
    <w:p w14:paraId="12A60C64" w14:textId="77777777" w:rsidR="00BF734B" w:rsidRPr="00671260" w:rsidRDefault="00BF734B" w:rsidP="00FF66BC">
      <w:pPr>
        <w:autoSpaceDE w:val="0"/>
        <w:autoSpaceDN w:val="0"/>
        <w:adjustRightInd w:val="0"/>
        <w:ind w:right="720"/>
        <w:jc w:val="center"/>
        <w:rPr>
          <w:rFonts w:asciiTheme="majorHAnsi" w:hAnsiTheme="majorHAnsi" w:cstheme="minorHAnsi"/>
          <w:b/>
          <w:bCs/>
          <w:color w:val="000000" w:themeColor="text1"/>
          <w:sz w:val="20"/>
          <w:szCs w:val="20"/>
          <w:lang w:val="es-CO"/>
        </w:rPr>
      </w:pPr>
      <w:r w:rsidRPr="00671260">
        <w:rPr>
          <w:rFonts w:asciiTheme="majorHAnsi" w:hAnsiTheme="majorHAnsi" w:cstheme="minorHAnsi"/>
          <w:b/>
          <w:bCs/>
          <w:color w:val="000000" w:themeColor="text1"/>
          <w:sz w:val="20"/>
          <w:szCs w:val="20"/>
          <w:lang w:val="es-CO"/>
        </w:rPr>
        <w:t>GOMEZ PARADES Y CRISTIAN ARIEL NÚÑEZ</w:t>
      </w:r>
    </w:p>
    <w:p w14:paraId="0736024B" w14:textId="77777777" w:rsidR="00BF734B" w:rsidRPr="00671260" w:rsidRDefault="00BF734B" w:rsidP="00FF66BC">
      <w:pPr>
        <w:autoSpaceDE w:val="0"/>
        <w:autoSpaceDN w:val="0"/>
        <w:adjustRightInd w:val="0"/>
        <w:ind w:right="720"/>
        <w:jc w:val="center"/>
        <w:rPr>
          <w:rFonts w:asciiTheme="majorHAnsi" w:hAnsiTheme="majorHAnsi" w:cstheme="minorHAnsi"/>
          <w:color w:val="000000" w:themeColor="text1"/>
          <w:sz w:val="20"/>
          <w:szCs w:val="20"/>
          <w:lang w:val="es-CO"/>
        </w:rPr>
      </w:pPr>
    </w:p>
    <w:p w14:paraId="3E029FEF" w14:textId="54508197" w:rsidR="00BF734B" w:rsidRPr="00671260" w:rsidRDefault="00BF734B" w:rsidP="00FF66BC">
      <w:pPr>
        <w:autoSpaceDE w:val="0"/>
        <w:autoSpaceDN w:val="0"/>
        <w:adjustRightInd w:val="0"/>
        <w:ind w:left="720" w:right="720"/>
        <w:jc w:val="both"/>
        <w:rPr>
          <w:rFonts w:asciiTheme="majorHAnsi" w:hAnsiTheme="majorHAnsi" w:cstheme="minorHAnsi"/>
          <w:color w:val="000000" w:themeColor="text1"/>
          <w:sz w:val="20"/>
          <w:szCs w:val="20"/>
          <w:lang w:val="es-CO"/>
        </w:rPr>
      </w:pPr>
      <w:r w:rsidRPr="00671260">
        <w:rPr>
          <w:rFonts w:asciiTheme="majorHAnsi" w:hAnsiTheme="majorHAnsi" w:cstheme="minorHAnsi"/>
          <w:color w:val="000000" w:themeColor="text1"/>
          <w:sz w:val="20"/>
          <w:szCs w:val="20"/>
          <w:lang w:val="es-CO"/>
        </w:rPr>
        <w:t xml:space="preserve">El Estado de Paraguay en el caso </w:t>
      </w:r>
      <w:proofErr w:type="spellStart"/>
      <w:r w:rsidRPr="00671260">
        <w:rPr>
          <w:rFonts w:asciiTheme="majorHAnsi" w:hAnsiTheme="majorHAnsi" w:cstheme="minorHAnsi"/>
          <w:color w:val="000000" w:themeColor="text1"/>
          <w:sz w:val="20"/>
          <w:szCs w:val="20"/>
          <w:lang w:val="es-CO"/>
        </w:rPr>
        <w:t>N°</w:t>
      </w:r>
      <w:proofErr w:type="spellEnd"/>
      <w:r w:rsidRPr="00671260">
        <w:rPr>
          <w:rFonts w:asciiTheme="majorHAnsi" w:hAnsiTheme="majorHAnsi" w:cstheme="minorHAnsi"/>
          <w:color w:val="000000" w:themeColor="text1"/>
          <w:sz w:val="20"/>
          <w:szCs w:val="20"/>
          <w:lang w:val="es-CO"/>
        </w:rPr>
        <w:t xml:space="preserve"> 12.330, “Marcelino Gómez Paredes y Cristian Ariel Núñez" y los peticionarios acuerdan que el Acuerdo de Solución Amistosa recién suscrito por las pa</w:t>
      </w:r>
      <w:r w:rsidR="00C93E8F" w:rsidRPr="00671260">
        <w:rPr>
          <w:rFonts w:asciiTheme="majorHAnsi" w:hAnsiTheme="majorHAnsi" w:cstheme="minorHAnsi"/>
          <w:color w:val="000000" w:themeColor="text1"/>
          <w:sz w:val="20"/>
          <w:szCs w:val="20"/>
          <w:lang w:val="es-CO"/>
        </w:rPr>
        <w:t>rt</w:t>
      </w:r>
      <w:r w:rsidRPr="00671260">
        <w:rPr>
          <w:rFonts w:asciiTheme="majorHAnsi" w:hAnsiTheme="majorHAnsi" w:cstheme="minorHAnsi"/>
          <w:color w:val="000000" w:themeColor="text1"/>
          <w:sz w:val="20"/>
          <w:szCs w:val="20"/>
          <w:lang w:val="es-CO"/>
        </w:rPr>
        <w:t xml:space="preserve">es será refrendado en la ciudad de Asunción, Paraguay por las madres de los niños soldados desaparecidos, señoras Zulma Paredes y Deogracia Lugo. Dicho acto deberá hacerse durante la próxima semana en la Cancillería del Estado paraguayo y tendrá como objeto darle una intervención directa a las </w:t>
      </w:r>
      <w:r w:rsidR="00C93E8F" w:rsidRPr="00671260">
        <w:rPr>
          <w:rFonts w:asciiTheme="majorHAnsi" w:hAnsiTheme="majorHAnsi" w:cstheme="minorHAnsi"/>
          <w:color w:val="000000" w:themeColor="text1"/>
          <w:sz w:val="20"/>
          <w:szCs w:val="20"/>
          <w:lang w:val="es-CO"/>
        </w:rPr>
        <w:t>víctimas</w:t>
      </w:r>
      <w:r w:rsidRPr="00671260">
        <w:rPr>
          <w:rFonts w:asciiTheme="majorHAnsi" w:hAnsiTheme="majorHAnsi" w:cstheme="minorHAnsi"/>
          <w:color w:val="000000" w:themeColor="text1"/>
          <w:sz w:val="20"/>
          <w:szCs w:val="20"/>
          <w:lang w:val="es-CO"/>
        </w:rPr>
        <w:t xml:space="preserve"> en el presente acuerdo sin perjuicio de que ellas han prestado desde ya su expreso consentimiento a los términos del documento firmado en el día de hoy. </w:t>
      </w:r>
    </w:p>
    <w:p w14:paraId="05BE5F81" w14:textId="77777777" w:rsidR="00BF734B" w:rsidRPr="00671260" w:rsidRDefault="00BF734B" w:rsidP="00FF66BC">
      <w:pPr>
        <w:autoSpaceDE w:val="0"/>
        <w:autoSpaceDN w:val="0"/>
        <w:adjustRightInd w:val="0"/>
        <w:ind w:right="720"/>
        <w:rPr>
          <w:rFonts w:asciiTheme="majorHAnsi" w:hAnsiTheme="majorHAnsi" w:cstheme="minorHAnsi"/>
          <w:color w:val="000000" w:themeColor="text1"/>
          <w:sz w:val="20"/>
          <w:szCs w:val="20"/>
          <w:lang w:val="es-CO"/>
        </w:rPr>
      </w:pPr>
    </w:p>
    <w:p w14:paraId="104306DF" w14:textId="136F4BFD" w:rsidR="00FD16D7" w:rsidRPr="00671260" w:rsidRDefault="00BF734B" w:rsidP="00FF66BC">
      <w:pPr>
        <w:autoSpaceDE w:val="0"/>
        <w:autoSpaceDN w:val="0"/>
        <w:adjustRightInd w:val="0"/>
        <w:ind w:left="720" w:right="720"/>
        <w:rPr>
          <w:rFonts w:asciiTheme="majorHAnsi" w:hAnsiTheme="majorHAnsi" w:cstheme="minorHAnsi"/>
          <w:color w:val="000000" w:themeColor="text1"/>
          <w:sz w:val="20"/>
          <w:szCs w:val="20"/>
          <w:lang w:val="es-CO"/>
        </w:rPr>
      </w:pPr>
      <w:r w:rsidRPr="00671260">
        <w:rPr>
          <w:rFonts w:asciiTheme="majorHAnsi" w:hAnsiTheme="majorHAnsi" w:cstheme="minorHAnsi"/>
          <w:color w:val="000000" w:themeColor="text1"/>
          <w:sz w:val="20"/>
          <w:szCs w:val="20"/>
          <w:lang w:val="es-CO"/>
        </w:rPr>
        <w:t>En la ciudad de Washington D.C. Comisi</w:t>
      </w:r>
      <w:r w:rsidR="00110A59" w:rsidRPr="00671260">
        <w:rPr>
          <w:rFonts w:asciiTheme="majorHAnsi" w:hAnsiTheme="majorHAnsi" w:cstheme="minorHAnsi"/>
          <w:color w:val="000000" w:themeColor="text1"/>
          <w:sz w:val="20"/>
          <w:szCs w:val="20"/>
          <w:lang w:val="es-CO"/>
        </w:rPr>
        <w:t>ó</w:t>
      </w:r>
      <w:r w:rsidRPr="00671260">
        <w:rPr>
          <w:rFonts w:asciiTheme="majorHAnsi" w:hAnsiTheme="majorHAnsi" w:cstheme="minorHAnsi"/>
          <w:color w:val="000000" w:themeColor="text1"/>
          <w:sz w:val="20"/>
          <w:szCs w:val="20"/>
          <w:lang w:val="es-CO"/>
        </w:rPr>
        <w:t xml:space="preserve">n </w:t>
      </w:r>
      <w:r w:rsidR="00C93E8F" w:rsidRPr="00671260">
        <w:rPr>
          <w:rFonts w:asciiTheme="majorHAnsi" w:hAnsiTheme="majorHAnsi" w:cstheme="minorHAnsi"/>
          <w:color w:val="000000" w:themeColor="text1"/>
          <w:sz w:val="20"/>
          <w:szCs w:val="20"/>
          <w:lang w:val="es-CO"/>
        </w:rPr>
        <w:t>Interamericana</w:t>
      </w:r>
      <w:r w:rsidRPr="00671260">
        <w:rPr>
          <w:rFonts w:asciiTheme="majorHAnsi" w:hAnsiTheme="majorHAnsi" w:cstheme="minorHAnsi"/>
          <w:color w:val="000000" w:themeColor="text1"/>
          <w:sz w:val="20"/>
          <w:szCs w:val="20"/>
          <w:lang w:val="es-CO"/>
        </w:rPr>
        <w:t xml:space="preserve"> de Derechos Humanos, a 4 de noviembre de 2009.</w:t>
      </w:r>
    </w:p>
    <w:p w14:paraId="0D484A40" w14:textId="77777777" w:rsidR="00FD16D7" w:rsidRPr="00671260" w:rsidRDefault="00FD16D7" w:rsidP="009671A2">
      <w:pPr>
        <w:jc w:val="both"/>
        <w:rPr>
          <w:rFonts w:asciiTheme="majorHAnsi" w:eastAsia="Arial" w:hAnsiTheme="majorHAnsi" w:cstheme="minorHAnsi"/>
          <w:color w:val="000000" w:themeColor="text1"/>
          <w:sz w:val="20"/>
          <w:szCs w:val="20"/>
          <w:highlight w:val="yellow"/>
          <w:lang w:val="es-CO"/>
        </w:rPr>
      </w:pPr>
    </w:p>
    <w:p w14:paraId="5B959245" w14:textId="77777777" w:rsidR="003E7EB5" w:rsidRPr="00671260" w:rsidRDefault="003E7EB5" w:rsidP="009671A2">
      <w:pPr>
        <w:pStyle w:val="ListParagraph"/>
        <w:numPr>
          <w:ilvl w:val="0"/>
          <w:numId w:val="55"/>
        </w:numPr>
        <w:ind w:left="0" w:firstLine="720"/>
        <w:jc w:val="both"/>
        <w:rPr>
          <w:rFonts w:asciiTheme="majorHAnsi" w:eastAsia="MS Mincho" w:hAnsiTheme="majorHAnsi" w:cstheme="minorHAnsi"/>
          <w:b/>
          <w:color w:val="000000" w:themeColor="text1"/>
          <w:sz w:val="20"/>
          <w:szCs w:val="20"/>
          <w:lang w:val="es-CO"/>
        </w:rPr>
      </w:pPr>
      <w:r w:rsidRPr="00671260">
        <w:rPr>
          <w:rFonts w:asciiTheme="majorHAnsi" w:eastAsia="MS Mincho" w:hAnsiTheme="majorHAnsi" w:cstheme="minorHAnsi"/>
          <w:b/>
          <w:color w:val="000000" w:themeColor="text1"/>
          <w:sz w:val="20"/>
          <w:szCs w:val="20"/>
          <w:lang w:val="es-CO"/>
        </w:rPr>
        <w:t>DETERMINACIÓN DE COMPATIBILIDAD Y CUMPLIMIENTO</w:t>
      </w:r>
    </w:p>
    <w:p w14:paraId="141951C3" w14:textId="77777777" w:rsidR="003E7EB5" w:rsidRPr="00671260" w:rsidRDefault="003E7EB5" w:rsidP="009671A2">
      <w:pPr>
        <w:tabs>
          <w:tab w:val="num" w:pos="1440"/>
        </w:tabs>
        <w:ind w:firstLine="720"/>
        <w:jc w:val="both"/>
        <w:rPr>
          <w:rFonts w:asciiTheme="majorHAnsi" w:eastAsia="MS Mincho" w:hAnsiTheme="majorHAnsi" w:cstheme="minorHAnsi"/>
          <w:b/>
          <w:color w:val="000000" w:themeColor="text1"/>
          <w:sz w:val="20"/>
          <w:szCs w:val="20"/>
          <w:lang w:val="es-CO"/>
        </w:rPr>
      </w:pPr>
    </w:p>
    <w:p w14:paraId="2A626083" w14:textId="6DCA5BCB" w:rsidR="003E7EB5" w:rsidRPr="00671260" w:rsidRDefault="00BF734B" w:rsidP="009671A2">
      <w:pPr>
        <w:tabs>
          <w:tab w:val="left" w:pos="1440"/>
        </w:tabs>
        <w:jc w:val="both"/>
        <w:rPr>
          <w:rFonts w:asciiTheme="majorHAnsi" w:eastAsia="MS Mincho" w:hAnsiTheme="majorHAnsi" w:cstheme="minorHAnsi"/>
          <w:color w:val="000000" w:themeColor="text1"/>
          <w:sz w:val="20"/>
          <w:szCs w:val="20"/>
          <w:lang w:val="es-CO"/>
        </w:rPr>
      </w:pPr>
      <w:r w:rsidRPr="00671260">
        <w:rPr>
          <w:rFonts w:asciiTheme="majorHAnsi" w:eastAsia="MS Mincho" w:hAnsiTheme="majorHAnsi" w:cstheme="minorHAnsi"/>
          <w:color w:val="000000" w:themeColor="text1"/>
          <w:sz w:val="20"/>
          <w:szCs w:val="20"/>
          <w:bdr w:val="none" w:sz="0" w:space="0" w:color="auto" w:frame="1"/>
          <w:lang w:val="es-CO"/>
        </w:rPr>
        <w:t xml:space="preserve">              9. </w:t>
      </w:r>
      <w:r w:rsidRPr="00671260">
        <w:rPr>
          <w:rFonts w:asciiTheme="majorHAnsi" w:eastAsia="MS Mincho" w:hAnsiTheme="majorHAnsi" w:cstheme="minorHAnsi"/>
          <w:color w:val="000000" w:themeColor="text1"/>
          <w:sz w:val="20"/>
          <w:szCs w:val="20"/>
          <w:bdr w:val="none" w:sz="0" w:space="0" w:color="auto" w:frame="1"/>
          <w:lang w:val="es-CO"/>
        </w:rPr>
        <w:tab/>
      </w:r>
      <w:r w:rsidR="003E7EB5" w:rsidRPr="00671260">
        <w:rPr>
          <w:rFonts w:asciiTheme="majorHAnsi" w:eastAsia="MS Mincho" w:hAnsiTheme="majorHAnsi" w:cstheme="minorHAnsi"/>
          <w:color w:val="000000" w:themeColor="text1"/>
          <w:sz w:val="20"/>
          <w:szCs w:val="20"/>
          <w:bdr w:val="none" w:sz="0" w:space="0" w:color="auto" w:frame="1"/>
          <w:lang w:val="es-CO"/>
        </w:rPr>
        <w:t>La CIDH reitera que</w:t>
      </w:r>
      <w:r w:rsidR="00FC0F5A" w:rsidRPr="00671260">
        <w:rPr>
          <w:rFonts w:asciiTheme="majorHAnsi" w:eastAsia="MS Mincho" w:hAnsiTheme="majorHAnsi" w:cstheme="minorHAnsi"/>
          <w:color w:val="000000" w:themeColor="text1"/>
          <w:sz w:val="20"/>
          <w:szCs w:val="20"/>
          <w:bdr w:val="none" w:sz="0" w:space="0" w:color="auto" w:frame="1"/>
          <w:lang w:val="es-CO"/>
        </w:rPr>
        <w:t>,</w:t>
      </w:r>
      <w:r w:rsidR="003E7EB5" w:rsidRPr="00671260">
        <w:rPr>
          <w:rFonts w:asciiTheme="majorHAnsi" w:eastAsia="MS Mincho" w:hAnsiTheme="majorHAnsi" w:cstheme="minorHAnsi"/>
          <w:color w:val="000000" w:themeColor="text1"/>
          <w:sz w:val="20"/>
          <w:szCs w:val="20"/>
          <w:bdr w:val="none" w:sz="0" w:space="0" w:color="auto" w:frame="1"/>
          <w:lang w:val="es-CO"/>
        </w:rPr>
        <w:t xml:space="preserve"> </w:t>
      </w:r>
      <w:proofErr w:type="gramStart"/>
      <w:r w:rsidR="003E7EB5" w:rsidRPr="00671260">
        <w:rPr>
          <w:rFonts w:asciiTheme="majorHAnsi" w:eastAsia="MS Mincho" w:hAnsiTheme="majorHAnsi" w:cstheme="minorHAnsi"/>
          <w:color w:val="000000" w:themeColor="text1"/>
          <w:sz w:val="20"/>
          <w:szCs w:val="20"/>
          <w:bdr w:val="none" w:sz="0" w:space="0" w:color="auto" w:frame="1"/>
          <w:lang w:val="es-CO"/>
        </w:rPr>
        <w:t>de acuerdo a</w:t>
      </w:r>
      <w:proofErr w:type="gramEnd"/>
      <w:r w:rsidR="003E7EB5" w:rsidRPr="00671260">
        <w:rPr>
          <w:rFonts w:asciiTheme="majorHAnsi" w:eastAsia="MS Mincho" w:hAnsiTheme="majorHAnsi" w:cstheme="minorHAnsi"/>
          <w:color w:val="000000" w:themeColor="text1"/>
          <w:sz w:val="20"/>
          <w:szCs w:val="20"/>
          <w:bdr w:val="none" w:sz="0" w:space="0" w:color="auto" w:frame="1"/>
          <w:lang w:val="es-CO"/>
        </w:rPr>
        <w:t xml:space="preserve">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003E7EB5" w:rsidRPr="00671260">
        <w:rPr>
          <w:rFonts w:asciiTheme="majorHAnsi" w:eastAsia="MS Mincho" w:hAnsiTheme="majorHAnsi" w:cstheme="minorHAnsi"/>
          <w:i/>
          <w:color w:val="000000" w:themeColor="text1"/>
          <w:sz w:val="20"/>
          <w:szCs w:val="20"/>
          <w:bdr w:val="none" w:sz="0" w:space="0" w:color="auto" w:frame="1"/>
          <w:lang w:val="es-CO"/>
        </w:rPr>
        <w:t>pacta sunt servanda</w:t>
      </w:r>
      <w:r w:rsidR="003E7EB5" w:rsidRPr="00671260">
        <w:rPr>
          <w:rFonts w:asciiTheme="majorHAnsi" w:eastAsia="MS Mincho" w:hAnsiTheme="majorHAnsi" w:cstheme="minorHAnsi"/>
          <w:color w:val="000000" w:themeColor="text1"/>
          <w:sz w:val="20"/>
          <w:szCs w:val="20"/>
          <w:bdr w:val="none" w:sz="0" w:space="0" w:color="auto" w:frame="1"/>
          <w:lang w:val="es-CO"/>
        </w:rPr>
        <w:t>, por el cual los Estados deben cumplir de buena fe las obligaciones asumidas en los tratados</w:t>
      </w:r>
      <w:r w:rsidR="003E7EB5" w:rsidRPr="00671260">
        <w:rPr>
          <w:rFonts w:asciiTheme="majorHAnsi" w:hAnsiTheme="majorHAnsi"/>
          <w:sz w:val="20"/>
          <w:szCs w:val="20"/>
          <w:bdr w:val="none" w:sz="0" w:space="0" w:color="auto" w:frame="1"/>
          <w:vertAlign w:val="superscript"/>
          <w:lang w:val="es-CO"/>
        </w:rPr>
        <w:footnoteReference w:id="3"/>
      </w:r>
      <w:r w:rsidR="0094602E" w:rsidRPr="00671260">
        <w:rPr>
          <w:rFonts w:asciiTheme="majorHAnsi" w:eastAsia="MS Mincho" w:hAnsiTheme="majorHAnsi" w:cstheme="minorHAnsi"/>
          <w:color w:val="000000" w:themeColor="text1"/>
          <w:sz w:val="20"/>
          <w:szCs w:val="20"/>
          <w:bdr w:val="none" w:sz="0" w:space="0" w:color="auto" w:frame="1"/>
          <w:lang w:val="es-CO"/>
        </w:rPr>
        <w:t>.</w:t>
      </w:r>
      <w:r w:rsidR="003E7EB5" w:rsidRPr="00671260">
        <w:rPr>
          <w:rFonts w:asciiTheme="majorHAnsi" w:eastAsia="MS Mincho" w:hAnsiTheme="majorHAnsi" w:cstheme="minorHAnsi"/>
          <w:color w:val="000000" w:themeColor="text1"/>
          <w:sz w:val="20"/>
          <w:szCs w:val="20"/>
          <w:bdr w:val="none" w:sz="0" w:space="0" w:color="auto" w:frame="1"/>
          <w:lang w:val="es-CO"/>
        </w:rPr>
        <w:t xml:space="preserve">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1B1D3DAF" w14:textId="77777777" w:rsidR="003E7EB5" w:rsidRPr="00671260" w:rsidRDefault="003E7EB5" w:rsidP="009671A2">
      <w:pPr>
        <w:tabs>
          <w:tab w:val="left" w:pos="993"/>
          <w:tab w:val="left" w:pos="1440"/>
        </w:tabs>
        <w:ind w:firstLine="720"/>
        <w:jc w:val="both"/>
        <w:rPr>
          <w:rFonts w:asciiTheme="majorHAnsi" w:eastAsia="MS Mincho" w:hAnsiTheme="majorHAnsi" w:cstheme="minorHAnsi"/>
          <w:color w:val="000000" w:themeColor="text1"/>
          <w:sz w:val="20"/>
          <w:szCs w:val="20"/>
          <w:highlight w:val="yellow"/>
          <w:lang w:val="es-CO"/>
        </w:rPr>
      </w:pPr>
    </w:p>
    <w:p w14:paraId="4BD42FFA" w14:textId="3191AE51" w:rsidR="003E7EB5" w:rsidRPr="00671260" w:rsidRDefault="00BF734B" w:rsidP="009671A2">
      <w:pPr>
        <w:tabs>
          <w:tab w:val="left" w:pos="1440"/>
        </w:tabs>
        <w:jc w:val="both"/>
        <w:rPr>
          <w:rFonts w:asciiTheme="majorHAnsi" w:eastAsia="MS Mincho" w:hAnsiTheme="majorHAnsi" w:cstheme="minorHAnsi"/>
          <w:color w:val="000000" w:themeColor="text1"/>
          <w:sz w:val="20"/>
          <w:szCs w:val="20"/>
          <w:lang w:val="es-CO"/>
        </w:rPr>
      </w:pPr>
      <w:r w:rsidRPr="00671260">
        <w:rPr>
          <w:rFonts w:asciiTheme="majorHAnsi" w:eastAsia="MS Mincho" w:hAnsiTheme="majorHAnsi" w:cstheme="minorHAnsi"/>
          <w:color w:val="000000" w:themeColor="text1"/>
          <w:sz w:val="20"/>
          <w:szCs w:val="20"/>
          <w:lang w:val="es-CO"/>
        </w:rPr>
        <w:t xml:space="preserve">              </w:t>
      </w:r>
      <w:r w:rsidR="00D5057F" w:rsidRPr="00671260">
        <w:rPr>
          <w:rFonts w:asciiTheme="majorHAnsi" w:eastAsia="MS Mincho" w:hAnsiTheme="majorHAnsi" w:cstheme="minorHAnsi"/>
          <w:color w:val="000000" w:themeColor="text1"/>
          <w:sz w:val="20"/>
          <w:szCs w:val="20"/>
          <w:lang w:val="es-CO"/>
        </w:rPr>
        <w:t xml:space="preserve"> </w:t>
      </w:r>
      <w:r w:rsidRPr="00671260">
        <w:rPr>
          <w:rFonts w:asciiTheme="majorHAnsi" w:eastAsia="MS Mincho" w:hAnsiTheme="majorHAnsi" w:cstheme="minorHAnsi"/>
          <w:color w:val="000000" w:themeColor="text1"/>
          <w:sz w:val="20"/>
          <w:szCs w:val="20"/>
          <w:lang w:val="es-CO"/>
        </w:rPr>
        <w:t>10.</w:t>
      </w:r>
      <w:r w:rsidRPr="00671260">
        <w:rPr>
          <w:rFonts w:asciiTheme="majorHAnsi" w:eastAsia="MS Mincho" w:hAnsiTheme="majorHAnsi" w:cstheme="minorHAnsi"/>
          <w:color w:val="000000" w:themeColor="text1"/>
          <w:sz w:val="20"/>
          <w:szCs w:val="20"/>
          <w:lang w:val="es-CO"/>
        </w:rPr>
        <w:tab/>
      </w:r>
      <w:r w:rsidR="003E7EB5" w:rsidRPr="00671260">
        <w:rPr>
          <w:rFonts w:asciiTheme="majorHAnsi" w:eastAsia="MS Mincho" w:hAnsiTheme="majorHAnsi" w:cstheme="minorHAnsi"/>
          <w:color w:val="000000" w:themeColor="text1"/>
          <w:sz w:val="20"/>
          <w:szCs w:val="20"/>
          <w:lang w:val="es-CO"/>
        </w:rPr>
        <w:t>La Comisión Interamericana ha seguido de cerca el desarrollo de la solución amistosa lograda en el presente caso y valora altamente los esfuerzos desplegados por ambas partes durante la negociación del acuerdo para alcanzar esta solución amistosa que resulta compatible con el objeto y fin de la Convención.</w:t>
      </w:r>
    </w:p>
    <w:p w14:paraId="248D7862" w14:textId="77777777" w:rsidR="00D5057F" w:rsidRPr="00671260" w:rsidRDefault="00D5057F" w:rsidP="009671A2">
      <w:pPr>
        <w:tabs>
          <w:tab w:val="left" w:pos="1440"/>
        </w:tabs>
        <w:jc w:val="both"/>
        <w:rPr>
          <w:rFonts w:asciiTheme="majorHAnsi" w:hAnsiTheme="majorHAnsi" w:cstheme="minorHAnsi"/>
          <w:color w:val="000000" w:themeColor="text1"/>
          <w:sz w:val="20"/>
          <w:szCs w:val="20"/>
          <w:lang w:val="es-CO" w:eastAsia="es-ES_tradnl"/>
        </w:rPr>
      </w:pPr>
    </w:p>
    <w:p w14:paraId="337F9440" w14:textId="748AE186" w:rsidR="003E7EB5" w:rsidRPr="00671260" w:rsidRDefault="00D5057F" w:rsidP="009671A2">
      <w:pPr>
        <w:tabs>
          <w:tab w:val="left" w:pos="1440"/>
        </w:tabs>
        <w:jc w:val="both"/>
        <w:rPr>
          <w:rFonts w:asciiTheme="majorHAnsi" w:eastAsia="MS Mincho" w:hAnsiTheme="majorHAnsi" w:cstheme="minorHAnsi"/>
          <w:color w:val="000000" w:themeColor="text1"/>
          <w:sz w:val="20"/>
          <w:szCs w:val="20"/>
          <w:lang w:val="es-CO"/>
        </w:rPr>
      </w:pPr>
      <w:r w:rsidRPr="00671260">
        <w:rPr>
          <w:rFonts w:asciiTheme="majorHAnsi" w:hAnsiTheme="majorHAnsi" w:cstheme="minorHAnsi"/>
          <w:color w:val="000000" w:themeColor="text1"/>
          <w:sz w:val="20"/>
          <w:szCs w:val="20"/>
          <w:lang w:val="es-CO" w:eastAsia="es-ES_tradnl"/>
        </w:rPr>
        <w:t xml:space="preserve">             11.  </w:t>
      </w:r>
      <w:r w:rsidRPr="00671260">
        <w:rPr>
          <w:rFonts w:asciiTheme="majorHAnsi" w:hAnsiTheme="majorHAnsi" w:cstheme="minorHAnsi"/>
          <w:color w:val="000000" w:themeColor="text1"/>
          <w:sz w:val="20"/>
          <w:szCs w:val="20"/>
          <w:lang w:val="es-CO" w:eastAsia="es-ES_tradnl"/>
        </w:rPr>
        <w:tab/>
      </w:r>
      <w:r w:rsidR="0094602E" w:rsidRPr="00671260">
        <w:rPr>
          <w:rFonts w:asciiTheme="majorHAnsi" w:eastAsia="MS Mincho" w:hAnsiTheme="majorHAnsi" w:cstheme="minorHAnsi"/>
          <w:color w:val="000000" w:themeColor="text1"/>
          <w:sz w:val="20"/>
          <w:szCs w:val="20"/>
          <w:lang w:val="es-CO"/>
        </w:rPr>
        <w:t>A la luz de</w:t>
      </w:r>
      <w:r w:rsidR="00017D9D" w:rsidRPr="00671260">
        <w:rPr>
          <w:rFonts w:asciiTheme="majorHAnsi" w:eastAsia="MS Mincho" w:hAnsiTheme="majorHAnsi" w:cstheme="minorHAnsi"/>
          <w:color w:val="000000" w:themeColor="text1"/>
          <w:sz w:val="20"/>
          <w:szCs w:val="20"/>
          <w:lang w:val="es-CO"/>
        </w:rPr>
        <w:t xml:space="preserve"> la </w:t>
      </w:r>
      <w:r w:rsidR="00E97361" w:rsidRPr="00671260">
        <w:rPr>
          <w:rFonts w:asciiTheme="majorHAnsi" w:eastAsia="MS Mincho" w:hAnsiTheme="majorHAnsi" w:cstheme="minorHAnsi"/>
          <w:color w:val="000000" w:themeColor="text1"/>
          <w:sz w:val="20"/>
          <w:szCs w:val="20"/>
          <w:lang w:val="es-CO"/>
        </w:rPr>
        <w:t xml:space="preserve">Resolución 3/20 de la CIDH, sobre acciones </w:t>
      </w:r>
      <w:r w:rsidR="00FC0F5A" w:rsidRPr="00671260">
        <w:rPr>
          <w:rFonts w:asciiTheme="majorHAnsi" w:eastAsia="MS Mincho" w:hAnsiTheme="majorHAnsi" w:cstheme="minorHAnsi"/>
          <w:color w:val="000000" w:themeColor="text1"/>
          <w:sz w:val="20"/>
          <w:szCs w:val="20"/>
          <w:lang w:val="es-CO"/>
        </w:rPr>
        <w:t>diferenciadas para atender el atraso procesal en procedimientos de solución amistosa</w:t>
      </w:r>
      <w:r w:rsidR="00017D9D" w:rsidRPr="00671260">
        <w:rPr>
          <w:rFonts w:asciiTheme="majorHAnsi" w:eastAsia="MS Mincho" w:hAnsiTheme="majorHAnsi" w:cstheme="minorHAnsi"/>
          <w:color w:val="000000" w:themeColor="text1"/>
          <w:sz w:val="20"/>
          <w:szCs w:val="20"/>
          <w:lang w:val="es-CO"/>
        </w:rPr>
        <w:t xml:space="preserve">, desde la firma del acuerdo, las partes tendrán dos años para avanzar hacia su homologación por la Comisión Interamericana de Derechos Humanos, salvo excepciones debidamente calificadas por la Comisión. </w:t>
      </w:r>
      <w:r w:rsidR="0094602E" w:rsidRPr="00671260">
        <w:rPr>
          <w:rFonts w:asciiTheme="majorHAnsi" w:eastAsia="MS Mincho" w:hAnsiTheme="majorHAnsi" w:cstheme="minorHAnsi"/>
          <w:color w:val="000000" w:themeColor="text1"/>
          <w:sz w:val="20"/>
          <w:szCs w:val="20"/>
          <w:lang w:val="es-CO"/>
        </w:rPr>
        <w:t>En relación con</w:t>
      </w:r>
      <w:r w:rsidR="00017D9D" w:rsidRPr="00671260">
        <w:rPr>
          <w:rFonts w:asciiTheme="majorHAnsi" w:eastAsia="MS Mincho" w:hAnsiTheme="majorHAnsi" w:cstheme="minorHAnsi"/>
          <w:color w:val="000000" w:themeColor="text1"/>
          <w:sz w:val="20"/>
          <w:szCs w:val="20"/>
          <w:lang w:val="es-CO"/>
        </w:rPr>
        <w:t xml:space="preserve"> aquellos asuntos sin homologación en los que ha</w:t>
      </w:r>
      <w:r w:rsidR="0094602E" w:rsidRPr="00671260">
        <w:rPr>
          <w:rFonts w:asciiTheme="majorHAnsi" w:eastAsia="MS Mincho" w:hAnsiTheme="majorHAnsi" w:cstheme="minorHAnsi"/>
          <w:color w:val="000000" w:themeColor="text1"/>
          <w:sz w:val="20"/>
          <w:szCs w:val="20"/>
          <w:lang w:val="es-CO"/>
        </w:rPr>
        <w:t>ya</w:t>
      </w:r>
      <w:r w:rsidR="00017D9D" w:rsidRPr="00671260">
        <w:rPr>
          <w:rFonts w:asciiTheme="majorHAnsi" w:eastAsia="MS Mincho" w:hAnsiTheme="majorHAnsi" w:cstheme="minorHAnsi"/>
          <w:color w:val="000000" w:themeColor="text1"/>
          <w:sz w:val="20"/>
          <w:szCs w:val="20"/>
          <w:lang w:val="es-CO"/>
        </w:rPr>
        <w:t xml:space="preserve"> fenecido el plazo previsto, la Comisión determinará su curso de acción tomando en especial consideración la duración de la fase de cumplimiento, la antigüedad de la petición y la existencia de diálogos fluidos entre las partes y/o avances sustanciales en la fase de cumplimiento. </w:t>
      </w:r>
      <w:r w:rsidR="00A02285" w:rsidRPr="00671260">
        <w:rPr>
          <w:rFonts w:asciiTheme="majorHAnsi" w:eastAsia="MS Mincho" w:hAnsiTheme="majorHAnsi" w:cstheme="minorHAnsi"/>
          <w:color w:val="000000" w:themeColor="text1"/>
          <w:sz w:val="20"/>
          <w:szCs w:val="20"/>
          <w:lang w:val="es-CO"/>
        </w:rPr>
        <w:t>A su vez, la Comisión resolvió que al valorar la procedencia de la homologación de acuerdo, o del cierre o mantenimiento del proceso de negociación la CIDH considerará los siguientes elementos: a) el contenido del  texto del acuerdo y si el mismo cuenta con una cláusula de cumplimiento total de manera previa a la homologación; b) la naturaleza de las medidas acordadas; c) el grado de cumplimiento del mismo, y en particular la ejecución sustancial de los compromisos  asumidos; d) la voluntad de las partes en el acuerdo o en comunicación escrita posterior; e) su idoneidad con los estándares en materia de derechos humanos y f) la observancia de la voluntad del Estado de cumplir con los compromisos asumidos en el acuerdo de solución amistosa, entre otros elementos.</w:t>
      </w:r>
    </w:p>
    <w:p w14:paraId="393AFD28" w14:textId="270EAEF1" w:rsidR="00A02285" w:rsidRPr="00671260" w:rsidRDefault="00A02285" w:rsidP="009671A2">
      <w:pPr>
        <w:tabs>
          <w:tab w:val="left" w:pos="1440"/>
        </w:tabs>
        <w:jc w:val="both"/>
        <w:rPr>
          <w:rFonts w:asciiTheme="majorHAnsi" w:eastAsia="MS Mincho" w:hAnsiTheme="majorHAnsi" w:cstheme="minorHAnsi"/>
          <w:color w:val="000000" w:themeColor="text1"/>
          <w:sz w:val="20"/>
          <w:szCs w:val="20"/>
          <w:lang w:val="es-CO"/>
        </w:rPr>
      </w:pPr>
    </w:p>
    <w:p w14:paraId="795A0AFF" w14:textId="23DD10BD" w:rsidR="00A02285" w:rsidRPr="00671260" w:rsidRDefault="00A02285" w:rsidP="009671A2">
      <w:pPr>
        <w:tabs>
          <w:tab w:val="left" w:pos="1440"/>
        </w:tabs>
        <w:jc w:val="both"/>
        <w:rPr>
          <w:rFonts w:asciiTheme="majorHAnsi" w:eastAsia="MS Mincho" w:hAnsiTheme="majorHAnsi" w:cstheme="minorHAnsi"/>
          <w:color w:val="000000" w:themeColor="text1"/>
          <w:sz w:val="20"/>
          <w:szCs w:val="20"/>
          <w:lang w:val="es-CO"/>
        </w:rPr>
      </w:pPr>
      <w:r w:rsidRPr="00671260">
        <w:rPr>
          <w:rFonts w:asciiTheme="majorHAnsi" w:eastAsia="MS Mincho" w:hAnsiTheme="majorHAnsi" w:cstheme="minorHAnsi"/>
          <w:color w:val="000000" w:themeColor="text1"/>
          <w:sz w:val="20"/>
          <w:szCs w:val="20"/>
          <w:lang w:val="es-CO"/>
        </w:rPr>
        <w:t xml:space="preserve">              12.</w:t>
      </w:r>
      <w:r w:rsidRPr="00671260">
        <w:rPr>
          <w:rFonts w:asciiTheme="majorHAnsi" w:eastAsia="MS Mincho" w:hAnsiTheme="majorHAnsi" w:cstheme="minorHAnsi"/>
          <w:color w:val="000000" w:themeColor="text1"/>
          <w:sz w:val="20"/>
          <w:szCs w:val="20"/>
          <w:lang w:val="es-CO"/>
        </w:rPr>
        <w:tab/>
      </w:r>
      <w:r w:rsidR="00FF6030" w:rsidRPr="00671260">
        <w:rPr>
          <w:rFonts w:asciiTheme="majorHAnsi" w:eastAsia="MS Mincho" w:hAnsiTheme="majorHAnsi" w:cstheme="minorHAnsi"/>
          <w:color w:val="000000" w:themeColor="text1"/>
          <w:sz w:val="20"/>
          <w:szCs w:val="20"/>
          <w:lang w:val="es-CO"/>
        </w:rPr>
        <w:t xml:space="preserve">En atención a los 12 años transcurridos desde la firma del acuerdo de solución amistosa, </w:t>
      </w:r>
      <w:r w:rsidR="00965AA6" w:rsidRPr="00671260">
        <w:rPr>
          <w:rFonts w:asciiTheme="majorHAnsi" w:eastAsia="MS Mincho" w:hAnsiTheme="majorHAnsi" w:cstheme="minorHAnsi"/>
          <w:color w:val="000000" w:themeColor="text1"/>
          <w:sz w:val="20"/>
          <w:szCs w:val="20"/>
          <w:lang w:val="es-CO"/>
        </w:rPr>
        <w:t xml:space="preserve">el 4 de noviembre de 2009, </w:t>
      </w:r>
      <w:r w:rsidR="0094602E" w:rsidRPr="00671260">
        <w:rPr>
          <w:rFonts w:asciiTheme="majorHAnsi" w:eastAsia="MS Mincho" w:hAnsiTheme="majorHAnsi" w:cstheme="minorHAnsi"/>
          <w:color w:val="000000" w:themeColor="text1"/>
          <w:sz w:val="20"/>
          <w:szCs w:val="20"/>
          <w:lang w:val="es-CO"/>
        </w:rPr>
        <w:t>que se trata de una</w:t>
      </w:r>
      <w:r w:rsidR="00965AA6" w:rsidRPr="00671260">
        <w:rPr>
          <w:rFonts w:asciiTheme="majorHAnsi" w:eastAsia="MS Mincho" w:hAnsiTheme="majorHAnsi" w:cstheme="minorHAnsi"/>
          <w:color w:val="000000" w:themeColor="text1"/>
          <w:sz w:val="20"/>
          <w:szCs w:val="20"/>
          <w:lang w:val="es-CO"/>
        </w:rPr>
        <w:t xml:space="preserve"> petición presentada hace 20 </w:t>
      </w:r>
      <w:r w:rsidR="00D25287" w:rsidRPr="00671260">
        <w:rPr>
          <w:rFonts w:asciiTheme="majorHAnsi" w:eastAsia="MS Mincho" w:hAnsiTheme="majorHAnsi" w:cstheme="minorHAnsi"/>
          <w:color w:val="000000" w:themeColor="text1"/>
          <w:sz w:val="20"/>
          <w:szCs w:val="20"/>
          <w:lang w:val="es-CO"/>
        </w:rPr>
        <w:t>años</w:t>
      </w:r>
      <w:r w:rsidR="00056708" w:rsidRPr="00671260">
        <w:rPr>
          <w:rFonts w:asciiTheme="majorHAnsi" w:eastAsia="MS Mincho" w:hAnsiTheme="majorHAnsi" w:cstheme="minorHAnsi"/>
          <w:color w:val="000000" w:themeColor="text1"/>
          <w:sz w:val="20"/>
          <w:szCs w:val="20"/>
          <w:lang w:val="es-CO"/>
        </w:rPr>
        <w:t xml:space="preserve">, el 17 de octubre de 2000, y que la parte </w:t>
      </w:r>
      <w:r w:rsidR="0094602E" w:rsidRPr="00671260">
        <w:rPr>
          <w:rFonts w:asciiTheme="majorHAnsi" w:eastAsia="MS Mincho" w:hAnsiTheme="majorHAnsi" w:cstheme="minorHAnsi"/>
          <w:color w:val="000000" w:themeColor="text1"/>
          <w:sz w:val="20"/>
          <w:szCs w:val="20"/>
          <w:lang w:val="es-CO"/>
        </w:rPr>
        <w:t>p</w:t>
      </w:r>
      <w:r w:rsidR="00F42704" w:rsidRPr="00671260">
        <w:rPr>
          <w:rFonts w:asciiTheme="majorHAnsi" w:eastAsia="MS Mincho" w:hAnsiTheme="majorHAnsi" w:cstheme="minorHAnsi"/>
          <w:color w:val="000000" w:themeColor="text1"/>
          <w:sz w:val="20"/>
          <w:szCs w:val="20"/>
          <w:lang w:val="es-CO"/>
        </w:rPr>
        <w:t xml:space="preserve">eticionaria, a través de sus observaciones al informe estatal </w:t>
      </w:r>
      <w:r w:rsidR="003B6137" w:rsidRPr="00671260">
        <w:rPr>
          <w:rFonts w:asciiTheme="majorHAnsi" w:eastAsia="MS Mincho" w:hAnsiTheme="majorHAnsi" w:cstheme="minorHAnsi"/>
          <w:color w:val="000000" w:themeColor="text1"/>
          <w:sz w:val="20"/>
          <w:szCs w:val="20"/>
          <w:lang w:val="es-CO"/>
        </w:rPr>
        <w:t xml:space="preserve">ha </w:t>
      </w:r>
      <w:r w:rsidR="0094602E" w:rsidRPr="00671260">
        <w:rPr>
          <w:rFonts w:asciiTheme="majorHAnsi" w:eastAsia="MS Mincho" w:hAnsiTheme="majorHAnsi" w:cstheme="minorHAnsi"/>
          <w:color w:val="000000" w:themeColor="text1"/>
          <w:sz w:val="20"/>
          <w:szCs w:val="20"/>
          <w:lang w:val="es-CO"/>
        </w:rPr>
        <w:t>expresado su conformidad con la</w:t>
      </w:r>
      <w:r w:rsidR="003B6137" w:rsidRPr="00671260">
        <w:rPr>
          <w:rFonts w:asciiTheme="majorHAnsi" w:eastAsia="MS Mincho" w:hAnsiTheme="majorHAnsi" w:cstheme="minorHAnsi"/>
          <w:color w:val="000000" w:themeColor="text1"/>
          <w:sz w:val="20"/>
          <w:szCs w:val="20"/>
          <w:lang w:val="es-CO"/>
        </w:rPr>
        <w:t xml:space="preserve"> </w:t>
      </w:r>
      <w:r w:rsidR="0094602E" w:rsidRPr="00671260">
        <w:rPr>
          <w:rFonts w:asciiTheme="majorHAnsi" w:eastAsia="MS Mincho" w:hAnsiTheme="majorHAnsi" w:cstheme="minorHAnsi"/>
          <w:color w:val="000000" w:themeColor="text1"/>
          <w:sz w:val="20"/>
          <w:szCs w:val="20"/>
          <w:lang w:val="es-CO"/>
        </w:rPr>
        <w:t>aprobación y publicación del acuerdo</w:t>
      </w:r>
      <w:r w:rsidR="003B6137" w:rsidRPr="00671260">
        <w:rPr>
          <w:rFonts w:asciiTheme="majorHAnsi" w:eastAsia="MS Mincho" w:hAnsiTheme="majorHAnsi" w:cstheme="minorHAnsi"/>
          <w:color w:val="000000" w:themeColor="text1"/>
          <w:sz w:val="20"/>
          <w:szCs w:val="20"/>
          <w:lang w:val="es-CO"/>
        </w:rPr>
        <w:t>, corresponde determinar el curso de acción del presente</w:t>
      </w:r>
      <w:r w:rsidR="004F6BB9" w:rsidRPr="00671260">
        <w:rPr>
          <w:rFonts w:asciiTheme="majorHAnsi" w:eastAsia="MS Mincho" w:hAnsiTheme="majorHAnsi" w:cstheme="minorHAnsi"/>
          <w:color w:val="000000" w:themeColor="text1"/>
          <w:sz w:val="20"/>
          <w:szCs w:val="20"/>
          <w:lang w:val="es-CO"/>
        </w:rPr>
        <w:t xml:space="preserve"> asunto y valorar la procedencia de la homologación con base en los criterios objetivos establecidos </w:t>
      </w:r>
      <w:r w:rsidR="00AE57A0" w:rsidRPr="00671260">
        <w:rPr>
          <w:rFonts w:asciiTheme="majorHAnsi" w:eastAsia="MS Mincho" w:hAnsiTheme="majorHAnsi" w:cstheme="minorHAnsi"/>
          <w:i/>
          <w:iCs/>
          <w:color w:val="000000" w:themeColor="text1"/>
          <w:sz w:val="20"/>
          <w:szCs w:val="20"/>
          <w:lang w:val="es-CO"/>
        </w:rPr>
        <w:t>ut supra.</w:t>
      </w:r>
    </w:p>
    <w:p w14:paraId="63F9697D" w14:textId="7250C5A3" w:rsidR="004F6BB9" w:rsidRPr="00671260" w:rsidRDefault="004F6BB9" w:rsidP="009671A2">
      <w:pPr>
        <w:tabs>
          <w:tab w:val="left" w:pos="1440"/>
        </w:tabs>
        <w:jc w:val="both"/>
        <w:rPr>
          <w:rFonts w:asciiTheme="majorHAnsi" w:eastAsia="MS Mincho" w:hAnsiTheme="majorHAnsi" w:cstheme="minorHAnsi"/>
          <w:color w:val="000000" w:themeColor="text1"/>
          <w:sz w:val="20"/>
          <w:szCs w:val="20"/>
          <w:lang w:val="es-CO"/>
        </w:rPr>
      </w:pPr>
    </w:p>
    <w:p w14:paraId="4DC4EAB6" w14:textId="0C0283A8" w:rsidR="0094602E" w:rsidRPr="00671260" w:rsidRDefault="004F6BB9" w:rsidP="009671A2">
      <w:pPr>
        <w:tabs>
          <w:tab w:val="left" w:pos="1440"/>
        </w:tabs>
        <w:jc w:val="both"/>
        <w:rPr>
          <w:rFonts w:asciiTheme="majorHAnsi" w:eastAsia="MS Mincho" w:hAnsiTheme="majorHAnsi" w:cstheme="minorHAnsi"/>
          <w:color w:val="000000" w:themeColor="text1"/>
          <w:sz w:val="20"/>
          <w:szCs w:val="20"/>
          <w:lang w:val="es-CO"/>
        </w:rPr>
      </w:pPr>
      <w:r w:rsidRPr="00671260">
        <w:rPr>
          <w:rFonts w:asciiTheme="majorHAnsi" w:eastAsia="MS Mincho" w:hAnsiTheme="majorHAnsi" w:cstheme="minorHAnsi"/>
          <w:color w:val="000000" w:themeColor="text1"/>
          <w:sz w:val="20"/>
          <w:szCs w:val="20"/>
          <w:lang w:val="es-CO"/>
        </w:rPr>
        <w:lastRenderedPageBreak/>
        <w:t xml:space="preserve">             13. </w:t>
      </w:r>
      <w:r w:rsidRPr="00671260">
        <w:rPr>
          <w:rFonts w:asciiTheme="majorHAnsi" w:eastAsia="MS Mincho" w:hAnsiTheme="majorHAnsi" w:cstheme="minorHAnsi"/>
          <w:color w:val="000000" w:themeColor="text1"/>
          <w:sz w:val="20"/>
          <w:szCs w:val="20"/>
          <w:lang w:val="es-CO"/>
        </w:rPr>
        <w:tab/>
        <w:t xml:space="preserve">En relación con </w:t>
      </w:r>
      <w:r w:rsidR="0094602E" w:rsidRPr="00671260">
        <w:rPr>
          <w:rFonts w:asciiTheme="majorHAnsi" w:eastAsia="MS Mincho" w:hAnsiTheme="majorHAnsi" w:cstheme="minorHAnsi"/>
          <w:color w:val="000000" w:themeColor="text1"/>
          <w:sz w:val="20"/>
          <w:szCs w:val="20"/>
          <w:lang w:val="es-CO"/>
        </w:rPr>
        <w:t>el contenido d</w:t>
      </w:r>
      <w:r w:rsidR="007B66F1" w:rsidRPr="00671260">
        <w:rPr>
          <w:rFonts w:asciiTheme="majorHAnsi" w:eastAsia="MS Mincho" w:hAnsiTheme="majorHAnsi" w:cstheme="minorHAnsi"/>
          <w:color w:val="000000" w:themeColor="text1"/>
          <w:sz w:val="20"/>
          <w:szCs w:val="20"/>
          <w:lang w:val="es-CO"/>
        </w:rPr>
        <w:t xml:space="preserve">el </w:t>
      </w:r>
      <w:r w:rsidR="0094602E" w:rsidRPr="00671260">
        <w:rPr>
          <w:rFonts w:asciiTheme="majorHAnsi" w:eastAsia="MS Mincho" w:hAnsiTheme="majorHAnsi" w:cstheme="minorHAnsi"/>
          <w:color w:val="000000" w:themeColor="text1"/>
          <w:sz w:val="20"/>
          <w:szCs w:val="20"/>
          <w:lang w:val="es-CO"/>
        </w:rPr>
        <w:t>a</w:t>
      </w:r>
      <w:r w:rsidR="007B66F1" w:rsidRPr="00671260">
        <w:rPr>
          <w:rFonts w:asciiTheme="majorHAnsi" w:eastAsia="MS Mincho" w:hAnsiTheme="majorHAnsi" w:cstheme="minorHAnsi"/>
          <w:color w:val="000000" w:themeColor="text1"/>
          <w:sz w:val="20"/>
          <w:szCs w:val="20"/>
          <w:lang w:val="es-CO"/>
        </w:rPr>
        <w:t xml:space="preserve">cuerdo de </w:t>
      </w:r>
      <w:r w:rsidR="0094602E" w:rsidRPr="00671260">
        <w:rPr>
          <w:rFonts w:asciiTheme="majorHAnsi" w:eastAsia="MS Mincho" w:hAnsiTheme="majorHAnsi" w:cstheme="minorHAnsi"/>
          <w:color w:val="000000" w:themeColor="text1"/>
          <w:sz w:val="20"/>
          <w:szCs w:val="20"/>
          <w:lang w:val="es-CO"/>
        </w:rPr>
        <w:t>s</w:t>
      </w:r>
      <w:r w:rsidR="007B66F1" w:rsidRPr="00671260">
        <w:rPr>
          <w:rFonts w:asciiTheme="majorHAnsi" w:eastAsia="MS Mincho" w:hAnsiTheme="majorHAnsi" w:cstheme="minorHAnsi"/>
          <w:color w:val="000000" w:themeColor="text1"/>
          <w:sz w:val="20"/>
          <w:szCs w:val="20"/>
          <w:lang w:val="es-CO"/>
        </w:rPr>
        <w:t xml:space="preserve">olución </w:t>
      </w:r>
      <w:r w:rsidR="0094602E" w:rsidRPr="00671260">
        <w:rPr>
          <w:rFonts w:asciiTheme="majorHAnsi" w:eastAsia="MS Mincho" w:hAnsiTheme="majorHAnsi" w:cstheme="minorHAnsi"/>
          <w:color w:val="000000" w:themeColor="text1"/>
          <w:sz w:val="20"/>
          <w:szCs w:val="20"/>
          <w:lang w:val="es-CO"/>
        </w:rPr>
        <w:t>a</w:t>
      </w:r>
      <w:r w:rsidR="007B66F1" w:rsidRPr="00671260">
        <w:rPr>
          <w:rFonts w:asciiTheme="majorHAnsi" w:eastAsia="MS Mincho" w:hAnsiTheme="majorHAnsi" w:cstheme="minorHAnsi"/>
          <w:color w:val="000000" w:themeColor="text1"/>
          <w:sz w:val="20"/>
          <w:szCs w:val="20"/>
          <w:lang w:val="es-CO"/>
        </w:rPr>
        <w:t xml:space="preserve">mistosa suscrito por las partes, </w:t>
      </w:r>
      <w:r w:rsidR="00145683" w:rsidRPr="00671260">
        <w:rPr>
          <w:rFonts w:asciiTheme="majorHAnsi" w:eastAsia="MS Mincho" w:hAnsiTheme="majorHAnsi" w:cstheme="minorHAnsi"/>
          <w:color w:val="000000" w:themeColor="text1"/>
          <w:sz w:val="20"/>
          <w:szCs w:val="20"/>
          <w:lang w:val="es-CO"/>
        </w:rPr>
        <w:t xml:space="preserve">la Comisión observa que </w:t>
      </w:r>
      <w:r w:rsidR="00393EC3" w:rsidRPr="00671260">
        <w:rPr>
          <w:rFonts w:asciiTheme="majorHAnsi" w:eastAsia="MS Mincho" w:hAnsiTheme="majorHAnsi" w:cstheme="minorHAnsi"/>
          <w:color w:val="000000" w:themeColor="text1"/>
          <w:sz w:val="20"/>
          <w:szCs w:val="20"/>
          <w:lang w:val="es-CO"/>
        </w:rPr>
        <w:t xml:space="preserve">la cláusula </w:t>
      </w:r>
      <w:r w:rsidR="0094602E" w:rsidRPr="00671260">
        <w:rPr>
          <w:rFonts w:asciiTheme="majorHAnsi" w:eastAsia="MS Mincho" w:hAnsiTheme="majorHAnsi" w:cstheme="minorHAnsi"/>
          <w:color w:val="000000" w:themeColor="text1"/>
          <w:sz w:val="20"/>
          <w:szCs w:val="20"/>
          <w:lang w:val="es-CO"/>
        </w:rPr>
        <w:t>decimoprimera</w:t>
      </w:r>
      <w:r w:rsidR="00393EC3" w:rsidRPr="00671260">
        <w:rPr>
          <w:rFonts w:asciiTheme="majorHAnsi" w:eastAsia="MS Mincho" w:hAnsiTheme="majorHAnsi" w:cstheme="minorHAnsi"/>
          <w:color w:val="000000" w:themeColor="text1"/>
          <w:sz w:val="20"/>
          <w:szCs w:val="20"/>
          <w:lang w:val="es-CO"/>
        </w:rPr>
        <w:t xml:space="preserve"> </w:t>
      </w:r>
      <w:r w:rsidR="0094602E" w:rsidRPr="00671260">
        <w:rPr>
          <w:rFonts w:asciiTheme="majorHAnsi" w:eastAsia="MS Mincho" w:hAnsiTheme="majorHAnsi" w:cstheme="minorHAnsi"/>
          <w:color w:val="000000" w:themeColor="text1"/>
          <w:sz w:val="20"/>
          <w:szCs w:val="20"/>
          <w:lang w:val="es-CO"/>
        </w:rPr>
        <w:t>contiene el requerimiento de la existencia</w:t>
      </w:r>
      <w:r w:rsidR="00393EC3" w:rsidRPr="00671260">
        <w:rPr>
          <w:rFonts w:asciiTheme="majorHAnsi" w:eastAsia="MS Mincho" w:hAnsiTheme="majorHAnsi" w:cstheme="minorHAnsi"/>
          <w:color w:val="000000" w:themeColor="text1"/>
          <w:sz w:val="20"/>
          <w:szCs w:val="20"/>
          <w:lang w:val="es-CO"/>
        </w:rPr>
        <w:t xml:space="preserve"> de </w:t>
      </w:r>
      <w:r w:rsidR="0094602E" w:rsidRPr="00671260">
        <w:rPr>
          <w:rFonts w:asciiTheme="majorHAnsi" w:eastAsia="MS Mincho" w:hAnsiTheme="majorHAnsi" w:cstheme="minorHAnsi"/>
          <w:color w:val="000000" w:themeColor="text1"/>
          <w:sz w:val="20"/>
          <w:szCs w:val="20"/>
          <w:lang w:val="es-CO"/>
        </w:rPr>
        <w:t xml:space="preserve">un </w:t>
      </w:r>
      <w:r w:rsidR="00393EC3" w:rsidRPr="00671260">
        <w:rPr>
          <w:rFonts w:asciiTheme="majorHAnsi" w:eastAsia="MS Mincho" w:hAnsiTheme="majorHAnsi" w:cstheme="minorHAnsi"/>
          <w:color w:val="000000" w:themeColor="text1"/>
          <w:sz w:val="20"/>
          <w:szCs w:val="20"/>
          <w:lang w:val="es-CO"/>
        </w:rPr>
        <w:t>cumplimiento total de manera previa a la homologación.</w:t>
      </w:r>
      <w:r w:rsidR="002F6B74" w:rsidRPr="00671260">
        <w:rPr>
          <w:rFonts w:asciiTheme="majorHAnsi" w:eastAsia="MS Mincho" w:hAnsiTheme="majorHAnsi" w:cstheme="minorHAnsi"/>
          <w:color w:val="000000" w:themeColor="text1"/>
          <w:sz w:val="20"/>
          <w:szCs w:val="20"/>
          <w:lang w:val="es-CO"/>
        </w:rPr>
        <w:t xml:space="preserve"> Sin perjuicio de lo anterior, en el escrito de 21 de junio de 2021, la parte peticionaria expresó su conformidad con la homologación del acuerdo y el inicio de la fase de seguimiento de la solución amistosa una vez homologada. </w:t>
      </w:r>
    </w:p>
    <w:p w14:paraId="76D3021C" w14:textId="77777777" w:rsidR="0094602E" w:rsidRPr="00671260" w:rsidRDefault="0094602E" w:rsidP="009671A2">
      <w:pPr>
        <w:tabs>
          <w:tab w:val="left" w:pos="1440"/>
        </w:tabs>
        <w:jc w:val="both"/>
        <w:rPr>
          <w:rFonts w:asciiTheme="majorHAnsi" w:eastAsia="MS Mincho" w:hAnsiTheme="majorHAnsi" w:cstheme="minorHAnsi"/>
          <w:color w:val="000000" w:themeColor="text1"/>
          <w:sz w:val="20"/>
          <w:szCs w:val="20"/>
          <w:lang w:val="es-CO"/>
        </w:rPr>
      </w:pPr>
    </w:p>
    <w:p w14:paraId="6C55B680" w14:textId="185634B3" w:rsidR="0094602E" w:rsidRPr="00671260" w:rsidRDefault="009671A2" w:rsidP="009671A2">
      <w:pPr>
        <w:pStyle w:val="ListParagraph"/>
        <w:numPr>
          <w:ilvl w:val="0"/>
          <w:numId w:val="65"/>
        </w:numPr>
        <w:tabs>
          <w:tab w:val="left" w:pos="1440"/>
        </w:tabs>
        <w:ind w:left="0" w:firstLine="720"/>
        <w:jc w:val="both"/>
        <w:rPr>
          <w:rFonts w:asciiTheme="majorHAnsi" w:eastAsia="MS Mincho" w:hAnsiTheme="majorHAnsi" w:cstheme="minorHAnsi"/>
          <w:color w:val="000000" w:themeColor="text1"/>
          <w:sz w:val="20"/>
          <w:szCs w:val="20"/>
          <w:lang w:val="es-CO"/>
        </w:rPr>
      </w:pPr>
      <w:r w:rsidRPr="00671260">
        <w:rPr>
          <w:rFonts w:asciiTheme="majorHAnsi" w:eastAsia="MS Mincho" w:hAnsiTheme="majorHAnsi" w:cstheme="minorHAnsi"/>
          <w:color w:val="000000" w:themeColor="text1"/>
          <w:sz w:val="20"/>
          <w:szCs w:val="20"/>
          <w:lang w:val="es-CO"/>
        </w:rPr>
        <w:t>En relación con</w:t>
      </w:r>
      <w:r w:rsidR="001A6C8F" w:rsidRPr="00671260">
        <w:rPr>
          <w:rFonts w:asciiTheme="majorHAnsi" w:eastAsia="MS Mincho" w:hAnsiTheme="majorHAnsi" w:cstheme="minorHAnsi"/>
          <w:color w:val="000000" w:themeColor="text1"/>
          <w:sz w:val="20"/>
          <w:szCs w:val="20"/>
          <w:lang w:val="es-CO"/>
        </w:rPr>
        <w:t xml:space="preserve"> la naturaleza de las medidas acordadas, la Comisión observa que el acuerdo establece medidas de ejecución instantánea como la realización de un acto de reconocimiento de responsabilidad y su difusión, la publicación del texto del acuerdo, la instalación de una placa en memoria de la víctima,</w:t>
      </w:r>
      <w:r w:rsidR="002F5BB6" w:rsidRPr="00671260">
        <w:rPr>
          <w:rFonts w:asciiTheme="majorHAnsi" w:eastAsia="MS Mincho" w:hAnsiTheme="majorHAnsi" w:cstheme="minorHAnsi"/>
          <w:color w:val="000000" w:themeColor="text1"/>
          <w:sz w:val="20"/>
          <w:szCs w:val="20"/>
          <w:lang w:val="es-CO"/>
        </w:rPr>
        <w:t xml:space="preserve"> la denominación de unas calles con el nombre de las víctimas,</w:t>
      </w:r>
      <w:r w:rsidR="001A6C8F" w:rsidRPr="00671260">
        <w:rPr>
          <w:rFonts w:asciiTheme="majorHAnsi" w:eastAsia="MS Mincho" w:hAnsiTheme="majorHAnsi" w:cstheme="minorHAnsi"/>
          <w:color w:val="000000" w:themeColor="text1"/>
          <w:sz w:val="20"/>
          <w:szCs w:val="20"/>
          <w:lang w:val="es-CO"/>
        </w:rPr>
        <w:t xml:space="preserve"> la proyección de un video documental y el desembolso de una compensación económica. Asimismo, se observa la inclusión de cláusulas de ejecución sucesiva en materia de investigación y justicia, la prestación del servicio de salud y medidas de seguridad a favor de los familiares de las víctimas, así como una medida legislativa para la no repetición de los hechos.  </w:t>
      </w:r>
    </w:p>
    <w:p w14:paraId="5BC59594" w14:textId="77777777" w:rsidR="00EE0FA4" w:rsidRPr="00671260" w:rsidRDefault="00EE0FA4" w:rsidP="009671A2">
      <w:pPr>
        <w:tabs>
          <w:tab w:val="left" w:pos="1440"/>
        </w:tabs>
        <w:ind w:firstLine="720"/>
        <w:jc w:val="both"/>
        <w:rPr>
          <w:rFonts w:asciiTheme="majorHAnsi" w:eastAsia="MS Mincho" w:hAnsiTheme="majorHAnsi" w:cstheme="minorHAnsi"/>
          <w:color w:val="000000" w:themeColor="text1"/>
          <w:sz w:val="20"/>
          <w:szCs w:val="20"/>
          <w:lang w:val="es-CO"/>
        </w:rPr>
      </w:pPr>
    </w:p>
    <w:p w14:paraId="79AFDD14" w14:textId="4F58A8B9" w:rsidR="005A69A3" w:rsidRPr="00671260" w:rsidRDefault="005A69A3" w:rsidP="009671A2">
      <w:pPr>
        <w:pStyle w:val="ListParagraph"/>
        <w:numPr>
          <w:ilvl w:val="0"/>
          <w:numId w:val="65"/>
        </w:numPr>
        <w:tabs>
          <w:tab w:val="left" w:pos="1440"/>
        </w:tabs>
        <w:ind w:left="0" w:firstLine="720"/>
        <w:jc w:val="both"/>
        <w:rPr>
          <w:rFonts w:asciiTheme="majorHAnsi" w:eastAsia="MS Mincho" w:hAnsiTheme="majorHAnsi" w:cstheme="minorHAnsi"/>
          <w:color w:val="000000" w:themeColor="text1"/>
          <w:sz w:val="20"/>
          <w:szCs w:val="20"/>
          <w:lang w:val="es-CO"/>
        </w:rPr>
      </w:pPr>
      <w:r w:rsidRPr="00671260">
        <w:rPr>
          <w:rFonts w:asciiTheme="majorHAnsi" w:eastAsia="MS Mincho" w:hAnsiTheme="majorHAnsi" w:cstheme="minorHAnsi"/>
          <w:color w:val="000000" w:themeColor="text1"/>
          <w:sz w:val="20"/>
          <w:szCs w:val="20"/>
          <w:lang w:val="es-CO"/>
        </w:rPr>
        <w:t xml:space="preserve">En relación con el grado de cumplimiento del acuerdo, la Comisión valora a continuación los avances </w:t>
      </w:r>
      <w:r w:rsidR="00A37DFC" w:rsidRPr="00671260">
        <w:rPr>
          <w:rFonts w:asciiTheme="majorHAnsi" w:eastAsia="MS Mincho" w:hAnsiTheme="majorHAnsi" w:cstheme="minorHAnsi"/>
          <w:color w:val="000000" w:themeColor="text1"/>
          <w:sz w:val="20"/>
          <w:szCs w:val="20"/>
          <w:lang w:val="es-CO"/>
        </w:rPr>
        <w:t>respecto</w:t>
      </w:r>
      <w:r w:rsidRPr="00671260">
        <w:rPr>
          <w:rFonts w:asciiTheme="majorHAnsi" w:eastAsia="MS Mincho" w:hAnsiTheme="majorHAnsi" w:cstheme="minorHAnsi"/>
          <w:color w:val="000000" w:themeColor="text1"/>
          <w:sz w:val="20"/>
          <w:szCs w:val="20"/>
          <w:lang w:val="es-CO"/>
        </w:rPr>
        <w:t xml:space="preserve"> a cada una de las cláusulas del acuerdo.</w:t>
      </w:r>
    </w:p>
    <w:p w14:paraId="2DCA22AB" w14:textId="77777777" w:rsidR="00AC06E3" w:rsidRPr="00671260" w:rsidRDefault="00AC06E3" w:rsidP="009671A2">
      <w:pPr>
        <w:pStyle w:val="ListParagraph"/>
        <w:rPr>
          <w:rFonts w:asciiTheme="majorHAnsi" w:eastAsia="MS Mincho" w:hAnsiTheme="majorHAnsi" w:cstheme="minorHAnsi"/>
          <w:color w:val="000000" w:themeColor="text1"/>
          <w:sz w:val="20"/>
          <w:szCs w:val="20"/>
          <w:lang w:val="es-CO"/>
        </w:rPr>
      </w:pPr>
    </w:p>
    <w:p w14:paraId="24E62FF2" w14:textId="28A2B624" w:rsidR="00AC06E3" w:rsidRPr="00671260" w:rsidRDefault="00AC06E3" w:rsidP="009671A2">
      <w:pPr>
        <w:pStyle w:val="ListParagraph"/>
        <w:numPr>
          <w:ilvl w:val="0"/>
          <w:numId w:val="65"/>
        </w:numPr>
        <w:tabs>
          <w:tab w:val="left" w:pos="1440"/>
        </w:tabs>
        <w:ind w:left="0" w:firstLine="720"/>
        <w:jc w:val="both"/>
        <w:rPr>
          <w:rFonts w:asciiTheme="majorHAnsi" w:eastAsia="MS Mincho" w:hAnsiTheme="majorHAnsi" w:cstheme="minorHAnsi"/>
          <w:color w:val="FF0000"/>
          <w:sz w:val="20"/>
          <w:szCs w:val="20"/>
          <w:lang w:val="es-CO"/>
        </w:rPr>
      </w:pPr>
      <w:r w:rsidRPr="00671260">
        <w:rPr>
          <w:rFonts w:asciiTheme="majorHAnsi" w:eastAsia="MS Mincho" w:hAnsiTheme="majorHAnsi" w:cstheme="minorHAnsi"/>
          <w:color w:val="auto"/>
          <w:sz w:val="20"/>
          <w:szCs w:val="20"/>
          <w:lang w:val="es-CO"/>
        </w:rPr>
        <w:t xml:space="preserve">La Comisión valora </w:t>
      </w:r>
      <w:r w:rsidR="001F2121" w:rsidRPr="00671260">
        <w:rPr>
          <w:rFonts w:asciiTheme="majorHAnsi" w:eastAsia="MS Mincho" w:hAnsiTheme="majorHAnsi" w:cstheme="minorHAnsi"/>
          <w:color w:val="auto"/>
          <w:sz w:val="20"/>
          <w:szCs w:val="20"/>
          <w:lang w:val="es-CO"/>
        </w:rPr>
        <w:t xml:space="preserve">la </w:t>
      </w:r>
      <w:r w:rsidRPr="00671260">
        <w:rPr>
          <w:rFonts w:asciiTheme="majorHAnsi" w:eastAsia="MS Mincho" w:hAnsiTheme="majorHAnsi" w:cstheme="minorHAnsi"/>
          <w:color w:val="auto"/>
          <w:sz w:val="20"/>
          <w:szCs w:val="20"/>
          <w:lang w:val="es-CO"/>
        </w:rPr>
        <w:t>cláusula</w:t>
      </w:r>
      <w:r w:rsidR="001F2121" w:rsidRPr="00671260">
        <w:rPr>
          <w:rFonts w:asciiTheme="majorHAnsi" w:eastAsia="MS Mincho" w:hAnsiTheme="majorHAnsi" w:cstheme="minorHAnsi"/>
          <w:color w:val="auto"/>
          <w:sz w:val="20"/>
          <w:szCs w:val="20"/>
          <w:lang w:val="es-CO"/>
        </w:rPr>
        <w:t xml:space="preserve"> declarativa primera, en la cual el Estado Paraguayo reconoce la responsabilidad internacional respecto de las violaciones a los derechos humanos a la vida, integridad personal, </w:t>
      </w:r>
      <w:r w:rsidR="00F34854" w:rsidRPr="00671260">
        <w:rPr>
          <w:rFonts w:asciiTheme="majorHAnsi" w:eastAsia="MS Mincho" w:hAnsiTheme="majorHAnsi" w:cstheme="minorHAnsi"/>
          <w:color w:val="auto"/>
          <w:sz w:val="20"/>
          <w:szCs w:val="20"/>
          <w:lang w:val="es-CO"/>
        </w:rPr>
        <w:t xml:space="preserve">libertad personal, </w:t>
      </w:r>
      <w:r w:rsidR="001F2121" w:rsidRPr="00671260">
        <w:rPr>
          <w:rFonts w:asciiTheme="majorHAnsi" w:eastAsia="MS Mincho" w:hAnsiTheme="majorHAnsi" w:cstheme="minorHAnsi"/>
          <w:color w:val="auto"/>
          <w:sz w:val="20"/>
          <w:szCs w:val="20"/>
          <w:lang w:val="es-CO"/>
        </w:rPr>
        <w:t>garantías judiciales,</w:t>
      </w:r>
      <w:r w:rsidR="00F34854" w:rsidRPr="00671260">
        <w:rPr>
          <w:rFonts w:asciiTheme="majorHAnsi" w:eastAsia="MS Mincho" w:hAnsiTheme="majorHAnsi" w:cstheme="minorHAnsi"/>
          <w:color w:val="auto"/>
          <w:sz w:val="20"/>
          <w:szCs w:val="20"/>
          <w:lang w:val="es-CO"/>
        </w:rPr>
        <w:t xml:space="preserve"> </w:t>
      </w:r>
      <w:r w:rsidR="00A32C18" w:rsidRPr="00671260">
        <w:rPr>
          <w:rFonts w:asciiTheme="majorHAnsi" w:eastAsia="MS Mincho" w:hAnsiTheme="majorHAnsi" w:cstheme="minorHAnsi"/>
          <w:color w:val="auto"/>
          <w:sz w:val="20"/>
          <w:szCs w:val="20"/>
          <w:lang w:val="es-CO"/>
        </w:rPr>
        <w:t xml:space="preserve">derechos </w:t>
      </w:r>
      <w:r w:rsidR="00F34854" w:rsidRPr="00671260">
        <w:rPr>
          <w:rFonts w:asciiTheme="majorHAnsi" w:eastAsia="MS Mincho" w:hAnsiTheme="majorHAnsi" w:cstheme="minorHAnsi"/>
          <w:color w:val="auto"/>
          <w:sz w:val="20"/>
          <w:szCs w:val="20"/>
          <w:lang w:val="es-CO"/>
        </w:rPr>
        <w:t>del niño y</w:t>
      </w:r>
      <w:r w:rsidR="001F2121" w:rsidRPr="00671260">
        <w:rPr>
          <w:rFonts w:asciiTheme="majorHAnsi" w:eastAsia="MS Mincho" w:hAnsiTheme="majorHAnsi" w:cstheme="minorHAnsi"/>
          <w:color w:val="auto"/>
          <w:sz w:val="20"/>
          <w:szCs w:val="20"/>
          <w:lang w:val="es-CO"/>
        </w:rPr>
        <w:t xml:space="preserve"> protección judicial</w:t>
      </w:r>
      <w:r w:rsidR="00012208" w:rsidRPr="00671260">
        <w:rPr>
          <w:rFonts w:asciiTheme="majorHAnsi" w:eastAsia="MS Mincho" w:hAnsiTheme="majorHAnsi" w:cstheme="minorHAnsi"/>
          <w:color w:val="auto"/>
          <w:sz w:val="20"/>
          <w:szCs w:val="20"/>
          <w:lang w:val="es-CO"/>
        </w:rPr>
        <w:t>.</w:t>
      </w:r>
      <w:r w:rsidR="00F34854" w:rsidRPr="00671260">
        <w:rPr>
          <w:rFonts w:asciiTheme="majorHAnsi" w:eastAsia="MS Mincho" w:hAnsiTheme="majorHAnsi" w:cstheme="minorHAnsi"/>
          <w:color w:val="auto"/>
          <w:sz w:val="20"/>
          <w:szCs w:val="20"/>
          <w:lang w:val="es-CO"/>
        </w:rPr>
        <w:t xml:space="preserve"> </w:t>
      </w:r>
      <w:r w:rsidR="002F5BB6" w:rsidRPr="00671260">
        <w:rPr>
          <w:rFonts w:asciiTheme="majorHAnsi" w:eastAsia="MS Mincho" w:hAnsiTheme="majorHAnsi" w:cstheme="minorHAnsi"/>
          <w:color w:val="auto"/>
          <w:sz w:val="20"/>
          <w:szCs w:val="20"/>
          <w:lang w:val="es-CO"/>
        </w:rPr>
        <w:t>En relación con</w:t>
      </w:r>
      <w:r w:rsidR="00F34854" w:rsidRPr="00671260">
        <w:rPr>
          <w:rFonts w:asciiTheme="majorHAnsi" w:eastAsia="MS Mincho" w:hAnsiTheme="majorHAnsi" w:cstheme="minorHAnsi"/>
          <w:color w:val="auto"/>
          <w:sz w:val="20"/>
          <w:szCs w:val="20"/>
          <w:lang w:val="es-CO"/>
        </w:rPr>
        <w:t xml:space="preserve"> la obligación del Estado a respetar los derechos y libertades reconocidos en la Convención Americana sobre Derechos Humanos y a garantizar su libre y pleno ejercicio</w:t>
      </w:r>
      <w:r w:rsidR="00627077" w:rsidRPr="00671260">
        <w:rPr>
          <w:rFonts w:asciiTheme="majorHAnsi" w:eastAsia="MS Mincho" w:hAnsiTheme="majorHAnsi" w:cstheme="minorHAnsi"/>
          <w:color w:val="auto"/>
          <w:sz w:val="20"/>
          <w:szCs w:val="20"/>
          <w:lang w:val="es-CO"/>
        </w:rPr>
        <w:t>, así como de las otras obligaciones derivadas de la Convención Interamericana sobre Desaparición Forzada</w:t>
      </w:r>
      <w:r w:rsidRPr="00671260">
        <w:rPr>
          <w:rFonts w:asciiTheme="majorHAnsi" w:eastAsia="MS Mincho" w:hAnsiTheme="majorHAnsi" w:cstheme="minorHAnsi"/>
          <w:color w:val="auto"/>
          <w:sz w:val="20"/>
          <w:szCs w:val="20"/>
          <w:lang w:val="es-CO"/>
        </w:rPr>
        <w:t>.</w:t>
      </w:r>
      <w:r w:rsidRPr="00671260">
        <w:rPr>
          <w:rFonts w:asciiTheme="majorHAnsi" w:eastAsia="MS Mincho" w:hAnsiTheme="majorHAnsi" w:cstheme="minorHAnsi"/>
          <w:color w:val="FF0000"/>
          <w:sz w:val="20"/>
          <w:szCs w:val="20"/>
          <w:lang w:val="es-CO"/>
        </w:rPr>
        <w:t xml:space="preserve"> </w:t>
      </w:r>
    </w:p>
    <w:p w14:paraId="6AC12F97" w14:textId="77777777" w:rsidR="005A69A3" w:rsidRPr="00671260" w:rsidRDefault="005A69A3" w:rsidP="009671A2">
      <w:pPr>
        <w:pStyle w:val="ListParagraph"/>
        <w:ind w:left="0" w:firstLine="720"/>
        <w:rPr>
          <w:rFonts w:asciiTheme="majorHAnsi" w:eastAsia="MS Mincho" w:hAnsiTheme="majorHAnsi" w:cstheme="minorHAnsi"/>
          <w:color w:val="000000" w:themeColor="text1"/>
          <w:sz w:val="20"/>
          <w:szCs w:val="20"/>
          <w:lang w:val="es-CO"/>
        </w:rPr>
      </w:pPr>
    </w:p>
    <w:p w14:paraId="0A749920" w14:textId="06D6891F" w:rsidR="00964740" w:rsidRPr="00671260" w:rsidRDefault="0081458E" w:rsidP="009671A2">
      <w:pPr>
        <w:pStyle w:val="ListParagraph"/>
        <w:numPr>
          <w:ilvl w:val="0"/>
          <w:numId w:val="65"/>
        </w:numPr>
        <w:tabs>
          <w:tab w:val="left" w:pos="1440"/>
        </w:tabs>
        <w:ind w:left="0" w:firstLine="720"/>
        <w:jc w:val="both"/>
        <w:rPr>
          <w:rFonts w:asciiTheme="majorHAnsi" w:eastAsia="MS Mincho" w:hAnsiTheme="majorHAnsi" w:cstheme="minorHAnsi"/>
          <w:color w:val="000000" w:themeColor="text1"/>
          <w:sz w:val="20"/>
          <w:szCs w:val="20"/>
          <w:lang w:val="es-CO"/>
        </w:rPr>
      </w:pPr>
      <w:r w:rsidRPr="00671260">
        <w:rPr>
          <w:rFonts w:asciiTheme="majorHAnsi" w:eastAsia="MS Mincho" w:hAnsiTheme="majorHAnsi" w:cstheme="minorHAnsi"/>
          <w:color w:val="000000" w:themeColor="text1"/>
          <w:sz w:val="20"/>
          <w:szCs w:val="20"/>
          <w:lang w:val="es-CO"/>
        </w:rPr>
        <w:t>En relación con</w:t>
      </w:r>
      <w:r w:rsidR="001A6C8F" w:rsidRPr="00671260">
        <w:rPr>
          <w:rFonts w:asciiTheme="majorHAnsi" w:eastAsia="MS Mincho" w:hAnsiTheme="majorHAnsi" w:cstheme="minorHAnsi"/>
          <w:color w:val="000000" w:themeColor="text1"/>
          <w:sz w:val="20"/>
          <w:szCs w:val="20"/>
          <w:lang w:val="es-CO"/>
        </w:rPr>
        <w:t xml:space="preserve"> los literales </w:t>
      </w:r>
      <w:r w:rsidR="00E11E12" w:rsidRPr="00671260">
        <w:rPr>
          <w:rFonts w:asciiTheme="majorHAnsi" w:eastAsia="MS Mincho" w:hAnsiTheme="majorHAnsi" w:cstheme="minorHAnsi"/>
          <w:color w:val="000000" w:themeColor="text1"/>
          <w:sz w:val="20"/>
          <w:szCs w:val="20"/>
          <w:lang w:val="es-CO"/>
        </w:rPr>
        <w:t>“</w:t>
      </w:r>
      <w:r w:rsidR="001A6C8F" w:rsidRPr="00671260">
        <w:rPr>
          <w:rFonts w:asciiTheme="majorHAnsi" w:eastAsia="MS Mincho" w:hAnsiTheme="majorHAnsi" w:cstheme="minorHAnsi"/>
          <w:color w:val="000000" w:themeColor="text1"/>
          <w:sz w:val="20"/>
          <w:szCs w:val="20"/>
          <w:lang w:val="es-CO"/>
        </w:rPr>
        <w:t>a</w:t>
      </w:r>
      <w:r w:rsidR="00E11E12" w:rsidRPr="00671260">
        <w:rPr>
          <w:rFonts w:asciiTheme="majorHAnsi" w:eastAsia="MS Mincho" w:hAnsiTheme="majorHAnsi" w:cstheme="minorHAnsi"/>
          <w:color w:val="000000" w:themeColor="text1"/>
          <w:sz w:val="20"/>
          <w:szCs w:val="20"/>
          <w:lang w:val="es-CO"/>
        </w:rPr>
        <w:t>”</w:t>
      </w:r>
      <w:r w:rsidR="001A6C8F" w:rsidRPr="00671260">
        <w:rPr>
          <w:rFonts w:asciiTheme="majorHAnsi" w:eastAsia="MS Mincho" w:hAnsiTheme="majorHAnsi" w:cstheme="minorHAnsi"/>
          <w:color w:val="000000" w:themeColor="text1"/>
          <w:sz w:val="20"/>
          <w:szCs w:val="20"/>
          <w:lang w:val="es-CO"/>
        </w:rPr>
        <w:t xml:space="preserve"> y </w:t>
      </w:r>
      <w:r w:rsidR="00E11E12" w:rsidRPr="00671260">
        <w:rPr>
          <w:rFonts w:asciiTheme="majorHAnsi" w:eastAsia="MS Mincho" w:hAnsiTheme="majorHAnsi" w:cstheme="minorHAnsi"/>
          <w:color w:val="000000" w:themeColor="text1"/>
          <w:sz w:val="20"/>
          <w:szCs w:val="20"/>
          <w:lang w:val="es-CO"/>
        </w:rPr>
        <w:t>“</w:t>
      </w:r>
      <w:r w:rsidR="001A6C8F" w:rsidRPr="00671260">
        <w:rPr>
          <w:rFonts w:asciiTheme="majorHAnsi" w:eastAsia="MS Mincho" w:hAnsiTheme="majorHAnsi" w:cstheme="minorHAnsi"/>
          <w:color w:val="000000" w:themeColor="text1"/>
          <w:sz w:val="20"/>
          <w:szCs w:val="20"/>
          <w:lang w:val="es-CO"/>
        </w:rPr>
        <w:t>b</w:t>
      </w:r>
      <w:r w:rsidR="00E11E12" w:rsidRPr="00671260">
        <w:rPr>
          <w:rFonts w:asciiTheme="majorHAnsi" w:eastAsia="MS Mincho" w:hAnsiTheme="majorHAnsi" w:cstheme="minorHAnsi"/>
          <w:color w:val="000000" w:themeColor="text1"/>
          <w:sz w:val="20"/>
          <w:szCs w:val="20"/>
          <w:lang w:val="es-CO"/>
        </w:rPr>
        <w:t>”</w:t>
      </w:r>
      <w:r w:rsidR="001A6C8F" w:rsidRPr="00671260">
        <w:rPr>
          <w:rFonts w:asciiTheme="majorHAnsi" w:eastAsia="MS Mincho" w:hAnsiTheme="majorHAnsi" w:cstheme="minorHAnsi"/>
          <w:color w:val="000000" w:themeColor="text1"/>
          <w:sz w:val="20"/>
          <w:szCs w:val="20"/>
          <w:lang w:val="es-CO"/>
        </w:rPr>
        <w:t xml:space="preserve"> de la cláusula segunda del acuerdo </w:t>
      </w:r>
      <w:r w:rsidR="00AE57A0" w:rsidRPr="00671260">
        <w:rPr>
          <w:rFonts w:asciiTheme="majorHAnsi" w:eastAsia="MS Mincho" w:hAnsiTheme="majorHAnsi" w:cstheme="minorHAnsi"/>
          <w:color w:val="000000" w:themeColor="text1"/>
          <w:sz w:val="20"/>
          <w:szCs w:val="20"/>
          <w:lang w:val="es-CO"/>
        </w:rPr>
        <w:t xml:space="preserve">referentes al </w:t>
      </w:r>
      <w:r w:rsidR="0094602E" w:rsidRPr="00671260">
        <w:rPr>
          <w:rFonts w:asciiTheme="majorHAnsi" w:eastAsia="MS Mincho" w:hAnsiTheme="majorHAnsi" w:cstheme="minorHAnsi"/>
          <w:color w:val="000000" w:themeColor="text1"/>
          <w:sz w:val="20"/>
          <w:szCs w:val="20"/>
          <w:lang w:val="es-CO"/>
        </w:rPr>
        <w:t>a</w:t>
      </w:r>
      <w:r w:rsidR="00AE57A0" w:rsidRPr="00671260">
        <w:rPr>
          <w:rFonts w:asciiTheme="majorHAnsi" w:eastAsia="MS Mincho" w:hAnsiTheme="majorHAnsi" w:cstheme="minorHAnsi"/>
          <w:color w:val="000000" w:themeColor="text1"/>
          <w:sz w:val="20"/>
          <w:szCs w:val="20"/>
          <w:lang w:val="es-CO"/>
        </w:rPr>
        <w:t xml:space="preserve">cto </w:t>
      </w:r>
      <w:r w:rsidR="0094602E" w:rsidRPr="00671260">
        <w:rPr>
          <w:rFonts w:asciiTheme="majorHAnsi" w:eastAsia="MS Mincho" w:hAnsiTheme="majorHAnsi" w:cstheme="minorHAnsi"/>
          <w:color w:val="000000" w:themeColor="text1"/>
          <w:sz w:val="20"/>
          <w:szCs w:val="20"/>
          <w:lang w:val="es-CO"/>
        </w:rPr>
        <w:t>p</w:t>
      </w:r>
      <w:r w:rsidR="00AE57A0" w:rsidRPr="00671260">
        <w:rPr>
          <w:rFonts w:asciiTheme="majorHAnsi" w:eastAsia="MS Mincho" w:hAnsiTheme="majorHAnsi" w:cstheme="minorHAnsi"/>
          <w:color w:val="000000" w:themeColor="text1"/>
          <w:sz w:val="20"/>
          <w:szCs w:val="20"/>
          <w:lang w:val="es-CO"/>
        </w:rPr>
        <w:t xml:space="preserve">úblico de </w:t>
      </w:r>
      <w:r w:rsidR="0094602E" w:rsidRPr="00671260">
        <w:rPr>
          <w:rFonts w:asciiTheme="majorHAnsi" w:eastAsia="MS Mincho" w:hAnsiTheme="majorHAnsi" w:cstheme="minorHAnsi"/>
          <w:color w:val="000000" w:themeColor="text1"/>
          <w:sz w:val="20"/>
          <w:szCs w:val="20"/>
          <w:lang w:val="es-CO"/>
        </w:rPr>
        <w:t>d</w:t>
      </w:r>
      <w:r w:rsidR="00AE57A0" w:rsidRPr="00671260">
        <w:rPr>
          <w:rFonts w:asciiTheme="majorHAnsi" w:eastAsia="MS Mincho" w:hAnsiTheme="majorHAnsi" w:cstheme="minorHAnsi"/>
          <w:color w:val="000000" w:themeColor="text1"/>
          <w:sz w:val="20"/>
          <w:szCs w:val="20"/>
          <w:lang w:val="es-CO"/>
        </w:rPr>
        <w:t xml:space="preserve">isculpas y </w:t>
      </w:r>
      <w:r w:rsidR="001A6C8F" w:rsidRPr="00671260">
        <w:rPr>
          <w:rFonts w:asciiTheme="majorHAnsi" w:eastAsia="MS Mincho" w:hAnsiTheme="majorHAnsi" w:cstheme="minorHAnsi"/>
          <w:color w:val="000000" w:themeColor="text1"/>
          <w:sz w:val="20"/>
          <w:szCs w:val="20"/>
          <w:lang w:val="es-CO"/>
        </w:rPr>
        <w:t>r</w:t>
      </w:r>
      <w:r w:rsidR="00AE57A0" w:rsidRPr="00671260">
        <w:rPr>
          <w:rFonts w:asciiTheme="majorHAnsi" w:eastAsia="MS Mincho" w:hAnsiTheme="majorHAnsi" w:cstheme="minorHAnsi"/>
          <w:color w:val="000000" w:themeColor="text1"/>
          <w:sz w:val="20"/>
          <w:szCs w:val="20"/>
          <w:lang w:val="es-CO"/>
        </w:rPr>
        <w:t xml:space="preserve">econocimiento </w:t>
      </w:r>
      <w:r w:rsidR="001A6C8F" w:rsidRPr="00671260">
        <w:rPr>
          <w:rFonts w:asciiTheme="majorHAnsi" w:eastAsia="MS Mincho" w:hAnsiTheme="majorHAnsi" w:cstheme="minorHAnsi"/>
          <w:color w:val="000000" w:themeColor="text1"/>
          <w:sz w:val="20"/>
          <w:szCs w:val="20"/>
          <w:lang w:val="es-CO"/>
        </w:rPr>
        <w:t>p</w:t>
      </w:r>
      <w:r w:rsidR="00AE57A0" w:rsidRPr="00671260">
        <w:rPr>
          <w:rFonts w:asciiTheme="majorHAnsi" w:eastAsia="MS Mincho" w:hAnsiTheme="majorHAnsi" w:cstheme="minorHAnsi"/>
          <w:color w:val="000000" w:themeColor="text1"/>
          <w:sz w:val="20"/>
          <w:szCs w:val="20"/>
          <w:lang w:val="es-CO"/>
        </w:rPr>
        <w:t>úblico</w:t>
      </w:r>
      <w:r w:rsidR="006B572A" w:rsidRPr="00671260">
        <w:rPr>
          <w:rFonts w:asciiTheme="majorHAnsi" w:eastAsia="MS Mincho" w:hAnsiTheme="majorHAnsi" w:cstheme="minorHAnsi"/>
          <w:color w:val="000000" w:themeColor="text1"/>
          <w:sz w:val="20"/>
          <w:szCs w:val="20"/>
          <w:lang w:val="es-CO"/>
        </w:rPr>
        <w:t>,</w:t>
      </w:r>
      <w:r w:rsidR="00012208" w:rsidRPr="00671260">
        <w:rPr>
          <w:rFonts w:asciiTheme="majorHAnsi" w:eastAsia="MS Mincho" w:hAnsiTheme="majorHAnsi" w:cstheme="minorHAnsi"/>
          <w:color w:val="000000" w:themeColor="text1"/>
          <w:sz w:val="20"/>
          <w:szCs w:val="20"/>
          <w:lang w:val="es-CO"/>
        </w:rPr>
        <w:t xml:space="preserve"> el</w:t>
      </w:r>
      <w:r w:rsidR="005B1160" w:rsidRPr="00671260">
        <w:rPr>
          <w:rFonts w:asciiTheme="majorHAnsi" w:eastAsia="MS Mincho" w:hAnsiTheme="majorHAnsi" w:cstheme="minorHAnsi"/>
          <w:color w:val="000000" w:themeColor="text1"/>
          <w:sz w:val="20"/>
          <w:szCs w:val="20"/>
          <w:lang w:val="es-CO"/>
        </w:rPr>
        <w:t xml:space="preserve"> 26 de enero y</w:t>
      </w:r>
      <w:r w:rsidR="00080C15" w:rsidRPr="00671260">
        <w:rPr>
          <w:rFonts w:asciiTheme="majorHAnsi" w:eastAsia="MS Mincho" w:hAnsiTheme="majorHAnsi" w:cstheme="minorHAnsi"/>
          <w:color w:val="000000" w:themeColor="text1"/>
          <w:sz w:val="20"/>
          <w:szCs w:val="20"/>
          <w:lang w:val="es-CO"/>
        </w:rPr>
        <w:t xml:space="preserve"> el</w:t>
      </w:r>
      <w:r w:rsidR="00012208" w:rsidRPr="00671260">
        <w:rPr>
          <w:rFonts w:asciiTheme="majorHAnsi" w:eastAsia="MS Mincho" w:hAnsiTheme="majorHAnsi" w:cstheme="minorHAnsi"/>
          <w:color w:val="000000" w:themeColor="text1"/>
          <w:sz w:val="20"/>
          <w:szCs w:val="20"/>
          <w:lang w:val="es-CO"/>
        </w:rPr>
        <w:t xml:space="preserve"> 25 de marzo de 2011, </w:t>
      </w:r>
      <w:r w:rsidR="00B529DF" w:rsidRPr="00671260">
        <w:rPr>
          <w:rFonts w:asciiTheme="majorHAnsi" w:eastAsia="MS Mincho" w:hAnsiTheme="majorHAnsi" w:cstheme="minorHAnsi"/>
          <w:color w:val="000000" w:themeColor="text1"/>
          <w:sz w:val="20"/>
          <w:szCs w:val="20"/>
          <w:lang w:val="es-CO"/>
        </w:rPr>
        <w:t xml:space="preserve">el Estado informó que el </w:t>
      </w:r>
      <w:r w:rsidRPr="00671260">
        <w:rPr>
          <w:rFonts w:asciiTheme="majorHAnsi" w:eastAsia="MS Mincho" w:hAnsiTheme="majorHAnsi" w:cstheme="minorHAnsi"/>
          <w:color w:val="000000" w:themeColor="text1"/>
          <w:sz w:val="20"/>
          <w:szCs w:val="20"/>
          <w:lang w:val="es-CO"/>
        </w:rPr>
        <w:t>a</w:t>
      </w:r>
      <w:r w:rsidR="00B529DF" w:rsidRPr="00671260">
        <w:rPr>
          <w:rFonts w:asciiTheme="majorHAnsi" w:eastAsia="MS Mincho" w:hAnsiTheme="majorHAnsi" w:cstheme="minorHAnsi"/>
          <w:color w:val="000000" w:themeColor="text1"/>
          <w:sz w:val="20"/>
          <w:szCs w:val="20"/>
          <w:lang w:val="es-CO"/>
        </w:rPr>
        <w:t>cto de disculpa</w:t>
      </w:r>
      <w:r w:rsidRPr="00671260">
        <w:rPr>
          <w:rFonts w:asciiTheme="majorHAnsi" w:eastAsia="MS Mincho" w:hAnsiTheme="majorHAnsi" w:cstheme="minorHAnsi"/>
          <w:color w:val="000000" w:themeColor="text1"/>
          <w:sz w:val="20"/>
          <w:szCs w:val="20"/>
          <w:lang w:val="es-CO"/>
        </w:rPr>
        <w:t>s</w:t>
      </w:r>
      <w:r w:rsidR="00B529DF" w:rsidRPr="00671260">
        <w:rPr>
          <w:rFonts w:asciiTheme="majorHAnsi" w:eastAsia="MS Mincho" w:hAnsiTheme="majorHAnsi" w:cstheme="minorHAnsi"/>
          <w:color w:val="000000" w:themeColor="text1"/>
          <w:sz w:val="20"/>
          <w:szCs w:val="20"/>
          <w:lang w:val="es-CO"/>
        </w:rPr>
        <w:t xml:space="preserve"> pública</w:t>
      </w:r>
      <w:r w:rsidRPr="00671260">
        <w:rPr>
          <w:rFonts w:asciiTheme="majorHAnsi" w:eastAsia="MS Mincho" w:hAnsiTheme="majorHAnsi" w:cstheme="minorHAnsi"/>
          <w:color w:val="000000" w:themeColor="text1"/>
          <w:sz w:val="20"/>
          <w:szCs w:val="20"/>
          <w:lang w:val="es-CO"/>
        </w:rPr>
        <w:t>s</w:t>
      </w:r>
      <w:r w:rsidR="00B529DF" w:rsidRPr="00671260">
        <w:rPr>
          <w:rFonts w:asciiTheme="majorHAnsi" w:eastAsia="MS Mincho" w:hAnsiTheme="majorHAnsi" w:cstheme="minorHAnsi"/>
          <w:color w:val="000000" w:themeColor="text1"/>
          <w:sz w:val="20"/>
          <w:szCs w:val="20"/>
          <w:lang w:val="es-CO"/>
        </w:rPr>
        <w:t xml:space="preserve"> y reconocimiento de responsabilidad internacional fue realizado el día </w:t>
      </w:r>
      <w:r w:rsidR="00964740" w:rsidRPr="00671260">
        <w:rPr>
          <w:rFonts w:asciiTheme="majorHAnsi" w:eastAsia="MS Mincho" w:hAnsiTheme="majorHAnsi" w:cstheme="minorHAnsi"/>
          <w:color w:val="000000" w:themeColor="text1"/>
          <w:sz w:val="20"/>
          <w:szCs w:val="20"/>
          <w:lang w:val="es-CO"/>
        </w:rPr>
        <w:t>19 de febrero de 2010</w:t>
      </w:r>
      <w:r w:rsidR="0097788D" w:rsidRPr="00671260">
        <w:rPr>
          <w:rFonts w:asciiTheme="majorHAnsi" w:eastAsia="MS Mincho" w:hAnsiTheme="majorHAnsi" w:cstheme="minorHAnsi"/>
          <w:color w:val="000000" w:themeColor="text1"/>
          <w:sz w:val="20"/>
          <w:szCs w:val="20"/>
          <w:lang w:val="es-CO"/>
        </w:rPr>
        <w:t xml:space="preserve"> en la sede del Ministerio de Defensa Nacional</w:t>
      </w:r>
      <w:r w:rsidR="00012208" w:rsidRPr="00671260">
        <w:rPr>
          <w:rFonts w:asciiTheme="majorHAnsi" w:eastAsia="MS Mincho" w:hAnsiTheme="majorHAnsi" w:cstheme="minorHAnsi"/>
          <w:color w:val="000000" w:themeColor="text1"/>
          <w:sz w:val="20"/>
          <w:szCs w:val="20"/>
          <w:lang w:val="es-CO"/>
        </w:rPr>
        <w:t>.</w:t>
      </w:r>
      <w:r w:rsidR="0097788D" w:rsidRPr="00671260">
        <w:rPr>
          <w:rFonts w:asciiTheme="majorHAnsi" w:eastAsia="MS Mincho" w:hAnsiTheme="majorHAnsi" w:cstheme="minorHAnsi"/>
          <w:color w:val="000000" w:themeColor="text1"/>
          <w:sz w:val="20"/>
          <w:szCs w:val="20"/>
          <w:lang w:val="es-CO"/>
        </w:rPr>
        <w:t xml:space="preserve"> </w:t>
      </w:r>
      <w:r w:rsidR="00012208" w:rsidRPr="00671260">
        <w:rPr>
          <w:rFonts w:asciiTheme="majorHAnsi" w:eastAsia="MS Mincho" w:hAnsiTheme="majorHAnsi" w:cstheme="minorHAnsi"/>
          <w:color w:val="000000" w:themeColor="text1"/>
          <w:sz w:val="20"/>
          <w:szCs w:val="20"/>
          <w:lang w:val="es-CO"/>
        </w:rPr>
        <w:t>C</w:t>
      </w:r>
      <w:r w:rsidR="0097788D" w:rsidRPr="00671260">
        <w:rPr>
          <w:rFonts w:asciiTheme="majorHAnsi" w:eastAsia="MS Mincho" w:hAnsiTheme="majorHAnsi" w:cstheme="minorHAnsi"/>
          <w:color w:val="000000" w:themeColor="text1"/>
          <w:sz w:val="20"/>
          <w:szCs w:val="20"/>
          <w:lang w:val="es-CO"/>
        </w:rPr>
        <w:t>on la presencia de autoridades nacionales</w:t>
      </w:r>
      <w:r w:rsidR="00012208" w:rsidRPr="00671260">
        <w:rPr>
          <w:rFonts w:asciiTheme="majorHAnsi" w:eastAsia="MS Mincho" w:hAnsiTheme="majorHAnsi" w:cstheme="minorHAnsi"/>
          <w:color w:val="000000" w:themeColor="text1"/>
          <w:sz w:val="20"/>
          <w:szCs w:val="20"/>
          <w:lang w:val="es-CO"/>
        </w:rPr>
        <w:t>,</w:t>
      </w:r>
      <w:r w:rsidRPr="00671260">
        <w:rPr>
          <w:rFonts w:asciiTheme="majorHAnsi" w:eastAsia="MS Mincho" w:hAnsiTheme="majorHAnsi" w:cstheme="minorHAnsi"/>
          <w:color w:val="000000" w:themeColor="text1"/>
          <w:sz w:val="20"/>
          <w:szCs w:val="20"/>
          <w:lang w:val="es-CO"/>
        </w:rPr>
        <w:t xml:space="preserve"> incluyendo al</w:t>
      </w:r>
      <w:r w:rsidR="00D15037" w:rsidRPr="00671260">
        <w:rPr>
          <w:rFonts w:asciiTheme="majorHAnsi" w:eastAsia="MS Mincho" w:hAnsiTheme="majorHAnsi" w:cstheme="minorHAnsi"/>
          <w:color w:val="000000" w:themeColor="text1"/>
          <w:sz w:val="20"/>
          <w:szCs w:val="20"/>
          <w:lang w:val="es-CO"/>
        </w:rPr>
        <w:t xml:space="preserve"> </w:t>
      </w:r>
      <w:r w:rsidR="0097788D" w:rsidRPr="00671260">
        <w:rPr>
          <w:rFonts w:asciiTheme="majorHAnsi" w:eastAsia="MS Mincho" w:hAnsiTheme="majorHAnsi" w:cstheme="minorHAnsi"/>
          <w:color w:val="000000" w:themeColor="text1"/>
          <w:sz w:val="20"/>
          <w:szCs w:val="20"/>
          <w:lang w:val="es-CO"/>
        </w:rPr>
        <w:t>Ministro de Defensa Nacional</w:t>
      </w:r>
      <w:r w:rsidR="00012208" w:rsidRPr="00671260">
        <w:rPr>
          <w:rFonts w:asciiTheme="majorHAnsi" w:eastAsia="MS Mincho" w:hAnsiTheme="majorHAnsi" w:cstheme="minorHAnsi"/>
          <w:color w:val="000000" w:themeColor="text1"/>
          <w:sz w:val="20"/>
          <w:szCs w:val="20"/>
          <w:lang w:val="es-CO"/>
        </w:rPr>
        <w:t>,</w:t>
      </w:r>
      <w:r w:rsidR="0097788D" w:rsidRPr="00671260">
        <w:rPr>
          <w:rFonts w:asciiTheme="majorHAnsi" w:eastAsia="MS Mincho" w:hAnsiTheme="majorHAnsi" w:cstheme="minorHAnsi"/>
          <w:color w:val="000000" w:themeColor="text1"/>
          <w:sz w:val="20"/>
          <w:szCs w:val="20"/>
          <w:lang w:val="es-CO"/>
        </w:rPr>
        <w:t xml:space="preserve"> </w:t>
      </w:r>
      <w:r w:rsidRPr="00671260">
        <w:rPr>
          <w:rFonts w:asciiTheme="majorHAnsi" w:eastAsia="MS Mincho" w:hAnsiTheme="majorHAnsi" w:cstheme="minorHAnsi"/>
          <w:color w:val="000000" w:themeColor="text1"/>
          <w:sz w:val="20"/>
          <w:szCs w:val="20"/>
          <w:lang w:val="es-CO"/>
        </w:rPr>
        <w:t>el</w:t>
      </w:r>
      <w:r w:rsidR="0097788D" w:rsidRPr="00671260">
        <w:rPr>
          <w:rFonts w:asciiTheme="majorHAnsi" w:eastAsia="MS Mincho" w:hAnsiTheme="majorHAnsi" w:cstheme="minorHAnsi"/>
          <w:color w:val="000000" w:themeColor="text1"/>
          <w:sz w:val="20"/>
          <w:szCs w:val="20"/>
          <w:lang w:val="es-CO"/>
        </w:rPr>
        <w:t xml:space="preserve"> </w:t>
      </w:r>
      <w:r w:rsidR="00555317" w:rsidRPr="00671260">
        <w:rPr>
          <w:rFonts w:asciiTheme="majorHAnsi" w:eastAsia="MS Mincho" w:hAnsiTheme="majorHAnsi" w:cstheme="minorHAnsi"/>
          <w:color w:val="000000" w:themeColor="text1"/>
          <w:sz w:val="20"/>
          <w:szCs w:val="20"/>
          <w:lang w:val="es-CO"/>
        </w:rPr>
        <w:t>Viceministro</w:t>
      </w:r>
      <w:r w:rsidR="0097788D" w:rsidRPr="00671260">
        <w:rPr>
          <w:rFonts w:asciiTheme="majorHAnsi" w:eastAsia="MS Mincho" w:hAnsiTheme="majorHAnsi" w:cstheme="minorHAnsi"/>
          <w:color w:val="000000" w:themeColor="text1"/>
          <w:sz w:val="20"/>
          <w:szCs w:val="20"/>
          <w:lang w:val="es-CO"/>
        </w:rPr>
        <w:t xml:space="preserve"> de Defensa Nacional, </w:t>
      </w:r>
      <w:r w:rsidRPr="00671260">
        <w:rPr>
          <w:rFonts w:asciiTheme="majorHAnsi" w:eastAsia="MS Mincho" w:hAnsiTheme="majorHAnsi" w:cstheme="minorHAnsi"/>
          <w:color w:val="000000" w:themeColor="text1"/>
          <w:sz w:val="20"/>
          <w:szCs w:val="20"/>
          <w:lang w:val="es-CO"/>
        </w:rPr>
        <w:t xml:space="preserve">comandantes de las </w:t>
      </w:r>
      <w:r w:rsidR="0097788D" w:rsidRPr="00671260">
        <w:rPr>
          <w:rFonts w:asciiTheme="majorHAnsi" w:eastAsia="MS Mincho" w:hAnsiTheme="majorHAnsi" w:cstheme="minorHAnsi"/>
          <w:color w:val="000000" w:themeColor="text1"/>
          <w:sz w:val="20"/>
          <w:szCs w:val="20"/>
          <w:lang w:val="es-CO"/>
        </w:rPr>
        <w:t>distintas Fuerzas</w:t>
      </w:r>
      <w:r w:rsidRPr="00671260">
        <w:rPr>
          <w:rFonts w:asciiTheme="majorHAnsi" w:eastAsia="MS Mincho" w:hAnsiTheme="majorHAnsi" w:cstheme="minorHAnsi"/>
          <w:color w:val="000000" w:themeColor="text1"/>
          <w:sz w:val="20"/>
          <w:szCs w:val="20"/>
          <w:lang w:val="es-CO"/>
        </w:rPr>
        <w:t xml:space="preserve"> Militares</w:t>
      </w:r>
      <w:r w:rsidR="0097788D" w:rsidRPr="00671260">
        <w:rPr>
          <w:rFonts w:asciiTheme="majorHAnsi" w:eastAsia="MS Mincho" w:hAnsiTheme="majorHAnsi" w:cstheme="minorHAnsi"/>
          <w:color w:val="000000" w:themeColor="text1"/>
          <w:sz w:val="20"/>
          <w:szCs w:val="20"/>
          <w:lang w:val="es-CO"/>
        </w:rPr>
        <w:t>, el Director de Asuntos Jurídicos</w:t>
      </w:r>
      <w:r w:rsidR="00DE418F" w:rsidRPr="00671260">
        <w:rPr>
          <w:rFonts w:asciiTheme="majorHAnsi" w:eastAsia="MS Mincho" w:hAnsiTheme="majorHAnsi" w:cstheme="minorHAnsi"/>
          <w:color w:val="000000" w:themeColor="text1"/>
          <w:sz w:val="20"/>
          <w:szCs w:val="20"/>
          <w:lang w:val="es-CO"/>
        </w:rPr>
        <w:t xml:space="preserve"> </w:t>
      </w:r>
      <w:r w:rsidR="0097788D" w:rsidRPr="00671260">
        <w:rPr>
          <w:rFonts w:asciiTheme="majorHAnsi" w:eastAsia="MS Mincho" w:hAnsiTheme="majorHAnsi" w:cstheme="minorHAnsi"/>
          <w:color w:val="000000" w:themeColor="text1"/>
          <w:sz w:val="20"/>
          <w:szCs w:val="20"/>
          <w:lang w:val="es-CO"/>
        </w:rPr>
        <w:t>Derechos Humanos y Derecho Internacional Humanitario del Ministerio de Defensa</w:t>
      </w:r>
      <w:r w:rsidR="00DF54C2" w:rsidRPr="00671260">
        <w:rPr>
          <w:rFonts w:asciiTheme="majorHAnsi" w:eastAsia="MS Mincho" w:hAnsiTheme="majorHAnsi" w:cstheme="minorHAnsi"/>
          <w:color w:val="000000" w:themeColor="text1"/>
          <w:sz w:val="20"/>
          <w:szCs w:val="20"/>
          <w:lang w:val="es-CO"/>
        </w:rPr>
        <w:t xml:space="preserve"> Nacional, </w:t>
      </w:r>
      <w:r w:rsidR="00012208" w:rsidRPr="00671260">
        <w:rPr>
          <w:rFonts w:asciiTheme="majorHAnsi" w:eastAsia="MS Mincho" w:hAnsiTheme="majorHAnsi" w:cstheme="minorHAnsi"/>
          <w:color w:val="000000" w:themeColor="text1"/>
          <w:sz w:val="20"/>
          <w:szCs w:val="20"/>
          <w:lang w:val="es-CO"/>
        </w:rPr>
        <w:t>y la Ministra–Secretaria de la Niñez y la Adolescencia</w:t>
      </w:r>
      <w:r w:rsidRPr="00671260">
        <w:rPr>
          <w:rFonts w:asciiTheme="majorHAnsi" w:eastAsia="MS Mincho" w:hAnsiTheme="majorHAnsi" w:cstheme="minorHAnsi"/>
          <w:color w:val="000000" w:themeColor="text1"/>
          <w:sz w:val="20"/>
          <w:szCs w:val="20"/>
          <w:lang w:val="es-CO"/>
        </w:rPr>
        <w:t>. Además, según lo reportado por el Estado,</w:t>
      </w:r>
      <w:r w:rsidR="00DF54C2" w:rsidRPr="00671260">
        <w:rPr>
          <w:rFonts w:asciiTheme="majorHAnsi" w:eastAsia="MS Mincho" w:hAnsiTheme="majorHAnsi" w:cstheme="minorHAnsi"/>
          <w:color w:val="000000" w:themeColor="text1"/>
          <w:sz w:val="20"/>
          <w:szCs w:val="20"/>
          <w:lang w:val="es-CO"/>
        </w:rPr>
        <w:t xml:space="preserve"> estuvieron presentes representantes de distintas instituciones del Estado, familiares de las víctimas y sus representantes legales, diplomáticos y organizaciones de Derechos Humanos. </w:t>
      </w:r>
      <w:r w:rsidR="00A71D03" w:rsidRPr="00671260">
        <w:rPr>
          <w:rFonts w:asciiTheme="majorHAnsi" w:eastAsia="MS Mincho" w:hAnsiTheme="majorHAnsi" w:cstheme="minorHAnsi"/>
          <w:color w:val="000000" w:themeColor="text1"/>
          <w:sz w:val="20"/>
          <w:szCs w:val="20"/>
          <w:lang w:val="es-CO"/>
        </w:rPr>
        <w:t>Indicó además que</w:t>
      </w:r>
      <w:r w:rsidR="00D15037" w:rsidRPr="00671260">
        <w:rPr>
          <w:rFonts w:asciiTheme="majorHAnsi" w:eastAsia="MS Mincho" w:hAnsiTheme="majorHAnsi" w:cstheme="minorHAnsi"/>
          <w:color w:val="000000" w:themeColor="text1"/>
          <w:sz w:val="20"/>
          <w:szCs w:val="20"/>
          <w:lang w:val="es-CO"/>
        </w:rPr>
        <w:t>,</w:t>
      </w:r>
      <w:r w:rsidR="00A71D03" w:rsidRPr="00671260">
        <w:rPr>
          <w:rFonts w:asciiTheme="majorHAnsi" w:eastAsia="MS Mincho" w:hAnsiTheme="majorHAnsi" w:cstheme="minorHAnsi"/>
          <w:color w:val="000000" w:themeColor="text1"/>
          <w:sz w:val="20"/>
          <w:szCs w:val="20"/>
          <w:lang w:val="es-CO"/>
        </w:rPr>
        <w:t xml:space="preserve"> de acuerdo con el Programa de actividades, </w:t>
      </w:r>
      <w:r w:rsidR="00F42037" w:rsidRPr="00671260">
        <w:rPr>
          <w:rFonts w:asciiTheme="majorHAnsi" w:eastAsia="MS Mincho" w:hAnsiTheme="majorHAnsi" w:cstheme="minorHAnsi"/>
          <w:color w:val="000000" w:themeColor="text1"/>
          <w:sz w:val="20"/>
          <w:szCs w:val="20"/>
          <w:lang w:val="es-CO"/>
        </w:rPr>
        <w:t xml:space="preserve">desde el Ministerio de Defensa </w:t>
      </w:r>
      <w:r w:rsidRPr="00671260">
        <w:rPr>
          <w:rFonts w:asciiTheme="majorHAnsi" w:eastAsia="MS Mincho" w:hAnsiTheme="majorHAnsi" w:cstheme="minorHAnsi"/>
          <w:color w:val="000000" w:themeColor="text1"/>
          <w:sz w:val="20"/>
          <w:szCs w:val="20"/>
          <w:lang w:val="es-CO"/>
        </w:rPr>
        <w:t xml:space="preserve">se </w:t>
      </w:r>
      <w:r w:rsidR="00255635" w:rsidRPr="00671260">
        <w:rPr>
          <w:rFonts w:asciiTheme="majorHAnsi" w:eastAsia="MS Mincho" w:hAnsiTheme="majorHAnsi" w:cstheme="minorHAnsi"/>
          <w:color w:val="000000" w:themeColor="text1"/>
          <w:sz w:val="20"/>
          <w:szCs w:val="20"/>
          <w:lang w:val="es-CO"/>
        </w:rPr>
        <w:t>di</w:t>
      </w:r>
      <w:r w:rsidRPr="00671260">
        <w:rPr>
          <w:rFonts w:asciiTheme="majorHAnsi" w:eastAsia="MS Mincho" w:hAnsiTheme="majorHAnsi" w:cstheme="minorHAnsi"/>
          <w:color w:val="000000" w:themeColor="text1"/>
          <w:sz w:val="20"/>
          <w:szCs w:val="20"/>
          <w:lang w:val="es-CO"/>
        </w:rPr>
        <w:t>eron</w:t>
      </w:r>
      <w:r w:rsidR="00255635" w:rsidRPr="00671260">
        <w:rPr>
          <w:rFonts w:asciiTheme="majorHAnsi" w:eastAsia="MS Mincho" w:hAnsiTheme="majorHAnsi" w:cstheme="minorHAnsi"/>
          <w:color w:val="000000" w:themeColor="text1"/>
          <w:sz w:val="20"/>
          <w:szCs w:val="20"/>
          <w:lang w:val="es-CO"/>
        </w:rPr>
        <w:t xml:space="preserve"> </w:t>
      </w:r>
      <w:r w:rsidR="00F42037" w:rsidRPr="00671260">
        <w:rPr>
          <w:rFonts w:asciiTheme="majorHAnsi" w:eastAsia="MS Mincho" w:hAnsiTheme="majorHAnsi" w:cstheme="minorHAnsi"/>
          <w:color w:val="000000" w:themeColor="text1"/>
          <w:sz w:val="20"/>
          <w:szCs w:val="20"/>
          <w:lang w:val="es-CO"/>
        </w:rPr>
        <w:t>unas</w:t>
      </w:r>
      <w:r w:rsidR="00255635" w:rsidRPr="00671260">
        <w:rPr>
          <w:rFonts w:asciiTheme="majorHAnsi" w:eastAsia="MS Mincho" w:hAnsiTheme="majorHAnsi" w:cstheme="minorHAnsi"/>
          <w:color w:val="000000" w:themeColor="text1"/>
          <w:sz w:val="20"/>
          <w:szCs w:val="20"/>
          <w:lang w:val="es-CO"/>
        </w:rPr>
        <w:t xml:space="preserve"> palabras iniciales y</w:t>
      </w:r>
      <w:r w:rsidR="00F42037" w:rsidRPr="00671260">
        <w:rPr>
          <w:rFonts w:asciiTheme="majorHAnsi" w:eastAsia="MS Mincho" w:hAnsiTheme="majorHAnsi" w:cstheme="minorHAnsi"/>
          <w:color w:val="000000" w:themeColor="text1"/>
          <w:sz w:val="20"/>
          <w:szCs w:val="20"/>
          <w:lang w:val="es-CO"/>
        </w:rPr>
        <w:t xml:space="preserve"> se</w:t>
      </w:r>
      <w:r w:rsidR="00255635" w:rsidRPr="00671260">
        <w:rPr>
          <w:rFonts w:asciiTheme="majorHAnsi" w:eastAsia="MS Mincho" w:hAnsiTheme="majorHAnsi" w:cstheme="minorHAnsi"/>
          <w:color w:val="000000" w:themeColor="text1"/>
          <w:sz w:val="20"/>
          <w:szCs w:val="20"/>
          <w:lang w:val="es-CO"/>
        </w:rPr>
        <w:t xml:space="preserve"> prosiguió con la lectura del </w:t>
      </w:r>
      <w:r w:rsidR="00F42037" w:rsidRPr="00671260">
        <w:rPr>
          <w:rFonts w:asciiTheme="majorHAnsi" w:eastAsia="MS Mincho" w:hAnsiTheme="majorHAnsi" w:cstheme="minorHAnsi"/>
          <w:color w:val="000000" w:themeColor="text1"/>
          <w:sz w:val="20"/>
          <w:szCs w:val="20"/>
          <w:lang w:val="es-CO"/>
        </w:rPr>
        <w:t>a</w:t>
      </w:r>
      <w:r w:rsidR="00255635" w:rsidRPr="00671260">
        <w:rPr>
          <w:rFonts w:asciiTheme="majorHAnsi" w:eastAsia="MS Mincho" w:hAnsiTheme="majorHAnsi" w:cstheme="minorHAnsi"/>
          <w:color w:val="000000" w:themeColor="text1"/>
          <w:sz w:val="20"/>
          <w:szCs w:val="20"/>
          <w:lang w:val="es-CO"/>
        </w:rPr>
        <w:t xml:space="preserve">cuerdo de </w:t>
      </w:r>
      <w:r w:rsidR="00F42037" w:rsidRPr="00671260">
        <w:rPr>
          <w:rFonts w:asciiTheme="majorHAnsi" w:eastAsia="MS Mincho" w:hAnsiTheme="majorHAnsi" w:cstheme="minorHAnsi"/>
          <w:color w:val="000000" w:themeColor="text1"/>
          <w:sz w:val="20"/>
          <w:szCs w:val="20"/>
          <w:lang w:val="es-CO"/>
        </w:rPr>
        <w:t>d</w:t>
      </w:r>
      <w:r w:rsidR="00255635" w:rsidRPr="00671260">
        <w:rPr>
          <w:rFonts w:asciiTheme="majorHAnsi" w:eastAsia="MS Mincho" w:hAnsiTheme="majorHAnsi" w:cstheme="minorHAnsi"/>
          <w:color w:val="000000" w:themeColor="text1"/>
          <w:sz w:val="20"/>
          <w:szCs w:val="20"/>
          <w:lang w:val="es-CO"/>
        </w:rPr>
        <w:t xml:space="preserve">isculpa </w:t>
      </w:r>
      <w:r w:rsidR="00F42037" w:rsidRPr="00671260">
        <w:rPr>
          <w:rFonts w:asciiTheme="majorHAnsi" w:eastAsia="MS Mincho" w:hAnsiTheme="majorHAnsi" w:cstheme="minorHAnsi"/>
          <w:color w:val="000000" w:themeColor="text1"/>
          <w:sz w:val="20"/>
          <w:szCs w:val="20"/>
          <w:lang w:val="es-CO"/>
        </w:rPr>
        <w:t>p</w:t>
      </w:r>
      <w:r w:rsidR="00255635" w:rsidRPr="00671260">
        <w:rPr>
          <w:rFonts w:asciiTheme="majorHAnsi" w:eastAsia="MS Mincho" w:hAnsiTheme="majorHAnsi" w:cstheme="minorHAnsi"/>
          <w:color w:val="000000" w:themeColor="text1"/>
          <w:sz w:val="20"/>
          <w:szCs w:val="20"/>
          <w:lang w:val="es-CO"/>
        </w:rPr>
        <w:t xml:space="preserve">ública y </w:t>
      </w:r>
      <w:r w:rsidR="00F42037" w:rsidRPr="00671260">
        <w:rPr>
          <w:rFonts w:asciiTheme="majorHAnsi" w:eastAsia="MS Mincho" w:hAnsiTheme="majorHAnsi" w:cstheme="minorHAnsi"/>
          <w:color w:val="000000" w:themeColor="text1"/>
          <w:sz w:val="20"/>
          <w:szCs w:val="20"/>
          <w:lang w:val="es-CO"/>
        </w:rPr>
        <w:t>r</w:t>
      </w:r>
      <w:r w:rsidR="00255635" w:rsidRPr="00671260">
        <w:rPr>
          <w:rFonts w:asciiTheme="majorHAnsi" w:eastAsia="MS Mincho" w:hAnsiTheme="majorHAnsi" w:cstheme="minorHAnsi"/>
          <w:color w:val="000000" w:themeColor="text1"/>
          <w:sz w:val="20"/>
          <w:szCs w:val="20"/>
          <w:lang w:val="es-CO"/>
        </w:rPr>
        <w:t xml:space="preserve">econocimiento de </w:t>
      </w:r>
      <w:r w:rsidR="00F42037" w:rsidRPr="00671260">
        <w:rPr>
          <w:rFonts w:asciiTheme="majorHAnsi" w:eastAsia="MS Mincho" w:hAnsiTheme="majorHAnsi" w:cstheme="minorHAnsi"/>
          <w:color w:val="000000" w:themeColor="text1"/>
          <w:sz w:val="20"/>
          <w:szCs w:val="20"/>
          <w:lang w:val="es-CO"/>
        </w:rPr>
        <w:t>r</w:t>
      </w:r>
      <w:r w:rsidR="00255635" w:rsidRPr="00671260">
        <w:rPr>
          <w:rFonts w:asciiTheme="majorHAnsi" w:eastAsia="MS Mincho" w:hAnsiTheme="majorHAnsi" w:cstheme="minorHAnsi"/>
          <w:color w:val="000000" w:themeColor="text1"/>
          <w:sz w:val="20"/>
          <w:szCs w:val="20"/>
          <w:lang w:val="es-CO"/>
        </w:rPr>
        <w:t xml:space="preserve">esponsabilidad </w:t>
      </w:r>
      <w:r w:rsidR="00F42037" w:rsidRPr="00671260">
        <w:rPr>
          <w:rFonts w:asciiTheme="majorHAnsi" w:eastAsia="MS Mincho" w:hAnsiTheme="majorHAnsi" w:cstheme="minorHAnsi"/>
          <w:color w:val="000000" w:themeColor="text1"/>
          <w:sz w:val="20"/>
          <w:szCs w:val="20"/>
          <w:lang w:val="es-CO"/>
        </w:rPr>
        <w:t>i</w:t>
      </w:r>
      <w:r w:rsidR="00255635" w:rsidRPr="00671260">
        <w:rPr>
          <w:rFonts w:asciiTheme="majorHAnsi" w:eastAsia="MS Mincho" w:hAnsiTheme="majorHAnsi" w:cstheme="minorHAnsi"/>
          <w:color w:val="000000" w:themeColor="text1"/>
          <w:sz w:val="20"/>
          <w:szCs w:val="20"/>
          <w:lang w:val="es-CO"/>
        </w:rPr>
        <w:t>nternacional</w:t>
      </w:r>
      <w:r w:rsidR="00F42037" w:rsidRPr="00671260">
        <w:rPr>
          <w:rFonts w:asciiTheme="majorHAnsi" w:eastAsia="MS Mincho" w:hAnsiTheme="majorHAnsi" w:cstheme="minorHAnsi"/>
          <w:color w:val="000000" w:themeColor="text1"/>
          <w:sz w:val="20"/>
          <w:szCs w:val="20"/>
          <w:lang w:val="es-CO"/>
        </w:rPr>
        <w:t>, elaborado conjuntamente entre las partes, y seguidamente se dio lectura a l</w:t>
      </w:r>
      <w:r w:rsidR="00255635" w:rsidRPr="00671260">
        <w:rPr>
          <w:rFonts w:asciiTheme="majorHAnsi" w:eastAsia="MS Mincho" w:hAnsiTheme="majorHAnsi" w:cstheme="minorHAnsi"/>
          <w:color w:val="000000" w:themeColor="text1"/>
          <w:sz w:val="20"/>
          <w:szCs w:val="20"/>
          <w:lang w:val="es-CO"/>
        </w:rPr>
        <w:t xml:space="preserve">a foja de servicio de los soldados Marcelino Gómez Paredes y Cristian Ariel Núñez, por </w:t>
      </w:r>
      <w:r w:rsidR="00F42037" w:rsidRPr="00671260">
        <w:rPr>
          <w:rFonts w:asciiTheme="majorHAnsi" w:eastAsia="MS Mincho" w:hAnsiTheme="majorHAnsi" w:cstheme="minorHAnsi"/>
          <w:color w:val="000000" w:themeColor="text1"/>
          <w:sz w:val="20"/>
          <w:szCs w:val="20"/>
          <w:lang w:val="es-CO"/>
        </w:rPr>
        <w:t>parte d</w:t>
      </w:r>
      <w:r w:rsidR="00255635" w:rsidRPr="00671260">
        <w:rPr>
          <w:rFonts w:asciiTheme="majorHAnsi" w:eastAsia="MS Mincho" w:hAnsiTheme="majorHAnsi" w:cstheme="minorHAnsi"/>
          <w:color w:val="000000" w:themeColor="text1"/>
          <w:sz w:val="20"/>
          <w:szCs w:val="20"/>
          <w:lang w:val="es-CO"/>
        </w:rPr>
        <w:t>el Encargado de Despacho de la Secretaría General</w:t>
      </w:r>
      <w:r w:rsidR="00F42037" w:rsidRPr="00671260">
        <w:rPr>
          <w:rFonts w:asciiTheme="majorHAnsi" w:eastAsia="MS Mincho" w:hAnsiTheme="majorHAnsi" w:cstheme="minorHAnsi"/>
          <w:color w:val="000000" w:themeColor="text1"/>
          <w:sz w:val="20"/>
          <w:szCs w:val="20"/>
          <w:lang w:val="es-CO"/>
        </w:rPr>
        <w:t xml:space="preserve">. Posteriormente, </w:t>
      </w:r>
      <w:r w:rsidR="00D15037" w:rsidRPr="00671260">
        <w:rPr>
          <w:rFonts w:asciiTheme="majorHAnsi" w:eastAsia="MS Mincho" w:hAnsiTheme="majorHAnsi" w:cstheme="minorHAnsi"/>
          <w:color w:val="000000" w:themeColor="text1"/>
          <w:sz w:val="20"/>
          <w:szCs w:val="20"/>
          <w:lang w:val="es-CO"/>
        </w:rPr>
        <w:t>el Ministro de Defensa pronunció unas palabras e, igualmente, la señora Deogracia Núñe</w:t>
      </w:r>
      <w:r w:rsidR="00A75CF8" w:rsidRPr="00671260">
        <w:rPr>
          <w:rFonts w:asciiTheme="majorHAnsi" w:eastAsia="MS Mincho" w:hAnsiTheme="majorHAnsi" w:cstheme="minorHAnsi"/>
          <w:color w:val="000000" w:themeColor="text1"/>
          <w:sz w:val="20"/>
          <w:szCs w:val="20"/>
          <w:lang w:val="es-CO"/>
        </w:rPr>
        <w:t>z</w:t>
      </w:r>
      <w:r w:rsidR="00F42037" w:rsidRPr="00671260">
        <w:rPr>
          <w:rFonts w:asciiTheme="majorHAnsi" w:eastAsia="MS Mincho" w:hAnsiTheme="majorHAnsi" w:cstheme="minorHAnsi"/>
          <w:color w:val="000000" w:themeColor="text1"/>
          <w:sz w:val="20"/>
          <w:szCs w:val="20"/>
          <w:lang w:val="es-CO"/>
        </w:rPr>
        <w:t>, madre del niño Cristian Ariel Núñez,</w:t>
      </w:r>
      <w:r w:rsidR="00D15037" w:rsidRPr="00671260">
        <w:rPr>
          <w:rFonts w:asciiTheme="majorHAnsi" w:eastAsia="MS Mincho" w:hAnsiTheme="majorHAnsi" w:cstheme="minorHAnsi"/>
          <w:color w:val="000000" w:themeColor="text1"/>
          <w:sz w:val="20"/>
          <w:szCs w:val="20"/>
          <w:lang w:val="es-CO"/>
        </w:rPr>
        <w:t xml:space="preserve"> hizo uso de la palabra en representación de los familiares de las víctimas. Al respecto, el </w:t>
      </w:r>
      <w:r w:rsidR="0018694F" w:rsidRPr="00671260">
        <w:rPr>
          <w:rFonts w:asciiTheme="majorHAnsi" w:eastAsia="MS Mincho" w:hAnsiTheme="majorHAnsi" w:cstheme="minorHAnsi"/>
          <w:color w:val="000000" w:themeColor="text1"/>
          <w:sz w:val="20"/>
          <w:szCs w:val="20"/>
          <w:lang w:val="es-CO"/>
        </w:rPr>
        <w:t>12 de abril de 2011 la parte peticionaria</w:t>
      </w:r>
      <w:r w:rsidR="00034BE6" w:rsidRPr="00671260">
        <w:rPr>
          <w:rFonts w:asciiTheme="majorHAnsi" w:eastAsia="MS Mincho" w:hAnsiTheme="majorHAnsi" w:cstheme="minorHAnsi"/>
          <w:color w:val="000000" w:themeColor="text1"/>
          <w:sz w:val="20"/>
          <w:szCs w:val="20"/>
          <w:lang w:val="es-CO"/>
        </w:rPr>
        <w:t xml:space="preserve"> confirmó </w:t>
      </w:r>
      <w:r w:rsidR="00F42037" w:rsidRPr="00671260">
        <w:rPr>
          <w:rFonts w:asciiTheme="majorHAnsi" w:eastAsia="MS Mincho" w:hAnsiTheme="majorHAnsi" w:cstheme="minorHAnsi"/>
          <w:color w:val="000000" w:themeColor="text1"/>
          <w:sz w:val="20"/>
          <w:szCs w:val="20"/>
          <w:lang w:val="es-CO"/>
        </w:rPr>
        <w:t>el cumplimiento</w:t>
      </w:r>
      <w:r w:rsidR="00034BE6" w:rsidRPr="00671260">
        <w:rPr>
          <w:rFonts w:asciiTheme="majorHAnsi" w:eastAsia="MS Mincho" w:hAnsiTheme="majorHAnsi" w:cstheme="minorHAnsi"/>
          <w:color w:val="000000" w:themeColor="text1"/>
          <w:sz w:val="20"/>
          <w:szCs w:val="20"/>
          <w:lang w:val="es-CO"/>
        </w:rPr>
        <w:t xml:space="preserve"> de</w:t>
      </w:r>
      <w:r w:rsidR="00D43317" w:rsidRPr="00671260">
        <w:rPr>
          <w:rFonts w:asciiTheme="majorHAnsi" w:eastAsia="MS Mincho" w:hAnsiTheme="majorHAnsi" w:cstheme="minorHAnsi"/>
          <w:color w:val="000000" w:themeColor="text1"/>
          <w:sz w:val="20"/>
          <w:szCs w:val="20"/>
          <w:lang w:val="es-CO"/>
        </w:rPr>
        <w:t xml:space="preserve"> los literales </w:t>
      </w:r>
      <w:r w:rsidR="00181988" w:rsidRPr="00671260">
        <w:rPr>
          <w:rFonts w:asciiTheme="majorHAnsi" w:eastAsia="MS Mincho" w:hAnsiTheme="majorHAnsi" w:cstheme="minorHAnsi"/>
          <w:color w:val="000000" w:themeColor="text1"/>
          <w:sz w:val="20"/>
          <w:szCs w:val="20"/>
          <w:lang w:val="es-CO"/>
        </w:rPr>
        <w:t>“</w:t>
      </w:r>
      <w:r w:rsidR="00D43317" w:rsidRPr="00671260">
        <w:rPr>
          <w:rFonts w:asciiTheme="majorHAnsi" w:eastAsia="MS Mincho" w:hAnsiTheme="majorHAnsi" w:cstheme="minorHAnsi"/>
          <w:color w:val="000000" w:themeColor="text1"/>
          <w:sz w:val="20"/>
          <w:szCs w:val="20"/>
          <w:lang w:val="es-CO"/>
        </w:rPr>
        <w:t>a</w:t>
      </w:r>
      <w:r w:rsidR="00181988" w:rsidRPr="00671260">
        <w:rPr>
          <w:rFonts w:asciiTheme="majorHAnsi" w:eastAsia="MS Mincho" w:hAnsiTheme="majorHAnsi" w:cstheme="minorHAnsi"/>
          <w:color w:val="000000" w:themeColor="text1"/>
          <w:sz w:val="20"/>
          <w:szCs w:val="20"/>
          <w:lang w:val="es-CO"/>
        </w:rPr>
        <w:t>”</w:t>
      </w:r>
      <w:r w:rsidR="00D43317" w:rsidRPr="00671260">
        <w:rPr>
          <w:rFonts w:asciiTheme="majorHAnsi" w:eastAsia="MS Mincho" w:hAnsiTheme="majorHAnsi" w:cstheme="minorHAnsi"/>
          <w:color w:val="000000" w:themeColor="text1"/>
          <w:sz w:val="20"/>
          <w:szCs w:val="20"/>
          <w:lang w:val="es-CO"/>
        </w:rPr>
        <w:t xml:space="preserve"> y </w:t>
      </w:r>
      <w:r w:rsidR="00181988" w:rsidRPr="00671260">
        <w:rPr>
          <w:rFonts w:asciiTheme="majorHAnsi" w:eastAsia="MS Mincho" w:hAnsiTheme="majorHAnsi" w:cstheme="minorHAnsi"/>
          <w:color w:val="000000" w:themeColor="text1"/>
          <w:sz w:val="20"/>
          <w:szCs w:val="20"/>
          <w:lang w:val="es-CO"/>
        </w:rPr>
        <w:t>“</w:t>
      </w:r>
      <w:r w:rsidR="00D43317" w:rsidRPr="00671260">
        <w:rPr>
          <w:rFonts w:asciiTheme="majorHAnsi" w:eastAsia="MS Mincho" w:hAnsiTheme="majorHAnsi" w:cstheme="minorHAnsi"/>
          <w:color w:val="000000" w:themeColor="text1"/>
          <w:sz w:val="20"/>
          <w:szCs w:val="20"/>
          <w:lang w:val="es-CO"/>
        </w:rPr>
        <w:t>b</w:t>
      </w:r>
      <w:r w:rsidR="00181988" w:rsidRPr="00671260">
        <w:rPr>
          <w:rFonts w:asciiTheme="majorHAnsi" w:eastAsia="MS Mincho" w:hAnsiTheme="majorHAnsi" w:cstheme="minorHAnsi"/>
          <w:color w:val="000000" w:themeColor="text1"/>
          <w:sz w:val="20"/>
          <w:szCs w:val="20"/>
          <w:lang w:val="es-CO"/>
        </w:rPr>
        <w:t>”</w:t>
      </w:r>
      <w:r w:rsidR="00D43317" w:rsidRPr="00671260">
        <w:rPr>
          <w:rFonts w:asciiTheme="majorHAnsi" w:eastAsia="MS Mincho" w:hAnsiTheme="majorHAnsi" w:cstheme="minorHAnsi"/>
          <w:color w:val="000000" w:themeColor="text1"/>
          <w:sz w:val="20"/>
          <w:szCs w:val="20"/>
          <w:lang w:val="es-CO"/>
        </w:rPr>
        <w:t xml:space="preserve"> de la </w:t>
      </w:r>
      <w:r w:rsidR="004C47D9" w:rsidRPr="00671260">
        <w:rPr>
          <w:rFonts w:asciiTheme="majorHAnsi" w:eastAsia="MS Mincho" w:hAnsiTheme="majorHAnsi" w:cstheme="minorHAnsi"/>
          <w:color w:val="000000" w:themeColor="text1"/>
          <w:sz w:val="20"/>
          <w:szCs w:val="20"/>
          <w:lang w:val="es-CO"/>
        </w:rPr>
        <w:t>cláusula</w:t>
      </w:r>
      <w:r w:rsidR="00D43317" w:rsidRPr="00671260">
        <w:rPr>
          <w:rFonts w:asciiTheme="majorHAnsi" w:eastAsia="MS Mincho" w:hAnsiTheme="majorHAnsi" w:cstheme="minorHAnsi"/>
          <w:color w:val="000000" w:themeColor="text1"/>
          <w:sz w:val="20"/>
          <w:szCs w:val="20"/>
          <w:lang w:val="es-CO"/>
        </w:rPr>
        <w:t xml:space="preserve"> segunda</w:t>
      </w:r>
      <w:r w:rsidR="00034BE6" w:rsidRPr="00671260">
        <w:rPr>
          <w:rFonts w:asciiTheme="majorHAnsi" w:eastAsia="MS Mincho" w:hAnsiTheme="majorHAnsi" w:cstheme="minorHAnsi"/>
          <w:color w:val="000000" w:themeColor="text1"/>
          <w:sz w:val="20"/>
          <w:szCs w:val="20"/>
          <w:lang w:val="es-CO"/>
        </w:rPr>
        <w:t xml:space="preserve"> </w:t>
      </w:r>
      <w:r w:rsidR="00D43317" w:rsidRPr="00671260">
        <w:rPr>
          <w:rFonts w:asciiTheme="majorHAnsi" w:eastAsia="MS Mincho" w:hAnsiTheme="majorHAnsi" w:cstheme="minorHAnsi"/>
          <w:color w:val="000000" w:themeColor="text1"/>
          <w:sz w:val="20"/>
          <w:szCs w:val="20"/>
          <w:lang w:val="es-CO"/>
        </w:rPr>
        <w:t>e</w:t>
      </w:r>
      <w:r w:rsidR="0018694F" w:rsidRPr="00671260">
        <w:rPr>
          <w:rFonts w:asciiTheme="majorHAnsi" w:eastAsia="MS Mincho" w:hAnsiTheme="majorHAnsi" w:cstheme="minorHAnsi"/>
          <w:color w:val="000000" w:themeColor="text1"/>
          <w:sz w:val="20"/>
          <w:szCs w:val="20"/>
          <w:lang w:val="es-CO"/>
        </w:rPr>
        <w:t xml:space="preserve"> indicó la conformidad con </w:t>
      </w:r>
      <w:r w:rsidR="00F42037" w:rsidRPr="00671260">
        <w:rPr>
          <w:rFonts w:asciiTheme="majorHAnsi" w:eastAsia="MS Mincho" w:hAnsiTheme="majorHAnsi" w:cstheme="minorHAnsi"/>
          <w:color w:val="000000" w:themeColor="text1"/>
          <w:sz w:val="20"/>
          <w:szCs w:val="20"/>
          <w:lang w:val="es-CO"/>
        </w:rPr>
        <w:t>la</w:t>
      </w:r>
      <w:r w:rsidR="0018694F" w:rsidRPr="00671260">
        <w:rPr>
          <w:rFonts w:asciiTheme="majorHAnsi" w:eastAsia="MS Mincho" w:hAnsiTheme="majorHAnsi" w:cstheme="minorHAnsi"/>
          <w:color w:val="000000" w:themeColor="text1"/>
          <w:sz w:val="20"/>
          <w:szCs w:val="20"/>
          <w:lang w:val="es-CO"/>
        </w:rPr>
        <w:t xml:space="preserve"> </w:t>
      </w:r>
      <w:r w:rsidR="00D43317" w:rsidRPr="00671260">
        <w:rPr>
          <w:rFonts w:asciiTheme="majorHAnsi" w:eastAsia="MS Mincho" w:hAnsiTheme="majorHAnsi" w:cstheme="minorHAnsi"/>
          <w:color w:val="000000" w:themeColor="text1"/>
          <w:sz w:val="20"/>
          <w:szCs w:val="20"/>
          <w:lang w:val="es-CO"/>
        </w:rPr>
        <w:t>realización</w:t>
      </w:r>
      <w:r w:rsidR="00F42037" w:rsidRPr="00671260">
        <w:rPr>
          <w:rFonts w:asciiTheme="majorHAnsi" w:eastAsia="MS Mincho" w:hAnsiTheme="majorHAnsi" w:cstheme="minorHAnsi"/>
          <w:color w:val="000000" w:themeColor="text1"/>
          <w:sz w:val="20"/>
          <w:szCs w:val="20"/>
          <w:lang w:val="es-CO"/>
        </w:rPr>
        <w:t xml:space="preserve"> de dichas medidas</w:t>
      </w:r>
      <w:r w:rsidR="00D43317" w:rsidRPr="00671260">
        <w:rPr>
          <w:rFonts w:asciiTheme="majorHAnsi" w:eastAsia="MS Mincho" w:hAnsiTheme="majorHAnsi" w:cstheme="minorHAnsi"/>
          <w:color w:val="000000" w:themeColor="text1"/>
          <w:sz w:val="20"/>
          <w:szCs w:val="20"/>
          <w:lang w:val="es-CO"/>
        </w:rPr>
        <w:t xml:space="preserve">. </w:t>
      </w:r>
      <w:r w:rsidR="00F42037" w:rsidRPr="00671260">
        <w:rPr>
          <w:rFonts w:asciiTheme="majorHAnsi" w:eastAsia="MS Mincho" w:hAnsiTheme="majorHAnsi" w:cstheme="minorHAnsi"/>
          <w:color w:val="000000" w:themeColor="text1"/>
          <w:sz w:val="20"/>
          <w:szCs w:val="20"/>
          <w:lang w:val="es-CO"/>
        </w:rPr>
        <w:t xml:space="preserve">Lo anterior fue reiterado conjuntamente por las partes a través del acta de entendimiento de 17 de octubre de 2016, en la cual dieron por cumplidos estos extremos del acuerdo. </w:t>
      </w:r>
      <w:r w:rsidR="00D43317" w:rsidRPr="00671260">
        <w:rPr>
          <w:rFonts w:asciiTheme="majorHAnsi" w:eastAsia="MS Mincho" w:hAnsiTheme="majorHAnsi" w:cstheme="minorHAnsi"/>
          <w:color w:val="000000" w:themeColor="text1"/>
          <w:sz w:val="20"/>
          <w:szCs w:val="20"/>
          <w:lang w:val="es-CO"/>
        </w:rPr>
        <w:t xml:space="preserve">Por lo anterior, tomando en consideración la información aportada por las partes, la Comisión considera que </w:t>
      </w:r>
      <w:r w:rsidR="00F42037" w:rsidRPr="00671260">
        <w:rPr>
          <w:rFonts w:asciiTheme="majorHAnsi" w:eastAsia="MS Mincho" w:hAnsiTheme="majorHAnsi" w:cstheme="minorHAnsi"/>
          <w:color w:val="000000" w:themeColor="text1"/>
          <w:sz w:val="20"/>
          <w:szCs w:val="20"/>
          <w:lang w:val="es-CO"/>
        </w:rPr>
        <w:t>los</w:t>
      </w:r>
      <w:r w:rsidR="00D43317" w:rsidRPr="00671260">
        <w:rPr>
          <w:rFonts w:asciiTheme="majorHAnsi" w:eastAsia="MS Mincho" w:hAnsiTheme="majorHAnsi" w:cstheme="minorHAnsi"/>
          <w:color w:val="000000" w:themeColor="text1"/>
          <w:sz w:val="20"/>
          <w:szCs w:val="20"/>
          <w:lang w:val="es-CO"/>
        </w:rPr>
        <w:t xml:space="preserve"> literal</w:t>
      </w:r>
      <w:r w:rsidR="00F42037" w:rsidRPr="00671260">
        <w:rPr>
          <w:rFonts w:asciiTheme="majorHAnsi" w:eastAsia="MS Mincho" w:hAnsiTheme="majorHAnsi" w:cstheme="minorHAnsi"/>
          <w:color w:val="000000" w:themeColor="text1"/>
          <w:sz w:val="20"/>
          <w:szCs w:val="20"/>
          <w:lang w:val="es-CO"/>
        </w:rPr>
        <w:t>es</w:t>
      </w:r>
      <w:r w:rsidR="00D43317" w:rsidRPr="00671260">
        <w:rPr>
          <w:rFonts w:asciiTheme="majorHAnsi" w:eastAsia="MS Mincho" w:hAnsiTheme="majorHAnsi" w:cstheme="minorHAnsi"/>
          <w:color w:val="000000" w:themeColor="text1"/>
          <w:sz w:val="20"/>
          <w:szCs w:val="20"/>
          <w:lang w:val="es-CO"/>
        </w:rPr>
        <w:t xml:space="preserve"> </w:t>
      </w:r>
      <w:r w:rsidR="00B80BAB" w:rsidRPr="00671260">
        <w:rPr>
          <w:rFonts w:asciiTheme="majorHAnsi" w:eastAsia="MS Mincho" w:hAnsiTheme="majorHAnsi" w:cstheme="minorHAnsi"/>
          <w:color w:val="000000" w:themeColor="text1"/>
          <w:sz w:val="20"/>
          <w:szCs w:val="20"/>
          <w:lang w:val="es-CO"/>
        </w:rPr>
        <w:t>“</w:t>
      </w:r>
      <w:r w:rsidR="00D43317" w:rsidRPr="00671260">
        <w:rPr>
          <w:rFonts w:asciiTheme="majorHAnsi" w:eastAsia="MS Mincho" w:hAnsiTheme="majorHAnsi" w:cstheme="minorHAnsi"/>
          <w:color w:val="000000" w:themeColor="text1"/>
          <w:sz w:val="20"/>
          <w:szCs w:val="20"/>
          <w:lang w:val="es-CO"/>
        </w:rPr>
        <w:t>a</w:t>
      </w:r>
      <w:r w:rsidR="00B80BAB" w:rsidRPr="00671260">
        <w:rPr>
          <w:rFonts w:asciiTheme="majorHAnsi" w:eastAsia="MS Mincho" w:hAnsiTheme="majorHAnsi" w:cstheme="minorHAnsi"/>
          <w:color w:val="000000" w:themeColor="text1"/>
          <w:sz w:val="20"/>
          <w:szCs w:val="20"/>
          <w:lang w:val="es-CO"/>
        </w:rPr>
        <w:t>”</w:t>
      </w:r>
      <w:r w:rsidR="00D43317" w:rsidRPr="00671260">
        <w:rPr>
          <w:rFonts w:asciiTheme="majorHAnsi" w:eastAsia="MS Mincho" w:hAnsiTheme="majorHAnsi" w:cstheme="minorHAnsi"/>
          <w:color w:val="000000" w:themeColor="text1"/>
          <w:sz w:val="20"/>
          <w:szCs w:val="20"/>
          <w:lang w:val="es-CO"/>
        </w:rPr>
        <w:t xml:space="preserve"> y </w:t>
      </w:r>
      <w:r w:rsidR="00B80BAB" w:rsidRPr="00671260">
        <w:rPr>
          <w:rFonts w:asciiTheme="majorHAnsi" w:eastAsia="MS Mincho" w:hAnsiTheme="majorHAnsi" w:cstheme="minorHAnsi"/>
          <w:color w:val="000000" w:themeColor="text1"/>
          <w:sz w:val="20"/>
          <w:szCs w:val="20"/>
          <w:lang w:val="es-CO"/>
        </w:rPr>
        <w:t>“</w:t>
      </w:r>
      <w:r w:rsidR="00D43317" w:rsidRPr="00671260">
        <w:rPr>
          <w:rFonts w:asciiTheme="majorHAnsi" w:eastAsia="MS Mincho" w:hAnsiTheme="majorHAnsi" w:cstheme="minorHAnsi"/>
          <w:color w:val="000000" w:themeColor="text1"/>
          <w:sz w:val="20"/>
          <w:szCs w:val="20"/>
          <w:lang w:val="es-CO"/>
        </w:rPr>
        <w:t>b</w:t>
      </w:r>
      <w:r w:rsidR="00B80BAB" w:rsidRPr="00671260">
        <w:rPr>
          <w:rFonts w:asciiTheme="majorHAnsi" w:eastAsia="MS Mincho" w:hAnsiTheme="majorHAnsi" w:cstheme="minorHAnsi"/>
          <w:color w:val="000000" w:themeColor="text1"/>
          <w:sz w:val="20"/>
          <w:szCs w:val="20"/>
          <w:lang w:val="es-CO"/>
        </w:rPr>
        <w:t>”</w:t>
      </w:r>
      <w:r w:rsidR="00D43317" w:rsidRPr="00671260">
        <w:rPr>
          <w:rFonts w:asciiTheme="majorHAnsi" w:eastAsia="MS Mincho" w:hAnsiTheme="majorHAnsi" w:cstheme="minorHAnsi"/>
          <w:color w:val="000000" w:themeColor="text1"/>
          <w:sz w:val="20"/>
          <w:szCs w:val="20"/>
          <w:lang w:val="es-CO"/>
        </w:rPr>
        <w:t xml:space="preserve"> de la cl</w:t>
      </w:r>
      <w:r w:rsidR="00154FFE" w:rsidRPr="00671260">
        <w:rPr>
          <w:rFonts w:asciiTheme="majorHAnsi" w:eastAsia="MS Mincho" w:hAnsiTheme="majorHAnsi" w:cstheme="minorHAnsi"/>
          <w:color w:val="000000" w:themeColor="text1"/>
          <w:sz w:val="20"/>
          <w:szCs w:val="20"/>
          <w:lang w:val="es-CO"/>
        </w:rPr>
        <w:t>á</w:t>
      </w:r>
      <w:r w:rsidR="00D43317" w:rsidRPr="00671260">
        <w:rPr>
          <w:rFonts w:asciiTheme="majorHAnsi" w:eastAsia="MS Mincho" w:hAnsiTheme="majorHAnsi" w:cstheme="minorHAnsi"/>
          <w:color w:val="000000" w:themeColor="text1"/>
          <w:sz w:val="20"/>
          <w:szCs w:val="20"/>
          <w:lang w:val="es-CO"/>
        </w:rPr>
        <w:t>usula segunda del acuerdo de solución amistosa se encuentran cumplidos totalmente</w:t>
      </w:r>
      <w:r w:rsidR="00B80BAB" w:rsidRPr="00671260">
        <w:rPr>
          <w:rFonts w:asciiTheme="majorHAnsi" w:eastAsia="MS Mincho" w:hAnsiTheme="majorHAnsi" w:cstheme="minorHAnsi"/>
          <w:color w:val="000000" w:themeColor="text1"/>
          <w:sz w:val="20"/>
          <w:szCs w:val="20"/>
          <w:lang w:val="es-CO"/>
        </w:rPr>
        <w:t xml:space="preserve"> y a</w:t>
      </w:r>
      <w:r w:rsidR="00D43317" w:rsidRPr="00671260">
        <w:rPr>
          <w:rFonts w:asciiTheme="majorHAnsi" w:eastAsia="MS Mincho" w:hAnsiTheme="majorHAnsi" w:cstheme="minorHAnsi"/>
          <w:color w:val="000000" w:themeColor="text1"/>
          <w:sz w:val="20"/>
          <w:szCs w:val="20"/>
          <w:lang w:val="es-CO"/>
        </w:rPr>
        <w:t>s</w:t>
      </w:r>
      <w:r w:rsidR="00154FFE" w:rsidRPr="00671260">
        <w:rPr>
          <w:rFonts w:asciiTheme="majorHAnsi" w:eastAsia="MS Mincho" w:hAnsiTheme="majorHAnsi" w:cstheme="minorHAnsi"/>
          <w:color w:val="000000" w:themeColor="text1"/>
          <w:sz w:val="20"/>
          <w:szCs w:val="20"/>
          <w:lang w:val="es-CO"/>
        </w:rPr>
        <w:t>í</w:t>
      </w:r>
      <w:r w:rsidR="00D43317" w:rsidRPr="00671260">
        <w:rPr>
          <w:rFonts w:asciiTheme="majorHAnsi" w:eastAsia="MS Mincho" w:hAnsiTheme="majorHAnsi" w:cstheme="minorHAnsi"/>
          <w:color w:val="000000" w:themeColor="text1"/>
          <w:sz w:val="20"/>
          <w:szCs w:val="20"/>
          <w:lang w:val="es-CO"/>
        </w:rPr>
        <w:t xml:space="preserve"> lo declara.</w:t>
      </w:r>
      <w:r w:rsidR="00255635" w:rsidRPr="00671260">
        <w:rPr>
          <w:rFonts w:asciiTheme="majorHAnsi" w:eastAsia="MS Mincho" w:hAnsiTheme="majorHAnsi" w:cstheme="minorHAnsi"/>
          <w:color w:val="000000" w:themeColor="text1"/>
          <w:sz w:val="20"/>
          <w:szCs w:val="20"/>
          <w:lang w:val="es-CO"/>
        </w:rPr>
        <w:t xml:space="preserve"> </w:t>
      </w:r>
      <w:r w:rsidR="00A71D03" w:rsidRPr="00671260">
        <w:rPr>
          <w:rFonts w:asciiTheme="majorHAnsi" w:eastAsia="MS Mincho" w:hAnsiTheme="majorHAnsi" w:cstheme="minorHAnsi"/>
          <w:color w:val="000000" w:themeColor="text1"/>
          <w:sz w:val="20"/>
          <w:szCs w:val="20"/>
          <w:lang w:val="es-CO"/>
        </w:rPr>
        <w:t xml:space="preserve"> </w:t>
      </w:r>
    </w:p>
    <w:p w14:paraId="330043DE" w14:textId="77777777" w:rsidR="00962229" w:rsidRPr="00671260" w:rsidRDefault="00962229" w:rsidP="009671A2">
      <w:pPr>
        <w:pStyle w:val="ListParagraph"/>
        <w:tabs>
          <w:tab w:val="left" w:pos="1440"/>
        </w:tabs>
        <w:jc w:val="both"/>
        <w:rPr>
          <w:rFonts w:asciiTheme="majorHAnsi" w:eastAsia="MS Mincho" w:hAnsiTheme="majorHAnsi" w:cstheme="minorHAnsi"/>
          <w:color w:val="000000" w:themeColor="text1"/>
          <w:sz w:val="20"/>
          <w:szCs w:val="20"/>
          <w:lang w:val="es-CO"/>
        </w:rPr>
      </w:pPr>
    </w:p>
    <w:p w14:paraId="6F6B1D14" w14:textId="0CA31D63" w:rsidR="00964740" w:rsidRPr="00671260" w:rsidRDefault="00964740" w:rsidP="009671A2">
      <w:pPr>
        <w:pStyle w:val="ListParagraph"/>
        <w:numPr>
          <w:ilvl w:val="0"/>
          <w:numId w:val="65"/>
        </w:numPr>
        <w:tabs>
          <w:tab w:val="left" w:pos="1440"/>
        </w:tabs>
        <w:ind w:left="0" w:firstLine="720"/>
        <w:jc w:val="both"/>
        <w:rPr>
          <w:rFonts w:asciiTheme="majorHAnsi" w:eastAsia="MS Mincho" w:hAnsiTheme="majorHAnsi" w:cstheme="minorHAnsi"/>
          <w:color w:val="000000" w:themeColor="text1"/>
          <w:sz w:val="20"/>
          <w:szCs w:val="20"/>
          <w:lang w:val="es-CO"/>
        </w:rPr>
      </w:pPr>
      <w:r w:rsidRPr="00671260">
        <w:rPr>
          <w:rFonts w:asciiTheme="majorHAnsi" w:eastAsia="MS Mincho" w:hAnsiTheme="majorHAnsi" w:cstheme="minorHAnsi"/>
          <w:color w:val="000000" w:themeColor="text1"/>
          <w:sz w:val="20"/>
          <w:szCs w:val="20"/>
          <w:lang w:val="es-CO"/>
        </w:rPr>
        <w:t xml:space="preserve">En relación con los literales </w:t>
      </w:r>
      <w:r w:rsidR="00E11E12" w:rsidRPr="00671260">
        <w:rPr>
          <w:rFonts w:asciiTheme="majorHAnsi" w:eastAsia="MS Mincho" w:hAnsiTheme="majorHAnsi" w:cstheme="minorHAnsi"/>
          <w:color w:val="000000" w:themeColor="text1"/>
          <w:sz w:val="20"/>
          <w:szCs w:val="20"/>
          <w:lang w:val="es-CO"/>
        </w:rPr>
        <w:t>“</w:t>
      </w:r>
      <w:r w:rsidRPr="00671260">
        <w:rPr>
          <w:rFonts w:asciiTheme="majorHAnsi" w:eastAsia="MS Mincho" w:hAnsiTheme="majorHAnsi" w:cstheme="minorHAnsi"/>
          <w:color w:val="000000" w:themeColor="text1"/>
          <w:sz w:val="20"/>
          <w:szCs w:val="20"/>
          <w:lang w:val="es-CO"/>
        </w:rPr>
        <w:t>c</w:t>
      </w:r>
      <w:r w:rsidR="00E11E12" w:rsidRPr="00671260">
        <w:rPr>
          <w:rFonts w:asciiTheme="majorHAnsi" w:eastAsia="MS Mincho" w:hAnsiTheme="majorHAnsi" w:cstheme="minorHAnsi"/>
          <w:color w:val="000000" w:themeColor="text1"/>
          <w:sz w:val="20"/>
          <w:szCs w:val="20"/>
          <w:lang w:val="es-CO"/>
        </w:rPr>
        <w:t>”</w:t>
      </w:r>
      <w:r w:rsidRPr="00671260">
        <w:rPr>
          <w:rFonts w:asciiTheme="majorHAnsi" w:eastAsia="MS Mincho" w:hAnsiTheme="majorHAnsi" w:cstheme="minorHAnsi"/>
          <w:color w:val="000000" w:themeColor="text1"/>
          <w:sz w:val="20"/>
          <w:szCs w:val="20"/>
          <w:lang w:val="es-CO"/>
        </w:rPr>
        <w:t xml:space="preserve"> y </w:t>
      </w:r>
      <w:r w:rsidR="00E11E12" w:rsidRPr="00671260">
        <w:rPr>
          <w:rFonts w:asciiTheme="majorHAnsi" w:eastAsia="MS Mincho" w:hAnsiTheme="majorHAnsi" w:cstheme="minorHAnsi"/>
          <w:color w:val="000000" w:themeColor="text1"/>
          <w:sz w:val="20"/>
          <w:szCs w:val="20"/>
          <w:lang w:val="es-CO"/>
        </w:rPr>
        <w:t>“</w:t>
      </w:r>
      <w:r w:rsidRPr="00671260">
        <w:rPr>
          <w:rFonts w:asciiTheme="majorHAnsi" w:eastAsia="MS Mincho" w:hAnsiTheme="majorHAnsi" w:cstheme="minorHAnsi"/>
          <w:color w:val="000000" w:themeColor="text1"/>
          <w:sz w:val="20"/>
          <w:szCs w:val="20"/>
          <w:lang w:val="es-CO"/>
        </w:rPr>
        <w:t>d</w:t>
      </w:r>
      <w:r w:rsidR="00E11E12" w:rsidRPr="00671260">
        <w:rPr>
          <w:rFonts w:asciiTheme="majorHAnsi" w:eastAsia="MS Mincho" w:hAnsiTheme="majorHAnsi" w:cstheme="minorHAnsi"/>
          <w:color w:val="000000" w:themeColor="text1"/>
          <w:sz w:val="20"/>
          <w:szCs w:val="20"/>
          <w:lang w:val="es-CO"/>
        </w:rPr>
        <w:t>”</w:t>
      </w:r>
      <w:r w:rsidRPr="00671260">
        <w:rPr>
          <w:rFonts w:asciiTheme="majorHAnsi" w:eastAsia="MS Mincho" w:hAnsiTheme="majorHAnsi" w:cstheme="minorHAnsi"/>
          <w:color w:val="000000" w:themeColor="text1"/>
          <w:sz w:val="20"/>
          <w:szCs w:val="20"/>
          <w:lang w:val="es-CO"/>
        </w:rPr>
        <w:t xml:space="preserve"> de la cláusula segunda del acuerdo referentes a</w:t>
      </w:r>
      <w:r w:rsidR="00154FFE" w:rsidRPr="00671260">
        <w:rPr>
          <w:rFonts w:asciiTheme="majorHAnsi" w:eastAsia="MS Mincho" w:hAnsiTheme="majorHAnsi" w:cstheme="minorHAnsi"/>
          <w:color w:val="000000" w:themeColor="text1"/>
          <w:sz w:val="20"/>
          <w:szCs w:val="20"/>
          <w:lang w:val="es-CO"/>
        </w:rPr>
        <w:t xml:space="preserve"> la pub</w:t>
      </w:r>
      <w:r w:rsidRPr="00671260">
        <w:rPr>
          <w:rFonts w:asciiTheme="majorHAnsi" w:eastAsia="MS Mincho" w:hAnsiTheme="majorHAnsi" w:cstheme="minorHAnsi"/>
          <w:color w:val="000000" w:themeColor="text1"/>
          <w:sz w:val="20"/>
          <w:szCs w:val="20"/>
          <w:lang w:val="es-CO"/>
        </w:rPr>
        <w:t>l</w:t>
      </w:r>
      <w:r w:rsidR="00154FFE" w:rsidRPr="00671260">
        <w:rPr>
          <w:rFonts w:asciiTheme="majorHAnsi" w:eastAsia="MS Mincho" w:hAnsiTheme="majorHAnsi" w:cstheme="minorHAnsi"/>
          <w:color w:val="000000" w:themeColor="text1"/>
          <w:sz w:val="20"/>
          <w:szCs w:val="20"/>
          <w:lang w:val="es-CO"/>
        </w:rPr>
        <w:t>icidad y difusión del</w:t>
      </w:r>
      <w:r w:rsidRPr="00671260">
        <w:rPr>
          <w:rFonts w:asciiTheme="majorHAnsi" w:eastAsia="MS Mincho" w:hAnsiTheme="majorHAnsi" w:cstheme="minorHAnsi"/>
          <w:color w:val="000000" w:themeColor="text1"/>
          <w:sz w:val="20"/>
          <w:szCs w:val="20"/>
          <w:lang w:val="es-CO"/>
        </w:rPr>
        <w:t xml:space="preserve"> acto público de disculpas y reconocimiento público</w:t>
      </w:r>
      <w:r w:rsidR="00F42037" w:rsidRPr="00671260">
        <w:rPr>
          <w:rFonts w:asciiTheme="majorHAnsi" w:eastAsia="MS Mincho" w:hAnsiTheme="majorHAnsi" w:cstheme="minorHAnsi"/>
          <w:color w:val="000000" w:themeColor="text1"/>
          <w:sz w:val="20"/>
          <w:szCs w:val="20"/>
          <w:lang w:val="es-CO"/>
        </w:rPr>
        <w:t xml:space="preserve"> de responsabilidad</w:t>
      </w:r>
      <w:r w:rsidRPr="00671260">
        <w:rPr>
          <w:rFonts w:asciiTheme="majorHAnsi" w:eastAsia="MS Mincho" w:hAnsiTheme="majorHAnsi" w:cstheme="minorHAnsi"/>
          <w:color w:val="000000" w:themeColor="text1"/>
          <w:sz w:val="20"/>
          <w:szCs w:val="20"/>
          <w:lang w:val="es-CO"/>
        </w:rPr>
        <w:t xml:space="preserve">, el </w:t>
      </w:r>
      <w:r w:rsidR="00DF54C2" w:rsidRPr="00671260">
        <w:rPr>
          <w:rFonts w:asciiTheme="majorHAnsi" w:eastAsia="MS Mincho" w:hAnsiTheme="majorHAnsi" w:cstheme="minorHAnsi"/>
          <w:color w:val="000000" w:themeColor="text1"/>
          <w:sz w:val="20"/>
          <w:szCs w:val="20"/>
          <w:lang w:val="es-CO"/>
        </w:rPr>
        <w:t>2</w:t>
      </w:r>
      <w:r w:rsidR="00F63692" w:rsidRPr="00671260">
        <w:rPr>
          <w:rFonts w:asciiTheme="majorHAnsi" w:eastAsia="MS Mincho" w:hAnsiTheme="majorHAnsi" w:cstheme="minorHAnsi"/>
          <w:color w:val="000000" w:themeColor="text1"/>
          <w:sz w:val="20"/>
          <w:szCs w:val="20"/>
          <w:lang w:val="es-CO"/>
        </w:rPr>
        <w:t>5</w:t>
      </w:r>
      <w:r w:rsidRPr="00671260">
        <w:rPr>
          <w:rFonts w:asciiTheme="majorHAnsi" w:eastAsia="MS Mincho" w:hAnsiTheme="majorHAnsi" w:cstheme="minorHAnsi"/>
          <w:color w:val="000000" w:themeColor="text1"/>
          <w:sz w:val="20"/>
          <w:szCs w:val="20"/>
          <w:lang w:val="es-CO"/>
        </w:rPr>
        <w:t xml:space="preserve"> de </w:t>
      </w:r>
      <w:r w:rsidR="00DF54C2" w:rsidRPr="00671260">
        <w:rPr>
          <w:rFonts w:asciiTheme="majorHAnsi" w:eastAsia="MS Mincho" w:hAnsiTheme="majorHAnsi" w:cstheme="minorHAnsi"/>
          <w:color w:val="000000" w:themeColor="text1"/>
          <w:sz w:val="20"/>
          <w:szCs w:val="20"/>
          <w:lang w:val="es-CO"/>
        </w:rPr>
        <w:t>marzo</w:t>
      </w:r>
      <w:r w:rsidRPr="00671260">
        <w:rPr>
          <w:rFonts w:asciiTheme="majorHAnsi" w:eastAsia="MS Mincho" w:hAnsiTheme="majorHAnsi" w:cstheme="minorHAnsi"/>
          <w:color w:val="000000" w:themeColor="text1"/>
          <w:sz w:val="20"/>
          <w:szCs w:val="20"/>
          <w:lang w:val="es-CO"/>
        </w:rPr>
        <w:t xml:space="preserve"> de 2011</w:t>
      </w:r>
      <w:r w:rsidR="0097788D" w:rsidRPr="00671260">
        <w:rPr>
          <w:rFonts w:asciiTheme="majorHAnsi" w:eastAsia="MS Mincho" w:hAnsiTheme="majorHAnsi" w:cstheme="minorHAnsi"/>
          <w:color w:val="000000" w:themeColor="text1"/>
          <w:sz w:val="20"/>
          <w:szCs w:val="20"/>
          <w:lang w:val="es-CO"/>
        </w:rPr>
        <w:t xml:space="preserve">, el Estado informó </w:t>
      </w:r>
      <w:r w:rsidR="00DF54C2" w:rsidRPr="00671260">
        <w:rPr>
          <w:rFonts w:asciiTheme="majorHAnsi" w:eastAsia="MS Mincho" w:hAnsiTheme="majorHAnsi" w:cstheme="minorHAnsi"/>
          <w:color w:val="000000" w:themeColor="text1"/>
          <w:sz w:val="20"/>
          <w:szCs w:val="20"/>
          <w:lang w:val="es-CO"/>
        </w:rPr>
        <w:t xml:space="preserve">que el </w:t>
      </w:r>
      <w:r w:rsidR="00F42037" w:rsidRPr="00671260">
        <w:rPr>
          <w:rFonts w:asciiTheme="majorHAnsi" w:eastAsia="MS Mincho" w:hAnsiTheme="majorHAnsi" w:cstheme="minorHAnsi"/>
          <w:color w:val="000000" w:themeColor="text1"/>
          <w:sz w:val="20"/>
          <w:szCs w:val="20"/>
          <w:lang w:val="es-CO"/>
        </w:rPr>
        <w:t>a</w:t>
      </w:r>
      <w:r w:rsidR="00DF54C2" w:rsidRPr="00671260">
        <w:rPr>
          <w:rFonts w:asciiTheme="majorHAnsi" w:eastAsia="MS Mincho" w:hAnsiTheme="majorHAnsi" w:cstheme="minorHAnsi"/>
          <w:color w:val="000000" w:themeColor="text1"/>
          <w:sz w:val="20"/>
          <w:szCs w:val="20"/>
          <w:lang w:val="es-CO"/>
        </w:rPr>
        <w:t xml:space="preserve">cto de </w:t>
      </w:r>
      <w:r w:rsidR="00F42037" w:rsidRPr="00671260">
        <w:rPr>
          <w:rFonts w:asciiTheme="majorHAnsi" w:eastAsia="MS Mincho" w:hAnsiTheme="majorHAnsi" w:cstheme="minorHAnsi"/>
          <w:color w:val="000000" w:themeColor="text1"/>
          <w:sz w:val="20"/>
          <w:szCs w:val="20"/>
          <w:lang w:val="es-CO"/>
        </w:rPr>
        <w:t>d</w:t>
      </w:r>
      <w:r w:rsidR="00DF54C2" w:rsidRPr="00671260">
        <w:rPr>
          <w:rFonts w:asciiTheme="majorHAnsi" w:eastAsia="MS Mincho" w:hAnsiTheme="majorHAnsi" w:cstheme="minorHAnsi"/>
          <w:color w:val="000000" w:themeColor="text1"/>
          <w:sz w:val="20"/>
          <w:szCs w:val="20"/>
          <w:lang w:val="es-CO"/>
        </w:rPr>
        <w:t xml:space="preserve">isculpa </w:t>
      </w:r>
      <w:r w:rsidR="00F42037" w:rsidRPr="00671260">
        <w:rPr>
          <w:rFonts w:asciiTheme="majorHAnsi" w:eastAsia="MS Mincho" w:hAnsiTheme="majorHAnsi" w:cstheme="minorHAnsi"/>
          <w:color w:val="000000" w:themeColor="text1"/>
          <w:sz w:val="20"/>
          <w:szCs w:val="20"/>
          <w:lang w:val="es-CO"/>
        </w:rPr>
        <w:t>p</w:t>
      </w:r>
      <w:r w:rsidR="00DF54C2" w:rsidRPr="00671260">
        <w:rPr>
          <w:rFonts w:asciiTheme="majorHAnsi" w:eastAsia="MS Mincho" w:hAnsiTheme="majorHAnsi" w:cstheme="minorHAnsi"/>
          <w:color w:val="000000" w:themeColor="text1"/>
          <w:sz w:val="20"/>
          <w:szCs w:val="20"/>
          <w:lang w:val="es-CO"/>
        </w:rPr>
        <w:t xml:space="preserve">ública y </w:t>
      </w:r>
      <w:r w:rsidR="00F42037" w:rsidRPr="00671260">
        <w:rPr>
          <w:rFonts w:asciiTheme="majorHAnsi" w:eastAsia="MS Mincho" w:hAnsiTheme="majorHAnsi" w:cstheme="minorHAnsi"/>
          <w:color w:val="000000" w:themeColor="text1"/>
          <w:sz w:val="20"/>
          <w:szCs w:val="20"/>
          <w:lang w:val="es-CO"/>
        </w:rPr>
        <w:t>r</w:t>
      </w:r>
      <w:r w:rsidR="00DF54C2" w:rsidRPr="00671260">
        <w:rPr>
          <w:rFonts w:asciiTheme="majorHAnsi" w:eastAsia="MS Mincho" w:hAnsiTheme="majorHAnsi" w:cstheme="minorHAnsi"/>
          <w:color w:val="000000" w:themeColor="text1"/>
          <w:sz w:val="20"/>
          <w:szCs w:val="20"/>
          <w:lang w:val="es-CO"/>
        </w:rPr>
        <w:t xml:space="preserve">econocimiento fue ampliamente difundido en Radio Nacional y en otros </w:t>
      </w:r>
      <w:proofErr w:type="gramStart"/>
      <w:r w:rsidR="00DF54C2" w:rsidRPr="00671260">
        <w:rPr>
          <w:rFonts w:asciiTheme="majorHAnsi" w:eastAsia="MS Mincho" w:hAnsiTheme="majorHAnsi" w:cstheme="minorHAnsi"/>
          <w:color w:val="000000" w:themeColor="text1"/>
          <w:sz w:val="20"/>
          <w:szCs w:val="20"/>
          <w:lang w:val="es-CO"/>
        </w:rPr>
        <w:t>medios masivos de comunicación</w:t>
      </w:r>
      <w:proofErr w:type="gramEnd"/>
      <w:r w:rsidR="00DF54C2" w:rsidRPr="00671260">
        <w:rPr>
          <w:rFonts w:asciiTheme="majorHAnsi" w:eastAsia="MS Mincho" w:hAnsiTheme="majorHAnsi" w:cstheme="minorHAnsi"/>
          <w:color w:val="000000" w:themeColor="text1"/>
          <w:sz w:val="20"/>
          <w:szCs w:val="20"/>
          <w:lang w:val="es-CO"/>
        </w:rPr>
        <w:t>,</w:t>
      </w:r>
      <w:r w:rsidR="00F63692" w:rsidRPr="00671260">
        <w:rPr>
          <w:rFonts w:asciiTheme="majorHAnsi" w:eastAsia="MS Mincho" w:hAnsiTheme="majorHAnsi" w:cstheme="minorHAnsi"/>
          <w:color w:val="000000" w:themeColor="text1"/>
          <w:sz w:val="20"/>
          <w:szCs w:val="20"/>
          <w:lang w:val="es-CO"/>
        </w:rPr>
        <w:t xml:space="preserve"> e igualmente indicó su traducción al idioma </w:t>
      </w:r>
      <w:r w:rsidR="000E74FE" w:rsidRPr="00671260">
        <w:rPr>
          <w:rFonts w:asciiTheme="majorHAnsi" w:eastAsia="MS Mincho" w:hAnsiTheme="majorHAnsi" w:cstheme="minorHAnsi"/>
          <w:color w:val="000000" w:themeColor="text1"/>
          <w:sz w:val="20"/>
          <w:szCs w:val="20"/>
          <w:lang w:val="es-CO"/>
        </w:rPr>
        <w:t>guaraní</w:t>
      </w:r>
      <w:r w:rsidR="00F63692" w:rsidRPr="00671260">
        <w:rPr>
          <w:rFonts w:asciiTheme="majorHAnsi" w:eastAsia="MS Mincho" w:hAnsiTheme="majorHAnsi" w:cstheme="minorHAnsi"/>
          <w:color w:val="000000" w:themeColor="text1"/>
          <w:sz w:val="20"/>
          <w:szCs w:val="20"/>
          <w:lang w:val="es-CO"/>
        </w:rPr>
        <w:t xml:space="preserve">. </w:t>
      </w:r>
      <w:r w:rsidR="003C1CC8" w:rsidRPr="00671260">
        <w:rPr>
          <w:rFonts w:asciiTheme="majorHAnsi" w:eastAsia="MS Mincho" w:hAnsiTheme="majorHAnsi" w:cstheme="minorHAnsi"/>
          <w:color w:val="000000" w:themeColor="text1"/>
          <w:sz w:val="20"/>
          <w:szCs w:val="20"/>
          <w:lang w:val="es-CO"/>
        </w:rPr>
        <w:t xml:space="preserve">Al respecto, </w:t>
      </w:r>
      <w:r w:rsidR="00154FFE" w:rsidRPr="00671260">
        <w:rPr>
          <w:rFonts w:asciiTheme="majorHAnsi" w:eastAsia="MS Mincho" w:hAnsiTheme="majorHAnsi" w:cstheme="minorHAnsi"/>
          <w:color w:val="000000" w:themeColor="text1"/>
          <w:sz w:val="20"/>
          <w:szCs w:val="20"/>
          <w:lang w:val="es-CO"/>
        </w:rPr>
        <w:t xml:space="preserve">el 10 de junio de 2011, </w:t>
      </w:r>
      <w:r w:rsidR="0094761F" w:rsidRPr="00671260">
        <w:rPr>
          <w:rFonts w:asciiTheme="majorHAnsi" w:eastAsia="MS Mincho" w:hAnsiTheme="majorHAnsi" w:cstheme="minorHAnsi"/>
          <w:color w:val="000000" w:themeColor="text1"/>
          <w:sz w:val="20"/>
          <w:szCs w:val="20"/>
          <w:lang w:val="es-CO"/>
        </w:rPr>
        <w:t xml:space="preserve">la parte peticionaria </w:t>
      </w:r>
      <w:r w:rsidR="00154FFE" w:rsidRPr="00671260">
        <w:rPr>
          <w:rFonts w:asciiTheme="majorHAnsi" w:eastAsia="MS Mincho" w:hAnsiTheme="majorHAnsi" w:cstheme="minorHAnsi"/>
          <w:color w:val="000000" w:themeColor="text1"/>
          <w:sz w:val="20"/>
          <w:szCs w:val="20"/>
          <w:lang w:val="es-CO"/>
        </w:rPr>
        <w:t xml:space="preserve">confirmó </w:t>
      </w:r>
      <w:r w:rsidR="00F42037" w:rsidRPr="00671260">
        <w:rPr>
          <w:rFonts w:asciiTheme="majorHAnsi" w:eastAsia="MS Mincho" w:hAnsiTheme="majorHAnsi" w:cstheme="minorHAnsi"/>
          <w:color w:val="000000" w:themeColor="text1"/>
          <w:sz w:val="20"/>
          <w:szCs w:val="20"/>
          <w:lang w:val="es-CO"/>
        </w:rPr>
        <w:t>el cumplimiento</w:t>
      </w:r>
      <w:r w:rsidR="00154FFE" w:rsidRPr="00671260">
        <w:rPr>
          <w:rFonts w:asciiTheme="majorHAnsi" w:eastAsia="MS Mincho" w:hAnsiTheme="majorHAnsi" w:cstheme="minorHAnsi"/>
          <w:color w:val="000000" w:themeColor="text1"/>
          <w:sz w:val="20"/>
          <w:szCs w:val="20"/>
          <w:lang w:val="es-CO"/>
        </w:rPr>
        <w:t xml:space="preserve"> de los literales </w:t>
      </w:r>
      <w:r w:rsidR="0094761F" w:rsidRPr="00671260">
        <w:rPr>
          <w:rFonts w:asciiTheme="majorHAnsi" w:eastAsia="MS Mincho" w:hAnsiTheme="majorHAnsi" w:cstheme="minorHAnsi"/>
          <w:color w:val="000000" w:themeColor="text1"/>
          <w:sz w:val="20"/>
          <w:szCs w:val="20"/>
          <w:lang w:val="es-CO"/>
        </w:rPr>
        <w:t>“</w:t>
      </w:r>
      <w:r w:rsidR="00154FFE" w:rsidRPr="00671260">
        <w:rPr>
          <w:rFonts w:asciiTheme="majorHAnsi" w:eastAsia="MS Mincho" w:hAnsiTheme="majorHAnsi" w:cstheme="minorHAnsi"/>
          <w:color w:val="000000" w:themeColor="text1"/>
          <w:sz w:val="20"/>
          <w:szCs w:val="20"/>
          <w:lang w:val="es-CO"/>
        </w:rPr>
        <w:t>c</w:t>
      </w:r>
      <w:r w:rsidR="0094761F" w:rsidRPr="00671260">
        <w:rPr>
          <w:rFonts w:asciiTheme="majorHAnsi" w:eastAsia="MS Mincho" w:hAnsiTheme="majorHAnsi" w:cstheme="minorHAnsi"/>
          <w:color w:val="000000" w:themeColor="text1"/>
          <w:sz w:val="20"/>
          <w:szCs w:val="20"/>
          <w:lang w:val="es-CO"/>
        </w:rPr>
        <w:t>”</w:t>
      </w:r>
      <w:r w:rsidR="00154FFE" w:rsidRPr="00671260">
        <w:rPr>
          <w:rFonts w:asciiTheme="majorHAnsi" w:eastAsia="MS Mincho" w:hAnsiTheme="majorHAnsi" w:cstheme="minorHAnsi"/>
          <w:color w:val="000000" w:themeColor="text1"/>
          <w:sz w:val="20"/>
          <w:szCs w:val="20"/>
          <w:lang w:val="es-CO"/>
        </w:rPr>
        <w:t xml:space="preserve"> y </w:t>
      </w:r>
      <w:r w:rsidR="0094761F" w:rsidRPr="00671260">
        <w:rPr>
          <w:rFonts w:asciiTheme="majorHAnsi" w:eastAsia="MS Mincho" w:hAnsiTheme="majorHAnsi" w:cstheme="minorHAnsi"/>
          <w:color w:val="000000" w:themeColor="text1"/>
          <w:sz w:val="20"/>
          <w:szCs w:val="20"/>
          <w:lang w:val="es-CO"/>
        </w:rPr>
        <w:t>“</w:t>
      </w:r>
      <w:r w:rsidR="00154FFE" w:rsidRPr="00671260">
        <w:rPr>
          <w:rFonts w:asciiTheme="majorHAnsi" w:eastAsia="MS Mincho" w:hAnsiTheme="majorHAnsi" w:cstheme="minorHAnsi"/>
          <w:color w:val="000000" w:themeColor="text1"/>
          <w:sz w:val="20"/>
          <w:szCs w:val="20"/>
          <w:lang w:val="es-CO"/>
        </w:rPr>
        <w:t>d</w:t>
      </w:r>
      <w:r w:rsidR="0094761F" w:rsidRPr="00671260">
        <w:rPr>
          <w:rFonts w:asciiTheme="majorHAnsi" w:eastAsia="MS Mincho" w:hAnsiTheme="majorHAnsi" w:cstheme="minorHAnsi"/>
          <w:color w:val="000000" w:themeColor="text1"/>
          <w:sz w:val="20"/>
          <w:szCs w:val="20"/>
          <w:lang w:val="es-CO"/>
        </w:rPr>
        <w:t>”</w:t>
      </w:r>
      <w:r w:rsidR="00154FFE" w:rsidRPr="00671260">
        <w:rPr>
          <w:rFonts w:asciiTheme="majorHAnsi" w:eastAsia="MS Mincho" w:hAnsiTheme="majorHAnsi" w:cstheme="minorHAnsi"/>
          <w:color w:val="000000" w:themeColor="text1"/>
          <w:sz w:val="20"/>
          <w:szCs w:val="20"/>
          <w:lang w:val="es-CO"/>
        </w:rPr>
        <w:t xml:space="preserve"> de la cláusula segunda del acuerdo. </w:t>
      </w:r>
      <w:r w:rsidR="003C1CC8" w:rsidRPr="00671260">
        <w:rPr>
          <w:rFonts w:asciiTheme="majorHAnsi" w:eastAsia="MS Mincho" w:hAnsiTheme="majorHAnsi" w:cstheme="minorHAnsi"/>
          <w:color w:val="000000" w:themeColor="text1"/>
          <w:sz w:val="20"/>
          <w:szCs w:val="20"/>
          <w:lang w:val="es-CO"/>
        </w:rPr>
        <w:t xml:space="preserve">El 27 de junio de 2011, el Estado </w:t>
      </w:r>
      <w:r w:rsidR="002A76FD" w:rsidRPr="00671260">
        <w:rPr>
          <w:rFonts w:asciiTheme="majorHAnsi" w:eastAsia="MS Mincho" w:hAnsiTheme="majorHAnsi" w:cstheme="minorHAnsi"/>
          <w:color w:val="000000" w:themeColor="text1"/>
          <w:sz w:val="20"/>
          <w:szCs w:val="20"/>
          <w:lang w:val="es-CO"/>
        </w:rPr>
        <w:t xml:space="preserve">remitió </w:t>
      </w:r>
      <w:r w:rsidR="00D17CBE" w:rsidRPr="00671260">
        <w:rPr>
          <w:rFonts w:asciiTheme="majorHAnsi" w:eastAsia="MS Mincho" w:hAnsiTheme="majorHAnsi" w:cstheme="minorHAnsi"/>
          <w:color w:val="000000" w:themeColor="text1"/>
          <w:sz w:val="20"/>
          <w:szCs w:val="20"/>
          <w:lang w:val="es-CO"/>
        </w:rPr>
        <w:t xml:space="preserve">a la Comisión </w:t>
      </w:r>
      <w:r w:rsidR="002A76FD" w:rsidRPr="00671260">
        <w:rPr>
          <w:rFonts w:asciiTheme="majorHAnsi" w:eastAsia="MS Mincho" w:hAnsiTheme="majorHAnsi" w:cstheme="minorHAnsi"/>
          <w:color w:val="000000" w:themeColor="text1"/>
          <w:sz w:val="20"/>
          <w:szCs w:val="20"/>
          <w:lang w:val="es-CO"/>
        </w:rPr>
        <w:t>copia del</w:t>
      </w:r>
      <w:r w:rsidR="00976A6B" w:rsidRPr="00671260">
        <w:rPr>
          <w:rFonts w:asciiTheme="majorHAnsi" w:eastAsia="MS Mincho" w:hAnsiTheme="majorHAnsi" w:cstheme="minorHAnsi"/>
          <w:color w:val="000000" w:themeColor="text1"/>
          <w:sz w:val="20"/>
          <w:szCs w:val="20"/>
          <w:lang w:val="es-CO"/>
        </w:rPr>
        <w:t xml:space="preserve"> </w:t>
      </w:r>
      <w:r w:rsidR="00F42037" w:rsidRPr="00671260">
        <w:rPr>
          <w:rFonts w:asciiTheme="majorHAnsi" w:eastAsia="MS Mincho" w:hAnsiTheme="majorHAnsi" w:cstheme="minorHAnsi"/>
          <w:color w:val="000000" w:themeColor="text1"/>
          <w:sz w:val="20"/>
          <w:szCs w:val="20"/>
          <w:lang w:val="es-CO"/>
        </w:rPr>
        <w:t>a</w:t>
      </w:r>
      <w:r w:rsidR="00976A6B" w:rsidRPr="00671260">
        <w:rPr>
          <w:rFonts w:asciiTheme="majorHAnsi" w:eastAsia="MS Mincho" w:hAnsiTheme="majorHAnsi" w:cstheme="minorHAnsi"/>
          <w:color w:val="000000" w:themeColor="text1"/>
          <w:sz w:val="20"/>
          <w:szCs w:val="20"/>
          <w:lang w:val="es-CO"/>
        </w:rPr>
        <w:t xml:space="preserve">cto de disculpa en guaraní. </w:t>
      </w:r>
      <w:r w:rsidR="00F42037" w:rsidRPr="00671260">
        <w:rPr>
          <w:rFonts w:asciiTheme="majorHAnsi" w:eastAsia="MS Mincho" w:hAnsiTheme="majorHAnsi" w:cstheme="minorHAnsi"/>
          <w:color w:val="000000" w:themeColor="text1"/>
          <w:sz w:val="20"/>
          <w:szCs w:val="20"/>
          <w:lang w:val="es-CO"/>
        </w:rPr>
        <w:t xml:space="preserve">Lo anterior fue reiterado conjuntamente por las partes a través del acta de entendimiento de 17 de octubre de 2016, en la cual dieron por cumplidos estos extremos del acuerdo. </w:t>
      </w:r>
      <w:r w:rsidR="00154FFE" w:rsidRPr="00671260">
        <w:rPr>
          <w:rFonts w:asciiTheme="majorHAnsi" w:eastAsia="MS Mincho" w:hAnsiTheme="majorHAnsi" w:cstheme="minorHAnsi"/>
          <w:color w:val="000000" w:themeColor="text1"/>
          <w:sz w:val="20"/>
          <w:szCs w:val="20"/>
          <w:lang w:val="es-CO"/>
        </w:rPr>
        <w:t>Por lo anterior</w:t>
      </w:r>
      <w:r w:rsidR="00976A6B" w:rsidRPr="00671260">
        <w:rPr>
          <w:rFonts w:asciiTheme="majorHAnsi" w:eastAsia="MS Mincho" w:hAnsiTheme="majorHAnsi" w:cstheme="minorHAnsi"/>
          <w:color w:val="000000" w:themeColor="text1"/>
          <w:sz w:val="20"/>
          <w:szCs w:val="20"/>
          <w:lang w:val="es-CO"/>
        </w:rPr>
        <w:t xml:space="preserve">, </w:t>
      </w:r>
      <w:r w:rsidR="00154FFE" w:rsidRPr="00671260">
        <w:rPr>
          <w:rFonts w:asciiTheme="majorHAnsi" w:eastAsia="MS Mincho" w:hAnsiTheme="majorHAnsi" w:cstheme="minorHAnsi"/>
          <w:color w:val="000000" w:themeColor="text1"/>
          <w:sz w:val="20"/>
          <w:szCs w:val="20"/>
          <w:lang w:val="es-CO"/>
        </w:rPr>
        <w:t xml:space="preserve">tomando en consideración la información aportada por las partes, la Comisión considera que </w:t>
      </w:r>
      <w:r w:rsidR="00FA4D6D" w:rsidRPr="00671260">
        <w:rPr>
          <w:rFonts w:asciiTheme="majorHAnsi" w:eastAsia="MS Mincho" w:hAnsiTheme="majorHAnsi" w:cstheme="minorHAnsi"/>
          <w:color w:val="000000" w:themeColor="text1"/>
          <w:sz w:val="20"/>
          <w:szCs w:val="20"/>
          <w:lang w:val="es-CO"/>
        </w:rPr>
        <w:t>los</w:t>
      </w:r>
      <w:r w:rsidR="00154FFE" w:rsidRPr="00671260">
        <w:rPr>
          <w:rFonts w:asciiTheme="majorHAnsi" w:eastAsia="MS Mincho" w:hAnsiTheme="majorHAnsi" w:cstheme="minorHAnsi"/>
          <w:color w:val="000000" w:themeColor="text1"/>
          <w:sz w:val="20"/>
          <w:szCs w:val="20"/>
          <w:lang w:val="es-CO"/>
        </w:rPr>
        <w:t xml:space="preserve"> </w:t>
      </w:r>
      <w:r w:rsidR="00154FFE" w:rsidRPr="00671260">
        <w:rPr>
          <w:rFonts w:asciiTheme="majorHAnsi" w:eastAsia="MS Mincho" w:hAnsiTheme="majorHAnsi" w:cstheme="minorHAnsi"/>
          <w:color w:val="000000" w:themeColor="text1"/>
          <w:sz w:val="20"/>
          <w:szCs w:val="20"/>
          <w:lang w:val="es-CO"/>
        </w:rPr>
        <w:lastRenderedPageBreak/>
        <w:t>literal</w:t>
      </w:r>
      <w:r w:rsidR="00FA4D6D" w:rsidRPr="00671260">
        <w:rPr>
          <w:rFonts w:asciiTheme="majorHAnsi" w:eastAsia="MS Mincho" w:hAnsiTheme="majorHAnsi" w:cstheme="minorHAnsi"/>
          <w:color w:val="000000" w:themeColor="text1"/>
          <w:sz w:val="20"/>
          <w:szCs w:val="20"/>
          <w:lang w:val="es-CO"/>
        </w:rPr>
        <w:t>es</w:t>
      </w:r>
      <w:r w:rsidR="00154FFE" w:rsidRPr="00671260">
        <w:rPr>
          <w:rFonts w:asciiTheme="majorHAnsi" w:eastAsia="MS Mincho" w:hAnsiTheme="majorHAnsi" w:cstheme="minorHAnsi"/>
          <w:color w:val="000000" w:themeColor="text1"/>
          <w:sz w:val="20"/>
          <w:szCs w:val="20"/>
          <w:lang w:val="es-CO"/>
        </w:rPr>
        <w:t xml:space="preserve"> </w:t>
      </w:r>
      <w:r w:rsidR="00164EB3" w:rsidRPr="00671260">
        <w:rPr>
          <w:rFonts w:asciiTheme="majorHAnsi" w:eastAsia="MS Mincho" w:hAnsiTheme="majorHAnsi" w:cstheme="minorHAnsi"/>
          <w:color w:val="000000" w:themeColor="text1"/>
          <w:sz w:val="20"/>
          <w:szCs w:val="20"/>
          <w:lang w:val="es-CO"/>
        </w:rPr>
        <w:t>“</w:t>
      </w:r>
      <w:r w:rsidR="00154FFE" w:rsidRPr="00671260">
        <w:rPr>
          <w:rFonts w:asciiTheme="majorHAnsi" w:eastAsia="MS Mincho" w:hAnsiTheme="majorHAnsi" w:cstheme="minorHAnsi"/>
          <w:color w:val="000000" w:themeColor="text1"/>
          <w:sz w:val="20"/>
          <w:szCs w:val="20"/>
          <w:lang w:val="es-CO"/>
        </w:rPr>
        <w:t>c</w:t>
      </w:r>
      <w:r w:rsidR="00164EB3" w:rsidRPr="00671260">
        <w:rPr>
          <w:rFonts w:asciiTheme="majorHAnsi" w:eastAsia="MS Mincho" w:hAnsiTheme="majorHAnsi" w:cstheme="minorHAnsi"/>
          <w:color w:val="000000" w:themeColor="text1"/>
          <w:sz w:val="20"/>
          <w:szCs w:val="20"/>
          <w:lang w:val="es-CO"/>
        </w:rPr>
        <w:t>”</w:t>
      </w:r>
      <w:r w:rsidR="00154FFE" w:rsidRPr="00671260">
        <w:rPr>
          <w:rFonts w:asciiTheme="majorHAnsi" w:eastAsia="MS Mincho" w:hAnsiTheme="majorHAnsi" w:cstheme="minorHAnsi"/>
          <w:color w:val="000000" w:themeColor="text1"/>
          <w:sz w:val="20"/>
          <w:szCs w:val="20"/>
          <w:lang w:val="es-CO"/>
        </w:rPr>
        <w:t xml:space="preserve"> y </w:t>
      </w:r>
      <w:r w:rsidR="00164EB3" w:rsidRPr="00671260">
        <w:rPr>
          <w:rFonts w:asciiTheme="majorHAnsi" w:eastAsia="MS Mincho" w:hAnsiTheme="majorHAnsi" w:cstheme="minorHAnsi"/>
          <w:color w:val="000000" w:themeColor="text1"/>
          <w:sz w:val="20"/>
          <w:szCs w:val="20"/>
          <w:lang w:val="es-CO"/>
        </w:rPr>
        <w:t>“</w:t>
      </w:r>
      <w:r w:rsidR="00154FFE" w:rsidRPr="00671260">
        <w:rPr>
          <w:rFonts w:asciiTheme="majorHAnsi" w:eastAsia="MS Mincho" w:hAnsiTheme="majorHAnsi" w:cstheme="minorHAnsi"/>
          <w:color w:val="000000" w:themeColor="text1"/>
          <w:sz w:val="20"/>
          <w:szCs w:val="20"/>
          <w:lang w:val="es-CO"/>
        </w:rPr>
        <w:t>d</w:t>
      </w:r>
      <w:r w:rsidR="00164EB3" w:rsidRPr="00671260">
        <w:rPr>
          <w:rFonts w:asciiTheme="majorHAnsi" w:eastAsia="MS Mincho" w:hAnsiTheme="majorHAnsi" w:cstheme="minorHAnsi"/>
          <w:color w:val="000000" w:themeColor="text1"/>
          <w:sz w:val="20"/>
          <w:szCs w:val="20"/>
          <w:lang w:val="es-CO"/>
        </w:rPr>
        <w:t>”</w:t>
      </w:r>
      <w:r w:rsidR="00154FFE" w:rsidRPr="00671260">
        <w:rPr>
          <w:rFonts w:asciiTheme="majorHAnsi" w:eastAsia="MS Mincho" w:hAnsiTheme="majorHAnsi" w:cstheme="minorHAnsi"/>
          <w:color w:val="000000" w:themeColor="text1"/>
          <w:sz w:val="20"/>
          <w:szCs w:val="20"/>
          <w:lang w:val="es-CO"/>
        </w:rPr>
        <w:t xml:space="preserve"> de la cláusula segunda del acuerdo de solución amistosa se encuentran cumplidos totalmente y así lo declara. </w:t>
      </w:r>
    </w:p>
    <w:p w14:paraId="2B2D91C3" w14:textId="77777777" w:rsidR="005A69A3" w:rsidRPr="00671260" w:rsidRDefault="005A69A3" w:rsidP="009671A2">
      <w:pPr>
        <w:rPr>
          <w:rFonts w:asciiTheme="majorHAnsi" w:eastAsia="MS Mincho" w:hAnsiTheme="majorHAnsi" w:cstheme="minorHAnsi"/>
          <w:color w:val="000000" w:themeColor="text1"/>
          <w:sz w:val="20"/>
          <w:szCs w:val="20"/>
          <w:lang w:val="es-CO"/>
        </w:rPr>
      </w:pPr>
    </w:p>
    <w:p w14:paraId="38BE5B05" w14:textId="3FC9508A" w:rsidR="00B83016" w:rsidRPr="00FF66BC" w:rsidRDefault="000E74FE" w:rsidP="009671A2">
      <w:pPr>
        <w:pStyle w:val="ListParagraph"/>
        <w:numPr>
          <w:ilvl w:val="0"/>
          <w:numId w:val="65"/>
        </w:numPr>
        <w:tabs>
          <w:tab w:val="left" w:pos="1440"/>
        </w:tabs>
        <w:ind w:left="0" w:firstLine="720"/>
        <w:jc w:val="both"/>
        <w:rPr>
          <w:rFonts w:asciiTheme="majorHAnsi" w:eastAsia="MS Mincho" w:hAnsiTheme="majorHAnsi" w:cstheme="minorHAnsi"/>
          <w:color w:val="000000" w:themeColor="text1"/>
          <w:sz w:val="20"/>
          <w:szCs w:val="20"/>
          <w:lang w:val="es-CO"/>
        </w:rPr>
      </w:pPr>
      <w:r w:rsidRPr="00671260">
        <w:rPr>
          <w:rFonts w:asciiTheme="majorHAnsi" w:eastAsia="MS Mincho" w:hAnsiTheme="majorHAnsi" w:cstheme="minorHAnsi"/>
          <w:color w:val="000000" w:themeColor="text1"/>
          <w:sz w:val="20"/>
          <w:szCs w:val="20"/>
          <w:lang w:val="es-CO"/>
        </w:rPr>
        <w:t xml:space="preserve">En relación con </w:t>
      </w:r>
      <w:r w:rsidR="001F7706" w:rsidRPr="00671260">
        <w:rPr>
          <w:rFonts w:asciiTheme="majorHAnsi" w:eastAsia="MS Mincho" w:hAnsiTheme="majorHAnsi" w:cstheme="minorHAnsi"/>
          <w:color w:val="000000" w:themeColor="text1"/>
          <w:sz w:val="20"/>
          <w:szCs w:val="20"/>
          <w:lang w:val="es-CO"/>
        </w:rPr>
        <w:t xml:space="preserve">la cláusula tercera del acuerdo, relacionada con las garantías de justicia, el Estado asumió una pluralidad de compromisos, cuyo </w:t>
      </w:r>
      <w:r w:rsidR="00C011AC" w:rsidRPr="00671260">
        <w:rPr>
          <w:rFonts w:asciiTheme="majorHAnsi" w:eastAsia="MS Mincho" w:hAnsiTheme="majorHAnsi" w:cstheme="minorHAnsi"/>
          <w:color w:val="000000" w:themeColor="text1"/>
          <w:sz w:val="20"/>
          <w:szCs w:val="20"/>
          <w:lang w:val="es-CO"/>
        </w:rPr>
        <w:t>contenido</w:t>
      </w:r>
      <w:r w:rsidR="001F7706" w:rsidRPr="00671260">
        <w:rPr>
          <w:rFonts w:asciiTheme="majorHAnsi" w:eastAsia="MS Mincho" w:hAnsiTheme="majorHAnsi" w:cstheme="minorHAnsi"/>
          <w:color w:val="000000" w:themeColor="text1"/>
          <w:sz w:val="20"/>
          <w:szCs w:val="20"/>
          <w:lang w:val="es-CO"/>
        </w:rPr>
        <w:t xml:space="preserve"> debe ser analizado de manera armónica. </w:t>
      </w:r>
      <w:r w:rsidR="00B83016" w:rsidRPr="00671260">
        <w:rPr>
          <w:rFonts w:asciiTheme="majorHAnsi" w:eastAsia="MS Mincho" w:hAnsiTheme="majorHAnsi" w:cstheme="minorHAnsi"/>
          <w:color w:val="000000" w:themeColor="text1"/>
          <w:sz w:val="20"/>
          <w:szCs w:val="20"/>
          <w:lang w:val="es-CO"/>
        </w:rPr>
        <w:t>En ese sentido, según se desprende del texto del acuerdo, el Estado asumió el compromiso de “</w:t>
      </w:r>
      <w:r w:rsidR="00B83016" w:rsidRPr="00671260">
        <w:rPr>
          <w:rFonts w:asciiTheme="majorHAnsi" w:eastAsia="Times New Roman" w:hAnsiTheme="majorHAnsi" w:cstheme="minorHAnsi"/>
          <w:color w:val="000000" w:themeColor="text1"/>
          <w:sz w:val="20"/>
          <w:szCs w:val="20"/>
          <w:bdr w:val="none" w:sz="0" w:space="0" w:color="auto"/>
          <w:lang w:val="es-CO" w:eastAsia="en-US"/>
        </w:rPr>
        <w:t>Disponer de todas las medidas que estén a su alcance para investigar los hechos y sancionar a todos los responsables de las violaciones cometidas en perjuicio de los niños”, y de otra parte una serie de compromisos relacionados con la constitución de una Comisión de la Verdad “para conocer las circunstancias en que desaparecieron los niños soldados y cuál fue el destino de estos”.</w:t>
      </w:r>
    </w:p>
    <w:p w14:paraId="29239B0C" w14:textId="77777777" w:rsidR="00355FB2" w:rsidRPr="00FF66BC" w:rsidRDefault="00355FB2" w:rsidP="00FF66BC">
      <w:pPr>
        <w:tabs>
          <w:tab w:val="left" w:pos="1440"/>
        </w:tabs>
        <w:jc w:val="both"/>
        <w:rPr>
          <w:rFonts w:asciiTheme="majorHAnsi" w:eastAsia="MS Mincho" w:hAnsiTheme="majorHAnsi" w:cstheme="minorHAnsi"/>
          <w:color w:val="000000" w:themeColor="text1"/>
          <w:sz w:val="20"/>
          <w:szCs w:val="20"/>
          <w:lang w:val="es-CO"/>
        </w:rPr>
      </w:pPr>
    </w:p>
    <w:p w14:paraId="7A4B400E" w14:textId="6C90463C" w:rsidR="000825D7" w:rsidRPr="00671260" w:rsidRDefault="001F7706" w:rsidP="009671A2">
      <w:pPr>
        <w:pStyle w:val="ListParagraph"/>
        <w:numPr>
          <w:ilvl w:val="0"/>
          <w:numId w:val="65"/>
        </w:numPr>
        <w:tabs>
          <w:tab w:val="left" w:pos="1440"/>
        </w:tabs>
        <w:ind w:left="0" w:firstLine="720"/>
        <w:jc w:val="both"/>
        <w:rPr>
          <w:rFonts w:asciiTheme="majorHAnsi" w:eastAsia="MS Mincho" w:hAnsiTheme="majorHAnsi" w:cstheme="minorHAnsi"/>
          <w:color w:val="000000" w:themeColor="text1"/>
          <w:sz w:val="20"/>
          <w:szCs w:val="20"/>
          <w:lang w:val="es-CO"/>
        </w:rPr>
      </w:pPr>
      <w:r w:rsidRPr="00671260">
        <w:rPr>
          <w:rFonts w:asciiTheme="majorHAnsi" w:eastAsia="MS Mincho" w:hAnsiTheme="majorHAnsi" w:cstheme="minorHAnsi"/>
          <w:color w:val="000000" w:themeColor="text1"/>
          <w:sz w:val="20"/>
          <w:szCs w:val="20"/>
          <w:lang w:val="es-CO"/>
        </w:rPr>
        <w:t>En primer lugar, en relación con</w:t>
      </w:r>
      <w:r w:rsidR="00E11E12" w:rsidRPr="00671260">
        <w:rPr>
          <w:rFonts w:asciiTheme="majorHAnsi" w:eastAsia="MS Mincho" w:hAnsiTheme="majorHAnsi" w:cstheme="minorHAnsi"/>
          <w:color w:val="000000" w:themeColor="text1"/>
          <w:sz w:val="20"/>
          <w:szCs w:val="20"/>
          <w:lang w:val="es-CO"/>
        </w:rPr>
        <w:t xml:space="preserve"> literal “a” de la cláusula tercera del acuerdo</w:t>
      </w:r>
      <w:r w:rsidR="007563F6" w:rsidRPr="00671260">
        <w:rPr>
          <w:rFonts w:asciiTheme="majorHAnsi" w:eastAsia="MS Mincho" w:hAnsiTheme="majorHAnsi" w:cstheme="minorHAnsi"/>
          <w:color w:val="000000" w:themeColor="text1"/>
          <w:sz w:val="20"/>
          <w:szCs w:val="20"/>
          <w:lang w:val="es-CO"/>
        </w:rPr>
        <w:t>,</w:t>
      </w:r>
      <w:r w:rsidR="00E11E12" w:rsidRPr="00671260">
        <w:rPr>
          <w:rFonts w:asciiTheme="majorHAnsi" w:eastAsia="MS Mincho" w:hAnsiTheme="majorHAnsi" w:cstheme="minorHAnsi"/>
          <w:color w:val="000000" w:themeColor="text1"/>
          <w:sz w:val="20"/>
          <w:szCs w:val="20"/>
          <w:lang w:val="es-CO"/>
        </w:rPr>
        <w:t xml:space="preserve"> referente a </w:t>
      </w:r>
      <w:r w:rsidR="00191C64" w:rsidRPr="00671260">
        <w:rPr>
          <w:rFonts w:asciiTheme="majorHAnsi" w:eastAsia="MS Mincho" w:hAnsiTheme="majorHAnsi" w:cstheme="minorHAnsi"/>
          <w:color w:val="000000" w:themeColor="text1"/>
          <w:sz w:val="20"/>
          <w:szCs w:val="20"/>
          <w:lang w:val="es-CO"/>
        </w:rPr>
        <w:t>las medidas de investigación y sanción de todos los responsables,</w:t>
      </w:r>
      <w:r w:rsidR="0010374C" w:rsidRPr="00671260">
        <w:rPr>
          <w:rFonts w:asciiTheme="majorHAnsi" w:eastAsia="MS Mincho" w:hAnsiTheme="majorHAnsi" w:cstheme="minorHAnsi"/>
          <w:color w:val="000000" w:themeColor="text1"/>
          <w:sz w:val="20"/>
          <w:szCs w:val="20"/>
          <w:lang w:val="es-CO"/>
        </w:rPr>
        <w:t xml:space="preserve"> </w:t>
      </w:r>
      <w:r w:rsidR="00112F45" w:rsidRPr="00671260">
        <w:rPr>
          <w:rFonts w:asciiTheme="majorHAnsi" w:eastAsia="MS Mincho" w:hAnsiTheme="majorHAnsi" w:cstheme="minorHAnsi"/>
          <w:color w:val="000000" w:themeColor="text1"/>
          <w:sz w:val="20"/>
          <w:szCs w:val="20"/>
          <w:lang w:val="es-CO"/>
        </w:rPr>
        <w:t xml:space="preserve">el </w:t>
      </w:r>
      <w:r w:rsidR="00FE27E2" w:rsidRPr="00671260">
        <w:rPr>
          <w:rFonts w:asciiTheme="majorHAnsi" w:eastAsia="MS Mincho" w:hAnsiTheme="majorHAnsi" w:cstheme="minorHAnsi"/>
          <w:color w:val="000000" w:themeColor="text1"/>
          <w:sz w:val="20"/>
          <w:szCs w:val="20"/>
          <w:lang w:val="es-CO"/>
        </w:rPr>
        <w:t>26</w:t>
      </w:r>
      <w:r w:rsidR="00112F45" w:rsidRPr="00671260">
        <w:rPr>
          <w:rFonts w:asciiTheme="majorHAnsi" w:eastAsia="MS Mincho" w:hAnsiTheme="majorHAnsi" w:cstheme="minorHAnsi"/>
          <w:color w:val="000000" w:themeColor="text1"/>
          <w:sz w:val="20"/>
          <w:szCs w:val="20"/>
          <w:lang w:val="es-CO"/>
        </w:rPr>
        <w:t xml:space="preserve"> de enero de 2011</w:t>
      </w:r>
      <w:r w:rsidR="000E74FE" w:rsidRPr="00671260">
        <w:rPr>
          <w:rFonts w:asciiTheme="majorHAnsi" w:eastAsia="MS Mincho" w:hAnsiTheme="majorHAnsi" w:cstheme="minorHAnsi"/>
          <w:color w:val="000000" w:themeColor="text1"/>
          <w:sz w:val="20"/>
          <w:szCs w:val="20"/>
          <w:lang w:val="es-CO"/>
        </w:rPr>
        <w:t>,</w:t>
      </w:r>
      <w:r w:rsidR="00112F45" w:rsidRPr="00671260">
        <w:rPr>
          <w:rFonts w:asciiTheme="majorHAnsi" w:eastAsia="MS Mincho" w:hAnsiTheme="majorHAnsi" w:cstheme="minorHAnsi"/>
          <w:color w:val="000000" w:themeColor="text1"/>
          <w:sz w:val="20"/>
          <w:szCs w:val="20"/>
          <w:lang w:val="es-CO"/>
        </w:rPr>
        <w:t xml:space="preserve"> el Estado indicó que</w:t>
      </w:r>
      <w:r w:rsidR="0010374C" w:rsidRPr="00671260">
        <w:rPr>
          <w:rFonts w:asciiTheme="majorHAnsi" w:eastAsia="MS Mincho" w:hAnsiTheme="majorHAnsi" w:cstheme="minorHAnsi"/>
          <w:color w:val="000000" w:themeColor="text1"/>
          <w:sz w:val="20"/>
          <w:szCs w:val="20"/>
          <w:lang w:val="es-CO"/>
        </w:rPr>
        <w:t xml:space="preserve"> por Sentencia Definitiva </w:t>
      </w:r>
      <w:proofErr w:type="spellStart"/>
      <w:r w:rsidR="0010374C" w:rsidRPr="00671260">
        <w:rPr>
          <w:rFonts w:asciiTheme="majorHAnsi" w:eastAsia="MS Mincho" w:hAnsiTheme="majorHAnsi" w:cstheme="minorHAnsi"/>
          <w:color w:val="000000" w:themeColor="text1"/>
          <w:sz w:val="20"/>
          <w:szCs w:val="20"/>
          <w:lang w:val="es-CO"/>
        </w:rPr>
        <w:t>Nº</w:t>
      </w:r>
      <w:proofErr w:type="spellEnd"/>
      <w:r w:rsidR="0010374C" w:rsidRPr="00671260">
        <w:rPr>
          <w:rFonts w:asciiTheme="majorHAnsi" w:eastAsia="MS Mincho" w:hAnsiTheme="majorHAnsi" w:cstheme="minorHAnsi"/>
          <w:color w:val="000000" w:themeColor="text1"/>
          <w:sz w:val="20"/>
          <w:szCs w:val="20"/>
          <w:lang w:val="es-CO"/>
        </w:rPr>
        <w:t xml:space="preserve"> 9 de</w:t>
      </w:r>
      <w:r w:rsidR="00FE27E2" w:rsidRPr="00671260">
        <w:rPr>
          <w:rFonts w:asciiTheme="majorHAnsi" w:eastAsia="MS Mincho" w:hAnsiTheme="majorHAnsi" w:cstheme="minorHAnsi"/>
          <w:color w:val="000000" w:themeColor="text1"/>
          <w:sz w:val="20"/>
          <w:szCs w:val="20"/>
          <w:lang w:val="es-CO"/>
        </w:rPr>
        <w:t xml:space="preserve"> fecha</w:t>
      </w:r>
      <w:r w:rsidR="0010374C" w:rsidRPr="00671260">
        <w:rPr>
          <w:rFonts w:asciiTheme="majorHAnsi" w:eastAsia="MS Mincho" w:hAnsiTheme="majorHAnsi" w:cstheme="minorHAnsi"/>
          <w:color w:val="000000" w:themeColor="text1"/>
          <w:sz w:val="20"/>
          <w:szCs w:val="20"/>
          <w:lang w:val="es-CO"/>
        </w:rPr>
        <w:t xml:space="preserve"> 24 de agosto de 2007, el Juzgado </w:t>
      </w:r>
      <w:r w:rsidR="00FE27E2" w:rsidRPr="00671260">
        <w:rPr>
          <w:rFonts w:asciiTheme="majorHAnsi" w:eastAsia="MS Mincho" w:hAnsiTheme="majorHAnsi" w:cstheme="minorHAnsi"/>
          <w:color w:val="000000" w:themeColor="text1"/>
          <w:sz w:val="20"/>
          <w:szCs w:val="20"/>
          <w:lang w:val="es-CO"/>
        </w:rPr>
        <w:t xml:space="preserve">en lo Penal </w:t>
      </w:r>
      <w:r w:rsidR="0010374C" w:rsidRPr="00671260">
        <w:rPr>
          <w:rFonts w:asciiTheme="majorHAnsi" w:eastAsia="MS Mincho" w:hAnsiTheme="majorHAnsi" w:cstheme="minorHAnsi"/>
          <w:color w:val="000000" w:themeColor="text1"/>
          <w:sz w:val="20"/>
          <w:szCs w:val="20"/>
          <w:lang w:val="es-CO"/>
        </w:rPr>
        <w:t xml:space="preserve">de Liquidación y Sentencia </w:t>
      </w:r>
      <w:proofErr w:type="spellStart"/>
      <w:r w:rsidR="0010374C" w:rsidRPr="00671260">
        <w:rPr>
          <w:rFonts w:asciiTheme="majorHAnsi" w:eastAsia="MS Mincho" w:hAnsiTheme="majorHAnsi" w:cstheme="minorHAnsi"/>
          <w:color w:val="000000" w:themeColor="text1"/>
          <w:sz w:val="20"/>
          <w:szCs w:val="20"/>
          <w:lang w:val="es-CO"/>
        </w:rPr>
        <w:t>Nº</w:t>
      </w:r>
      <w:proofErr w:type="spellEnd"/>
      <w:r w:rsidR="0010374C" w:rsidRPr="00671260">
        <w:rPr>
          <w:rFonts w:asciiTheme="majorHAnsi" w:eastAsia="MS Mincho" w:hAnsiTheme="majorHAnsi" w:cstheme="minorHAnsi"/>
          <w:color w:val="000000" w:themeColor="text1"/>
          <w:sz w:val="20"/>
          <w:szCs w:val="20"/>
          <w:lang w:val="es-CO"/>
        </w:rPr>
        <w:t xml:space="preserve"> 3 condenó la conducta de Blas Ramón Vera Aguilera a pena de multa de 500 jornales mínimos para actividades adversas no especificadas en la capital, equivalentes a la suma de 23.457.500 Guaraníes</w:t>
      </w:r>
      <w:r w:rsidR="00FE27E2" w:rsidRPr="00671260">
        <w:rPr>
          <w:rFonts w:asciiTheme="majorHAnsi" w:eastAsia="MS Mincho" w:hAnsiTheme="majorHAnsi" w:cstheme="minorHAnsi"/>
          <w:color w:val="000000" w:themeColor="text1"/>
          <w:sz w:val="20"/>
          <w:szCs w:val="20"/>
          <w:lang w:val="es-CO"/>
        </w:rPr>
        <w:t xml:space="preserve">, por la comisión del hecho punible de </w:t>
      </w:r>
      <w:r w:rsidR="000E74FE" w:rsidRPr="00671260">
        <w:rPr>
          <w:rFonts w:asciiTheme="majorHAnsi" w:eastAsia="MS Mincho" w:hAnsiTheme="majorHAnsi" w:cstheme="minorHAnsi"/>
          <w:color w:val="000000" w:themeColor="text1"/>
          <w:sz w:val="20"/>
          <w:szCs w:val="20"/>
          <w:lang w:val="es-CO"/>
        </w:rPr>
        <w:t>a</w:t>
      </w:r>
      <w:r w:rsidR="00FE27E2" w:rsidRPr="00671260">
        <w:rPr>
          <w:rFonts w:asciiTheme="majorHAnsi" w:eastAsia="MS Mincho" w:hAnsiTheme="majorHAnsi" w:cstheme="minorHAnsi"/>
          <w:color w:val="000000" w:themeColor="text1"/>
          <w:sz w:val="20"/>
          <w:szCs w:val="20"/>
          <w:lang w:val="es-CO"/>
        </w:rPr>
        <w:t xml:space="preserve">bandono y </w:t>
      </w:r>
      <w:r w:rsidR="000E74FE" w:rsidRPr="00671260">
        <w:rPr>
          <w:rFonts w:asciiTheme="majorHAnsi" w:eastAsia="MS Mincho" w:hAnsiTheme="majorHAnsi" w:cstheme="minorHAnsi"/>
          <w:color w:val="000000" w:themeColor="text1"/>
          <w:sz w:val="20"/>
          <w:szCs w:val="20"/>
          <w:lang w:val="es-CO"/>
        </w:rPr>
        <w:t>o</w:t>
      </w:r>
      <w:r w:rsidR="00FE27E2" w:rsidRPr="00671260">
        <w:rPr>
          <w:rFonts w:asciiTheme="majorHAnsi" w:eastAsia="MS Mincho" w:hAnsiTheme="majorHAnsi" w:cstheme="minorHAnsi"/>
          <w:color w:val="000000" w:themeColor="text1"/>
          <w:sz w:val="20"/>
          <w:szCs w:val="20"/>
          <w:lang w:val="es-CO"/>
        </w:rPr>
        <w:t xml:space="preserve">misión de </w:t>
      </w:r>
      <w:r w:rsidR="000E74FE" w:rsidRPr="00671260">
        <w:rPr>
          <w:rFonts w:asciiTheme="majorHAnsi" w:eastAsia="MS Mincho" w:hAnsiTheme="majorHAnsi" w:cstheme="minorHAnsi"/>
          <w:color w:val="000000" w:themeColor="text1"/>
          <w:sz w:val="20"/>
          <w:szCs w:val="20"/>
          <w:lang w:val="es-CO"/>
        </w:rPr>
        <w:t>a</w:t>
      </w:r>
      <w:r w:rsidR="00FE27E2" w:rsidRPr="00671260">
        <w:rPr>
          <w:rFonts w:asciiTheme="majorHAnsi" w:eastAsia="MS Mincho" w:hAnsiTheme="majorHAnsi" w:cstheme="minorHAnsi"/>
          <w:color w:val="000000" w:themeColor="text1"/>
          <w:sz w:val="20"/>
          <w:szCs w:val="20"/>
          <w:lang w:val="es-CO"/>
        </w:rPr>
        <w:t>uxilio</w:t>
      </w:r>
      <w:r w:rsidR="0010374C" w:rsidRPr="00671260">
        <w:rPr>
          <w:rFonts w:asciiTheme="majorHAnsi" w:eastAsia="MS Mincho" w:hAnsiTheme="majorHAnsi" w:cstheme="minorHAnsi"/>
          <w:color w:val="000000" w:themeColor="text1"/>
          <w:sz w:val="20"/>
          <w:szCs w:val="20"/>
          <w:lang w:val="es-CO"/>
        </w:rPr>
        <w:t xml:space="preserve">. </w:t>
      </w:r>
      <w:r w:rsidR="007C41C5" w:rsidRPr="00671260">
        <w:rPr>
          <w:rFonts w:asciiTheme="majorHAnsi" w:eastAsia="MS Mincho" w:hAnsiTheme="majorHAnsi" w:cstheme="minorHAnsi"/>
          <w:color w:val="000000" w:themeColor="text1"/>
          <w:sz w:val="20"/>
          <w:szCs w:val="20"/>
          <w:lang w:val="es-CO"/>
        </w:rPr>
        <w:t>Al respecto, el 16 de agosto de 2011</w:t>
      </w:r>
      <w:r w:rsidR="00112F45" w:rsidRPr="00671260">
        <w:rPr>
          <w:rFonts w:asciiTheme="majorHAnsi" w:eastAsia="MS Mincho" w:hAnsiTheme="majorHAnsi" w:cstheme="minorHAnsi"/>
          <w:color w:val="000000" w:themeColor="text1"/>
          <w:sz w:val="20"/>
          <w:szCs w:val="20"/>
          <w:lang w:val="es-CO"/>
        </w:rPr>
        <w:t xml:space="preserve">, el 10 de julio de 2012 y el 24 de febrero de 2013 </w:t>
      </w:r>
      <w:r w:rsidR="007C41C5" w:rsidRPr="00671260">
        <w:rPr>
          <w:rFonts w:asciiTheme="majorHAnsi" w:eastAsia="MS Mincho" w:hAnsiTheme="majorHAnsi" w:cstheme="minorHAnsi"/>
          <w:color w:val="000000" w:themeColor="text1"/>
          <w:sz w:val="20"/>
          <w:szCs w:val="20"/>
          <w:lang w:val="es-CO"/>
        </w:rPr>
        <w:t>la parte peticionaria indicó la necesidad de i</w:t>
      </w:r>
      <w:r w:rsidR="0037131F" w:rsidRPr="00671260">
        <w:rPr>
          <w:rFonts w:asciiTheme="majorHAnsi" w:eastAsia="MS Mincho" w:hAnsiTheme="majorHAnsi" w:cstheme="minorHAnsi"/>
          <w:color w:val="000000" w:themeColor="text1"/>
          <w:sz w:val="20"/>
          <w:szCs w:val="20"/>
          <w:lang w:val="es-CO"/>
        </w:rPr>
        <w:t>niciar una investigación judicial nueva de los hechos, donde consideró como insuficiente la apertura de una carpeta fiscal sin diligencias que posibilit</w:t>
      </w:r>
      <w:r w:rsidR="00112F45" w:rsidRPr="00671260">
        <w:rPr>
          <w:rFonts w:asciiTheme="majorHAnsi" w:eastAsia="MS Mincho" w:hAnsiTheme="majorHAnsi" w:cstheme="minorHAnsi"/>
          <w:color w:val="000000" w:themeColor="text1"/>
          <w:sz w:val="20"/>
          <w:szCs w:val="20"/>
          <w:lang w:val="es-CO"/>
        </w:rPr>
        <w:t>aran</w:t>
      </w:r>
      <w:r w:rsidR="0037131F" w:rsidRPr="00671260">
        <w:rPr>
          <w:rFonts w:asciiTheme="majorHAnsi" w:eastAsia="MS Mincho" w:hAnsiTheme="majorHAnsi" w:cstheme="minorHAnsi"/>
          <w:color w:val="000000" w:themeColor="text1"/>
          <w:sz w:val="20"/>
          <w:szCs w:val="20"/>
          <w:lang w:val="es-CO"/>
        </w:rPr>
        <w:t xml:space="preserve"> identificar y</w:t>
      </w:r>
      <w:r w:rsidR="00982CC5" w:rsidRPr="00671260">
        <w:rPr>
          <w:rFonts w:asciiTheme="majorHAnsi" w:eastAsia="MS Mincho" w:hAnsiTheme="majorHAnsi" w:cstheme="minorHAnsi"/>
          <w:color w:val="000000" w:themeColor="text1"/>
          <w:sz w:val="20"/>
          <w:szCs w:val="20"/>
          <w:lang w:val="es-CO"/>
        </w:rPr>
        <w:t xml:space="preserve"> </w:t>
      </w:r>
      <w:r w:rsidR="0037131F" w:rsidRPr="00671260">
        <w:rPr>
          <w:rFonts w:asciiTheme="majorHAnsi" w:eastAsia="MS Mincho" w:hAnsiTheme="majorHAnsi" w:cstheme="minorHAnsi"/>
          <w:color w:val="000000" w:themeColor="text1"/>
          <w:sz w:val="20"/>
          <w:szCs w:val="20"/>
          <w:lang w:val="es-CO"/>
        </w:rPr>
        <w:t>sancionar a los responsables</w:t>
      </w:r>
      <w:r w:rsidR="0006344C" w:rsidRPr="00671260">
        <w:rPr>
          <w:rFonts w:asciiTheme="majorHAnsi" w:eastAsia="MS Mincho" w:hAnsiTheme="majorHAnsi" w:cstheme="minorHAnsi"/>
          <w:color w:val="000000" w:themeColor="text1"/>
          <w:sz w:val="20"/>
          <w:szCs w:val="20"/>
          <w:lang w:val="es-CO"/>
        </w:rPr>
        <w:t xml:space="preserve">, </w:t>
      </w:r>
      <w:r w:rsidR="00982CC5" w:rsidRPr="00671260">
        <w:rPr>
          <w:rFonts w:asciiTheme="majorHAnsi" w:eastAsia="MS Mincho" w:hAnsiTheme="majorHAnsi" w:cstheme="minorHAnsi"/>
          <w:color w:val="000000" w:themeColor="text1"/>
          <w:sz w:val="20"/>
          <w:szCs w:val="20"/>
          <w:lang w:val="es-CO"/>
        </w:rPr>
        <w:t xml:space="preserve">así como </w:t>
      </w:r>
      <w:r w:rsidR="001B33C4" w:rsidRPr="00671260">
        <w:rPr>
          <w:rFonts w:asciiTheme="majorHAnsi" w:eastAsia="MS Mincho" w:hAnsiTheme="majorHAnsi" w:cstheme="minorHAnsi"/>
          <w:color w:val="000000" w:themeColor="text1"/>
          <w:sz w:val="20"/>
          <w:szCs w:val="20"/>
          <w:lang w:val="es-CO"/>
        </w:rPr>
        <w:t xml:space="preserve">su </w:t>
      </w:r>
      <w:r w:rsidR="00982CC5" w:rsidRPr="00671260">
        <w:rPr>
          <w:rFonts w:asciiTheme="majorHAnsi" w:eastAsia="MS Mincho" w:hAnsiTheme="majorHAnsi" w:cstheme="minorHAnsi"/>
          <w:color w:val="000000" w:themeColor="text1"/>
          <w:sz w:val="20"/>
          <w:szCs w:val="20"/>
          <w:lang w:val="es-CO"/>
        </w:rPr>
        <w:t>inconformidad</w:t>
      </w:r>
      <w:r w:rsidR="001B33C4" w:rsidRPr="00671260">
        <w:rPr>
          <w:rFonts w:asciiTheme="majorHAnsi" w:eastAsia="MS Mincho" w:hAnsiTheme="majorHAnsi" w:cstheme="minorHAnsi"/>
          <w:color w:val="000000" w:themeColor="text1"/>
          <w:sz w:val="20"/>
          <w:szCs w:val="20"/>
          <w:lang w:val="es-CO"/>
        </w:rPr>
        <w:t xml:space="preserve"> frente a la posición d</w:t>
      </w:r>
      <w:r w:rsidR="0006344C" w:rsidRPr="00671260">
        <w:rPr>
          <w:rFonts w:asciiTheme="majorHAnsi" w:eastAsia="MS Mincho" w:hAnsiTheme="majorHAnsi" w:cstheme="minorHAnsi"/>
          <w:color w:val="000000" w:themeColor="text1"/>
          <w:sz w:val="20"/>
          <w:szCs w:val="20"/>
          <w:lang w:val="es-CO"/>
        </w:rPr>
        <w:t xml:space="preserve">el Estado </w:t>
      </w:r>
      <w:r w:rsidR="001B33C4" w:rsidRPr="00671260">
        <w:rPr>
          <w:rFonts w:asciiTheme="majorHAnsi" w:eastAsia="MS Mincho" w:hAnsiTheme="majorHAnsi" w:cstheme="minorHAnsi"/>
          <w:color w:val="000000" w:themeColor="text1"/>
          <w:sz w:val="20"/>
          <w:szCs w:val="20"/>
          <w:lang w:val="es-CO"/>
        </w:rPr>
        <w:t>sobre la ausencia de nuevos hechos</w:t>
      </w:r>
      <w:r w:rsidR="0006344C" w:rsidRPr="00671260">
        <w:rPr>
          <w:rFonts w:asciiTheme="majorHAnsi" w:eastAsia="MS Mincho" w:hAnsiTheme="majorHAnsi" w:cstheme="minorHAnsi"/>
          <w:color w:val="000000" w:themeColor="text1"/>
          <w:sz w:val="20"/>
          <w:szCs w:val="20"/>
          <w:lang w:val="es-CO"/>
        </w:rPr>
        <w:t xml:space="preserve"> </w:t>
      </w:r>
      <w:r w:rsidR="003810BE" w:rsidRPr="00671260">
        <w:rPr>
          <w:rFonts w:asciiTheme="majorHAnsi" w:eastAsia="MS Mincho" w:hAnsiTheme="majorHAnsi" w:cstheme="minorHAnsi"/>
          <w:color w:val="000000" w:themeColor="text1"/>
          <w:sz w:val="20"/>
          <w:szCs w:val="20"/>
          <w:lang w:val="es-CO"/>
        </w:rPr>
        <w:t>para poder abrir una nueva causa. El 15 de noviembre de 2012</w:t>
      </w:r>
      <w:r w:rsidR="00EB6239" w:rsidRPr="00671260">
        <w:rPr>
          <w:rFonts w:asciiTheme="majorHAnsi" w:eastAsia="MS Mincho" w:hAnsiTheme="majorHAnsi" w:cstheme="minorHAnsi"/>
          <w:color w:val="000000" w:themeColor="text1"/>
          <w:sz w:val="20"/>
          <w:szCs w:val="20"/>
          <w:lang w:val="es-CO"/>
        </w:rPr>
        <w:t xml:space="preserve"> y el 9 de agosto de 2013</w:t>
      </w:r>
      <w:r w:rsidR="003810BE" w:rsidRPr="00671260">
        <w:rPr>
          <w:rFonts w:asciiTheme="majorHAnsi" w:eastAsia="MS Mincho" w:hAnsiTheme="majorHAnsi" w:cstheme="minorHAnsi"/>
          <w:color w:val="000000" w:themeColor="text1"/>
          <w:sz w:val="20"/>
          <w:szCs w:val="20"/>
          <w:lang w:val="es-CO"/>
        </w:rPr>
        <w:t xml:space="preserve">, </w:t>
      </w:r>
      <w:r w:rsidR="00F1584C" w:rsidRPr="00671260">
        <w:rPr>
          <w:rFonts w:asciiTheme="majorHAnsi" w:eastAsia="MS Mincho" w:hAnsiTheme="majorHAnsi" w:cstheme="minorHAnsi"/>
          <w:color w:val="000000" w:themeColor="text1"/>
          <w:sz w:val="20"/>
          <w:szCs w:val="20"/>
          <w:lang w:val="es-CO"/>
        </w:rPr>
        <w:t>el Estado indicó la “imposibilidad” de avanzar en el cumplimiento de esta cláusula, por la dificultad de establecer una nueva causa sin quebrantar los principios de “cosa juzgada” y “</w:t>
      </w:r>
      <w:r w:rsidR="00F1584C" w:rsidRPr="00671260">
        <w:rPr>
          <w:rFonts w:asciiTheme="majorHAnsi" w:eastAsia="MS Mincho" w:hAnsiTheme="majorHAnsi" w:cstheme="minorHAnsi"/>
          <w:i/>
          <w:iCs/>
          <w:color w:val="000000" w:themeColor="text1"/>
          <w:sz w:val="20"/>
          <w:szCs w:val="20"/>
          <w:lang w:val="es-CO"/>
        </w:rPr>
        <w:t xml:space="preserve">non bis in </w:t>
      </w:r>
      <w:r w:rsidR="000E74FE" w:rsidRPr="00671260">
        <w:rPr>
          <w:rFonts w:asciiTheme="majorHAnsi" w:eastAsia="MS Mincho" w:hAnsiTheme="majorHAnsi" w:cstheme="minorHAnsi"/>
          <w:i/>
          <w:iCs/>
          <w:color w:val="000000" w:themeColor="text1"/>
          <w:sz w:val="20"/>
          <w:szCs w:val="20"/>
          <w:lang w:val="es-CO"/>
        </w:rPr>
        <w:t>ídem</w:t>
      </w:r>
      <w:r w:rsidR="00F1584C" w:rsidRPr="00671260">
        <w:rPr>
          <w:rFonts w:asciiTheme="majorHAnsi" w:eastAsia="MS Mincho" w:hAnsiTheme="majorHAnsi" w:cstheme="minorHAnsi"/>
          <w:color w:val="000000" w:themeColor="text1"/>
          <w:sz w:val="20"/>
          <w:szCs w:val="20"/>
          <w:lang w:val="es-CO"/>
        </w:rPr>
        <w:t xml:space="preserve">”, </w:t>
      </w:r>
      <w:r w:rsidR="00112F45" w:rsidRPr="00671260">
        <w:rPr>
          <w:rFonts w:asciiTheme="majorHAnsi" w:eastAsia="MS Mincho" w:hAnsiTheme="majorHAnsi" w:cstheme="minorHAnsi"/>
          <w:color w:val="000000" w:themeColor="text1"/>
          <w:sz w:val="20"/>
          <w:szCs w:val="20"/>
          <w:lang w:val="es-CO"/>
        </w:rPr>
        <w:t>reiteró</w:t>
      </w:r>
      <w:r w:rsidR="00F1584C" w:rsidRPr="00671260">
        <w:rPr>
          <w:rFonts w:asciiTheme="majorHAnsi" w:eastAsia="MS Mincho" w:hAnsiTheme="majorHAnsi" w:cstheme="minorHAnsi"/>
          <w:color w:val="000000" w:themeColor="text1"/>
          <w:sz w:val="20"/>
          <w:szCs w:val="20"/>
          <w:lang w:val="es-CO"/>
        </w:rPr>
        <w:t xml:space="preserve"> la ausencia de nuevos hechos</w:t>
      </w:r>
      <w:r w:rsidR="00112F45" w:rsidRPr="00671260">
        <w:rPr>
          <w:rFonts w:asciiTheme="majorHAnsi" w:eastAsia="MS Mincho" w:hAnsiTheme="majorHAnsi" w:cstheme="minorHAnsi"/>
          <w:color w:val="000000" w:themeColor="text1"/>
          <w:sz w:val="20"/>
          <w:szCs w:val="20"/>
          <w:lang w:val="es-CO"/>
        </w:rPr>
        <w:t>, o</w:t>
      </w:r>
      <w:r w:rsidR="00F81D10" w:rsidRPr="00671260">
        <w:rPr>
          <w:rFonts w:asciiTheme="majorHAnsi" w:eastAsia="MS Mincho" w:hAnsiTheme="majorHAnsi" w:cstheme="minorHAnsi"/>
          <w:color w:val="000000" w:themeColor="text1"/>
          <w:sz w:val="20"/>
          <w:szCs w:val="20"/>
          <w:lang w:val="es-CO"/>
        </w:rPr>
        <w:t xml:space="preserve"> pruebas, para habilitar un nuevo proceso</w:t>
      </w:r>
      <w:r w:rsidR="008E0656" w:rsidRPr="00671260">
        <w:rPr>
          <w:rFonts w:asciiTheme="majorHAnsi" w:eastAsia="MS Mincho" w:hAnsiTheme="majorHAnsi" w:cstheme="minorHAnsi"/>
          <w:color w:val="000000" w:themeColor="text1"/>
          <w:sz w:val="20"/>
          <w:szCs w:val="20"/>
          <w:lang w:val="es-CO"/>
        </w:rPr>
        <w:t xml:space="preserve"> y</w:t>
      </w:r>
      <w:r w:rsidR="00F26FE8" w:rsidRPr="00671260">
        <w:rPr>
          <w:rFonts w:asciiTheme="majorHAnsi" w:eastAsia="MS Mincho" w:hAnsiTheme="majorHAnsi" w:cstheme="minorHAnsi"/>
          <w:color w:val="000000" w:themeColor="text1"/>
          <w:sz w:val="20"/>
          <w:szCs w:val="20"/>
          <w:lang w:val="es-CO"/>
        </w:rPr>
        <w:t xml:space="preserve"> ratificó su posición </w:t>
      </w:r>
      <w:r w:rsidR="009B24B7" w:rsidRPr="00671260">
        <w:rPr>
          <w:rFonts w:asciiTheme="majorHAnsi" w:eastAsia="MS Mincho" w:hAnsiTheme="majorHAnsi" w:cstheme="minorHAnsi"/>
          <w:color w:val="000000" w:themeColor="text1"/>
          <w:sz w:val="20"/>
          <w:szCs w:val="20"/>
          <w:lang w:val="es-CO"/>
        </w:rPr>
        <w:t>respecto</w:t>
      </w:r>
      <w:r w:rsidR="00F26FE8" w:rsidRPr="00671260">
        <w:rPr>
          <w:rFonts w:asciiTheme="majorHAnsi" w:eastAsia="MS Mincho" w:hAnsiTheme="majorHAnsi" w:cstheme="minorHAnsi"/>
          <w:color w:val="000000" w:themeColor="text1"/>
          <w:sz w:val="20"/>
          <w:szCs w:val="20"/>
          <w:lang w:val="es-CO"/>
        </w:rPr>
        <w:t xml:space="preserve"> de la sentencia en firme del señor Blas Ramón Vera Aguil</w:t>
      </w:r>
      <w:r w:rsidR="009B24B7" w:rsidRPr="00671260">
        <w:rPr>
          <w:rFonts w:asciiTheme="majorHAnsi" w:eastAsia="MS Mincho" w:hAnsiTheme="majorHAnsi" w:cstheme="minorHAnsi"/>
          <w:color w:val="000000" w:themeColor="text1"/>
          <w:sz w:val="20"/>
          <w:szCs w:val="20"/>
          <w:lang w:val="es-CO"/>
        </w:rPr>
        <w:t>a</w:t>
      </w:r>
      <w:r w:rsidR="00F26FE8" w:rsidRPr="00671260">
        <w:rPr>
          <w:rFonts w:asciiTheme="majorHAnsi" w:eastAsia="MS Mincho" w:hAnsiTheme="majorHAnsi" w:cstheme="minorHAnsi"/>
          <w:color w:val="000000" w:themeColor="text1"/>
          <w:sz w:val="20"/>
          <w:szCs w:val="20"/>
          <w:lang w:val="es-CO"/>
        </w:rPr>
        <w:t>r</w:t>
      </w:r>
      <w:r w:rsidR="007563F6" w:rsidRPr="00671260">
        <w:rPr>
          <w:rFonts w:asciiTheme="majorHAnsi" w:eastAsia="MS Mincho" w:hAnsiTheme="majorHAnsi" w:cstheme="minorHAnsi"/>
          <w:color w:val="000000" w:themeColor="text1"/>
          <w:sz w:val="20"/>
          <w:szCs w:val="20"/>
          <w:lang w:val="es-CO"/>
        </w:rPr>
        <w:t>,</w:t>
      </w:r>
      <w:r w:rsidR="00F26FE8" w:rsidRPr="00671260">
        <w:rPr>
          <w:rFonts w:asciiTheme="majorHAnsi" w:eastAsia="MS Mincho" w:hAnsiTheme="majorHAnsi" w:cstheme="minorHAnsi"/>
          <w:color w:val="000000" w:themeColor="text1"/>
          <w:sz w:val="20"/>
          <w:szCs w:val="20"/>
          <w:lang w:val="es-CO"/>
        </w:rPr>
        <w:t xml:space="preserve"> </w:t>
      </w:r>
      <w:r w:rsidR="008E0656" w:rsidRPr="00671260">
        <w:rPr>
          <w:rFonts w:asciiTheme="majorHAnsi" w:eastAsia="MS Mincho" w:hAnsiTheme="majorHAnsi" w:cstheme="minorHAnsi"/>
          <w:color w:val="000000" w:themeColor="text1"/>
          <w:sz w:val="20"/>
          <w:szCs w:val="20"/>
          <w:lang w:val="es-CO"/>
        </w:rPr>
        <w:t>por lo que</w:t>
      </w:r>
      <w:r w:rsidR="00F26FE8" w:rsidRPr="00671260">
        <w:rPr>
          <w:rFonts w:asciiTheme="majorHAnsi" w:eastAsia="MS Mincho" w:hAnsiTheme="majorHAnsi" w:cstheme="minorHAnsi"/>
          <w:color w:val="000000" w:themeColor="text1"/>
          <w:sz w:val="20"/>
          <w:szCs w:val="20"/>
          <w:lang w:val="es-CO"/>
        </w:rPr>
        <w:t>, a pesar de la información proporcionada por la Comisión de la Verdad</w:t>
      </w:r>
      <w:r w:rsidR="00B83016" w:rsidRPr="00671260">
        <w:rPr>
          <w:rFonts w:asciiTheme="majorHAnsi" w:eastAsia="MS Mincho" w:hAnsiTheme="majorHAnsi" w:cstheme="minorHAnsi"/>
          <w:color w:val="000000" w:themeColor="text1"/>
          <w:sz w:val="20"/>
          <w:szCs w:val="20"/>
          <w:lang w:val="es-CO"/>
        </w:rPr>
        <w:t xml:space="preserve">, constituida en el marco del cumplimiento de este extremo del acuerdo y según se detallará más adelante, </w:t>
      </w:r>
      <w:r w:rsidR="00F26FE8" w:rsidRPr="00671260">
        <w:rPr>
          <w:rFonts w:asciiTheme="majorHAnsi" w:eastAsia="MS Mincho" w:hAnsiTheme="majorHAnsi" w:cstheme="minorHAnsi"/>
          <w:color w:val="000000" w:themeColor="text1"/>
          <w:sz w:val="20"/>
          <w:szCs w:val="20"/>
          <w:lang w:val="es-CO"/>
        </w:rPr>
        <w:t xml:space="preserve">no </w:t>
      </w:r>
      <w:r w:rsidR="008E0656" w:rsidRPr="00671260">
        <w:rPr>
          <w:rFonts w:asciiTheme="majorHAnsi" w:eastAsia="MS Mincho" w:hAnsiTheme="majorHAnsi" w:cstheme="minorHAnsi"/>
          <w:color w:val="000000" w:themeColor="text1"/>
          <w:sz w:val="20"/>
          <w:szCs w:val="20"/>
          <w:lang w:val="es-CO"/>
        </w:rPr>
        <w:t>pudo determinar</w:t>
      </w:r>
      <w:r w:rsidR="00F26FE8" w:rsidRPr="00671260">
        <w:rPr>
          <w:rFonts w:asciiTheme="majorHAnsi" w:eastAsia="MS Mincho" w:hAnsiTheme="majorHAnsi" w:cstheme="minorHAnsi"/>
          <w:color w:val="000000" w:themeColor="text1"/>
          <w:sz w:val="20"/>
          <w:szCs w:val="20"/>
          <w:lang w:val="es-CO"/>
        </w:rPr>
        <w:t xml:space="preserve"> </w:t>
      </w:r>
      <w:r w:rsidR="00B83016" w:rsidRPr="00671260">
        <w:rPr>
          <w:rFonts w:asciiTheme="majorHAnsi" w:eastAsia="MS Mincho" w:hAnsiTheme="majorHAnsi" w:cstheme="minorHAnsi"/>
          <w:color w:val="000000" w:themeColor="text1"/>
          <w:sz w:val="20"/>
          <w:szCs w:val="20"/>
          <w:lang w:val="es-CO"/>
        </w:rPr>
        <w:t>el paradero de</w:t>
      </w:r>
      <w:r w:rsidR="00F26FE8" w:rsidRPr="00671260">
        <w:rPr>
          <w:rFonts w:asciiTheme="majorHAnsi" w:eastAsia="MS Mincho" w:hAnsiTheme="majorHAnsi" w:cstheme="minorHAnsi"/>
          <w:color w:val="000000" w:themeColor="text1"/>
          <w:sz w:val="20"/>
          <w:szCs w:val="20"/>
          <w:lang w:val="es-CO"/>
        </w:rPr>
        <w:t xml:space="preserve"> Marcelino Gómez Paredes y Cristian Ariel Núñez. </w:t>
      </w:r>
      <w:r w:rsidR="00172F72" w:rsidRPr="00671260">
        <w:rPr>
          <w:rFonts w:asciiTheme="majorHAnsi" w:eastAsia="MS Mincho" w:hAnsiTheme="majorHAnsi" w:cstheme="minorHAnsi"/>
          <w:color w:val="000000" w:themeColor="text1"/>
          <w:sz w:val="20"/>
          <w:szCs w:val="20"/>
          <w:lang w:val="es-CO"/>
        </w:rPr>
        <w:t xml:space="preserve">El 16 de diciembre de 2013, la parte peticionaria insistió sobre </w:t>
      </w:r>
      <w:r w:rsidR="005B592A" w:rsidRPr="00671260">
        <w:rPr>
          <w:rFonts w:asciiTheme="majorHAnsi" w:eastAsia="MS Mincho" w:hAnsiTheme="majorHAnsi" w:cstheme="minorHAnsi"/>
          <w:color w:val="000000" w:themeColor="text1"/>
          <w:sz w:val="20"/>
          <w:szCs w:val="20"/>
          <w:lang w:val="es-CO"/>
        </w:rPr>
        <w:t>los</w:t>
      </w:r>
      <w:r w:rsidR="00172F72" w:rsidRPr="00671260">
        <w:rPr>
          <w:rFonts w:asciiTheme="majorHAnsi" w:eastAsia="MS Mincho" w:hAnsiTheme="majorHAnsi" w:cstheme="minorHAnsi"/>
          <w:color w:val="000000" w:themeColor="text1"/>
          <w:sz w:val="20"/>
          <w:szCs w:val="20"/>
          <w:lang w:val="es-CO"/>
        </w:rPr>
        <w:t xml:space="preserve"> resultados en el cumplimiento del literal 3(a) del </w:t>
      </w:r>
      <w:r w:rsidR="00013E5C" w:rsidRPr="00671260">
        <w:rPr>
          <w:rFonts w:asciiTheme="majorHAnsi" w:eastAsia="MS Mincho" w:hAnsiTheme="majorHAnsi" w:cstheme="minorHAnsi"/>
          <w:color w:val="000000" w:themeColor="text1"/>
          <w:sz w:val="20"/>
          <w:szCs w:val="20"/>
          <w:lang w:val="es-CO"/>
        </w:rPr>
        <w:t>a</w:t>
      </w:r>
      <w:r w:rsidR="00172F72" w:rsidRPr="00671260">
        <w:rPr>
          <w:rFonts w:asciiTheme="majorHAnsi" w:eastAsia="MS Mincho" w:hAnsiTheme="majorHAnsi" w:cstheme="minorHAnsi"/>
          <w:color w:val="000000" w:themeColor="text1"/>
          <w:sz w:val="20"/>
          <w:szCs w:val="20"/>
          <w:lang w:val="es-CO"/>
        </w:rPr>
        <w:t>cuerdo y argumentó la imposición de obstáculos a nivel interno</w:t>
      </w:r>
      <w:r w:rsidR="00964977" w:rsidRPr="00671260">
        <w:rPr>
          <w:rFonts w:asciiTheme="majorHAnsi" w:eastAsia="MS Mincho" w:hAnsiTheme="majorHAnsi" w:cstheme="minorHAnsi"/>
          <w:color w:val="000000" w:themeColor="text1"/>
          <w:sz w:val="20"/>
          <w:szCs w:val="20"/>
          <w:lang w:val="es-CO"/>
        </w:rPr>
        <w:t xml:space="preserve">, </w:t>
      </w:r>
      <w:r w:rsidR="00964977" w:rsidRPr="00671260">
        <w:rPr>
          <w:rFonts w:asciiTheme="majorHAnsi" w:eastAsia="MS Mincho" w:hAnsiTheme="majorHAnsi" w:cstheme="minorHAnsi"/>
          <w:i/>
          <w:iCs/>
          <w:color w:val="000000" w:themeColor="text1"/>
          <w:sz w:val="20"/>
          <w:szCs w:val="20"/>
          <w:lang w:val="es-CO"/>
        </w:rPr>
        <w:t xml:space="preserve">de </w:t>
      </w:r>
      <w:r w:rsidR="000E74FE" w:rsidRPr="00671260">
        <w:rPr>
          <w:rFonts w:asciiTheme="majorHAnsi" w:eastAsia="MS Mincho" w:hAnsiTheme="majorHAnsi" w:cstheme="minorHAnsi"/>
          <w:i/>
          <w:iCs/>
          <w:color w:val="000000" w:themeColor="text1"/>
          <w:sz w:val="20"/>
          <w:szCs w:val="20"/>
          <w:lang w:val="es-CO"/>
        </w:rPr>
        <w:t>i</w:t>
      </w:r>
      <w:r w:rsidR="00964977" w:rsidRPr="00671260">
        <w:rPr>
          <w:rFonts w:asciiTheme="majorHAnsi" w:eastAsia="MS Mincho" w:hAnsiTheme="majorHAnsi" w:cstheme="minorHAnsi"/>
          <w:i/>
          <w:iCs/>
          <w:color w:val="000000" w:themeColor="text1"/>
          <w:sz w:val="20"/>
          <w:szCs w:val="20"/>
          <w:lang w:val="es-CO"/>
        </w:rPr>
        <w:t>ure</w:t>
      </w:r>
      <w:r w:rsidR="00964977" w:rsidRPr="00671260">
        <w:rPr>
          <w:rFonts w:asciiTheme="majorHAnsi" w:eastAsia="MS Mincho" w:hAnsiTheme="majorHAnsi" w:cstheme="minorHAnsi"/>
          <w:color w:val="000000" w:themeColor="text1"/>
          <w:sz w:val="20"/>
          <w:szCs w:val="20"/>
          <w:lang w:val="es-CO"/>
        </w:rPr>
        <w:t xml:space="preserve"> y </w:t>
      </w:r>
      <w:r w:rsidR="00964977" w:rsidRPr="00671260">
        <w:rPr>
          <w:rFonts w:asciiTheme="majorHAnsi" w:eastAsia="MS Mincho" w:hAnsiTheme="majorHAnsi" w:cstheme="minorHAnsi"/>
          <w:i/>
          <w:iCs/>
          <w:color w:val="000000" w:themeColor="text1"/>
          <w:sz w:val="20"/>
          <w:szCs w:val="20"/>
          <w:lang w:val="es-CO"/>
        </w:rPr>
        <w:t>de facto</w:t>
      </w:r>
      <w:r w:rsidR="00964977" w:rsidRPr="00671260">
        <w:rPr>
          <w:rFonts w:asciiTheme="majorHAnsi" w:eastAsia="MS Mincho" w:hAnsiTheme="majorHAnsi" w:cstheme="minorHAnsi"/>
          <w:color w:val="000000" w:themeColor="text1"/>
          <w:sz w:val="20"/>
          <w:szCs w:val="20"/>
          <w:lang w:val="es-CO"/>
        </w:rPr>
        <w:t>,</w:t>
      </w:r>
      <w:r w:rsidR="00172F72" w:rsidRPr="00671260">
        <w:rPr>
          <w:rFonts w:asciiTheme="majorHAnsi" w:eastAsia="MS Mincho" w:hAnsiTheme="majorHAnsi" w:cstheme="minorHAnsi"/>
          <w:color w:val="000000" w:themeColor="text1"/>
          <w:sz w:val="20"/>
          <w:szCs w:val="20"/>
          <w:lang w:val="es-CO"/>
        </w:rPr>
        <w:t xml:space="preserve"> para evadir la obligación de investigar y sancionar por parte del Estado Paraguayo</w:t>
      </w:r>
      <w:r w:rsidR="00964977" w:rsidRPr="00671260">
        <w:rPr>
          <w:rFonts w:asciiTheme="majorHAnsi" w:eastAsia="MS Mincho" w:hAnsiTheme="majorHAnsi" w:cstheme="minorHAnsi"/>
          <w:color w:val="000000" w:themeColor="text1"/>
          <w:sz w:val="20"/>
          <w:szCs w:val="20"/>
          <w:lang w:val="es-CO"/>
        </w:rPr>
        <w:t xml:space="preserve">. </w:t>
      </w:r>
      <w:r w:rsidR="00EB6239" w:rsidRPr="00671260">
        <w:rPr>
          <w:rFonts w:asciiTheme="majorHAnsi" w:eastAsia="MS Mincho" w:hAnsiTheme="majorHAnsi" w:cstheme="minorHAnsi"/>
          <w:color w:val="000000" w:themeColor="text1"/>
          <w:sz w:val="20"/>
          <w:szCs w:val="20"/>
          <w:lang w:val="es-CO"/>
        </w:rPr>
        <w:t xml:space="preserve">El 3 de junio de 2015, la parte peticionaria indicó que la pena de multa impuesta a Blas Ramón Vera Aguilar no había sido ejecutada, como única sanción impuesta a algún funcionario por la desaparición y/o muerte de las dos víctimas, </w:t>
      </w:r>
      <w:r w:rsidR="008E0656" w:rsidRPr="00671260">
        <w:rPr>
          <w:rFonts w:asciiTheme="majorHAnsi" w:eastAsia="MS Mincho" w:hAnsiTheme="majorHAnsi" w:cstheme="minorHAnsi"/>
          <w:color w:val="000000" w:themeColor="text1"/>
          <w:sz w:val="20"/>
          <w:szCs w:val="20"/>
          <w:lang w:val="es-CO"/>
        </w:rPr>
        <w:t>e insistió en la ejecución de la condena frente a las autoridades judiciales de la República de Paraguay. Al respecto, el 22 de septiembre de 2016, el Estado informó</w:t>
      </w:r>
      <w:r w:rsidR="00E637E2" w:rsidRPr="00671260">
        <w:rPr>
          <w:rFonts w:asciiTheme="majorHAnsi" w:eastAsia="MS Mincho" w:hAnsiTheme="majorHAnsi" w:cstheme="minorHAnsi"/>
          <w:color w:val="000000" w:themeColor="text1"/>
          <w:sz w:val="20"/>
          <w:szCs w:val="20"/>
          <w:lang w:val="es-CO"/>
        </w:rPr>
        <w:t xml:space="preserve"> el</w:t>
      </w:r>
      <w:r w:rsidR="008E0656" w:rsidRPr="00671260">
        <w:rPr>
          <w:rFonts w:asciiTheme="majorHAnsi" w:eastAsia="MS Mincho" w:hAnsiTheme="majorHAnsi" w:cstheme="minorHAnsi"/>
          <w:color w:val="000000" w:themeColor="text1"/>
          <w:sz w:val="20"/>
          <w:szCs w:val="20"/>
          <w:lang w:val="es-CO"/>
        </w:rPr>
        <w:t xml:space="preserve"> pago total de la</w:t>
      </w:r>
      <w:r w:rsidR="00E637E2" w:rsidRPr="00671260">
        <w:rPr>
          <w:rFonts w:asciiTheme="majorHAnsi" w:eastAsia="MS Mincho" w:hAnsiTheme="majorHAnsi" w:cstheme="minorHAnsi"/>
          <w:color w:val="000000" w:themeColor="text1"/>
          <w:sz w:val="20"/>
          <w:szCs w:val="20"/>
          <w:lang w:val="es-CO"/>
        </w:rPr>
        <w:t xml:space="preserve"> pena en forma de multa impuesta a Blas Ramón Vera Aguilera. </w:t>
      </w:r>
    </w:p>
    <w:p w14:paraId="104BC5EE" w14:textId="77777777" w:rsidR="001F7706" w:rsidRPr="00671260" w:rsidRDefault="001F7706" w:rsidP="009671A2">
      <w:pPr>
        <w:pStyle w:val="ListParagraph"/>
        <w:tabs>
          <w:tab w:val="left" w:pos="1440"/>
        </w:tabs>
        <w:jc w:val="both"/>
        <w:rPr>
          <w:rFonts w:asciiTheme="majorHAnsi" w:eastAsia="MS Mincho" w:hAnsiTheme="majorHAnsi" w:cstheme="minorHAnsi"/>
          <w:color w:val="000000" w:themeColor="text1"/>
          <w:sz w:val="20"/>
          <w:szCs w:val="20"/>
          <w:lang w:val="es-CO"/>
        </w:rPr>
      </w:pPr>
    </w:p>
    <w:p w14:paraId="45D4BC13" w14:textId="51A21626" w:rsidR="001F7706" w:rsidRPr="00671260" w:rsidRDefault="001F7706" w:rsidP="009671A2">
      <w:pPr>
        <w:pStyle w:val="ListParagraph"/>
        <w:numPr>
          <w:ilvl w:val="0"/>
          <w:numId w:val="65"/>
        </w:numPr>
        <w:tabs>
          <w:tab w:val="left" w:pos="1440"/>
        </w:tabs>
        <w:ind w:left="0" w:firstLine="720"/>
        <w:jc w:val="both"/>
        <w:rPr>
          <w:rFonts w:asciiTheme="majorHAnsi" w:eastAsia="MS Mincho" w:hAnsiTheme="majorHAnsi" w:cstheme="minorHAnsi"/>
          <w:color w:val="000000" w:themeColor="text1"/>
          <w:sz w:val="20"/>
          <w:szCs w:val="20"/>
          <w:lang w:val="es-CO"/>
        </w:rPr>
      </w:pPr>
      <w:r w:rsidRPr="00671260">
        <w:rPr>
          <w:rFonts w:asciiTheme="majorHAnsi" w:eastAsia="MS Mincho" w:hAnsiTheme="majorHAnsi" w:cstheme="minorHAnsi"/>
          <w:color w:val="000000" w:themeColor="text1"/>
          <w:sz w:val="20"/>
          <w:szCs w:val="20"/>
          <w:lang w:val="es-CO"/>
        </w:rPr>
        <w:t xml:space="preserve">En relación con el literal “b” de la cláusula tercera del acuerdo, referente a la creación de una Comisión con el objeto de investigar la desaparición de los niños, la CIDH observa que, el 7 de febrero de 2011, el Estado informó sobre la creación de la Comisión de la Verdad en el Caso </w:t>
      </w:r>
      <w:proofErr w:type="spellStart"/>
      <w:r w:rsidRPr="00671260">
        <w:rPr>
          <w:rFonts w:asciiTheme="majorHAnsi" w:eastAsia="MS Mincho" w:hAnsiTheme="majorHAnsi" w:cstheme="minorHAnsi"/>
          <w:color w:val="000000" w:themeColor="text1"/>
          <w:sz w:val="20"/>
          <w:szCs w:val="20"/>
          <w:lang w:val="es-CO"/>
        </w:rPr>
        <w:t>Nº</w:t>
      </w:r>
      <w:proofErr w:type="spellEnd"/>
      <w:r w:rsidRPr="00671260">
        <w:rPr>
          <w:rFonts w:asciiTheme="majorHAnsi" w:eastAsia="MS Mincho" w:hAnsiTheme="majorHAnsi" w:cstheme="minorHAnsi"/>
          <w:color w:val="000000" w:themeColor="text1"/>
          <w:sz w:val="20"/>
          <w:szCs w:val="20"/>
          <w:lang w:val="es-CO"/>
        </w:rPr>
        <w:t xml:space="preserve"> 12.330 “Marcelino Gómez Paredes y Cristian Ariel Núñez” (en adelante, “la Comisión de la Verdad”).  </w:t>
      </w:r>
      <w:r w:rsidR="00B83016" w:rsidRPr="00671260">
        <w:rPr>
          <w:rFonts w:asciiTheme="majorHAnsi" w:eastAsia="MS Mincho" w:hAnsiTheme="majorHAnsi" w:cstheme="minorHAnsi"/>
          <w:color w:val="000000" w:themeColor="text1"/>
          <w:sz w:val="20"/>
          <w:szCs w:val="20"/>
          <w:lang w:val="es-CO"/>
        </w:rPr>
        <w:t>En ese sentido, e</w:t>
      </w:r>
      <w:r w:rsidRPr="00671260">
        <w:rPr>
          <w:rFonts w:asciiTheme="majorHAnsi" w:eastAsia="MS Mincho" w:hAnsiTheme="majorHAnsi" w:cstheme="minorHAnsi"/>
          <w:color w:val="000000" w:themeColor="text1"/>
          <w:sz w:val="20"/>
          <w:szCs w:val="20"/>
          <w:lang w:val="es-CO"/>
        </w:rPr>
        <w:t>n relación con el literal “b.1” referente a la integración de la Comisión de la Verdad, el Estado informó que</w:t>
      </w:r>
      <w:r w:rsidR="00B83016" w:rsidRPr="00671260">
        <w:rPr>
          <w:rFonts w:asciiTheme="majorHAnsi" w:eastAsia="MS Mincho" w:hAnsiTheme="majorHAnsi" w:cstheme="minorHAnsi"/>
          <w:color w:val="000000" w:themeColor="text1"/>
          <w:sz w:val="20"/>
          <w:szCs w:val="20"/>
          <w:lang w:val="es-CO"/>
        </w:rPr>
        <w:t xml:space="preserve"> en la composición de dicha Comisión de la Verdad se</w:t>
      </w:r>
      <w:r w:rsidRPr="00671260">
        <w:rPr>
          <w:rFonts w:asciiTheme="majorHAnsi" w:eastAsia="MS Mincho" w:hAnsiTheme="majorHAnsi" w:cstheme="minorHAnsi"/>
          <w:color w:val="000000" w:themeColor="text1"/>
          <w:sz w:val="20"/>
          <w:szCs w:val="20"/>
          <w:lang w:val="es-CO"/>
        </w:rPr>
        <w:t xml:space="preserve"> incluyó a una representante del Ministerio de Defensa Nacional, una representante del Ministerio de Relaciones Exteriores, una representante del Ministerio del Interior, una representante del Ministerio de Justicia y Trabajo, un representante de la Secretaría Nacional de la Niñez y la y dos representantes del Servicio Paz y Justicia –Paraguay</w:t>
      </w:r>
      <w:r w:rsidR="00B83016" w:rsidRPr="00671260">
        <w:rPr>
          <w:rFonts w:asciiTheme="majorHAnsi" w:eastAsia="MS Mincho" w:hAnsiTheme="majorHAnsi" w:cstheme="minorHAnsi"/>
          <w:color w:val="000000" w:themeColor="text1"/>
          <w:sz w:val="20"/>
          <w:szCs w:val="20"/>
          <w:lang w:val="es-CO"/>
        </w:rPr>
        <w:t>, organización peticionaria y representante de los familiares de las víctimas</w:t>
      </w:r>
      <w:r w:rsidRPr="00671260">
        <w:rPr>
          <w:rFonts w:asciiTheme="majorHAnsi" w:eastAsia="MS Mincho" w:hAnsiTheme="majorHAnsi" w:cstheme="minorHAnsi"/>
          <w:color w:val="000000" w:themeColor="text1"/>
          <w:sz w:val="20"/>
          <w:szCs w:val="20"/>
          <w:lang w:val="es-CO"/>
        </w:rPr>
        <w:t xml:space="preserve">. Al respecto, el 10 de junio de 2011, la parte peticionaria </w:t>
      </w:r>
      <w:r w:rsidR="00B83016" w:rsidRPr="00671260">
        <w:rPr>
          <w:rFonts w:asciiTheme="majorHAnsi" w:eastAsia="MS Mincho" w:hAnsiTheme="majorHAnsi" w:cstheme="minorHAnsi"/>
          <w:color w:val="000000" w:themeColor="text1"/>
          <w:sz w:val="20"/>
          <w:szCs w:val="20"/>
          <w:lang w:val="es-CO"/>
        </w:rPr>
        <w:t>confirmó</w:t>
      </w:r>
      <w:r w:rsidRPr="00671260">
        <w:rPr>
          <w:rFonts w:asciiTheme="majorHAnsi" w:eastAsia="MS Mincho" w:hAnsiTheme="majorHAnsi" w:cstheme="minorHAnsi"/>
          <w:color w:val="000000" w:themeColor="text1"/>
          <w:sz w:val="20"/>
          <w:szCs w:val="20"/>
          <w:lang w:val="es-CO"/>
        </w:rPr>
        <w:t xml:space="preserve"> que la composición de la Comisión </w:t>
      </w:r>
      <w:r w:rsidR="009F1B5C" w:rsidRPr="00671260">
        <w:rPr>
          <w:rFonts w:asciiTheme="majorHAnsi" w:eastAsia="MS Mincho" w:hAnsiTheme="majorHAnsi" w:cstheme="minorHAnsi"/>
          <w:color w:val="000000" w:themeColor="text1"/>
          <w:sz w:val="20"/>
          <w:szCs w:val="20"/>
          <w:lang w:val="es-CO"/>
        </w:rPr>
        <w:t>de la Verdad habría sido de conformidad con</w:t>
      </w:r>
      <w:r w:rsidRPr="00671260">
        <w:rPr>
          <w:rFonts w:asciiTheme="majorHAnsi" w:eastAsia="MS Mincho" w:hAnsiTheme="majorHAnsi" w:cstheme="minorHAnsi"/>
          <w:color w:val="000000" w:themeColor="text1"/>
          <w:sz w:val="20"/>
          <w:szCs w:val="20"/>
          <w:lang w:val="es-CO"/>
        </w:rPr>
        <w:t xml:space="preserve"> lo estipulado en el punto tercero “b.1” del acuerdo. </w:t>
      </w:r>
    </w:p>
    <w:p w14:paraId="0D400BDB" w14:textId="77777777" w:rsidR="001F7706" w:rsidRPr="00671260" w:rsidRDefault="001F7706" w:rsidP="009671A2">
      <w:pPr>
        <w:pStyle w:val="ListParagraph"/>
        <w:rPr>
          <w:rFonts w:asciiTheme="majorHAnsi" w:eastAsia="MS Mincho" w:hAnsiTheme="majorHAnsi" w:cstheme="minorHAnsi"/>
          <w:color w:val="000000" w:themeColor="text1"/>
          <w:sz w:val="20"/>
          <w:szCs w:val="20"/>
          <w:lang w:val="es-CO"/>
        </w:rPr>
      </w:pPr>
    </w:p>
    <w:p w14:paraId="22FD4D99" w14:textId="5351DD8C" w:rsidR="00AB74C1" w:rsidRPr="00671260" w:rsidRDefault="009F1B5C" w:rsidP="009671A2">
      <w:pPr>
        <w:pStyle w:val="ListParagraph"/>
        <w:numPr>
          <w:ilvl w:val="0"/>
          <w:numId w:val="65"/>
        </w:numPr>
        <w:tabs>
          <w:tab w:val="left" w:pos="1440"/>
        </w:tabs>
        <w:ind w:left="0" w:firstLine="720"/>
        <w:jc w:val="both"/>
        <w:rPr>
          <w:rFonts w:asciiTheme="majorHAnsi" w:eastAsia="MS Mincho" w:hAnsiTheme="majorHAnsi" w:cstheme="minorHAnsi"/>
          <w:color w:val="000000" w:themeColor="text1"/>
          <w:sz w:val="20"/>
          <w:szCs w:val="20"/>
          <w:lang w:val="es-CO"/>
        </w:rPr>
      </w:pPr>
      <w:r w:rsidRPr="00671260">
        <w:rPr>
          <w:rFonts w:asciiTheme="majorHAnsi" w:eastAsia="MS Mincho" w:hAnsiTheme="majorHAnsi" w:cstheme="minorHAnsi"/>
          <w:color w:val="000000" w:themeColor="text1"/>
          <w:sz w:val="20"/>
          <w:szCs w:val="20"/>
          <w:lang w:val="es-CO"/>
        </w:rPr>
        <w:t xml:space="preserve">En relación con </w:t>
      </w:r>
      <w:r w:rsidR="00B83016" w:rsidRPr="00671260">
        <w:rPr>
          <w:rFonts w:asciiTheme="majorHAnsi" w:eastAsia="MS Mincho" w:hAnsiTheme="majorHAnsi" w:cstheme="minorHAnsi"/>
          <w:color w:val="000000" w:themeColor="text1"/>
          <w:sz w:val="20"/>
          <w:szCs w:val="20"/>
          <w:lang w:val="es-CO"/>
        </w:rPr>
        <w:t>los literales</w:t>
      </w:r>
      <w:r w:rsidR="001F7706" w:rsidRPr="00671260">
        <w:rPr>
          <w:rFonts w:asciiTheme="majorHAnsi" w:eastAsia="MS Mincho" w:hAnsiTheme="majorHAnsi" w:cstheme="minorHAnsi"/>
          <w:color w:val="000000" w:themeColor="text1"/>
          <w:sz w:val="20"/>
          <w:szCs w:val="20"/>
          <w:lang w:val="es-CO"/>
        </w:rPr>
        <w:t xml:space="preserve"> “b.2”</w:t>
      </w:r>
      <w:r w:rsidR="00994C69" w:rsidRPr="00671260">
        <w:rPr>
          <w:rFonts w:asciiTheme="majorHAnsi" w:eastAsia="MS Mincho" w:hAnsiTheme="majorHAnsi" w:cstheme="minorHAnsi"/>
          <w:color w:val="000000" w:themeColor="text1"/>
          <w:sz w:val="20"/>
          <w:szCs w:val="20"/>
          <w:lang w:val="es-CO"/>
        </w:rPr>
        <w:t>, “b.3”</w:t>
      </w:r>
      <w:r w:rsidR="00AB74C1" w:rsidRPr="00671260">
        <w:rPr>
          <w:rFonts w:asciiTheme="majorHAnsi" w:eastAsia="MS Mincho" w:hAnsiTheme="majorHAnsi" w:cstheme="minorHAnsi"/>
          <w:color w:val="000000" w:themeColor="text1"/>
          <w:sz w:val="20"/>
          <w:szCs w:val="20"/>
          <w:lang w:val="es-CO"/>
        </w:rPr>
        <w:t xml:space="preserve">, </w:t>
      </w:r>
      <w:r w:rsidR="00994C69" w:rsidRPr="00671260">
        <w:rPr>
          <w:rFonts w:asciiTheme="majorHAnsi" w:eastAsia="MS Mincho" w:hAnsiTheme="majorHAnsi" w:cstheme="minorHAnsi"/>
          <w:color w:val="000000" w:themeColor="text1"/>
          <w:sz w:val="20"/>
          <w:szCs w:val="20"/>
          <w:lang w:val="es-CO"/>
        </w:rPr>
        <w:t>“b.4”</w:t>
      </w:r>
      <w:r w:rsidR="00AB74C1" w:rsidRPr="00671260">
        <w:rPr>
          <w:rFonts w:asciiTheme="majorHAnsi" w:eastAsia="MS Mincho" w:hAnsiTheme="majorHAnsi" w:cstheme="minorHAnsi"/>
          <w:color w:val="000000" w:themeColor="text1"/>
          <w:sz w:val="20"/>
          <w:szCs w:val="20"/>
          <w:lang w:val="es-CO"/>
        </w:rPr>
        <w:t xml:space="preserve"> y “b.5”</w:t>
      </w:r>
      <w:r w:rsidR="00994C69" w:rsidRPr="00671260">
        <w:rPr>
          <w:rFonts w:asciiTheme="majorHAnsi" w:eastAsia="MS Mincho" w:hAnsiTheme="majorHAnsi" w:cstheme="minorHAnsi"/>
          <w:color w:val="000000" w:themeColor="text1"/>
          <w:sz w:val="20"/>
          <w:szCs w:val="20"/>
          <w:lang w:val="es-CO"/>
        </w:rPr>
        <w:t xml:space="preserve"> </w:t>
      </w:r>
      <w:r w:rsidR="001F7706" w:rsidRPr="00671260">
        <w:rPr>
          <w:rFonts w:asciiTheme="majorHAnsi" w:eastAsia="MS Mincho" w:hAnsiTheme="majorHAnsi" w:cstheme="minorHAnsi"/>
          <w:color w:val="000000" w:themeColor="text1"/>
          <w:sz w:val="20"/>
          <w:szCs w:val="20"/>
          <w:lang w:val="es-CO"/>
        </w:rPr>
        <w:t xml:space="preserve"> de la cláusula tercera del acuerdo, referente a las convocatorias realizadas por la Comisión de la Verdad</w:t>
      </w:r>
      <w:r w:rsidR="00B83016" w:rsidRPr="00671260">
        <w:rPr>
          <w:rFonts w:asciiTheme="majorHAnsi" w:eastAsia="MS Mincho" w:hAnsiTheme="majorHAnsi" w:cstheme="minorHAnsi"/>
          <w:color w:val="000000" w:themeColor="text1"/>
          <w:sz w:val="20"/>
          <w:szCs w:val="20"/>
          <w:lang w:val="es-CO"/>
        </w:rPr>
        <w:t xml:space="preserve">; </w:t>
      </w:r>
      <w:r w:rsidR="00994C69" w:rsidRPr="00671260">
        <w:rPr>
          <w:rFonts w:asciiTheme="majorHAnsi" w:eastAsia="MS Mincho" w:hAnsiTheme="majorHAnsi" w:cstheme="minorHAnsi"/>
          <w:color w:val="000000" w:themeColor="text1"/>
          <w:sz w:val="20"/>
          <w:szCs w:val="20"/>
          <w:lang w:val="es-CO"/>
        </w:rPr>
        <w:t>la participación de las madres de los niños en el trabajo de la Comisión de la Verdad</w:t>
      </w:r>
      <w:r w:rsidR="00B83016" w:rsidRPr="00671260">
        <w:rPr>
          <w:rFonts w:asciiTheme="majorHAnsi" w:eastAsia="MS Mincho" w:hAnsiTheme="majorHAnsi" w:cstheme="minorHAnsi"/>
          <w:color w:val="000000" w:themeColor="text1"/>
          <w:sz w:val="20"/>
          <w:szCs w:val="20"/>
          <w:lang w:val="es-CO"/>
        </w:rPr>
        <w:t>;</w:t>
      </w:r>
      <w:r w:rsidR="00994C69" w:rsidRPr="00671260">
        <w:rPr>
          <w:rFonts w:asciiTheme="majorHAnsi" w:eastAsia="MS Mincho" w:hAnsiTheme="majorHAnsi" w:cstheme="minorHAnsi"/>
          <w:color w:val="000000" w:themeColor="text1"/>
          <w:sz w:val="20"/>
          <w:szCs w:val="20"/>
          <w:lang w:val="es-CO"/>
        </w:rPr>
        <w:t xml:space="preserve"> </w:t>
      </w:r>
      <w:r w:rsidR="00B83016" w:rsidRPr="00671260">
        <w:rPr>
          <w:rFonts w:asciiTheme="majorHAnsi" w:eastAsia="MS Mincho" w:hAnsiTheme="majorHAnsi" w:cstheme="minorHAnsi"/>
          <w:color w:val="000000" w:themeColor="text1"/>
          <w:sz w:val="20"/>
          <w:szCs w:val="20"/>
          <w:lang w:val="es-CO"/>
        </w:rPr>
        <w:t>los compromisos de</w:t>
      </w:r>
      <w:r w:rsidR="00994C69" w:rsidRPr="00671260">
        <w:rPr>
          <w:rFonts w:asciiTheme="majorHAnsi" w:eastAsia="MS Mincho" w:hAnsiTheme="majorHAnsi" w:cstheme="minorHAnsi"/>
          <w:color w:val="000000" w:themeColor="text1"/>
          <w:sz w:val="20"/>
          <w:szCs w:val="20"/>
          <w:lang w:val="es-CO"/>
        </w:rPr>
        <w:t xml:space="preserve"> brindar los medios y el apoyo institucional para el funcionamiento de dicha instancia</w:t>
      </w:r>
      <w:r w:rsidR="00B83016" w:rsidRPr="00671260">
        <w:rPr>
          <w:rFonts w:asciiTheme="majorHAnsi" w:eastAsia="MS Mincho" w:hAnsiTheme="majorHAnsi" w:cstheme="minorHAnsi"/>
          <w:color w:val="000000" w:themeColor="text1"/>
          <w:sz w:val="20"/>
          <w:szCs w:val="20"/>
          <w:lang w:val="es-CO"/>
        </w:rPr>
        <w:t xml:space="preserve"> y</w:t>
      </w:r>
      <w:r w:rsidR="00AB74C1" w:rsidRPr="00671260">
        <w:rPr>
          <w:rFonts w:asciiTheme="majorHAnsi" w:eastAsia="MS Mincho" w:hAnsiTheme="majorHAnsi" w:cstheme="minorHAnsi"/>
          <w:color w:val="000000" w:themeColor="text1"/>
          <w:sz w:val="20"/>
          <w:szCs w:val="20"/>
          <w:lang w:val="es-CO"/>
        </w:rPr>
        <w:t xml:space="preserve"> la emisión de un Informe Final, </w:t>
      </w:r>
      <w:r w:rsidR="00994C69" w:rsidRPr="00671260">
        <w:rPr>
          <w:rFonts w:asciiTheme="majorHAnsi" w:eastAsia="MS Mincho" w:hAnsiTheme="majorHAnsi" w:cstheme="minorHAnsi"/>
          <w:color w:val="000000" w:themeColor="text1"/>
          <w:sz w:val="20"/>
          <w:szCs w:val="20"/>
          <w:lang w:val="es-CO"/>
        </w:rPr>
        <w:t>el</w:t>
      </w:r>
      <w:r w:rsidR="001F7706" w:rsidRPr="00671260">
        <w:rPr>
          <w:rFonts w:asciiTheme="majorHAnsi" w:eastAsia="MS Mincho" w:hAnsiTheme="majorHAnsi" w:cstheme="minorHAnsi"/>
          <w:color w:val="000000" w:themeColor="text1"/>
          <w:sz w:val="20"/>
          <w:szCs w:val="20"/>
          <w:lang w:val="es-CO"/>
        </w:rPr>
        <w:t xml:space="preserve"> 7 de febrero de 2011, el Estado remitió copia del Acta Núm. 1 de la Comisión de la Verdad</w:t>
      </w:r>
      <w:r w:rsidR="00B83016" w:rsidRPr="00671260">
        <w:rPr>
          <w:rFonts w:asciiTheme="majorHAnsi" w:eastAsia="MS Mincho" w:hAnsiTheme="majorHAnsi" w:cstheme="minorHAnsi"/>
          <w:color w:val="000000" w:themeColor="text1"/>
          <w:sz w:val="20"/>
          <w:szCs w:val="20"/>
          <w:lang w:val="es-CO"/>
        </w:rPr>
        <w:t xml:space="preserve">, a través de la cual se dispusieron </w:t>
      </w:r>
      <w:r w:rsidR="001F7706" w:rsidRPr="00671260">
        <w:rPr>
          <w:rFonts w:asciiTheme="majorHAnsi" w:eastAsia="MS Mincho" w:hAnsiTheme="majorHAnsi" w:cstheme="minorHAnsi"/>
          <w:color w:val="000000" w:themeColor="text1"/>
          <w:sz w:val="20"/>
          <w:szCs w:val="20"/>
          <w:lang w:val="es-CO"/>
        </w:rPr>
        <w:t xml:space="preserve"> </w:t>
      </w:r>
      <w:r w:rsidR="00B83016" w:rsidRPr="00671260">
        <w:rPr>
          <w:rFonts w:asciiTheme="majorHAnsi" w:eastAsia="MS Mincho" w:hAnsiTheme="majorHAnsi" w:cstheme="minorHAnsi"/>
          <w:color w:val="000000" w:themeColor="text1"/>
          <w:sz w:val="20"/>
          <w:szCs w:val="20"/>
          <w:lang w:val="es-CO"/>
        </w:rPr>
        <w:t>los</w:t>
      </w:r>
      <w:r w:rsidR="001F7706" w:rsidRPr="00671260">
        <w:rPr>
          <w:rFonts w:asciiTheme="majorHAnsi" w:eastAsia="MS Mincho" w:hAnsiTheme="majorHAnsi" w:cstheme="minorHAnsi"/>
          <w:color w:val="000000" w:themeColor="text1"/>
          <w:sz w:val="20"/>
          <w:szCs w:val="20"/>
          <w:lang w:val="es-CO"/>
        </w:rPr>
        <w:t xml:space="preserve"> recursos económicos y materiales para su funcionamiento, la asistencia de expertos, la confidencialidad en el manejo de la información, la notificación a todas las Unidades del país para la revisión de documentaciones y entrevistas a militares en servicio activo vinculados al caso, o que pudiesen aportar información</w:t>
      </w:r>
      <w:r w:rsidR="0099694C" w:rsidRPr="00671260">
        <w:rPr>
          <w:rFonts w:asciiTheme="majorHAnsi" w:eastAsia="MS Mincho" w:hAnsiTheme="majorHAnsi" w:cstheme="minorHAnsi"/>
          <w:color w:val="000000" w:themeColor="text1"/>
          <w:sz w:val="20"/>
          <w:szCs w:val="20"/>
          <w:lang w:val="es-CO"/>
        </w:rPr>
        <w:t>. Asimismo, se</w:t>
      </w:r>
      <w:r w:rsidR="001F7706" w:rsidRPr="00671260">
        <w:rPr>
          <w:rFonts w:asciiTheme="majorHAnsi" w:eastAsia="MS Mincho" w:hAnsiTheme="majorHAnsi" w:cstheme="minorHAnsi"/>
          <w:color w:val="000000" w:themeColor="text1"/>
          <w:sz w:val="20"/>
          <w:szCs w:val="20"/>
          <w:lang w:val="es-CO"/>
        </w:rPr>
        <w:t xml:space="preserve"> solicitó al </w:t>
      </w:r>
      <w:r w:rsidR="001F7706" w:rsidRPr="00671260">
        <w:rPr>
          <w:rFonts w:asciiTheme="majorHAnsi" w:eastAsia="MS Mincho" w:hAnsiTheme="majorHAnsi" w:cstheme="minorHAnsi"/>
          <w:color w:val="000000" w:themeColor="text1"/>
          <w:sz w:val="20"/>
          <w:szCs w:val="20"/>
          <w:lang w:val="es-CO"/>
        </w:rPr>
        <w:lastRenderedPageBreak/>
        <w:t xml:space="preserve">Ministerio de Defensa copias del expediente de la causa, una secuencia de </w:t>
      </w:r>
      <w:r w:rsidR="00994C69" w:rsidRPr="00671260">
        <w:rPr>
          <w:rFonts w:asciiTheme="majorHAnsi" w:eastAsia="MS Mincho" w:hAnsiTheme="majorHAnsi" w:cstheme="minorHAnsi"/>
          <w:color w:val="000000" w:themeColor="text1"/>
          <w:sz w:val="20"/>
          <w:szCs w:val="20"/>
          <w:lang w:val="es-CO"/>
        </w:rPr>
        <w:t>esta</w:t>
      </w:r>
      <w:r w:rsidR="001F7706" w:rsidRPr="00671260">
        <w:rPr>
          <w:rFonts w:asciiTheme="majorHAnsi" w:eastAsia="MS Mincho" w:hAnsiTheme="majorHAnsi" w:cstheme="minorHAnsi"/>
          <w:color w:val="000000" w:themeColor="text1"/>
          <w:sz w:val="20"/>
          <w:szCs w:val="20"/>
          <w:lang w:val="es-CO"/>
        </w:rPr>
        <w:t xml:space="preserve">, un listado de las personas vinculadas, así como la programación de entrevistas e intervenciones de campo. </w:t>
      </w:r>
    </w:p>
    <w:p w14:paraId="333E6DF8" w14:textId="77777777" w:rsidR="00AB74C1" w:rsidRPr="00671260" w:rsidRDefault="00AB74C1" w:rsidP="009671A2">
      <w:pPr>
        <w:pStyle w:val="ListParagraph"/>
        <w:tabs>
          <w:tab w:val="left" w:pos="1440"/>
        </w:tabs>
        <w:jc w:val="both"/>
        <w:rPr>
          <w:rFonts w:asciiTheme="majorHAnsi" w:eastAsia="MS Mincho" w:hAnsiTheme="majorHAnsi" w:cstheme="minorHAnsi"/>
          <w:color w:val="000000" w:themeColor="text1"/>
          <w:sz w:val="20"/>
          <w:szCs w:val="20"/>
          <w:lang w:val="es-CO"/>
        </w:rPr>
      </w:pPr>
    </w:p>
    <w:p w14:paraId="004D004E" w14:textId="464323AD" w:rsidR="00AB74C1" w:rsidRPr="00671260" w:rsidRDefault="001F7706" w:rsidP="009671A2">
      <w:pPr>
        <w:pStyle w:val="ListParagraph"/>
        <w:numPr>
          <w:ilvl w:val="0"/>
          <w:numId w:val="65"/>
        </w:numPr>
        <w:tabs>
          <w:tab w:val="left" w:pos="1440"/>
        </w:tabs>
        <w:ind w:left="0" w:firstLine="720"/>
        <w:jc w:val="both"/>
        <w:rPr>
          <w:rFonts w:asciiTheme="majorHAnsi" w:eastAsia="MS Mincho" w:hAnsiTheme="majorHAnsi" w:cstheme="minorHAnsi"/>
          <w:color w:val="000000" w:themeColor="text1"/>
          <w:sz w:val="20"/>
          <w:szCs w:val="20"/>
          <w:lang w:val="es-CO"/>
        </w:rPr>
      </w:pPr>
      <w:r w:rsidRPr="00671260">
        <w:rPr>
          <w:rFonts w:asciiTheme="majorHAnsi" w:eastAsia="MS Mincho" w:hAnsiTheme="majorHAnsi" w:cstheme="minorHAnsi"/>
          <w:color w:val="000000" w:themeColor="text1"/>
          <w:sz w:val="20"/>
          <w:szCs w:val="20"/>
          <w:lang w:val="es-CO"/>
        </w:rPr>
        <w:t>Al respecto, el 10 de junio de 2011, la parte peticionaria informó tener conocimiento sobre</w:t>
      </w:r>
      <w:r w:rsidR="00AB74C1" w:rsidRPr="00671260">
        <w:rPr>
          <w:rFonts w:asciiTheme="majorHAnsi" w:eastAsia="MS Mincho" w:hAnsiTheme="majorHAnsi" w:cstheme="minorHAnsi"/>
          <w:color w:val="000000" w:themeColor="text1"/>
          <w:sz w:val="20"/>
          <w:szCs w:val="20"/>
          <w:lang w:val="es-CO"/>
        </w:rPr>
        <w:t xml:space="preserve"> las gestiones, audiencias o diligencias </w:t>
      </w:r>
      <w:r w:rsidRPr="00671260">
        <w:rPr>
          <w:rFonts w:asciiTheme="majorHAnsi" w:eastAsia="MS Mincho" w:hAnsiTheme="majorHAnsi" w:cstheme="minorHAnsi"/>
          <w:color w:val="000000" w:themeColor="text1"/>
          <w:sz w:val="20"/>
          <w:szCs w:val="20"/>
          <w:lang w:val="es-CO"/>
        </w:rPr>
        <w:t>adelantadas por la Comisión de la Verdad, de manera independiente y con trabajo reservado,</w:t>
      </w:r>
      <w:r w:rsidR="00AB74C1" w:rsidRPr="00671260">
        <w:rPr>
          <w:rFonts w:asciiTheme="majorHAnsi" w:eastAsia="MS Mincho" w:hAnsiTheme="majorHAnsi" w:cstheme="minorHAnsi"/>
          <w:color w:val="000000" w:themeColor="text1"/>
          <w:sz w:val="20"/>
          <w:szCs w:val="20"/>
          <w:lang w:val="es-CO"/>
        </w:rPr>
        <w:t xml:space="preserve"> confirmando la participación de las madres de las víctimas y</w:t>
      </w:r>
      <w:r w:rsidRPr="00671260">
        <w:rPr>
          <w:rFonts w:asciiTheme="majorHAnsi" w:eastAsia="MS Mincho" w:hAnsiTheme="majorHAnsi" w:cstheme="minorHAnsi"/>
          <w:color w:val="000000" w:themeColor="text1"/>
          <w:sz w:val="20"/>
          <w:szCs w:val="20"/>
          <w:lang w:val="es-CO"/>
        </w:rPr>
        <w:t xml:space="preserve"> la realización de </w:t>
      </w:r>
      <w:r w:rsidR="00AB74C1" w:rsidRPr="00671260">
        <w:rPr>
          <w:rFonts w:asciiTheme="majorHAnsi" w:eastAsia="MS Mincho" w:hAnsiTheme="majorHAnsi" w:cstheme="minorHAnsi"/>
          <w:color w:val="000000" w:themeColor="text1"/>
          <w:sz w:val="20"/>
          <w:szCs w:val="20"/>
          <w:lang w:val="es-CO"/>
        </w:rPr>
        <w:t>una</w:t>
      </w:r>
      <w:r w:rsidRPr="00671260">
        <w:rPr>
          <w:rFonts w:asciiTheme="majorHAnsi" w:eastAsia="MS Mincho" w:hAnsiTheme="majorHAnsi" w:cstheme="minorHAnsi"/>
          <w:color w:val="000000" w:themeColor="text1"/>
          <w:sz w:val="20"/>
          <w:szCs w:val="20"/>
          <w:lang w:val="es-CO"/>
        </w:rPr>
        <w:t xml:space="preserve"> visita </w:t>
      </w:r>
      <w:r w:rsidRPr="00671260">
        <w:rPr>
          <w:rFonts w:asciiTheme="majorHAnsi" w:eastAsia="MS Mincho" w:hAnsiTheme="majorHAnsi" w:cstheme="minorHAnsi"/>
          <w:i/>
          <w:iCs/>
          <w:color w:val="000000" w:themeColor="text1"/>
          <w:sz w:val="20"/>
          <w:szCs w:val="20"/>
          <w:lang w:val="es-CO"/>
        </w:rPr>
        <w:t>in loco</w:t>
      </w:r>
      <w:r w:rsidRPr="00671260">
        <w:rPr>
          <w:rFonts w:asciiTheme="majorHAnsi" w:eastAsia="MS Mincho" w:hAnsiTheme="majorHAnsi" w:cstheme="minorHAnsi"/>
          <w:color w:val="000000" w:themeColor="text1"/>
          <w:sz w:val="20"/>
          <w:szCs w:val="20"/>
          <w:lang w:val="es-CO"/>
        </w:rPr>
        <w:t>.</w:t>
      </w:r>
      <w:r w:rsidR="00AB74C1" w:rsidRPr="00671260">
        <w:rPr>
          <w:rFonts w:asciiTheme="majorHAnsi" w:eastAsia="MS Mincho" w:hAnsiTheme="majorHAnsi" w:cstheme="minorHAnsi"/>
          <w:color w:val="000000" w:themeColor="text1"/>
          <w:sz w:val="20"/>
          <w:szCs w:val="20"/>
          <w:lang w:val="es-CO"/>
        </w:rPr>
        <w:t xml:space="preserve"> </w:t>
      </w:r>
      <w:r w:rsidR="009F1B5C" w:rsidRPr="00671260">
        <w:rPr>
          <w:rFonts w:asciiTheme="majorHAnsi" w:eastAsia="MS Mincho" w:hAnsiTheme="majorHAnsi" w:cstheme="minorHAnsi"/>
          <w:color w:val="000000" w:themeColor="text1"/>
          <w:sz w:val="20"/>
          <w:szCs w:val="20"/>
          <w:lang w:val="es-CO"/>
        </w:rPr>
        <w:t xml:space="preserve">Asimismo, </w:t>
      </w:r>
      <w:r w:rsidRPr="00671260">
        <w:rPr>
          <w:rFonts w:asciiTheme="majorHAnsi" w:eastAsia="MS Mincho" w:hAnsiTheme="majorHAnsi" w:cstheme="minorHAnsi"/>
          <w:color w:val="000000" w:themeColor="text1"/>
          <w:sz w:val="20"/>
          <w:szCs w:val="20"/>
          <w:lang w:val="es-CO"/>
        </w:rPr>
        <w:t xml:space="preserve">la parte peticionaria informó tener conocimiento sobre varios viajes hechos al interior del país y la realización de entrevistas a personas consideradas “clave” para el conocimiento de las circunstancias de desaparición forzada de los dos niños. </w:t>
      </w:r>
    </w:p>
    <w:p w14:paraId="25115DAB" w14:textId="77777777" w:rsidR="00AB74C1" w:rsidRPr="00671260" w:rsidRDefault="00AB74C1" w:rsidP="009671A2">
      <w:pPr>
        <w:pStyle w:val="ListParagraph"/>
        <w:rPr>
          <w:rFonts w:asciiTheme="majorHAnsi" w:eastAsia="MS Mincho" w:hAnsiTheme="majorHAnsi" w:cstheme="minorHAnsi"/>
          <w:color w:val="000000" w:themeColor="text1"/>
          <w:sz w:val="20"/>
          <w:szCs w:val="20"/>
          <w:lang w:val="es-CO"/>
        </w:rPr>
      </w:pPr>
    </w:p>
    <w:p w14:paraId="4CDC988A" w14:textId="3FD14456" w:rsidR="001F7706" w:rsidRPr="00671260" w:rsidRDefault="00AB74C1" w:rsidP="009671A2">
      <w:pPr>
        <w:pStyle w:val="ListParagraph"/>
        <w:numPr>
          <w:ilvl w:val="0"/>
          <w:numId w:val="65"/>
        </w:numPr>
        <w:tabs>
          <w:tab w:val="left" w:pos="1440"/>
        </w:tabs>
        <w:ind w:left="0" w:firstLine="720"/>
        <w:jc w:val="both"/>
        <w:rPr>
          <w:rFonts w:asciiTheme="majorHAnsi" w:eastAsia="MS Mincho" w:hAnsiTheme="majorHAnsi" w:cstheme="minorHAnsi"/>
          <w:color w:val="000000" w:themeColor="text1"/>
          <w:sz w:val="20"/>
          <w:szCs w:val="20"/>
          <w:lang w:val="es-CO"/>
        </w:rPr>
      </w:pPr>
      <w:r w:rsidRPr="00671260">
        <w:rPr>
          <w:rFonts w:asciiTheme="majorHAnsi" w:eastAsia="MS Mincho" w:hAnsiTheme="majorHAnsi" w:cstheme="minorHAnsi"/>
          <w:color w:val="000000" w:themeColor="text1"/>
          <w:sz w:val="20"/>
          <w:szCs w:val="20"/>
          <w:lang w:val="es-CO"/>
        </w:rPr>
        <w:t xml:space="preserve">Posteriormente, </w:t>
      </w:r>
      <w:r w:rsidR="009F1B5C" w:rsidRPr="00671260">
        <w:rPr>
          <w:rFonts w:asciiTheme="majorHAnsi" w:eastAsia="MS Mincho" w:hAnsiTheme="majorHAnsi" w:cstheme="minorHAnsi"/>
          <w:color w:val="000000" w:themeColor="text1"/>
          <w:sz w:val="20"/>
          <w:szCs w:val="20"/>
          <w:lang w:val="es-CO"/>
        </w:rPr>
        <w:t>el</w:t>
      </w:r>
      <w:r w:rsidR="001F7706" w:rsidRPr="00671260">
        <w:rPr>
          <w:rFonts w:asciiTheme="majorHAnsi" w:eastAsia="MS Mincho" w:hAnsiTheme="majorHAnsi" w:cstheme="minorHAnsi"/>
          <w:color w:val="000000" w:themeColor="text1"/>
          <w:sz w:val="20"/>
          <w:szCs w:val="20"/>
          <w:lang w:val="es-CO"/>
        </w:rPr>
        <w:t xml:space="preserve"> 24 de febrero de 2013, la parte peticionaria manifestó a la </w:t>
      </w:r>
      <w:r w:rsidR="009F1B5C" w:rsidRPr="00671260">
        <w:rPr>
          <w:rFonts w:asciiTheme="majorHAnsi" w:eastAsia="MS Mincho" w:hAnsiTheme="majorHAnsi" w:cstheme="minorHAnsi"/>
          <w:color w:val="000000" w:themeColor="text1"/>
          <w:sz w:val="20"/>
          <w:szCs w:val="20"/>
          <w:lang w:val="es-CO"/>
        </w:rPr>
        <w:t>Comisión haber tomado</w:t>
      </w:r>
      <w:r w:rsidR="001F7706" w:rsidRPr="00671260">
        <w:rPr>
          <w:rFonts w:asciiTheme="majorHAnsi" w:eastAsia="MS Mincho" w:hAnsiTheme="majorHAnsi" w:cstheme="minorHAnsi"/>
          <w:color w:val="000000" w:themeColor="text1"/>
          <w:sz w:val="20"/>
          <w:szCs w:val="20"/>
          <w:lang w:val="es-CO"/>
        </w:rPr>
        <w:t xml:space="preserve"> conocimiento sobre el informe de la Comisión de la Verdad, elaborado el 17 de septiembre de 2012. Al respecto, el 26 de marzo de 2014</w:t>
      </w:r>
      <w:r w:rsidR="009F1B5C" w:rsidRPr="00671260">
        <w:rPr>
          <w:rFonts w:asciiTheme="majorHAnsi" w:eastAsia="MS Mincho" w:hAnsiTheme="majorHAnsi" w:cstheme="minorHAnsi"/>
          <w:color w:val="000000" w:themeColor="text1"/>
          <w:sz w:val="20"/>
          <w:szCs w:val="20"/>
          <w:lang w:val="es-CO"/>
        </w:rPr>
        <w:t>,</w:t>
      </w:r>
      <w:r w:rsidR="001F7706" w:rsidRPr="00671260">
        <w:rPr>
          <w:rFonts w:asciiTheme="majorHAnsi" w:eastAsia="MS Mincho" w:hAnsiTheme="majorHAnsi" w:cstheme="minorHAnsi"/>
          <w:color w:val="000000" w:themeColor="text1"/>
          <w:sz w:val="20"/>
          <w:szCs w:val="20"/>
          <w:lang w:val="es-CO"/>
        </w:rPr>
        <w:t xml:space="preserve"> el Estado allegó copia del Informe elaborado por la Comisión de la Verdad y </w:t>
      </w:r>
      <w:r w:rsidR="009F1B5C" w:rsidRPr="00671260">
        <w:rPr>
          <w:rFonts w:asciiTheme="majorHAnsi" w:eastAsia="MS Mincho" w:hAnsiTheme="majorHAnsi" w:cstheme="minorHAnsi"/>
          <w:color w:val="000000" w:themeColor="text1"/>
          <w:sz w:val="20"/>
          <w:szCs w:val="20"/>
          <w:lang w:val="es-CO"/>
        </w:rPr>
        <w:t>el</w:t>
      </w:r>
      <w:r w:rsidR="001F7706" w:rsidRPr="00671260">
        <w:rPr>
          <w:rFonts w:asciiTheme="majorHAnsi" w:eastAsia="MS Mincho" w:hAnsiTheme="majorHAnsi" w:cstheme="minorHAnsi"/>
          <w:color w:val="000000" w:themeColor="text1"/>
          <w:sz w:val="20"/>
          <w:szCs w:val="20"/>
          <w:lang w:val="es-CO"/>
        </w:rPr>
        <w:t xml:space="preserve"> 18 de junio de 2014, el Estado aportó el </w:t>
      </w:r>
      <w:r w:rsidR="009F1B5C" w:rsidRPr="00671260">
        <w:rPr>
          <w:rFonts w:asciiTheme="majorHAnsi" w:eastAsia="MS Mincho" w:hAnsiTheme="majorHAnsi" w:cstheme="minorHAnsi"/>
          <w:color w:val="000000" w:themeColor="text1"/>
          <w:sz w:val="20"/>
          <w:szCs w:val="20"/>
          <w:lang w:val="es-CO"/>
        </w:rPr>
        <w:t>a</w:t>
      </w:r>
      <w:r w:rsidR="001F7706" w:rsidRPr="00671260">
        <w:rPr>
          <w:rFonts w:asciiTheme="majorHAnsi" w:eastAsia="MS Mincho" w:hAnsiTheme="majorHAnsi" w:cstheme="minorHAnsi"/>
          <w:color w:val="000000" w:themeColor="text1"/>
          <w:sz w:val="20"/>
          <w:szCs w:val="20"/>
          <w:lang w:val="es-CO"/>
        </w:rPr>
        <w:t xml:space="preserve">cta de </w:t>
      </w:r>
      <w:r w:rsidR="009F1B5C" w:rsidRPr="00671260">
        <w:rPr>
          <w:rFonts w:asciiTheme="majorHAnsi" w:eastAsia="MS Mincho" w:hAnsiTheme="majorHAnsi" w:cstheme="minorHAnsi"/>
          <w:color w:val="000000" w:themeColor="text1"/>
          <w:sz w:val="20"/>
          <w:szCs w:val="20"/>
          <w:lang w:val="es-CO"/>
        </w:rPr>
        <w:t>e</w:t>
      </w:r>
      <w:r w:rsidR="001F7706" w:rsidRPr="00671260">
        <w:rPr>
          <w:rFonts w:asciiTheme="majorHAnsi" w:eastAsia="MS Mincho" w:hAnsiTheme="majorHAnsi" w:cstheme="minorHAnsi"/>
          <w:color w:val="000000" w:themeColor="text1"/>
          <w:sz w:val="20"/>
          <w:szCs w:val="20"/>
          <w:lang w:val="es-CO"/>
        </w:rPr>
        <w:t xml:space="preserve">ntrega del Informe de la Comisión de Verdad donde consta la firma de las señoras Deogracia Lugo y Zulma Paredes de Núñez. </w:t>
      </w:r>
      <w:r w:rsidR="00B83016" w:rsidRPr="00671260">
        <w:rPr>
          <w:rFonts w:asciiTheme="majorHAnsi" w:eastAsia="MS Mincho" w:hAnsiTheme="majorHAnsi" w:cstheme="minorHAnsi"/>
          <w:color w:val="000000" w:themeColor="text1"/>
          <w:sz w:val="20"/>
          <w:szCs w:val="20"/>
          <w:lang w:val="es-CO"/>
        </w:rPr>
        <w:t>En virtud de lo anterior</w:t>
      </w:r>
      <w:r w:rsidR="001F7706" w:rsidRPr="00671260">
        <w:rPr>
          <w:rFonts w:asciiTheme="majorHAnsi" w:eastAsia="MS Mincho" w:hAnsiTheme="majorHAnsi" w:cstheme="minorHAnsi"/>
          <w:color w:val="000000" w:themeColor="text1"/>
          <w:sz w:val="20"/>
          <w:szCs w:val="20"/>
          <w:lang w:val="es-CO"/>
        </w:rPr>
        <w:t xml:space="preserve">, el 3 de junio de 2015, la parte peticionaria informó su conformidad </w:t>
      </w:r>
      <w:r w:rsidR="009F1B5C" w:rsidRPr="00671260">
        <w:rPr>
          <w:rFonts w:asciiTheme="majorHAnsi" w:eastAsia="MS Mincho" w:hAnsiTheme="majorHAnsi" w:cstheme="minorHAnsi"/>
          <w:color w:val="000000" w:themeColor="text1"/>
          <w:sz w:val="20"/>
          <w:szCs w:val="20"/>
          <w:lang w:val="es-CO"/>
        </w:rPr>
        <w:t xml:space="preserve">con este extremo del acuerdo. </w:t>
      </w:r>
    </w:p>
    <w:p w14:paraId="1A5F52A5" w14:textId="77777777" w:rsidR="0099694C" w:rsidRPr="00671260" w:rsidRDefault="0099694C" w:rsidP="009671A2">
      <w:pPr>
        <w:pStyle w:val="ListParagraph"/>
        <w:rPr>
          <w:rFonts w:asciiTheme="majorHAnsi" w:eastAsia="MS Mincho" w:hAnsiTheme="majorHAnsi" w:cstheme="minorHAnsi"/>
          <w:color w:val="000000" w:themeColor="text1"/>
          <w:sz w:val="20"/>
          <w:szCs w:val="20"/>
          <w:lang w:val="es-CO"/>
        </w:rPr>
      </w:pPr>
    </w:p>
    <w:p w14:paraId="405EC6B4" w14:textId="003D7B57" w:rsidR="00994C69" w:rsidRPr="00671260" w:rsidRDefault="00994C69" w:rsidP="009671A2">
      <w:pPr>
        <w:pStyle w:val="ListParagraph"/>
        <w:numPr>
          <w:ilvl w:val="0"/>
          <w:numId w:val="65"/>
        </w:numPr>
        <w:tabs>
          <w:tab w:val="left" w:pos="1440"/>
        </w:tabs>
        <w:ind w:left="0" w:firstLine="720"/>
        <w:jc w:val="both"/>
        <w:rPr>
          <w:rFonts w:asciiTheme="majorHAnsi" w:eastAsia="MS Mincho" w:hAnsiTheme="majorHAnsi" w:cstheme="minorHAnsi"/>
          <w:color w:val="000000" w:themeColor="text1"/>
          <w:sz w:val="20"/>
          <w:szCs w:val="20"/>
          <w:lang w:val="es-CO"/>
        </w:rPr>
      </w:pPr>
      <w:r w:rsidRPr="00671260">
        <w:rPr>
          <w:rFonts w:asciiTheme="majorHAnsi" w:eastAsia="MS Mincho" w:hAnsiTheme="majorHAnsi" w:cstheme="minorHAnsi"/>
          <w:color w:val="000000" w:themeColor="text1"/>
          <w:sz w:val="20"/>
          <w:szCs w:val="20"/>
          <w:lang w:val="es-CO"/>
        </w:rPr>
        <w:t xml:space="preserve">Según </w:t>
      </w:r>
      <w:r w:rsidR="00B83016" w:rsidRPr="00671260">
        <w:rPr>
          <w:rFonts w:asciiTheme="majorHAnsi" w:eastAsia="MS Mincho" w:hAnsiTheme="majorHAnsi" w:cstheme="minorHAnsi"/>
          <w:color w:val="000000" w:themeColor="text1"/>
          <w:sz w:val="20"/>
          <w:szCs w:val="20"/>
          <w:lang w:val="es-CO"/>
        </w:rPr>
        <w:t>se desprende del Informe Final emitido</w:t>
      </w:r>
      <w:r w:rsidRPr="00671260">
        <w:rPr>
          <w:rFonts w:asciiTheme="majorHAnsi" w:eastAsia="MS Mincho" w:hAnsiTheme="majorHAnsi" w:cstheme="minorHAnsi"/>
          <w:color w:val="000000" w:themeColor="text1"/>
          <w:sz w:val="20"/>
          <w:szCs w:val="20"/>
          <w:lang w:val="es-CO"/>
        </w:rPr>
        <w:t xml:space="preserve"> por la Comisión de la Verdad, inició sus actividades el 25 de febrero de 2010, con la presentación del caso Marcelino Gómez Paredes y Cristian Ariel Núñez, la presentación de sus miembros, así como el análisis sobre el mecanismo de trabajo y requerimientos para el desarrollo de </w:t>
      </w:r>
      <w:r w:rsidR="00B83016" w:rsidRPr="00671260">
        <w:rPr>
          <w:rFonts w:asciiTheme="majorHAnsi" w:eastAsia="MS Mincho" w:hAnsiTheme="majorHAnsi" w:cstheme="minorHAnsi"/>
          <w:color w:val="000000" w:themeColor="text1"/>
          <w:sz w:val="20"/>
          <w:szCs w:val="20"/>
          <w:lang w:val="es-CO"/>
        </w:rPr>
        <w:t>sus</w:t>
      </w:r>
      <w:r w:rsidRPr="00671260">
        <w:rPr>
          <w:rFonts w:asciiTheme="majorHAnsi" w:eastAsia="MS Mincho" w:hAnsiTheme="majorHAnsi" w:cstheme="minorHAnsi"/>
          <w:color w:val="000000" w:themeColor="text1"/>
          <w:sz w:val="20"/>
          <w:szCs w:val="20"/>
          <w:lang w:val="es-CO"/>
        </w:rPr>
        <w:t xml:space="preserve"> actividades. Es de indicar que la Comisión de la Verdad consideró que el Estado había cumplido de manera efectiva con los compromisos asumidos para su conformación y puesta en funcionamiento. Una vez conformada, los integrantes de la Comisión de la Verdad se reunieron de manera periódica en la sede del Ministerio </w:t>
      </w:r>
      <w:r w:rsidR="00AB74C1" w:rsidRPr="00671260">
        <w:rPr>
          <w:rFonts w:asciiTheme="majorHAnsi" w:eastAsia="MS Mincho" w:hAnsiTheme="majorHAnsi" w:cstheme="minorHAnsi"/>
          <w:color w:val="000000" w:themeColor="text1"/>
          <w:sz w:val="20"/>
          <w:szCs w:val="20"/>
          <w:lang w:val="es-CO"/>
        </w:rPr>
        <w:t>d</w:t>
      </w:r>
      <w:r w:rsidRPr="00671260">
        <w:rPr>
          <w:rFonts w:asciiTheme="majorHAnsi" w:eastAsia="MS Mincho" w:hAnsiTheme="majorHAnsi" w:cstheme="minorHAnsi"/>
          <w:color w:val="000000" w:themeColor="text1"/>
          <w:sz w:val="20"/>
          <w:szCs w:val="20"/>
          <w:lang w:val="es-CO"/>
        </w:rPr>
        <w:t>e Defensa, a partir de 25 de febrero de 2010 y posteriormente en el Museo de la Memoria. En su quehacer la Comisión de la Verdad fijó las reglas mínimas de su organización y funcionamiento. La primera actividad fue un di</w:t>
      </w:r>
      <w:r w:rsidR="00AB74C1" w:rsidRPr="00671260">
        <w:rPr>
          <w:rFonts w:asciiTheme="majorHAnsi" w:eastAsia="MS Mincho" w:hAnsiTheme="majorHAnsi" w:cstheme="minorHAnsi"/>
          <w:color w:val="000000" w:themeColor="text1"/>
          <w:sz w:val="20"/>
          <w:szCs w:val="20"/>
          <w:lang w:val="es-CO"/>
        </w:rPr>
        <w:t>á</w:t>
      </w:r>
      <w:r w:rsidRPr="00671260">
        <w:rPr>
          <w:rFonts w:asciiTheme="majorHAnsi" w:eastAsia="MS Mincho" w:hAnsiTheme="majorHAnsi" w:cstheme="minorHAnsi"/>
          <w:color w:val="000000" w:themeColor="text1"/>
          <w:sz w:val="20"/>
          <w:szCs w:val="20"/>
          <w:lang w:val="es-CO"/>
        </w:rPr>
        <w:t>logo con los familiares de las víctimas, en cuyo marco se solicitó el apoyo del Ministerio del Interior para asegurar la seguridad y vigilancia permanente de los hogares de los familiares, que en su momento fueron objeto de amenazas y hostigamientos. La metodología de recolección de la información incluy</w:t>
      </w:r>
      <w:r w:rsidR="00AB74C1" w:rsidRPr="00671260">
        <w:rPr>
          <w:rFonts w:asciiTheme="majorHAnsi" w:eastAsia="MS Mincho" w:hAnsiTheme="majorHAnsi" w:cstheme="minorHAnsi"/>
          <w:color w:val="000000" w:themeColor="text1"/>
          <w:sz w:val="20"/>
          <w:szCs w:val="20"/>
          <w:lang w:val="es-CO"/>
        </w:rPr>
        <w:t>ó</w:t>
      </w:r>
      <w:r w:rsidRPr="00671260">
        <w:rPr>
          <w:rFonts w:asciiTheme="majorHAnsi" w:eastAsia="MS Mincho" w:hAnsiTheme="majorHAnsi" w:cstheme="minorHAnsi"/>
          <w:color w:val="000000" w:themeColor="text1"/>
          <w:sz w:val="20"/>
          <w:szCs w:val="20"/>
          <w:lang w:val="es-CO"/>
        </w:rPr>
        <w:t xml:space="preserve"> entrevistas a profundidad con distintos actores, y visitas a los lugares de los hechos, así como la revisión de documentos oficiales, expedientes judiciales y registros de sumarios administrativos. Se realizaron visitas con los peticionarios y familiares de las víctimas</w:t>
      </w:r>
      <w:r w:rsidR="00AB74C1" w:rsidRPr="00671260">
        <w:rPr>
          <w:rFonts w:asciiTheme="majorHAnsi" w:eastAsia="MS Mincho" w:hAnsiTheme="majorHAnsi" w:cstheme="minorHAnsi"/>
          <w:color w:val="000000" w:themeColor="text1"/>
          <w:sz w:val="20"/>
          <w:szCs w:val="20"/>
          <w:lang w:val="es-CO"/>
        </w:rPr>
        <w:t xml:space="preserve"> en sus lugares de residencia</w:t>
      </w:r>
      <w:r w:rsidRPr="00671260">
        <w:rPr>
          <w:rFonts w:asciiTheme="majorHAnsi" w:eastAsia="MS Mincho" w:hAnsiTheme="majorHAnsi" w:cstheme="minorHAnsi"/>
          <w:color w:val="000000" w:themeColor="text1"/>
          <w:sz w:val="20"/>
          <w:szCs w:val="20"/>
          <w:lang w:val="es-CO"/>
        </w:rPr>
        <w:t xml:space="preserve">, </w:t>
      </w:r>
      <w:r w:rsidR="00AB74C1" w:rsidRPr="00671260">
        <w:rPr>
          <w:rFonts w:asciiTheme="majorHAnsi" w:eastAsia="MS Mincho" w:hAnsiTheme="majorHAnsi" w:cstheme="minorHAnsi"/>
          <w:color w:val="000000" w:themeColor="text1"/>
          <w:sz w:val="20"/>
          <w:szCs w:val="20"/>
          <w:lang w:val="es-CO"/>
        </w:rPr>
        <w:t xml:space="preserve">y también </w:t>
      </w:r>
      <w:r w:rsidRPr="00671260">
        <w:rPr>
          <w:rFonts w:asciiTheme="majorHAnsi" w:eastAsia="MS Mincho" w:hAnsiTheme="majorHAnsi" w:cstheme="minorHAnsi"/>
          <w:color w:val="000000" w:themeColor="text1"/>
          <w:sz w:val="20"/>
          <w:szCs w:val="20"/>
          <w:lang w:val="es-CO"/>
        </w:rPr>
        <w:t xml:space="preserve">a Saltos del Guairá y a la Unidad Militar donde prestaban el servicio militar obligatorio los niños. Se entrevistaron al menos 13 personas para la recepción de sus testimonios, y según lo indicado por la Comisión de la Verdad, si bien algunas personas no asistieron a pesar de las convocatorias, las entrevistas en su mayoría fueron concretadas. </w:t>
      </w:r>
      <w:r w:rsidR="00AB74C1" w:rsidRPr="00671260">
        <w:rPr>
          <w:rFonts w:asciiTheme="majorHAnsi" w:eastAsia="MS Mincho" w:hAnsiTheme="majorHAnsi" w:cstheme="minorHAnsi"/>
          <w:color w:val="000000" w:themeColor="text1"/>
          <w:sz w:val="20"/>
          <w:szCs w:val="20"/>
          <w:lang w:val="es-CO"/>
        </w:rPr>
        <w:t>Asimismo, la Comisión de la Verdad confirmó que l</w:t>
      </w:r>
      <w:r w:rsidRPr="00671260">
        <w:rPr>
          <w:rFonts w:asciiTheme="majorHAnsi" w:eastAsia="MS Mincho" w:hAnsiTheme="majorHAnsi" w:cstheme="minorHAnsi"/>
          <w:color w:val="000000" w:themeColor="text1"/>
          <w:sz w:val="20"/>
          <w:szCs w:val="20"/>
          <w:lang w:val="es-CO"/>
        </w:rPr>
        <w:t xml:space="preserve">os documentos a los que se tuvo acceso y fueron analizados fueron recabados de oficinas </w:t>
      </w:r>
      <w:r w:rsidR="00AB74C1" w:rsidRPr="00671260">
        <w:rPr>
          <w:rFonts w:asciiTheme="majorHAnsi" w:eastAsia="MS Mincho" w:hAnsiTheme="majorHAnsi" w:cstheme="minorHAnsi"/>
          <w:color w:val="000000" w:themeColor="text1"/>
          <w:sz w:val="20"/>
          <w:szCs w:val="20"/>
          <w:lang w:val="es-CO"/>
        </w:rPr>
        <w:t>públicas</w:t>
      </w:r>
      <w:r w:rsidRPr="00671260">
        <w:rPr>
          <w:rFonts w:asciiTheme="majorHAnsi" w:eastAsia="MS Mincho" w:hAnsiTheme="majorHAnsi" w:cstheme="minorHAnsi"/>
          <w:color w:val="000000" w:themeColor="text1"/>
          <w:sz w:val="20"/>
          <w:szCs w:val="20"/>
          <w:lang w:val="es-CO"/>
        </w:rPr>
        <w:t xml:space="preserve"> o proporcionados por las personas entrevistadas</w:t>
      </w:r>
      <w:r w:rsidR="00B83016" w:rsidRPr="00671260">
        <w:rPr>
          <w:rStyle w:val="FootnoteReference"/>
          <w:rFonts w:asciiTheme="majorHAnsi" w:eastAsia="MS Mincho" w:hAnsiTheme="majorHAnsi" w:cstheme="minorHAnsi"/>
          <w:color w:val="000000" w:themeColor="text1"/>
          <w:sz w:val="20"/>
          <w:szCs w:val="20"/>
          <w:lang w:val="es-CO"/>
        </w:rPr>
        <w:footnoteReference w:id="4"/>
      </w:r>
      <w:r w:rsidRPr="00671260">
        <w:rPr>
          <w:rFonts w:asciiTheme="majorHAnsi" w:eastAsia="MS Mincho" w:hAnsiTheme="majorHAnsi" w:cstheme="minorHAnsi"/>
          <w:color w:val="000000" w:themeColor="text1"/>
          <w:sz w:val="20"/>
          <w:szCs w:val="20"/>
          <w:lang w:val="es-CO"/>
        </w:rPr>
        <w:t xml:space="preserve">. </w:t>
      </w:r>
      <w:r w:rsidR="00AB74C1" w:rsidRPr="00671260">
        <w:rPr>
          <w:rFonts w:asciiTheme="majorHAnsi" w:eastAsia="MS Mincho" w:hAnsiTheme="majorHAnsi" w:cstheme="minorHAnsi"/>
          <w:color w:val="000000" w:themeColor="text1"/>
          <w:sz w:val="20"/>
          <w:szCs w:val="20"/>
          <w:lang w:val="es-CO"/>
        </w:rPr>
        <w:t xml:space="preserve">Si bien el Informe de la Comisión de la Verdad obra en el expediente, sus hallazgos facticos y conclusiones son de carácter reservado según lo establecido en el literal “2.b” del acuerdo de solución amistosa y reiterado como tal en su Informe Final, por lo cual la Comisión no dará cuenta de ellos en este informe. </w:t>
      </w:r>
    </w:p>
    <w:p w14:paraId="7FEA25B3" w14:textId="77777777" w:rsidR="000825D7" w:rsidRPr="00671260" w:rsidRDefault="000825D7" w:rsidP="009671A2">
      <w:pPr>
        <w:tabs>
          <w:tab w:val="left" w:pos="1440"/>
        </w:tabs>
        <w:jc w:val="both"/>
        <w:rPr>
          <w:rFonts w:asciiTheme="majorHAnsi" w:eastAsia="MS Mincho" w:hAnsiTheme="majorHAnsi" w:cstheme="minorHAnsi"/>
          <w:color w:val="000000" w:themeColor="text1"/>
          <w:sz w:val="20"/>
          <w:szCs w:val="20"/>
          <w:lang w:val="es-CO"/>
        </w:rPr>
      </w:pPr>
    </w:p>
    <w:p w14:paraId="3AD8447B" w14:textId="6100960A" w:rsidR="008F39A8" w:rsidRPr="00671260" w:rsidRDefault="00AB74C1" w:rsidP="009671A2">
      <w:pPr>
        <w:pStyle w:val="ListParagraph"/>
        <w:numPr>
          <w:ilvl w:val="0"/>
          <w:numId w:val="65"/>
        </w:numPr>
        <w:tabs>
          <w:tab w:val="left" w:pos="1440"/>
        </w:tabs>
        <w:ind w:left="0" w:firstLine="720"/>
        <w:jc w:val="both"/>
        <w:rPr>
          <w:rFonts w:asciiTheme="majorHAnsi" w:eastAsia="MS Mincho" w:hAnsiTheme="majorHAnsi" w:cstheme="minorHAnsi"/>
          <w:color w:val="000000" w:themeColor="text1"/>
          <w:sz w:val="20"/>
          <w:szCs w:val="20"/>
          <w:lang w:val="es-CO"/>
        </w:rPr>
      </w:pPr>
      <w:r w:rsidRPr="00671260">
        <w:rPr>
          <w:rFonts w:asciiTheme="majorHAnsi" w:eastAsia="MS Mincho" w:hAnsiTheme="majorHAnsi" w:cstheme="minorHAnsi"/>
          <w:color w:val="000000" w:themeColor="text1"/>
          <w:sz w:val="20"/>
          <w:szCs w:val="20"/>
          <w:lang w:val="es-CO"/>
        </w:rPr>
        <w:t>En razón de que a pesar del tiempo transcurrido</w:t>
      </w:r>
      <w:r w:rsidR="00B83016" w:rsidRPr="00671260">
        <w:rPr>
          <w:rFonts w:asciiTheme="majorHAnsi" w:eastAsia="MS Mincho" w:hAnsiTheme="majorHAnsi" w:cstheme="minorHAnsi"/>
          <w:color w:val="000000" w:themeColor="text1"/>
          <w:sz w:val="20"/>
          <w:szCs w:val="20"/>
          <w:lang w:val="es-CO"/>
        </w:rPr>
        <w:t>,</w:t>
      </w:r>
      <w:r w:rsidRPr="00671260">
        <w:rPr>
          <w:rFonts w:asciiTheme="majorHAnsi" w:eastAsia="MS Mincho" w:hAnsiTheme="majorHAnsi" w:cstheme="minorHAnsi"/>
          <w:color w:val="000000" w:themeColor="text1"/>
          <w:sz w:val="20"/>
          <w:szCs w:val="20"/>
          <w:lang w:val="es-CO"/>
        </w:rPr>
        <w:t xml:space="preserve"> y las acciones desplegadas por el Estado para dar cumplimiento a los distintos literales de la cláusula tercera sin lograr la ubicación de los niños, </w:t>
      </w:r>
      <w:r w:rsidR="008F39A8" w:rsidRPr="00671260">
        <w:rPr>
          <w:rFonts w:asciiTheme="majorHAnsi" w:eastAsia="MS Mincho" w:hAnsiTheme="majorHAnsi" w:cstheme="minorHAnsi"/>
          <w:color w:val="000000" w:themeColor="text1"/>
          <w:sz w:val="20"/>
          <w:szCs w:val="20"/>
          <w:lang w:val="es-CO"/>
        </w:rPr>
        <w:t>e</w:t>
      </w:r>
      <w:r w:rsidR="00CE0E37" w:rsidRPr="00671260">
        <w:rPr>
          <w:rFonts w:asciiTheme="majorHAnsi" w:eastAsia="MS Mincho" w:hAnsiTheme="majorHAnsi" w:cstheme="minorHAnsi"/>
          <w:color w:val="000000" w:themeColor="text1"/>
          <w:sz w:val="20"/>
          <w:szCs w:val="20"/>
          <w:lang w:val="es-CO"/>
        </w:rPr>
        <w:t>n el acta de entendimiento suscrita entre las partes el</w:t>
      </w:r>
      <w:r w:rsidR="008F39A8" w:rsidRPr="00671260">
        <w:rPr>
          <w:rFonts w:asciiTheme="majorHAnsi" w:eastAsia="MS Mincho" w:hAnsiTheme="majorHAnsi" w:cstheme="minorHAnsi"/>
          <w:color w:val="000000" w:themeColor="text1"/>
          <w:sz w:val="20"/>
          <w:szCs w:val="20"/>
          <w:lang w:val="es-CO"/>
        </w:rPr>
        <w:t xml:space="preserve"> 17 de octubre de 2016, </w:t>
      </w:r>
      <w:r w:rsidR="00CE0E37" w:rsidRPr="00671260">
        <w:rPr>
          <w:rFonts w:asciiTheme="majorHAnsi" w:eastAsia="MS Mincho" w:hAnsiTheme="majorHAnsi" w:cstheme="minorHAnsi"/>
          <w:color w:val="000000" w:themeColor="text1"/>
          <w:sz w:val="20"/>
          <w:szCs w:val="20"/>
          <w:lang w:val="es-CO"/>
        </w:rPr>
        <w:t>las partes acordaron que</w:t>
      </w:r>
      <w:r w:rsidR="001F7706" w:rsidRPr="00671260">
        <w:rPr>
          <w:rFonts w:asciiTheme="majorHAnsi" w:eastAsia="MS Mincho" w:hAnsiTheme="majorHAnsi" w:cstheme="minorHAnsi"/>
          <w:color w:val="000000" w:themeColor="text1"/>
          <w:sz w:val="20"/>
          <w:szCs w:val="20"/>
          <w:lang w:val="es-CO"/>
        </w:rPr>
        <w:t xml:space="preserve"> para</w:t>
      </w:r>
      <w:r w:rsidR="00CE0E37" w:rsidRPr="00671260">
        <w:rPr>
          <w:rFonts w:asciiTheme="majorHAnsi" w:eastAsia="MS Mincho" w:hAnsiTheme="majorHAnsi" w:cstheme="minorHAnsi"/>
          <w:color w:val="000000" w:themeColor="text1"/>
          <w:sz w:val="20"/>
          <w:szCs w:val="20"/>
          <w:lang w:val="es-CO"/>
        </w:rPr>
        <w:t xml:space="preserve"> la</w:t>
      </w:r>
      <w:r w:rsidR="009E1F7F" w:rsidRPr="00671260">
        <w:rPr>
          <w:rFonts w:asciiTheme="majorHAnsi" w:eastAsia="MS Mincho" w:hAnsiTheme="majorHAnsi" w:cstheme="minorHAnsi"/>
          <w:color w:val="000000" w:themeColor="text1"/>
          <w:sz w:val="20"/>
          <w:szCs w:val="20"/>
          <w:lang w:val="es-CO"/>
        </w:rPr>
        <w:t xml:space="preserve"> satisfacción</w:t>
      </w:r>
      <w:r w:rsidR="00CE0E37" w:rsidRPr="00671260">
        <w:rPr>
          <w:rFonts w:asciiTheme="majorHAnsi" w:eastAsia="MS Mincho" w:hAnsiTheme="majorHAnsi" w:cstheme="minorHAnsi"/>
          <w:color w:val="000000" w:themeColor="text1"/>
          <w:sz w:val="20"/>
          <w:szCs w:val="20"/>
          <w:lang w:val="es-CO"/>
        </w:rPr>
        <w:t xml:space="preserve"> </w:t>
      </w:r>
      <w:r w:rsidR="001F7706" w:rsidRPr="00671260">
        <w:rPr>
          <w:rFonts w:asciiTheme="majorHAnsi" w:eastAsia="MS Mincho" w:hAnsiTheme="majorHAnsi" w:cstheme="minorHAnsi"/>
          <w:color w:val="000000" w:themeColor="text1"/>
          <w:sz w:val="20"/>
          <w:szCs w:val="20"/>
          <w:lang w:val="es-CO"/>
        </w:rPr>
        <w:t xml:space="preserve">del interés de las víctimas sobre </w:t>
      </w:r>
      <w:r w:rsidR="00CE0E37" w:rsidRPr="00671260">
        <w:rPr>
          <w:rFonts w:asciiTheme="majorHAnsi" w:eastAsia="MS Mincho" w:hAnsiTheme="majorHAnsi" w:cstheme="minorHAnsi"/>
          <w:color w:val="000000" w:themeColor="text1"/>
          <w:sz w:val="20"/>
          <w:szCs w:val="20"/>
          <w:lang w:val="es-CO"/>
        </w:rPr>
        <w:t xml:space="preserve">la cláusula tercera </w:t>
      </w:r>
      <w:r w:rsidR="001F7706" w:rsidRPr="00671260">
        <w:rPr>
          <w:rFonts w:asciiTheme="majorHAnsi" w:eastAsia="MS Mincho" w:hAnsiTheme="majorHAnsi" w:cstheme="minorHAnsi"/>
          <w:color w:val="000000" w:themeColor="text1"/>
          <w:sz w:val="20"/>
          <w:szCs w:val="20"/>
          <w:lang w:val="es-CO"/>
        </w:rPr>
        <w:t xml:space="preserve">el Estado debía gestionar la exploración de la posibilidad de intervención del </w:t>
      </w:r>
      <w:r w:rsidR="002E273F" w:rsidRPr="00671260">
        <w:rPr>
          <w:rFonts w:asciiTheme="majorHAnsi" w:eastAsia="MS Mincho" w:hAnsiTheme="majorHAnsi" w:cstheme="minorHAnsi"/>
          <w:color w:val="000000" w:themeColor="text1"/>
          <w:sz w:val="20"/>
          <w:szCs w:val="20"/>
          <w:lang w:val="es-CO"/>
        </w:rPr>
        <w:t>‘Equipo Nacional de Búsqueda y Localización de Personas Detenidas y/o Desaparecidas en el per</w:t>
      </w:r>
      <w:r w:rsidR="00B83016" w:rsidRPr="00671260">
        <w:rPr>
          <w:rFonts w:asciiTheme="majorHAnsi" w:eastAsia="MS Mincho" w:hAnsiTheme="majorHAnsi" w:cstheme="minorHAnsi"/>
          <w:color w:val="000000" w:themeColor="text1"/>
          <w:sz w:val="20"/>
          <w:szCs w:val="20"/>
          <w:lang w:val="es-CO"/>
        </w:rPr>
        <w:t>í</w:t>
      </w:r>
      <w:r w:rsidR="002E273F" w:rsidRPr="00671260">
        <w:rPr>
          <w:rFonts w:asciiTheme="majorHAnsi" w:eastAsia="MS Mincho" w:hAnsiTheme="majorHAnsi" w:cstheme="minorHAnsi"/>
          <w:color w:val="000000" w:themeColor="text1"/>
          <w:sz w:val="20"/>
          <w:szCs w:val="20"/>
          <w:lang w:val="es-CO"/>
        </w:rPr>
        <w:t xml:space="preserve">odo comprendido entre 1954 y 1989’ </w:t>
      </w:r>
      <w:r w:rsidR="001F7706" w:rsidRPr="00671260">
        <w:rPr>
          <w:rFonts w:asciiTheme="majorHAnsi" w:eastAsia="MS Mincho" w:hAnsiTheme="majorHAnsi" w:cstheme="minorHAnsi"/>
          <w:color w:val="000000" w:themeColor="text1"/>
          <w:sz w:val="20"/>
          <w:szCs w:val="20"/>
          <w:lang w:val="es-CO"/>
        </w:rPr>
        <w:t xml:space="preserve">con el objeto de esclarecer las circunstancias de la desaparición de las víctimas y en el evento de que la respuesta de dicha entidad fuera positiva, se asumiría el compromiso de </w:t>
      </w:r>
      <w:r w:rsidR="008D6C9B" w:rsidRPr="00671260">
        <w:rPr>
          <w:rFonts w:asciiTheme="majorHAnsi" w:eastAsia="MS Mincho" w:hAnsiTheme="majorHAnsi" w:cstheme="minorHAnsi"/>
          <w:color w:val="000000" w:themeColor="text1"/>
          <w:sz w:val="20"/>
          <w:szCs w:val="20"/>
          <w:lang w:val="es-CO"/>
        </w:rPr>
        <w:t>“</w:t>
      </w:r>
      <w:r w:rsidR="002E273F" w:rsidRPr="00671260">
        <w:rPr>
          <w:rFonts w:asciiTheme="majorHAnsi" w:eastAsia="MS Mincho" w:hAnsiTheme="majorHAnsi" w:cstheme="minorHAnsi"/>
          <w:color w:val="000000" w:themeColor="text1"/>
          <w:sz w:val="20"/>
          <w:szCs w:val="20"/>
          <w:lang w:val="es-CO"/>
        </w:rPr>
        <w:t xml:space="preserve">trabajar </w:t>
      </w:r>
      <w:r w:rsidR="008D6C9B" w:rsidRPr="00671260">
        <w:rPr>
          <w:rFonts w:asciiTheme="majorHAnsi" w:eastAsia="MS Mincho" w:hAnsiTheme="majorHAnsi" w:cstheme="minorHAnsi"/>
          <w:color w:val="000000" w:themeColor="text1"/>
          <w:sz w:val="20"/>
          <w:szCs w:val="20"/>
          <w:lang w:val="es-CO"/>
        </w:rPr>
        <w:t xml:space="preserve">en </w:t>
      </w:r>
      <w:r w:rsidR="002E273F" w:rsidRPr="00671260">
        <w:rPr>
          <w:rFonts w:asciiTheme="majorHAnsi" w:eastAsia="MS Mincho" w:hAnsiTheme="majorHAnsi" w:cstheme="minorHAnsi"/>
          <w:color w:val="000000" w:themeColor="text1"/>
          <w:sz w:val="20"/>
          <w:szCs w:val="20"/>
          <w:lang w:val="es-CO"/>
        </w:rPr>
        <w:t xml:space="preserve">un cronograma </w:t>
      </w:r>
      <w:r w:rsidR="008D6C9B" w:rsidRPr="00671260">
        <w:rPr>
          <w:rFonts w:asciiTheme="majorHAnsi" w:eastAsia="MS Mincho" w:hAnsiTheme="majorHAnsi" w:cstheme="minorHAnsi"/>
          <w:color w:val="000000" w:themeColor="text1"/>
          <w:sz w:val="20"/>
          <w:szCs w:val="20"/>
          <w:lang w:val="es-CO"/>
        </w:rPr>
        <w:t>de trabajo que para avanzar con dicha instancia hacia actividades que permitan avanzar en la búsqueda de las víctimas del caso” y</w:t>
      </w:r>
      <w:r w:rsidR="00FC7CDA" w:rsidRPr="00671260">
        <w:rPr>
          <w:rFonts w:asciiTheme="majorHAnsi" w:eastAsia="MS Mincho" w:hAnsiTheme="majorHAnsi" w:cstheme="minorHAnsi"/>
          <w:color w:val="000000" w:themeColor="text1"/>
          <w:sz w:val="20"/>
          <w:szCs w:val="20"/>
          <w:lang w:val="es-CO"/>
        </w:rPr>
        <w:t>, en caso negativo,</w:t>
      </w:r>
      <w:r w:rsidR="008D6C9B" w:rsidRPr="00671260">
        <w:rPr>
          <w:rFonts w:asciiTheme="majorHAnsi" w:eastAsia="MS Mincho" w:hAnsiTheme="majorHAnsi" w:cstheme="minorHAnsi"/>
          <w:color w:val="000000" w:themeColor="text1"/>
          <w:sz w:val="20"/>
          <w:szCs w:val="20"/>
          <w:lang w:val="es-CO"/>
        </w:rPr>
        <w:t xml:space="preserve"> </w:t>
      </w:r>
      <w:r w:rsidR="001F7706" w:rsidRPr="00671260">
        <w:rPr>
          <w:rFonts w:asciiTheme="majorHAnsi" w:eastAsia="MS Mincho" w:hAnsiTheme="majorHAnsi" w:cstheme="minorHAnsi"/>
          <w:color w:val="000000" w:themeColor="text1"/>
          <w:sz w:val="20"/>
          <w:szCs w:val="20"/>
          <w:lang w:val="es-CO"/>
        </w:rPr>
        <w:t>el de</w:t>
      </w:r>
      <w:r w:rsidR="008D6C9B" w:rsidRPr="00671260">
        <w:rPr>
          <w:rFonts w:asciiTheme="majorHAnsi" w:eastAsia="MS Mincho" w:hAnsiTheme="majorHAnsi" w:cstheme="minorHAnsi"/>
          <w:color w:val="000000" w:themeColor="text1"/>
          <w:sz w:val="20"/>
          <w:szCs w:val="20"/>
          <w:lang w:val="es-CO"/>
        </w:rPr>
        <w:t xml:space="preserve"> “trabajar conjuntamente en una fórmula de acercamiento con los familiares de las víctimas que permita </w:t>
      </w:r>
      <w:r w:rsidR="002E273F" w:rsidRPr="00671260">
        <w:rPr>
          <w:rFonts w:asciiTheme="majorHAnsi" w:eastAsia="MS Mincho" w:hAnsiTheme="majorHAnsi" w:cstheme="minorHAnsi"/>
          <w:color w:val="000000" w:themeColor="text1"/>
          <w:sz w:val="20"/>
          <w:szCs w:val="20"/>
          <w:lang w:val="es-CO"/>
        </w:rPr>
        <w:t xml:space="preserve">determinar si existe una satisfacción de sus </w:t>
      </w:r>
      <w:r w:rsidR="008D6C9B" w:rsidRPr="00671260">
        <w:rPr>
          <w:rFonts w:asciiTheme="majorHAnsi" w:eastAsia="MS Mincho" w:hAnsiTheme="majorHAnsi" w:cstheme="minorHAnsi"/>
          <w:color w:val="000000" w:themeColor="text1"/>
          <w:sz w:val="20"/>
          <w:szCs w:val="20"/>
          <w:lang w:val="es-CO"/>
        </w:rPr>
        <w:t>interés en la ejecución</w:t>
      </w:r>
      <w:r w:rsidR="002E273F" w:rsidRPr="00671260">
        <w:rPr>
          <w:rFonts w:asciiTheme="majorHAnsi" w:eastAsia="MS Mincho" w:hAnsiTheme="majorHAnsi" w:cstheme="minorHAnsi"/>
          <w:color w:val="000000" w:themeColor="text1"/>
          <w:sz w:val="20"/>
          <w:szCs w:val="20"/>
          <w:lang w:val="es-CO"/>
        </w:rPr>
        <w:t xml:space="preserve"> del acuerdo </w:t>
      </w:r>
      <w:proofErr w:type="spellStart"/>
      <w:r w:rsidR="002E273F" w:rsidRPr="00671260">
        <w:rPr>
          <w:rFonts w:asciiTheme="majorHAnsi" w:eastAsia="MS Mincho" w:hAnsiTheme="majorHAnsi" w:cstheme="minorHAnsi"/>
          <w:color w:val="000000" w:themeColor="text1"/>
          <w:sz w:val="20"/>
          <w:szCs w:val="20"/>
          <w:lang w:val="es-CO"/>
        </w:rPr>
        <w:t>amistos</w:t>
      </w:r>
      <w:proofErr w:type="spellEnd"/>
      <w:r w:rsidR="008D6C9B" w:rsidRPr="00671260">
        <w:rPr>
          <w:rFonts w:asciiTheme="majorHAnsi" w:eastAsia="MS Mincho" w:hAnsiTheme="majorHAnsi" w:cstheme="minorHAnsi"/>
          <w:color w:val="000000" w:themeColor="text1"/>
          <w:sz w:val="20"/>
          <w:szCs w:val="20"/>
          <w:lang w:val="es-CO"/>
        </w:rPr>
        <w:t>[o]”</w:t>
      </w:r>
      <w:r w:rsidR="00982CC5" w:rsidRPr="00671260">
        <w:rPr>
          <w:rStyle w:val="FootnoteReference"/>
          <w:rFonts w:asciiTheme="majorHAnsi" w:eastAsia="MS Mincho" w:hAnsiTheme="majorHAnsi" w:cstheme="minorHAnsi"/>
          <w:color w:val="000000" w:themeColor="text1"/>
          <w:sz w:val="20"/>
          <w:szCs w:val="20"/>
          <w:lang w:val="es-CO"/>
        </w:rPr>
        <w:footnoteReference w:id="5"/>
      </w:r>
      <w:r w:rsidR="00F42037" w:rsidRPr="00671260">
        <w:rPr>
          <w:rFonts w:asciiTheme="majorHAnsi" w:eastAsia="MS Mincho" w:hAnsiTheme="majorHAnsi" w:cstheme="minorHAnsi"/>
          <w:color w:val="000000" w:themeColor="text1"/>
          <w:sz w:val="20"/>
          <w:szCs w:val="20"/>
          <w:lang w:val="es-CO"/>
        </w:rPr>
        <w:t>.</w:t>
      </w:r>
      <w:r w:rsidR="00EC6BC7" w:rsidRPr="00671260">
        <w:rPr>
          <w:rFonts w:asciiTheme="majorHAnsi" w:eastAsia="MS Mincho" w:hAnsiTheme="majorHAnsi" w:cstheme="minorHAnsi"/>
          <w:color w:val="000000" w:themeColor="text1"/>
          <w:sz w:val="20"/>
          <w:szCs w:val="20"/>
          <w:lang w:val="es-CO"/>
        </w:rPr>
        <w:t xml:space="preserve"> </w:t>
      </w:r>
    </w:p>
    <w:p w14:paraId="15C7F63B" w14:textId="77777777" w:rsidR="008F39A8" w:rsidRPr="00671260" w:rsidRDefault="008F39A8" w:rsidP="009671A2">
      <w:pPr>
        <w:pStyle w:val="ListParagraph"/>
        <w:rPr>
          <w:rFonts w:asciiTheme="majorHAnsi" w:eastAsia="MS Mincho" w:hAnsiTheme="majorHAnsi" w:cstheme="minorHAnsi"/>
          <w:color w:val="000000" w:themeColor="text1"/>
          <w:sz w:val="20"/>
          <w:szCs w:val="20"/>
          <w:lang w:val="es-CO"/>
        </w:rPr>
      </w:pPr>
    </w:p>
    <w:p w14:paraId="1C0FD47D" w14:textId="4B5ABCF1" w:rsidR="00334B9B" w:rsidRPr="00671260" w:rsidRDefault="009D66AC" w:rsidP="009671A2">
      <w:pPr>
        <w:pStyle w:val="ListParagraph"/>
        <w:numPr>
          <w:ilvl w:val="0"/>
          <w:numId w:val="65"/>
        </w:numPr>
        <w:tabs>
          <w:tab w:val="left" w:pos="1440"/>
        </w:tabs>
        <w:ind w:left="0" w:firstLine="720"/>
        <w:jc w:val="both"/>
        <w:rPr>
          <w:rFonts w:asciiTheme="majorHAnsi" w:eastAsia="MS Mincho" w:hAnsiTheme="majorHAnsi" w:cstheme="minorHAnsi"/>
          <w:color w:val="000000" w:themeColor="text1"/>
          <w:sz w:val="20"/>
          <w:szCs w:val="20"/>
          <w:lang w:val="es-CO"/>
        </w:rPr>
      </w:pPr>
      <w:r w:rsidRPr="00671260">
        <w:rPr>
          <w:rFonts w:asciiTheme="majorHAnsi" w:eastAsia="MS Mincho" w:hAnsiTheme="majorHAnsi" w:cstheme="minorHAnsi"/>
          <w:color w:val="000000" w:themeColor="text1"/>
          <w:sz w:val="20"/>
          <w:szCs w:val="20"/>
          <w:lang w:val="es-CO"/>
        </w:rPr>
        <w:lastRenderedPageBreak/>
        <w:t>En informes del 10 de julio de 2017</w:t>
      </w:r>
      <w:r w:rsidR="009E1F7F" w:rsidRPr="00671260">
        <w:rPr>
          <w:rFonts w:asciiTheme="majorHAnsi" w:eastAsia="MS Mincho" w:hAnsiTheme="majorHAnsi" w:cstheme="minorHAnsi"/>
          <w:color w:val="000000" w:themeColor="text1"/>
          <w:sz w:val="20"/>
          <w:szCs w:val="20"/>
          <w:lang w:val="es-CO"/>
        </w:rPr>
        <w:t xml:space="preserve"> al</w:t>
      </w:r>
      <w:r w:rsidR="007F0A88" w:rsidRPr="00671260">
        <w:rPr>
          <w:rFonts w:asciiTheme="majorHAnsi" w:eastAsia="MS Mincho" w:hAnsiTheme="majorHAnsi" w:cstheme="minorHAnsi"/>
          <w:color w:val="000000" w:themeColor="text1"/>
          <w:sz w:val="20"/>
          <w:szCs w:val="20"/>
          <w:lang w:val="es-CO"/>
        </w:rPr>
        <w:t xml:space="preserve"> 25 de febrero de 2019</w:t>
      </w:r>
      <w:r w:rsidR="009E1F7F" w:rsidRPr="00671260">
        <w:rPr>
          <w:rStyle w:val="FootnoteReference"/>
          <w:rFonts w:asciiTheme="majorHAnsi" w:eastAsia="MS Mincho" w:hAnsiTheme="majorHAnsi" w:cstheme="minorHAnsi"/>
          <w:color w:val="000000" w:themeColor="text1"/>
          <w:sz w:val="20"/>
          <w:szCs w:val="20"/>
          <w:lang w:val="es-CO"/>
        </w:rPr>
        <w:footnoteReference w:id="6"/>
      </w:r>
      <w:r w:rsidR="00F42037" w:rsidRPr="00671260">
        <w:rPr>
          <w:rFonts w:asciiTheme="majorHAnsi" w:eastAsia="MS Mincho" w:hAnsiTheme="majorHAnsi" w:cstheme="minorHAnsi"/>
          <w:color w:val="000000" w:themeColor="text1"/>
          <w:sz w:val="20"/>
          <w:szCs w:val="20"/>
          <w:lang w:val="es-CO"/>
        </w:rPr>
        <w:t>,</w:t>
      </w:r>
      <w:r w:rsidRPr="00671260">
        <w:rPr>
          <w:rFonts w:asciiTheme="majorHAnsi" w:eastAsia="MS Mincho" w:hAnsiTheme="majorHAnsi" w:cstheme="minorHAnsi"/>
          <w:color w:val="000000" w:themeColor="text1"/>
          <w:sz w:val="20"/>
          <w:szCs w:val="20"/>
          <w:lang w:val="es-CO"/>
        </w:rPr>
        <w:t xml:space="preserve"> el Estado mantuvo su posición respecto de la ausencia de nuevos hechos</w:t>
      </w:r>
      <w:r w:rsidR="005648E6" w:rsidRPr="00671260">
        <w:rPr>
          <w:rFonts w:asciiTheme="majorHAnsi" w:eastAsia="MS Mincho" w:hAnsiTheme="majorHAnsi" w:cstheme="minorHAnsi"/>
          <w:color w:val="000000" w:themeColor="text1"/>
          <w:sz w:val="20"/>
          <w:szCs w:val="20"/>
          <w:lang w:val="es-CO"/>
        </w:rPr>
        <w:t>,</w:t>
      </w:r>
      <w:r w:rsidR="007A26A9" w:rsidRPr="00671260">
        <w:rPr>
          <w:rFonts w:asciiTheme="majorHAnsi" w:eastAsia="MS Mincho" w:hAnsiTheme="majorHAnsi" w:cstheme="minorHAnsi"/>
          <w:color w:val="000000" w:themeColor="text1"/>
          <w:sz w:val="20"/>
          <w:szCs w:val="20"/>
          <w:lang w:val="es-CO"/>
        </w:rPr>
        <w:t xml:space="preserve"> para la apertura de una nueva causa</w:t>
      </w:r>
      <w:r w:rsidR="00825564" w:rsidRPr="00671260">
        <w:rPr>
          <w:rFonts w:asciiTheme="majorHAnsi" w:eastAsia="MS Mincho" w:hAnsiTheme="majorHAnsi" w:cstheme="minorHAnsi"/>
          <w:color w:val="000000" w:themeColor="text1"/>
          <w:sz w:val="20"/>
          <w:szCs w:val="20"/>
          <w:lang w:val="es-CO"/>
        </w:rPr>
        <w:t xml:space="preserve">, y la imposibilidad de encuadrar los hechos bajo la figura de desaparición forzada, además indicó </w:t>
      </w:r>
      <w:r w:rsidR="00AB74C1" w:rsidRPr="00671260">
        <w:rPr>
          <w:rFonts w:asciiTheme="majorHAnsi" w:eastAsia="MS Mincho" w:hAnsiTheme="majorHAnsi" w:cstheme="minorHAnsi"/>
          <w:color w:val="000000" w:themeColor="text1"/>
          <w:sz w:val="20"/>
          <w:szCs w:val="20"/>
          <w:lang w:val="es-CO"/>
        </w:rPr>
        <w:t xml:space="preserve">que se consultaría con el </w:t>
      </w:r>
      <w:r w:rsidR="00825564" w:rsidRPr="00671260">
        <w:rPr>
          <w:rFonts w:asciiTheme="majorHAnsi" w:eastAsia="MS Mincho" w:hAnsiTheme="majorHAnsi" w:cstheme="minorHAnsi"/>
          <w:color w:val="000000" w:themeColor="text1"/>
          <w:sz w:val="20"/>
          <w:szCs w:val="20"/>
          <w:lang w:val="es-CO"/>
        </w:rPr>
        <w:t>Equipo Nacional de Búsqueda y Localización</w:t>
      </w:r>
      <w:r w:rsidR="00B83016" w:rsidRPr="00671260">
        <w:rPr>
          <w:rFonts w:asciiTheme="majorHAnsi" w:eastAsia="MS Mincho" w:hAnsiTheme="majorHAnsi" w:cstheme="minorHAnsi"/>
          <w:color w:val="000000" w:themeColor="text1"/>
          <w:sz w:val="20"/>
          <w:szCs w:val="20"/>
          <w:lang w:val="es-CO"/>
        </w:rPr>
        <w:t xml:space="preserve">, según lo acordado en el acta de entendimiento, </w:t>
      </w:r>
      <w:r w:rsidR="00825564" w:rsidRPr="00671260">
        <w:rPr>
          <w:rFonts w:asciiTheme="majorHAnsi" w:eastAsia="MS Mincho" w:hAnsiTheme="majorHAnsi" w:cstheme="minorHAnsi"/>
          <w:color w:val="000000" w:themeColor="text1"/>
          <w:sz w:val="20"/>
          <w:szCs w:val="20"/>
          <w:lang w:val="es-CO"/>
        </w:rPr>
        <w:t>para</w:t>
      </w:r>
      <w:r w:rsidR="00B83016" w:rsidRPr="00671260">
        <w:rPr>
          <w:rFonts w:asciiTheme="majorHAnsi" w:eastAsia="MS Mincho" w:hAnsiTheme="majorHAnsi" w:cstheme="minorHAnsi"/>
          <w:color w:val="000000" w:themeColor="text1"/>
          <w:sz w:val="20"/>
          <w:szCs w:val="20"/>
          <w:lang w:val="es-CO"/>
        </w:rPr>
        <w:t xml:space="preserve"> explorar si </w:t>
      </w:r>
      <w:r w:rsidR="00334B9B" w:rsidRPr="00671260">
        <w:rPr>
          <w:rFonts w:asciiTheme="majorHAnsi" w:eastAsia="MS Mincho" w:hAnsiTheme="majorHAnsi" w:cstheme="minorHAnsi"/>
          <w:color w:val="000000" w:themeColor="text1"/>
          <w:sz w:val="20"/>
          <w:szCs w:val="20"/>
          <w:lang w:val="es-CO"/>
        </w:rPr>
        <w:t>el ENABI podría brindar apoyo en la búsqueda de los niños</w:t>
      </w:r>
      <w:r w:rsidRPr="00671260">
        <w:rPr>
          <w:rFonts w:asciiTheme="majorHAnsi" w:eastAsia="MS Mincho" w:hAnsiTheme="majorHAnsi" w:cstheme="minorHAnsi"/>
          <w:color w:val="000000" w:themeColor="text1"/>
          <w:sz w:val="20"/>
          <w:szCs w:val="20"/>
          <w:lang w:val="es-CO"/>
        </w:rPr>
        <w:t>.</w:t>
      </w:r>
      <w:r w:rsidR="008211BD" w:rsidRPr="00671260">
        <w:rPr>
          <w:rFonts w:asciiTheme="majorHAnsi" w:eastAsia="MS Mincho" w:hAnsiTheme="majorHAnsi" w:cstheme="minorHAnsi"/>
          <w:color w:val="000000" w:themeColor="text1"/>
          <w:sz w:val="20"/>
          <w:szCs w:val="20"/>
          <w:lang w:val="es-CO"/>
        </w:rPr>
        <w:t xml:space="preserve"> </w:t>
      </w:r>
      <w:r w:rsidR="00937DA2" w:rsidRPr="00671260">
        <w:rPr>
          <w:rFonts w:asciiTheme="majorHAnsi" w:eastAsia="MS Mincho" w:hAnsiTheme="majorHAnsi" w:cstheme="minorHAnsi"/>
          <w:color w:val="000000" w:themeColor="text1"/>
          <w:sz w:val="20"/>
          <w:szCs w:val="20"/>
          <w:lang w:val="es-CO"/>
        </w:rPr>
        <w:t xml:space="preserve">Particularmente, el 25 de abril de 2019, el Estado confirmó haber remitido los antecedentes del caso y la consulta al ENABI para </w:t>
      </w:r>
      <w:r w:rsidR="00334B9B" w:rsidRPr="00671260">
        <w:rPr>
          <w:rFonts w:asciiTheme="majorHAnsi" w:eastAsia="MS Mincho" w:hAnsiTheme="majorHAnsi" w:cstheme="minorHAnsi"/>
          <w:color w:val="000000" w:themeColor="text1"/>
          <w:sz w:val="20"/>
          <w:szCs w:val="20"/>
          <w:lang w:val="es-CO"/>
        </w:rPr>
        <w:t>avanzar con dicha consulta</w:t>
      </w:r>
      <w:r w:rsidR="00937DA2" w:rsidRPr="00671260">
        <w:rPr>
          <w:rFonts w:asciiTheme="majorHAnsi" w:eastAsia="MS Mincho" w:hAnsiTheme="majorHAnsi" w:cstheme="minorHAnsi"/>
          <w:color w:val="000000" w:themeColor="text1"/>
          <w:sz w:val="20"/>
          <w:szCs w:val="20"/>
          <w:lang w:val="es-CO"/>
        </w:rPr>
        <w:t>.</w:t>
      </w:r>
      <w:r w:rsidR="00334B9B" w:rsidRPr="00671260">
        <w:rPr>
          <w:rFonts w:asciiTheme="majorHAnsi" w:eastAsia="MS Mincho" w:hAnsiTheme="majorHAnsi" w:cstheme="minorHAnsi"/>
          <w:color w:val="000000" w:themeColor="text1"/>
          <w:sz w:val="20"/>
          <w:szCs w:val="20"/>
          <w:lang w:val="es-CO"/>
        </w:rPr>
        <w:t xml:space="preserve"> Posteriormente, en el macro de una reunión de trabajo facilitada por la Comisión el 6 de junio de 2019, un representante del ENABI informó que, según ya se le había explicado a los peticionarios y a las madres, el marco cronológico de búsqueda del ENABI es especifico y por razones políticas, es decir las personas detenidas y/o desaparecidas en el período de dictadura de 1954 a 1989. Asimismo, indicó no tener los recursos y que la falta de información sobre el posible paradero de los niños impedía la posibilidad de realizar excavaciones en estos momentos. Al mismo tiempo, puso a disposición las excavadoras para ser utilizadas en el evento de que surgiera información sobre posibles sitios de búsqueda.</w:t>
      </w:r>
    </w:p>
    <w:p w14:paraId="730F3C6B" w14:textId="77777777" w:rsidR="00334B9B" w:rsidRPr="00671260" w:rsidRDefault="00334B9B" w:rsidP="009671A2">
      <w:pPr>
        <w:pStyle w:val="ListParagraph"/>
        <w:tabs>
          <w:tab w:val="left" w:pos="1440"/>
        </w:tabs>
        <w:jc w:val="both"/>
        <w:rPr>
          <w:rFonts w:asciiTheme="majorHAnsi" w:eastAsia="MS Mincho" w:hAnsiTheme="majorHAnsi" w:cstheme="minorHAnsi"/>
          <w:color w:val="000000" w:themeColor="text1"/>
          <w:sz w:val="20"/>
          <w:szCs w:val="20"/>
          <w:lang w:val="es-CO"/>
        </w:rPr>
      </w:pPr>
    </w:p>
    <w:p w14:paraId="3E94602A" w14:textId="07386AF9" w:rsidR="00045ED4" w:rsidRPr="00671260" w:rsidRDefault="00334B9B" w:rsidP="009671A2">
      <w:pPr>
        <w:pStyle w:val="ListParagraph"/>
        <w:numPr>
          <w:ilvl w:val="0"/>
          <w:numId w:val="65"/>
        </w:numPr>
        <w:tabs>
          <w:tab w:val="left" w:pos="1440"/>
        </w:tabs>
        <w:ind w:left="0" w:firstLine="720"/>
        <w:jc w:val="both"/>
        <w:rPr>
          <w:rFonts w:asciiTheme="majorHAnsi" w:eastAsia="MS Mincho" w:hAnsiTheme="majorHAnsi" w:cstheme="minorHAnsi"/>
          <w:color w:val="000000" w:themeColor="text1"/>
          <w:sz w:val="20"/>
          <w:szCs w:val="20"/>
          <w:lang w:val="es-CO"/>
        </w:rPr>
      </w:pPr>
      <w:r w:rsidRPr="00671260">
        <w:rPr>
          <w:rFonts w:asciiTheme="majorHAnsi" w:eastAsia="MS Mincho" w:hAnsiTheme="majorHAnsi" w:cstheme="minorHAnsi"/>
          <w:color w:val="000000" w:themeColor="text1"/>
          <w:sz w:val="20"/>
          <w:szCs w:val="20"/>
          <w:lang w:val="es-CO"/>
        </w:rPr>
        <w:t>Por lo anterior, según lo acordado por las partes en el acta de entendimiento de 17 de octubre de 2016,</w:t>
      </w:r>
      <w:r w:rsidR="00045ED4" w:rsidRPr="00671260">
        <w:rPr>
          <w:rFonts w:asciiTheme="majorHAnsi" w:eastAsia="MS Mincho" w:hAnsiTheme="majorHAnsi" w:cstheme="minorHAnsi"/>
          <w:color w:val="000000" w:themeColor="text1"/>
          <w:sz w:val="20"/>
          <w:szCs w:val="20"/>
          <w:lang w:val="es-CO"/>
        </w:rPr>
        <w:t xml:space="preserve"> en una reunión de trabajo facilitada por la Comisión el de 6 de junio de 2019, las partes acordaron reunirse para consensuar una ruta hacia la homologación del acuerdo. Posteriormente, en la reunión de trabajo de 27 de septiembre de 2019</w:t>
      </w:r>
      <w:r w:rsidRPr="00671260">
        <w:rPr>
          <w:rFonts w:asciiTheme="majorHAnsi" w:eastAsia="MS Mincho" w:hAnsiTheme="majorHAnsi" w:cstheme="minorHAnsi"/>
          <w:color w:val="000000" w:themeColor="text1"/>
          <w:sz w:val="20"/>
          <w:szCs w:val="20"/>
          <w:lang w:val="es-CO"/>
        </w:rPr>
        <w:t xml:space="preserve"> </w:t>
      </w:r>
      <w:r w:rsidR="00045ED4" w:rsidRPr="00671260">
        <w:rPr>
          <w:rFonts w:asciiTheme="majorHAnsi" w:eastAsia="MS Mincho" w:hAnsiTheme="majorHAnsi" w:cstheme="minorHAnsi"/>
          <w:color w:val="000000" w:themeColor="text1"/>
          <w:sz w:val="20"/>
          <w:szCs w:val="20"/>
          <w:lang w:val="es-CO"/>
        </w:rPr>
        <w:t>la Comisión solicitó a la parte peticionaria transmitir los elementos de información a las madres para consultarles sobre el curso de acción del proceso, solicitud que fue reiterada en la reunión de trabajo de 15 de octubre de 2019.</w:t>
      </w:r>
    </w:p>
    <w:p w14:paraId="4275D217" w14:textId="77777777" w:rsidR="00334B9B" w:rsidRPr="00671260" w:rsidRDefault="00334B9B" w:rsidP="009671A2">
      <w:pPr>
        <w:rPr>
          <w:rFonts w:asciiTheme="majorHAnsi" w:eastAsia="MS Mincho" w:hAnsiTheme="majorHAnsi" w:cstheme="minorHAnsi"/>
          <w:color w:val="000000" w:themeColor="text1"/>
          <w:sz w:val="20"/>
          <w:szCs w:val="20"/>
          <w:lang w:val="es-CO"/>
        </w:rPr>
      </w:pPr>
    </w:p>
    <w:p w14:paraId="60A5A443" w14:textId="2182C617" w:rsidR="00103C7A" w:rsidRPr="00671260" w:rsidRDefault="007B5FE0" w:rsidP="009671A2">
      <w:pPr>
        <w:pStyle w:val="ListParagraph"/>
        <w:numPr>
          <w:ilvl w:val="0"/>
          <w:numId w:val="65"/>
        </w:numPr>
        <w:tabs>
          <w:tab w:val="left" w:pos="1440"/>
        </w:tabs>
        <w:ind w:left="0" w:firstLine="720"/>
        <w:jc w:val="both"/>
        <w:rPr>
          <w:rFonts w:asciiTheme="majorHAnsi" w:eastAsia="MS Mincho" w:hAnsiTheme="majorHAnsi" w:cstheme="minorHAnsi"/>
          <w:color w:val="000000" w:themeColor="text1"/>
          <w:sz w:val="20"/>
          <w:szCs w:val="20"/>
          <w:lang w:val="es-CO"/>
        </w:rPr>
      </w:pPr>
      <w:r w:rsidRPr="00671260">
        <w:rPr>
          <w:rFonts w:asciiTheme="majorHAnsi" w:eastAsia="MS Mincho" w:hAnsiTheme="majorHAnsi" w:cstheme="minorHAnsi"/>
          <w:color w:val="000000" w:themeColor="text1"/>
          <w:sz w:val="20"/>
          <w:szCs w:val="20"/>
          <w:lang w:val="es-CO"/>
        </w:rPr>
        <w:t xml:space="preserve"> </w:t>
      </w:r>
      <w:r w:rsidR="00746427" w:rsidRPr="00671260">
        <w:rPr>
          <w:rFonts w:asciiTheme="majorHAnsi" w:eastAsia="MS Mincho" w:hAnsiTheme="majorHAnsi" w:cstheme="minorHAnsi"/>
          <w:color w:val="000000" w:themeColor="text1"/>
          <w:sz w:val="20"/>
          <w:szCs w:val="20"/>
          <w:lang w:val="es-CO"/>
        </w:rPr>
        <w:t>E</w:t>
      </w:r>
      <w:r w:rsidR="00045ED4" w:rsidRPr="00671260">
        <w:rPr>
          <w:rFonts w:asciiTheme="majorHAnsi" w:eastAsia="MS Mincho" w:hAnsiTheme="majorHAnsi" w:cstheme="minorHAnsi"/>
          <w:color w:val="000000" w:themeColor="text1"/>
          <w:sz w:val="20"/>
          <w:szCs w:val="20"/>
          <w:lang w:val="es-CO"/>
        </w:rPr>
        <w:t>n el marco de los diálogos para explorar otras fórmulas de avance en el cumplimiento de este extremo del acuerdo,</w:t>
      </w:r>
      <w:r w:rsidR="00746427" w:rsidRPr="00671260">
        <w:rPr>
          <w:rFonts w:asciiTheme="majorHAnsi" w:eastAsia="MS Mincho" w:hAnsiTheme="majorHAnsi" w:cstheme="minorHAnsi"/>
          <w:color w:val="000000" w:themeColor="text1"/>
          <w:sz w:val="20"/>
          <w:szCs w:val="20"/>
          <w:lang w:val="es-CO"/>
        </w:rPr>
        <w:t xml:space="preserve"> </w:t>
      </w:r>
      <w:r w:rsidR="009D66AC" w:rsidRPr="00671260">
        <w:rPr>
          <w:rFonts w:asciiTheme="majorHAnsi" w:eastAsia="MS Mincho" w:hAnsiTheme="majorHAnsi" w:cstheme="minorHAnsi"/>
          <w:color w:val="000000" w:themeColor="text1"/>
          <w:sz w:val="20"/>
          <w:szCs w:val="20"/>
          <w:lang w:val="es-CO"/>
        </w:rPr>
        <w:t>16 de octubre de 2019, el Estado sugirió la apertura de una nueva causa</w:t>
      </w:r>
      <w:r w:rsidR="00B06285" w:rsidRPr="00671260">
        <w:rPr>
          <w:rFonts w:asciiTheme="majorHAnsi" w:eastAsia="MS Mincho" w:hAnsiTheme="majorHAnsi" w:cstheme="minorHAnsi"/>
          <w:color w:val="000000" w:themeColor="text1"/>
          <w:sz w:val="20"/>
          <w:szCs w:val="20"/>
          <w:lang w:val="es-CO"/>
        </w:rPr>
        <w:t xml:space="preserve"> por el tipo penal de desaparición forzada</w:t>
      </w:r>
      <w:r w:rsidR="009D66AC" w:rsidRPr="00671260">
        <w:rPr>
          <w:rFonts w:asciiTheme="majorHAnsi" w:eastAsia="MS Mincho" w:hAnsiTheme="majorHAnsi" w:cstheme="minorHAnsi"/>
          <w:color w:val="000000" w:themeColor="text1"/>
          <w:sz w:val="20"/>
          <w:szCs w:val="20"/>
          <w:lang w:val="es-CO"/>
        </w:rPr>
        <w:t xml:space="preserve"> </w:t>
      </w:r>
      <w:r w:rsidR="00B06285" w:rsidRPr="00671260">
        <w:rPr>
          <w:rFonts w:asciiTheme="majorHAnsi" w:eastAsia="MS Mincho" w:hAnsiTheme="majorHAnsi" w:cstheme="minorHAnsi"/>
          <w:color w:val="000000" w:themeColor="text1"/>
          <w:sz w:val="20"/>
          <w:szCs w:val="20"/>
          <w:lang w:val="es-CO"/>
        </w:rPr>
        <w:t xml:space="preserve">mediante Resolución F.G.E. </w:t>
      </w:r>
      <w:proofErr w:type="spellStart"/>
      <w:r w:rsidR="00B06285" w:rsidRPr="00671260">
        <w:rPr>
          <w:rFonts w:asciiTheme="majorHAnsi" w:eastAsia="MS Mincho" w:hAnsiTheme="majorHAnsi" w:cstheme="minorHAnsi"/>
          <w:color w:val="000000" w:themeColor="text1"/>
          <w:sz w:val="20"/>
          <w:szCs w:val="20"/>
          <w:lang w:val="es-CO"/>
        </w:rPr>
        <w:t>Nº</w:t>
      </w:r>
      <w:proofErr w:type="spellEnd"/>
      <w:r w:rsidR="00B06285" w:rsidRPr="00671260">
        <w:rPr>
          <w:rFonts w:asciiTheme="majorHAnsi" w:eastAsia="MS Mincho" w:hAnsiTheme="majorHAnsi" w:cstheme="minorHAnsi"/>
          <w:color w:val="000000" w:themeColor="text1"/>
          <w:sz w:val="20"/>
          <w:szCs w:val="20"/>
          <w:lang w:val="es-CO"/>
        </w:rPr>
        <w:t xml:space="preserve"> 1148 d fecha 12 de marzo de 2019 y en atención a la Nota </w:t>
      </w:r>
      <w:proofErr w:type="gramStart"/>
      <w:r w:rsidR="00B06285" w:rsidRPr="00671260">
        <w:rPr>
          <w:rFonts w:asciiTheme="majorHAnsi" w:eastAsia="MS Mincho" w:hAnsiTheme="majorHAnsi" w:cstheme="minorHAnsi"/>
          <w:color w:val="000000" w:themeColor="text1"/>
          <w:sz w:val="20"/>
          <w:szCs w:val="20"/>
          <w:lang w:val="es-CO"/>
        </w:rPr>
        <w:t>DD.HH</w:t>
      </w:r>
      <w:proofErr w:type="gramEnd"/>
      <w:r w:rsidR="00B06285" w:rsidRPr="00671260">
        <w:rPr>
          <w:rFonts w:asciiTheme="majorHAnsi" w:eastAsia="MS Mincho" w:hAnsiTheme="majorHAnsi" w:cstheme="minorHAnsi"/>
          <w:color w:val="000000" w:themeColor="text1"/>
          <w:sz w:val="20"/>
          <w:szCs w:val="20"/>
          <w:lang w:val="es-CO"/>
        </w:rPr>
        <w:t xml:space="preserve">: </w:t>
      </w:r>
      <w:proofErr w:type="spellStart"/>
      <w:r w:rsidR="00B06285" w:rsidRPr="00671260">
        <w:rPr>
          <w:rFonts w:asciiTheme="majorHAnsi" w:eastAsia="MS Mincho" w:hAnsiTheme="majorHAnsi" w:cstheme="minorHAnsi"/>
          <w:color w:val="000000" w:themeColor="text1"/>
          <w:sz w:val="20"/>
          <w:szCs w:val="20"/>
          <w:lang w:val="es-CO"/>
        </w:rPr>
        <w:t>Nº</w:t>
      </w:r>
      <w:proofErr w:type="spellEnd"/>
      <w:r w:rsidR="00B06285" w:rsidRPr="00671260">
        <w:rPr>
          <w:rFonts w:asciiTheme="majorHAnsi" w:eastAsia="MS Mincho" w:hAnsiTheme="majorHAnsi" w:cstheme="minorHAnsi"/>
          <w:color w:val="000000" w:themeColor="text1"/>
          <w:sz w:val="20"/>
          <w:szCs w:val="20"/>
          <w:lang w:val="es-CO"/>
        </w:rPr>
        <w:t xml:space="preserve"> 98/19 de la Dirección de Derechos Humanos del Ministerio Público</w:t>
      </w:r>
      <w:r w:rsidR="00103C7A" w:rsidRPr="00671260">
        <w:rPr>
          <w:rFonts w:asciiTheme="majorHAnsi" w:eastAsia="MS Mincho" w:hAnsiTheme="majorHAnsi" w:cstheme="minorHAnsi"/>
          <w:color w:val="000000" w:themeColor="text1"/>
          <w:sz w:val="20"/>
          <w:szCs w:val="20"/>
          <w:lang w:val="es-CO"/>
        </w:rPr>
        <w:t>,</w:t>
      </w:r>
      <w:r w:rsidR="00B06285" w:rsidRPr="00671260">
        <w:rPr>
          <w:rFonts w:asciiTheme="majorHAnsi" w:eastAsia="MS Mincho" w:hAnsiTheme="majorHAnsi" w:cstheme="minorHAnsi"/>
          <w:color w:val="000000" w:themeColor="text1"/>
          <w:sz w:val="20"/>
          <w:szCs w:val="20"/>
          <w:lang w:val="es-CO"/>
        </w:rPr>
        <w:t xml:space="preserve"> </w:t>
      </w:r>
      <w:r w:rsidR="009D66AC" w:rsidRPr="00671260">
        <w:rPr>
          <w:rFonts w:asciiTheme="majorHAnsi" w:eastAsia="MS Mincho" w:hAnsiTheme="majorHAnsi" w:cstheme="minorHAnsi"/>
          <w:color w:val="000000" w:themeColor="text1"/>
          <w:sz w:val="20"/>
          <w:szCs w:val="20"/>
          <w:lang w:val="es-CO"/>
        </w:rPr>
        <w:t xml:space="preserve">a los efectos de </w:t>
      </w:r>
      <w:r w:rsidR="00F65CB3" w:rsidRPr="00671260">
        <w:rPr>
          <w:rFonts w:asciiTheme="majorHAnsi" w:eastAsia="MS Mincho" w:hAnsiTheme="majorHAnsi" w:cstheme="minorHAnsi"/>
          <w:color w:val="000000" w:themeColor="text1"/>
          <w:sz w:val="20"/>
          <w:szCs w:val="20"/>
          <w:lang w:val="es-CO"/>
        </w:rPr>
        <w:t>investigar</w:t>
      </w:r>
      <w:r w:rsidR="009D66AC" w:rsidRPr="00671260">
        <w:rPr>
          <w:rFonts w:asciiTheme="majorHAnsi" w:eastAsia="MS Mincho" w:hAnsiTheme="majorHAnsi" w:cstheme="minorHAnsi"/>
          <w:color w:val="000000" w:themeColor="text1"/>
          <w:sz w:val="20"/>
          <w:szCs w:val="20"/>
          <w:lang w:val="es-CO"/>
        </w:rPr>
        <w:t xml:space="preserve"> la desaparición de Marcelino Gómez Paredes y Cristian Ariel Núñez. </w:t>
      </w:r>
      <w:r w:rsidR="00103C7A" w:rsidRPr="00671260">
        <w:rPr>
          <w:rFonts w:asciiTheme="majorHAnsi" w:eastAsia="MS Mincho" w:hAnsiTheme="majorHAnsi" w:cstheme="minorHAnsi"/>
          <w:color w:val="000000" w:themeColor="text1"/>
          <w:sz w:val="20"/>
          <w:szCs w:val="20"/>
          <w:lang w:val="es-CO"/>
        </w:rPr>
        <w:t xml:space="preserve">Al respecto, el 22 de julio de 2020 y </w:t>
      </w:r>
      <w:r w:rsidR="003C2472" w:rsidRPr="00671260">
        <w:rPr>
          <w:rFonts w:asciiTheme="majorHAnsi" w:eastAsia="MS Mincho" w:hAnsiTheme="majorHAnsi" w:cstheme="minorHAnsi"/>
          <w:color w:val="000000" w:themeColor="text1"/>
          <w:sz w:val="20"/>
          <w:szCs w:val="20"/>
          <w:lang w:val="es-CO"/>
        </w:rPr>
        <w:t xml:space="preserve">el </w:t>
      </w:r>
      <w:r w:rsidR="00103C7A" w:rsidRPr="00671260">
        <w:rPr>
          <w:rFonts w:asciiTheme="majorHAnsi" w:eastAsia="MS Mincho" w:hAnsiTheme="majorHAnsi" w:cstheme="minorHAnsi"/>
          <w:color w:val="000000" w:themeColor="text1"/>
          <w:sz w:val="20"/>
          <w:szCs w:val="20"/>
          <w:lang w:val="es-CO"/>
        </w:rPr>
        <w:t>23 de septiembre de 2020, la parte peticionaria se pronunció favorablemente</w:t>
      </w:r>
      <w:r w:rsidR="003C2472" w:rsidRPr="00671260">
        <w:rPr>
          <w:rFonts w:asciiTheme="majorHAnsi" w:eastAsia="MS Mincho" w:hAnsiTheme="majorHAnsi" w:cstheme="minorHAnsi"/>
          <w:color w:val="000000" w:themeColor="text1"/>
          <w:sz w:val="20"/>
          <w:szCs w:val="20"/>
          <w:lang w:val="es-CO"/>
        </w:rPr>
        <w:t xml:space="preserve"> frente a la apertura de la causa</w:t>
      </w:r>
      <w:r w:rsidR="00103C7A" w:rsidRPr="00671260">
        <w:rPr>
          <w:rFonts w:asciiTheme="majorHAnsi" w:eastAsia="MS Mincho" w:hAnsiTheme="majorHAnsi" w:cstheme="minorHAnsi"/>
          <w:color w:val="000000" w:themeColor="text1"/>
          <w:sz w:val="20"/>
          <w:szCs w:val="20"/>
          <w:lang w:val="es-CO"/>
        </w:rPr>
        <w:t xml:space="preserve"> y solicitó información sobre los avances en la investigación tanto como en la búsqueda y localización de los restos mortales de las víctimas. </w:t>
      </w:r>
    </w:p>
    <w:p w14:paraId="4344EC30" w14:textId="77777777" w:rsidR="00E15519" w:rsidRPr="00671260" w:rsidRDefault="00E15519" w:rsidP="009671A2">
      <w:pPr>
        <w:pStyle w:val="ListParagraph"/>
        <w:tabs>
          <w:tab w:val="left" w:pos="1440"/>
        </w:tabs>
        <w:jc w:val="both"/>
        <w:rPr>
          <w:rFonts w:asciiTheme="majorHAnsi" w:eastAsia="MS Mincho" w:hAnsiTheme="majorHAnsi" w:cstheme="minorHAnsi"/>
          <w:color w:val="000000" w:themeColor="text1"/>
          <w:sz w:val="20"/>
          <w:szCs w:val="20"/>
          <w:lang w:val="es-CO"/>
        </w:rPr>
      </w:pPr>
    </w:p>
    <w:p w14:paraId="143C1872" w14:textId="1827AC6A" w:rsidR="00F80070" w:rsidRPr="00671260" w:rsidRDefault="009D66AC" w:rsidP="009671A2">
      <w:pPr>
        <w:pStyle w:val="ListParagraph"/>
        <w:numPr>
          <w:ilvl w:val="0"/>
          <w:numId w:val="65"/>
        </w:numPr>
        <w:tabs>
          <w:tab w:val="left" w:pos="1440"/>
        </w:tabs>
        <w:ind w:left="0" w:firstLine="720"/>
        <w:jc w:val="both"/>
        <w:rPr>
          <w:rFonts w:asciiTheme="majorHAnsi" w:eastAsia="MS Mincho" w:hAnsiTheme="majorHAnsi" w:cstheme="minorHAnsi"/>
          <w:color w:val="000000" w:themeColor="text1"/>
          <w:sz w:val="20"/>
          <w:szCs w:val="20"/>
          <w:lang w:val="es-CO"/>
        </w:rPr>
      </w:pPr>
      <w:r w:rsidRPr="00671260">
        <w:rPr>
          <w:rFonts w:asciiTheme="majorHAnsi" w:eastAsia="MS Mincho" w:hAnsiTheme="majorHAnsi" w:cstheme="minorHAnsi"/>
          <w:color w:val="000000" w:themeColor="text1"/>
          <w:sz w:val="20"/>
          <w:szCs w:val="20"/>
          <w:lang w:val="es-CO"/>
        </w:rPr>
        <w:t>En los informes allegados el</w:t>
      </w:r>
      <w:r w:rsidR="004A307B" w:rsidRPr="00671260">
        <w:rPr>
          <w:rFonts w:asciiTheme="majorHAnsi" w:eastAsia="MS Mincho" w:hAnsiTheme="majorHAnsi" w:cstheme="minorHAnsi"/>
          <w:color w:val="000000" w:themeColor="text1"/>
          <w:sz w:val="20"/>
          <w:szCs w:val="20"/>
          <w:lang w:val="es-CO"/>
        </w:rPr>
        <w:t xml:space="preserve"> 5 de febrero </w:t>
      </w:r>
      <w:r w:rsidR="00CE0E37" w:rsidRPr="00671260">
        <w:rPr>
          <w:rFonts w:asciiTheme="majorHAnsi" w:eastAsia="MS Mincho" w:hAnsiTheme="majorHAnsi" w:cstheme="minorHAnsi"/>
          <w:color w:val="000000" w:themeColor="text1"/>
          <w:sz w:val="20"/>
          <w:szCs w:val="20"/>
          <w:lang w:val="es-CO"/>
        </w:rPr>
        <w:t xml:space="preserve">y </w:t>
      </w:r>
      <w:r w:rsidR="004A307B" w:rsidRPr="00671260">
        <w:rPr>
          <w:rFonts w:asciiTheme="majorHAnsi" w:eastAsia="MS Mincho" w:hAnsiTheme="majorHAnsi" w:cstheme="minorHAnsi"/>
          <w:color w:val="000000" w:themeColor="text1"/>
          <w:sz w:val="20"/>
          <w:szCs w:val="20"/>
          <w:lang w:val="es-CO"/>
        </w:rPr>
        <w:t>el</w:t>
      </w:r>
      <w:r w:rsidRPr="00671260">
        <w:rPr>
          <w:rFonts w:asciiTheme="majorHAnsi" w:eastAsia="MS Mincho" w:hAnsiTheme="majorHAnsi" w:cstheme="minorHAnsi"/>
          <w:color w:val="000000" w:themeColor="text1"/>
          <w:sz w:val="20"/>
          <w:szCs w:val="20"/>
          <w:lang w:val="es-CO"/>
        </w:rPr>
        <w:t xml:space="preserve"> 27 y 28 de abril de 2021 a la Comisión, el Estado informó la apertura de la causa </w:t>
      </w:r>
      <w:proofErr w:type="spellStart"/>
      <w:r w:rsidRPr="00671260">
        <w:rPr>
          <w:rFonts w:asciiTheme="majorHAnsi" w:eastAsia="MS Mincho" w:hAnsiTheme="majorHAnsi" w:cstheme="minorHAnsi"/>
          <w:color w:val="000000" w:themeColor="text1"/>
          <w:sz w:val="20"/>
          <w:szCs w:val="20"/>
          <w:lang w:val="es-CO"/>
        </w:rPr>
        <w:t>Nº</w:t>
      </w:r>
      <w:proofErr w:type="spellEnd"/>
      <w:r w:rsidRPr="00671260">
        <w:rPr>
          <w:rFonts w:asciiTheme="majorHAnsi" w:eastAsia="MS Mincho" w:hAnsiTheme="majorHAnsi" w:cstheme="minorHAnsi"/>
          <w:color w:val="000000" w:themeColor="text1"/>
          <w:sz w:val="20"/>
          <w:szCs w:val="20"/>
          <w:lang w:val="es-CO"/>
        </w:rPr>
        <w:t xml:space="preserve"> 35/19 “</w:t>
      </w:r>
      <w:r w:rsidRPr="00671260">
        <w:rPr>
          <w:rFonts w:asciiTheme="majorHAnsi" w:eastAsia="MS Mincho" w:hAnsiTheme="majorHAnsi" w:cstheme="minorHAnsi"/>
          <w:i/>
          <w:iCs/>
          <w:color w:val="000000" w:themeColor="text1"/>
          <w:sz w:val="20"/>
          <w:szCs w:val="20"/>
          <w:lang w:val="es-CO"/>
        </w:rPr>
        <w:t>Investigación Fiscal s/ hechos punibles contra la convivencia de las personas y la vida</w:t>
      </w:r>
      <w:r w:rsidRPr="00671260">
        <w:rPr>
          <w:rFonts w:asciiTheme="majorHAnsi" w:eastAsia="MS Mincho" w:hAnsiTheme="majorHAnsi" w:cstheme="minorHAnsi"/>
          <w:color w:val="000000" w:themeColor="text1"/>
          <w:sz w:val="20"/>
          <w:szCs w:val="20"/>
          <w:lang w:val="es-CO"/>
        </w:rPr>
        <w:t xml:space="preserve">”, a cargo de la Unidad Penal </w:t>
      </w:r>
      <w:proofErr w:type="spellStart"/>
      <w:r w:rsidRPr="00671260">
        <w:rPr>
          <w:rFonts w:asciiTheme="majorHAnsi" w:eastAsia="MS Mincho" w:hAnsiTheme="majorHAnsi" w:cstheme="minorHAnsi"/>
          <w:color w:val="000000" w:themeColor="text1"/>
          <w:sz w:val="20"/>
          <w:szCs w:val="20"/>
          <w:lang w:val="es-CO"/>
        </w:rPr>
        <w:t>Nº</w:t>
      </w:r>
      <w:proofErr w:type="spellEnd"/>
      <w:r w:rsidRPr="00671260">
        <w:rPr>
          <w:rFonts w:asciiTheme="majorHAnsi" w:eastAsia="MS Mincho" w:hAnsiTheme="majorHAnsi" w:cstheme="minorHAnsi"/>
          <w:color w:val="000000" w:themeColor="text1"/>
          <w:sz w:val="20"/>
          <w:szCs w:val="20"/>
          <w:lang w:val="es-CO"/>
        </w:rPr>
        <w:t xml:space="preserve"> 2 de la Unidad Especializada en Hechos Punibles contra los Derechos Humanos del Ministerio Público, </w:t>
      </w:r>
      <w:r w:rsidR="00CE0E37" w:rsidRPr="00671260">
        <w:rPr>
          <w:rFonts w:asciiTheme="majorHAnsi" w:eastAsia="MS Mincho" w:hAnsiTheme="majorHAnsi" w:cstheme="minorHAnsi"/>
          <w:color w:val="000000" w:themeColor="text1"/>
          <w:sz w:val="20"/>
          <w:szCs w:val="20"/>
          <w:lang w:val="es-CO"/>
        </w:rPr>
        <w:t xml:space="preserve">y reportó </w:t>
      </w:r>
      <w:r w:rsidRPr="00671260">
        <w:rPr>
          <w:rFonts w:asciiTheme="majorHAnsi" w:eastAsia="MS Mincho" w:hAnsiTheme="majorHAnsi" w:cstheme="minorHAnsi"/>
          <w:color w:val="000000" w:themeColor="text1"/>
          <w:sz w:val="20"/>
          <w:szCs w:val="20"/>
          <w:lang w:val="es-CO"/>
        </w:rPr>
        <w:t xml:space="preserve">avances en la toma de testimonios de los antiguos compañeros de remesa de Marcelino Gómez Paredes y Cristian Ariel Núñez y copia de la Carpeta Fiscal donde figura la identificación de la causa y los hechos investigados. A su vez, se indicó que mediante Resolución F.G.E. N 1411 de fecha 14 de abril de 2021, fueron designados dos Agentes para que coadyuven con la diligencia de búsqueda de los restos, se indicó la participación del Departamento de Arqueología y Paleontología dependiente de la Secretaría Nacional de Cultura,  la participación de antropólogos forenses, la Dirección de Medicina Legal y Ciencias Forenses del Ministerio Público y la solicitud de participación al Director del </w:t>
      </w:r>
      <w:r w:rsidR="00D84FFE" w:rsidRPr="00671260">
        <w:rPr>
          <w:rFonts w:asciiTheme="majorHAnsi" w:eastAsia="MS Mincho" w:hAnsiTheme="majorHAnsi" w:cstheme="minorHAnsi"/>
          <w:color w:val="000000" w:themeColor="text1"/>
          <w:sz w:val="20"/>
          <w:szCs w:val="20"/>
          <w:lang w:val="es-CO"/>
        </w:rPr>
        <w:t>ENABI</w:t>
      </w:r>
      <w:r w:rsidR="004A307B" w:rsidRPr="00671260">
        <w:rPr>
          <w:rFonts w:asciiTheme="majorHAnsi" w:eastAsia="MS Mincho" w:hAnsiTheme="majorHAnsi" w:cstheme="minorHAnsi"/>
          <w:color w:val="000000" w:themeColor="text1"/>
          <w:sz w:val="20"/>
          <w:szCs w:val="20"/>
          <w:lang w:val="es-CO"/>
        </w:rPr>
        <w:t>, también indicó demoras por el estado de emergencia sanitaria a raíz de la Pandemia del COVID-19</w:t>
      </w:r>
      <w:r w:rsidRPr="00671260">
        <w:rPr>
          <w:rFonts w:asciiTheme="majorHAnsi" w:eastAsia="MS Mincho" w:hAnsiTheme="majorHAnsi" w:cstheme="minorHAnsi"/>
          <w:color w:val="000000" w:themeColor="text1"/>
          <w:sz w:val="20"/>
          <w:szCs w:val="20"/>
          <w:lang w:val="es-CO"/>
        </w:rPr>
        <w:t xml:space="preserve">. </w:t>
      </w:r>
      <w:r w:rsidR="00045ED4" w:rsidRPr="00671260">
        <w:rPr>
          <w:rFonts w:asciiTheme="majorHAnsi" w:eastAsia="MS Mincho" w:hAnsiTheme="majorHAnsi" w:cstheme="minorHAnsi"/>
          <w:color w:val="000000" w:themeColor="text1"/>
          <w:sz w:val="20"/>
          <w:szCs w:val="20"/>
          <w:lang w:val="es-CO"/>
        </w:rPr>
        <w:t>El</w:t>
      </w:r>
      <w:r w:rsidRPr="00671260">
        <w:rPr>
          <w:rFonts w:asciiTheme="majorHAnsi" w:eastAsia="MS Mincho" w:hAnsiTheme="majorHAnsi" w:cstheme="minorHAnsi"/>
          <w:color w:val="000000" w:themeColor="text1"/>
          <w:sz w:val="20"/>
          <w:szCs w:val="20"/>
          <w:lang w:val="es-CO"/>
        </w:rPr>
        <w:t xml:space="preserve"> 21 de junio de 2021, </w:t>
      </w:r>
      <w:r w:rsidR="00045ED4" w:rsidRPr="00671260">
        <w:rPr>
          <w:rFonts w:asciiTheme="majorHAnsi" w:eastAsia="MS Mincho" w:hAnsiTheme="majorHAnsi" w:cstheme="minorHAnsi"/>
          <w:color w:val="000000" w:themeColor="text1"/>
          <w:sz w:val="20"/>
          <w:szCs w:val="20"/>
          <w:lang w:val="es-CO"/>
        </w:rPr>
        <w:t xml:space="preserve">la parte peticionaria </w:t>
      </w:r>
      <w:r w:rsidRPr="00671260">
        <w:rPr>
          <w:rFonts w:asciiTheme="majorHAnsi" w:eastAsia="MS Mincho" w:hAnsiTheme="majorHAnsi" w:cstheme="minorHAnsi"/>
          <w:color w:val="000000" w:themeColor="text1"/>
          <w:sz w:val="20"/>
          <w:szCs w:val="20"/>
          <w:lang w:val="es-CO"/>
        </w:rPr>
        <w:t>reconoció los avances</w:t>
      </w:r>
      <w:r w:rsidR="00612D0D" w:rsidRPr="00671260">
        <w:rPr>
          <w:rFonts w:asciiTheme="majorHAnsi" w:eastAsia="MS Mincho" w:hAnsiTheme="majorHAnsi" w:cstheme="minorHAnsi"/>
          <w:color w:val="000000" w:themeColor="text1"/>
          <w:sz w:val="20"/>
          <w:szCs w:val="20"/>
          <w:lang w:val="es-CO"/>
        </w:rPr>
        <w:t xml:space="preserve"> en la investigación </w:t>
      </w:r>
      <w:r w:rsidR="001C4D1D" w:rsidRPr="00671260">
        <w:rPr>
          <w:rFonts w:asciiTheme="majorHAnsi" w:eastAsia="MS Mincho" w:hAnsiTheme="majorHAnsi" w:cstheme="minorHAnsi"/>
          <w:color w:val="000000" w:themeColor="text1"/>
          <w:sz w:val="20"/>
          <w:szCs w:val="20"/>
          <w:lang w:val="es-CO"/>
        </w:rPr>
        <w:t>junto con la</w:t>
      </w:r>
      <w:r w:rsidR="00612D0D" w:rsidRPr="00671260">
        <w:rPr>
          <w:rFonts w:asciiTheme="majorHAnsi" w:eastAsia="MS Mincho" w:hAnsiTheme="majorHAnsi" w:cstheme="minorHAnsi"/>
          <w:color w:val="000000" w:themeColor="text1"/>
          <w:sz w:val="20"/>
          <w:szCs w:val="20"/>
          <w:lang w:val="es-CO"/>
        </w:rPr>
        <w:t xml:space="preserve"> búsqueda de los restos</w:t>
      </w:r>
      <w:r w:rsidR="00706A87" w:rsidRPr="00671260">
        <w:rPr>
          <w:rFonts w:asciiTheme="majorHAnsi" w:eastAsia="MS Mincho" w:hAnsiTheme="majorHAnsi" w:cstheme="minorHAnsi"/>
          <w:color w:val="000000" w:themeColor="text1"/>
          <w:sz w:val="20"/>
          <w:szCs w:val="20"/>
          <w:lang w:val="es-CO"/>
        </w:rPr>
        <w:t xml:space="preserve"> </w:t>
      </w:r>
      <w:r w:rsidR="00612D0D" w:rsidRPr="00671260">
        <w:rPr>
          <w:rFonts w:asciiTheme="majorHAnsi" w:eastAsia="MS Mincho" w:hAnsiTheme="majorHAnsi" w:cstheme="minorHAnsi"/>
          <w:color w:val="000000" w:themeColor="text1"/>
          <w:sz w:val="20"/>
          <w:szCs w:val="20"/>
          <w:lang w:val="es-CO"/>
        </w:rPr>
        <w:t xml:space="preserve">y solicitó </w:t>
      </w:r>
      <w:r w:rsidR="00706A87" w:rsidRPr="00671260">
        <w:rPr>
          <w:rFonts w:asciiTheme="majorHAnsi" w:eastAsia="MS Mincho" w:hAnsiTheme="majorHAnsi" w:cstheme="minorHAnsi"/>
          <w:color w:val="000000" w:themeColor="text1"/>
          <w:sz w:val="20"/>
          <w:szCs w:val="20"/>
          <w:lang w:val="es-CO"/>
        </w:rPr>
        <w:t>a la CIDH</w:t>
      </w:r>
      <w:r w:rsidR="009671A2" w:rsidRPr="00671260">
        <w:rPr>
          <w:rFonts w:asciiTheme="majorHAnsi" w:eastAsia="MS Mincho" w:hAnsiTheme="majorHAnsi" w:cstheme="minorHAnsi"/>
          <w:color w:val="000000" w:themeColor="text1"/>
          <w:sz w:val="20"/>
          <w:szCs w:val="20"/>
          <w:lang w:val="es-CO"/>
        </w:rPr>
        <w:t xml:space="preserve"> que</w:t>
      </w:r>
      <w:r w:rsidR="00706A87" w:rsidRPr="00671260">
        <w:rPr>
          <w:rFonts w:asciiTheme="majorHAnsi" w:eastAsia="MS Mincho" w:hAnsiTheme="majorHAnsi" w:cstheme="minorHAnsi"/>
          <w:color w:val="000000" w:themeColor="text1"/>
          <w:sz w:val="20"/>
          <w:szCs w:val="20"/>
          <w:lang w:val="es-CO"/>
        </w:rPr>
        <w:t xml:space="preserve"> instar</w:t>
      </w:r>
      <w:r w:rsidR="009671A2" w:rsidRPr="00671260">
        <w:rPr>
          <w:rFonts w:asciiTheme="majorHAnsi" w:eastAsia="MS Mincho" w:hAnsiTheme="majorHAnsi" w:cstheme="minorHAnsi"/>
          <w:color w:val="000000" w:themeColor="text1"/>
          <w:sz w:val="20"/>
          <w:szCs w:val="20"/>
          <w:lang w:val="es-CO"/>
        </w:rPr>
        <w:t>a</w:t>
      </w:r>
      <w:r w:rsidR="00706A87" w:rsidRPr="00671260">
        <w:rPr>
          <w:rFonts w:asciiTheme="majorHAnsi" w:eastAsia="MS Mincho" w:hAnsiTheme="majorHAnsi" w:cstheme="minorHAnsi"/>
          <w:color w:val="000000" w:themeColor="text1"/>
          <w:sz w:val="20"/>
          <w:szCs w:val="20"/>
          <w:lang w:val="es-CO"/>
        </w:rPr>
        <w:t xml:space="preserve"> al Estado para que mantuviere informada</w:t>
      </w:r>
      <w:r w:rsidR="004B024E" w:rsidRPr="00671260">
        <w:rPr>
          <w:rFonts w:asciiTheme="majorHAnsi" w:eastAsia="MS Mincho" w:hAnsiTheme="majorHAnsi" w:cstheme="minorHAnsi"/>
          <w:color w:val="000000" w:themeColor="text1"/>
          <w:sz w:val="20"/>
          <w:szCs w:val="20"/>
          <w:lang w:val="es-CO"/>
        </w:rPr>
        <w:t xml:space="preserve"> a</w:t>
      </w:r>
      <w:r w:rsidR="00706A87" w:rsidRPr="00671260">
        <w:rPr>
          <w:rFonts w:asciiTheme="majorHAnsi" w:eastAsia="MS Mincho" w:hAnsiTheme="majorHAnsi" w:cstheme="minorHAnsi"/>
          <w:color w:val="000000" w:themeColor="text1"/>
          <w:sz w:val="20"/>
          <w:szCs w:val="20"/>
          <w:lang w:val="es-CO"/>
        </w:rPr>
        <w:t xml:space="preserve"> la parte peticionaria</w:t>
      </w:r>
      <w:r w:rsidRPr="00671260">
        <w:rPr>
          <w:rFonts w:asciiTheme="majorHAnsi" w:eastAsia="MS Mincho" w:hAnsiTheme="majorHAnsi" w:cstheme="minorHAnsi"/>
          <w:color w:val="000000" w:themeColor="text1"/>
          <w:sz w:val="20"/>
          <w:szCs w:val="20"/>
          <w:lang w:val="es-CO"/>
        </w:rPr>
        <w:t xml:space="preserve"> </w:t>
      </w:r>
      <w:r w:rsidR="00706A87" w:rsidRPr="00671260">
        <w:rPr>
          <w:rFonts w:asciiTheme="majorHAnsi" w:eastAsia="MS Mincho" w:hAnsiTheme="majorHAnsi" w:cstheme="minorHAnsi"/>
          <w:color w:val="000000" w:themeColor="text1"/>
          <w:sz w:val="20"/>
          <w:szCs w:val="20"/>
          <w:lang w:val="es-CO"/>
        </w:rPr>
        <w:t>de los avances en materia judicial y respecto a la búsqueda y localización</w:t>
      </w:r>
      <w:r w:rsidR="005648E6" w:rsidRPr="00671260">
        <w:rPr>
          <w:rFonts w:asciiTheme="majorHAnsi" w:eastAsia="MS Mincho" w:hAnsiTheme="majorHAnsi" w:cstheme="minorHAnsi"/>
          <w:color w:val="000000" w:themeColor="text1"/>
          <w:sz w:val="20"/>
          <w:szCs w:val="20"/>
          <w:lang w:val="es-CO"/>
        </w:rPr>
        <w:t xml:space="preserve"> de los restos</w:t>
      </w:r>
      <w:r w:rsidR="00706A87" w:rsidRPr="00671260">
        <w:rPr>
          <w:rFonts w:asciiTheme="majorHAnsi" w:eastAsia="MS Mincho" w:hAnsiTheme="majorHAnsi" w:cstheme="minorHAnsi"/>
          <w:color w:val="000000" w:themeColor="text1"/>
          <w:sz w:val="20"/>
          <w:szCs w:val="20"/>
          <w:lang w:val="es-CO"/>
        </w:rPr>
        <w:t xml:space="preserve"> hasta el cumplimiento íntegro </w:t>
      </w:r>
      <w:r w:rsidR="00CE0E37" w:rsidRPr="00671260">
        <w:rPr>
          <w:rFonts w:asciiTheme="majorHAnsi" w:eastAsia="MS Mincho" w:hAnsiTheme="majorHAnsi" w:cstheme="minorHAnsi"/>
          <w:color w:val="000000" w:themeColor="text1"/>
          <w:sz w:val="20"/>
          <w:szCs w:val="20"/>
          <w:lang w:val="es-CO"/>
        </w:rPr>
        <w:t>de este extremo del acuerdo</w:t>
      </w:r>
      <w:r w:rsidR="00706A87" w:rsidRPr="00671260">
        <w:rPr>
          <w:rFonts w:asciiTheme="majorHAnsi" w:eastAsia="MS Mincho" w:hAnsiTheme="majorHAnsi" w:cstheme="minorHAnsi"/>
          <w:color w:val="000000" w:themeColor="text1"/>
          <w:sz w:val="20"/>
          <w:szCs w:val="20"/>
          <w:lang w:val="es-CO"/>
        </w:rPr>
        <w:t xml:space="preserve">. </w:t>
      </w:r>
      <w:r w:rsidR="001C4D1D" w:rsidRPr="00671260">
        <w:rPr>
          <w:rFonts w:asciiTheme="majorHAnsi" w:eastAsia="MS Mincho" w:hAnsiTheme="majorHAnsi" w:cstheme="minorHAnsi"/>
          <w:color w:val="000000" w:themeColor="text1"/>
          <w:sz w:val="20"/>
          <w:szCs w:val="20"/>
          <w:lang w:val="es-CO"/>
        </w:rPr>
        <w:t xml:space="preserve">Igualmente, la parte peticionaria indicó que se encontraban dados los términos para avanzar hacia la homologación de </w:t>
      </w:r>
      <w:r w:rsidR="00013E5C" w:rsidRPr="00671260">
        <w:rPr>
          <w:rFonts w:asciiTheme="majorHAnsi" w:eastAsia="MS Mincho" w:hAnsiTheme="majorHAnsi" w:cstheme="minorHAnsi"/>
          <w:color w:val="000000" w:themeColor="text1"/>
          <w:sz w:val="20"/>
          <w:szCs w:val="20"/>
          <w:lang w:val="es-CO"/>
        </w:rPr>
        <w:t>a</w:t>
      </w:r>
      <w:r w:rsidR="001C4D1D" w:rsidRPr="00671260">
        <w:rPr>
          <w:rFonts w:asciiTheme="majorHAnsi" w:eastAsia="MS Mincho" w:hAnsiTheme="majorHAnsi" w:cstheme="minorHAnsi"/>
          <w:color w:val="000000" w:themeColor="text1"/>
          <w:sz w:val="20"/>
          <w:szCs w:val="20"/>
          <w:lang w:val="es-CO"/>
        </w:rPr>
        <w:t xml:space="preserve">cuerdo de </w:t>
      </w:r>
      <w:r w:rsidR="00013E5C" w:rsidRPr="00671260">
        <w:rPr>
          <w:rFonts w:asciiTheme="majorHAnsi" w:eastAsia="MS Mincho" w:hAnsiTheme="majorHAnsi" w:cstheme="minorHAnsi"/>
          <w:color w:val="000000" w:themeColor="text1"/>
          <w:sz w:val="20"/>
          <w:szCs w:val="20"/>
          <w:lang w:val="es-CO"/>
        </w:rPr>
        <w:t>s</w:t>
      </w:r>
      <w:r w:rsidR="001C4D1D" w:rsidRPr="00671260">
        <w:rPr>
          <w:rFonts w:asciiTheme="majorHAnsi" w:eastAsia="MS Mincho" w:hAnsiTheme="majorHAnsi" w:cstheme="minorHAnsi"/>
          <w:color w:val="000000" w:themeColor="text1"/>
          <w:sz w:val="20"/>
          <w:szCs w:val="20"/>
          <w:lang w:val="es-CO"/>
        </w:rPr>
        <w:t xml:space="preserve">olución </w:t>
      </w:r>
      <w:r w:rsidR="00013E5C" w:rsidRPr="00671260">
        <w:rPr>
          <w:rFonts w:asciiTheme="majorHAnsi" w:eastAsia="MS Mincho" w:hAnsiTheme="majorHAnsi" w:cstheme="minorHAnsi"/>
          <w:color w:val="000000" w:themeColor="text1"/>
          <w:sz w:val="20"/>
          <w:szCs w:val="20"/>
          <w:lang w:val="es-CO"/>
        </w:rPr>
        <w:t>a</w:t>
      </w:r>
      <w:r w:rsidR="001C4D1D" w:rsidRPr="00671260">
        <w:rPr>
          <w:rFonts w:asciiTheme="majorHAnsi" w:eastAsia="MS Mincho" w:hAnsiTheme="majorHAnsi" w:cstheme="minorHAnsi"/>
          <w:color w:val="000000" w:themeColor="text1"/>
          <w:sz w:val="20"/>
          <w:szCs w:val="20"/>
          <w:lang w:val="es-CO"/>
        </w:rPr>
        <w:t xml:space="preserve">mistosa. </w:t>
      </w:r>
    </w:p>
    <w:p w14:paraId="092481AD" w14:textId="77777777" w:rsidR="00F80070" w:rsidRPr="00671260" w:rsidRDefault="00F80070" w:rsidP="009671A2">
      <w:pPr>
        <w:tabs>
          <w:tab w:val="left" w:pos="1440"/>
        </w:tabs>
        <w:jc w:val="both"/>
        <w:rPr>
          <w:rFonts w:asciiTheme="majorHAnsi" w:eastAsia="MS Mincho" w:hAnsiTheme="majorHAnsi" w:cstheme="minorHAnsi"/>
          <w:color w:val="000000" w:themeColor="text1"/>
          <w:sz w:val="20"/>
          <w:szCs w:val="20"/>
          <w:lang w:val="es-CO"/>
        </w:rPr>
      </w:pPr>
    </w:p>
    <w:p w14:paraId="418B7823" w14:textId="2A771E2F" w:rsidR="00F40186" w:rsidRPr="00671260" w:rsidRDefault="004B024E" w:rsidP="009671A2">
      <w:pPr>
        <w:pStyle w:val="ListParagraph"/>
        <w:numPr>
          <w:ilvl w:val="0"/>
          <w:numId w:val="65"/>
        </w:numPr>
        <w:tabs>
          <w:tab w:val="left" w:pos="1440"/>
        </w:tabs>
        <w:ind w:left="0" w:firstLine="720"/>
        <w:jc w:val="both"/>
        <w:rPr>
          <w:rFonts w:asciiTheme="majorHAnsi" w:eastAsia="MS Mincho" w:hAnsiTheme="majorHAnsi" w:cstheme="minorHAnsi"/>
          <w:color w:val="000000" w:themeColor="text1"/>
          <w:sz w:val="20"/>
          <w:szCs w:val="20"/>
          <w:lang w:val="es-CO"/>
        </w:rPr>
      </w:pPr>
      <w:r w:rsidRPr="00671260">
        <w:rPr>
          <w:rFonts w:asciiTheme="majorHAnsi" w:eastAsia="MS Mincho" w:hAnsiTheme="majorHAnsi" w:cstheme="minorHAnsi"/>
          <w:color w:val="000000" w:themeColor="text1"/>
          <w:sz w:val="20"/>
          <w:szCs w:val="20"/>
          <w:lang w:val="es-CO"/>
        </w:rPr>
        <w:t>Tomando</w:t>
      </w:r>
      <w:r w:rsidR="00706A87" w:rsidRPr="00671260">
        <w:rPr>
          <w:rFonts w:asciiTheme="majorHAnsi" w:eastAsia="MS Mincho" w:hAnsiTheme="majorHAnsi" w:cstheme="minorHAnsi"/>
          <w:color w:val="000000" w:themeColor="text1"/>
          <w:sz w:val="20"/>
          <w:szCs w:val="20"/>
          <w:lang w:val="es-CO"/>
        </w:rPr>
        <w:t xml:space="preserve"> en cuenta la información aportada por las partes,</w:t>
      </w:r>
      <w:r w:rsidR="0010374C" w:rsidRPr="00671260">
        <w:rPr>
          <w:rFonts w:asciiTheme="majorHAnsi" w:eastAsia="MS Mincho" w:hAnsiTheme="majorHAnsi" w:cstheme="minorHAnsi"/>
          <w:color w:val="000000" w:themeColor="text1"/>
          <w:sz w:val="20"/>
          <w:szCs w:val="20"/>
          <w:lang w:val="es-CO"/>
        </w:rPr>
        <w:t xml:space="preserve"> </w:t>
      </w:r>
      <w:r w:rsidR="00962229" w:rsidRPr="00671260">
        <w:rPr>
          <w:rFonts w:asciiTheme="majorHAnsi" w:eastAsia="MS Mincho" w:hAnsiTheme="majorHAnsi" w:cstheme="minorHAnsi"/>
          <w:color w:val="000000" w:themeColor="text1"/>
          <w:sz w:val="20"/>
          <w:szCs w:val="20"/>
          <w:lang w:val="es-CO"/>
        </w:rPr>
        <w:t xml:space="preserve">la Comisión observa </w:t>
      </w:r>
      <w:r w:rsidR="009F5419" w:rsidRPr="00671260">
        <w:rPr>
          <w:rFonts w:asciiTheme="majorHAnsi" w:eastAsia="MS Mincho" w:hAnsiTheme="majorHAnsi" w:cstheme="minorHAnsi"/>
          <w:color w:val="000000" w:themeColor="text1"/>
          <w:sz w:val="20"/>
          <w:szCs w:val="20"/>
          <w:lang w:val="es-CO"/>
        </w:rPr>
        <w:t>que,</w:t>
      </w:r>
      <w:r w:rsidR="00D84FFE" w:rsidRPr="00671260">
        <w:rPr>
          <w:rFonts w:asciiTheme="majorHAnsi" w:eastAsia="MS Mincho" w:hAnsiTheme="majorHAnsi" w:cstheme="minorHAnsi"/>
          <w:color w:val="000000" w:themeColor="text1"/>
          <w:sz w:val="20"/>
          <w:szCs w:val="20"/>
          <w:lang w:val="es-CO"/>
        </w:rPr>
        <w:t xml:space="preserve"> en el marco de los compromisos asumidos por el Estado en relación con la cláusula tercera del acuerdo, </w:t>
      </w:r>
      <w:r w:rsidR="00AB74C1" w:rsidRPr="00671260">
        <w:rPr>
          <w:rFonts w:asciiTheme="majorHAnsi" w:eastAsia="MS Mincho" w:hAnsiTheme="majorHAnsi" w:cstheme="minorHAnsi"/>
          <w:color w:val="000000" w:themeColor="text1"/>
          <w:sz w:val="20"/>
          <w:szCs w:val="20"/>
          <w:lang w:val="es-CO"/>
        </w:rPr>
        <w:t>el Estado ha desplegado</w:t>
      </w:r>
      <w:r w:rsidR="00D84FFE" w:rsidRPr="00671260">
        <w:rPr>
          <w:rFonts w:asciiTheme="majorHAnsi" w:eastAsia="MS Mincho" w:hAnsiTheme="majorHAnsi" w:cstheme="minorHAnsi"/>
          <w:color w:val="000000" w:themeColor="text1"/>
          <w:sz w:val="20"/>
          <w:szCs w:val="20"/>
          <w:lang w:val="es-CO"/>
        </w:rPr>
        <w:t xml:space="preserve"> acciones para dar cumplimiento a las medidas acordadas. En ese sentido, se observa que, en </w:t>
      </w:r>
      <w:r w:rsidR="009F5419" w:rsidRPr="00671260">
        <w:rPr>
          <w:rFonts w:asciiTheme="majorHAnsi" w:eastAsia="MS Mincho" w:hAnsiTheme="majorHAnsi" w:cstheme="minorHAnsi"/>
          <w:color w:val="000000" w:themeColor="text1"/>
          <w:sz w:val="20"/>
          <w:szCs w:val="20"/>
          <w:lang w:val="es-CO"/>
        </w:rPr>
        <w:t>relación</w:t>
      </w:r>
      <w:r w:rsidR="00D84FFE" w:rsidRPr="00671260">
        <w:rPr>
          <w:rFonts w:asciiTheme="majorHAnsi" w:eastAsia="MS Mincho" w:hAnsiTheme="majorHAnsi" w:cstheme="minorHAnsi"/>
          <w:color w:val="000000" w:themeColor="text1"/>
          <w:sz w:val="20"/>
          <w:szCs w:val="20"/>
          <w:lang w:val="es-CO"/>
        </w:rPr>
        <w:t xml:space="preserve"> con la investigación penal, se realizó una primera investigación en la cual se sancionó a</w:t>
      </w:r>
      <w:r w:rsidR="00937DA2" w:rsidRPr="00671260">
        <w:rPr>
          <w:rFonts w:asciiTheme="majorHAnsi" w:eastAsia="MS Mincho" w:hAnsiTheme="majorHAnsi" w:cstheme="minorHAnsi"/>
          <w:color w:val="000000" w:themeColor="text1"/>
          <w:sz w:val="20"/>
          <w:szCs w:val="20"/>
          <w:lang w:val="es-CO"/>
        </w:rPr>
        <w:t xml:space="preserve"> </w:t>
      </w:r>
      <w:r w:rsidR="00D84FFE" w:rsidRPr="00671260">
        <w:rPr>
          <w:rFonts w:asciiTheme="majorHAnsi" w:eastAsia="MS Mincho" w:hAnsiTheme="majorHAnsi" w:cstheme="minorHAnsi"/>
          <w:color w:val="000000" w:themeColor="text1"/>
          <w:sz w:val="20"/>
          <w:szCs w:val="20"/>
          <w:lang w:val="es-CO"/>
        </w:rPr>
        <w:t xml:space="preserve">Blas Ramón Vera Aguilera, por </w:t>
      </w:r>
      <w:r w:rsidR="009F5419" w:rsidRPr="00671260">
        <w:rPr>
          <w:rFonts w:asciiTheme="majorHAnsi" w:eastAsia="MS Mincho" w:hAnsiTheme="majorHAnsi" w:cstheme="minorHAnsi"/>
          <w:color w:val="000000" w:themeColor="text1"/>
          <w:sz w:val="20"/>
          <w:szCs w:val="20"/>
          <w:lang w:val="es-CO"/>
        </w:rPr>
        <w:t>e</w:t>
      </w:r>
      <w:r w:rsidR="00D84FFE" w:rsidRPr="00671260">
        <w:rPr>
          <w:rFonts w:asciiTheme="majorHAnsi" w:eastAsia="MS Mincho" w:hAnsiTheme="majorHAnsi" w:cstheme="minorHAnsi"/>
          <w:color w:val="000000" w:themeColor="text1"/>
          <w:sz w:val="20"/>
          <w:szCs w:val="20"/>
          <w:lang w:val="es-CO"/>
        </w:rPr>
        <w:t>l</w:t>
      </w:r>
      <w:r w:rsidR="009F5419" w:rsidRPr="00671260">
        <w:rPr>
          <w:rFonts w:asciiTheme="majorHAnsi" w:eastAsia="MS Mincho" w:hAnsiTheme="majorHAnsi" w:cstheme="minorHAnsi"/>
          <w:color w:val="000000" w:themeColor="text1"/>
          <w:sz w:val="20"/>
          <w:szCs w:val="20"/>
          <w:lang w:val="es-CO"/>
        </w:rPr>
        <w:t xml:space="preserve"> hecho punible de abandono y omisión de auxilio. En relación con los extremos del acuerdo </w:t>
      </w:r>
      <w:r w:rsidR="009F5419" w:rsidRPr="00671260">
        <w:rPr>
          <w:rFonts w:asciiTheme="majorHAnsi" w:eastAsia="MS Mincho" w:hAnsiTheme="majorHAnsi" w:cstheme="minorHAnsi"/>
          <w:color w:val="000000" w:themeColor="text1"/>
          <w:sz w:val="20"/>
          <w:szCs w:val="20"/>
          <w:lang w:val="es-CO"/>
        </w:rPr>
        <w:lastRenderedPageBreak/>
        <w:t>relacionados con la conformación y funcionamiento de la Comisión de la Verdad, también se observa de la información remitida por las partes, que se gestionó su conformación y se brindaron los medios para su funcionamiento según los términos acordados y que la misma funcionó y rindió su Informe Final, según lo estipulado en el acuerdo de solución amistosa. En adición a estos compromisos, las partes acordaron que la satisfacción de este extremo del acuerdo se materializaría con una medida adicional de consulta al ENABI para coadyuvar en la búsqueda de los niños, y que dicha consulta resultó infructuosa en razón a la imposibilidad de orden cronológico</w:t>
      </w:r>
      <w:r w:rsidR="00D86847" w:rsidRPr="00671260">
        <w:rPr>
          <w:rFonts w:asciiTheme="majorHAnsi" w:eastAsia="MS Mincho" w:hAnsiTheme="majorHAnsi" w:cstheme="minorHAnsi"/>
          <w:color w:val="000000" w:themeColor="text1"/>
          <w:sz w:val="20"/>
          <w:szCs w:val="20"/>
          <w:lang w:val="es-CO"/>
        </w:rPr>
        <w:t xml:space="preserve"> y material</w:t>
      </w:r>
      <w:r w:rsidR="009F5419" w:rsidRPr="00671260">
        <w:rPr>
          <w:rFonts w:asciiTheme="majorHAnsi" w:eastAsia="MS Mincho" w:hAnsiTheme="majorHAnsi" w:cstheme="minorHAnsi"/>
          <w:color w:val="000000" w:themeColor="text1"/>
          <w:sz w:val="20"/>
          <w:szCs w:val="20"/>
          <w:lang w:val="es-CO"/>
        </w:rPr>
        <w:t xml:space="preserve"> del mandato del ENABI para atender este proceso, así como por la falta de fondos y de información </w:t>
      </w:r>
      <w:r w:rsidR="00E104A0" w:rsidRPr="00671260">
        <w:rPr>
          <w:rFonts w:asciiTheme="majorHAnsi" w:eastAsia="MS Mincho" w:hAnsiTheme="majorHAnsi" w:cstheme="minorHAnsi"/>
          <w:color w:val="000000" w:themeColor="text1"/>
          <w:sz w:val="20"/>
          <w:szCs w:val="20"/>
          <w:lang w:val="es-CO"/>
        </w:rPr>
        <w:t>específica</w:t>
      </w:r>
      <w:r w:rsidR="009F5419" w:rsidRPr="00671260">
        <w:rPr>
          <w:rFonts w:asciiTheme="majorHAnsi" w:eastAsia="MS Mincho" w:hAnsiTheme="majorHAnsi" w:cstheme="minorHAnsi"/>
          <w:color w:val="000000" w:themeColor="text1"/>
          <w:sz w:val="20"/>
          <w:szCs w:val="20"/>
          <w:lang w:val="es-CO"/>
        </w:rPr>
        <w:t xml:space="preserve"> de los posibles lugares de búsqueda. Frente a este escenario, según lo acordado por las partes, se daría un acercamiento con las madres para indagar su satisfacción con el acuerdo y el curso de acción del proceso, frente a lo cual la parte peticionaria indicó que estarían dadas las condiciones para avanzar con la homologación del acuerdo, solicitando a la Comisión mantener este extremo del acuerdo bajo supervisión. </w:t>
      </w:r>
      <w:r w:rsidR="0062767C" w:rsidRPr="00671260">
        <w:rPr>
          <w:rFonts w:asciiTheme="majorHAnsi" w:eastAsia="MS Mincho" w:hAnsiTheme="majorHAnsi" w:cstheme="minorHAnsi"/>
          <w:color w:val="000000" w:themeColor="text1"/>
          <w:sz w:val="20"/>
          <w:szCs w:val="20"/>
          <w:lang w:val="es-CO"/>
        </w:rPr>
        <w:t>El Estado por su parte asumió subsidiariamente el compromiso de abrir una investigación penal por el delito de desaparición, frente a la imposibilidad de coadyuvancia del ENABI, lo cual también fue cumplido</w:t>
      </w:r>
      <w:r w:rsidR="00F40186" w:rsidRPr="00671260">
        <w:rPr>
          <w:rFonts w:asciiTheme="majorHAnsi" w:eastAsia="MS Mincho" w:hAnsiTheme="majorHAnsi" w:cstheme="minorHAnsi"/>
          <w:color w:val="000000" w:themeColor="text1"/>
          <w:sz w:val="20"/>
          <w:szCs w:val="20"/>
          <w:lang w:val="es-CO"/>
        </w:rPr>
        <w:t xml:space="preserve"> y se encuentra en curso</w:t>
      </w:r>
      <w:r w:rsidR="0062767C" w:rsidRPr="00671260">
        <w:rPr>
          <w:rFonts w:asciiTheme="majorHAnsi" w:eastAsia="MS Mincho" w:hAnsiTheme="majorHAnsi" w:cstheme="minorHAnsi"/>
          <w:color w:val="000000" w:themeColor="text1"/>
          <w:sz w:val="20"/>
          <w:szCs w:val="20"/>
          <w:lang w:val="es-CO"/>
        </w:rPr>
        <w:t xml:space="preserve"> </w:t>
      </w:r>
      <w:r w:rsidR="009F5419" w:rsidRPr="00671260">
        <w:rPr>
          <w:rFonts w:asciiTheme="majorHAnsi" w:eastAsia="MS Mincho" w:hAnsiTheme="majorHAnsi" w:cstheme="minorHAnsi"/>
          <w:color w:val="000000" w:themeColor="text1"/>
          <w:sz w:val="20"/>
          <w:szCs w:val="20"/>
          <w:lang w:val="es-CO"/>
        </w:rPr>
        <w:t>Por lo anterior, tomando en consideración la</w:t>
      </w:r>
      <w:r w:rsidR="00D86847" w:rsidRPr="00671260">
        <w:rPr>
          <w:rFonts w:asciiTheme="majorHAnsi" w:eastAsia="MS Mincho" w:hAnsiTheme="majorHAnsi" w:cstheme="minorHAnsi"/>
          <w:color w:val="000000" w:themeColor="text1"/>
          <w:sz w:val="20"/>
          <w:szCs w:val="20"/>
          <w:lang w:val="es-CO"/>
        </w:rPr>
        <w:t xml:space="preserve"> información aportada por las partes, la</w:t>
      </w:r>
      <w:r w:rsidR="009F5419" w:rsidRPr="00671260">
        <w:rPr>
          <w:rFonts w:asciiTheme="majorHAnsi" w:eastAsia="MS Mincho" w:hAnsiTheme="majorHAnsi" w:cstheme="minorHAnsi"/>
          <w:color w:val="000000" w:themeColor="text1"/>
          <w:sz w:val="20"/>
          <w:szCs w:val="20"/>
          <w:lang w:val="es-CO"/>
        </w:rPr>
        <w:t xml:space="preserve"> Comisión considera que los compromisos establecidos en </w:t>
      </w:r>
      <w:r w:rsidR="00F40186" w:rsidRPr="00671260">
        <w:rPr>
          <w:rFonts w:asciiTheme="majorHAnsi" w:eastAsia="MS Mincho" w:hAnsiTheme="majorHAnsi" w:cstheme="minorHAnsi"/>
          <w:color w:val="000000" w:themeColor="text1"/>
          <w:sz w:val="20"/>
          <w:szCs w:val="20"/>
          <w:lang w:val="es-CO"/>
        </w:rPr>
        <w:t xml:space="preserve">el literal “b” con sus numerales b.1, b.2, b.3, b.4 y b.5 de la cláusula tercera han sido cumplidos totalmente y así lo declara. Por otra parte, en relación con los compromisos establecido en el literal “a” de la cláusula tercera, han alcanzado un nivel de cumplimiento parcial y así lo declara. Por lo anterior, la Comisión insta al Estado a continuar desplegando acciones en el marco de la investigación </w:t>
      </w:r>
      <w:proofErr w:type="spellStart"/>
      <w:r w:rsidR="00F40186" w:rsidRPr="00671260">
        <w:rPr>
          <w:rFonts w:asciiTheme="majorHAnsi" w:eastAsia="MS Mincho" w:hAnsiTheme="majorHAnsi" w:cstheme="minorHAnsi"/>
          <w:color w:val="000000" w:themeColor="text1"/>
          <w:sz w:val="20"/>
          <w:szCs w:val="20"/>
          <w:lang w:val="es-CO"/>
        </w:rPr>
        <w:t>Nº</w:t>
      </w:r>
      <w:proofErr w:type="spellEnd"/>
      <w:r w:rsidR="00F40186" w:rsidRPr="00671260">
        <w:rPr>
          <w:rFonts w:asciiTheme="majorHAnsi" w:eastAsia="MS Mincho" w:hAnsiTheme="majorHAnsi" w:cstheme="minorHAnsi"/>
          <w:color w:val="000000" w:themeColor="text1"/>
          <w:sz w:val="20"/>
          <w:szCs w:val="20"/>
          <w:lang w:val="es-CO"/>
        </w:rPr>
        <w:t xml:space="preserve"> 35/19 “</w:t>
      </w:r>
      <w:r w:rsidR="00F40186" w:rsidRPr="00671260">
        <w:rPr>
          <w:rFonts w:asciiTheme="majorHAnsi" w:eastAsia="MS Mincho" w:hAnsiTheme="majorHAnsi" w:cstheme="minorHAnsi"/>
          <w:i/>
          <w:iCs/>
          <w:color w:val="000000" w:themeColor="text1"/>
          <w:sz w:val="20"/>
          <w:szCs w:val="20"/>
          <w:lang w:val="es-CO"/>
        </w:rPr>
        <w:t>Investigación Fiscal s/ hechos punibles contra la convivencia de las personas y la vida</w:t>
      </w:r>
      <w:r w:rsidR="00F40186" w:rsidRPr="00671260">
        <w:rPr>
          <w:rFonts w:asciiTheme="majorHAnsi" w:eastAsia="MS Mincho" w:hAnsiTheme="majorHAnsi" w:cstheme="minorHAnsi"/>
          <w:color w:val="000000" w:themeColor="text1"/>
          <w:sz w:val="20"/>
          <w:szCs w:val="20"/>
          <w:lang w:val="es-CO"/>
        </w:rPr>
        <w:t xml:space="preserve">”, a cargo de la Unidad Penal </w:t>
      </w:r>
      <w:proofErr w:type="spellStart"/>
      <w:r w:rsidR="00F40186" w:rsidRPr="00671260">
        <w:rPr>
          <w:rFonts w:asciiTheme="majorHAnsi" w:eastAsia="MS Mincho" w:hAnsiTheme="majorHAnsi" w:cstheme="minorHAnsi"/>
          <w:color w:val="000000" w:themeColor="text1"/>
          <w:sz w:val="20"/>
          <w:szCs w:val="20"/>
          <w:lang w:val="es-CO"/>
        </w:rPr>
        <w:t>Nº</w:t>
      </w:r>
      <w:proofErr w:type="spellEnd"/>
      <w:r w:rsidR="00F40186" w:rsidRPr="00671260">
        <w:rPr>
          <w:rFonts w:asciiTheme="majorHAnsi" w:eastAsia="MS Mincho" w:hAnsiTheme="majorHAnsi" w:cstheme="minorHAnsi"/>
          <w:color w:val="000000" w:themeColor="text1"/>
          <w:sz w:val="20"/>
          <w:szCs w:val="20"/>
          <w:lang w:val="es-CO"/>
        </w:rPr>
        <w:t xml:space="preserve"> 2 de la Unidad Especializada en Hechos Punibles contra los Derechos Humanos del Ministerio Público, extremo que continuará siendo objeto de supervisión por parte de la Comisión</w:t>
      </w:r>
      <w:r w:rsidR="00391CC4" w:rsidRPr="00671260">
        <w:rPr>
          <w:rFonts w:asciiTheme="majorHAnsi" w:eastAsia="MS Mincho" w:hAnsiTheme="majorHAnsi" w:cstheme="minorHAnsi"/>
          <w:color w:val="000000" w:themeColor="text1"/>
          <w:sz w:val="20"/>
          <w:szCs w:val="20"/>
          <w:lang w:val="es-CO"/>
        </w:rPr>
        <w:t xml:space="preserve"> para medir los avances en la identificación de nuevas líneas de investigación y para la búsqueda del paradero de los niños</w:t>
      </w:r>
      <w:r w:rsidR="00F40186" w:rsidRPr="00671260">
        <w:rPr>
          <w:rFonts w:asciiTheme="majorHAnsi" w:eastAsia="MS Mincho" w:hAnsiTheme="majorHAnsi" w:cstheme="minorHAnsi"/>
          <w:color w:val="000000" w:themeColor="text1"/>
          <w:sz w:val="20"/>
          <w:szCs w:val="20"/>
          <w:lang w:val="es-CO"/>
        </w:rPr>
        <w:t xml:space="preserve">. </w:t>
      </w:r>
    </w:p>
    <w:p w14:paraId="1040E931" w14:textId="77777777" w:rsidR="00825099" w:rsidRPr="00671260" w:rsidRDefault="00825099" w:rsidP="009671A2">
      <w:pPr>
        <w:rPr>
          <w:rFonts w:asciiTheme="majorHAnsi" w:eastAsia="MS Mincho" w:hAnsiTheme="majorHAnsi" w:cstheme="minorHAnsi"/>
          <w:color w:val="000000" w:themeColor="text1"/>
          <w:sz w:val="20"/>
          <w:szCs w:val="20"/>
          <w:lang w:val="es-CO"/>
        </w:rPr>
      </w:pPr>
    </w:p>
    <w:p w14:paraId="2FB5E561" w14:textId="49118760" w:rsidR="00E82BAC" w:rsidRPr="00671260" w:rsidRDefault="00730339" w:rsidP="009671A2">
      <w:pPr>
        <w:pStyle w:val="ListParagraph"/>
        <w:numPr>
          <w:ilvl w:val="0"/>
          <w:numId w:val="65"/>
        </w:numPr>
        <w:tabs>
          <w:tab w:val="left" w:pos="1440"/>
        </w:tabs>
        <w:ind w:left="0" w:firstLine="720"/>
        <w:jc w:val="both"/>
        <w:rPr>
          <w:rFonts w:asciiTheme="majorHAnsi" w:eastAsia="MS Mincho" w:hAnsiTheme="majorHAnsi" w:cstheme="minorHAnsi"/>
          <w:color w:val="000000" w:themeColor="text1"/>
          <w:sz w:val="20"/>
          <w:szCs w:val="20"/>
          <w:lang w:val="es-CO"/>
        </w:rPr>
      </w:pPr>
      <w:r w:rsidRPr="00671260">
        <w:rPr>
          <w:rFonts w:asciiTheme="majorHAnsi" w:eastAsia="MS Mincho" w:hAnsiTheme="majorHAnsi" w:cstheme="minorHAnsi"/>
          <w:color w:val="000000" w:themeColor="text1"/>
          <w:sz w:val="20"/>
          <w:szCs w:val="20"/>
          <w:lang w:val="es-CO"/>
        </w:rPr>
        <w:t>En relación con</w:t>
      </w:r>
      <w:r w:rsidR="008F5A49" w:rsidRPr="00671260">
        <w:rPr>
          <w:rFonts w:asciiTheme="majorHAnsi" w:eastAsia="MS Mincho" w:hAnsiTheme="majorHAnsi" w:cstheme="minorHAnsi"/>
          <w:color w:val="000000" w:themeColor="text1"/>
          <w:sz w:val="20"/>
          <w:szCs w:val="20"/>
          <w:lang w:val="es-CO"/>
        </w:rPr>
        <w:t xml:space="preserve"> la cláusula </w:t>
      </w:r>
      <w:r w:rsidR="00096E0C" w:rsidRPr="00671260">
        <w:rPr>
          <w:rFonts w:asciiTheme="majorHAnsi" w:eastAsia="MS Mincho" w:hAnsiTheme="majorHAnsi" w:cstheme="minorHAnsi"/>
          <w:color w:val="000000" w:themeColor="text1"/>
          <w:sz w:val="20"/>
          <w:szCs w:val="20"/>
          <w:lang w:val="es-CO"/>
        </w:rPr>
        <w:t>cuart</w:t>
      </w:r>
      <w:r w:rsidR="008F5A49" w:rsidRPr="00671260">
        <w:rPr>
          <w:rFonts w:asciiTheme="majorHAnsi" w:eastAsia="MS Mincho" w:hAnsiTheme="majorHAnsi" w:cstheme="minorHAnsi"/>
          <w:color w:val="000000" w:themeColor="text1"/>
          <w:sz w:val="20"/>
          <w:szCs w:val="20"/>
          <w:lang w:val="es-CO"/>
        </w:rPr>
        <w:t>a</w:t>
      </w:r>
      <w:r w:rsidR="00096E0C" w:rsidRPr="00671260">
        <w:rPr>
          <w:rFonts w:asciiTheme="majorHAnsi" w:eastAsia="MS Mincho" w:hAnsiTheme="majorHAnsi" w:cstheme="minorHAnsi"/>
          <w:color w:val="000000" w:themeColor="text1"/>
          <w:sz w:val="20"/>
          <w:szCs w:val="20"/>
          <w:lang w:val="es-CO"/>
        </w:rPr>
        <w:t xml:space="preserve"> del </w:t>
      </w:r>
      <w:r w:rsidR="00013E5C" w:rsidRPr="00671260">
        <w:rPr>
          <w:rFonts w:asciiTheme="majorHAnsi" w:eastAsia="MS Mincho" w:hAnsiTheme="majorHAnsi" w:cstheme="minorHAnsi"/>
          <w:color w:val="000000" w:themeColor="text1"/>
          <w:sz w:val="20"/>
          <w:szCs w:val="20"/>
          <w:lang w:val="es-CO"/>
        </w:rPr>
        <w:t>a</w:t>
      </w:r>
      <w:r w:rsidR="00096E0C" w:rsidRPr="00671260">
        <w:rPr>
          <w:rFonts w:asciiTheme="majorHAnsi" w:eastAsia="MS Mincho" w:hAnsiTheme="majorHAnsi" w:cstheme="minorHAnsi"/>
          <w:color w:val="000000" w:themeColor="text1"/>
          <w:sz w:val="20"/>
          <w:szCs w:val="20"/>
          <w:lang w:val="es-CO"/>
        </w:rPr>
        <w:t xml:space="preserve">cuerdo, </w:t>
      </w:r>
      <w:r w:rsidR="00393EC3" w:rsidRPr="00671260">
        <w:rPr>
          <w:rFonts w:asciiTheme="majorHAnsi" w:eastAsia="MS Mincho" w:hAnsiTheme="majorHAnsi" w:cstheme="minorHAnsi"/>
          <w:color w:val="000000" w:themeColor="text1"/>
          <w:sz w:val="20"/>
          <w:szCs w:val="20"/>
          <w:lang w:val="es-CO"/>
        </w:rPr>
        <w:t>referente</w:t>
      </w:r>
      <w:r w:rsidR="0070341A" w:rsidRPr="00671260">
        <w:rPr>
          <w:rFonts w:asciiTheme="majorHAnsi" w:eastAsia="MS Mincho" w:hAnsiTheme="majorHAnsi" w:cstheme="minorHAnsi"/>
          <w:color w:val="000000" w:themeColor="text1"/>
          <w:sz w:val="20"/>
          <w:szCs w:val="20"/>
          <w:lang w:val="es-CO"/>
        </w:rPr>
        <w:t xml:space="preserve"> </w:t>
      </w:r>
      <w:r w:rsidR="00EE0FA4" w:rsidRPr="00671260">
        <w:rPr>
          <w:rFonts w:asciiTheme="majorHAnsi" w:eastAsia="MS Mincho" w:hAnsiTheme="majorHAnsi" w:cstheme="minorHAnsi"/>
          <w:color w:val="000000" w:themeColor="text1"/>
          <w:sz w:val="20"/>
          <w:szCs w:val="20"/>
          <w:lang w:val="es-CO"/>
        </w:rPr>
        <w:t>a</w:t>
      </w:r>
      <w:r w:rsidR="00393EC3" w:rsidRPr="00671260">
        <w:rPr>
          <w:rFonts w:asciiTheme="majorHAnsi" w:eastAsia="MS Mincho" w:hAnsiTheme="majorHAnsi" w:cstheme="minorHAnsi"/>
          <w:color w:val="000000" w:themeColor="text1"/>
          <w:sz w:val="20"/>
          <w:szCs w:val="20"/>
          <w:lang w:val="es-CO"/>
        </w:rPr>
        <w:t xml:space="preserve"> l</w:t>
      </w:r>
      <w:r w:rsidRPr="00671260">
        <w:rPr>
          <w:rFonts w:asciiTheme="majorHAnsi" w:eastAsia="MS Mincho" w:hAnsiTheme="majorHAnsi" w:cstheme="minorHAnsi"/>
          <w:color w:val="000000" w:themeColor="text1"/>
          <w:sz w:val="20"/>
          <w:szCs w:val="20"/>
          <w:lang w:val="es-CO"/>
        </w:rPr>
        <w:t xml:space="preserve">a instalación de una placa en memoria de los niños y la denominación de una calle con su nombre en </w:t>
      </w:r>
      <w:r w:rsidRPr="00671260">
        <w:rPr>
          <w:rFonts w:asciiTheme="majorHAnsi" w:hAnsiTheme="majorHAnsi" w:cstheme="minorHAnsi"/>
          <w:color w:val="000000" w:themeColor="text1"/>
          <w:sz w:val="20"/>
          <w:szCs w:val="20"/>
          <w:lang w:val="es-CO"/>
        </w:rPr>
        <w:t>Caaguazú</w:t>
      </w:r>
      <w:r w:rsidR="00393EC3" w:rsidRPr="00671260">
        <w:rPr>
          <w:rFonts w:asciiTheme="majorHAnsi" w:eastAsia="MS Mincho" w:hAnsiTheme="majorHAnsi" w:cstheme="minorHAnsi"/>
          <w:color w:val="000000" w:themeColor="text1"/>
          <w:sz w:val="20"/>
          <w:szCs w:val="20"/>
          <w:lang w:val="es-CO"/>
        </w:rPr>
        <w:t>,</w:t>
      </w:r>
      <w:r w:rsidR="005C46BF" w:rsidRPr="00671260">
        <w:rPr>
          <w:rFonts w:asciiTheme="majorHAnsi" w:eastAsia="MS Mincho" w:hAnsiTheme="majorHAnsi" w:cstheme="minorHAnsi"/>
          <w:color w:val="000000" w:themeColor="text1"/>
          <w:sz w:val="20"/>
          <w:szCs w:val="20"/>
          <w:lang w:val="es-CO"/>
        </w:rPr>
        <w:t xml:space="preserve"> la Comisión observa</w:t>
      </w:r>
      <w:r w:rsidR="00DE5D1A" w:rsidRPr="00671260">
        <w:rPr>
          <w:rFonts w:asciiTheme="majorHAnsi" w:eastAsia="MS Mincho" w:hAnsiTheme="majorHAnsi" w:cstheme="minorHAnsi"/>
          <w:color w:val="000000" w:themeColor="text1"/>
          <w:sz w:val="20"/>
          <w:szCs w:val="20"/>
          <w:lang w:val="es-CO"/>
        </w:rPr>
        <w:t xml:space="preserve"> que, </w:t>
      </w:r>
      <w:r w:rsidR="00452947" w:rsidRPr="00671260">
        <w:rPr>
          <w:rFonts w:asciiTheme="majorHAnsi" w:eastAsia="MS Mincho" w:hAnsiTheme="majorHAnsi" w:cstheme="minorHAnsi"/>
          <w:color w:val="000000" w:themeColor="text1"/>
          <w:sz w:val="20"/>
          <w:szCs w:val="20"/>
          <w:lang w:val="es-CO"/>
        </w:rPr>
        <w:t xml:space="preserve">entre enero y </w:t>
      </w:r>
      <w:r w:rsidR="001C7211" w:rsidRPr="00671260">
        <w:rPr>
          <w:rFonts w:asciiTheme="majorHAnsi" w:eastAsia="MS Mincho" w:hAnsiTheme="majorHAnsi" w:cstheme="minorHAnsi"/>
          <w:color w:val="000000" w:themeColor="text1"/>
          <w:sz w:val="20"/>
          <w:szCs w:val="20"/>
          <w:lang w:val="es-CO"/>
        </w:rPr>
        <w:t xml:space="preserve">marzo </w:t>
      </w:r>
      <w:r w:rsidR="00DE5D1A" w:rsidRPr="00671260">
        <w:rPr>
          <w:rFonts w:asciiTheme="majorHAnsi" w:eastAsia="MS Mincho" w:hAnsiTheme="majorHAnsi" w:cstheme="minorHAnsi"/>
          <w:color w:val="000000" w:themeColor="text1"/>
          <w:sz w:val="20"/>
          <w:szCs w:val="20"/>
          <w:lang w:val="es-CO"/>
        </w:rPr>
        <w:t>de 2011</w:t>
      </w:r>
      <w:r w:rsidR="00452947" w:rsidRPr="00671260">
        <w:rPr>
          <w:rStyle w:val="FootnoteReference"/>
          <w:rFonts w:asciiTheme="majorHAnsi" w:eastAsia="MS Mincho" w:hAnsiTheme="majorHAnsi" w:cstheme="minorHAnsi"/>
          <w:color w:val="000000" w:themeColor="text1"/>
          <w:sz w:val="20"/>
          <w:szCs w:val="20"/>
          <w:lang w:val="es-CO"/>
        </w:rPr>
        <w:footnoteReference w:id="7"/>
      </w:r>
      <w:r w:rsidRPr="00671260">
        <w:rPr>
          <w:rFonts w:asciiTheme="majorHAnsi" w:eastAsia="MS Mincho" w:hAnsiTheme="majorHAnsi" w:cstheme="minorHAnsi"/>
          <w:color w:val="000000" w:themeColor="text1"/>
          <w:sz w:val="20"/>
          <w:szCs w:val="20"/>
          <w:lang w:val="es-CO"/>
        </w:rPr>
        <w:t xml:space="preserve">, </w:t>
      </w:r>
      <w:r w:rsidR="00DE5D1A" w:rsidRPr="00671260">
        <w:rPr>
          <w:rFonts w:asciiTheme="majorHAnsi" w:eastAsia="MS Mincho" w:hAnsiTheme="majorHAnsi" w:cstheme="minorHAnsi"/>
          <w:color w:val="000000" w:themeColor="text1"/>
          <w:sz w:val="20"/>
          <w:szCs w:val="20"/>
          <w:lang w:val="es-CO"/>
        </w:rPr>
        <w:t xml:space="preserve"> el Estado informó</w:t>
      </w:r>
      <w:r w:rsidRPr="00671260">
        <w:rPr>
          <w:rFonts w:asciiTheme="majorHAnsi" w:eastAsia="MS Mincho" w:hAnsiTheme="majorHAnsi" w:cstheme="minorHAnsi"/>
          <w:color w:val="000000" w:themeColor="text1"/>
          <w:sz w:val="20"/>
          <w:szCs w:val="20"/>
          <w:lang w:val="es-CO"/>
        </w:rPr>
        <w:t xml:space="preserve"> sobre</w:t>
      </w:r>
      <w:r w:rsidR="00DE5D1A" w:rsidRPr="00671260">
        <w:rPr>
          <w:rFonts w:asciiTheme="majorHAnsi" w:eastAsia="MS Mincho" w:hAnsiTheme="majorHAnsi" w:cstheme="minorHAnsi"/>
          <w:color w:val="000000" w:themeColor="text1"/>
          <w:sz w:val="20"/>
          <w:szCs w:val="20"/>
          <w:lang w:val="es-CO"/>
        </w:rPr>
        <w:t xml:space="preserve"> la confección de la</w:t>
      </w:r>
      <w:r w:rsidR="005C46BF" w:rsidRPr="00671260">
        <w:rPr>
          <w:rFonts w:asciiTheme="majorHAnsi" w:eastAsia="MS Mincho" w:hAnsiTheme="majorHAnsi" w:cstheme="minorHAnsi"/>
          <w:color w:val="000000" w:themeColor="text1"/>
          <w:sz w:val="20"/>
          <w:szCs w:val="20"/>
          <w:lang w:val="es-CO"/>
        </w:rPr>
        <w:t xml:space="preserve"> placa conmemorativa que</w:t>
      </w:r>
      <w:r w:rsidRPr="00671260">
        <w:rPr>
          <w:rFonts w:asciiTheme="majorHAnsi" w:eastAsia="MS Mincho" w:hAnsiTheme="majorHAnsi" w:cstheme="minorHAnsi"/>
          <w:color w:val="000000" w:themeColor="text1"/>
          <w:sz w:val="20"/>
          <w:szCs w:val="20"/>
          <w:lang w:val="es-CO"/>
        </w:rPr>
        <w:t xml:space="preserve"> fue</w:t>
      </w:r>
      <w:r w:rsidR="005C46BF" w:rsidRPr="00671260">
        <w:rPr>
          <w:rFonts w:asciiTheme="majorHAnsi" w:eastAsia="MS Mincho" w:hAnsiTheme="majorHAnsi" w:cstheme="minorHAnsi"/>
          <w:color w:val="000000" w:themeColor="text1"/>
          <w:sz w:val="20"/>
          <w:szCs w:val="20"/>
          <w:lang w:val="es-CO"/>
        </w:rPr>
        <w:t xml:space="preserve"> </w:t>
      </w:r>
      <w:r w:rsidRPr="00671260">
        <w:rPr>
          <w:rFonts w:asciiTheme="majorHAnsi" w:eastAsia="MS Mincho" w:hAnsiTheme="majorHAnsi" w:cstheme="minorHAnsi"/>
          <w:color w:val="000000" w:themeColor="text1"/>
          <w:sz w:val="20"/>
          <w:szCs w:val="20"/>
          <w:lang w:val="es-CO"/>
        </w:rPr>
        <w:t>instalada</w:t>
      </w:r>
      <w:r w:rsidR="005C46BF" w:rsidRPr="00671260">
        <w:rPr>
          <w:rFonts w:asciiTheme="majorHAnsi" w:eastAsia="MS Mincho" w:hAnsiTheme="majorHAnsi" w:cstheme="minorHAnsi"/>
          <w:color w:val="000000" w:themeColor="text1"/>
          <w:sz w:val="20"/>
          <w:szCs w:val="20"/>
          <w:lang w:val="es-CO"/>
        </w:rPr>
        <w:t xml:space="preserve"> en el Puesto Militar Nº1”General Patricio Colman” dependiente de la 5º DI/III CE </w:t>
      </w:r>
      <w:r w:rsidR="00DE5D1A" w:rsidRPr="00671260">
        <w:rPr>
          <w:rFonts w:asciiTheme="majorHAnsi" w:eastAsia="MS Mincho" w:hAnsiTheme="majorHAnsi" w:cstheme="minorHAnsi"/>
          <w:color w:val="000000" w:themeColor="text1"/>
          <w:sz w:val="20"/>
          <w:szCs w:val="20"/>
          <w:lang w:val="es-CO"/>
        </w:rPr>
        <w:t xml:space="preserve">(Quinta División del Tercer Cuerpo de Ejército) </w:t>
      </w:r>
      <w:r w:rsidR="005C46BF" w:rsidRPr="00671260">
        <w:rPr>
          <w:rFonts w:asciiTheme="majorHAnsi" w:eastAsia="MS Mincho" w:hAnsiTheme="majorHAnsi" w:cstheme="minorHAnsi"/>
          <w:color w:val="000000" w:themeColor="text1"/>
          <w:sz w:val="20"/>
          <w:szCs w:val="20"/>
          <w:lang w:val="es-CO"/>
        </w:rPr>
        <w:t xml:space="preserve">con asiento en la localidad de </w:t>
      </w:r>
      <w:proofErr w:type="spellStart"/>
      <w:r w:rsidR="005C46BF" w:rsidRPr="00671260">
        <w:rPr>
          <w:rFonts w:asciiTheme="majorHAnsi" w:eastAsia="MS Mincho" w:hAnsiTheme="majorHAnsi" w:cstheme="minorHAnsi"/>
          <w:color w:val="000000" w:themeColor="text1"/>
          <w:sz w:val="20"/>
          <w:szCs w:val="20"/>
          <w:lang w:val="es-CO"/>
        </w:rPr>
        <w:t>Lagerenza</w:t>
      </w:r>
      <w:proofErr w:type="spellEnd"/>
      <w:r w:rsidR="005C46BF" w:rsidRPr="00671260">
        <w:rPr>
          <w:rFonts w:asciiTheme="majorHAnsi" w:eastAsia="MS Mincho" w:hAnsiTheme="majorHAnsi" w:cstheme="minorHAnsi"/>
          <w:color w:val="000000" w:themeColor="text1"/>
          <w:sz w:val="20"/>
          <w:szCs w:val="20"/>
          <w:lang w:val="es-CO"/>
        </w:rPr>
        <w:t xml:space="preserve"> –Departamento de Alto Paraguay</w:t>
      </w:r>
      <w:r w:rsidR="00EF0B11" w:rsidRPr="00671260">
        <w:rPr>
          <w:rFonts w:asciiTheme="majorHAnsi" w:eastAsia="MS Mincho" w:hAnsiTheme="majorHAnsi" w:cstheme="minorHAnsi"/>
          <w:color w:val="000000" w:themeColor="text1"/>
          <w:sz w:val="20"/>
          <w:szCs w:val="20"/>
          <w:lang w:val="es-CO"/>
        </w:rPr>
        <w:t>.</w:t>
      </w:r>
      <w:r w:rsidR="00DE5D1A" w:rsidRPr="00671260">
        <w:rPr>
          <w:rFonts w:asciiTheme="majorHAnsi" w:eastAsia="MS Mincho" w:hAnsiTheme="majorHAnsi" w:cstheme="minorHAnsi"/>
          <w:color w:val="000000" w:themeColor="text1"/>
          <w:sz w:val="20"/>
          <w:szCs w:val="20"/>
          <w:lang w:val="es-CO"/>
        </w:rPr>
        <w:t xml:space="preserve"> </w:t>
      </w:r>
      <w:r w:rsidR="00EF0B11" w:rsidRPr="00671260">
        <w:rPr>
          <w:rFonts w:asciiTheme="majorHAnsi" w:eastAsia="MS Mincho" w:hAnsiTheme="majorHAnsi" w:cstheme="minorHAnsi"/>
          <w:color w:val="000000" w:themeColor="text1"/>
          <w:sz w:val="20"/>
          <w:szCs w:val="20"/>
          <w:lang w:val="es-CO"/>
        </w:rPr>
        <w:t xml:space="preserve"> </w:t>
      </w:r>
      <w:r w:rsidRPr="00671260">
        <w:rPr>
          <w:rFonts w:asciiTheme="majorHAnsi" w:eastAsia="MS Mincho" w:hAnsiTheme="majorHAnsi" w:cstheme="minorHAnsi"/>
          <w:color w:val="000000" w:themeColor="text1"/>
          <w:sz w:val="20"/>
          <w:szCs w:val="20"/>
          <w:lang w:val="es-CO"/>
        </w:rPr>
        <w:t>Asimismo, report</w:t>
      </w:r>
      <w:r w:rsidR="003A1E1B" w:rsidRPr="00671260">
        <w:rPr>
          <w:rFonts w:asciiTheme="majorHAnsi" w:eastAsia="MS Mincho" w:hAnsiTheme="majorHAnsi" w:cstheme="minorHAnsi"/>
          <w:color w:val="000000" w:themeColor="text1"/>
          <w:sz w:val="20"/>
          <w:szCs w:val="20"/>
          <w:lang w:val="es-CO"/>
        </w:rPr>
        <w:t>ó</w:t>
      </w:r>
      <w:r w:rsidR="008263C7" w:rsidRPr="00671260">
        <w:rPr>
          <w:rFonts w:asciiTheme="majorHAnsi" w:eastAsia="MS Mincho" w:hAnsiTheme="majorHAnsi" w:cstheme="minorHAnsi"/>
          <w:color w:val="000000" w:themeColor="text1"/>
          <w:sz w:val="20"/>
          <w:szCs w:val="20"/>
          <w:lang w:val="es-CO"/>
        </w:rPr>
        <w:t xml:space="preserve"> que</w:t>
      </w:r>
      <w:r w:rsidR="003A1E1B" w:rsidRPr="00671260">
        <w:rPr>
          <w:rFonts w:asciiTheme="majorHAnsi" w:eastAsia="MS Mincho" w:hAnsiTheme="majorHAnsi" w:cstheme="minorHAnsi"/>
          <w:color w:val="000000" w:themeColor="text1"/>
          <w:sz w:val="20"/>
          <w:szCs w:val="20"/>
          <w:lang w:val="es-CO"/>
        </w:rPr>
        <w:t>,</w:t>
      </w:r>
      <w:r w:rsidR="008263C7" w:rsidRPr="00671260">
        <w:rPr>
          <w:rFonts w:asciiTheme="majorHAnsi" w:eastAsia="MS Mincho" w:hAnsiTheme="majorHAnsi" w:cstheme="minorHAnsi"/>
          <w:color w:val="000000" w:themeColor="text1"/>
          <w:sz w:val="20"/>
          <w:szCs w:val="20"/>
          <w:lang w:val="es-CO"/>
        </w:rPr>
        <w:t xml:space="preserve"> </w:t>
      </w:r>
      <w:r w:rsidR="00F805C1" w:rsidRPr="00671260">
        <w:rPr>
          <w:rFonts w:asciiTheme="majorHAnsi" w:eastAsia="MS Mincho" w:hAnsiTheme="majorHAnsi" w:cstheme="minorHAnsi"/>
          <w:color w:val="000000" w:themeColor="text1"/>
          <w:sz w:val="20"/>
          <w:szCs w:val="20"/>
          <w:lang w:val="es-CO"/>
        </w:rPr>
        <w:t xml:space="preserve">por Ordenanza </w:t>
      </w:r>
      <w:proofErr w:type="spellStart"/>
      <w:r w:rsidR="00F805C1" w:rsidRPr="00671260">
        <w:rPr>
          <w:rFonts w:asciiTheme="majorHAnsi" w:eastAsia="MS Mincho" w:hAnsiTheme="majorHAnsi" w:cstheme="minorHAnsi"/>
          <w:color w:val="000000" w:themeColor="text1"/>
          <w:sz w:val="20"/>
          <w:szCs w:val="20"/>
          <w:lang w:val="es-CO"/>
        </w:rPr>
        <w:t>Nº</w:t>
      </w:r>
      <w:proofErr w:type="spellEnd"/>
      <w:r w:rsidR="00F805C1" w:rsidRPr="00671260">
        <w:rPr>
          <w:rFonts w:asciiTheme="majorHAnsi" w:eastAsia="MS Mincho" w:hAnsiTheme="majorHAnsi" w:cstheme="minorHAnsi"/>
          <w:color w:val="000000" w:themeColor="text1"/>
          <w:sz w:val="20"/>
          <w:szCs w:val="20"/>
          <w:lang w:val="es-CO"/>
        </w:rPr>
        <w:t xml:space="preserve"> 109/2010 de fecha 03 de febrero de 2010</w:t>
      </w:r>
      <w:r w:rsidR="001C7211" w:rsidRPr="00671260">
        <w:rPr>
          <w:rFonts w:asciiTheme="majorHAnsi" w:eastAsia="MS Mincho" w:hAnsiTheme="majorHAnsi" w:cstheme="minorHAnsi"/>
          <w:color w:val="000000" w:themeColor="text1"/>
          <w:sz w:val="20"/>
          <w:szCs w:val="20"/>
          <w:lang w:val="es-CO"/>
        </w:rPr>
        <w:t>,</w:t>
      </w:r>
      <w:r w:rsidR="00F805C1" w:rsidRPr="00671260">
        <w:rPr>
          <w:rFonts w:asciiTheme="majorHAnsi" w:eastAsia="MS Mincho" w:hAnsiTheme="majorHAnsi" w:cstheme="minorHAnsi"/>
          <w:color w:val="000000" w:themeColor="text1"/>
          <w:sz w:val="20"/>
          <w:szCs w:val="20"/>
          <w:lang w:val="es-CO"/>
        </w:rPr>
        <w:t xml:space="preserve"> </w:t>
      </w:r>
      <w:r w:rsidR="00D17CBE" w:rsidRPr="00671260">
        <w:rPr>
          <w:rFonts w:asciiTheme="majorHAnsi" w:eastAsia="MS Mincho" w:hAnsiTheme="majorHAnsi" w:cstheme="minorHAnsi"/>
          <w:color w:val="000000" w:themeColor="text1"/>
          <w:sz w:val="20"/>
          <w:szCs w:val="20"/>
          <w:lang w:val="es-CO"/>
        </w:rPr>
        <w:t xml:space="preserve">la Junta Municipal de Caaguazú </w:t>
      </w:r>
      <w:r w:rsidR="00F805C1" w:rsidRPr="00671260">
        <w:rPr>
          <w:rFonts w:asciiTheme="majorHAnsi" w:eastAsia="MS Mincho" w:hAnsiTheme="majorHAnsi" w:cstheme="minorHAnsi"/>
          <w:color w:val="000000" w:themeColor="text1"/>
          <w:sz w:val="20"/>
          <w:szCs w:val="20"/>
          <w:lang w:val="es-CO"/>
        </w:rPr>
        <w:t xml:space="preserve">ordenó designar a la primera calle </w:t>
      </w:r>
      <w:r w:rsidR="00F51993" w:rsidRPr="00671260">
        <w:rPr>
          <w:rFonts w:asciiTheme="majorHAnsi" w:eastAsia="MS Mincho" w:hAnsiTheme="majorHAnsi" w:cstheme="minorHAnsi"/>
          <w:color w:val="000000" w:themeColor="text1"/>
          <w:sz w:val="20"/>
          <w:szCs w:val="20"/>
          <w:lang w:val="es-CO"/>
        </w:rPr>
        <w:t>posterior</w:t>
      </w:r>
      <w:r w:rsidR="00F805C1" w:rsidRPr="00671260">
        <w:rPr>
          <w:rFonts w:asciiTheme="majorHAnsi" w:eastAsia="MS Mincho" w:hAnsiTheme="majorHAnsi" w:cstheme="minorHAnsi"/>
          <w:color w:val="000000" w:themeColor="text1"/>
          <w:sz w:val="20"/>
          <w:szCs w:val="20"/>
          <w:lang w:val="es-CO"/>
        </w:rPr>
        <w:t xml:space="preserve"> a la Avenida Hermanas Claretianas</w:t>
      </w:r>
      <w:r w:rsidRPr="00671260">
        <w:rPr>
          <w:rFonts w:asciiTheme="majorHAnsi" w:eastAsia="MS Mincho" w:hAnsiTheme="majorHAnsi" w:cstheme="minorHAnsi"/>
          <w:color w:val="000000" w:themeColor="text1"/>
          <w:sz w:val="20"/>
          <w:szCs w:val="20"/>
          <w:lang w:val="es-CO"/>
        </w:rPr>
        <w:t>,</w:t>
      </w:r>
      <w:r w:rsidR="00F805C1" w:rsidRPr="00671260">
        <w:rPr>
          <w:rFonts w:asciiTheme="majorHAnsi" w:eastAsia="MS Mincho" w:hAnsiTheme="majorHAnsi" w:cstheme="minorHAnsi"/>
          <w:color w:val="000000" w:themeColor="text1"/>
          <w:sz w:val="20"/>
          <w:szCs w:val="20"/>
          <w:lang w:val="es-CO"/>
        </w:rPr>
        <w:t xml:space="preserve"> hacia el sector Oeste con el nombre “Soldado Desaparecido Marcelino Gómez Paredes”</w:t>
      </w:r>
      <w:r w:rsidR="00A236A5" w:rsidRPr="00671260">
        <w:rPr>
          <w:rFonts w:asciiTheme="majorHAnsi" w:eastAsia="MS Mincho" w:hAnsiTheme="majorHAnsi" w:cstheme="minorHAnsi"/>
          <w:color w:val="000000" w:themeColor="text1"/>
          <w:sz w:val="20"/>
          <w:szCs w:val="20"/>
          <w:lang w:val="es-CO"/>
        </w:rPr>
        <w:t xml:space="preserve"> y a la segunda calle posterior</w:t>
      </w:r>
      <w:r w:rsidR="00AE57A0" w:rsidRPr="00671260">
        <w:rPr>
          <w:rFonts w:asciiTheme="majorHAnsi" w:eastAsia="MS Mincho" w:hAnsiTheme="majorHAnsi" w:cstheme="minorHAnsi"/>
          <w:color w:val="000000" w:themeColor="text1"/>
          <w:sz w:val="20"/>
          <w:szCs w:val="20"/>
          <w:lang w:val="es-CO"/>
        </w:rPr>
        <w:t xml:space="preserve"> a la Avenida Hermanas Cla</w:t>
      </w:r>
      <w:r w:rsidR="00C80B08" w:rsidRPr="00671260">
        <w:rPr>
          <w:rFonts w:asciiTheme="majorHAnsi" w:eastAsia="MS Mincho" w:hAnsiTheme="majorHAnsi" w:cstheme="minorHAnsi"/>
          <w:color w:val="000000" w:themeColor="text1"/>
          <w:sz w:val="20"/>
          <w:szCs w:val="20"/>
          <w:lang w:val="es-CO"/>
        </w:rPr>
        <w:t>r</w:t>
      </w:r>
      <w:r w:rsidR="00AE57A0" w:rsidRPr="00671260">
        <w:rPr>
          <w:rFonts w:asciiTheme="majorHAnsi" w:eastAsia="MS Mincho" w:hAnsiTheme="majorHAnsi" w:cstheme="minorHAnsi"/>
          <w:color w:val="000000" w:themeColor="text1"/>
          <w:sz w:val="20"/>
          <w:szCs w:val="20"/>
          <w:lang w:val="es-CO"/>
        </w:rPr>
        <w:t>etianas</w:t>
      </w:r>
      <w:r w:rsidR="00A236A5" w:rsidRPr="00671260">
        <w:rPr>
          <w:rFonts w:asciiTheme="majorHAnsi" w:eastAsia="MS Mincho" w:hAnsiTheme="majorHAnsi" w:cstheme="minorHAnsi"/>
          <w:color w:val="000000" w:themeColor="text1"/>
          <w:sz w:val="20"/>
          <w:szCs w:val="20"/>
          <w:lang w:val="es-CO"/>
        </w:rPr>
        <w:t xml:space="preserve"> hacia el sector Oeste con el nombre “Soldado Desaparecido Cristian Ariel Núñez”</w:t>
      </w:r>
      <w:r w:rsidRPr="00671260">
        <w:rPr>
          <w:rFonts w:asciiTheme="majorHAnsi" w:eastAsia="MS Mincho" w:hAnsiTheme="majorHAnsi" w:cstheme="minorHAnsi"/>
          <w:color w:val="000000" w:themeColor="text1"/>
          <w:sz w:val="20"/>
          <w:szCs w:val="20"/>
          <w:lang w:val="es-CO"/>
        </w:rPr>
        <w:t xml:space="preserve"> y que ambas fueron </w:t>
      </w:r>
      <w:r w:rsidR="001C7211" w:rsidRPr="00671260">
        <w:rPr>
          <w:rFonts w:asciiTheme="majorHAnsi" w:eastAsia="MS Mincho" w:hAnsiTheme="majorHAnsi" w:cstheme="minorHAnsi"/>
          <w:color w:val="000000" w:themeColor="text1"/>
          <w:sz w:val="20"/>
          <w:szCs w:val="20"/>
          <w:lang w:val="es-CO"/>
        </w:rPr>
        <w:t>inauguradas desde el 7 de enero de 2011</w:t>
      </w:r>
      <w:r w:rsidR="00A236A5" w:rsidRPr="00671260">
        <w:rPr>
          <w:rFonts w:asciiTheme="majorHAnsi" w:eastAsia="MS Mincho" w:hAnsiTheme="majorHAnsi" w:cstheme="minorHAnsi"/>
          <w:color w:val="000000" w:themeColor="text1"/>
          <w:sz w:val="20"/>
          <w:szCs w:val="20"/>
          <w:lang w:val="es-CO"/>
        </w:rPr>
        <w:t>.</w:t>
      </w:r>
      <w:r w:rsidR="00E82BAC" w:rsidRPr="00671260">
        <w:rPr>
          <w:rFonts w:asciiTheme="majorHAnsi" w:eastAsia="MS Mincho" w:hAnsiTheme="majorHAnsi" w:cstheme="minorHAnsi"/>
          <w:color w:val="000000" w:themeColor="text1"/>
          <w:sz w:val="20"/>
          <w:szCs w:val="20"/>
          <w:lang w:val="es-CO"/>
        </w:rPr>
        <w:t xml:space="preserve"> Al respecto, el 10 de junio de 2011, la parte peticionaria confirmó el cumplimiento de dicha obligación. </w:t>
      </w:r>
      <w:r w:rsidRPr="00671260">
        <w:rPr>
          <w:rFonts w:asciiTheme="majorHAnsi" w:eastAsia="MS Mincho" w:hAnsiTheme="majorHAnsi" w:cstheme="minorHAnsi"/>
          <w:color w:val="000000" w:themeColor="text1"/>
          <w:sz w:val="20"/>
          <w:szCs w:val="20"/>
          <w:lang w:val="es-CO"/>
        </w:rPr>
        <w:t>Asimismo, l</w:t>
      </w:r>
      <w:r w:rsidR="00C16421" w:rsidRPr="00671260">
        <w:rPr>
          <w:rFonts w:asciiTheme="majorHAnsi" w:eastAsia="MS Mincho" w:hAnsiTheme="majorHAnsi" w:cstheme="minorHAnsi"/>
          <w:color w:val="000000" w:themeColor="text1"/>
          <w:sz w:val="20"/>
          <w:szCs w:val="20"/>
          <w:lang w:val="es-CO"/>
        </w:rPr>
        <w:t>a Comisión observa que</w:t>
      </w:r>
      <w:r w:rsidRPr="00671260">
        <w:rPr>
          <w:rFonts w:asciiTheme="majorHAnsi" w:eastAsia="MS Mincho" w:hAnsiTheme="majorHAnsi" w:cstheme="minorHAnsi"/>
          <w:color w:val="000000" w:themeColor="text1"/>
          <w:sz w:val="20"/>
          <w:szCs w:val="20"/>
          <w:lang w:val="es-CO"/>
        </w:rPr>
        <w:t xml:space="preserve"> las partes indicaron en el acta de entendimiento suscrita </w:t>
      </w:r>
      <w:r w:rsidR="00C16421" w:rsidRPr="00671260">
        <w:rPr>
          <w:rFonts w:asciiTheme="majorHAnsi" w:eastAsia="MS Mincho" w:hAnsiTheme="majorHAnsi" w:cstheme="minorHAnsi"/>
          <w:color w:val="000000" w:themeColor="text1"/>
          <w:sz w:val="20"/>
          <w:szCs w:val="20"/>
          <w:lang w:val="es-CO"/>
        </w:rPr>
        <w:t xml:space="preserve">el 17 de octubre de 2016, </w:t>
      </w:r>
      <w:r w:rsidRPr="00671260">
        <w:rPr>
          <w:rFonts w:asciiTheme="majorHAnsi" w:eastAsia="MS Mincho" w:hAnsiTheme="majorHAnsi" w:cstheme="minorHAnsi"/>
          <w:color w:val="000000" w:themeColor="text1"/>
          <w:sz w:val="20"/>
          <w:szCs w:val="20"/>
          <w:lang w:val="es-CO"/>
        </w:rPr>
        <w:t xml:space="preserve">su entendimiento común sobre </w:t>
      </w:r>
      <w:r w:rsidR="00C16421" w:rsidRPr="00671260">
        <w:rPr>
          <w:rFonts w:asciiTheme="majorHAnsi" w:eastAsia="MS Mincho" w:hAnsiTheme="majorHAnsi" w:cstheme="minorHAnsi"/>
          <w:color w:val="000000" w:themeColor="text1"/>
          <w:sz w:val="20"/>
          <w:szCs w:val="20"/>
          <w:lang w:val="es-CO"/>
        </w:rPr>
        <w:t xml:space="preserve">el cumplimiento total de las medidas de satisfacción. </w:t>
      </w:r>
      <w:r w:rsidR="00706A87" w:rsidRPr="00671260">
        <w:rPr>
          <w:rFonts w:asciiTheme="majorHAnsi" w:eastAsia="MS Mincho" w:hAnsiTheme="majorHAnsi" w:cstheme="minorHAnsi"/>
          <w:color w:val="000000" w:themeColor="text1"/>
          <w:sz w:val="20"/>
          <w:szCs w:val="20"/>
          <w:lang w:val="es-CO"/>
        </w:rPr>
        <w:t>Por lo anterior, tomando en consideración la información aportada por las partes, l</w:t>
      </w:r>
      <w:r w:rsidR="00E82BAC" w:rsidRPr="00671260">
        <w:rPr>
          <w:rFonts w:asciiTheme="majorHAnsi" w:eastAsia="MS Mincho" w:hAnsiTheme="majorHAnsi" w:cstheme="minorHAnsi"/>
          <w:color w:val="000000" w:themeColor="text1"/>
          <w:sz w:val="20"/>
          <w:szCs w:val="20"/>
          <w:lang w:val="es-CO"/>
        </w:rPr>
        <w:t xml:space="preserve">a Comisión considera que </w:t>
      </w:r>
      <w:r w:rsidR="007D5DC5" w:rsidRPr="00671260">
        <w:rPr>
          <w:rFonts w:asciiTheme="majorHAnsi" w:eastAsia="MS Mincho" w:hAnsiTheme="majorHAnsi" w:cstheme="minorHAnsi"/>
          <w:color w:val="000000" w:themeColor="text1"/>
          <w:sz w:val="20"/>
          <w:szCs w:val="20"/>
          <w:lang w:val="es-CO"/>
        </w:rPr>
        <w:t>la cláusula cuarta</w:t>
      </w:r>
      <w:r w:rsidR="007D7A2E" w:rsidRPr="00671260">
        <w:rPr>
          <w:rFonts w:asciiTheme="majorHAnsi" w:eastAsia="MS Mincho" w:hAnsiTheme="majorHAnsi" w:cstheme="minorHAnsi"/>
          <w:color w:val="000000" w:themeColor="text1"/>
          <w:sz w:val="20"/>
          <w:szCs w:val="20"/>
          <w:lang w:val="es-CO"/>
        </w:rPr>
        <w:t xml:space="preserve"> del </w:t>
      </w:r>
      <w:r w:rsidR="00013E5C" w:rsidRPr="00671260">
        <w:rPr>
          <w:rFonts w:asciiTheme="majorHAnsi" w:eastAsia="MS Mincho" w:hAnsiTheme="majorHAnsi" w:cstheme="minorHAnsi"/>
          <w:color w:val="000000" w:themeColor="text1"/>
          <w:sz w:val="20"/>
          <w:szCs w:val="20"/>
          <w:lang w:val="es-CO"/>
        </w:rPr>
        <w:t>a</w:t>
      </w:r>
      <w:r w:rsidR="007D7A2E" w:rsidRPr="00671260">
        <w:rPr>
          <w:rFonts w:asciiTheme="majorHAnsi" w:eastAsia="MS Mincho" w:hAnsiTheme="majorHAnsi" w:cstheme="minorHAnsi"/>
          <w:color w:val="000000" w:themeColor="text1"/>
          <w:sz w:val="20"/>
          <w:szCs w:val="20"/>
          <w:lang w:val="es-CO"/>
        </w:rPr>
        <w:t>cuerdo se encuentra cumplid</w:t>
      </w:r>
      <w:r w:rsidR="007D5DC5" w:rsidRPr="00671260">
        <w:rPr>
          <w:rFonts w:asciiTheme="majorHAnsi" w:eastAsia="MS Mincho" w:hAnsiTheme="majorHAnsi" w:cstheme="minorHAnsi"/>
          <w:color w:val="000000" w:themeColor="text1"/>
          <w:sz w:val="20"/>
          <w:szCs w:val="20"/>
          <w:lang w:val="es-CO"/>
        </w:rPr>
        <w:t>a</w:t>
      </w:r>
      <w:r w:rsidR="007D7A2E" w:rsidRPr="00671260">
        <w:rPr>
          <w:rFonts w:asciiTheme="majorHAnsi" w:eastAsia="MS Mincho" w:hAnsiTheme="majorHAnsi" w:cstheme="minorHAnsi"/>
          <w:color w:val="000000" w:themeColor="text1"/>
          <w:sz w:val="20"/>
          <w:szCs w:val="20"/>
          <w:lang w:val="es-CO"/>
        </w:rPr>
        <w:t xml:space="preserve"> totalmente y así lo declara.</w:t>
      </w:r>
    </w:p>
    <w:p w14:paraId="702D8DA1" w14:textId="77777777" w:rsidR="00E82BAC" w:rsidRPr="00671260" w:rsidRDefault="00E82BAC" w:rsidP="009671A2">
      <w:pPr>
        <w:pStyle w:val="ListParagraph"/>
        <w:rPr>
          <w:rFonts w:asciiTheme="majorHAnsi" w:eastAsia="MS Mincho" w:hAnsiTheme="majorHAnsi" w:cstheme="minorHAnsi"/>
          <w:color w:val="000000" w:themeColor="text1"/>
          <w:sz w:val="20"/>
          <w:szCs w:val="20"/>
          <w:lang w:val="es-CO"/>
        </w:rPr>
      </w:pPr>
    </w:p>
    <w:p w14:paraId="4003736D" w14:textId="450E1B93" w:rsidR="00F40186" w:rsidRPr="00671260" w:rsidRDefault="00730339" w:rsidP="009671A2">
      <w:pPr>
        <w:pStyle w:val="ListParagraph"/>
        <w:numPr>
          <w:ilvl w:val="0"/>
          <w:numId w:val="65"/>
        </w:numPr>
        <w:tabs>
          <w:tab w:val="left" w:pos="1440"/>
        </w:tabs>
        <w:ind w:left="0" w:firstLine="720"/>
        <w:jc w:val="both"/>
        <w:rPr>
          <w:rFonts w:asciiTheme="majorHAnsi" w:eastAsia="MS Mincho" w:hAnsiTheme="majorHAnsi" w:cstheme="minorHAnsi"/>
          <w:color w:val="000000" w:themeColor="text1"/>
          <w:sz w:val="20"/>
          <w:szCs w:val="20"/>
          <w:lang w:val="es-CO"/>
        </w:rPr>
      </w:pPr>
      <w:r w:rsidRPr="00671260">
        <w:rPr>
          <w:rFonts w:asciiTheme="majorHAnsi" w:eastAsia="MS Mincho" w:hAnsiTheme="majorHAnsi" w:cstheme="minorHAnsi"/>
          <w:color w:val="000000" w:themeColor="text1"/>
          <w:sz w:val="20"/>
          <w:szCs w:val="20"/>
          <w:lang w:val="es-CO"/>
        </w:rPr>
        <w:t>En relación con</w:t>
      </w:r>
      <w:r w:rsidR="001105A0" w:rsidRPr="00671260">
        <w:rPr>
          <w:rFonts w:asciiTheme="majorHAnsi" w:eastAsia="MS Mincho" w:hAnsiTheme="majorHAnsi" w:cstheme="minorHAnsi"/>
          <w:color w:val="000000" w:themeColor="text1"/>
          <w:sz w:val="20"/>
          <w:szCs w:val="20"/>
          <w:lang w:val="es-CO"/>
        </w:rPr>
        <w:t xml:space="preserve"> la cláusula </w:t>
      </w:r>
      <w:r w:rsidR="008F5A49" w:rsidRPr="00671260">
        <w:rPr>
          <w:rFonts w:asciiTheme="majorHAnsi" w:eastAsia="MS Mincho" w:hAnsiTheme="majorHAnsi" w:cstheme="minorHAnsi"/>
          <w:color w:val="000000" w:themeColor="text1"/>
          <w:sz w:val="20"/>
          <w:szCs w:val="20"/>
          <w:lang w:val="es-CO"/>
        </w:rPr>
        <w:t xml:space="preserve">quinta del </w:t>
      </w:r>
      <w:r w:rsidR="00013E5C" w:rsidRPr="00671260">
        <w:rPr>
          <w:rFonts w:asciiTheme="majorHAnsi" w:eastAsia="MS Mincho" w:hAnsiTheme="majorHAnsi" w:cstheme="minorHAnsi"/>
          <w:color w:val="000000" w:themeColor="text1"/>
          <w:sz w:val="20"/>
          <w:szCs w:val="20"/>
          <w:lang w:val="es-CO"/>
        </w:rPr>
        <w:t>a</w:t>
      </w:r>
      <w:r w:rsidR="008F5A49" w:rsidRPr="00671260">
        <w:rPr>
          <w:rFonts w:asciiTheme="majorHAnsi" w:eastAsia="MS Mincho" w:hAnsiTheme="majorHAnsi" w:cstheme="minorHAnsi"/>
          <w:color w:val="000000" w:themeColor="text1"/>
          <w:sz w:val="20"/>
          <w:szCs w:val="20"/>
          <w:lang w:val="es-CO"/>
        </w:rPr>
        <w:t xml:space="preserve">cuerdo, referente a las medidas de asistencia primaria e integral de salud, la Comisión observa que, </w:t>
      </w:r>
      <w:r w:rsidR="007D5DC5" w:rsidRPr="00671260">
        <w:rPr>
          <w:rFonts w:asciiTheme="majorHAnsi" w:eastAsia="MS Mincho" w:hAnsiTheme="majorHAnsi" w:cstheme="minorHAnsi"/>
          <w:color w:val="000000" w:themeColor="text1"/>
          <w:sz w:val="20"/>
          <w:szCs w:val="20"/>
          <w:lang w:val="es-CO"/>
        </w:rPr>
        <w:t xml:space="preserve">el 24 de marzo de 2011, </w:t>
      </w:r>
      <w:r w:rsidR="008F5A49" w:rsidRPr="00671260">
        <w:rPr>
          <w:rFonts w:asciiTheme="majorHAnsi" w:eastAsia="MS Mincho" w:hAnsiTheme="majorHAnsi" w:cstheme="minorHAnsi"/>
          <w:color w:val="000000" w:themeColor="text1"/>
          <w:sz w:val="20"/>
          <w:szCs w:val="20"/>
          <w:lang w:val="es-CO"/>
        </w:rPr>
        <w:t xml:space="preserve">el Estado </w:t>
      </w:r>
      <w:r w:rsidR="007D5DC5" w:rsidRPr="00671260">
        <w:rPr>
          <w:rFonts w:asciiTheme="majorHAnsi" w:eastAsia="MS Mincho" w:hAnsiTheme="majorHAnsi" w:cstheme="minorHAnsi"/>
          <w:color w:val="000000" w:themeColor="text1"/>
          <w:sz w:val="20"/>
          <w:szCs w:val="20"/>
          <w:lang w:val="es-CO"/>
        </w:rPr>
        <w:t>inform</w:t>
      </w:r>
      <w:r w:rsidR="00EF0B11" w:rsidRPr="00671260">
        <w:rPr>
          <w:rFonts w:asciiTheme="majorHAnsi" w:eastAsia="MS Mincho" w:hAnsiTheme="majorHAnsi" w:cstheme="minorHAnsi"/>
          <w:color w:val="000000" w:themeColor="text1"/>
          <w:sz w:val="20"/>
          <w:szCs w:val="20"/>
          <w:lang w:val="es-CO"/>
        </w:rPr>
        <w:t>ó</w:t>
      </w:r>
      <w:r w:rsidR="007D5DC5" w:rsidRPr="00671260">
        <w:rPr>
          <w:rFonts w:asciiTheme="majorHAnsi" w:eastAsia="MS Mincho" w:hAnsiTheme="majorHAnsi" w:cstheme="minorHAnsi"/>
          <w:color w:val="000000" w:themeColor="text1"/>
          <w:sz w:val="20"/>
          <w:szCs w:val="20"/>
          <w:lang w:val="es-CO"/>
        </w:rPr>
        <w:t xml:space="preserve"> </w:t>
      </w:r>
      <w:r w:rsidRPr="00671260">
        <w:rPr>
          <w:rFonts w:asciiTheme="majorHAnsi" w:eastAsia="MS Mincho" w:hAnsiTheme="majorHAnsi" w:cstheme="minorHAnsi"/>
          <w:color w:val="000000" w:themeColor="text1"/>
          <w:sz w:val="20"/>
          <w:szCs w:val="20"/>
          <w:lang w:val="es-CO"/>
        </w:rPr>
        <w:t>que,</w:t>
      </w:r>
      <w:r w:rsidR="008F5A49" w:rsidRPr="00671260">
        <w:rPr>
          <w:rFonts w:asciiTheme="majorHAnsi" w:eastAsia="MS Mincho" w:hAnsiTheme="majorHAnsi" w:cstheme="minorHAnsi"/>
          <w:color w:val="000000" w:themeColor="text1"/>
          <w:sz w:val="20"/>
          <w:szCs w:val="20"/>
          <w:lang w:val="es-CO"/>
        </w:rPr>
        <w:t xml:space="preserve"> en el </w:t>
      </w:r>
      <w:r w:rsidRPr="00671260">
        <w:rPr>
          <w:rFonts w:asciiTheme="majorHAnsi" w:eastAsia="MS Mincho" w:hAnsiTheme="majorHAnsi" w:cstheme="minorHAnsi"/>
          <w:color w:val="000000" w:themeColor="text1"/>
          <w:sz w:val="20"/>
          <w:szCs w:val="20"/>
          <w:lang w:val="es-CO"/>
        </w:rPr>
        <w:t>a</w:t>
      </w:r>
      <w:r w:rsidR="008F5A49" w:rsidRPr="00671260">
        <w:rPr>
          <w:rFonts w:asciiTheme="majorHAnsi" w:eastAsia="MS Mincho" w:hAnsiTheme="majorHAnsi" w:cstheme="minorHAnsi"/>
          <w:color w:val="000000" w:themeColor="text1"/>
          <w:sz w:val="20"/>
          <w:szCs w:val="20"/>
          <w:lang w:val="es-CO"/>
        </w:rPr>
        <w:t xml:space="preserve">cto de </w:t>
      </w:r>
      <w:r w:rsidRPr="00671260">
        <w:rPr>
          <w:rFonts w:asciiTheme="majorHAnsi" w:eastAsia="MS Mincho" w:hAnsiTheme="majorHAnsi" w:cstheme="minorHAnsi"/>
          <w:color w:val="000000" w:themeColor="text1"/>
          <w:sz w:val="20"/>
          <w:szCs w:val="20"/>
          <w:lang w:val="es-CO"/>
        </w:rPr>
        <w:t>d</w:t>
      </w:r>
      <w:r w:rsidR="008F5A49" w:rsidRPr="00671260">
        <w:rPr>
          <w:rFonts w:asciiTheme="majorHAnsi" w:eastAsia="MS Mincho" w:hAnsiTheme="majorHAnsi" w:cstheme="minorHAnsi"/>
          <w:color w:val="000000" w:themeColor="text1"/>
          <w:sz w:val="20"/>
          <w:szCs w:val="20"/>
          <w:lang w:val="es-CO"/>
        </w:rPr>
        <w:t xml:space="preserve">isculpas y </w:t>
      </w:r>
      <w:r w:rsidRPr="00671260">
        <w:rPr>
          <w:rFonts w:asciiTheme="majorHAnsi" w:eastAsia="MS Mincho" w:hAnsiTheme="majorHAnsi" w:cstheme="minorHAnsi"/>
          <w:color w:val="000000" w:themeColor="text1"/>
          <w:sz w:val="20"/>
          <w:szCs w:val="20"/>
          <w:lang w:val="es-CO"/>
        </w:rPr>
        <w:t>r</w:t>
      </w:r>
      <w:r w:rsidR="008F5A49" w:rsidRPr="00671260">
        <w:rPr>
          <w:rFonts w:asciiTheme="majorHAnsi" w:eastAsia="MS Mincho" w:hAnsiTheme="majorHAnsi" w:cstheme="minorHAnsi"/>
          <w:color w:val="000000" w:themeColor="text1"/>
          <w:sz w:val="20"/>
          <w:szCs w:val="20"/>
          <w:lang w:val="es-CO"/>
        </w:rPr>
        <w:t xml:space="preserve">econocimiento de </w:t>
      </w:r>
      <w:r w:rsidRPr="00671260">
        <w:rPr>
          <w:rFonts w:asciiTheme="majorHAnsi" w:eastAsia="MS Mincho" w:hAnsiTheme="majorHAnsi" w:cstheme="minorHAnsi"/>
          <w:color w:val="000000" w:themeColor="text1"/>
          <w:sz w:val="20"/>
          <w:szCs w:val="20"/>
          <w:lang w:val="es-CO"/>
        </w:rPr>
        <w:t>r</w:t>
      </w:r>
      <w:r w:rsidR="008F5A49" w:rsidRPr="00671260">
        <w:rPr>
          <w:rFonts w:asciiTheme="majorHAnsi" w:eastAsia="MS Mincho" w:hAnsiTheme="majorHAnsi" w:cstheme="minorHAnsi"/>
          <w:color w:val="000000" w:themeColor="text1"/>
          <w:sz w:val="20"/>
          <w:szCs w:val="20"/>
          <w:lang w:val="es-CO"/>
        </w:rPr>
        <w:t xml:space="preserve">esponsabilidad </w:t>
      </w:r>
      <w:r w:rsidRPr="00671260">
        <w:rPr>
          <w:rFonts w:asciiTheme="majorHAnsi" w:eastAsia="MS Mincho" w:hAnsiTheme="majorHAnsi" w:cstheme="minorHAnsi"/>
          <w:color w:val="000000" w:themeColor="text1"/>
          <w:sz w:val="20"/>
          <w:szCs w:val="20"/>
          <w:lang w:val="es-CO"/>
        </w:rPr>
        <w:t>i</w:t>
      </w:r>
      <w:r w:rsidR="008F5A49" w:rsidRPr="00671260">
        <w:rPr>
          <w:rFonts w:asciiTheme="majorHAnsi" w:eastAsia="MS Mincho" w:hAnsiTheme="majorHAnsi" w:cstheme="minorHAnsi"/>
          <w:color w:val="000000" w:themeColor="text1"/>
          <w:sz w:val="20"/>
          <w:szCs w:val="20"/>
          <w:lang w:val="es-CO"/>
        </w:rPr>
        <w:t xml:space="preserve">nternacional, celebrado el 19 de febrero de 2010, </w:t>
      </w:r>
      <w:r w:rsidRPr="00671260">
        <w:rPr>
          <w:rFonts w:asciiTheme="majorHAnsi" w:eastAsia="MS Mincho" w:hAnsiTheme="majorHAnsi" w:cstheme="minorHAnsi"/>
          <w:color w:val="000000" w:themeColor="text1"/>
          <w:sz w:val="20"/>
          <w:szCs w:val="20"/>
          <w:lang w:val="es-CO"/>
        </w:rPr>
        <w:t xml:space="preserve">según lo señalado </w:t>
      </w:r>
      <w:r w:rsidRPr="00671260">
        <w:rPr>
          <w:rFonts w:asciiTheme="majorHAnsi" w:eastAsia="MS Mincho" w:hAnsiTheme="majorHAnsi" w:cstheme="minorHAnsi"/>
          <w:i/>
          <w:iCs/>
          <w:color w:val="000000" w:themeColor="text1"/>
          <w:sz w:val="20"/>
          <w:szCs w:val="20"/>
          <w:lang w:val="es-CO"/>
        </w:rPr>
        <w:t>supra</w:t>
      </w:r>
      <w:r w:rsidRPr="00671260">
        <w:rPr>
          <w:rFonts w:asciiTheme="majorHAnsi" w:eastAsia="MS Mincho" w:hAnsiTheme="majorHAnsi" w:cstheme="minorHAnsi"/>
          <w:color w:val="000000" w:themeColor="text1"/>
          <w:sz w:val="20"/>
          <w:szCs w:val="20"/>
          <w:lang w:val="es-CO"/>
        </w:rPr>
        <w:t xml:space="preserve">, </w:t>
      </w:r>
      <w:r w:rsidR="008F5A49" w:rsidRPr="00671260">
        <w:rPr>
          <w:rFonts w:asciiTheme="majorHAnsi" w:eastAsia="MS Mincho" w:hAnsiTheme="majorHAnsi" w:cstheme="minorHAnsi"/>
          <w:color w:val="000000" w:themeColor="text1"/>
          <w:sz w:val="20"/>
          <w:szCs w:val="20"/>
          <w:lang w:val="es-CO"/>
        </w:rPr>
        <w:t xml:space="preserve">representantes del Ministerio de Salud entregaron a los familiares carnés </w:t>
      </w:r>
      <w:r w:rsidR="00EF0B11" w:rsidRPr="00671260">
        <w:rPr>
          <w:rFonts w:asciiTheme="majorHAnsi" w:eastAsia="MS Mincho" w:hAnsiTheme="majorHAnsi" w:cstheme="minorHAnsi"/>
          <w:color w:val="000000" w:themeColor="text1"/>
          <w:sz w:val="20"/>
          <w:szCs w:val="20"/>
          <w:lang w:val="es-CO"/>
        </w:rPr>
        <w:t>que cubrían</w:t>
      </w:r>
      <w:r w:rsidR="008F5A49" w:rsidRPr="00671260">
        <w:rPr>
          <w:rFonts w:asciiTheme="majorHAnsi" w:eastAsia="MS Mincho" w:hAnsiTheme="majorHAnsi" w:cstheme="minorHAnsi"/>
          <w:color w:val="000000" w:themeColor="text1"/>
          <w:sz w:val="20"/>
          <w:szCs w:val="20"/>
          <w:lang w:val="es-CO"/>
        </w:rPr>
        <w:t xml:space="preserve"> asistencia médica</w:t>
      </w:r>
      <w:r w:rsidR="007D5DC5" w:rsidRPr="00671260">
        <w:rPr>
          <w:rFonts w:asciiTheme="majorHAnsi" w:eastAsia="MS Mincho" w:hAnsiTheme="majorHAnsi" w:cstheme="minorHAnsi"/>
          <w:color w:val="000000" w:themeColor="text1"/>
          <w:sz w:val="20"/>
          <w:szCs w:val="20"/>
          <w:lang w:val="es-CO"/>
        </w:rPr>
        <w:t xml:space="preserve"> integral y psicología gratuita</w:t>
      </w:r>
      <w:r w:rsidRPr="00671260">
        <w:rPr>
          <w:rFonts w:asciiTheme="majorHAnsi" w:eastAsia="MS Mincho" w:hAnsiTheme="majorHAnsi" w:cstheme="minorHAnsi"/>
          <w:color w:val="000000" w:themeColor="text1"/>
          <w:sz w:val="20"/>
          <w:szCs w:val="20"/>
          <w:lang w:val="es-CO"/>
        </w:rPr>
        <w:t xml:space="preserve">. Asimismo, el Estado informó sobre </w:t>
      </w:r>
      <w:r w:rsidR="007D5DC5" w:rsidRPr="00671260">
        <w:rPr>
          <w:rFonts w:asciiTheme="majorHAnsi" w:eastAsia="MS Mincho" w:hAnsiTheme="majorHAnsi" w:cstheme="minorHAnsi"/>
          <w:color w:val="000000" w:themeColor="text1"/>
          <w:sz w:val="20"/>
          <w:szCs w:val="20"/>
          <w:lang w:val="es-CO"/>
        </w:rPr>
        <w:t xml:space="preserve">la realización de atenciones médicas a las </w:t>
      </w:r>
      <w:r w:rsidRPr="00671260">
        <w:rPr>
          <w:rFonts w:asciiTheme="majorHAnsi" w:eastAsia="MS Mincho" w:hAnsiTheme="majorHAnsi" w:cstheme="minorHAnsi"/>
          <w:color w:val="000000" w:themeColor="text1"/>
          <w:sz w:val="20"/>
          <w:szCs w:val="20"/>
          <w:lang w:val="es-CO"/>
        </w:rPr>
        <w:t>señoras</w:t>
      </w:r>
      <w:r w:rsidR="007D5DC5" w:rsidRPr="00671260">
        <w:rPr>
          <w:rFonts w:asciiTheme="majorHAnsi" w:eastAsia="MS Mincho" w:hAnsiTheme="majorHAnsi" w:cstheme="minorHAnsi"/>
          <w:color w:val="000000" w:themeColor="text1"/>
          <w:sz w:val="20"/>
          <w:szCs w:val="20"/>
          <w:lang w:val="es-CO"/>
        </w:rPr>
        <w:t xml:space="preserve"> Deogracia Lugo y Zulma Paredes dentro del Centro de Salud de Caaguazú y en el Instituto Nacional de Prevención de Enfermedades Cardiovasculares, </w:t>
      </w:r>
      <w:r w:rsidRPr="00671260">
        <w:rPr>
          <w:rFonts w:asciiTheme="majorHAnsi" w:eastAsia="MS Mincho" w:hAnsiTheme="majorHAnsi" w:cstheme="minorHAnsi"/>
          <w:color w:val="000000" w:themeColor="text1"/>
          <w:sz w:val="20"/>
          <w:szCs w:val="20"/>
          <w:lang w:val="es-CO"/>
        </w:rPr>
        <w:t>indicando que</w:t>
      </w:r>
      <w:r w:rsidR="007D5DC5" w:rsidRPr="00671260">
        <w:rPr>
          <w:rFonts w:asciiTheme="majorHAnsi" w:eastAsia="MS Mincho" w:hAnsiTheme="majorHAnsi" w:cstheme="minorHAnsi"/>
          <w:color w:val="000000" w:themeColor="text1"/>
          <w:sz w:val="20"/>
          <w:szCs w:val="20"/>
          <w:lang w:val="es-CO"/>
        </w:rPr>
        <w:t xml:space="preserve"> el ofrecimiento de atención </w:t>
      </w:r>
      <w:r w:rsidR="00237318" w:rsidRPr="00671260">
        <w:rPr>
          <w:rFonts w:asciiTheme="majorHAnsi" w:eastAsia="MS Mincho" w:hAnsiTheme="majorHAnsi" w:cstheme="minorHAnsi"/>
          <w:color w:val="000000" w:themeColor="text1"/>
          <w:sz w:val="20"/>
          <w:szCs w:val="20"/>
          <w:lang w:val="es-CO"/>
        </w:rPr>
        <w:t>psicológica</w:t>
      </w:r>
      <w:r w:rsidR="007D5DC5" w:rsidRPr="00671260">
        <w:rPr>
          <w:rFonts w:asciiTheme="majorHAnsi" w:eastAsia="MS Mincho" w:hAnsiTheme="majorHAnsi" w:cstheme="minorHAnsi"/>
          <w:color w:val="000000" w:themeColor="text1"/>
          <w:sz w:val="20"/>
          <w:szCs w:val="20"/>
          <w:lang w:val="es-CO"/>
        </w:rPr>
        <w:t xml:space="preserve"> fue </w:t>
      </w:r>
      <w:r w:rsidR="00DF0333" w:rsidRPr="00671260">
        <w:rPr>
          <w:rFonts w:asciiTheme="majorHAnsi" w:eastAsia="MS Mincho" w:hAnsiTheme="majorHAnsi" w:cstheme="minorHAnsi"/>
          <w:color w:val="000000" w:themeColor="text1"/>
          <w:sz w:val="20"/>
          <w:szCs w:val="20"/>
          <w:lang w:val="es-CO"/>
        </w:rPr>
        <w:t>rechazado</w:t>
      </w:r>
      <w:r w:rsidRPr="00671260">
        <w:rPr>
          <w:rFonts w:asciiTheme="majorHAnsi" w:eastAsia="MS Mincho" w:hAnsiTheme="majorHAnsi" w:cstheme="minorHAnsi"/>
          <w:color w:val="000000" w:themeColor="text1"/>
          <w:sz w:val="20"/>
          <w:szCs w:val="20"/>
          <w:lang w:val="es-CO"/>
        </w:rPr>
        <w:t xml:space="preserve"> por las beneficiarias</w:t>
      </w:r>
      <w:r w:rsidR="00D36FD8" w:rsidRPr="00671260">
        <w:rPr>
          <w:rFonts w:asciiTheme="majorHAnsi" w:eastAsia="MS Mincho" w:hAnsiTheme="majorHAnsi" w:cstheme="minorHAnsi"/>
          <w:color w:val="000000" w:themeColor="text1"/>
          <w:sz w:val="20"/>
          <w:szCs w:val="20"/>
          <w:lang w:val="es-CO"/>
        </w:rPr>
        <w:t xml:space="preserve"> </w:t>
      </w:r>
      <w:r w:rsidR="00EF0B11" w:rsidRPr="00671260">
        <w:rPr>
          <w:rFonts w:asciiTheme="majorHAnsi" w:eastAsia="MS Mincho" w:hAnsiTheme="majorHAnsi" w:cstheme="minorHAnsi"/>
          <w:color w:val="000000" w:themeColor="text1"/>
          <w:sz w:val="20"/>
          <w:szCs w:val="20"/>
          <w:lang w:val="es-CO"/>
        </w:rPr>
        <w:t xml:space="preserve">en su momento </w:t>
      </w:r>
      <w:r w:rsidR="00D36FD8" w:rsidRPr="00671260">
        <w:rPr>
          <w:rFonts w:asciiTheme="majorHAnsi" w:eastAsia="MS Mincho" w:hAnsiTheme="majorHAnsi" w:cstheme="minorHAnsi"/>
          <w:color w:val="000000" w:themeColor="text1"/>
          <w:sz w:val="20"/>
          <w:szCs w:val="20"/>
          <w:lang w:val="es-CO"/>
        </w:rPr>
        <w:t>por ser considerada innecesaria</w:t>
      </w:r>
      <w:r w:rsidR="008F5A49" w:rsidRPr="00671260">
        <w:rPr>
          <w:rFonts w:asciiTheme="majorHAnsi" w:eastAsia="MS Mincho" w:hAnsiTheme="majorHAnsi" w:cstheme="minorHAnsi"/>
          <w:color w:val="000000" w:themeColor="text1"/>
          <w:sz w:val="20"/>
          <w:szCs w:val="20"/>
          <w:lang w:val="es-CO"/>
        </w:rPr>
        <w:t xml:space="preserve">. </w:t>
      </w:r>
      <w:r w:rsidR="00FC6C0F" w:rsidRPr="00671260">
        <w:rPr>
          <w:rFonts w:asciiTheme="majorHAnsi" w:eastAsia="MS Mincho" w:hAnsiTheme="majorHAnsi" w:cstheme="minorHAnsi"/>
          <w:color w:val="000000" w:themeColor="text1"/>
          <w:sz w:val="20"/>
          <w:szCs w:val="20"/>
          <w:lang w:val="es-CO"/>
        </w:rPr>
        <w:t>Al respecto, la parte peticionaria, el 10 de junio de 2011, indicó que</w:t>
      </w:r>
      <w:r w:rsidR="00DF273E" w:rsidRPr="00671260">
        <w:rPr>
          <w:rFonts w:asciiTheme="majorHAnsi" w:eastAsia="MS Mincho" w:hAnsiTheme="majorHAnsi" w:cstheme="minorHAnsi"/>
          <w:color w:val="000000" w:themeColor="text1"/>
          <w:sz w:val="20"/>
          <w:szCs w:val="20"/>
          <w:lang w:val="es-CO"/>
        </w:rPr>
        <w:t>,</w:t>
      </w:r>
      <w:r w:rsidR="00FC6C0F" w:rsidRPr="00671260">
        <w:rPr>
          <w:rFonts w:asciiTheme="majorHAnsi" w:eastAsia="MS Mincho" w:hAnsiTheme="majorHAnsi" w:cstheme="minorHAnsi"/>
          <w:color w:val="000000" w:themeColor="text1"/>
          <w:sz w:val="20"/>
          <w:szCs w:val="20"/>
          <w:lang w:val="es-CO"/>
        </w:rPr>
        <w:t xml:space="preserve"> si bien habían dado por cumplida la cláusula quinta del </w:t>
      </w:r>
      <w:r w:rsidR="00013E5C" w:rsidRPr="00671260">
        <w:rPr>
          <w:rFonts w:asciiTheme="majorHAnsi" w:eastAsia="MS Mincho" w:hAnsiTheme="majorHAnsi" w:cstheme="minorHAnsi"/>
          <w:color w:val="000000" w:themeColor="text1"/>
          <w:sz w:val="20"/>
          <w:szCs w:val="20"/>
          <w:lang w:val="es-CO"/>
        </w:rPr>
        <w:t>a</w:t>
      </w:r>
      <w:r w:rsidR="00FC6C0F" w:rsidRPr="00671260">
        <w:rPr>
          <w:rFonts w:asciiTheme="majorHAnsi" w:eastAsia="MS Mincho" w:hAnsiTheme="majorHAnsi" w:cstheme="minorHAnsi"/>
          <w:color w:val="000000" w:themeColor="text1"/>
          <w:sz w:val="20"/>
          <w:szCs w:val="20"/>
          <w:lang w:val="es-CO"/>
        </w:rPr>
        <w:t>cuerdo, la señora Deogracia Lugo padecía un problema de salud</w:t>
      </w:r>
      <w:r w:rsidR="00237318" w:rsidRPr="00671260">
        <w:rPr>
          <w:rFonts w:asciiTheme="majorHAnsi" w:eastAsia="MS Mincho" w:hAnsiTheme="majorHAnsi" w:cstheme="minorHAnsi"/>
          <w:color w:val="000000" w:themeColor="text1"/>
          <w:sz w:val="20"/>
          <w:szCs w:val="20"/>
          <w:lang w:val="es-CO"/>
        </w:rPr>
        <w:t xml:space="preserve"> y que</w:t>
      </w:r>
      <w:r w:rsidR="00FC6C0F" w:rsidRPr="00671260">
        <w:rPr>
          <w:rFonts w:asciiTheme="majorHAnsi" w:eastAsia="MS Mincho" w:hAnsiTheme="majorHAnsi" w:cstheme="minorHAnsi"/>
          <w:color w:val="000000" w:themeColor="text1"/>
          <w:sz w:val="20"/>
          <w:szCs w:val="20"/>
          <w:lang w:val="es-CO"/>
        </w:rPr>
        <w:t xml:space="preserve"> no se le brindaba atención en el hospital público de su localidad y asumía los gastos médicos por su cuenta, sin reembolso.</w:t>
      </w:r>
      <w:r w:rsidR="008F3BA0" w:rsidRPr="00671260">
        <w:rPr>
          <w:rFonts w:asciiTheme="majorHAnsi" w:eastAsia="MS Mincho" w:hAnsiTheme="majorHAnsi" w:cstheme="minorHAnsi"/>
          <w:color w:val="000000" w:themeColor="text1"/>
          <w:sz w:val="20"/>
          <w:szCs w:val="20"/>
          <w:lang w:val="es-CO"/>
        </w:rPr>
        <w:t xml:space="preserve"> </w:t>
      </w:r>
      <w:r w:rsidR="00237318" w:rsidRPr="00671260">
        <w:rPr>
          <w:rFonts w:asciiTheme="majorHAnsi" w:eastAsia="MS Mincho" w:hAnsiTheme="majorHAnsi" w:cstheme="minorHAnsi"/>
          <w:color w:val="000000" w:themeColor="text1"/>
          <w:sz w:val="20"/>
          <w:szCs w:val="20"/>
          <w:lang w:val="es-CO"/>
        </w:rPr>
        <w:t>En el mismo sentido, e</w:t>
      </w:r>
      <w:r w:rsidR="008F3BA0" w:rsidRPr="00671260">
        <w:rPr>
          <w:rFonts w:asciiTheme="majorHAnsi" w:eastAsia="MS Mincho" w:hAnsiTheme="majorHAnsi" w:cstheme="minorHAnsi"/>
          <w:color w:val="000000" w:themeColor="text1"/>
          <w:sz w:val="20"/>
          <w:szCs w:val="20"/>
          <w:lang w:val="es-CO"/>
        </w:rPr>
        <w:t>l 16 de agosto de 2011,</w:t>
      </w:r>
      <w:r w:rsidR="00EF0B11" w:rsidRPr="00671260">
        <w:rPr>
          <w:rFonts w:asciiTheme="majorHAnsi" w:eastAsia="MS Mincho" w:hAnsiTheme="majorHAnsi" w:cstheme="minorHAnsi"/>
          <w:color w:val="000000" w:themeColor="text1"/>
          <w:sz w:val="20"/>
          <w:szCs w:val="20"/>
          <w:lang w:val="es-CO"/>
        </w:rPr>
        <w:t xml:space="preserve"> </w:t>
      </w:r>
      <w:r w:rsidR="00DF273E" w:rsidRPr="00671260">
        <w:rPr>
          <w:rFonts w:asciiTheme="majorHAnsi" w:eastAsia="MS Mincho" w:hAnsiTheme="majorHAnsi" w:cstheme="minorHAnsi"/>
          <w:color w:val="000000" w:themeColor="text1"/>
          <w:sz w:val="20"/>
          <w:szCs w:val="20"/>
          <w:lang w:val="es-CO"/>
        </w:rPr>
        <w:t xml:space="preserve">el 10 de julio de 2012 y el 24 de febrero de 2013, </w:t>
      </w:r>
      <w:r w:rsidR="00EF0B11" w:rsidRPr="00671260">
        <w:rPr>
          <w:rFonts w:asciiTheme="majorHAnsi" w:eastAsia="MS Mincho" w:hAnsiTheme="majorHAnsi" w:cstheme="minorHAnsi"/>
          <w:color w:val="000000" w:themeColor="text1"/>
          <w:sz w:val="20"/>
          <w:szCs w:val="20"/>
          <w:lang w:val="es-CO"/>
        </w:rPr>
        <w:t>la parte peticionaria indicó</w:t>
      </w:r>
      <w:r w:rsidR="008F3BA0" w:rsidRPr="00671260">
        <w:rPr>
          <w:rFonts w:asciiTheme="majorHAnsi" w:eastAsia="MS Mincho" w:hAnsiTheme="majorHAnsi" w:cstheme="minorHAnsi"/>
          <w:color w:val="000000" w:themeColor="text1"/>
          <w:sz w:val="20"/>
          <w:szCs w:val="20"/>
          <w:lang w:val="es-CO"/>
        </w:rPr>
        <w:t xml:space="preserve"> la falta </w:t>
      </w:r>
      <w:r w:rsidR="00EF0B11" w:rsidRPr="00671260">
        <w:rPr>
          <w:rFonts w:asciiTheme="majorHAnsi" w:eastAsia="MS Mincho" w:hAnsiTheme="majorHAnsi" w:cstheme="minorHAnsi"/>
          <w:color w:val="000000" w:themeColor="text1"/>
          <w:sz w:val="20"/>
          <w:szCs w:val="20"/>
          <w:lang w:val="es-CO"/>
        </w:rPr>
        <w:t xml:space="preserve">de </w:t>
      </w:r>
      <w:r w:rsidR="008F3BA0" w:rsidRPr="00671260">
        <w:rPr>
          <w:rFonts w:asciiTheme="majorHAnsi" w:eastAsia="MS Mincho" w:hAnsiTheme="majorHAnsi" w:cstheme="minorHAnsi"/>
          <w:color w:val="000000" w:themeColor="text1"/>
          <w:sz w:val="20"/>
          <w:szCs w:val="20"/>
          <w:lang w:val="es-CO"/>
        </w:rPr>
        <w:t xml:space="preserve">conocimiento por parte del personal </w:t>
      </w:r>
      <w:r w:rsidR="00D31318" w:rsidRPr="00671260">
        <w:rPr>
          <w:rFonts w:asciiTheme="majorHAnsi" w:eastAsia="MS Mincho" w:hAnsiTheme="majorHAnsi" w:cstheme="minorHAnsi"/>
          <w:color w:val="000000" w:themeColor="text1"/>
          <w:sz w:val="20"/>
          <w:szCs w:val="20"/>
          <w:lang w:val="es-CO"/>
        </w:rPr>
        <w:t>en</w:t>
      </w:r>
      <w:r w:rsidR="008F3BA0" w:rsidRPr="00671260">
        <w:rPr>
          <w:rFonts w:asciiTheme="majorHAnsi" w:eastAsia="MS Mincho" w:hAnsiTheme="majorHAnsi" w:cstheme="minorHAnsi"/>
          <w:color w:val="000000" w:themeColor="text1"/>
          <w:sz w:val="20"/>
          <w:szCs w:val="20"/>
          <w:lang w:val="es-CO"/>
        </w:rPr>
        <w:t xml:space="preserve"> los hospitales públicos sobre el caso particular de las víctimas, </w:t>
      </w:r>
      <w:r w:rsidR="00EF0B11" w:rsidRPr="00671260">
        <w:rPr>
          <w:rFonts w:asciiTheme="majorHAnsi" w:eastAsia="MS Mincho" w:hAnsiTheme="majorHAnsi" w:cstheme="minorHAnsi"/>
          <w:color w:val="000000" w:themeColor="text1"/>
          <w:sz w:val="20"/>
          <w:szCs w:val="20"/>
          <w:lang w:val="es-CO"/>
        </w:rPr>
        <w:t xml:space="preserve">sobre </w:t>
      </w:r>
      <w:r w:rsidR="008F3BA0" w:rsidRPr="00671260">
        <w:rPr>
          <w:rFonts w:asciiTheme="majorHAnsi" w:eastAsia="MS Mincho" w:hAnsiTheme="majorHAnsi" w:cstheme="minorHAnsi"/>
          <w:color w:val="000000" w:themeColor="text1"/>
          <w:sz w:val="20"/>
          <w:szCs w:val="20"/>
          <w:lang w:val="es-CO"/>
        </w:rPr>
        <w:t xml:space="preserve">el </w:t>
      </w:r>
      <w:r w:rsidR="008F3BA0" w:rsidRPr="00671260">
        <w:rPr>
          <w:rFonts w:asciiTheme="majorHAnsi" w:eastAsia="MS Mincho" w:hAnsiTheme="majorHAnsi" w:cstheme="minorHAnsi"/>
          <w:color w:val="000000" w:themeColor="text1"/>
          <w:sz w:val="20"/>
          <w:szCs w:val="20"/>
          <w:lang w:val="es-CO"/>
        </w:rPr>
        <w:lastRenderedPageBreak/>
        <w:t>carnet recibido y el derecho a recibir asistencia primaria e integral de salud</w:t>
      </w:r>
      <w:r w:rsidR="00237318" w:rsidRPr="00671260">
        <w:rPr>
          <w:rFonts w:asciiTheme="majorHAnsi" w:eastAsia="MS Mincho" w:hAnsiTheme="majorHAnsi" w:cstheme="minorHAnsi"/>
          <w:color w:val="000000" w:themeColor="text1"/>
          <w:sz w:val="20"/>
          <w:szCs w:val="20"/>
          <w:lang w:val="es-CO"/>
        </w:rPr>
        <w:t xml:space="preserve"> y en este sentido destacó</w:t>
      </w:r>
      <w:r w:rsidR="008F3BA0" w:rsidRPr="00671260">
        <w:rPr>
          <w:rFonts w:asciiTheme="majorHAnsi" w:eastAsia="MS Mincho" w:hAnsiTheme="majorHAnsi" w:cstheme="minorHAnsi"/>
          <w:color w:val="000000" w:themeColor="text1"/>
          <w:sz w:val="20"/>
          <w:szCs w:val="20"/>
          <w:lang w:val="es-CO"/>
        </w:rPr>
        <w:t xml:space="preserve"> la ausencia de un acceso efectivo a los servicios de salud</w:t>
      </w:r>
      <w:r w:rsidR="00211B90" w:rsidRPr="00671260">
        <w:rPr>
          <w:rFonts w:asciiTheme="majorHAnsi" w:eastAsia="MS Mincho" w:hAnsiTheme="majorHAnsi" w:cstheme="minorHAnsi"/>
          <w:color w:val="000000" w:themeColor="text1"/>
          <w:sz w:val="20"/>
          <w:szCs w:val="20"/>
          <w:lang w:val="es-CO"/>
        </w:rPr>
        <w:t xml:space="preserve">, la falta de continuidad </w:t>
      </w:r>
      <w:r w:rsidR="00DF273E" w:rsidRPr="00671260">
        <w:rPr>
          <w:rFonts w:asciiTheme="majorHAnsi" w:eastAsia="MS Mincho" w:hAnsiTheme="majorHAnsi" w:cstheme="minorHAnsi"/>
          <w:color w:val="000000" w:themeColor="text1"/>
          <w:sz w:val="20"/>
          <w:szCs w:val="20"/>
          <w:lang w:val="es-CO"/>
        </w:rPr>
        <w:t>en</w:t>
      </w:r>
      <w:r w:rsidR="00211B90" w:rsidRPr="00671260">
        <w:rPr>
          <w:rFonts w:asciiTheme="majorHAnsi" w:eastAsia="MS Mincho" w:hAnsiTheme="majorHAnsi" w:cstheme="minorHAnsi"/>
          <w:color w:val="000000" w:themeColor="text1"/>
          <w:sz w:val="20"/>
          <w:szCs w:val="20"/>
          <w:lang w:val="es-CO"/>
        </w:rPr>
        <w:t xml:space="preserve"> la prestación del servicio</w:t>
      </w:r>
      <w:r w:rsidR="00EF0B11" w:rsidRPr="00671260">
        <w:rPr>
          <w:rFonts w:asciiTheme="majorHAnsi" w:eastAsia="MS Mincho" w:hAnsiTheme="majorHAnsi" w:cstheme="minorHAnsi"/>
          <w:color w:val="000000" w:themeColor="text1"/>
          <w:sz w:val="20"/>
          <w:szCs w:val="20"/>
          <w:lang w:val="es-CO"/>
        </w:rPr>
        <w:t xml:space="preserve">, </w:t>
      </w:r>
      <w:r w:rsidR="00DF273E" w:rsidRPr="00671260">
        <w:rPr>
          <w:rFonts w:asciiTheme="majorHAnsi" w:eastAsia="MS Mincho" w:hAnsiTheme="majorHAnsi" w:cstheme="minorHAnsi"/>
          <w:color w:val="000000" w:themeColor="text1"/>
          <w:sz w:val="20"/>
          <w:szCs w:val="20"/>
          <w:lang w:val="es-CO"/>
        </w:rPr>
        <w:t>la ausencia</w:t>
      </w:r>
      <w:r w:rsidR="00EF0B11" w:rsidRPr="00671260">
        <w:rPr>
          <w:rFonts w:asciiTheme="majorHAnsi" w:eastAsia="MS Mincho" w:hAnsiTheme="majorHAnsi" w:cstheme="minorHAnsi"/>
          <w:color w:val="000000" w:themeColor="text1"/>
          <w:sz w:val="20"/>
          <w:szCs w:val="20"/>
          <w:lang w:val="es-CO"/>
        </w:rPr>
        <w:t xml:space="preserve"> de una medida seria y eficaz tendiente a brindar atención </w:t>
      </w:r>
      <w:r w:rsidR="00752508" w:rsidRPr="00671260">
        <w:rPr>
          <w:rFonts w:asciiTheme="majorHAnsi" w:eastAsia="MS Mincho" w:hAnsiTheme="majorHAnsi" w:cstheme="minorHAnsi"/>
          <w:color w:val="000000" w:themeColor="text1"/>
          <w:sz w:val="20"/>
          <w:szCs w:val="20"/>
          <w:lang w:val="es-CO"/>
        </w:rPr>
        <w:t>integral</w:t>
      </w:r>
      <w:r w:rsidR="00EF0B11" w:rsidRPr="00671260">
        <w:rPr>
          <w:rFonts w:asciiTheme="majorHAnsi" w:eastAsia="MS Mincho" w:hAnsiTheme="majorHAnsi" w:cstheme="minorHAnsi"/>
          <w:color w:val="000000" w:themeColor="text1"/>
          <w:sz w:val="20"/>
          <w:szCs w:val="20"/>
          <w:lang w:val="es-CO"/>
        </w:rPr>
        <w:t xml:space="preserve"> médica y psicológica a todos los familiares de las víctimas</w:t>
      </w:r>
      <w:r w:rsidR="00DF273E" w:rsidRPr="00671260">
        <w:rPr>
          <w:rFonts w:asciiTheme="majorHAnsi" w:eastAsia="MS Mincho" w:hAnsiTheme="majorHAnsi" w:cstheme="minorHAnsi"/>
          <w:color w:val="000000" w:themeColor="text1"/>
          <w:sz w:val="20"/>
          <w:szCs w:val="20"/>
          <w:lang w:val="es-CO"/>
        </w:rPr>
        <w:t xml:space="preserve">, </w:t>
      </w:r>
      <w:r w:rsidR="00EF0B11" w:rsidRPr="00671260">
        <w:rPr>
          <w:rFonts w:asciiTheme="majorHAnsi" w:eastAsia="MS Mincho" w:hAnsiTheme="majorHAnsi" w:cstheme="minorHAnsi"/>
          <w:color w:val="000000" w:themeColor="text1"/>
          <w:sz w:val="20"/>
          <w:szCs w:val="20"/>
          <w:lang w:val="es-CO"/>
        </w:rPr>
        <w:t>especializada y gratuita, lo que hizo incurrir a los familiares de las víctimas en servicios médicos privados</w:t>
      </w:r>
      <w:r w:rsidR="00BE0B49" w:rsidRPr="00671260">
        <w:rPr>
          <w:rFonts w:asciiTheme="majorHAnsi" w:eastAsia="MS Mincho" w:hAnsiTheme="majorHAnsi" w:cstheme="minorHAnsi"/>
          <w:color w:val="000000" w:themeColor="text1"/>
          <w:sz w:val="20"/>
          <w:szCs w:val="20"/>
          <w:lang w:val="es-CO"/>
        </w:rPr>
        <w:t xml:space="preserve"> y autofinanciados</w:t>
      </w:r>
      <w:r w:rsidR="00237318" w:rsidRPr="00671260">
        <w:rPr>
          <w:rFonts w:asciiTheme="majorHAnsi" w:eastAsia="MS Mincho" w:hAnsiTheme="majorHAnsi" w:cstheme="minorHAnsi"/>
          <w:color w:val="000000" w:themeColor="text1"/>
          <w:sz w:val="20"/>
          <w:szCs w:val="20"/>
          <w:lang w:val="es-CO"/>
        </w:rPr>
        <w:t>. Los peticionarios</w:t>
      </w:r>
      <w:r w:rsidR="00BE0B49" w:rsidRPr="00671260">
        <w:rPr>
          <w:rFonts w:asciiTheme="majorHAnsi" w:eastAsia="MS Mincho" w:hAnsiTheme="majorHAnsi" w:cstheme="minorHAnsi"/>
          <w:color w:val="000000" w:themeColor="text1"/>
          <w:sz w:val="20"/>
          <w:szCs w:val="20"/>
          <w:lang w:val="es-CO"/>
        </w:rPr>
        <w:t xml:space="preserve"> indicaron</w:t>
      </w:r>
      <w:r w:rsidR="00237318" w:rsidRPr="00671260">
        <w:rPr>
          <w:rFonts w:asciiTheme="majorHAnsi" w:eastAsia="MS Mincho" w:hAnsiTheme="majorHAnsi" w:cstheme="minorHAnsi"/>
          <w:color w:val="000000" w:themeColor="text1"/>
          <w:sz w:val="20"/>
          <w:szCs w:val="20"/>
          <w:lang w:val="es-CO"/>
        </w:rPr>
        <w:t xml:space="preserve"> además</w:t>
      </w:r>
      <w:r w:rsidR="00BE0B49" w:rsidRPr="00671260">
        <w:rPr>
          <w:rFonts w:asciiTheme="majorHAnsi" w:eastAsia="MS Mincho" w:hAnsiTheme="majorHAnsi" w:cstheme="minorHAnsi"/>
          <w:color w:val="000000" w:themeColor="text1"/>
          <w:sz w:val="20"/>
          <w:szCs w:val="20"/>
          <w:lang w:val="es-CO"/>
        </w:rPr>
        <w:t xml:space="preserve"> la ausencia de lineamientos y directrices especiales para prestar el servicio de salud integral y necesario. </w:t>
      </w:r>
      <w:r w:rsidR="00BB3EEC" w:rsidRPr="00671260">
        <w:rPr>
          <w:rFonts w:asciiTheme="majorHAnsi" w:eastAsia="MS Mincho" w:hAnsiTheme="majorHAnsi" w:cstheme="minorHAnsi"/>
          <w:color w:val="000000" w:themeColor="text1"/>
          <w:sz w:val="20"/>
          <w:szCs w:val="20"/>
          <w:lang w:val="es-CO"/>
        </w:rPr>
        <w:t xml:space="preserve">Al respecto, el 9 de agosto de 2013 y el 18 de junio de 2014, el Estado </w:t>
      </w:r>
      <w:r w:rsidR="00237318" w:rsidRPr="00671260">
        <w:rPr>
          <w:rFonts w:asciiTheme="majorHAnsi" w:eastAsia="MS Mincho" w:hAnsiTheme="majorHAnsi" w:cstheme="minorHAnsi"/>
          <w:color w:val="000000" w:themeColor="text1"/>
          <w:sz w:val="20"/>
          <w:szCs w:val="20"/>
          <w:lang w:val="es-CO"/>
        </w:rPr>
        <w:t>brindó información sobre</w:t>
      </w:r>
      <w:r w:rsidR="00BB3EEC" w:rsidRPr="00671260">
        <w:rPr>
          <w:rFonts w:asciiTheme="majorHAnsi" w:eastAsia="MS Mincho" w:hAnsiTheme="majorHAnsi" w:cstheme="minorHAnsi"/>
          <w:color w:val="000000" w:themeColor="text1"/>
          <w:sz w:val="20"/>
          <w:szCs w:val="20"/>
          <w:lang w:val="es-CO"/>
        </w:rPr>
        <w:t xml:space="preserve"> la atención domiciliaria, la atención a través del Hospital Distrital “Inmaculada Concepción” de la ciudad de Caaguazú</w:t>
      </w:r>
      <w:r w:rsidR="00612D0D" w:rsidRPr="00671260">
        <w:rPr>
          <w:rFonts w:asciiTheme="majorHAnsi" w:eastAsia="MS Mincho" w:hAnsiTheme="majorHAnsi" w:cstheme="minorHAnsi"/>
          <w:color w:val="000000" w:themeColor="text1"/>
          <w:sz w:val="20"/>
          <w:szCs w:val="20"/>
          <w:lang w:val="es-CO"/>
        </w:rPr>
        <w:t>,</w:t>
      </w:r>
      <w:r w:rsidR="00BB3EEC" w:rsidRPr="00671260">
        <w:rPr>
          <w:rFonts w:asciiTheme="majorHAnsi" w:eastAsia="MS Mincho" w:hAnsiTheme="majorHAnsi" w:cstheme="minorHAnsi"/>
          <w:color w:val="000000" w:themeColor="text1"/>
          <w:sz w:val="20"/>
          <w:szCs w:val="20"/>
          <w:lang w:val="es-CO"/>
        </w:rPr>
        <w:t xml:space="preserve"> la realización de citas, exámenes médicos y psicológicos y la entrega de medicamentos. Al respecto, el 18 de diciembre de 2013 y el 3 de junio de 2015, los representantes de las víctimas reconocieron estos </w:t>
      </w:r>
      <w:r w:rsidR="00237318" w:rsidRPr="00671260">
        <w:rPr>
          <w:rFonts w:asciiTheme="majorHAnsi" w:eastAsia="MS Mincho" w:hAnsiTheme="majorHAnsi" w:cstheme="minorHAnsi"/>
          <w:color w:val="000000" w:themeColor="text1"/>
          <w:sz w:val="20"/>
          <w:szCs w:val="20"/>
          <w:lang w:val="es-CO"/>
        </w:rPr>
        <w:t>avances y al mismo tiempo</w:t>
      </w:r>
      <w:r w:rsidR="00BB3EEC" w:rsidRPr="00671260">
        <w:rPr>
          <w:rFonts w:asciiTheme="majorHAnsi" w:eastAsia="MS Mincho" w:hAnsiTheme="majorHAnsi" w:cstheme="minorHAnsi"/>
          <w:color w:val="000000" w:themeColor="text1"/>
          <w:sz w:val="20"/>
          <w:szCs w:val="20"/>
          <w:lang w:val="es-CO"/>
        </w:rPr>
        <w:t xml:space="preserve"> </w:t>
      </w:r>
      <w:r w:rsidR="00237318" w:rsidRPr="00671260">
        <w:rPr>
          <w:rFonts w:asciiTheme="majorHAnsi" w:eastAsia="MS Mincho" w:hAnsiTheme="majorHAnsi" w:cstheme="minorHAnsi"/>
          <w:color w:val="000000" w:themeColor="text1"/>
          <w:sz w:val="20"/>
          <w:szCs w:val="20"/>
          <w:lang w:val="es-CO"/>
        </w:rPr>
        <w:t>expresaron su</w:t>
      </w:r>
      <w:r w:rsidR="00BB3EEC" w:rsidRPr="00671260">
        <w:rPr>
          <w:rFonts w:asciiTheme="majorHAnsi" w:eastAsia="MS Mincho" w:hAnsiTheme="majorHAnsi" w:cstheme="minorHAnsi"/>
          <w:color w:val="000000" w:themeColor="text1"/>
          <w:sz w:val="20"/>
          <w:szCs w:val="20"/>
          <w:lang w:val="es-CO"/>
        </w:rPr>
        <w:t xml:space="preserve"> inconformidad respecto de la prestación continua e institucionalización del servicio de salud integral </w:t>
      </w:r>
      <w:r w:rsidR="000E5042" w:rsidRPr="00671260">
        <w:rPr>
          <w:rFonts w:asciiTheme="majorHAnsi" w:eastAsia="MS Mincho" w:hAnsiTheme="majorHAnsi" w:cstheme="minorHAnsi"/>
          <w:color w:val="000000" w:themeColor="text1"/>
          <w:sz w:val="20"/>
          <w:szCs w:val="20"/>
          <w:lang w:val="es-CO"/>
        </w:rPr>
        <w:t>par</w:t>
      </w:r>
      <w:r w:rsidR="00BB3EEC" w:rsidRPr="00671260">
        <w:rPr>
          <w:rFonts w:asciiTheme="majorHAnsi" w:eastAsia="MS Mincho" w:hAnsiTheme="majorHAnsi" w:cstheme="minorHAnsi"/>
          <w:color w:val="000000" w:themeColor="text1"/>
          <w:sz w:val="20"/>
          <w:szCs w:val="20"/>
          <w:lang w:val="es-CO"/>
        </w:rPr>
        <w:t>a los familiares de las víctimas</w:t>
      </w:r>
      <w:r w:rsidR="007B5FE0" w:rsidRPr="00671260">
        <w:rPr>
          <w:rFonts w:asciiTheme="majorHAnsi" w:eastAsia="MS Mincho" w:hAnsiTheme="majorHAnsi" w:cstheme="minorHAnsi"/>
          <w:color w:val="000000" w:themeColor="text1"/>
          <w:sz w:val="20"/>
          <w:szCs w:val="20"/>
          <w:lang w:val="es-CO"/>
        </w:rPr>
        <w:t>.</w:t>
      </w:r>
    </w:p>
    <w:p w14:paraId="63D2896E" w14:textId="77777777" w:rsidR="00F40186" w:rsidRPr="00671260" w:rsidRDefault="00F40186" w:rsidP="009671A2">
      <w:pPr>
        <w:pStyle w:val="ListParagraph"/>
        <w:tabs>
          <w:tab w:val="left" w:pos="1440"/>
        </w:tabs>
        <w:jc w:val="both"/>
        <w:rPr>
          <w:rFonts w:asciiTheme="majorHAnsi" w:eastAsia="MS Mincho" w:hAnsiTheme="majorHAnsi" w:cstheme="minorHAnsi"/>
          <w:color w:val="000000" w:themeColor="text1"/>
          <w:sz w:val="20"/>
          <w:szCs w:val="20"/>
          <w:lang w:val="es-CO"/>
        </w:rPr>
      </w:pPr>
    </w:p>
    <w:p w14:paraId="033B7B76" w14:textId="77A4A424" w:rsidR="005A69A3" w:rsidRPr="00671260" w:rsidRDefault="00237318" w:rsidP="009671A2">
      <w:pPr>
        <w:pStyle w:val="ListParagraph"/>
        <w:numPr>
          <w:ilvl w:val="0"/>
          <w:numId w:val="65"/>
        </w:numPr>
        <w:tabs>
          <w:tab w:val="left" w:pos="1440"/>
        </w:tabs>
        <w:ind w:left="0" w:firstLine="720"/>
        <w:jc w:val="both"/>
        <w:rPr>
          <w:rFonts w:asciiTheme="majorHAnsi" w:eastAsia="MS Mincho" w:hAnsiTheme="majorHAnsi" w:cstheme="minorHAnsi"/>
          <w:color w:val="000000" w:themeColor="text1"/>
          <w:sz w:val="20"/>
          <w:szCs w:val="20"/>
          <w:lang w:val="es-CO"/>
        </w:rPr>
      </w:pPr>
      <w:r w:rsidRPr="00671260">
        <w:rPr>
          <w:rFonts w:asciiTheme="majorHAnsi" w:eastAsia="MS Mincho" w:hAnsiTheme="majorHAnsi" w:cstheme="minorHAnsi"/>
          <w:color w:val="000000" w:themeColor="text1"/>
          <w:sz w:val="20"/>
          <w:szCs w:val="20"/>
          <w:lang w:val="es-CO"/>
        </w:rPr>
        <w:t>Seguidamente, a través del acta de entendimiento suscrita entre las partes</w:t>
      </w:r>
      <w:r w:rsidR="00D31318" w:rsidRPr="00671260">
        <w:rPr>
          <w:rFonts w:asciiTheme="majorHAnsi" w:eastAsia="MS Mincho" w:hAnsiTheme="majorHAnsi" w:cstheme="minorHAnsi"/>
          <w:color w:val="000000" w:themeColor="text1"/>
          <w:sz w:val="20"/>
          <w:szCs w:val="20"/>
          <w:lang w:val="es-CO"/>
        </w:rPr>
        <w:t xml:space="preserve"> el 17 de octubre de 2016, </w:t>
      </w:r>
      <w:r w:rsidR="00DF273E" w:rsidRPr="00671260">
        <w:rPr>
          <w:rFonts w:asciiTheme="majorHAnsi" w:eastAsia="MS Mincho" w:hAnsiTheme="majorHAnsi" w:cstheme="minorHAnsi"/>
          <w:color w:val="000000" w:themeColor="text1"/>
          <w:sz w:val="20"/>
          <w:szCs w:val="20"/>
          <w:lang w:val="es-CO"/>
        </w:rPr>
        <w:t>el Estado se comprometió</w:t>
      </w:r>
      <w:r w:rsidR="0093682F" w:rsidRPr="00671260">
        <w:rPr>
          <w:rFonts w:asciiTheme="majorHAnsi" w:eastAsia="MS Mincho" w:hAnsiTheme="majorHAnsi" w:cstheme="minorHAnsi"/>
          <w:color w:val="000000" w:themeColor="text1"/>
          <w:sz w:val="20"/>
          <w:szCs w:val="20"/>
          <w:lang w:val="es-CO"/>
        </w:rPr>
        <w:t xml:space="preserve"> a impulsar con las autoridades de salud de la zona, las medidas necesarias para que las dos madres de las víctimas pudieran obtener </w:t>
      </w:r>
      <w:r w:rsidR="000E5042" w:rsidRPr="00671260">
        <w:rPr>
          <w:rFonts w:asciiTheme="majorHAnsi" w:eastAsia="MS Mincho" w:hAnsiTheme="majorHAnsi" w:cstheme="minorHAnsi"/>
          <w:color w:val="000000" w:themeColor="text1"/>
          <w:sz w:val="20"/>
          <w:szCs w:val="20"/>
          <w:lang w:val="es-CO"/>
        </w:rPr>
        <w:t>el tratamiento requerido</w:t>
      </w:r>
      <w:r w:rsidR="0093682F" w:rsidRPr="00671260">
        <w:rPr>
          <w:rFonts w:asciiTheme="majorHAnsi" w:eastAsia="MS Mincho" w:hAnsiTheme="majorHAnsi" w:cstheme="minorHAnsi"/>
          <w:color w:val="000000" w:themeColor="text1"/>
          <w:sz w:val="20"/>
          <w:szCs w:val="20"/>
          <w:lang w:val="es-CO"/>
        </w:rPr>
        <w:t xml:space="preserve"> para su sal</w:t>
      </w:r>
      <w:r w:rsidR="004A516D" w:rsidRPr="00671260">
        <w:rPr>
          <w:rFonts w:asciiTheme="majorHAnsi" w:eastAsia="MS Mincho" w:hAnsiTheme="majorHAnsi" w:cstheme="minorHAnsi"/>
          <w:color w:val="000000" w:themeColor="text1"/>
          <w:sz w:val="20"/>
          <w:szCs w:val="20"/>
          <w:lang w:val="es-CO"/>
        </w:rPr>
        <w:t>u</w:t>
      </w:r>
      <w:r w:rsidR="0093682F" w:rsidRPr="00671260">
        <w:rPr>
          <w:rFonts w:asciiTheme="majorHAnsi" w:eastAsia="MS Mincho" w:hAnsiTheme="majorHAnsi" w:cstheme="minorHAnsi"/>
          <w:color w:val="000000" w:themeColor="text1"/>
          <w:sz w:val="20"/>
          <w:szCs w:val="20"/>
          <w:lang w:val="es-CO"/>
        </w:rPr>
        <w:t>d integral.</w:t>
      </w:r>
      <w:r w:rsidR="004A516D" w:rsidRPr="00671260">
        <w:rPr>
          <w:rFonts w:asciiTheme="majorHAnsi" w:eastAsia="MS Mincho" w:hAnsiTheme="majorHAnsi" w:cstheme="minorHAnsi"/>
          <w:color w:val="000000" w:themeColor="text1"/>
          <w:sz w:val="20"/>
          <w:szCs w:val="20"/>
          <w:lang w:val="es-CO"/>
        </w:rPr>
        <w:t xml:space="preserve"> </w:t>
      </w:r>
      <w:r w:rsidR="00F40186" w:rsidRPr="00671260">
        <w:rPr>
          <w:rFonts w:asciiTheme="majorHAnsi" w:eastAsia="MS Mincho" w:hAnsiTheme="majorHAnsi" w:cstheme="minorHAnsi"/>
          <w:color w:val="000000" w:themeColor="text1"/>
          <w:sz w:val="20"/>
          <w:szCs w:val="20"/>
          <w:lang w:val="es-CO"/>
        </w:rPr>
        <w:t>Al respecto, e</w:t>
      </w:r>
      <w:r w:rsidR="00293505" w:rsidRPr="00671260">
        <w:rPr>
          <w:rFonts w:asciiTheme="majorHAnsi" w:eastAsia="MS Mincho" w:hAnsiTheme="majorHAnsi" w:cstheme="minorHAnsi"/>
          <w:color w:val="000000" w:themeColor="text1"/>
          <w:sz w:val="20"/>
          <w:szCs w:val="20"/>
          <w:lang w:val="es-CO"/>
        </w:rPr>
        <w:t>ntre los informes del 10 de julio de 2017 al 23 de septiembre de 20</w:t>
      </w:r>
      <w:r w:rsidRPr="00671260">
        <w:rPr>
          <w:rFonts w:asciiTheme="majorHAnsi" w:eastAsia="MS Mincho" w:hAnsiTheme="majorHAnsi" w:cstheme="minorHAnsi"/>
          <w:color w:val="000000" w:themeColor="text1"/>
          <w:sz w:val="20"/>
          <w:szCs w:val="20"/>
          <w:lang w:val="es-CO"/>
        </w:rPr>
        <w:t>2</w:t>
      </w:r>
      <w:r w:rsidR="00293505" w:rsidRPr="00671260">
        <w:rPr>
          <w:rFonts w:asciiTheme="majorHAnsi" w:eastAsia="MS Mincho" w:hAnsiTheme="majorHAnsi" w:cstheme="minorHAnsi"/>
          <w:color w:val="000000" w:themeColor="text1"/>
          <w:sz w:val="20"/>
          <w:szCs w:val="20"/>
          <w:lang w:val="es-CO"/>
        </w:rPr>
        <w:t>0</w:t>
      </w:r>
      <w:r w:rsidR="00293505" w:rsidRPr="00671260">
        <w:rPr>
          <w:rStyle w:val="FootnoteReference"/>
          <w:rFonts w:asciiTheme="majorHAnsi" w:eastAsia="MS Mincho" w:hAnsiTheme="majorHAnsi" w:cstheme="minorHAnsi"/>
          <w:color w:val="000000" w:themeColor="text1"/>
          <w:sz w:val="20"/>
          <w:szCs w:val="20"/>
          <w:lang w:val="es-CO"/>
        </w:rPr>
        <w:footnoteReference w:id="8"/>
      </w:r>
      <w:r w:rsidRPr="00671260">
        <w:rPr>
          <w:rFonts w:asciiTheme="majorHAnsi" w:eastAsia="MS Mincho" w:hAnsiTheme="majorHAnsi" w:cstheme="minorHAnsi"/>
          <w:color w:val="000000" w:themeColor="text1"/>
          <w:sz w:val="20"/>
          <w:szCs w:val="20"/>
          <w:lang w:val="es-CO"/>
        </w:rPr>
        <w:t>,</w:t>
      </w:r>
      <w:r w:rsidR="007B5FE0" w:rsidRPr="00671260">
        <w:rPr>
          <w:rFonts w:asciiTheme="majorHAnsi" w:eastAsia="MS Mincho" w:hAnsiTheme="majorHAnsi" w:cstheme="minorHAnsi"/>
          <w:color w:val="000000" w:themeColor="text1"/>
          <w:sz w:val="20"/>
          <w:szCs w:val="20"/>
          <w:lang w:val="es-CO"/>
        </w:rPr>
        <w:t xml:space="preserve"> la parte peticionaria </w:t>
      </w:r>
      <w:r w:rsidRPr="00671260">
        <w:rPr>
          <w:rFonts w:asciiTheme="majorHAnsi" w:eastAsia="MS Mincho" w:hAnsiTheme="majorHAnsi" w:cstheme="minorHAnsi"/>
          <w:color w:val="000000" w:themeColor="text1"/>
          <w:sz w:val="20"/>
          <w:szCs w:val="20"/>
          <w:lang w:val="es-CO"/>
        </w:rPr>
        <w:t>reiteró el obstáculo existente frente a</w:t>
      </w:r>
      <w:r w:rsidR="007B5FE0" w:rsidRPr="00671260">
        <w:rPr>
          <w:rFonts w:asciiTheme="majorHAnsi" w:eastAsia="MS Mincho" w:hAnsiTheme="majorHAnsi" w:cstheme="minorHAnsi"/>
          <w:color w:val="000000" w:themeColor="text1"/>
          <w:sz w:val="20"/>
          <w:szCs w:val="20"/>
          <w:lang w:val="es-CO"/>
        </w:rPr>
        <w:t xml:space="preserve"> la falta de continuidad e</w:t>
      </w:r>
      <w:r w:rsidR="00ED17A4" w:rsidRPr="00671260">
        <w:rPr>
          <w:rFonts w:asciiTheme="majorHAnsi" w:eastAsia="MS Mincho" w:hAnsiTheme="majorHAnsi" w:cstheme="minorHAnsi"/>
          <w:color w:val="000000" w:themeColor="text1"/>
          <w:sz w:val="20"/>
          <w:szCs w:val="20"/>
          <w:lang w:val="es-CO"/>
        </w:rPr>
        <w:t>n</w:t>
      </w:r>
      <w:r w:rsidR="007B5FE0" w:rsidRPr="00671260">
        <w:rPr>
          <w:rFonts w:asciiTheme="majorHAnsi" w:eastAsia="MS Mincho" w:hAnsiTheme="majorHAnsi" w:cstheme="minorHAnsi"/>
          <w:color w:val="000000" w:themeColor="text1"/>
          <w:sz w:val="20"/>
          <w:szCs w:val="20"/>
          <w:lang w:val="es-CO"/>
        </w:rPr>
        <w:t xml:space="preserve"> la prestación de los servicios de salud</w:t>
      </w:r>
      <w:r w:rsidR="00E977F9" w:rsidRPr="00671260">
        <w:rPr>
          <w:rFonts w:asciiTheme="majorHAnsi" w:eastAsia="MS Mincho" w:hAnsiTheme="majorHAnsi" w:cstheme="minorHAnsi"/>
          <w:color w:val="000000" w:themeColor="text1"/>
          <w:sz w:val="20"/>
          <w:szCs w:val="20"/>
          <w:lang w:val="es-CO"/>
        </w:rPr>
        <w:t xml:space="preserve"> desde la firma del </w:t>
      </w:r>
      <w:r w:rsidR="00013E5C" w:rsidRPr="00671260">
        <w:rPr>
          <w:rFonts w:asciiTheme="majorHAnsi" w:eastAsia="MS Mincho" w:hAnsiTheme="majorHAnsi" w:cstheme="minorHAnsi"/>
          <w:color w:val="000000" w:themeColor="text1"/>
          <w:sz w:val="20"/>
          <w:szCs w:val="20"/>
          <w:lang w:val="es-CO"/>
        </w:rPr>
        <w:t>a</w:t>
      </w:r>
      <w:r w:rsidR="00E977F9" w:rsidRPr="00671260">
        <w:rPr>
          <w:rFonts w:asciiTheme="majorHAnsi" w:eastAsia="MS Mincho" w:hAnsiTheme="majorHAnsi" w:cstheme="minorHAnsi"/>
          <w:color w:val="000000" w:themeColor="text1"/>
          <w:sz w:val="20"/>
          <w:szCs w:val="20"/>
          <w:lang w:val="es-CO"/>
        </w:rPr>
        <w:t xml:space="preserve">cuerdo de </w:t>
      </w:r>
      <w:r w:rsidR="00013E5C" w:rsidRPr="00671260">
        <w:rPr>
          <w:rFonts w:asciiTheme="majorHAnsi" w:eastAsia="MS Mincho" w:hAnsiTheme="majorHAnsi" w:cstheme="minorHAnsi"/>
          <w:color w:val="000000" w:themeColor="text1"/>
          <w:sz w:val="20"/>
          <w:szCs w:val="20"/>
          <w:lang w:val="es-CO"/>
        </w:rPr>
        <w:t>s</w:t>
      </w:r>
      <w:r w:rsidR="00E977F9" w:rsidRPr="00671260">
        <w:rPr>
          <w:rFonts w:asciiTheme="majorHAnsi" w:eastAsia="MS Mincho" w:hAnsiTheme="majorHAnsi" w:cstheme="minorHAnsi"/>
          <w:color w:val="000000" w:themeColor="text1"/>
          <w:sz w:val="20"/>
          <w:szCs w:val="20"/>
          <w:lang w:val="es-CO"/>
        </w:rPr>
        <w:t xml:space="preserve">olución </w:t>
      </w:r>
      <w:r w:rsidR="00013E5C" w:rsidRPr="00671260">
        <w:rPr>
          <w:rFonts w:asciiTheme="majorHAnsi" w:eastAsia="MS Mincho" w:hAnsiTheme="majorHAnsi" w:cstheme="minorHAnsi"/>
          <w:color w:val="000000" w:themeColor="text1"/>
          <w:sz w:val="20"/>
          <w:szCs w:val="20"/>
          <w:lang w:val="es-CO"/>
        </w:rPr>
        <w:t>a</w:t>
      </w:r>
      <w:r w:rsidR="00E977F9" w:rsidRPr="00671260">
        <w:rPr>
          <w:rFonts w:asciiTheme="majorHAnsi" w:eastAsia="MS Mincho" w:hAnsiTheme="majorHAnsi" w:cstheme="minorHAnsi"/>
          <w:color w:val="000000" w:themeColor="text1"/>
          <w:sz w:val="20"/>
          <w:szCs w:val="20"/>
          <w:lang w:val="es-CO"/>
        </w:rPr>
        <w:t>mistosa</w:t>
      </w:r>
      <w:r w:rsidR="007B5FE0" w:rsidRPr="00671260">
        <w:rPr>
          <w:rFonts w:asciiTheme="majorHAnsi" w:eastAsia="MS Mincho" w:hAnsiTheme="majorHAnsi" w:cstheme="minorHAnsi"/>
          <w:color w:val="000000" w:themeColor="text1"/>
          <w:sz w:val="20"/>
          <w:szCs w:val="20"/>
          <w:lang w:val="es-CO"/>
        </w:rPr>
        <w:t xml:space="preserve">, </w:t>
      </w:r>
      <w:r w:rsidR="00E977F9" w:rsidRPr="00671260">
        <w:rPr>
          <w:rFonts w:asciiTheme="majorHAnsi" w:eastAsia="MS Mincho" w:hAnsiTheme="majorHAnsi" w:cstheme="minorHAnsi"/>
          <w:color w:val="000000" w:themeColor="text1"/>
          <w:sz w:val="20"/>
          <w:szCs w:val="20"/>
          <w:lang w:val="es-CO"/>
        </w:rPr>
        <w:t>donde especificó el estado de vulnerabilidad</w:t>
      </w:r>
      <w:r w:rsidR="007B5FE0" w:rsidRPr="00671260">
        <w:rPr>
          <w:rFonts w:asciiTheme="majorHAnsi" w:eastAsia="MS Mincho" w:hAnsiTheme="majorHAnsi" w:cstheme="minorHAnsi"/>
          <w:color w:val="000000" w:themeColor="text1"/>
          <w:sz w:val="20"/>
          <w:szCs w:val="20"/>
          <w:lang w:val="es-CO"/>
        </w:rPr>
        <w:t xml:space="preserve"> de la señora Deogracia Lugo</w:t>
      </w:r>
      <w:r w:rsidR="003C2472" w:rsidRPr="00671260">
        <w:rPr>
          <w:rFonts w:asciiTheme="majorHAnsi" w:eastAsia="MS Mincho" w:hAnsiTheme="majorHAnsi" w:cstheme="minorHAnsi"/>
          <w:color w:val="000000" w:themeColor="text1"/>
          <w:sz w:val="20"/>
          <w:szCs w:val="20"/>
          <w:lang w:val="es-CO"/>
        </w:rPr>
        <w:t>,</w:t>
      </w:r>
      <w:r w:rsidR="00E977F9" w:rsidRPr="00671260">
        <w:rPr>
          <w:rFonts w:asciiTheme="majorHAnsi" w:eastAsia="MS Mincho" w:hAnsiTheme="majorHAnsi" w:cstheme="minorHAnsi"/>
          <w:color w:val="000000" w:themeColor="text1"/>
          <w:sz w:val="20"/>
          <w:szCs w:val="20"/>
          <w:lang w:val="es-CO"/>
        </w:rPr>
        <w:t xml:space="preserve"> la </w:t>
      </w:r>
      <w:r w:rsidR="00F70637" w:rsidRPr="00671260">
        <w:rPr>
          <w:rFonts w:asciiTheme="majorHAnsi" w:eastAsia="MS Mincho" w:hAnsiTheme="majorHAnsi" w:cstheme="minorHAnsi"/>
          <w:color w:val="000000" w:themeColor="text1"/>
          <w:sz w:val="20"/>
          <w:szCs w:val="20"/>
          <w:lang w:val="es-CO"/>
        </w:rPr>
        <w:t>no</w:t>
      </w:r>
      <w:r w:rsidR="00E977F9" w:rsidRPr="00671260">
        <w:rPr>
          <w:rFonts w:asciiTheme="majorHAnsi" w:eastAsia="MS Mincho" w:hAnsiTheme="majorHAnsi" w:cstheme="minorHAnsi"/>
          <w:color w:val="000000" w:themeColor="text1"/>
          <w:sz w:val="20"/>
          <w:szCs w:val="20"/>
          <w:lang w:val="es-CO"/>
        </w:rPr>
        <w:t xml:space="preserve"> subvención </w:t>
      </w:r>
      <w:r w:rsidR="00967C47" w:rsidRPr="00671260">
        <w:rPr>
          <w:rFonts w:asciiTheme="majorHAnsi" w:eastAsia="MS Mincho" w:hAnsiTheme="majorHAnsi" w:cstheme="minorHAnsi"/>
          <w:color w:val="000000" w:themeColor="text1"/>
          <w:sz w:val="20"/>
          <w:szCs w:val="20"/>
          <w:lang w:val="es-CO"/>
        </w:rPr>
        <w:t>de</w:t>
      </w:r>
      <w:r w:rsidR="00E977F9" w:rsidRPr="00671260">
        <w:rPr>
          <w:rFonts w:asciiTheme="majorHAnsi" w:eastAsia="MS Mincho" w:hAnsiTheme="majorHAnsi" w:cstheme="minorHAnsi"/>
          <w:color w:val="000000" w:themeColor="text1"/>
          <w:sz w:val="20"/>
          <w:szCs w:val="20"/>
          <w:lang w:val="es-CO"/>
        </w:rPr>
        <w:t xml:space="preserve"> los gastos médicos, de traslado</w:t>
      </w:r>
      <w:r w:rsidR="003C2472" w:rsidRPr="00671260">
        <w:rPr>
          <w:rFonts w:asciiTheme="majorHAnsi" w:eastAsia="MS Mincho" w:hAnsiTheme="majorHAnsi" w:cstheme="minorHAnsi"/>
          <w:color w:val="000000" w:themeColor="text1"/>
          <w:sz w:val="20"/>
          <w:szCs w:val="20"/>
          <w:lang w:val="es-CO"/>
        </w:rPr>
        <w:t xml:space="preserve">, de personal médico, de </w:t>
      </w:r>
      <w:r w:rsidR="00E977F9" w:rsidRPr="00671260">
        <w:rPr>
          <w:rFonts w:asciiTheme="majorHAnsi" w:eastAsia="MS Mincho" w:hAnsiTheme="majorHAnsi" w:cstheme="minorHAnsi"/>
          <w:color w:val="000000" w:themeColor="text1"/>
          <w:sz w:val="20"/>
          <w:szCs w:val="20"/>
          <w:lang w:val="es-CO"/>
        </w:rPr>
        <w:t>medicamentos</w:t>
      </w:r>
      <w:r w:rsidR="003C2472" w:rsidRPr="00671260">
        <w:rPr>
          <w:rFonts w:asciiTheme="majorHAnsi" w:eastAsia="MS Mincho" w:hAnsiTheme="majorHAnsi" w:cstheme="minorHAnsi"/>
          <w:color w:val="000000" w:themeColor="text1"/>
          <w:sz w:val="20"/>
          <w:szCs w:val="20"/>
          <w:lang w:val="es-CO"/>
        </w:rPr>
        <w:t xml:space="preserve"> </w:t>
      </w:r>
      <w:r w:rsidR="00967C47" w:rsidRPr="00671260">
        <w:rPr>
          <w:rFonts w:asciiTheme="majorHAnsi" w:eastAsia="MS Mincho" w:hAnsiTheme="majorHAnsi" w:cstheme="minorHAnsi"/>
          <w:color w:val="000000" w:themeColor="text1"/>
          <w:sz w:val="20"/>
          <w:szCs w:val="20"/>
          <w:lang w:val="es-CO"/>
        </w:rPr>
        <w:t>y d</w:t>
      </w:r>
      <w:r w:rsidR="003C2472" w:rsidRPr="00671260">
        <w:rPr>
          <w:rFonts w:asciiTheme="majorHAnsi" w:eastAsia="MS Mincho" w:hAnsiTheme="majorHAnsi" w:cstheme="minorHAnsi"/>
          <w:color w:val="000000" w:themeColor="text1"/>
          <w:sz w:val="20"/>
          <w:szCs w:val="20"/>
          <w:lang w:val="es-CO"/>
        </w:rPr>
        <w:t>e insumos básicos de primeros auxilios</w:t>
      </w:r>
      <w:r w:rsidR="00E977F9" w:rsidRPr="00671260">
        <w:rPr>
          <w:rFonts w:asciiTheme="majorHAnsi" w:eastAsia="MS Mincho" w:hAnsiTheme="majorHAnsi" w:cstheme="minorHAnsi"/>
          <w:color w:val="000000" w:themeColor="text1"/>
          <w:sz w:val="20"/>
          <w:szCs w:val="20"/>
          <w:lang w:val="es-CO"/>
        </w:rPr>
        <w:t xml:space="preserve">. </w:t>
      </w:r>
      <w:r w:rsidR="00F40186" w:rsidRPr="00671260">
        <w:rPr>
          <w:rFonts w:asciiTheme="majorHAnsi" w:eastAsia="MS Mincho" w:hAnsiTheme="majorHAnsi" w:cstheme="minorHAnsi"/>
          <w:color w:val="000000" w:themeColor="text1"/>
          <w:sz w:val="20"/>
          <w:szCs w:val="20"/>
          <w:lang w:val="es-CO"/>
        </w:rPr>
        <w:t>El Estado por su parte</w:t>
      </w:r>
      <w:r w:rsidR="00E977F9" w:rsidRPr="00671260">
        <w:rPr>
          <w:rFonts w:asciiTheme="majorHAnsi" w:eastAsia="MS Mincho" w:hAnsiTheme="majorHAnsi" w:cstheme="minorHAnsi"/>
          <w:color w:val="000000" w:themeColor="text1"/>
          <w:sz w:val="20"/>
          <w:szCs w:val="20"/>
          <w:lang w:val="es-CO"/>
        </w:rPr>
        <w:t xml:space="preserve">, </w:t>
      </w:r>
      <w:r w:rsidR="00967C47" w:rsidRPr="00671260">
        <w:rPr>
          <w:rFonts w:asciiTheme="majorHAnsi" w:eastAsia="MS Mincho" w:hAnsiTheme="majorHAnsi" w:cstheme="minorHAnsi"/>
          <w:color w:val="000000" w:themeColor="text1"/>
          <w:sz w:val="20"/>
          <w:szCs w:val="20"/>
          <w:lang w:val="es-CO"/>
        </w:rPr>
        <w:t>en informes del</w:t>
      </w:r>
      <w:r w:rsidR="00825564" w:rsidRPr="00671260">
        <w:rPr>
          <w:rFonts w:asciiTheme="majorHAnsi" w:eastAsia="MS Mincho" w:hAnsiTheme="majorHAnsi" w:cstheme="minorHAnsi"/>
          <w:color w:val="000000" w:themeColor="text1"/>
          <w:sz w:val="20"/>
          <w:szCs w:val="20"/>
          <w:lang w:val="es-CO"/>
        </w:rPr>
        <w:t xml:space="preserve"> 23 de </w:t>
      </w:r>
      <w:r w:rsidR="00B17917" w:rsidRPr="00671260">
        <w:rPr>
          <w:rFonts w:asciiTheme="majorHAnsi" w:eastAsia="MS Mincho" w:hAnsiTheme="majorHAnsi" w:cstheme="minorHAnsi"/>
          <w:color w:val="000000" w:themeColor="text1"/>
          <w:sz w:val="20"/>
          <w:szCs w:val="20"/>
          <w:lang w:val="es-CO"/>
        </w:rPr>
        <w:t>agosto de 2018</w:t>
      </w:r>
      <w:r w:rsidR="00293505" w:rsidRPr="00671260">
        <w:rPr>
          <w:rFonts w:asciiTheme="majorHAnsi" w:eastAsia="MS Mincho" w:hAnsiTheme="majorHAnsi" w:cstheme="minorHAnsi"/>
          <w:color w:val="000000" w:themeColor="text1"/>
          <w:sz w:val="20"/>
          <w:szCs w:val="20"/>
          <w:lang w:val="es-CO"/>
        </w:rPr>
        <w:t xml:space="preserve"> al </w:t>
      </w:r>
      <w:r w:rsidR="0084573E" w:rsidRPr="00671260">
        <w:rPr>
          <w:rFonts w:asciiTheme="majorHAnsi" w:eastAsia="MS Mincho" w:hAnsiTheme="majorHAnsi" w:cstheme="minorHAnsi"/>
          <w:color w:val="000000" w:themeColor="text1"/>
          <w:sz w:val="20"/>
          <w:szCs w:val="20"/>
          <w:lang w:val="es-CO"/>
        </w:rPr>
        <w:t>28 de abril de 2021</w:t>
      </w:r>
      <w:r w:rsidR="00293505" w:rsidRPr="00671260">
        <w:rPr>
          <w:rStyle w:val="FootnoteReference"/>
          <w:rFonts w:asciiTheme="majorHAnsi" w:eastAsia="MS Mincho" w:hAnsiTheme="majorHAnsi" w:cstheme="minorHAnsi"/>
          <w:color w:val="000000" w:themeColor="text1"/>
          <w:sz w:val="20"/>
          <w:szCs w:val="20"/>
          <w:lang w:val="es-CO"/>
        </w:rPr>
        <w:footnoteReference w:id="9"/>
      </w:r>
      <w:r w:rsidRPr="00671260">
        <w:rPr>
          <w:rFonts w:asciiTheme="majorHAnsi" w:eastAsia="MS Mincho" w:hAnsiTheme="majorHAnsi" w:cstheme="minorHAnsi"/>
          <w:color w:val="000000" w:themeColor="text1"/>
          <w:sz w:val="20"/>
          <w:szCs w:val="20"/>
          <w:lang w:val="es-CO"/>
        </w:rPr>
        <w:t>,</w:t>
      </w:r>
      <w:r w:rsidR="0084573E" w:rsidRPr="00671260">
        <w:rPr>
          <w:rFonts w:asciiTheme="majorHAnsi" w:eastAsia="MS Mincho" w:hAnsiTheme="majorHAnsi" w:cstheme="minorHAnsi"/>
          <w:color w:val="000000" w:themeColor="text1"/>
          <w:sz w:val="20"/>
          <w:szCs w:val="20"/>
          <w:lang w:val="es-CO"/>
        </w:rPr>
        <w:t xml:space="preserve"> </w:t>
      </w:r>
      <w:r w:rsidRPr="00671260">
        <w:rPr>
          <w:rFonts w:asciiTheme="majorHAnsi" w:eastAsia="MS Mincho" w:hAnsiTheme="majorHAnsi" w:cstheme="minorHAnsi"/>
          <w:color w:val="000000" w:themeColor="text1"/>
          <w:sz w:val="20"/>
          <w:szCs w:val="20"/>
          <w:lang w:val="es-CO"/>
        </w:rPr>
        <w:t>informó sobre la expedición de la Resolución</w:t>
      </w:r>
      <w:r w:rsidR="008F5A49" w:rsidRPr="00671260">
        <w:rPr>
          <w:rFonts w:asciiTheme="majorHAnsi" w:eastAsia="MS Mincho" w:hAnsiTheme="majorHAnsi" w:cstheme="minorHAnsi"/>
          <w:color w:val="000000" w:themeColor="text1"/>
          <w:sz w:val="20"/>
          <w:szCs w:val="20"/>
          <w:lang w:val="es-CO"/>
        </w:rPr>
        <w:t xml:space="preserve"> S.G. </w:t>
      </w:r>
      <w:proofErr w:type="spellStart"/>
      <w:r w:rsidR="008F5A49" w:rsidRPr="00671260">
        <w:rPr>
          <w:rFonts w:asciiTheme="majorHAnsi" w:eastAsia="MS Mincho" w:hAnsiTheme="majorHAnsi" w:cstheme="minorHAnsi"/>
          <w:color w:val="000000" w:themeColor="text1"/>
          <w:sz w:val="20"/>
          <w:szCs w:val="20"/>
          <w:lang w:val="es-CO"/>
        </w:rPr>
        <w:t>Nº</w:t>
      </w:r>
      <w:proofErr w:type="spellEnd"/>
      <w:r w:rsidR="008F5A49" w:rsidRPr="00671260">
        <w:rPr>
          <w:rFonts w:asciiTheme="majorHAnsi" w:eastAsia="MS Mincho" w:hAnsiTheme="majorHAnsi" w:cstheme="minorHAnsi"/>
          <w:color w:val="000000" w:themeColor="text1"/>
          <w:sz w:val="20"/>
          <w:szCs w:val="20"/>
          <w:lang w:val="es-CO"/>
        </w:rPr>
        <w:t xml:space="preserve"> 135 </w:t>
      </w:r>
      <w:r w:rsidR="007F0A88" w:rsidRPr="00671260">
        <w:rPr>
          <w:rFonts w:asciiTheme="majorHAnsi" w:eastAsia="MS Mincho" w:hAnsiTheme="majorHAnsi" w:cstheme="minorHAnsi"/>
          <w:color w:val="000000" w:themeColor="text1"/>
          <w:sz w:val="20"/>
          <w:szCs w:val="20"/>
          <w:lang w:val="es-CO"/>
        </w:rPr>
        <w:t>de marzo del 2018</w:t>
      </w:r>
      <w:r w:rsidR="008F5A49" w:rsidRPr="00671260">
        <w:rPr>
          <w:rFonts w:asciiTheme="majorHAnsi" w:eastAsia="MS Mincho" w:hAnsiTheme="majorHAnsi" w:cstheme="minorHAnsi"/>
          <w:color w:val="000000" w:themeColor="text1"/>
          <w:sz w:val="20"/>
          <w:szCs w:val="20"/>
          <w:lang w:val="es-CO"/>
        </w:rPr>
        <w:t xml:space="preserve">, </w:t>
      </w:r>
      <w:r w:rsidR="006D1C74" w:rsidRPr="00671260">
        <w:rPr>
          <w:rFonts w:asciiTheme="majorHAnsi" w:eastAsia="MS Mincho" w:hAnsiTheme="majorHAnsi" w:cstheme="minorHAnsi"/>
          <w:color w:val="000000" w:themeColor="text1"/>
          <w:sz w:val="20"/>
          <w:szCs w:val="20"/>
          <w:lang w:val="es-CO"/>
        </w:rPr>
        <w:t xml:space="preserve">y </w:t>
      </w:r>
      <w:r w:rsidR="008F5A49" w:rsidRPr="00671260">
        <w:rPr>
          <w:rFonts w:asciiTheme="majorHAnsi" w:eastAsia="MS Mincho" w:hAnsiTheme="majorHAnsi" w:cstheme="minorHAnsi"/>
          <w:color w:val="000000" w:themeColor="text1"/>
          <w:sz w:val="20"/>
          <w:szCs w:val="20"/>
          <w:lang w:val="es-CO"/>
        </w:rPr>
        <w:t xml:space="preserve">posteriormente el “Protocolo de Atención Médica en el marco de la Resolución S.G. </w:t>
      </w:r>
      <w:proofErr w:type="spellStart"/>
      <w:r w:rsidR="008F5A49" w:rsidRPr="00671260">
        <w:rPr>
          <w:rFonts w:asciiTheme="majorHAnsi" w:eastAsia="MS Mincho" w:hAnsiTheme="majorHAnsi" w:cstheme="minorHAnsi"/>
          <w:color w:val="000000" w:themeColor="text1"/>
          <w:sz w:val="20"/>
          <w:szCs w:val="20"/>
          <w:lang w:val="es-CO"/>
        </w:rPr>
        <w:t>Nº</w:t>
      </w:r>
      <w:proofErr w:type="spellEnd"/>
      <w:r w:rsidR="008F5A49" w:rsidRPr="00671260">
        <w:rPr>
          <w:rFonts w:asciiTheme="majorHAnsi" w:eastAsia="MS Mincho" w:hAnsiTheme="majorHAnsi" w:cstheme="minorHAnsi"/>
          <w:color w:val="000000" w:themeColor="text1"/>
          <w:sz w:val="20"/>
          <w:szCs w:val="20"/>
          <w:lang w:val="es-CO"/>
        </w:rPr>
        <w:t xml:space="preserve"> 134/2018” con el objetivo de garantizar mecanismos y procedimientos específicos para la atención a las madres y hermanos de las víctimas</w:t>
      </w:r>
      <w:r w:rsidR="006D1C74" w:rsidRPr="00671260">
        <w:rPr>
          <w:rFonts w:asciiTheme="majorHAnsi" w:eastAsia="MS Mincho" w:hAnsiTheme="majorHAnsi" w:cstheme="minorHAnsi"/>
          <w:color w:val="000000" w:themeColor="text1"/>
          <w:sz w:val="20"/>
          <w:szCs w:val="20"/>
          <w:lang w:val="es-CO"/>
        </w:rPr>
        <w:t>,</w:t>
      </w:r>
      <w:r w:rsidR="008F5A49" w:rsidRPr="00671260">
        <w:rPr>
          <w:rFonts w:asciiTheme="majorHAnsi" w:eastAsia="MS Mincho" w:hAnsiTheme="majorHAnsi" w:cstheme="minorHAnsi"/>
          <w:color w:val="000000" w:themeColor="text1"/>
          <w:sz w:val="20"/>
          <w:szCs w:val="20"/>
          <w:lang w:val="es-CO"/>
        </w:rPr>
        <w:t xml:space="preserve"> donde se determinaron especialistas médicos, frecuencia de visitas</w:t>
      </w:r>
      <w:r w:rsidR="004A307B" w:rsidRPr="00671260">
        <w:rPr>
          <w:rFonts w:asciiTheme="majorHAnsi" w:eastAsia="MS Mincho" w:hAnsiTheme="majorHAnsi" w:cstheme="minorHAnsi"/>
          <w:color w:val="000000" w:themeColor="text1"/>
          <w:sz w:val="20"/>
          <w:szCs w:val="20"/>
          <w:lang w:val="es-CO"/>
        </w:rPr>
        <w:t xml:space="preserve"> domiciliarias,</w:t>
      </w:r>
      <w:r w:rsidR="008F5A49" w:rsidRPr="00671260">
        <w:rPr>
          <w:rFonts w:asciiTheme="majorHAnsi" w:eastAsia="MS Mincho" w:hAnsiTheme="majorHAnsi" w:cstheme="minorHAnsi"/>
          <w:color w:val="000000" w:themeColor="text1"/>
          <w:sz w:val="20"/>
          <w:szCs w:val="20"/>
          <w:lang w:val="es-CO"/>
        </w:rPr>
        <w:t xml:space="preserve"> provisión de medicamentos</w:t>
      </w:r>
      <w:r w:rsidR="004A307B" w:rsidRPr="00671260">
        <w:rPr>
          <w:rFonts w:asciiTheme="majorHAnsi" w:eastAsia="MS Mincho" w:hAnsiTheme="majorHAnsi" w:cstheme="minorHAnsi"/>
          <w:color w:val="000000" w:themeColor="text1"/>
          <w:sz w:val="20"/>
          <w:szCs w:val="20"/>
          <w:lang w:val="es-CO"/>
        </w:rPr>
        <w:t xml:space="preserve"> y otros insumos médicos básicos</w:t>
      </w:r>
      <w:r w:rsidR="008F5A49" w:rsidRPr="00671260">
        <w:rPr>
          <w:rFonts w:asciiTheme="majorHAnsi" w:eastAsia="MS Mincho" w:hAnsiTheme="majorHAnsi" w:cstheme="minorHAnsi"/>
          <w:color w:val="000000" w:themeColor="text1"/>
          <w:sz w:val="20"/>
          <w:szCs w:val="20"/>
          <w:lang w:val="es-CO"/>
        </w:rPr>
        <w:t xml:space="preserve">. </w:t>
      </w:r>
      <w:r w:rsidR="004A307B" w:rsidRPr="00671260">
        <w:rPr>
          <w:rFonts w:asciiTheme="majorHAnsi" w:eastAsia="MS Mincho" w:hAnsiTheme="majorHAnsi" w:cstheme="minorHAnsi"/>
          <w:color w:val="000000" w:themeColor="text1"/>
          <w:sz w:val="20"/>
          <w:szCs w:val="20"/>
          <w:lang w:val="es-CO"/>
        </w:rPr>
        <w:t>El Estado indicó que,</w:t>
      </w:r>
      <w:r w:rsidR="008F5A49" w:rsidRPr="00671260">
        <w:rPr>
          <w:rFonts w:asciiTheme="majorHAnsi" w:eastAsia="MS Mincho" w:hAnsiTheme="majorHAnsi" w:cstheme="minorHAnsi"/>
          <w:color w:val="000000" w:themeColor="text1"/>
          <w:sz w:val="20"/>
          <w:szCs w:val="20"/>
          <w:lang w:val="es-CO"/>
        </w:rPr>
        <w:t xml:space="preserve"> por medio de la Resolución S.G. </w:t>
      </w:r>
      <w:proofErr w:type="spellStart"/>
      <w:r w:rsidR="008F5A49" w:rsidRPr="00671260">
        <w:rPr>
          <w:rFonts w:asciiTheme="majorHAnsi" w:eastAsia="MS Mincho" w:hAnsiTheme="majorHAnsi" w:cstheme="minorHAnsi"/>
          <w:color w:val="000000" w:themeColor="text1"/>
          <w:sz w:val="20"/>
          <w:szCs w:val="20"/>
          <w:lang w:val="es-CO"/>
        </w:rPr>
        <w:t>Nº</w:t>
      </w:r>
      <w:proofErr w:type="spellEnd"/>
      <w:r w:rsidR="008F5A49" w:rsidRPr="00671260">
        <w:rPr>
          <w:rFonts w:asciiTheme="majorHAnsi" w:eastAsia="MS Mincho" w:hAnsiTheme="majorHAnsi" w:cstheme="minorHAnsi"/>
          <w:color w:val="000000" w:themeColor="text1"/>
          <w:sz w:val="20"/>
          <w:szCs w:val="20"/>
          <w:lang w:val="es-CO"/>
        </w:rPr>
        <w:t xml:space="preserve"> 80 expedida por el Ministerio de Salud Pública y Bienestar Social, se estableció la obligatoriedad de brindar asistencia médica con seguimiento específico a Familiares de Víctimas de violaciones de derechos humanos, en el marco del acuerdo de solución amistosa </w:t>
      </w:r>
      <w:r w:rsidRPr="00671260">
        <w:rPr>
          <w:rFonts w:asciiTheme="majorHAnsi" w:eastAsia="MS Mincho" w:hAnsiTheme="majorHAnsi" w:cstheme="minorHAnsi"/>
          <w:color w:val="000000" w:themeColor="text1"/>
          <w:sz w:val="20"/>
          <w:szCs w:val="20"/>
          <w:lang w:val="es-CO"/>
        </w:rPr>
        <w:t>suscrito en este caso</w:t>
      </w:r>
      <w:r w:rsidR="008F5A49" w:rsidRPr="00671260">
        <w:rPr>
          <w:rFonts w:asciiTheme="majorHAnsi" w:eastAsia="MS Mincho" w:hAnsiTheme="majorHAnsi" w:cstheme="minorHAnsi"/>
          <w:color w:val="000000" w:themeColor="text1"/>
          <w:sz w:val="20"/>
          <w:szCs w:val="20"/>
          <w:lang w:val="es-CO"/>
        </w:rPr>
        <w:t xml:space="preserve">. </w:t>
      </w:r>
      <w:r w:rsidR="0084573E" w:rsidRPr="00671260">
        <w:rPr>
          <w:rFonts w:asciiTheme="majorHAnsi" w:eastAsia="MS Mincho" w:hAnsiTheme="majorHAnsi" w:cstheme="minorHAnsi"/>
          <w:color w:val="000000" w:themeColor="text1"/>
          <w:sz w:val="20"/>
          <w:szCs w:val="20"/>
          <w:lang w:val="es-CO"/>
        </w:rPr>
        <w:t>Al respecto, el 21 de junio de 2021, l</w:t>
      </w:r>
      <w:r w:rsidR="008F5A49" w:rsidRPr="00671260">
        <w:rPr>
          <w:rFonts w:asciiTheme="majorHAnsi" w:eastAsia="MS Mincho" w:hAnsiTheme="majorHAnsi" w:cstheme="minorHAnsi"/>
          <w:color w:val="000000" w:themeColor="text1"/>
          <w:sz w:val="20"/>
          <w:szCs w:val="20"/>
          <w:lang w:val="es-CO"/>
        </w:rPr>
        <w:t xml:space="preserve">a parte peticionaria reconoció que se ha alcanzado un esquema de asistencia médica integral y perdurable para ambas familias y solicitó a la </w:t>
      </w:r>
      <w:r w:rsidR="00612D0D" w:rsidRPr="00671260">
        <w:rPr>
          <w:rFonts w:asciiTheme="majorHAnsi" w:eastAsia="MS Mincho" w:hAnsiTheme="majorHAnsi" w:cstheme="minorHAnsi"/>
          <w:color w:val="000000" w:themeColor="text1"/>
          <w:sz w:val="20"/>
          <w:szCs w:val="20"/>
          <w:lang w:val="es-CO"/>
        </w:rPr>
        <w:t>CIDH</w:t>
      </w:r>
      <w:r w:rsidR="008F5A49" w:rsidRPr="00671260">
        <w:rPr>
          <w:rFonts w:asciiTheme="majorHAnsi" w:eastAsia="MS Mincho" w:hAnsiTheme="majorHAnsi" w:cstheme="minorHAnsi"/>
          <w:color w:val="000000" w:themeColor="text1"/>
          <w:sz w:val="20"/>
          <w:szCs w:val="20"/>
          <w:lang w:val="es-CO"/>
        </w:rPr>
        <w:t xml:space="preserve"> que el Estado mantenga comunicación con los representantes de las víctimas sobre las respectivas actas y constancias, visitas médicas regulares y entrega de insumos que requier</w:t>
      </w:r>
      <w:r w:rsidR="00612D0D" w:rsidRPr="00671260">
        <w:rPr>
          <w:rFonts w:asciiTheme="majorHAnsi" w:eastAsia="MS Mincho" w:hAnsiTheme="majorHAnsi" w:cstheme="minorHAnsi"/>
          <w:color w:val="000000" w:themeColor="text1"/>
          <w:sz w:val="20"/>
          <w:szCs w:val="20"/>
          <w:lang w:val="es-CO"/>
        </w:rPr>
        <w:t>a</w:t>
      </w:r>
      <w:r w:rsidR="008F5A49" w:rsidRPr="00671260">
        <w:rPr>
          <w:rFonts w:asciiTheme="majorHAnsi" w:eastAsia="MS Mincho" w:hAnsiTheme="majorHAnsi" w:cstheme="minorHAnsi"/>
          <w:color w:val="000000" w:themeColor="text1"/>
          <w:sz w:val="20"/>
          <w:szCs w:val="20"/>
          <w:lang w:val="es-CO"/>
        </w:rPr>
        <w:t>n</w:t>
      </w:r>
      <w:r w:rsidR="00BC72CC" w:rsidRPr="00671260">
        <w:rPr>
          <w:rFonts w:asciiTheme="majorHAnsi" w:eastAsia="MS Mincho" w:hAnsiTheme="majorHAnsi" w:cstheme="minorHAnsi"/>
          <w:color w:val="000000" w:themeColor="text1"/>
          <w:sz w:val="20"/>
          <w:szCs w:val="20"/>
          <w:lang w:val="es-CO"/>
        </w:rPr>
        <w:t xml:space="preserve"> en el futuro</w:t>
      </w:r>
      <w:r w:rsidR="00612D0D" w:rsidRPr="00671260">
        <w:rPr>
          <w:rFonts w:asciiTheme="majorHAnsi" w:eastAsia="MS Mincho" w:hAnsiTheme="majorHAnsi" w:cstheme="minorHAnsi"/>
          <w:color w:val="000000" w:themeColor="text1"/>
          <w:sz w:val="20"/>
          <w:szCs w:val="20"/>
          <w:lang w:val="es-CO"/>
        </w:rPr>
        <w:t xml:space="preserve"> los familiares</w:t>
      </w:r>
      <w:r w:rsidR="008F5A49" w:rsidRPr="00671260">
        <w:rPr>
          <w:rFonts w:asciiTheme="majorHAnsi" w:eastAsia="MS Mincho" w:hAnsiTheme="majorHAnsi" w:cstheme="minorHAnsi"/>
          <w:color w:val="000000" w:themeColor="text1"/>
          <w:sz w:val="20"/>
          <w:szCs w:val="20"/>
          <w:lang w:val="es-CO"/>
        </w:rPr>
        <w:t xml:space="preserve">, </w:t>
      </w:r>
      <w:r w:rsidR="00327C4D" w:rsidRPr="00671260">
        <w:rPr>
          <w:rFonts w:asciiTheme="majorHAnsi" w:eastAsia="MS Mincho" w:hAnsiTheme="majorHAnsi" w:cstheme="minorHAnsi"/>
          <w:color w:val="000000" w:themeColor="text1"/>
          <w:sz w:val="20"/>
          <w:szCs w:val="20"/>
          <w:lang w:val="es-CO"/>
        </w:rPr>
        <w:t xml:space="preserve">especialmente </w:t>
      </w:r>
      <w:r w:rsidRPr="00671260">
        <w:rPr>
          <w:rFonts w:asciiTheme="majorHAnsi" w:eastAsia="MS Mincho" w:hAnsiTheme="majorHAnsi" w:cstheme="minorHAnsi"/>
          <w:color w:val="000000" w:themeColor="text1"/>
          <w:sz w:val="20"/>
          <w:szCs w:val="20"/>
          <w:lang w:val="es-CO"/>
        </w:rPr>
        <w:t>en relación con</w:t>
      </w:r>
      <w:r w:rsidR="008F5A49" w:rsidRPr="00671260">
        <w:rPr>
          <w:rFonts w:asciiTheme="majorHAnsi" w:eastAsia="MS Mincho" w:hAnsiTheme="majorHAnsi" w:cstheme="minorHAnsi"/>
          <w:color w:val="000000" w:themeColor="text1"/>
          <w:sz w:val="20"/>
          <w:szCs w:val="20"/>
          <w:lang w:val="es-CO"/>
        </w:rPr>
        <w:t xml:space="preserve"> la señora D</w:t>
      </w:r>
      <w:r w:rsidR="00033DD5" w:rsidRPr="00671260">
        <w:rPr>
          <w:rFonts w:asciiTheme="majorHAnsi" w:eastAsia="MS Mincho" w:hAnsiTheme="majorHAnsi" w:cstheme="minorHAnsi"/>
          <w:color w:val="000000" w:themeColor="text1"/>
          <w:sz w:val="20"/>
          <w:szCs w:val="20"/>
          <w:lang w:val="es-CO"/>
        </w:rPr>
        <w:t>e</w:t>
      </w:r>
      <w:r w:rsidR="008F5A49" w:rsidRPr="00671260">
        <w:rPr>
          <w:rFonts w:asciiTheme="majorHAnsi" w:eastAsia="MS Mincho" w:hAnsiTheme="majorHAnsi" w:cstheme="minorHAnsi"/>
          <w:color w:val="000000" w:themeColor="text1"/>
          <w:sz w:val="20"/>
          <w:szCs w:val="20"/>
          <w:lang w:val="es-CO"/>
        </w:rPr>
        <w:t>ogracia Lugo.</w:t>
      </w:r>
      <w:r w:rsidR="00612D0D" w:rsidRPr="00671260">
        <w:rPr>
          <w:rFonts w:asciiTheme="majorHAnsi" w:eastAsia="MS Mincho" w:hAnsiTheme="majorHAnsi" w:cstheme="minorHAnsi"/>
          <w:color w:val="000000" w:themeColor="text1"/>
          <w:sz w:val="20"/>
          <w:szCs w:val="20"/>
          <w:lang w:val="es-CO"/>
        </w:rPr>
        <w:t xml:space="preserve"> En el mismo informe,</w:t>
      </w:r>
      <w:r w:rsidR="008F5A49" w:rsidRPr="00671260">
        <w:rPr>
          <w:rFonts w:asciiTheme="majorHAnsi" w:eastAsia="MS Mincho" w:hAnsiTheme="majorHAnsi" w:cstheme="minorHAnsi"/>
          <w:color w:val="000000" w:themeColor="text1"/>
          <w:sz w:val="20"/>
          <w:szCs w:val="20"/>
          <w:lang w:val="es-CO"/>
        </w:rPr>
        <w:t xml:space="preserve"> </w:t>
      </w:r>
      <w:r w:rsidR="00612D0D" w:rsidRPr="00671260">
        <w:rPr>
          <w:rFonts w:asciiTheme="majorHAnsi" w:eastAsia="MS Mincho" w:hAnsiTheme="majorHAnsi" w:cstheme="minorHAnsi"/>
          <w:color w:val="000000" w:themeColor="text1"/>
          <w:sz w:val="20"/>
          <w:szCs w:val="20"/>
          <w:lang w:val="es-CO"/>
        </w:rPr>
        <w:t>i</w:t>
      </w:r>
      <w:r w:rsidR="008F5A49" w:rsidRPr="00671260">
        <w:rPr>
          <w:rFonts w:asciiTheme="majorHAnsi" w:eastAsia="MS Mincho" w:hAnsiTheme="majorHAnsi" w:cstheme="minorHAnsi"/>
          <w:color w:val="000000" w:themeColor="text1"/>
          <w:sz w:val="20"/>
          <w:szCs w:val="20"/>
          <w:lang w:val="es-CO"/>
        </w:rPr>
        <w:t>ndicaron qu</w:t>
      </w:r>
      <w:r w:rsidR="00612D0D" w:rsidRPr="00671260">
        <w:rPr>
          <w:rFonts w:asciiTheme="majorHAnsi" w:eastAsia="MS Mincho" w:hAnsiTheme="majorHAnsi" w:cstheme="minorHAnsi"/>
          <w:color w:val="000000" w:themeColor="text1"/>
          <w:sz w:val="20"/>
          <w:szCs w:val="20"/>
          <w:lang w:val="es-CO"/>
        </w:rPr>
        <w:t>e</w:t>
      </w:r>
      <w:r w:rsidR="008F5A49" w:rsidRPr="00671260">
        <w:rPr>
          <w:rFonts w:asciiTheme="majorHAnsi" w:eastAsia="MS Mincho" w:hAnsiTheme="majorHAnsi" w:cstheme="minorHAnsi"/>
          <w:color w:val="000000" w:themeColor="text1"/>
          <w:sz w:val="20"/>
          <w:szCs w:val="20"/>
          <w:lang w:val="es-CO"/>
        </w:rPr>
        <w:t xml:space="preserve"> se </w:t>
      </w:r>
      <w:r w:rsidRPr="00671260">
        <w:rPr>
          <w:rFonts w:asciiTheme="majorHAnsi" w:eastAsia="MS Mincho" w:hAnsiTheme="majorHAnsi" w:cstheme="minorHAnsi"/>
          <w:color w:val="000000" w:themeColor="text1"/>
          <w:sz w:val="20"/>
          <w:szCs w:val="20"/>
          <w:lang w:val="es-CO"/>
        </w:rPr>
        <w:t>encontraban</w:t>
      </w:r>
      <w:r w:rsidR="008F5A49" w:rsidRPr="00671260">
        <w:rPr>
          <w:rFonts w:asciiTheme="majorHAnsi" w:eastAsia="MS Mincho" w:hAnsiTheme="majorHAnsi" w:cstheme="minorHAnsi"/>
          <w:color w:val="000000" w:themeColor="text1"/>
          <w:sz w:val="20"/>
          <w:szCs w:val="20"/>
          <w:lang w:val="es-CO"/>
        </w:rPr>
        <w:t xml:space="preserve"> dadas las condiciones para avanzar a la homologación</w:t>
      </w:r>
      <w:r w:rsidR="00936FF5" w:rsidRPr="00671260">
        <w:rPr>
          <w:rFonts w:asciiTheme="majorHAnsi" w:eastAsia="MS Mincho" w:hAnsiTheme="majorHAnsi" w:cstheme="minorHAnsi"/>
          <w:color w:val="000000" w:themeColor="text1"/>
          <w:sz w:val="20"/>
          <w:szCs w:val="20"/>
          <w:lang w:val="es-CO"/>
        </w:rPr>
        <w:t xml:space="preserve"> del </w:t>
      </w:r>
      <w:r w:rsidR="00013E5C" w:rsidRPr="00671260">
        <w:rPr>
          <w:rFonts w:asciiTheme="majorHAnsi" w:eastAsia="MS Mincho" w:hAnsiTheme="majorHAnsi" w:cstheme="minorHAnsi"/>
          <w:color w:val="000000" w:themeColor="text1"/>
          <w:sz w:val="20"/>
          <w:szCs w:val="20"/>
          <w:lang w:val="es-CO"/>
        </w:rPr>
        <w:t>a</w:t>
      </w:r>
      <w:r w:rsidR="00936FF5" w:rsidRPr="00671260">
        <w:rPr>
          <w:rFonts w:asciiTheme="majorHAnsi" w:eastAsia="MS Mincho" w:hAnsiTheme="majorHAnsi" w:cstheme="minorHAnsi"/>
          <w:color w:val="000000" w:themeColor="text1"/>
          <w:sz w:val="20"/>
          <w:szCs w:val="20"/>
          <w:lang w:val="es-CO"/>
        </w:rPr>
        <w:t xml:space="preserve">cuerdo de </w:t>
      </w:r>
      <w:r w:rsidR="00013E5C" w:rsidRPr="00671260">
        <w:rPr>
          <w:rFonts w:asciiTheme="majorHAnsi" w:eastAsia="MS Mincho" w:hAnsiTheme="majorHAnsi" w:cstheme="minorHAnsi"/>
          <w:color w:val="000000" w:themeColor="text1"/>
          <w:sz w:val="20"/>
          <w:szCs w:val="20"/>
          <w:lang w:val="es-CO"/>
        </w:rPr>
        <w:t>s</w:t>
      </w:r>
      <w:r w:rsidR="00936FF5" w:rsidRPr="00671260">
        <w:rPr>
          <w:rFonts w:asciiTheme="majorHAnsi" w:eastAsia="MS Mincho" w:hAnsiTheme="majorHAnsi" w:cstheme="minorHAnsi"/>
          <w:color w:val="000000" w:themeColor="text1"/>
          <w:sz w:val="20"/>
          <w:szCs w:val="20"/>
          <w:lang w:val="es-CO"/>
        </w:rPr>
        <w:t xml:space="preserve">olución </w:t>
      </w:r>
      <w:r w:rsidR="00013E5C" w:rsidRPr="00671260">
        <w:rPr>
          <w:rFonts w:asciiTheme="majorHAnsi" w:eastAsia="MS Mincho" w:hAnsiTheme="majorHAnsi" w:cstheme="minorHAnsi"/>
          <w:color w:val="000000" w:themeColor="text1"/>
          <w:sz w:val="20"/>
          <w:szCs w:val="20"/>
          <w:lang w:val="es-CO"/>
        </w:rPr>
        <w:t>a</w:t>
      </w:r>
      <w:r w:rsidR="00936FF5" w:rsidRPr="00671260">
        <w:rPr>
          <w:rFonts w:asciiTheme="majorHAnsi" w:eastAsia="MS Mincho" w:hAnsiTheme="majorHAnsi" w:cstheme="minorHAnsi"/>
          <w:color w:val="000000" w:themeColor="text1"/>
          <w:sz w:val="20"/>
          <w:szCs w:val="20"/>
          <w:lang w:val="es-CO"/>
        </w:rPr>
        <w:t>mistosa</w:t>
      </w:r>
      <w:r w:rsidR="008F5A49" w:rsidRPr="00671260">
        <w:rPr>
          <w:rFonts w:asciiTheme="majorHAnsi" w:eastAsia="MS Mincho" w:hAnsiTheme="majorHAnsi" w:cstheme="minorHAnsi"/>
          <w:color w:val="000000" w:themeColor="text1"/>
          <w:sz w:val="20"/>
          <w:szCs w:val="20"/>
          <w:lang w:val="es-CO"/>
        </w:rPr>
        <w:t xml:space="preserve">. </w:t>
      </w:r>
      <w:r w:rsidR="00706A87" w:rsidRPr="00671260">
        <w:rPr>
          <w:rFonts w:asciiTheme="majorHAnsi" w:eastAsia="MS Mincho" w:hAnsiTheme="majorHAnsi" w:cstheme="minorHAnsi"/>
          <w:color w:val="000000" w:themeColor="text1"/>
          <w:sz w:val="20"/>
          <w:szCs w:val="20"/>
          <w:lang w:val="es-CO"/>
        </w:rPr>
        <w:t xml:space="preserve">Por lo anterior, tomando en consideración la información aportada por las partes, </w:t>
      </w:r>
      <w:r w:rsidR="008F5A49" w:rsidRPr="00671260">
        <w:rPr>
          <w:rFonts w:asciiTheme="majorHAnsi" w:eastAsia="MS Mincho" w:hAnsiTheme="majorHAnsi"/>
          <w:sz w:val="20"/>
          <w:szCs w:val="20"/>
          <w:lang w:val="es-CO"/>
        </w:rPr>
        <w:t>la Comisión</w:t>
      </w:r>
      <w:r w:rsidRPr="00671260">
        <w:rPr>
          <w:rFonts w:asciiTheme="majorHAnsi" w:eastAsia="MS Mincho" w:hAnsiTheme="majorHAnsi"/>
          <w:sz w:val="20"/>
          <w:szCs w:val="20"/>
          <w:lang w:val="es-CO"/>
        </w:rPr>
        <w:t xml:space="preserve"> considera</w:t>
      </w:r>
      <w:r w:rsidR="006D1C74" w:rsidRPr="00671260">
        <w:rPr>
          <w:rFonts w:asciiTheme="majorHAnsi" w:eastAsia="MS Mincho" w:hAnsiTheme="majorHAnsi"/>
          <w:sz w:val="20"/>
          <w:szCs w:val="20"/>
          <w:lang w:val="es-CO"/>
        </w:rPr>
        <w:t xml:space="preserve"> que </w:t>
      </w:r>
      <w:r w:rsidRPr="00671260">
        <w:rPr>
          <w:rFonts w:asciiTheme="majorHAnsi" w:eastAsia="MS Mincho" w:hAnsiTheme="majorHAnsi"/>
          <w:sz w:val="20"/>
          <w:szCs w:val="20"/>
          <w:lang w:val="es-CO"/>
        </w:rPr>
        <w:t xml:space="preserve">la cláusula cuarta del acuerdo </w:t>
      </w:r>
      <w:r w:rsidR="008F5A49" w:rsidRPr="00671260">
        <w:rPr>
          <w:rFonts w:asciiTheme="majorHAnsi" w:eastAsia="MS Mincho" w:hAnsiTheme="majorHAnsi"/>
          <w:sz w:val="20"/>
          <w:szCs w:val="20"/>
          <w:lang w:val="es-CO"/>
        </w:rPr>
        <w:t>se encuentra cumplid</w:t>
      </w:r>
      <w:r w:rsidR="002015F3" w:rsidRPr="00671260">
        <w:rPr>
          <w:rFonts w:asciiTheme="majorHAnsi" w:eastAsia="MS Mincho" w:hAnsiTheme="majorHAnsi"/>
          <w:sz w:val="20"/>
          <w:szCs w:val="20"/>
          <w:lang w:val="es-CO"/>
        </w:rPr>
        <w:t>a</w:t>
      </w:r>
      <w:r w:rsidR="008F5A49" w:rsidRPr="00671260">
        <w:rPr>
          <w:rFonts w:asciiTheme="majorHAnsi" w:eastAsia="MS Mincho" w:hAnsiTheme="majorHAnsi"/>
          <w:sz w:val="20"/>
          <w:szCs w:val="20"/>
          <w:lang w:val="es-CO"/>
        </w:rPr>
        <w:t xml:space="preserve"> totalmente y así lo declara.</w:t>
      </w:r>
    </w:p>
    <w:p w14:paraId="1BFC128B" w14:textId="77777777" w:rsidR="005A69A3" w:rsidRPr="00671260" w:rsidRDefault="005A69A3" w:rsidP="009671A2">
      <w:pPr>
        <w:pStyle w:val="ListParagraph"/>
        <w:ind w:left="0" w:firstLine="720"/>
        <w:rPr>
          <w:rFonts w:asciiTheme="majorHAnsi" w:eastAsia="MS Mincho" w:hAnsiTheme="majorHAnsi" w:cstheme="minorHAnsi"/>
          <w:color w:val="000000" w:themeColor="text1"/>
          <w:sz w:val="20"/>
          <w:szCs w:val="20"/>
          <w:lang w:val="es-CO"/>
        </w:rPr>
      </w:pPr>
    </w:p>
    <w:p w14:paraId="1A498445" w14:textId="1A598ED7" w:rsidR="005A69A3" w:rsidRPr="00671260" w:rsidRDefault="00F40186" w:rsidP="009671A2">
      <w:pPr>
        <w:pStyle w:val="ListParagraph"/>
        <w:numPr>
          <w:ilvl w:val="0"/>
          <w:numId w:val="65"/>
        </w:numPr>
        <w:tabs>
          <w:tab w:val="left" w:pos="1440"/>
        </w:tabs>
        <w:ind w:left="0" w:firstLine="720"/>
        <w:jc w:val="both"/>
        <w:rPr>
          <w:rFonts w:asciiTheme="majorHAnsi" w:eastAsia="MS Mincho" w:hAnsiTheme="majorHAnsi" w:cstheme="minorHAnsi"/>
          <w:color w:val="000000" w:themeColor="text1"/>
          <w:sz w:val="20"/>
          <w:szCs w:val="20"/>
          <w:lang w:val="es-CO"/>
        </w:rPr>
      </w:pPr>
      <w:r w:rsidRPr="00671260">
        <w:rPr>
          <w:rFonts w:asciiTheme="majorHAnsi" w:eastAsia="MS Mincho" w:hAnsiTheme="majorHAnsi" w:cstheme="minorHAnsi"/>
          <w:color w:val="000000" w:themeColor="text1"/>
          <w:sz w:val="20"/>
          <w:szCs w:val="20"/>
          <w:lang w:val="es-CO"/>
        </w:rPr>
        <w:t>En relación con l</w:t>
      </w:r>
      <w:r w:rsidR="001105A0" w:rsidRPr="00671260">
        <w:rPr>
          <w:rFonts w:asciiTheme="majorHAnsi" w:eastAsia="MS Mincho" w:hAnsiTheme="majorHAnsi" w:cstheme="minorHAnsi"/>
          <w:color w:val="000000" w:themeColor="text1"/>
          <w:sz w:val="20"/>
          <w:szCs w:val="20"/>
          <w:lang w:val="es-CO"/>
        </w:rPr>
        <w:t>a cláusula sexta, referente a las medidas</w:t>
      </w:r>
      <w:r w:rsidR="006D758E" w:rsidRPr="00671260">
        <w:rPr>
          <w:rFonts w:asciiTheme="majorHAnsi" w:eastAsia="MS Mincho" w:hAnsiTheme="majorHAnsi" w:cstheme="minorHAnsi"/>
          <w:color w:val="000000" w:themeColor="text1"/>
          <w:sz w:val="20"/>
          <w:szCs w:val="20"/>
          <w:lang w:val="es-CO"/>
        </w:rPr>
        <w:t xml:space="preserve"> de seguridad, la Comisión observa que</w:t>
      </w:r>
      <w:r w:rsidR="008809C6" w:rsidRPr="00671260">
        <w:rPr>
          <w:rFonts w:asciiTheme="majorHAnsi" w:eastAsia="MS Mincho" w:hAnsiTheme="majorHAnsi" w:cstheme="minorHAnsi"/>
          <w:color w:val="000000" w:themeColor="text1"/>
          <w:sz w:val="20"/>
          <w:szCs w:val="20"/>
          <w:lang w:val="es-CO"/>
        </w:rPr>
        <w:t>, el</w:t>
      </w:r>
      <w:r w:rsidR="00080C15" w:rsidRPr="00671260">
        <w:rPr>
          <w:rFonts w:asciiTheme="majorHAnsi" w:eastAsia="MS Mincho" w:hAnsiTheme="majorHAnsi" w:cstheme="minorHAnsi"/>
          <w:color w:val="000000" w:themeColor="text1"/>
          <w:sz w:val="20"/>
          <w:szCs w:val="20"/>
          <w:lang w:val="es-CO"/>
        </w:rPr>
        <w:t xml:space="preserve"> 26 de enero y</w:t>
      </w:r>
      <w:r w:rsidR="008809C6" w:rsidRPr="00671260">
        <w:rPr>
          <w:rFonts w:asciiTheme="majorHAnsi" w:eastAsia="MS Mincho" w:hAnsiTheme="majorHAnsi" w:cstheme="minorHAnsi"/>
          <w:color w:val="000000" w:themeColor="text1"/>
          <w:sz w:val="20"/>
          <w:szCs w:val="20"/>
          <w:lang w:val="es-CO"/>
        </w:rPr>
        <w:t xml:space="preserve"> </w:t>
      </w:r>
      <w:r w:rsidR="00080C15" w:rsidRPr="00671260">
        <w:rPr>
          <w:rFonts w:asciiTheme="majorHAnsi" w:eastAsia="MS Mincho" w:hAnsiTheme="majorHAnsi" w:cstheme="minorHAnsi"/>
          <w:color w:val="000000" w:themeColor="text1"/>
          <w:sz w:val="20"/>
          <w:szCs w:val="20"/>
          <w:lang w:val="es-CO"/>
        </w:rPr>
        <w:t xml:space="preserve">el </w:t>
      </w:r>
      <w:r w:rsidR="008809C6" w:rsidRPr="00671260">
        <w:rPr>
          <w:rFonts w:asciiTheme="majorHAnsi" w:eastAsia="MS Mincho" w:hAnsiTheme="majorHAnsi" w:cstheme="minorHAnsi"/>
          <w:color w:val="000000" w:themeColor="text1"/>
          <w:sz w:val="20"/>
          <w:szCs w:val="20"/>
          <w:lang w:val="es-CO"/>
        </w:rPr>
        <w:t xml:space="preserve">7 de febrero de 2011, </w:t>
      </w:r>
      <w:r w:rsidR="009C527C" w:rsidRPr="00671260">
        <w:rPr>
          <w:rFonts w:asciiTheme="majorHAnsi" w:eastAsia="MS Mincho" w:hAnsiTheme="majorHAnsi" w:cstheme="minorHAnsi"/>
          <w:color w:val="000000" w:themeColor="text1"/>
          <w:sz w:val="20"/>
          <w:szCs w:val="20"/>
          <w:lang w:val="es-CO"/>
        </w:rPr>
        <w:t xml:space="preserve">el Estado </w:t>
      </w:r>
      <w:r w:rsidR="00D20871" w:rsidRPr="00671260">
        <w:rPr>
          <w:rFonts w:asciiTheme="majorHAnsi" w:eastAsia="MS Mincho" w:hAnsiTheme="majorHAnsi" w:cstheme="minorHAnsi"/>
          <w:color w:val="000000" w:themeColor="text1"/>
          <w:sz w:val="20"/>
          <w:szCs w:val="20"/>
          <w:lang w:val="es-CO"/>
        </w:rPr>
        <w:t>informó sobre</w:t>
      </w:r>
      <w:r w:rsidR="009C527C" w:rsidRPr="00671260">
        <w:rPr>
          <w:rFonts w:asciiTheme="majorHAnsi" w:eastAsia="MS Mincho" w:hAnsiTheme="majorHAnsi" w:cstheme="minorHAnsi"/>
          <w:color w:val="000000" w:themeColor="text1"/>
          <w:sz w:val="20"/>
          <w:szCs w:val="20"/>
          <w:lang w:val="es-CO"/>
        </w:rPr>
        <w:t xml:space="preserve"> la designación, desde el Ministerio de Interior, </w:t>
      </w:r>
      <w:r w:rsidR="00A76D65" w:rsidRPr="00671260">
        <w:rPr>
          <w:rFonts w:asciiTheme="majorHAnsi" w:eastAsia="MS Mincho" w:hAnsiTheme="majorHAnsi" w:cstheme="minorHAnsi"/>
          <w:color w:val="000000" w:themeColor="text1"/>
          <w:sz w:val="20"/>
          <w:szCs w:val="20"/>
          <w:lang w:val="es-CO"/>
        </w:rPr>
        <w:t xml:space="preserve">de dos policías adscritos a la Comisaria Nº2 de la ciudad de Caaguazú encargados de realizar el resguardo policial </w:t>
      </w:r>
      <w:r w:rsidR="00DE5D1A" w:rsidRPr="00671260">
        <w:rPr>
          <w:rFonts w:asciiTheme="majorHAnsi" w:eastAsia="MS Mincho" w:hAnsiTheme="majorHAnsi" w:cstheme="minorHAnsi"/>
          <w:color w:val="000000" w:themeColor="text1"/>
          <w:sz w:val="20"/>
          <w:szCs w:val="20"/>
          <w:lang w:val="es-CO"/>
        </w:rPr>
        <w:t xml:space="preserve">permanente (24 horas), </w:t>
      </w:r>
      <w:r w:rsidR="00A76D65" w:rsidRPr="00671260">
        <w:rPr>
          <w:rFonts w:asciiTheme="majorHAnsi" w:eastAsia="MS Mincho" w:hAnsiTheme="majorHAnsi" w:cstheme="minorHAnsi"/>
          <w:color w:val="000000" w:themeColor="text1"/>
          <w:sz w:val="20"/>
          <w:szCs w:val="20"/>
          <w:lang w:val="es-CO"/>
        </w:rPr>
        <w:t>desde el 8 de marzo de 2010</w:t>
      </w:r>
      <w:r w:rsidR="00DE5D1A" w:rsidRPr="00671260">
        <w:rPr>
          <w:rFonts w:asciiTheme="majorHAnsi" w:eastAsia="MS Mincho" w:hAnsiTheme="majorHAnsi" w:cstheme="minorHAnsi"/>
          <w:color w:val="000000" w:themeColor="text1"/>
          <w:sz w:val="20"/>
          <w:szCs w:val="20"/>
          <w:lang w:val="es-CO"/>
        </w:rPr>
        <w:t>, en los domicilio</w:t>
      </w:r>
      <w:r w:rsidR="00CB68C3" w:rsidRPr="00671260">
        <w:rPr>
          <w:rFonts w:asciiTheme="majorHAnsi" w:eastAsia="MS Mincho" w:hAnsiTheme="majorHAnsi" w:cstheme="minorHAnsi"/>
          <w:color w:val="000000" w:themeColor="text1"/>
          <w:sz w:val="20"/>
          <w:szCs w:val="20"/>
          <w:lang w:val="es-CO"/>
        </w:rPr>
        <w:t>s</w:t>
      </w:r>
      <w:r w:rsidR="00DE5D1A" w:rsidRPr="00671260">
        <w:rPr>
          <w:rFonts w:asciiTheme="majorHAnsi" w:eastAsia="MS Mincho" w:hAnsiTheme="majorHAnsi" w:cstheme="minorHAnsi"/>
          <w:color w:val="000000" w:themeColor="text1"/>
          <w:sz w:val="20"/>
          <w:szCs w:val="20"/>
          <w:lang w:val="es-CO"/>
        </w:rPr>
        <w:t xml:space="preserve"> de las madres de las víctimas</w:t>
      </w:r>
      <w:r w:rsidR="00A76D65" w:rsidRPr="00671260">
        <w:rPr>
          <w:rFonts w:asciiTheme="majorHAnsi" w:eastAsia="MS Mincho" w:hAnsiTheme="majorHAnsi" w:cstheme="minorHAnsi"/>
          <w:color w:val="000000" w:themeColor="text1"/>
          <w:sz w:val="20"/>
          <w:szCs w:val="20"/>
          <w:lang w:val="es-CO"/>
        </w:rPr>
        <w:t>.</w:t>
      </w:r>
      <w:r w:rsidR="00FD16D7" w:rsidRPr="00671260">
        <w:rPr>
          <w:rFonts w:asciiTheme="majorHAnsi" w:eastAsia="MS Mincho" w:hAnsiTheme="majorHAnsi" w:cstheme="minorHAnsi"/>
          <w:color w:val="000000" w:themeColor="text1"/>
          <w:sz w:val="20"/>
          <w:szCs w:val="20"/>
          <w:lang w:val="es-CO"/>
        </w:rPr>
        <w:t xml:space="preserve"> </w:t>
      </w:r>
      <w:r w:rsidR="0089001C" w:rsidRPr="00671260">
        <w:rPr>
          <w:rFonts w:asciiTheme="majorHAnsi" w:eastAsia="MS Mincho" w:hAnsiTheme="majorHAnsi" w:cstheme="minorHAnsi"/>
          <w:color w:val="000000" w:themeColor="text1"/>
          <w:sz w:val="20"/>
          <w:szCs w:val="20"/>
          <w:lang w:val="es-CO"/>
        </w:rPr>
        <w:t>Al respecto</w:t>
      </w:r>
      <w:r w:rsidR="00327C4D" w:rsidRPr="00671260">
        <w:rPr>
          <w:rFonts w:asciiTheme="majorHAnsi" w:eastAsia="MS Mincho" w:hAnsiTheme="majorHAnsi" w:cstheme="minorHAnsi"/>
          <w:color w:val="000000" w:themeColor="text1"/>
          <w:sz w:val="20"/>
          <w:szCs w:val="20"/>
          <w:lang w:val="es-CO"/>
        </w:rPr>
        <w:t>, el 10 de junio de 2011,</w:t>
      </w:r>
      <w:r w:rsidR="0089001C" w:rsidRPr="00671260">
        <w:rPr>
          <w:rFonts w:asciiTheme="majorHAnsi" w:eastAsia="MS Mincho" w:hAnsiTheme="majorHAnsi" w:cstheme="minorHAnsi"/>
          <w:color w:val="000000" w:themeColor="text1"/>
          <w:sz w:val="20"/>
          <w:szCs w:val="20"/>
          <w:lang w:val="es-CO"/>
        </w:rPr>
        <w:t xml:space="preserve"> la parte peticionaria indic</w:t>
      </w:r>
      <w:r w:rsidR="008809C6" w:rsidRPr="00671260">
        <w:rPr>
          <w:rFonts w:asciiTheme="majorHAnsi" w:eastAsia="MS Mincho" w:hAnsiTheme="majorHAnsi" w:cstheme="minorHAnsi"/>
          <w:color w:val="000000" w:themeColor="text1"/>
          <w:sz w:val="20"/>
          <w:szCs w:val="20"/>
          <w:lang w:val="es-CO"/>
        </w:rPr>
        <w:t>ó</w:t>
      </w:r>
      <w:r w:rsidR="0089001C" w:rsidRPr="00671260">
        <w:rPr>
          <w:rFonts w:asciiTheme="majorHAnsi" w:eastAsia="MS Mincho" w:hAnsiTheme="majorHAnsi" w:cstheme="minorHAnsi"/>
          <w:color w:val="000000" w:themeColor="text1"/>
          <w:sz w:val="20"/>
          <w:szCs w:val="20"/>
          <w:lang w:val="es-CO"/>
        </w:rPr>
        <w:t xml:space="preserve"> contar con un contacto directo </w:t>
      </w:r>
      <w:r w:rsidR="00D20871" w:rsidRPr="00671260">
        <w:rPr>
          <w:rFonts w:asciiTheme="majorHAnsi" w:eastAsia="MS Mincho" w:hAnsiTheme="majorHAnsi" w:cstheme="minorHAnsi"/>
          <w:color w:val="000000" w:themeColor="text1"/>
          <w:sz w:val="20"/>
          <w:szCs w:val="20"/>
          <w:lang w:val="es-CO"/>
        </w:rPr>
        <w:t xml:space="preserve">tanto </w:t>
      </w:r>
      <w:r w:rsidR="0089001C" w:rsidRPr="00671260">
        <w:rPr>
          <w:rFonts w:asciiTheme="majorHAnsi" w:eastAsia="MS Mincho" w:hAnsiTheme="majorHAnsi" w:cstheme="minorHAnsi"/>
          <w:color w:val="000000" w:themeColor="text1"/>
          <w:sz w:val="20"/>
          <w:szCs w:val="20"/>
          <w:lang w:val="es-CO"/>
        </w:rPr>
        <w:t>en la Dirección de Derechos Humanos del Ministerio del Interior</w:t>
      </w:r>
      <w:r w:rsidR="00CB68C3" w:rsidRPr="00671260">
        <w:rPr>
          <w:rFonts w:asciiTheme="majorHAnsi" w:eastAsia="MS Mincho" w:hAnsiTheme="majorHAnsi" w:cstheme="minorHAnsi"/>
          <w:color w:val="000000" w:themeColor="text1"/>
          <w:sz w:val="20"/>
          <w:szCs w:val="20"/>
          <w:lang w:val="es-CO"/>
        </w:rPr>
        <w:t>,</w:t>
      </w:r>
      <w:r w:rsidR="0089001C" w:rsidRPr="00671260">
        <w:rPr>
          <w:rFonts w:asciiTheme="majorHAnsi" w:eastAsia="MS Mincho" w:hAnsiTheme="majorHAnsi" w:cstheme="minorHAnsi"/>
          <w:color w:val="000000" w:themeColor="text1"/>
          <w:sz w:val="20"/>
          <w:szCs w:val="20"/>
          <w:lang w:val="es-CO"/>
        </w:rPr>
        <w:t xml:space="preserve"> como en la comisaría local</w:t>
      </w:r>
      <w:r w:rsidR="00CB68C3" w:rsidRPr="00671260">
        <w:rPr>
          <w:rFonts w:asciiTheme="majorHAnsi" w:eastAsia="MS Mincho" w:hAnsiTheme="majorHAnsi" w:cstheme="minorHAnsi"/>
          <w:color w:val="000000" w:themeColor="text1"/>
          <w:sz w:val="20"/>
          <w:szCs w:val="20"/>
          <w:lang w:val="es-CO"/>
        </w:rPr>
        <w:t>.</w:t>
      </w:r>
      <w:r w:rsidR="00D33AE4" w:rsidRPr="00671260">
        <w:rPr>
          <w:rFonts w:asciiTheme="majorHAnsi" w:eastAsia="MS Mincho" w:hAnsiTheme="majorHAnsi" w:cstheme="minorHAnsi"/>
          <w:color w:val="000000" w:themeColor="text1"/>
          <w:sz w:val="20"/>
          <w:szCs w:val="20"/>
          <w:lang w:val="es-CO"/>
        </w:rPr>
        <w:t xml:space="preserve"> </w:t>
      </w:r>
      <w:r w:rsidR="00200D15" w:rsidRPr="00671260">
        <w:rPr>
          <w:rFonts w:asciiTheme="majorHAnsi" w:eastAsia="MS Mincho" w:hAnsiTheme="majorHAnsi" w:cstheme="minorHAnsi"/>
          <w:color w:val="000000" w:themeColor="text1"/>
          <w:sz w:val="20"/>
          <w:szCs w:val="20"/>
          <w:lang w:val="es-CO"/>
        </w:rPr>
        <w:t>Posteriormente, el</w:t>
      </w:r>
      <w:r w:rsidR="00362987" w:rsidRPr="00671260">
        <w:rPr>
          <w:rFonts w:asciiTheme="majorHAnsi" w:eastAsia="MS Mincho" w:hAnsiTheme="majorHAnsi" w:cstheme="minorHAnsi"/>
          <w:color w:val="000000" w:themeColor="text1"/>
          <w:sz w:val="20"/>
          <w:szCs w:val="20"/>
          <w:lang w:val="es-CO"/>
        </w:rPr>
        <w:t xml:space="preserve"> 4 de octubre de 2011, </w:t>
      </w:r>
      <w:r w:rsidR="00D20871" w:rsidRPr="00671260">
        <w:rPr>
          <w:rFonts w:asciiTheme="majorHAnsi" w:eastAsia="MS Mincho" w:hAnsiTheme="majorHAnsi" w:cstheme="minorHAnsi"/>
          <w:color w:val="000000" w:themeColor="text1"/>
          <w:sz w:val="20"/>
          <w:szCs w:val="20"/>
          <w:lang w:val="es-CO"/>
        </w:rPr>
        <w:t xml:space="preserve">el Estado </w:t>
      </w:r>
      <w:r w:rsidR="00362987" w:rsidRPr="00671260">
        <w:rPr>
          <w:rFonts w:asciiTheme="majorHAnsi" w:eastAsia="MS Mincho" w:hAnsiTheme="majorHAnsi" w:cstheme="minorHAnsi"/>
          <w:color w:val="000000" w:themeColor="text1"/>
          <w:sz w:val="20"/>
          <w:szCs w:val="20"/>
          <w:lang w:val="es-CO"/>
        </w:rPr>
        <w:t>indicó la re</w:t>
      </w:r>
      <w:r w:rsidR="003134B8" w:rsidRPr="00671260">
        <w:rPr>
          <w:rFonts w:asciiTheme="majorHAnsi" w:eastAsia="MS Mincho" w:hAnsiTheme="majorHAnsi" w:cstheme="minorHAnsi"/>
          <w:color w:val="000000" w:themeColor="text1"/>
          <w:sz w:val="20"/>
          <w:szCs w:val="20"/>
          <w:lang w:val="es-CO"/>
        </w:rPr>
        <w:t xml:space="preserve">alización de patrullaje y control aleatorio a cargo del Comisario Principal de Caaguazú. </w:t>
      </w:r>
      <w:r w:rsidR="00240A01" w:rsidRPr="00671260">
        <w:rPr>
          <w:rFonts w:asciiTheme="majorHAnsi" w:eastAsia="MS Mincho" w:hAnsiTheme="majorHAnsi" w:cstheme="minorHAnsi"/>
          <w:color w:val="000000" w:themeColor="text1"/>
          <w:sz w:val="20"/>
          <w:szCs w:val="20"/>
          <w:lang w:val="es-CO"/>
        </w:rPr>
        <w:t xml:space="preserve">Al respecto, </w:t>
      </w:r>
      <w:r w:rsidR="008809C6" w:rsidRPr="00671260">
        <w:rPr>
          <w:rFonts w:asciiTheme="majorHAnsi" w:eastAsia="MS Mincho" w:hAnsiTheme="majorHAnsi" w:cstheme="minorHAnsi"/>
          <w:color w:val="000000" w:themeColor="text1"/>
          <w:sz w:val="20"/>
          <w:szCs w:val="20"/>
          <w:lang w:val="es-CO"/>
        </w:rPr>
        <w:t xml:space="preserve">el 10 de julio de 2012, </w:t>
      </w:r>
      <w:r w:rsidR="00240A01" w:rsidRPr="00671260">
        <w:rPr>
          <w:rFonts w:asciiTheme="majorHAnsi" w:eastAsia="MS Mincho" w:hAnsiTheme="majorHAnsi" w:cstheme="minorHAnsi"/>
          <w:color w:val="000000" w:themeColor="text1"/>
          <w:sz w:val="20"/>
          <w:szCs w:val="20"/>
          <w:lang w:val="es-CO"/>
        </w:rPr>
        <w:t xml:space="preserve">la parte peticionaria indicó </w:t>
      </w:r>
      <w:r w:rsidR="009A3194" w:rsidRPr="00671260">
        <w:rPr>
          <w:rFonts w:asciiTheme="majorHAnsi" w:eastAsia="MS Mincho" w:hAnsiTheme="majorHAnsi" w:cstheme="minorHAnsi"/>
          <w:color w:val="000000" w:themeColor="text1"/>
          <w:sz w:val="20"/>
          <w:szCs w:val="20"/>
          <w:lang w:val="es-CO"/>
        </w:rPr>
        <w:t>la realización de patrullajes esporádicos respecto de la Sra. Deogracia Lugo y de la ausencia de los mismos respecto de la Familia Paredes.</w:t>
      </w:r>
      <w:r w:rsidR="003134B8" w:rsidRPr="00671260">
        <w:rPr>
          <w:rFonts w:asciiTheme="majorHAnsi" w:eastAsia="MS Mincho" w:hAnsiTheme="majorHAnsi" w:cstheme="minorHAnsi"/>
          <w:color w:val="000000" w:themeColor="text1"/>
          <w:sz w:val="20"/>
          <w:szCs w:val="20"/>
          <w:lang w:val="es-CO"/>
        </w:rPr>
        <w:t xml:space="preserve"> </w:t>
      </w:r>
      <w:r w:rsidR="00D20871" w:rsidRPr="00671260">
        <w:rPr>
          <w:rFonts w:asciiTheme="majorHAnsi" w:eastAsia="MS Mincho" w:hAnsiTheme="majorHAnsi" w:cstheme="minorHAnsi"/>
          <w:color w:val="000000" w:themeColor="text1"/>
          <w:sz w:val="20"/>
          <w:szCs w:val="20"/>
          <w:lang w:val="es-CO"/>
        </w:rPr>
        <w:t>En el mismo sentido, el</w:t>
      </w:r>
      <w:r w:rsidR="00BE0B49" w:rsidRPr="00671260">
        <w:rPr>
          <w:rFonts w:asciiTheme="majorHAnsi" w:eastAsia="MS Mincho" w:hAnsiTheme="majorHAnsi" w:cstheme="minorHAnsi"/>
          <w:color w:val="000000" w:themeColor="text1"/>
          <w:sz w:val="20"/>
          <w:szCs w:val="20"/>
          <w:lang w:val="es-CO"/>
        </w:rPr>
        <w:t xml:space="preserve"> 24 de febrero de 2013, la parte peticionaria indicó la necesidad de efectuar medidas más amplias y eficaces</w:t>
      </w:r>
      <w:r w:rsidR="00772115" w:rsidRPr="00671260">
        <w:rPr>
          <w:rFonts w:asciiTheme="majorHAnsi" w:eastAsia="MS Mincho" w:hAnsiTheme="majorHAnsi" w:cstheme="minorHAnsi"/>
          <w:color w:val="000000" w:themeColor="text1"/>
          <w:sz w:val="20"/>
          <w:szCs w:val="20"/>
          <w:lang w:val="es-CO"/>
        </w:rPr>
        <w:t>,</w:t>
      </w:r>
      <w:r w:rsidR="00BE0B49" w:rsidRPr="00671260">
        <w:rPr>
          <w:rFonts w:asciiTheme="majorHAnsi" w:eastAsia="MS Mincho" w:hAnsiTheme="majorHAnsi" w:cstheme="minorHAnsi"/>
          <w:color w:val="000000" w:themeColor="text1"/>
          <w:sz w:val="20"/>
          <w:szCs w:val="20"/>
          <w:lang w:val="es-CO"/>
        </w:rPr>
        <w:t xml:space="preserve"> </w:t>
      </w:r>
      <w:proofErr w:type="gramStart"/>
      <w:r w:rsidR="00A75E83" w:rsidRPr="00671260">
        <w:rPr>
          <w:rFonts w:asciiTheme="majorHAnsi" w:eastAsia="MS Mincho" w:hAnsiTheme="majorHAnsi" w:cstheme="minorHAnsi"/>
          <w:color w:val="000000" w:themeColor="text1"/>
          <w:sz w:val="20"/>
          <w:szCs w:val="20"/>
          <w:lang w:val="es-CO"/>
        </w:rPr>
        <w:t>en razón de</w:t>
      </w:r>
      <w:proofErr w:type="gramEnd"/>
      <w:r w:rsidR="00A75E83" w:rsidRPr="00671260">
        <w:rPr>
          <w:rFonts w:asciiTheme="majorHAnsi" w:eastAsia="MS Mincho" w:hAnsiTheme="majorHAnsi" w:cstheme="minorHAnsi"/>
          <w:color w:val="000000" w:themeColor="text1"/>
          <w:sz w:val="20"/>
          <w:szCs w:val="20"/>
          <w:lang w:val="es-CO"/>
        </w:rPr>
        <w:t xml:space="preserve"> la</w:t>
      </w:r>
      <w:r w:rsidR="00BE0B49" w:rsidRPr="00671260">
        <w:rPr>
          <w:rFonts w:asciiTheme="majorHAnsi" w:eastAsia="MS Mincho" w:hAnsiTheme="majorHAnsi" w:cstheme="minorHAnsi"/>
          <w:color w:val="000000" w:themeColor="text1"/>
          <w:sz w:val="20"/>
          <w:szCs w:val="20"/>
          <w:lang w:val="es-CO"/>
        </w:rPr>
        <w:t xml:space="preserve"> situación de vulnerabilidad de las víctimas</w:t>
      </w:r>
      <w:r w:rsidR="005336D3" w:rsidRPr="00671260">
        <w:rPr>
          <w:rFonts w:asciiTheme="majorHAnsi" w:eastAsia="MS Mincho" w:hAnsiTheme="majorHAnsi" w:cstheme="minorHAnsi"/>
          <w:color w:val="000000" w:themeColor="text1"/>
          <w:sz w:val="20"/>
          <w:szCs w:val="20"/>
          <w:lang w:val="es-CO"/>
        </w:rPr>
        <w:t>,</w:t>
      </w:r>
      <w:r w:rsidR="0014647B" w:rsidRPr="00671260">
        <w:rPr>
          <w:rFonts w:asciiTheme="majorHAnsi" w:eastAsia="MS Mincho" w:hAnsiTheme="majorHAnsi" w:cstheme="minorHAnsi"/>
          <w:color w:val="000000" w:themeColor="text1"/>
          <w:sz w:val="20"/>
          <w:szCs w:val="20"/>
          <w:lang w:val="es-CO"/>
        </w:rPr>
        <w:t xml:space="preserve"> </w:t>
      </w:r>
      <w:r w:rsidR="00BE0B49" w:rsidRPr="00671260">
        <w:rPr>
          <w:rFonts w:asciiTheme="majorHAnsi" w:eastAsia="MS Mincho" w:hAnsiTheme="majorHAnsi" w:cstheme="minorHAnsi"/>
          <w:color w:val="000000" w:themeColor="text1"/>
          <w:sz w:val="20"/>
          <w:szCs w:val="20"/>
          <w:lang w:val="es-CO"/>
        </w:rPr>
        <w:t>indicaron problemas graves de seguridad</w:t>
      </w:r>
      <w:r w:rsidR="003134B8" w:rsidRPr="00671260">
        <w:rPr>
          <w:rFonts w:asciiTheme="majorHAnsi" w:eastAsia="MS Mincho" w:hAnsiTheme="majorHAnsi" w:cstheme="minorHAnsi"/>
          <w:color w:val="000000" w:themeColor="text1"/>
          <w:sz w:val="20"/>
          <w:szCs w:val="20"/>
          <w:lang w:val="es-CO"/>
        </w:rPr>
        <w:t xml:space="preserve"> </w:t>
      </w:r>
      <w:r w:rsidR="00BE0B49" w:rsidRPr="00671260">
        <w:rPr>
          <w:rFonts w:asciiTheme="majorHAnsi" w:eastAsia="MS Mincho" w:hAnsiTheme="majorHAnsi" w:cstheme="minorHAnsi"/>
          <w:color w:val="000000" w:themeColor="text1"/>
          <w:sz w:val="20"/>
          <w:szCs w:val="20"/>
          <w:lang w:val="es-CO"/>
        </w:rPr>
        <w:t>en el domicilio de la Sra</w:t>
      </w:r>
      <w:r w:rsidR="00783F63" w:rsidRPr="00671260">
        <w:rPr>
          <w:rFonts w:asciiTheme="majorHAnsi" w:eastAsia="MS Mincho" w:hAnsiTheme="majorHAnsi" w:cstheme="minorHAnsi"/>
          <w:color w:val="000000" w:themeColor="text1"/>
          <w:sz w:val="20"/>
          <w:szCs w:val="20"/>
          <w:lang w:val="es-CO"/>
        </w:rPr>
        <w:t>.</w:t>
      </w:r>
      <w:r w:rsidR="00BE0B49" w:rsidRPr="00671260">
        <w:rPr>
          <w:rFonts w:asciiTheme="majorHAnsi" w:eastAsia="MS Mincho" w:hAnsiTheme="majorHAnsi" w:cstheme="minorHAnsi"/>
          <w:color w:val="000000" w:themeColor="text1"/>
          <w:sz w:val="20"/>
          <w:szCs w:val="20"/>
          <w:lang w:val="es-CO"/>
        </w:rPr>
        <w:t xml:space="preserve"> Deogracia de</w:t>
      </w:r>
      <w:r w:rsidR="005336D3" w:rsidRPr="00671260">
        <w:rPr>
          <w:rFonts w:asciiTheme="majorHAnsi" w:eastAsia="MS Mincho" w:hAnsiTheme="majorHAnsi" w:cstheme="minorHAnsi"/>
          <w:color w:val="000000" w:themeColor="text1"/>
          <w:sz w:val="20"/>
          <w:szCs w:val="20"/>
          <w:lang w:val="es-CO"/>
        </w:rPr>
        <w:t xml:space="preserve"> </w:t>
      </w:r>
      <w:r w:rsidR="00BE0B49" w:rsidRPr="00671260">
        <w:rPr>
          <w:rFonts w:asciiTheme="majorHAnsi" w:eastAsia="MS Mincho" w:hAnsiTheme="majorHAnsi" w:cstheme="minorHAnsi"/>
          <w:color w:val="000000" w:themeColor="text1"/>
          <w:sz w:val="20"/>
          <w:szCs w:val="20"/>
          <w:lang w:val="es-CO"/>
        </w:rPr>
        <w:t>Lugo</w:t>
      </w:r>
      <w:r w:rsidR="005336D3" w:rsidRPr="00671260">
        <w:rPr>
          <w:rFonts w:asciiTheme="majorHAnsi" w:eastAsia="MS Mincho" w:hAnsiTheme="majorHAnsi" w:cstheme="minorHAnsi"/>
          <w:color w:val="000000" w:themeColor="text1"/>
          <w:sz w:val="20"/>
          <w:szCs w:val="20"/>
          <w:lang w:val="es-CO"/>
        </w:rPr>
        <w:t xml:space="preserve"> y solicitaron la creación de un sistema de monitoreo y seguridad </w:t>
      </w:r>
      <w:r w:rsidR="008809C6" w:rsidRPr="00671260">
        <w:rPr>
          <w:rFonts w:asciiTheme="majorHAnsi" w:eastAsia="MS Mincho" w:hAnsiTheme="majorHAnsi" w:cstheme="minorHAnsi"/>
          <w:color w:val="000000" w:themeColor="text1"/>
          <w:sz w:val="20"/>
          <w:szCs w:val="20"/>
          <w:lang w:val="es-CO"/>
        </w:rPr>
        <w:t>como respuesta a amenazas y</w:t>
      </w:r>
      <w:r w:rsidR="005336D3" w:rsidRPr="00671260">
        <w:rPr>
          <w:rFonts w:asciiTheme="majorHAnsi" w:eastAsia="MS Mincho" w:hAnsiTheme="majorHAnsi" w:cstheme="minorHAnsi"/>
          <w:color w:val="000000" w:themeColor="text1"/>
          <w:sz w:val="20"/>
          <w:szCs w:val="20"/>
          <w:lang w:val="es-CO"/>
        </w:rPr>
        <w:t xml:space="preserve"> necesidad urgente.</w:t>
      </w:r>
      <w:r w:rsidR="00BE0B49" w:rsidRPr="00671260">
        <w:rPr>
          <w:rFonts w:asciiTheme="majorHAnsi" w:eastAsia="MS Mincho" w:hAnsiTheme="majorHAnsi" w:cstheme="minorHAnsi"/>
          <w:color w:val="000000" w:themeColor="text1"/>
          <w:sz w:val="20"/>
          <w:szCs w:val="20"/>
          <w:lang w:val="es-CO"/>
        </w:rPr>
        <w:t xml:space="preserve"> </w:t>
      </w:r>
      <w:r w:rsidR="002B226D" w:rsidRPr="00671260">
        <w:rPr>
          <w:rFonts w:asciiTheme="majorHAnsi" w:eastAsia="MS Mincho" w:hAnsiTheme="majorHAnsi" w:cstheme="minorHAnsi"/>
          <w:color w:val="000000" w:themeColor="text1"/>
          <w:sz w:val="20"/>
          <w:szCs w:val="20"/>
          <w:lang w:val="es-CO"/>
        </w:rPr>
        <w:t>Al respecto, el 9 de agosto de 2013</w:t>
      </w:r>
      <w:r w:rsidR="00DD086D" w:rsidRPr="00671260">
        <w:rPr>
          <w:rFonts w:asciiTheme="majorHAnsi" w:eastAsia="MS Mincho" w:hAnsiTheme="majorHAnsi" w:cstheme="minorHAnsi"/>
          <w:color w:val="000000" w:themeColor="text1"/>
          <w:sz w:val="20"/>
          <w:szCs w:val="20"/>
          <w:lang w:val="es-CO"/>
        </w:rPr>
        <w:t xml:space="preserve"> y el 18 de junio de 2014</w:t>
      </w:r>
      <w:r w:rsidR="002B226D" w:rsidRPr="00671260">
        <w:rPr>
          <w:rFonts w:asciiTheme="majorHAnsi" w:eastAsia="MS Mincho" w:hAnsiTheme="majorHAnsi" w:cstheme="minorHAnsi"/>
          <w:color w:val="000000" w:themeColor="text1"/>
          <w:sz w:val="20"/>
          <w:szCs w:val="20"/>
          <w:lang w:val="es-CO"/>
        </w:rPr>
        <w:t xml:space="preserve">, el Estado informó que la Sub Comisaría </w:t>
      </w:r>
      <w:proofErr w:type="spellStart"/>
      <w:r w:rsidR="002B226D" w:rsidRPr="00671260">
        <w:rPr>
          <w:rFonts w:asciiTheme="majorHAnsi" w:eastAsia="MS Mincho" w:hAnsiTheme="majorHAnsi" w:cstheme="minorHAnsi"/>
          <w:color w:val="000000" w:themeColor="text1"/>
          <w:sz w:val="20"/>
          <w:szCs w:val="20"/>
          <w:lang w:val="es-CO"/>
        </w:rPr>
        <w:t>Nº</w:t>
      </w:r>
      <w:proofErr w:type="spellEnd"/>
      <w:r w:rsidR="002B226D" w:rsidRPr="00671260">
        <w:rPr>
          <w:rFonts w:asciiTheme="majorHAnsi" w:eastAsia="MS Mincho" w:hAnsiTheme="majorHAnsi" w:cstheme="minorHAnsi"/>
          <w:color w:val="000000" w:themeColor="text1"/>
          <w:sz w:val="20"/>
          <w:szCs w:val="20"/>
          <w:lang w:val="es-CO"/>
        </w:rPr>
        <w:t xml:space="preserve"> 52 del Barrio Bernardino Caballero, </w:t>
      </w:r>
      <w:r w:rsidR="002B226D" w:rsidRPr="00671260">
        <w:rPr>
          <w:rFonts w:asciiTheme="majorHAnsi" w:eastAsia="MS Mincho" w:hAnsiTheme="majorHAnsi" w:cstheme="minorHAnsi"/>
          <w:color w:val="000000" w:themeColor="text1"/>
          <w:sz w:val="20"/>
          <w:szCs w:val="20"/>
          <w:lang w:val="es-CO"/>
        </w:rPr>
        <w:lastRenderedPageBreak/>
        <w:t>Departamento de Caaguazú, era la encargada de realizar los controles aleatorios, diurnos y nocturnos, en las viviendas de los familiares de las víctimas</w:t>
      </w:r>
      <w:r w:rsidR="00D20871" w:rsidRPr="00671260">
        <w:rPr>
          <w:rFonts w:asciiTheme="majorHAnsi" w:eastAsia="MS Mincho" w:hAnsiTheme="majorHAnsi" w:cstheme="minorHAnsi"/>
          <w:color w:val="000000" w:themeColor="text1"/>
          <w:sz w:val="20"/>
          <w:szCs w:val="20"/>
          <w:lang w:val="es-CO"/>
        </w:rPr>
        <w:t xml:space="preserve"> y</w:t>
      </w:r>
      <w:r w:rsidR="008809C6" w:rsidRPr="00671260">
        <w:rPr>
          <w:rFonts w:asciiTheme="majorHAnsi" w:eastAsia="MS Mincho" w:hAnsiTheme="majorHAnsi" w:cstheme="minorHAnsi"/>
          <w:color w:val="000000" w:themeColor="text1"/>
          <w:sz w:val="20"/>
          <w:szCs w:val="20"/>
          <w:lang w:val="es-CO"/>
        </w:rPr>
        <w:t xml:space="preserve"> recalcó la disposición del Puesto Policial del Barrio Bernardino Caballero del Departamento de Caaguazú </w:t>
      </w:r>
      <w:r w:rsidR="00DD086D" w:rsidRPr="00671260">
        <w:rPr>
          <w:rFonts w:asciiTheme="majorHAnsi" w:eastAsia="MS Mincho" w:hAnsiTheme="majorHAnsi" w:cstheme="minorHAnsi"/>
          <w:color w:val="000000" w:themeColor="text1"/>
          <w:sz w:val="20"/>
          <w:szCs w:val="20"/>
          <w:lang w:val="es-CO"/>
        </w:rPr>
        <w:t xml:space="preserve">y </w:t>
      </w:r>
      <w:r w:rsidR="00D20871" w:rsidRPr="00671260">
        <w:rPr>
          <w:rFonts w:asciiTheme="majorHAnsi" w:eastAsia="MS Mincho" w:hAnsiTheme="majorHAnsi" w:cstheme="minorHAnsi"/>
          <w:color w:val="000000" w:themeColor="text1"/>
          <w:sz w:val="20"/>
          <w:szCs w:val="20"/>
          <w:lang w:val="es-CO"/>
        </w:rPr>
        <w:t>dio cuenta de la</w:t>
      </w:r>
      <w:r w:rsidR="008211BD" w:rsidRPr="00671260">
        <w:rPr>
          <w:rFonts w:asciiTheme="majorHAnsi" w:eastAsia="MS Mincho" w:hAnsiTheme="majorHAnsi" w:cstheme="minorHAnsi"/>
          <w:color w:val="000000" w:themeColor="text1"/>
          <w:sz w:val="20"/>
          <w:szCs w:val="20"/>
          <w:lang w:val="es-CO"/>
        </w:rPr>
        <w:t xml:space="preserve"> firma </w:t>
      </w:r>
      <w:r w:rsidR="00D91116" w:rsidRPr="00671260">
        <w:rPr>
          <w:rFonts w:asciiTheme="majorHAnsi" w:eastAsia="MS Mincho" w:hAnsiTheme="majorHAnsi" w:cstheme="minorHAnsi"/>
          <w:color w:val="000000" w:themeColor="text1"/>
          <w:sz w:val="20"/>
          <w:szCs w:val="20"/>
          <w:lang w:val="es-CO"/>
        </w:rPr>
        <w:t>de</w:t>
      </w:r>
      <w:r w:rsidR="008211BD" w:rsidRPr="00671260">
        <w:rPr>
          <w:rFonts w:asciiTheme="majorHAnsi" w:eastAsia="MS Mincho" w:hAnsiTheme="majorHAnsi" w:cstheme="minorHAnsi"/>
          <w:color w:val="000000" w:themeColor="text1"/>
          <w:sz w:val="20"/>
          <w:szCs w:val="20"/>
          <w:lang w:val="es-CO"/>
        </w:rPr>
        <w:t xml:space="preserve"> planillas de control</w:t>
      </w:r>
      <w:r w:rsidR="00D91116" w:rsidRPr="00671260">
        <w:rPr>
          <w:rFonts w:asciiTheme="majorHAnsi" w:eastAsia="MS Mincho" w:hAnsiTheme="majorHAnsi" w:cstheme="minorHAnsi"/>
          <w:color w:val="000000" w:themeColor="text1"/>
          <w:sz w:val="20"/>
          <w:szCs w:val="20"/>
          <w:lang w:val="es-CO"/>
        </w:rPr>
        <w:t xml:space="preserve"> </w:t>
      </w:r>
      <w:r w:rsidR="00D20871" w:rsidRPr="00671260">
        <w:rPr>
          <w:rFonts w:asciiTheme="majorHAnsi" w:eastAsia="MS Mincho" w:hAnsiTheme="majorHAnsi" w:cstheme="minorHAnsi"/>
          <w:color w:val="000000" w:themeColor="text1"/>
          <w:sz w:val="20"/>
          <w:szCs w:val="20"/>
          <w:lang w:val="es-CO"/>
        </w:rPr>
        <w:t>en relación con</w:t>
      </w:r>
      <w:r w:rsidR="00D91116" w:rsidRPr="00671260">
        <w:rPr>
          <w:rFonts w:asciiTheme="majorHAnsi" w:eastAsia="MS Mincho" w:hAnsiTheme="majorHAnsi" w:cstheme="minorHAnsi"/>
          <w:color w:val="000000" w:themeColor="text1"/>
          <w:sz w:val="20"/>
          <w:szCs w:val="20"/>
          <w:lang w:val="es-CO"/>
        </w:rPr>
        <w:t xml:space="preserve"> la voluntad de las familias</w:t>
      </w:r>
      <w:r w:rsidR="008211BD" w:rsidRPr="00671260">
        <w:rPr>
          <w:rFonts w:asciiTheme="majorHAnsi" w:eastAsia="MS Mincho" w:hAnsiTheme="majorHAnsi" w:cstheme="minorHAnsi"/>
          <w:color w:val="000000" w:themeColor="text1"/>
          <w:sz w:val="20"/>
          <w:szCs w:val="20"/>
          <w:lang w:val="es-CO"/>
        </w:rPr>
        <w:t xml:space="preserve">. </w:t>
      </w:r>
      <w:r w:rsidR="00DD086D" w:rsidRPr="00671260">
        <w:rPr>
          <w:rFonts w:asciiTheme="majorHAnsi" w:eastAsia="MS Mincho" w:hAnsiTheme="majorHAnsi" w:cstheme="minorHAnsi"/>
          <w:color w:val="000000" w:themeColor="text1"/>
          <w:sz w:val="20"/>
          <w:szCs w:val="20"/>
          <w:lang w:val="es-CO"/>
        </w:rPr>
        <w:t xml:space="preserve">El 16 de diciembre de 2013 y el 3 de junio de 2015, la parte peticionaria indicó inconsistencias en la frecuencia de las rondas hechas por la Sub Comisaría </w:t>
      </w:r>
      <w:proofErr w:type="spellStart"/>
      <w:r w:rsidR="00DD086D" w:rsidRPr="00671260">
        <w:rPr>
          <w:rFonts w:asciiTheme="majorHAnsi" w:eastAsia="MS Mincho" w:hAnsiTheme="majorHAnsi" w:cstheme="minorHAnsi"/>
          <w:color w:val="000000" w:themeColor="text1"/>
          <w:sz w:val="20"/>
          <w:szCs w:val="20"/>
          <w:lang w:val="es-CO"/>
        </w:rPr>
        <w:t>Nº</w:t>
      </w:r>
      <w:proofErr w:type="spellEnd"/>
      <w:r w:rsidR="00DD086D" w:rsidRPr="00671260">
        <w:rPr>
          <w:rFonts w:asciiTheme="majorHAnsi" w:eastAsia="MS Mincho" w:hAnsiTheme="majorHAnsi" w:cstheme="minorHAnsi"/>
          <w:color w:val="000000" w:themeColor="text1"/>
          <w:sz w:val="20"/>
          <w:szCs w:val="20"/>
          <w:lang w:val="es-CO"/>
        </w:rPr>
        <w:t xml:space="preserve"> 52, en la firma de las planillas y los documentos aportados por el Estado.</w:t>
      </w:r>
      <w:r w:rsidR="00A6774D" w:rsidRPr="00671260">
        <w:rPr>
          <w:rFonts w:asciiTheme="majorHAnsi" w:eastAsia="MS Mincho" w:hAnsiTheme="majorHAnsi" w:cstheme="minorHAnsi"/>
          <w:color w:val="000000" w:themeColor="text1"/>
          <w:sz w:val="20"/>
          <w:szCs w:val="20"/>
          <w:lang w:val="es-CO"/>
        </w:rPr>
        <w:t xml:space="preserve"> </w:t>
      </w:r>
      <w:r w:rsidR="00D20871" w:rsidRPr="00671260">
        <w:rPr>
          <w:rFonts w:asciiTheme="majorHAnsi" w:eastAsia="MS Mincho" w:hAnsiTheme="majorHAnsi" w:cstheme="minorHAnsi"/>
          <w:color w:val="000000" w:themeColor="text1"/>
          <w:sz w:val="20"/>
          <w:szCs w:val="20"/>
          <w:lang w:val="es-CO"/>
        </w:rPr>
        <w:t>Posteriormente, a través del acta de entendimiento d</w:t>
      </w:r>
      <w:r w:rsidR="00A6774D" w:rsidRPr="00671260">
        <w:rPr>
          <w:rFonts w:asciiTheme="majorHAnsi" w:eastAsia="MS Mincho" w:hAnsiTheme="majorHAnsi" w:cstheme="minorHAnsi"/>
          <w:color w:val="000000" w:themeColor="text1"/>
          <w:sz w:val="20"/>
          <w:szCs w:val="20"/>
          <w:lang w:val="es-CO"/>
        </w:rPr>
        <w:t xml:space="preserve">e 17 de octubre de 2016, </w:t>
      </w:r>
      <w:r w:rsidR="00D20871" w:rsidRPr="00671260">
        <w:rPr>
          <w:rFonts w:asciiTheme="majorHAnsi" w:eastAsia="MS Mincho" w:hAnsiTheme="majorHAnsi" w:cstheme="minorHAnsi"/>
          <w:color w:val="000000" w:themeColor="text1"/>
          <w:sz w:val="20"/>
          <w:szCs w:val="20"/>
          <w:lang w:val="es-CO"/>
        </w:rPr>
        <w:t>las partes</w:t>
      </w:r>
      <w:r w:rsidR="00A6774D" w:rsidRPr="00671260">
        <w:rPr>
          <w:rFonts w:asciiTheme="majorHAnsi" w:eastAsia="MS Mincho" w:hAnsiTheme="majorHAnsi" w:cstheme="minorHAnsi"/>
          <w:color w:val="000000" w:themeColor="text1"/>
          <w:sz w:val="20"/>
          <w:szCs w:val="20"/>
          <w:lang w:val="es-CO"/>
        </w:rPr>
        <w:t xml:space="preserve"> declararon conjuntamente el cumplimiento total de las medidas de seguridad. </w:t>
      </w:r>
      <w:r w:rsidR="00706A87" w:rsidRPr="00671260">
        <w:rPr>
          <w:rFonts w:asciiTheme="majorHAnsi" w:eastAsia="MS Mincho" w:hAnsiTheme="majorHAnsi" w:cstheme="minorHAnsi"/>
          <w:color w:val="000000" w:themeColor="text1"/>
          <w:sz w:val="20"/>
          <w:szCs w:val="20"/>
          <w:lang w:val="es-CO"/>
        </w:rPr>
        <w:t>Por lo anterior, tomando en consideración la información aportada por las partes, l</w:t>
      </w:r>
      <w:r w:rsidR="00A6774D" w:rsidRPr="00671260">
        <w:rPr>
          <w:rFonts w:asciiTheme="majorHAnsi" w:eastAsia="MS Mincho" w:hAnsiTheme="majorHAnsi" w:cstheme="minorHAnsi"/>
          <w:color w:val="000000" w:themeColor="text1"/>
          <w:sz w:val="20"/>
          <w:szCs w:val="20"/>
          <w:lang w:val="es-CO"/>
        </w:rPr>
        <w:t xml:space="preserve">a Comisión considera que la cláusula sexta del </w:t>
      </w:r>
      <w:r w:rsidR="00013E5C" w:rsidRPr="00671260">
        <w:rPr>
          <w:rFonts w:asciiTheme="majorHAnsi" w:eastAsia="MS Mincho" w:hAnsiTheme="majorHAnsi" w:cstheme="minorHAnsi"/>
          <w:color w:val="000000" w:themeColor="text1"/>
          <w:sz w:val="20"/>
          <w:szCs w:val="20"/>
          <w:lang w:val="es-CO"/>
        </w:rPr>
        <w:t>a</w:t>
      </w:r>
      <w:r w:rsidR="00A6774D" w:rsidRPr="00671260">
        <w:rPr>
          <w:rFonts w:asciiTheme="majorHAnsi" w:eastAsia="MS Mincho" w:hAnsiTheme="majorHAnsi" w:cstheme="minorHAnsi"/>
          <w:color w:val="000000" w:themeColor="text1"/>
          <w:sz w:val="20"/>
          <w:szCs w:val="20"/>
          <w:lang w:val="es-CO"/>
        </w:rPr>
        <w:t xml:space="preserve">cuerdo de </w:t>
      </w:r>
      <w:r w:rsidR="00013E5C" w:rsidRPr="00671260">
        <w:rPr>
          <w:rFonts w:asciiTheme="majorHAnsi" w:eastAsia="MS Mincho" w:hAnsiTheme="majorHAnsi" w:cstheme="minorHAnsi"/>
          <w:color w:val="000000" w:themeColor="text1"/>
          <w:sz w:val="20"/>
          <w:szCs w:val="20"/>
          <w:lang w:val="es-CO"/>
        </w:rPr>
        <w:t>s</w:t>
      </w:r>
      <w:r w:rsidR="00A6774D" w:rsidRPr="00671260">
        <w:rPr>
          <w:rFonts w:asciiTheme="majorHAnsi" w:eastAsia="MS Mincho" w:hAnsiTheme="majorHAnsi" w:cstheme="minorHAnsi"/>
          <w:color w:val="000000" w:themeColor="text1"/>
          <w:sz w:val="20"/>
          <w:szCs w:val="20"/>
          <w:lang w:val="es-CO"/>
        </w:rPr>
        <w:t xml:space="preserve">olución </w:t>
      </w:r>
      <w:r w:rsidR="00013E5C" w:rsidRPr="00671260">
        <w:rPr>
          <w:rFonts w:asciiTheme="majorHAnsi" w:eastAsia="MS Mincho" w:hAnsiTheme="majorHAnsi" w:cstheme="minorHAnsi"/>
          <w:color w:val="000000" w:themeColor="text1"/>
          <w:sz w:val="20"/>
          <w:szCs w:val="20"/>
          <w:lang w:val="es-CO"/>
        </w:rPr>
        <w:t>a</w:t>
      </w:r>
      <w:r w:rsidR="00A6774D" w:rsidRPr="00671260">
        <w:rPr>
          <w:rFonts w:asciiTheme="majorHAnsi" w:eastAsia="MS Mincho" w:hAnsiTheme="majorHAnsi" w:cstheme="minorHAnsi"/>
          <w:color w:val="000000" w:themeColor="text1"/>
          <w:sz w:val="20"/>
          <w:szCs w:val="20"/>
          <w:lang w:val="es-CO"/>
        </w:rPr>
        <w:t>mistosa se encuentra cumplid</w:t>
      </w:r>
      <w:r w:rsidR="004220BE" w:rsidRPr="00671260">
        <w:rPr>
          <w:rFonts w:asciiTheme="majorHAnsi" w:eastAsia="MS Mincho" w:hAnsiTheme="majorHAnsi" w:cstheme="minorHAnsi"/>
          <w:color w:val="000000" w:themeColor="text1"/>
          <w:sz w:val="20"/>
          <w:szCs w:val="20"/>
          <w:lang w:val="es-CO"/>
        </w:rPr>
        <w:t>a</w:t>
      </w:r>
      <w:r w:rsidR="00A6774D" w:rsidRPr="00671260">
        <w:rPr>
          <w:rFonts w:asciiTheme="majorHAnsi" w:eastAsia="MS Mincho" w:hAnsiTheme="majorHAnsi" w:cstheme="minorHAnsi"/>
          <w:color w:val="000000" w:themeColor="text1"/>
          <w:sz w:val="20"/>
          <w:szCs w:val="20"/>
          <w:lang w:val="es-CO"/>
        </w:rPr>
        <w:t xml:space="preserve"> totalmente y así lo declara.</w:t>
      </w:r>
    </w:p>
    <w:p w14:paraId="1163FE8C" w14:textId="77777777" w:rsidR="005A69A3" w:rsidRPr="00671260" w:rsidRDefault="005A69A3" w:rsidP="009671A2">
      <w:pPr>
        <w:pStyle w:val="ListParagraph"/>
        <w:ind w:left="0" w:firstLine="720"/>
        <w:rPr>
          <w:rFonts w:asciiTheme="majorHAnsi" w:eastAsia="MS Mincho" w:hAnsiTheme="majorHAnsi" w:cstheme="minorHAnsi"/>
          <w:color w:val="000000" w:themeColor="text1"/>
          <w:sz w:val="20"/>
          <w:szCs w:val="20"/>
          <w:lang w:val="es-CO"/>
        </w:rPr>
      </w:pPr>
    </w:p>
    <w:p w14:paraId="548F0B32" w14:textId="7D2D3C2B" w:rsidR="005A69A3" w:rsidRPr="00671260" w:rsidRDefault="00D20871" w:rsidP="009671A2">
      <w:pPr>
        <w:pStyle w:val="ListParagraph"/>
        <w:numPr>
          <w:ilvl w:val="0"/>
          <w:numId w:val="65"/>
        </w:numPr>
        <w:tabs>
          <w:tab w:val="left" w:pos="1440"/>
        </w:tabs>
        <w:ind w:left="0" w:firstLine="720"/>
        <w:jc w:val="both"/>
        <w:rPr>
          <w:rFonts w:asciiTheme="majorHAnsi" w:eastAsia="MS Mincho" w:hAnsiTheme="majorHAnsi" w:cstheme="minorHAnsi"/>
          <w:color w:val="000000" w:themeColor="text1"/>
          <w:sz w:val="20"/>
          <w:szCs w:val="20"/>
          <w:lang w:val="es-CO"/>
        </w:rPr>
      </w:pPr>
      <w:r w:rsidRPr="00671260">
        <w:rPr>
          <w:rFonts w:asciiTheme="majorHAnsi" w:eastAsia="MS Mincho" w:hAnsiTheme="majorHAnsi" w:cstheme="minorHAnsi"/>
          <w:color w:val="000000" w:themeColor="text1"/>
          <w:sz w:val="20"/>
          <w:szCs w:val="20"/>
          <w:lang w:val="es-CO"/>
        </w:rPr>
        <w:t>En relación con</w:t>
      </w:r>
      <w:r w:rsidR="00FD16D7" w:rsidRPr="00671260">
        <w:rPr>
          <w:rFonts w:asciiTheme="majorHAnsi" w:eastAsia="MS Mincho" w:hAnsiTheme="majorHAnsi" w:cstheme="minorHAnsi"/>
          <w:color w:val="000000" w:themeColor="text1"/>
          <w:sz w:val="20"/>
          <w:szCs w:val="20"/>
          <w:lang w:val="es-CO"/>
        </w:rPr>
        <w:t xml:space="preserve"> </w:t>
      </w:r>
      <w:r w:rsidRPr="00671260">
        <w:rPr>
          <w:rFonts w:asciiTheme="majorHAnsi" w:eastAsia="MS Mincho" w:hAnsiTheme="majorHAnsi" w:cstheme="minorHAnsi"/>
          <w:color w:val="000000" w:themeColor="text1"/>
          <w:sz w:val="20"/>
          <w:szCs w:val="20"/>
          <w:lang w:val="es-CO"/>
        </w:rPr>
        <w:t xml:space="preserve">el literal “a” de </w:t>
      </w:r>
      <w:r w:rsidR="00FD16D7" w:rsidRPr="00671260">
        <w:rPr>
          <w:rFonts w:asciiTheme="majorHAnsi" w:eastAsia="MS Mincho" w:hAnsiTheme="majorHAnsi" w:cstheme="minorHAnsi"/>
          <w:color w:val="000000" w:themeColor="text1"/>
          <w:sz w:val="20"/>
          <w:szCs w:val="20"/>
          <w:lang w:val="es-CO"/>
        </w:rPr>
        <w:t>la</w:t>
      </w:r>
      <w:r w:rsidR="008F5A49" w:rsidRPr="00671260">
        <w:rPr>
          <w:rFonts w:asciiTheme="majorHAnsi" w:eastAsia="MS Mincho" w:hAnsiTheme="majorHAnsi" w:cstheme="minorHAnsi"/>
          <w:color w:val="000000" w:themeColor="text1"/>
          <w:sz w:val="20"/>
          <w:szCs w:val="20"/>
          <w:lang w:val="es-CO"/>
        </w:rPr>
        <w:t xml:space="preserve"> cláusula séptima del </w:t>
      </w:r>
      <w:r w:rsidR="00013E5C" w:rsidRPr="00671260">
        <w:rPr>
          <w:rFonts w:asciiTheme="majorHAnsi" w:eastAsia="MS Mincho" w:hAnsiTheme="majorHAnsi" w:cstheme="minorHAnsi"/>
          <w:color w:val="000000" w:themeColor="text1"/>
          <w:sz w:val="20"/>
          <w:szCs w:val="20"/>
          <w:lang w:val="es-CO"/>
        </w:rPr>
        <w:t>a</w:t>
      </w:r>
      <w:r w:rsidR="008F5A49" w:rsidRPr="00671260">
        <w:rPr>
          <w:rFonts w:asciiTheme="majorHAnsi" w:eastAsia="MS Mincho" w:hAnsiTheme="majorHAnsi" w:cstheme="minorHAnsi"/>
          <w:color w:val="000000" w:themeColor="text1"/>
          <w:sz w:val="20"/>
          <w:szCs w:val="20"/>
          <w:lang w:val="es-CO"/>
        </w:rPr>
        <w:t xml:space="preserve">cuerdo, </w:t>
      </w:r>
      <w:r w:rsidRPr="00671260">
        <w:rPr>
          <w:rFonts w:asciiTheme="majorHAnsi" w:eastAsia="MS Mincho" w:hAnsiTheme="majorHAnsi" w:cstheme="minorHAnsi"/>
          <w:color w:val="000000" w:themeColor="text1"/>
          <w:sz w:val="20"/>
          <w:szCs w:val="20"/>
          <w:lang w:val="es-CO"/>
        </w:rPr>
        <w:t xml:space="preserve">referente a la medida legislativa para la modificación del artículo 236 del código penal sobre el delito de desaparición forzada, según lo informado por el Estado, </w:t>
      </w:r>
      <w:r w:rsidR="00FD16D7" w:rsidRPr="00671260">
        <w:rPr>
          <w:rFonts w:asciiTheme="majorHAnsi" w:eastAsia="MS Mincho" w:hAnsiTheme="majorHAnsi" w:cstheme="minorHAnsi"/>
          <w:color w:val="000000" w:themeColor="text1"/>
          <w:sz w:val="20"/>
          <w:szCs w:val="20"/>
          <w:lang w:val="es-CO"/>
        </w:rPr>
        <w:t xml:space="preserve">el 22 de mayo de 2012, fue sancionada la Ley </w:t>
      </w:r>
      <w:proofErr w:type="spellStart"/>
      <w:r w:rsidR="00FD16D7" w:rsidRPr="00671260">
        <w:rPr>
          <w:rFonts w:asciiTheme="majorHAnsi" w:eastAsia="MS Mincho" w:hAnsiTheme="majorHAnsi" w:cstheme="minorHAnsi"/>
          <w:color w:val="000000" w:themeColor="text1"/>
          <w:sz w:val="20"/>
          <w:szCs w:val="20"/>
          <w:lang w:val="es-CO"/>
        </w:rPr>
        <w:t>Nº</w:t>
      </w:r>
      <w:proofErr w:type="spellEnd"/>
      <w:r w:rsidR="00FD16D7" w:rsidRPr="00671260">
        <w:rPr>
          <w:rFonts w:asciiTheme="majorHAnsi" w:eastAsia="MS Mincho" w:hAnsiTheme="majorHAnsi" w:cstheme="minorHAnsi"/>
          <w:color w:val="000000" w:themeColor="text1"/>
          <w:sz w:val="20"/>
          <w:szCs w:val="20"/>
          <w:lang w:val="es-CO"/>
        </w:rPr>
        <w:t xml:space="preserve"> 4614 “Que Modifica Los Artículos 236 y 309 de la Ley </w:t>
      </w:r>
      <w:proofErr w:type="spellStart"/>
      <w:r w:rsidR="00FD16D7" w:rsidRPr="00671260">
        <w:rPr>
          <w:rFonts w:asciiTheme="majorHAnsi" w:eastAsia="MS Mincho" w:hAnsiTheme="majorHAnsi" w:cstheme="minorHAnsi"/>
          <w:color w:val="000000" w:themeColor="text1"/>
          <w:sz w:val="20"/>
          <w:szCs w:val="20"/>
          <w:lang w:val="es-CO"/>
        </w:rPr>
        <w:t>Nº</w:t>
      </w:r>
      <w:proofErr w:type="spellEnd"/>
      <w:r w:rsidR="00FD16D7" w:rsidRPr="00671260">
        <w:rPr>
          <w:rFonts w:asciiTheme="majorHAnsi" w:eastAsia="MS Mincho" w:hAnsiTheme="majorHAnsi" w:cstheme="minorHAnsi"/>
          <w:color w:val="000000" w:themeColor="text1"/>
          <w:sz w:val="20"/>
          <w:szCs w:val="20"/>
          <w:lang w:val="es-CO"/>
        </w:rPr>
        <w:t xml:space="preserve"> 1160/97 ‘Código Penal’”</w:t>
      </w:r>
      <w:r w:rsidRPr="00671260">
        <w:rPr>
          <w:rFonts w:asciiTheme="majorHAnsi" w:eastAsia="MS Mincho" w:hAnsiTheme="majorHAnsi" w:cstheme="minorHAnsi"/>
          <w:color w:val="000000" w:themeColor="text1"/>
          <w:sz w:val="20"/>
          <w:szCs w:val="20"/>
          <w:lang w:val="es-CO"/>
        </w:rPr>
        <w:t>, en los términos y según lo comprometido en el acuerdo</w:t>
      </w:r>
      <w:r w:rsidR="00FD16D7" w:rsidRPr="00671260">
        <w:rPr>
          <w:rFonts w:asciiTheme="majorHAnsi" w:eastAsia="MS Mincho" w:hAnsiTheme="majorHAnsi" w:cstheme="minorHAnsi"/>
          <w:color w:val="000000" w:themeColor="text1"/>
          <w:sz w:val="20"/>
          <w:szCs w:val="20"/>
          <w:lang w:val="es-CO"/>
        </w:rPr>
        <w:t xml:space="preserve">. </w:t>
      </w:r>
      <w:r w:rsidR="008A3918" w:rsidRPr="00671260">
        <w:rPr>
          <w:rFonts w:asciiTheme="majorHAnsi" w:eastAsia="MS Mincho" w:hAnsiTheme="majorHAnsi" w:cstheme="minorHAnsi"/>
          <w:color w:val="000000" w:themeColor="text1"/>
          <w:sz w:val="20"/>
          <w:szCs w:val="20"/>
          <w:lang w:val="es-CO"/>
        </w:rPr>
        <w:t xml:space="preserve">Al respecto, </w:t>
      </w:r>
      <w:r w:rsidR="00FD16D7" w:rsidRPr="00671260">
        <w:rPr>
          <w:rFonts w:asciiTheme="majorHAnsi" w:eastAsia="MS Mincho" w:hAnsiTheme="majorHAnsi" w:cstheme="minorHAnsi"/>
          <w:color w:val="000000" w:themeColor="text1"/>
          <w:sz w:val="20"/>
          <w:szCs w:val="20"/>
          <w:lang w:val="es-CO"/>
        </w:rPr>
        <w:t xml:space="preserve">el 24 de febrero de 2013, </w:t>
      </w:r>
      <w:r w:rsidRPr="00671260">
        <w:rPr>
          <w:rFonts w:asciiTheme="majorHAnsi" w:eastAsia="MS Mincho" w:hAnsiTheme="majorHAnsi" w:cstheme="minorHAnsi"/>
          <w:color w:val="000000" w:themeColor="text1"/>
          <w:sz w:val="20"/>
          <w:szCs w:val="20"/>
          <w:lang w:val="es-CO"/>
        </w:rPr>
        <w:t>la parte peticionaria confirmó q</w:t>
      </w:r>
      <w:r w:rsidR="00FD16D7" w:rsidRPr="00671260">
        <w:rPr>
          <w:rFonts w:asciiTheme="majorHAnsi" w:eastAsia="MS Mincho" w:hAnsiTheme="majorHAnsi" w:cstheme="minorHAnsi"/>
          <w:color w:val="000000" w:themeColor="text1"/>
          <w:sz w:val="20"/>
          <w:szCs w:val="20"/>
          <w:lang w:val="es-CO"/>
        </w:rPr>
        <w:t xml:space="preserve">ue </w:t>
      </w:r>
      <w:r w:rsidRPr="00671260">
        <w:rPr>
          <w:rFonts w:asciiTheme="majorHAnsi" w:eastAsia="MS Mincho" w:hAnsiTheme="majorHAnsi" w:cstheme="minorHAnsi"/>
          <w:color w:val="000000" w:themeColor="text1"/>
          <w:sz w:val="20"/>
          <w:szCs w:val="20"/>
          <w:lang w:val="es-CO"/>
        </w:rPr>
        <w:t>dicha</w:t>
      </w:r>
      <w:r w:rsidR="00FD16D7" w:rsidRPr="00671260">
        <w:rPr>
          <w:rFonts w:asciiTheme="majorHAnsi" w:eastAsia="MS Mincho" w:hAnsiTheme="majorHAnsi" w:cstheme="minorHAnsi"/>
          <w:color w:val="000000" w:themeColor="text1"/>
          <w:sz w:val="20"/>
          <w:szCs w:val="20"/>
          <w:lang w:val="es-CO"/>
        </w:rPr>
        <w:t xml:space="preserve"> reforma correspond</w:t>
      </w:r>
      <w:r w:rsidR="008A3918" w:rsidRPr="00671260">
        <w:rPr>
          <w:rFonts w:asciiTheme="majorHAnsi" w:eastAsia="MS Mincho" w:hAnsiTheme="majorHAnsi" w:cstheme="minorHAnsi"/>
          <w:color w:val="000000" w:themeColor="text1"/>
          <w:sz w:val="20"/>
          <w:szCs w:val="20"/>
          <w:lang w:val="es-CO"/>
        </w:rPr>
        <w:t>ía</w:t>
      </w:r>
      <w:r w:rsidR="00FD16D7" w:rsidRPr="00671260">
        <w:rPr>
          <w:rFonts w:asciiTheme="majorHAnsi" w:eastAsia="MS Mincho" w:hAnsiTheme="majorHAnsi" w:cstheme="minorHAnsi"/>
          <w:color w:val="000000" w:themeColor="text1"/>
          <w:sz w:val="20"/>
          <w:szCs w:val="20"/>
          <w:lang w:val="es-CO"/>
        </w:rPr>
        <w:t xml:space="preserve"> al espíritu del </w:t>
      </w:r>
      <w:r w:rsidR="0094602E" w:rsidRPr="00671260">
        <w:rPr>
          <w:rFonts w:asciiTheme="majorHAnsi" w:eastAsia="MS Mincho" w:hAnsiTheme="majorHAnsi" w:cstheme="minorHAnsi"/>
          <w:color w:val="000000" w:themeColor="text1"/>
          <w:sz w:val="20"/>
          <w:szCs w:val="20"/>
          <w:lang w:val="es-CO"/>
        </w:rPr>
        <w:t>a</w:t>
      </w:r>
      <w:r w:rsidR="00FD16D7" w:rsidRPr="00671260">
        <w:rPr>
          <w:rFonts w:asciiTheme="majorHAnsi" w:eastAsia="MS Mincho" w:hAnsiTheme="majorHAnsi" w:cstheme="minorHAnsi"/>
          <w:color w:val="000000" w:themeColor="text1"/>
          <w:sz w:val="20"/>
          <w:szCs w:val="20"/>
          <w:lang w:val="es-CO"/>
        </w:rPr>
        <w:t xml:space="preserve">cuerdo de </w:t>
      </w:r>
      <w:r w:rsidR="0094602E" w:rsidRPr="00671260">
        <w:rPr>
          <w:rFonts w:asciiTheme="majorHAnsi" w:eastAsia="MS Mincho" w:hAnsiTheme="majorHAnsi" w:cstheme="minorHAnsi"/>
          <w:color w:val="000000" w:themeColor="text1"/>
          <w:sz w:val="20"/>
          <w:szCs w:val="20"/>
          <w:lang w:val="es-CO"/>
        </w:rPr>
        <w:t>s</w:t>
      </w:r>
      <w:r w:rsidR="00FD16D7" w:rsidRPr="00671260">
        <w:rPr>
          <w:rFonts w:asciiTheme="majorHAnsi" w:eastAsia="MS Mincho" w:hAnsiTheme="majorHAnsi" w:cstheme="minorHAnsi"/>
          <w:color w:val="000000" w:themeColor="text1"/>
          <w:sz w:val="20"/>
          <w:szCs w:val="20"/>
          <w:lang w:val="es-CO"/>
        </w:rPr>
        <w:t xml:space="preserve">olución </w:t>
      </w:r>
      <w:r w:rsidR="0094602E" w:rsidRPr="00671260">
        <w:rPr>
          <w:rFonts w:asciiTheme="majorHAnsi" w:eastAsia="MS Mincho" w:hAnsiTheme="majorHAnsi" w:cstheme="minorHAnsi"/>
          <w:color w:val="000000" w:themeColor="text1"/>
          <w:sz w:val="20"/>
          <w:szCs w:val="20"/>
          <w:lang w:val="es-CO"/>
        </w:rPr>
        <w:t>a</w:t>
      </w:r>
      <w:r w:rsidR="00FD16D7" w:rsidRPr="00671260">
        <w:rPr>
          <w:rFonts w:asciiTheme="majorHAnsi" w:eastAsia="MS Mincho" w:hAnsiTheme="majorHAnsi" w:cstheme="minorHAnsi"/>
          <w:color w:val="000000" w:themeColor="text1"/>
          <w:sz w:val="20"/>
          <w:szCs w:val="20"/>
          <w:lang w:val="es-CO"/>
        </w:rPr>
        <w:t xml:space="preserve">mistosa. </w:t>
      </w:r>
      <w:r w:rsidRPr="00671260">
        <w:rPr>
          <w:rFonts w:asciiTheme="majorHAnsi" w:eastAsia="MS Mincho" w:hAnsiTheme="majorHAnsi" w:cstheme="minorHAnsi"/>
          <w:color w:val="000000" w:themeColor="text1"/>
          <w:sz w:val="20"/>
          <w:szCs w:val="20"/>
          <w:lang w:val="es-CO"/>
        </w:rPr>
        <w:t xml:space="preserve">Posteriormente, a través del acta de entendimiento de 17 de octubre de 2016, las partes declararon conjuntamente el cumplimiento total de este extremo del acuerdo. </w:t>
      </w:r>
      <w:r w:rsidR="00706A87" w:rsidRPr="00671260">
        <w:rPr>
          <w:rFonts w:asciiTheme="majorHAnsi" w:eastAsia="MS Mincho" w:hAnsiTheme="majorHAnsi" w:cstheme="minorHAnsi"/>
          <w:color w:val="000000" w:themeColor="text1"/>
          <w:sz w:val="20"/>
          <w:szCs w:val="20"/>
          <w:lang w:val="es-CO"/>
        </w:rPr>
        <w:t xml:space="preserve">Por lo anterior, tomando en consideración la información aportada por las partes, </w:t>
      </w:r>
      <w:r w:rsidR="00FE194F" w:rsidRPr="00671260">
        <w:rPr>
          <w:rFonts w:asciiTheme="majorHAnsi" w:eastAsia="MS Mincho" w:hAnsiTheme="majorHAnsi"/>
          <w:sz w:val="20"/>
          <w:szCs w:val="20"/>
          <w:lang w:val="es-CO"/>
        </w:rPr>
        <w:t xml:space="preserve">la Comisión considera que </w:t>
      </w:r>
      <w:r w:rsidR="009F342A" w:rsidRPr="00671260">
        <w:rPr>
          <w:rFonts w:asciiTheme="majorHAnsi" w:eastAsia="MS Mincho" w:hAnsiTheme="majorHAnsi"/>
          <w:sz w:val="20"/>
          <w:szCs w:val="20"/>
          <w:lang w:val="es-CO"/>
        </w:rPr>
        <w:t xml:space="preserve">el literal “a” de la cláusula séptima del </w:t>
      </w:r>
      <w:r w:rsidR="00013E5C" w:rsidRPr="00671260">
        <w:rPr>
          <w:rFonts w:asciiTheme="majorHAnsi" w:eastAsia="MS Mincho" w:hAnsiTheme="majorHAnsi"/>
          <w:sz w:val="20"/>
          <w:szCs w:val="20"/>
          <w:lang w:val="es-CO"/>
        </w:rPr>
        <w:t>a</w:t>
      </w:r>
      <w:r w:rsidR="009F342A" w:rsidRPr="00671260">
        <w:rPr>
          <w:rFonts w:asciiTheme="majorHAnsi" w:eastAsia="MS Mincho" w:hAnsiTheme="majorHAnsi"/>
          <w:sz w:val="20"/>
          <w:szCs w:val="20"/>
          <w:lang w:val="es-CO"/>
        </w:rPr>
        <w:t>cuerdo</w:t>
      </w:r>
      <w:r w:rsidR="00FE194F" w:rsidRPr="00671260">
        <w:rPr>
          <w:rFonts w:asciiTheme="majorHAnsi" w:eastAsia="MS Mincho" w:hAnsiTheme="majorHAnsi"/>
          <w:sz w:val="20"/>
          <w:szCs w:val="20"/>
          <w:lang w:val="es-CO"/>
        </w:rPr>
        <w:t xml:space="preserve"> se encuentra cumplid</w:t>
      </w:r>
      <w:r w:rsidRPr="00671260">
        <w:rPr>
          <w:rFonts w:asciiTheme="majorHAnsi" w:eastAsia="MS Mincho" w:hAnsiTheme="majorHAnsi"/>
          <w:sz w:val="20"/>
          <w:szCs w:val="20"/>
          <w:lang w:val="es-CO"/>
        </w:rPr>
        <w:t>o</w:t>
      </w:r>
      <w:r w:rsidR="00FE194F" w:rsidRPr="00671260">
        <w:rPr>
          <w:rFonts w:asciiTheme="majorHAnsi" w:eastAsia="MS Mincho" w:hAnsiTheme="majorHAnsi"/>
          <w:sz w:val="20"/>
          <w:szCs w:val="20"/>
          <w:lang w:val="es-CO"/>
        </w:rPr>
        <w:t xml:space="preserve"> totalmente y así lo declara.</w:t>
      </w:r>
      <w:r w:rsidR="00FD16D7" w:rsidRPr="00671260">
        <w:rPr>
          <w:rFonts w:asciiTheme="majorHAnsi" w:eastAsia="MS Mincho" w:hAnsiTheme="majorHAnsi" w:cstheme="minorHAnsi"/>
          <w:color w:val="000000" w:themeColor="text1"/>
          <w:sz w:val="20"/>
          <w:szCs w:val="20"/>
          <w:lang w:val="es-CO"/>
        </w:rPr>
        <w:t xml:space="preserve"> </w:t>
      </w:r>
    </w:p>
    <w:p w14:paraId="0EAD4E51" w14:textId="77777777" w:rsidR="005A69A3" w:rsidRPr="00671260" w:rsidRDefault="005A69A3" w:rsidP="009671A2">
      <w:pPr>
        <w:pStyle w:val="ListParagraph"/>
        <w:ind w:left="0" w:firstLine="720"/>
        <w:rPr>
          <w:rFonts w:asciiTheme="majorHAnsi" w:eastAsia="MS Mincho" w:hAnsiTheme="majorHAnsi" w:cstheme="minorHAnsi"/>
          <w:color w:val="000000" w:themeColor="text1"/>
          <w:sz w:val="20"/>
          <w:szCs w:val="20"/>
          <w:lang w:val="es-CO"/>
        </w:rPr>
      </w:pPr>
    </w:p>
    <w:p w14:paraId="17BB8574" w14:textId="5212415E" w:rsidR="009F342A" w:rsidRPr="00671260" w:rsidRDefault="00D20871" w:rsidP="009671A2">
      <w:pPr>
        <w:pStyle w:val="ListParagraph"/>
        <w:numPr>
          <w:ilvl w:val="0"/>
          <w:numId w:val="65"/>
        </w:numPr>
        <w:tabs>
          <w:tab w:val="left" w:pos="1440"/>
        </w:tabs>
        <w:ind w:left="0" w:firstLine="720"/>
        <w:jc w:val="both"/>
        <w:rPr>
          <w:rFonts w:asciiTheme="majorHAnsi" w:eastAsia="MS Mincho" w:hAnsiTheme="majorHAnsi" w:cstheme="minorHAnsi"/>
          <w:color w:val="000000" w:themeColor="text1"/>
          <w:sz w:val="20"/>
          <w:szCs w:val="20"/>
          <w:lang w:val="es-CO"/>
        </w:rPr>
      </w:pPr>
      <w:r w:rsidRPr="00671260">
        <w:rPr>
          <w:rFonts w:asciiTheme="majorHAnsi" w:eastAsia="MS Mincho" w:hAnsiTheme="majorHAnsi" w:cstheme="minorHAnsi"/>
          <w:color w:val="000000" w:themeColor="text1"/>
          <w:sz w:val="20"/>
          <w:szCs w:val="20"/>
          <w:lang w:val="es-CO"/>
        </w:rPr>
        <w:t xml:space="preserve">En relación con el </w:t>
      </w:r>
      <w:r w:rsidR="00FE194F" w:rsidRPr="00671260">
        <w:rPr>
          <w:rFonts w:asciiTheme="majorHAnsi" w:eastAsia="MS Mincho" w:hAnsiTheme="majorHAnsi" w:cstheme="minorHAnsi"/>
          <w:color w:val="000000" w:themeColor="text1"/>
          <w:sz w:val="20"/>
          <w:szCs w:val="20"/>
          <w:lang w:val="es-CO"/>
        </w:rPr>
        <w:t xml:space="preserve">literal </w:t>
      </w:r>
      <w:r w:rsidR="009F342A" w:rsidRPr="00671260">
        <w:rPr>
          <w:rFonts w:asciiTheme="majorHAnsi" w:eastAsia="MS Mincho" w:hAnsiTheme="majorHAnsi" w:cstheme="minorHAnsi"/>
          <w:color w:val="000000" w:themeColor="text1"/>
          <w:sz w:val="20"/>
          <w:szCs w:val="20"/>
          <w:lang w:val="es-CO"/>
        </w:rPr>
        <w:t xml:space="preserve">“b” de la cláusula séptima </w:t>
      </w:r>
      <w:r w:rsidR="00FE194F" w:rsidRPr="00671260">
        <w:rPr>
          <w:rFonts w:asciiTheme="majorHAnsi" w:eastAsia="MS Mincho" w:hAnsiTheme="majorHAnsi" w:cstheme="minorHAnsi"/>
          <w:color w:val="000000" w:themeColor="text1"/>
          <w:sz w:val="20"/>
          <w:szCs w:val="20"/>
          <w:lang w:val="es-CO"/>
        </w:rPr>
        <w:t xml:space="preserve">del </w:t>
      </w:r>
      <w:r w:rsidR="00013E5C" w:rsidRPr="00671260">
        <w:rPr>
          <w:rFonts w:asciiTheme="majorHAnsi" w:eastAsia="MS Mincho" w:hAnsiTheme="majorHAnsi" w:cstheme="minorHAnsi"/>
          <w:color w:val="000000" w:themeColor="text1"/>
          <w:sz w:val="20"/>
          <w:szCs w:val="20"/>
          <w:lang w:val="es-CO"/>
        </w:rPr>
        <w:t>a</w:t>
      </w:r>
      <w:r w:rsidR="00FE194F" w:rsidRPr="00671260">
        <w:rPr>
          <w:rFonts w:asciiTheme="majorHAnsi" w:eastAsia="MS Mincho" w:hAnsiTheme="majorHAnsi" w:cstheme="minorHAnsi"/>
          <w:color w:val="000000" w:themeColor="text1"/>
          <w:sz w:val="20"/>
          <w:szCs w:val="20"/>
          <w:lang w:val="es-CO"/>
        </w:rPr>
        <w:t>cuerdo</w:t>
      </w:r>
      <w:r w:rsidR="00FD16D7" w:rsidRPr="00671260">
        <w:rPr>
          <w:rFonts w:asciiTheme="majorHAnsi" w:eastAsia="MS Mincho" w:hAnsiTheme="majorHAnsi" w:cstheme="minorHAnsi"/>
          <w:color w:val="000000" w:themeColor="text1"/>
          <w:sz w:val="20"/>
          <w:szCs w:val="20"/>
          <w:lang w:val="es-CO"/>
        </w:rPr>
        <w:t>,</w:t>
      </w:r>
      <w:r w:rsidRPr="00671260">
        <w:rPr>
          <w:rFonts w:asciiTheme="majorHAnsi" w:eastAsia="MS Mincho" w:hAnsiTheme="majorHAnsi" w:cstheme="minorHAnsi"/>
          <w:color w:val="000000" w:themeColor="text1"/>
          <w:sz w:val="20"/>
          <w:szCs w:val="20"/>
          <w:lang w:val="es-CO"/>
        </w:rPr>
        <w:t xml:space="preserve"> referido a la proyección del documental </w:t>
      </w:r>
      <w:r w:rsidRPr="00671260">
        <w:rPr>
          <w:rFonts w:asciiTheme="majorHAnsi" w:eastAsia="Times New Roman" w:hAnsiTheme="majorHAnsi" w:cstheme="minorHAnsi"/>
          <w:color w:val="000000" w:themeColor="text1"/>
          <w:sz w:val="20"/>
          <w:szCs w:val="20"/>
          <w:bdr w:val="none" w:sz="0" w:space="0" w:color="auto"/>
          <w:lang w:val="es-CO" w:eastAsia="en-US"/>
        </w:rPr>
        <w:t>"</w:t>
      </w:r>
      <w:r w:rsidRPr="00671260">
        <w:rPr>
          <w:rFonts w:asciiTheme="majorHAnsi" w:eastAsia="Times New Roman" w:hAnsiTheme="majorHAnsi" w:cstheme="minorHAnsi"/>
          <w:i/>
          <w:iCs/>
          <w:color w:val="000000" w:themeColor="text1"/>
          <w:sz w:val="20"/>
          <w:szCs w:val="20"/>
          <w:bdr w:val="none" w:sz="0" w:space="0" w:color="auto"/>
          <w:lang w:val="es-CO" w:eastAsia="en-US"/>
        </w:rPr>
        <w:t>Cuerpo a Tierra. Los Niños Soldados del Paraguay</w:t>
      </w:r>
      <w:r w:rsidRPr="00671260">
        <w:rPr>
          <w:rFonts w:asciiTheme="majorHAnsi" w:eastAsia="Times New Roman" w:hAnsiTheme="majorHAnsi" w:cstheme="minorHAnsi"/>
          <w:color w:val="000000" w:themeColor="text1"/>
          <w:sz w:val="20"/>
          <w:szCs w:val="20"/>
          <w:bdr w:val="none" w:sz="0" w:space="0" w:color="auto"/>
          <w:lang w:val="es-CO" w:eastAsia="en-US"/>
        </w:rPr>
        <w:t>" elaborado por los peticionarios, en la Academia Militar Mariscal Francisco Solano López de las Fuerzas Armadas,</w:t>
      </w:r>
      <w:r w:rsidR="00FD16D7" w:rsidRPr="00671260">
        <w:rPr>
          <w:rFonts w:asciiTheme="majorHAnsi" w:eastAsia="MS Mincho" w:hAnsiTheme="majorHAnsi" w:cstheme="minorHAnsi"/>
          <w:color w:val="000000" w:themeColor="text1"/>
          <w:sz w:val="20"/>
          <w:szCs w:val="20"/>
          <w:lang w:val="es-CO"/>
        </w:rPr>
        <w:t xml:space="preserve"> el 25 de marzo de 2011</w:t>
      </w:r>
      <w:r w:rsidR="00AD4165" w:rsidRPr="00671260">
        <w:rPr>
          <w:rFonts w:asciiTheme="majorHAnsi" w:eastAsia="MS Mincho" w:hAnsiTheme="majorHAnsi" w:cstheme="minorHAnsi"/>
          <w:color w:val="000000" w:themeColor="text1"/>
          <w:sz w:val="20"/>
          <w:szCs w:val="20"/>
          <w:lang w:val="es-CO"/>
        </w:rPr>
        <w:t>,</w:t>
      </w:r>
      <w:r w:rsidR="00FD16D7" w:rsidRPr="00671260">
        <w:rPr>
          <w:rFonts w:asciiTheme="majorHAnsi" w:eastAsia="MS Mincho" w:hAnsiTheme="majorHAnsi" w:cstheme="minorHAnsi"/>
          <w:color w:val="000000" w:themeColor="text1"/>
          <w:sz w:val="20"/>
          <w:szCs w:val="20"/>
          <w:lang w:val="es-CO"/>
        </w:rPr>
        <w:t xml:space="preserve"> </w:t>
      </w:r>
      <w:r w:rsidRPr="00671260">
        <w:rPr>
          <w:rFonts w:asciiTheme="majorHAnsi" w:eastAsia="MS Mincho" w:hAnsiTheme="majorHAnsi" w:cstheme="minorHAnsi"/>
          <w:color w:val="000000" w:themeColor="text1"/>
          <w:sz w:val="20"/>
          <w:szCs w:val="20"/>
          <w:lang w:val="es-CO"/>
        </w:rPr>
        <w:t>el</w:t>
      </w:r>
      <w:r w:rsidR="00FD16D7" w:rsidRPr="00671260">
        <w:rPr>
          <w:rFonts w:asciiTheme="majorHAnsi" w:eastAsia="MS Mincho" w:hAnsiTheme="majorHAnsi" w:cstheme="minorHAnsi"/>
          <w:color w:val="000000" w:themeColor="text1"/>
          <w:sz w:val="20"/>
          <w:szCs w:val="20"/>
          <w:lang w:val="es-CO"/>
        </w:rPr>
        <w:t xml:space="preserve"> Estado </w:t>
      </w:r>
      <w:r w:rsidRPr="00671260">
        <w:rPr>
          <w:rFonts w:asciiTheme="majorHAnsi" w:eastAsia="MS Mincho" w:hAnsiTheme="majorHAnsi" w:cstheme="minorHAnsi"/>
          <w:color w:val="000000" w:themeColor="text1"/>
          <w:sz w:val="20"/>
          <w:szCs w:val="20"/>
          <w:lang w:val="es-CO"/>
        </w:rPr>
        <w:t>informó</w:t>
      </w:r>
      <w:r w:rsidR="00FD16D7" w:rsidRPr="00671260">
        <w:rPr>
          <w:rFonts w:asciiTheme="majorHAnsi" w:eastAsia="MS Mincho" w:hAnsiTheme="majorHAnsi" w:cstheme="minorHAnsi"/>
          <w:color w:val="000000" w:themeColor="text1"/>
          <w:sz w:val="20"/>
          <w:szCs w:val="20"/>
          <w:lang w:val="es-CO"/>
        </w:rPr>
        <w:t xml:space="preserve"> que por Orden General </w:t>
      </w:r>
      <w:proofErr w:type="spellStart"/>
      <w:r w:rsidR="00FD16D7" w:rsidRPr="00671260">
        <w:rPr>
          <w:rFonts w:asciiTheme="majorHAnsi" w:eastAsia="MS Mincho" w:hAnsiTheme="majorHAnsi" w:cstheme="minorHAnsi"/>
          <w:color w:val="000000" w:themeColor="text1"/>
          <w:sz w:val="20"/>
          <w:szCs w:val="20"/>
          <w:lang w:val="es-CO"/>
        </w:rPr>
        <w:t>Nº</w:t>
      </w:r>
      <w:proofErr w:type="spellEnd"/>
      <w:r w:rsidR="00FD16D7" w:rsidRPr="00671260">
        <w:rPr>
          <w:rFonts w:asciiTheme="majorHAnsi" w:eastAsia="MS Mincho" w:hAnsiTheme="majorHAnsi" w:cstheme="minorHAnsi"/>
          <w:color w:val="000000" w:themeColor="text1"/>
          <w:sz w:val="20"/>
          <w:szCs w:val="20"/>
          <w:lang w:val="es-CO"/>
        </w:rPr>
        <w:t xml:space="preserve"> 16 del Comando de las Fuerzas Militares se realizó la exhibición de</w:t>
      </w:r>
      <w:r w:rsidRPr="00671260">
        <w:rPr>
          <w:rFonts w:asciiTheme="majorHAnsi" w:eastAsia="MS Mincho" w:hAnsiTheme="majorHAnsi" w:cstheme="minorHAnsi"/>
          <w:color w:val="000000" w:themeColor="text1"/>
          <w:sz w:val="20"/>
          <w:szCs w:val="20"/>
          <w:lang w:val="es-CO"/>
        </w:rPr>
        <w:t xml:space="preserve"> dicho</w:t>
      </w:r>
      <w:r w:rsidR="00FD16D7" w:rsidRPr="00671260">
        <w:rPr>
          <w:rFonts w:asciiTheme="majorHAnsi" w:eastAsia="MS Mincho" w:hAnsiTheme="majorHAnsi" w:cstheme="minorHAnsi"/>
          <w:color w:val="000000" w:themeColor="text1"/>
          <w:sz w:val="20"/>
          <w:szCs w:val="20"/>
          <w:lang w:val="es-CO"/>
        </w:rPr>
        <w:t xml:space="preserve"> </w:t>
      </w:r>
      <w:r w:rsidRPr="00671260">
        <w:rPr>
          <w:rFonts w:asciiTheme="majorHAnsi" w:eastAsia="MS Mincho" w:hAnsiTheme="majorHAnsi" w:cstheme="minorHAnsi"/>
          <w:color w:val="000000" w:themeColor="text1"/>
          <w:sz w:val="20"/>
          <w:szCs w:val="20"/>
          <w:lang w:val="es-CO"/>
        </w:rPr>
        <w:t>v</w:t>
      </w:r>
      <w:r w:rsidR="00FD16D7" w:rsidRPr="00671260">
        <w:rPr>
          <w:rFonts w:asciiTheme="majorHAnsi" w:eastAsia="MS Mincho" w:hAnsiTheme="majorHAnsi" w:cstheme="minorHAnsi"/>
          <w:color w:val="000000" w:themeColor="text1"/>
          <w:sz w:val="20"/>
          <w:szCs w:val="20"/>
          <w:lang w:val="es-CO"/>
        </w:rPr>
        <w:t xml:space="preserve">ideo </w:t>
      </w:r>
      <w:r w:rsidRPr="00671260">
        <w:rPr>
          <w:rFonts w:asciiTheme="majorHAnsi" w:eastAsia="MS Mincho" w:hAnsiTheme="majorHAnsi" w:cstheme="minorHAnsi"/>
          <w:color w:val="000000" w:themeColor="text1"/>
          <w:sz w:val="20"/>
          <w:szCs w:val="20"/>
          <w:lang w:val="es-CO"/>
        </w:rPr>
        <w:t>d</w:t>
      </w:r>
      <w:r w:rsidR="00FD16D7" w:rsidRPr="00671260">
        <w:rPr>
          <w:rFonts w:asciiTheme="majorHAnsi" w:eastAsia="MS Mincho" w:hAnsiTheme="majorHAnsi" w:cstheme="minorHAnsi"/>
          <w:color w:val="000000" w:themeColor="text1"/>
          <w:sz w:val="20"/>
          <w:szCs w:val="20"/>
          <w:lang w:val="es-CO"/>
        </w:rPr>
        <w:t>ocumental en la Academia Militar “</w:t>
      </w:r>
      <w:proofErr w:type="spellStart"/>
      <w:r w:rsidR="00FD16D7" w:rsidRPr="00671260">
        <w:rPr>
          <w:rFonts w:asciiTheme="majorHAnsi" w:eastAsia="MS Mincho" w:hAnsiTheme="majorHAnsi" w:cstheme="minorHAnsi"/>
          <w:color w:val="000000" w:themeColor="text1"/>
          <w:sz w:val="20"/>
          <w:szCs w:val="20"/>
          <w:lang w:val="es-CO"/>
        </w:rPr>
        <w:t>Mcal</w:t>
      </w:r>
      <w:proofErr w:type="spellEnd"/>
      <w:r w:rsidR="00FD16D7" w:rsidRPr="00671260">
        <w:rPr>
          <w:rFonts w:asciiTheme="majorHAnsi" w:eastAsia="MS Mincho" w:hAnsiTheme="majorHAnsi" w:cstheme="minorHAnsi"/>
          <w:color w:val="000000" w:themeColor="text1"/>
          <w:sz w:val="20"/>
          <w:szCs w:val="20"/>
          <w:lang w:val="es-CO"/>
        </w:rPr>
        <w:t>. Francisco Solano López” con asiento en Capiatá, con la participación de altas autoridades castrenses, familiares de los menores desaparecidos y representantes de las ONG.</w:t>
      </w:r>
      <w:r w:rsidR="00FE194F" w:rsidRPr="00671260">
        <w:rPr>
          <w:rFonts w:asciiTheme="majorHAnsi" w:eastAsia="MS Mincho" w:hAnsiTheme="majorHAnsi" w:cstheme="minorHAnsi"/>
          <w:color w:val="000000" w:themeColor="text1"/>
          <w:sz w:val="20"/>
          <w:szCs w:val="20"/>
          <w:lang w:val="es-CO"/>
        </w:rPr>
        <w:t xml:space="preserve"> Al respecto, el </w:t>
      </w:r>
      <w:r w:rsidR="00AA38EB" w:rsidRPr="00671260">
        <w:rPr>
          <w:rFonts w:asciiTheme="majorHAnsi" w:eastAsia="MS Mincho" w:hAnsiTheme="majorHAnsi" w:cstheme="minorHAnsi"/>
          <w:color w:val="000000" w:themeColor="text1"/>
          <w:sz w:val="20"/>
          <w:szCs w:val="20"/>
          <w:lang w:val="es-CO"/>
        </w:rPr>
        <w:t>12</w:t>
      </w:r>
      <w:r w:rsidR="00FE194F" w:rsidRPr="00671260">
        <w:rPr>
          <w:rFonts w:asciiTheme="majorHAnsi" w:eastAsia="MS Mincho" w:hAnsiTheme="majorHAnsi" w:cstheme="minorHAnsi"/>
          <w:color w:val="000000" w:themeColor="text1"/>
          <w:sz w:val="20"/>
          <w:szCs w:val="20"/>
          <w:lang w:val="es-CO"/>
        </w:rPr>
        <w:t xml:space="preserve"> de </w:t>
      </w:r>
      <w:r w:rsidR="00AA38EB" w:rsidRPr="00671260">
        <w:rPr>
          <w:rFonts w:asciiTheme="majorHAnsi" w:eastAsia="MS Mincho" w:hAnsiTheme="majorHAnsi" w:cstheme="minorHAnsi"/>
          <w:color w:val="000000" w:themeColor="text1"/>
          <w:sz w:val="20"/>
          <w:szCs w:val="20"/>
          <w:lang w:val="es-CO"/>
        </w:rPr>
        <w:t>abril</w:t>
      </w:r>
      <w:r w:rsidR="00FE194F" w:rsidRPr="00671260">
        <w:rPr>
          <w:rFonts w:asciiTheme="majorHAnsi" w:eastAsia="MS Mincho" w:hAnsiTheme="majorHAnsi" w:cstheme="minorHAnsi"/>
          <w:color w:val="000000" w:themeColor="text1"/>
          <w:sz w:val="20"/>
          <w:szCs w:val="20"/>
          <w:lang w:val="es-CO"/>
        </w:rPr>
        <w:t xml:space="preserve"> de </w:t>
      </w:r>
      <w:r w:rsidR="00AA38EB" w:rsidRPr="00671260">
        <w:rPr>
          <w:rFonts w:asciiTheme="majorHAnsi" w:eastAsia="MS Mincho" w:hAnsiTheme="majorHAnsi" w:cstheme="minorHAnsi"/>
          <w:color w:val="000000" w:themeColor="text1"/>
          <w:sz w:val="20"/>
          <w:szCs w:val="20"/>
          <w:lang w:val="es-CO"/>
        </w:rPr>
        <w:t>2011</w:t>
      </w:r>
      <w:r w:rsidR="00FE194F" w:rsidRPr="00671260">
        <w:rPr>
          <w:rFonts w:asciiTheme="majorHAnsi" w:eastAsia="MS Mincho" w:hAnsiTheme="majorHAnsi" w:cstheme="minorHAnsi"/>
          <w:color w:val="000000" w:themeColor="text1"/>
          <w:sz w:val="20"/>
          <w:szCs w:val="20"/>
          <w:lang w:val="es-CO"/>
        </w:rPr>
        <w:t xml:space="preserve">, la Parte peticionaria </w:t>
      </w:r>
      <w:r w:rsidRPr="00671260">
        <w:rPr>
          <w:rFonts w:asciiTheme="majorHAnsi" w:eastAsia="MS Mincho" w:hAnsiTheme="majorHAnsi" w:cstheme="minorHAnsi"/>
          <w:color w:val="000000" w:themeColor="text1"/>
          <w:sz w:val="20"/>
          <w:szCs w:val="20"/>
          <w:lang w:val="es-CO"/>
        </w:rPr>
        <w:t>confirm</w:t>
      </w:r>
      <w:r w:rsidR="00FE194F" w:rsidRPr="00671260">
        <w:rPr>
          <w:rFonts w:asciiTheme="majorHAnsi" w:eastAsia="MS Mincho" w:hAnsiTheme="majorHAnsi" w:cstheme="minorHAnsi"/>
          <w:color w:val="000000" w:themeColor="text1"/>
          <w:sz w:val="20"/>
          <w:szCs w:val="20"/>
          <w:lang w:val="es-CO"/>
        </w:rPr>
        <w:t>ó que</w:t>
      </w:r>
      <w:r w:rsidR="00AA38EB" w:rsidRPr="00671260">
        <w:rPr>
          <w:rFonts w:asciiTheme="majorHAnsi" w:eastAsia="MS Mincho" w:hAnsiTheme="majorHAnsi" w:cstheme="minorHAnsi"/>
          <w:color w:val="000000" w:themeColor="text1"/>
          <w:sz w:val="20"/>
          <w:szCs w:val="20"/>
          <w:lang w:val="es-CO"/>
        </w:rPr>
        <w:t xml:space="preserve"> el punto comprendido en el literal </w:t>
      </w:r>
      <w:r w:rsidR="008A6199" w:rsidRPr="00671260">
        <w:rPr>
          <w:rFonts w:asciiTheme="majorHAnsi" w:eastAsia="MS Mincho" w:hAnsiTheme="majorHAnsi" w:cstheme="minorHAnsi"/>
          <w:color w:val="000000" w:themeColor="text1"/>
          <w:sz w:val="20"/>
          <w:szCs w:val="20"/>
          <w:lang w:val="es-CO"/>
        </w:rPr>
        <w:t>séptimo “</w:t>
      </w:r>
      <w:r w:rsidR="00AA38EB" w:rsidRPr="00671260">
        <w:rPr>
          <w:rFonts w:asciiTheme="majorHAnsi" w:eastAsia="MS Mincho" w:hAnsiTheme="majorHAnsi" w:cstheme="minorHAnsi"/>
          <w:color w:val="000000" w:themeColor="text1"/>
          <w:sz w:val="20"/>
          <w:szCs w:val="20"/>
          <w:lang w:val="es-CO"/>
        </w:rPr>
        <w:t>b</w:t>
      </w:r>
      <w:r w:rsidR="008A6199" w:rsidRPr="00671260">
        <w:rPr>
          <w:rFonts w:asciiTheme="majorHAnsi" w:eastAsia="MS Mincho" w:hAnsiTheme="majorHAnsi" w:cstheme="minorHAnsi"/>
          <w:color w:val="000000" w:themeColor="text1"/>
          <w:sz w:val="20"/>
          <w:szCs w:val="20"/>
          <w:lang w:val="es-CO"/>
        </w:rPr>
        <w:t>”</w:t>
      </w:r>
      <w:r w:rsidR="00AA38EB" w:rsidRPr="00671260">
        <w:rPr>
          <w:rFonts w:asciiTheme="majorHAnsi" w:eastAsia="MS Mincho" w:hAnsiTheme="majorHAnsi" w:cstheme="minorHAnsi"/>
          <w:color w:val="000000" w:themeColor="text1"/>
          <w:sz w:val="20"/>
          <w:szCs w:val="20"/>
          <w:lang w:val="es-CO"/>
        </w:rPr>
        <w:t xml:space="preserve"> se encontraba cumplido</w:t>
      </w:r>
      <w:r w:rsidR="00FE194F" w:rsidRPr="00671260">
        <w:rPr>
          <w:rFonts w:asciiTheme="majorHAnsi" w:eastAsia="MS Mincho" w:hAnsiTheme="majorHAnsi" w:cstheme="minorHAnsi"/>
          <w:color w:val="000000" w:themeColor="text1"/>
          <w:sz w:val="20"/>
          <w:szCs w:val="20"/>
          <w:lang w:val="es-CO"/>
        </w:rPr>
        <w:t xml:space="preserve">. </w:t>
      </w:r>
      <w:r w:rsidRPr="00671260">
        <w:rPr>
          <w:rFonts w:asciiTheme="majorHAnsi" w:eastAsia="MS Mincho" w:hAnsiTheme="majorHAnsi" w:cstheme="minorHAnsi"/>
          <w:color w:val="000000" w:themeColor="text1"/>
          <w:sz w:val="20"/>
          <w:szCs w:val="20"/>
          <w:lang w:val="es-CO"/>
        </w:rPr>
        <w:t xml:space="preserve">Posteriormente, a través del acta de entendimiento de 17 de octubre de 2016, las partes declararon conjuntamente el cumplimiento total de este extremo del acuerdo. </w:t>
      </w:r>
      <w:r w:rsidR="009F342A" w:rsidRPr="00671260">
        <w:rPr>
          <w:rFonts w:asciiTheme="majorHAnsi" w:eastAsia="MS Mincho" w:hAnsiTheme="majorHAnsi" w:cstheme="minorHAnsi"/>
          <w:color w:val="000000" w:themeColor="text1"/>
          <w:sz w:val="20"/>
          <w:szCs w:val="20"/>
          <w:lang w:val="es-CO"/>
        </w:rPr>
        <w:t xml:space="preserve">Por lo anterior, tomando en consideración la información aportada por las partes, la Comisión considera que el literal “b” de la cláusula séptima del </w:t>
      </w:r>
      <w:r w:rsidR="00013E5C" w:rsidRPr="00671260">
        <w:rPr>
          <w:rFonts w:asciiTheme="majorHAnsi" w:eastAsia="MS Mincho" w:hAnsiTheme="majorHAnsi" w:cstheme="minorHAnsi"/>
          <w:color w:val="000000" w:themeColor="text1"/>
          <w:sz w:val="20"/>
          <w:szCs w:val="20"/>
          <w:lang w:val="es-CO"/>
        </w:rPr>
        <w:t>a</w:t>
      </w:r>
      <w:r w:rsidR="009F342A" w:rsidRPr="00671260">
        <w:rPr>
          <w:rFonts w:asciiTheme="majorHAnsi" w:eastAsia="MS Mincho" w:hAnsiTheme="majorHAnsi" w:cstheme="minorHAnsi"/>
          <w:color w:val="000000" w:themeColor="text1"/>
          <w:sz w:val="20"/>
          <w:szCs w:val="20"/>
          <w:lang w:val="es-CO"/>
        </w:rPr>
        <w:t xml:space="preserve">cuerdo de </w:t>
      </w:r>
      <w:r w:rsidR="00013E5C" w:rsidRPr="00671260">
        <w:rPr>
          <w:rFonts w:asciiTheme="majorHAnsi" w:eastAsia="MS Mincho" w:hAnsiTheme="majorHAnsi" w:cstheme="minorHAnsi"/>
          <w:color w:val="000000" w:themeColor="text1"/>
          <w:sz w:val="20"/>
          <w:szCs w:val="20"/>
          <w:lang w:val="es-CO"/>
        </w:rPr>
        <w:t>s</w:t>
      </w:r>
      <w:r w:rsidR="009F342A" w:rsidRPr="00671260">
        <w:rPr>
          <w:rFonts w:asciiTheme="majorHAnsi" w:eastAsia="MS Mincho" w:hAnsiTheme="majorHAnsi" w:cstheme="minorHAnsi"/>
          <w:color w:val="000000" w:themeColor="text1"/>
          <w:sz w:val="20"/>
          <w:szCs w:val="20"/>
          <w:lang w:val="es-CO"/>
        </w:rPr>
        <w:t xml:space="preserve">olución </w:t>
      </w:r>
      <w:r w:rsidR="00013E5C" w:rsidRPr="00671260">
        <w:rPr>
          <w:rFonts w:asciiTheme="majorHAnsi" w:eastAsia="MS Mincho" w:hAnsiTheme="majorHAnsi" w:cstheme="minorHAnsi"/>
          <w:color w:val="000000" w:themeColor="text1"/>
          <w:sz w:val="20"/>
          <w:szCs w:val="20"/>
          <w:lang w:val="es-CO"/>
        </w:rPr>
        <w:t>a</w:t>
      </w:r>
      <w:r w:rsidR="009F342A" w:rsidRPr="00671260">
        <w:rPr>
          <w:rFonts w:asciiTheme="majorHAnsi" w:eastAsia="MS Mincho" w:hAnsiTheme="majorHAnsi" w:cstheme="minorHAnsi"/>
          <w:color w:val="000000" w:themeColor="text1"/>
          <w:sz w:val="20"/>
          <w:szCs w:val="20"/>
          <w:lang w:val="es-CO"/>
        </w:rPr>
        <w:t>mistosa se encuentra cumplido totalmente y así lo declara.</w:t>
      </w:r>
      <w:r w:rsidR="002F6B74" w:rsidRPr="00671260">
        <w:rPr>
          <w:rFonts w:asciiTheme="majorHAnsi" w:eastAsia="MS Mincho" w:hAnsiTheme="majorHAnsi" w:cstheme="minorHAnsi"/>
          <w:color w:val="000000" w:themeColor="text1"/>
          <w:sz w:val="20"/>
          <w:szCs w:val="20"/>
          <w:lang w:val="es-CO"/>
        </w:rPr>
        <w:t xml:space="preserve"> En ese sentido, la Comisión considera que la cláusula séptima del acuerdo de solución amistosa se encuentra cumplida totalmente, y así lo declara.</w:t>
      </w:r>
    </w:p>
    <w:p w14:paraId="66FB5F7E" w14:textId="77777777" w:rsidR="005A69A3" w:rsidRPr="00671260" w:rsidRDefault="005A69A3" w:rsidP="009671A2">
      <w:pPr>
        <w:rPr>
          <w:rFonts w:asciiTheme="majorHAnsi" w:eastAsia="MS Mincho" w:hAnsiTheme="majorHAnsi" w:cstheme="minorHAnsi"/>
          <w:color w:val="000000" w:themeColor="text1"/>
          <w:sz w:val="20"/>
          <w:szCs w:val="20"/>
          <w:lang w:val="es-CO"/>
        </w:rPr>
      </w:pPr>
    </w:p>
    <w:p w14:paraId="4C9A17CE" w14:textId="49F3E732" w:rsidR="000308D0" w:rsidRPr="00671260" w:rsidRDefault="002F6B74" w:rsidP="009671A2">
      <w:pPr>
        <w:pStyle w:val="ListParagraph"/>
        <w:numPr>
          <w:ilvl w:val="0"/>
          <w:numId w:val="65"/>
        </w:numPr>
        <w:tabs>
          <w:tab w:val="left" w:pos="1440"/>
        </w:tabs>
        <w:ind w:left="0" w:firstLine="720"/>
        <w:jc w:val="both"/>
        <w:rPr>
          <w:rFonts w:asciiTheme="majorHAnsi" w:eastAsia="MS Mincho" w:hAnsiTheme="majorHAnsi" w:cstheme="minorHAnsi"/>
          <w:color w:val="000000" w:themeColor="text1"/>
          <w:sz w:val="20"/>
          <w:szCs w:val="20"/>
          <w:lang w:val="es-CO"/>
        </w:rPr>
      </w:pPr>
      <w:r w:rsidRPr="00671260">
        <w:rPr>
          <w:rFonts w:asciiTheme="majorHAnsi" w:eastAsia="MS Mincho" w:hAnsiTheme="majorHAnsi" w:cstheme="minorHAnsi"/>
          <w:color w:val="000000" w:themeColor="text1"/>
          <w:sz w:val="20"/>
          <w:szCs w:val="20"/>
          <w:lang w:val="es-CO"/>
        </w:rPr>
        <w:t>En relación con</w:t>
      </w:r>
      <w:r w:rsidR="00AA38EB" w:rsidRPr="00671260">
        <w:rPr>
          <w:rFonts w:asciiTheme="majorHAnsi" w:eastAsia="MS Mincho" w:hAnsiTheme="majorHAnsi" w:cstheme="minorHAnsi"/>
          <w:color w:val="000000" w:themeColor="text1"/>
          <w:sz w:val="20"/>
          <w:szCs w:val="20"/>
          <w:lang w:val="es-CO"/>
        </w:rPr>
        <w:t xml:space="preserve"> </w:t>
      </w:r>
      <w:r w:rsidRPr="00671260">
        <w:rPr>
          <w:rFonts w:asciiTheme="majorHAnsi" w:eastAsia="MS Mincho" w:hAnsiTheme="majorHAnsi" w:cstheme="minorHAnsi"/>
          <w:color w:val="000000" w:themeColor="text1"/>
          <w:sz w:val="20"/>
          <w:szCs w:val="20"/>
          <w:lang w:val="es-CO"/>
        </w:rPr>
        <w:t xml:space="preserve">el </w:t>
      </w:r>
      <w:r w:rsidR="009F342A" w:rsidRPr="00671260">
        <w:rPr>
          <w:rFonts w:asciiTheme="majorHAnsi" w:eastAsia="MS Mincho" w:hAnsiTheme="majorHAnsi" w:cstheme="minorHAnsi"/>
          <w:color w:val="000000" w:themeColor="text1"/>
          <w:sz w:val="20"/>
          <w:szCs w:val="20"/>
          <w:lang w:val="es-CO"/>
        </w:rPr>
        <w:t>literal “a”</w:t>
      </w:r>
      <w:r w:rsidRPr="00671260">
        <w:rPr>
          <w:rFonts w:asciiTheme="majorHAnsi" w:eastAsia="MS Mincho" w:hAnsiTheme="majorHAnsi" w:cstheme="minorHAnsi"/>
          <w:color w:val="000000" w:themeColor="text1"/>
          <w:sz w:val="20"/>
          <w:szCs w:val="20"/>
          <w:lang w:val="es-CO"/>
        </w:rPr>
        <w:t xml:space="preserve"> de la cláusula octava</w:t>
      </w:r>
      <w:r w:rsidR="00AA38EB" w:rsidRPr="00671260">
        <w:rPr>
          <w:rFonts w:asciiTheme="majorHAnsi" w:eastAsia="MS Mincho" w:hAnsiTheme="majorHAnsi" w:cstheme="minorHAnsi"/>
          <w:color w:val="000000" w:themeColor="text1"/>
          <w:sz w:val="20"/>
          <w:szCs w:val="20"/>
          <w:lang w:val="es-CO"/>
        </w:rPr>
        <w:t xml:space="preserve">, </w:t>
      </w:r>
      <w:r w:rsidR="00FD16D7" w:rsidRPr="00671260">
        <w:rPr>
          <w:rFonts w:asciiTheme="majorHAnsi" w:eastAsia="MS Mincho" w:hAnsiTheme="majorHAnsi" w:cstheme="minorHAnsi"/>
          <w:color w:val="000000" w:themeColor="text1"/>
          <w:sz w:val="20"/>
          <w:szCs w:val="20"/>
          <w:lang w:val="es-CO"/>
        </w:rPr>
        <w:t xml:space="preserve">referente a las reparaciones pecuniarias, </w:t>
      </w:r>
      <w:r w:rsidR="002B0CB1" w:rsidRPr="00671260">
        <w:rPr>
          <w:rFonts w:asciiTheme="majorHAnsi" w:eastAsia="MS Mincho" w:hAnsiTheme="majorHAnsi" w:cstheme="minorHAnsi"/>
          <w:color w:val="000000" w:themeColor="text1"/>
          <w:sz w:val="20"/>
          <w:szCs w:val="20"/>
          <w:lang w:val="es-CO"/>
        </w:rPr>
        <w:t xml:space="preserve">el 25 de marzo de 2011, el Estado informó que los familiares de las víctimas recibieron, en el </w:t>
      </w:r>
      <w:r w:rsidRPr="00671260">
        <w:rPr>
          <w:rFonts w:asciiTheme="majorHAnsi" w:eastAsia="MS Mincho" w:hAnsiTheme="majorHAnsi" w:cstheme="minorHAnsi"/>
          <w:color w:val="000000" w:themeColor="text1"/>
          <w:sz w:val="20"/>
          <w:szCs w:val="20"/>
          <w:lang w:val="es-CO"/>
        </w:rPr>
        <w:t>a</w:t>
      </w:r>
      <w:r w:rsidR="002B0CB1" w:rsidRPr="00671260">
        <w:rPr>
          <w:rFonts w:asciiTheme="majorHAnsi" w:eastAsia="MS Mincho" w:hAnsiTheme="majorHAnsi" w:cstheme="minorHAnsi"/>
          <w:color w:val="000000" w:themeColor="text1"/>
          <w:sz w:val="20"/>
          <w:szCs w:val="20"/>
          <w:lang w:val="es-CO"/>
        </w:rPr>
        <w:t xml:space="preserve">cto de </w:t>
      </w:r>
      <w:r w:rsidRPr="00671260">
        <w:rPr>
          <w:rFonts w:asciiTheme="majorHAnsi" w:eastAsia="MS Mincho" w:hAnsiTheme="majorHAnsi" w:cstheme="minorHAnsi"/>
          <w:color w:val="000000" w:themeColor="text1"/>
          <w:sz w:val="20"/>
          <w:szCs w:val="20"/>
          <w:lang w:val="es-CO"/>
        </w:rPr>
        <w:t>d</w:t>
      </w:r>
      <w:r w:rsidR="002B0CB1" w:rsidRPr="00671260">
        <w:rPr>
          <w:rFonts w:asciiTheme="majorHAnsi" w:eastAsia="MS Mincho" w:hAnsiTheme="majorHAnsi" w:cstheme="minorHAnsi"/>
          <w:color w:val="000000" w:themeColor="text1"/>
          <w:sz w:val="20"/>
          <w:szCs w:val="20"/>
          <w:lang w:val="es-CO"/>
        </w:rPr>
        <w:t xml:space="preserve">isculpas </w:t>
      </w:r>
      <w:r w:rsidRPr="00671260">
        <w:rPr>
          <w:rFonts w:asciiTheme="majorHAnsi" w:eastAsia="MS Mincho" w:hAnsiTheme="majorHAnsi" w:cstheme="minorHAnsi"/>
          <w:color w:val="000000" w:themeColor="text1"/>
          <w:sz w:val="20"/>
          <w:szCs w:val="20"/>
          <w:lang w:val="es-CO"/>
        </w:rPr>
        <w:t>p</w:t>
      </w:r>
      <w:r w:rsidR="002B0CB1" w:rsidRPr="00671260">
        <w:rPr>
          <w:rFonts w:asciiTheme="majorHAnsi" w:eastAsia="MS Mincho" w:hAnsiTheme="majorHAnsi" w:cstheme="minorHAnsi"/>
          <w:color w:val="000000" w:themeColor="text1"/>
          <w:sz w:val="20"/>
          <w:szCs w:val="20"/>
          <w:lang w:val="es-CO"/>
        </w:rPr>
        <w:t>úblicas</w:t>
      </w:r>
      <w:r w:rsidR="00996989" w:rsidRPr="00671260">
        <w:rPr>
          <w:rFonts w:asciiTheme="majorHAnsi" w:eastAsia="MS Mincho" w:hAnsiTheme="majorHAnsi" w:cstheme="minorHAnsi"/>
          <w:color w:val="000000" w:themeColor="text1"/>
          <w:sz w:val="20"/>
          <w:szCs w:val="20"/>
          <w:lang w:val="es-CO"/>
        </w:rPr>
        <w:t xml:space="preserve"> </w:t>
      </w:r>
      <w:r w:rsidRPr="00671260">
        <w:rPr>
          <w:rFonts w:asciiTheme="majorHAnsi" w:eastAsia="MS Mincho" w:hAnsiTheme="majorHAnsi" w:cstheme="minorHAnsi"/>
          <w:color w:val="000000" w:themeColor="text1"/>
          <w:sz w:val="20"/>
          <w:szCs w:val="20"/>
          <w:lang w:val="es-CO"/>
        </w:rPr>
        <w:t xml:space="preserve">realizado el </w:t>
      </w:r>
      <w:r w:rsidR="00996989" w:rsidRPr="00671260">
        <w:rPr>
          <w:rFonts w:asciiTheme="majorHAnsi" w:eastAsia="MS Mincho" w:hAnsiTheme="majorHAnsi" w:cstheme="minorHAnsi"/>
          <w:color w:val="000000" w:themeColor="text1"/>
          <w:sz w:val="20"/>
          <w:szCs w:val="20"/>
          <w:lang w:val="es-CO"/>
        </w:rPr>
        <w:t>19 de febrero de 2010</w:t>
      </w:r>
      <w:r w:rsidR="002B0CB1" w:rsidRPr="00671260">
        <w:rPr>
          <w:rFonts w:asciiTheme="majorHAnsi" w:eastAsia="MS Mincho" w:hAnsiTheme="majorHAnsi" w:cstheme="minorHAnsi"/>
          <w:color w:val="000000" w:themeColor="text1"/>
          <w:sz w:val="20"/>
          <w:szCs w:val="20"/>
          <w:lang w:val="es-CO"/>
        </w:rPr>
        <w:t>,</w:t>
      </w:r>
      <w:r w:rsidRPr="00671260">
        <w:rPr>
          <w:rFonts w:asciiTheme="majorHAnsi" w:eastAsia="MS Mincho" w:hAnsiTheme="majorHAnsi" w:cstheme="minorHAnsi"/>
          <w:color w:val="000000" w:themeColor="text1"/>
          <w:sz w:val="20"/>
          <w:szCs w:val="20"/>
          <w:lang w:val="es-CO"/>
        </w:rPr>
        <w:t xml:space="preserve"> según lo indicado </w:t>
      </w:r>
      <w:r w:rsidRPr="00671260">
        <w:rPr>
          <w:rFonts w:asciiTheme="majorHAnsi" w:eastAsia="MS Mincho" w:hAnsiTheme="majorHAnsi" w:cstheme="minorHAnsi"/>
          <w:i/>
          <w:iCs/>
          <w:color w:val="000000" w:themeColor="text1"/>
          <w:sz w:val="20"/>
          <w:szCs w:val="20"/>
          <w:lang w:val="es-CO"/>
        </w:rPr>
        <w:t>supra</w:t>
      </w:r>
      <w:r w:rsidRPr="00671260">
        <w:rPr>
          <w:rFonts w:asciiTheme="majorHAnsi" w:eastAsia="MS Mincho" w:hAnsiTheme="majorHAnsi" w:cstheme="minorHAnsi"/>
          <w:color w:val="000000" w:themeColor="text1"/>
          <w:sz w:val="20"/>
          <w:szCs w:val="20"/>
          <w:lang w:val="es-CO"/>
        </w:rPr>
        <w:t xml:space="preserve">, </w:t>
      </w:r>
      <w:r w:rsidR="002B0CB1" w:rsidRPr="00671260">
        <w:rPr>
          <w:rFonts w:asciiTheme="majorHAnsi" w:eastAsia="MS Mincho" w:hAnsiTheme="majorHAnsi" w:cstheme="minorHAnsi"/>
          <w:color w:val="000000" w:themeColor="text1"/>
          <w:sz w:val="20"/>
          <w:szCs w:val="20"/>
          <w:lang w:val="es-CO"/>
        </w:rPr>
        <w:t>la suma de 25.000USD en concepto de indemnización para cada una de las familias</w:t>
      </w:r>
      <w:r w:rsidRPr="00671260">
        <w:rPr>
          <w:rFonts w:asciiTheme="majorHAnsi" w:eastAsia="MS Mincho" w:hAnsiTheme="majorHAnsi" w:cstheme="minorHAnsi"/>
          <w:color w:val="000000" w:themeColor="text1"/>
          <w:sz w:val="20"/>
          <w:szCs w:val="20"/>
          <w:lang w:val="es-CO"/>
        </w:rPr>
        <w:t>, según lo estableció en el acuerdo de solución amistosa</w:t>
      </w:r>
      <w:r w:rsidR="002B0CB1" w:rsidRPr="00671260">
        <w:rPr>
          <w:rFonts w:asciiTheme="majorHAnsi" w:eastAsia="MS Mincho" w:hAnsiTheme="majorHAnsi" w:cstheme="minorHAnsi"/>
          <w:color w:val="000000" w:themeColor="text1"/>
          <w:sz w:val="20"/>
          <w:szCs w:val="20"/>
          <w:lang w:val="es-CO"/>
        </w:rPr>
        <w:t xml:space="preserve">. Al respecto, el 12 de abril de 2011, la </w:t>
      </w:r>
      <w:r w:rsidRPr="00671260">
        <w:rPr>
          <w:rFonts w:asciiTheme="majorHAnsi" w:eastAsia="MS Mincho" w:hAnsiTheme="majorHAnsi" w:cstheme="minorHAnsi"/>
          <w:color w:val="000000" w:themeColor="text1"/>
          <w:sz w:val="20"/>
          <w:szCs w:val="20"/>
          <w:lang w:val="es-CO"/>
        </w:rPr>
        <w:t>p</w:t>
      </w:r>
      <w:r w:rsidR="002B0CB1" w:rsidRPr="00671260">
        <w:rPr>
          <w:rFonts w:asciiTheme="majorHAnsi" w:eastAsia="MS Mincho" w:hAnsiTheme="majorHAnsi" w:cstheme="minorHAnsi"/>
          <w:color w:val="000000" w:themeColor="text1"/>
          <w:sz w:val="20"/>
          <w:szCs w:val="20"/>
          <w:lang w:val="es-CO"/>
        </w:rPr>
        <w:t xml:space="preserve">arte peticionaria indicó que el punto comprendido en el literal </w:t>
      </w:r>
      <w:r w:rsidR="009F342A" w:rsidRPr="00671260">
        <w:rPr>
          <w:rFonts w:asciiTheme="majorHAnsi" w:eastAsia="MS Mincho" w:hAnsiTheme="majorHAnsi" w:cstheme="minorHAnsi"/>
          <w:color w:val="000000" w:themeColor="text1"/>
          <w:sz w:val="20"/>
          <w:szCs w:val="20"/>
          <w:lang w:val="es-CO"/>
        </w:rPr>
        <w:t>octavo “</w:t>
      </w:r>
      <w:r w:rsidR="002B0CB1" w:rsidRPr="00671260">
        <w:rPr>
          <w:rFonts w:asciiTheme="majorHAnsi" w:eastAsia="MS Mincho" w:hAnsiTheme="majorHAnsi" w:cstheme="minorHAnsi"/>
          <w:color w:val="000000" w:themeColor="text1"/>
          <w:sz w:val="20"/>
          <w:szCs w:val="20"/>
          <w:lang w:val="es-CO"/>
        </w:rPr>
        <w:t>a</w:t>
      </w:r>
      <w:r w:rsidR="009F342A" w:rsidRPr="00671260">
        <w:rPr>
          <w:rFonts w:asciiTheme="majorHAnsi" w:eastAsia="MS Mincho" w:hAnsiTheme="majorHAnsi" w:cstheme="minorHAnsi"/>
          <w:color w:val="000000" w:themeColor="text1"/>
          <w:sz w:val="20"/>
          <w:szCs w:val="20"/>
          <w:lang w:val="es-CO"/>
        </w:rPr>
        <w:t>”</w:t>
      </w:r>
      <w:r w:rsidR="002B0CB1" w:rsidRPr="00671260">
        <w:rPr>
          <w:rFonts w:asciiTheme="majorHAnsi" w:eastAsia="MS Mincho" w:hAnsiTheme="majorHAnsi" w:cstheme="minorHAnsi"/>
          <w:color w:val="000000" w:themeColor="text1"/>
          <w:sz w:val="20"/>
          <w:szCs w:val="20"/>
          <w:lang w:val="es-CO"/>
        </w:rPr>
        <w:t xml:space="preserve"> se encontraba cumplido.</w:t>
      </w:r>
      <w:r w:rsidR="00036EBA" w:rsidRPr="00671260">
        <w:rPr>
          <w:rFonts w:asciiTheme="majorHAnsi" w:eastAsia="MS Mincho" w:hAnsiTheme="majorHAnsi" w:cstheme="minorHAnsi"/>
          <w:color w:val="000000" w:themeColor="text1"/>
          <w:sz w:val="20"/>
          <w:szCs w:val="20"/>
          <w:lang w:val="es-CO"/>
        </w:rPr>
        <w:t xml:space="preserve"> </w:t>
      </w:r>
      <w:r w:rsidRPr="00671260">
        <w:rPr>
          <w:rFonts w:asciiTheme="majorHAnsi" w:eastAsia="MS Mincho" w:hAnsiTheme="majorHAnsi" w:cstheme="minorHAnsi"/>
          <w:color w:val="000000" w:themeColor="text1"/>
          <w:sz w:val="20"/>
          <w:szCs w:val="20"/>
          <w:lang w:val="es-CO"/>
        </w:rPr>
        <w:t xml:space="preserve">Posteriormente, a través del acta de entendimiento de 17 de octubre de 2016, las partes declararon conjuntamente el cumplimiento total de este extremo del acuerdo. </w:t>
      </w:r>
      <w:r w:rsidR="00036EBA" w:rsidRPr="00671260">
        <w:rPr>
          <w:rFonts w:asciiTheme="majorHAnsi" w:eastAsia="MS Mincho" w:hAnsiTheme="majorHAnsi"/>
          <w:sz w:val="20"/>
          <w:szCs w:val="20"/>
          <w:lang w:val="es-CO"/>
        </w:rPr>
        <w:t>Por lo anterior, la Comisión considera que este extremo del acuerdo se encuentra cumplido totalmente y así lo declara.</w:t>
      </w:r>
    </w:p>
    <w:p w14:paraId="4E900789" w14:textId="77777777" w:rsidR="000308D0" w:rsidRPr="00671260" w:rsidRDefault="000308D0" w:rsidP="009671A2">
      <w:pPr>
        <w:pStyle w:val="ListParagraph"/>
        <w:rPr>
          <w:rFonts w:asciiTheme="majorHAnsi" w:eastAsia="MS Mincho" w:hAnsiTheme="majorHAnsi" w:cstheme="minorHAnsi"/>
          <w:color w:val="000000" w:themeColor="text1"/>
          <w:sz w:val="20"/>
          <w:szCs w:val="20"/>
          <w:lang w:val="es-CO"/>
        </w:rPr>
      </w:pPr>
    </w:p>
    <w:p w14:paraId="665A8D1D" w14:textId="57F910AA" w:rsidR="00173B68" w:rsidRPr="00671260" w:rsidRDefault="009671A2" w:rsidP="009671A2">
      <w:pPr>
        <w:pStyle w:val="ListParagraph"/>
        <w:numPr>
          <w:ilvl w:val="0"/>
          <w:numId w:val="65"/>
        </w:numPr>
        <w:tabs>
          <w:tab w:val="left" w:pos="1440"/>
        </w:tabs>
        <w:ind w:left="0" w:firstLine="720"/>
        <w:jc w:val="both"/>
        <w:rPr>
          <w:rFonts w:asciiTheme="majorHAnsi" w:eastAsia="MS Mincho" w:hAnsiTheme="majorHAnsi" w:cstheme="minorHAnsi"/>
          <w:color w:val="000000" w:themeColor="text1"/>
          <w:sz w:val="20"/>
          <w:szCs w:val="20"/>
          <w:lang w:val="es-CO"/>
        </w:rPr>
      </w:pPr>
      <w:r w:rsidRPr="00671260">
        <w:rPr>
          <w:rFonts w:asciiTheme="majorHAnsi" w:eastAsia="MS Mincho" w:hAnsiTheme="majorHAnsi" w:cstheme="minorHAnsi"/>
          <w:color w:val="000000" w:themeColor="text1"/>
          <w:sz w:val="20"/>
          <w:szCs w:val="20"/>
          <w:lang w:val="es-CO"/>
        </w:rPr>
        <w:t>En relación con el</w:t>
      </w:r>
      <w:r w:rsidR="00CA4201" w:rsidRPr="00671260">
        <w:rPr>
          <w:rFonts w:asciiTheme="majorHAnsi" w:eastAsia="MS Mincho" w:hAnsiTheme="majorHAnsi" w:cstheme="minorHAnsi"/>
          <w:color w:val="000000" w:themeColor="text1"/>
          <w:sz w:val="20"/>
          <w:szCs w:val="20"/>
          <w:lang w:val="es-CO"/>
        </w:rPr>
        <w:t xml:space="preserve"> literal </w:t>
      </w:r>
      <w:r w:rsidR="009F342A" w:rsidRPr="00671260">
        <w:rPr>
          <w:rFonts w:asciiTheme="majorHAnsi" w:eastAsia="MS Mincho" w:hAnsiTheme="majorHAnsi" w:cstheme="minorHAnsi"/>
          <w:color w:val="000000" w:themeColor="text1"/>
          <w:sz w:val="20"/>
          <w:szCs w:val="20"/>
          <w:lang w:val="es-CO"/>
        </w:rPr>
        <w:t>“</w:t>
      </w:r>
      <w:r w:rsidR="00CA4201" w:rsidRPr="00671260">
        <w:rPr>
          <w:rFonts w:asciiTheme="majorHAnsi" w:eastAsia="MS Mincho" w:hAnsiTheme="majorHAnsi" w:cstheme="minorHAnsi"/>
          <w:color w:val="000000" w:themeColor="text1"/>
          <w:sz w:val="20"/>
          <w:szCs w:val="20"/>
          <w:lang w:val="es-CO"/>
        </w:rPr>
        <w:t>b</w:t>
      </w:r>
      <w:r w:rsidR="009F342A" w:rsidRPr="00671260">
        <w:rPr>
          <w:rFonts w:asciiTheme="majorHAnsi" w:eastAsia="MS Mincho" w:hAnsiTheme="majorHAnsi" w:cstheme="minorHAnsi"/>
          <w:color w:val="000000" w:themeColor="text1"/>
          <w:sz w:val="20"/>
          <w:szCs w:val="20"/>
          <w:lang w:val="es-CO"/>
        </w:rPr>
        <w:t>” de la cláusula octava</w:t>
      </w:r>
      <w:r w:rsidR="00CA4201" w:rsidRPr="00671260">
        <w:rPr>
          <w:rFonts w:asciiTheme="majorHAnsi" w:eastAsia="MS Mincho" w:hAnsiTheme="majorHAnsi" w:cstheme="minorHAnsi"/>
          <w:color w:val="000000" w:themeColor="text1"/>
          <w:sz w:val="20"/>
          <w:szCs w:val="20"/>
          <w:lang w:val="es-CO"/>
        </w:rPr>
        <w:t xml:space="preserve">, </w:t>
      </w:r>
      <w:r w:rsidR="002F6B74" w:rsidRPr="00671260">
        <w:rPr>
          <w:rFonts w:asciiTheme="majorHAnsi" w:eastAsia="MS Mincho" w:hAnsiTheme="majorHAnsi" w:cstheme="minorHAnsi"/>
          <w:color w:val="000000" w:themeColor="text1"/>
          <w:sz w:val="20"/>
          <w:szCs w:val="20"/>
          <w:lang w:val="es-CO"/>
        </w:rPr>
        <w:t>relacionado con el otorgamiento de una pensión a las madres de las víctimas</w:t>
      </w:r>
      <w:r w:rsidR="00CA4201" w:rsidRPr="00671260">
        <w:rPr>
          <w:rFonts w:asciiTheme="majorHAnsi" w:eastAsia="MS Mincho" w:hAnsiTheme="majorHAnsi" w:cstheme="minorHAnsi"/>
          <w:color w:val="000000" w:themeColor="text1"/>
          <w:sz w:val="20"/>
          <w:szCs w:val="20"/>
          <w:lang w:val="es-CO"/>
        </w:rPr>
        <w:t xml:space="preserve"> el 7 de febrero de 2011, el Es</w:t>
      </w:r>
      <w:r w:rsidR="000308D0" w:rsidRPr="00671260">
        <w:rPr>
          <w:rFonts w:asciiTheme="majorHAnsi" w:eastAsia="MS Mincho" w:hAnsiTheme="majorHAnsi" w:cstheme="minorHAnsi"/>
          <w:color w:val="000000" w:themeColor="text1"/>
          <w:sz w:val="20"/>
          <w:szCs w:val="20"/>
          <w:lang w:val="es-CO"/>
        </w:rPr>
        <w:t>t</w:t>
      </w:r>
      <w:r w:rsidR="00CA4201" w:rsidRPr="00671260">
        <w:rPr>
          <w:rFonts w:asciiTheme="majorHAnsi" w:eastAsia="MS Mincho" w:hAnsiTheme="majorHAnsi" w:cstheme="minorHAnsi"/>
          <w:color w:val="000000" w:themeColor="text1"/>
          <w:sz w:val="20"/>
          <w:szCs w:val="20"/>
          <w:lang w:val="es-CO"/>
        </w:rPr>
        <w:t xml:space="preserve">ado informó </w:t>
      </w:r>
      <w:r w:rsidR="002F6B74" w:rsidRPr="00671260">
        <w:rPr>
          <w:rFonts w:asciiTheme="majorHAnsi" w:eastAsia="MS Mincho" w:hAnsiTheme="majorHAnsi" w:cstheme="minorHAnsi"/>
          <w:color w:val="000000" w:themeColor="text1"/>
          <w:sz w:val="20"/>
          <w:szCs w:val="20"/>
          <w:lang w:val="es-CO"/>
        </w:rPr>
        <w:t>sobre la</w:t>
      </w:r>
      <w:r w:rsidR="00CA4201" w:rsidRPr="00671260">
        <w:rPr>
          <w:rFonts w:asciiTheme="majorHAnsi" w:eastAsia="MS Mincho" w:hAnsiTheme="majorHAnsi" w:cstheme="minorHAnsi"/>
          <w:color w:val="000000" w:themeColor="text1"/>
          <w:sz w:val="20"/>
          <w:szCs w:val="20"/>
          <w:lang w:val="es-CO"/>
        </w:rPr>
        <w:t xml:space="preserve"> solicitud de Pen</w:t>
      </w:r>
      <w:r w:rsidR="00036EBA" w:rsidRPr="00671260">
        <w:rPr>
          <w:rFonts w:asciiTheme="majorHAnsi" w:eastAsia="MS Mincho" w:hAnsiTheme="majorHAnsi" w:cstheme="minorHAnsi"/>
          <w:color w:val="000000" w:themeColor="text1"/>
          <w:sz w:val="20"/>
          <w:szCs w:val="20"/>
          <w:lang w:val="es-CO"/>
        </w:rPr>
        <w:t>s</w:t>
      </w:r>
      <w:r w:rsidR="00CA4201" w:rsidRPr="00671260">
        <w:rPr>
          <w:rFonts w:asciiTheme="majorHAnsi" w:eastAsia="MS Mincho" w:hAnsiTheme="majorHAnsi" w:cstheme="minorHAnsi"/>
          <w:color w:val="000000" w:themeColor="text1"/>
          <w:sz w:val="20"/>
          <w:szCs w:val="20"/>
          <w:lang w:val="es-CO"/>
        </w:rPr>
        <w:t xml:space="preserve">ión Graciable para las señoras Zulma Paredes de Gómez y Deogracia Lugo de Núñez, presentado a través de la Presidencia de la República por Nota Nº397 del 5 de julio de 2010. </w:t>
      </w:r>
      <w:r w:rsidR="00036EBA" w:rsidRPr="00671260">
        <w:rPr>
          <w:rFonts w:asciiTheme="majorHAnsi" w:eastAsia="MS Mincho" w:hAnsiTheme="majorHAnsi" w:cstheme="minorHAnsi"/>
          <w:color w:val="000000" w:themeColor="text1"/>
          <w:sz w:val="20"/>
          <w:szCs w:val="20"/>
          <w:lang w:val="es-CO"/>
        </w:rPr>
        <w:t xml:space="preserve">El 25 de marzo de 2011, el Estado informó que dicha nota fue aprobada por la Comisión de Hacienda, Presupuesto y Cuentas el 17 de agosto de 2010. </w:t>
      </w:r>
      <w:r w:rsidR="001B33C4" w:rsidRPr="00671260">
        <w:rPr>
          <w:rFonts w:asciiTheme="majorHAnsi" w:eastAsia="MS Mincho" w:hAnsiTheme="majorHAnsi" w:cstheme="minorHAnsi"/>
          <w:color w:val="000000" w:themeColor="text1"/>
          <w:sz w:val="20"/>
          <w:szCs w:val="20"/>
          <w:lang w:val="es-CO"/>
        </w:rPr>
        <w:t xml:space="preserve">Al respecto, </w:t>
      </w:r>
      <w:r w:rsidR="0040220E" w:rsidRPr="00671260">
        <w:rPr>
          <w:rFonts w:asciiTheme="majorHAnsi" w:eastAsia="MS Mincho" w:hAnsiTheme="majorHAnsi" w:cstheme="minorHAnsi"/>
          <w:color w:val="000000" w:themeColor="text1"/>
          <w:sz w:val="20"/>
          <w:szCs w:val="20"/>
          <w:lang w:val="es-CO"/>
        </w:rPr>
        <w:t xml:space="preserve">del 24 de febrero de 2012 y </w:t>
      </w:r>
      <w:r w:rsidR="001B33C4" w:rsidRPr="00671260">
        <w:rPr>
          <w:rFonts w:asciiTheme="majorHAnsi" w:eastAsia="MS Mincho" w:hAnsiTheme="majorHAnsi" w:cstheme="minorHAnsi"/>
          <w:color w:val="000000" w:themeColor="text1"/>
          <w:sz w:val="20"/>
          <w:szCs w:val="20"/>
          <w:lang w:val="es-CO"/>
        </w:rPr>
        <w:t>el 10 de julio de 2012, la parte peticionaria indicó el incumplimiento y vencimiento del término impuesto por el literal 8(b)</w:t>
      </w:r>
      <w:r w:rsidR="002F6B74" w:rsidRPr="00671260">
        <w:rPr>
          <w:rFonts w:asciiTheme="majorHAnsi" w:eastAsia="MS Mincho" w:hAnsiTheme="majorHAnsi" w:cstheme="minorHAnsi"/>
          <w:color w:val="000000" w:themeColor="text1"/>
          <w:sz w:val="20"/>
          <w:szCs w:val="20"/>
          <w:lang w:val="es-CO"/>
        </w:rPr>
        <w:t xml:space="preserve"> e</w:t>
      </w:r>
      <w:r w:rsidR="0040220E" w:rsidRPr="00671260">
        <w:rPr>
          <w:rFonts w:asciiTheme="majorHAnsi" w:eastAsia="MS Mincho" w:hAnsiTheme="majorHAnsi" w:cstheme="minorHAnsi"/>
          <w:color w:val="000000" w:themeColor="text1"/>
          <w:sz w:val="20"/>
          <w:szCs w:val="20"/>
          <w:lang w:val="es-CO"/>
        </w:rPr>
        <w:t xml:space="preserve"> </w:t>
      </w:r>
      <w:r w:rsidR="002F6B74" w:rsidRPr="00671260">
        <w:rPr>
          <w:rFonts w:asciiTheme="majorHAnsi" w:eastAsia="MS Mincho" w:hAnsiTheme="majorHAnsi" w:cstheme="minorHAnsi"/>
          <w:color w:val="000000" w:themeColor="text1"/>
          <w:sz w:val="20"/>
          <w:szCs w:val="20"/>
          <w:lang w:val="es-CO"/>
        </w:rPr>
        <w:t>indicó haber tomado</w:t>
      </w:r>
      <w:r w:rsidR="008A3918" w:rsidRPr="00671260">
        <w:rPr>
          <w:rFonts w:asciiTheme="majorHAnsi" w:eastAsia="MS Mincho" w:hAnsiTheme="majorHAnsi" w:cstheme="minorHAnsi"/>
          <w:color w:val="000000" w:themeColor="text1"/>
          <w:sz w:val="20"/>
          <w:szCs w:val="20"/>
          <w:lang w:val="es-CO"/>
        </w:rPr>
        <w:t xml:space="preserve"> conocimiento</w:t>
      </w:r>
      <w:r w:rsidR="000308D0" w:rsidRPr="00671260">
        <w:rPr>
          <w:rFonts w:asciiTheme="majorHAnsi" w:eastAsia="MS Mincho" w:hAnsiTheme="majorHAnsi" w:cstheme="minorHAnsi"/>
          <w:color w:val="000000" w:themeColor="text1"/>
          <w:sz w:val="20"/>
          <w:szCs w:val="20"/>
          <w:lang w:val="es-CO"/>
        </w:rPr>
        <w:t xml:space="preserve"> de la</w:t>
      </w:r>
      <w:r w:rsidR="008A3918" w:rsidRPr="00671260">
        <w:rPr>
          <w:rFonts w:asciiTheme="majorHAnsi" w:eastAsia="MS Mincho" w:hAnsiTheme="majorHAnsi" w:cstheme="minorHAnsi"/>
          <w:color w:val="000000" w:themeColor="text1"/>
          <w:sz w:val="20"/>
          <w:szCs w:val="20"/>
          <w:lang w:val="es-CO"/>
        </w:rPr>
        <w:t xml:space="preserve"> sanción de la</w:t>
      </w:r>
      <w:r w:rsidR="000308D0" w:rsidRPr="00671260">
        <w:rPr>
          <w:rFonts w:asciiTheme="majorHAnsi" w:eastAsia="MS Mincho" w:hAnsiTheme="majorHAnsi" w:cstheme="minorHAnsi"/>
          <w:color w:val="000000" w:themeColor="text1"/>
          <w:sz w:val="20"/>
          <w:szCs w:val="20"/>
          <w:lang w:val="es-CO"/>
        </w:rPr>
        <w:t xml:space="preserve"> Ley </w:t>
      </w:r>
      <w:proofErr w:type="spellStart"/>
      <w:r w:rsidR="000308D0" w:rsidRPr="00671260">
        <w:rPr>
          <w:rFonts w:asciiTheme="majorHAnsi" w:eastAsia="MS Mincho" w:hAnsiTheme="majorHAnsi" w:cstheme="minorHAnsi"/>
          <w:color w:val="000000" w:themeColor="text1"/>
          <w:sz w:val="20"/>
          <w:szCs w:val="20"/>
          <w:lang w:val="es-CO"/>
        </w:rPr>
        <w:t>Nº</w:t>
      </w:r>
      <w:proofErr w:type="spellEnd"/>
      <w:r w:rsidR="000308D0" w:rsidRPr="00671260">
        <w:rPr>
          <w:rFonts w:asciiTheme="majorHAnsi" w:eastAsia="MS Mincho" w:hAnsiTheme="majorHAnsi" w:cstheme="minorHAnsi"/>
          <w:color w:val="000000" w:themeColor="text1"/>
          <w:sz w:val="20"/>
          <w:szCs w:val="20"/>
          <w:lang w:val="es-CO"/>
        </w:rPr>
        <w:t xml:space="preserve"> 4781 del 23 de octubre de 2012</w:t>
      </w:r>
      <w:r w:rsidR="008A3918" w:rsidRPr="00671260">
        <w:rPr>
          <w:rFonts w:asciiTheme="majorHAnsi" w:eastAsia="MS Mincho" w:hAnsiTheme="majorHAnsi" w:cstheme="minorHAnsi"/>
          <w:color w:val="000000" w:themeColor="text1"/>
          <w:sz w:val="20"/>
          <w:szCs w:val="20"/>
          <w:lang w:val="es-CO"/>
        </w:rPr>
        <w:t xml:space="preserve">, </w:t>
      </w:r>
      <w:r w:rsidR="002F6B74" w:rsidRPr="00671260">
        <w:rPr>
          <w:rFonts w:asciiTheme="majorHAnsi" w:eastAsia="MS Mincho" w:hAnsiTheme="majorHAnsi" w:cstheme="minorHAnsi"/>
          <w:color w:val="000000" w:themeColor="text1"/>
          <w:sz w:val="20"/>
          <w:szCs w:val="20"/>
          <w:lang w:val="es-CO"/>
        </w:rPr>
        <w:t xml:space="preserve">a través de </w:t>
      </w:r>
      <w:r w:rsidR="008A3918" w:rsidRPr="00671260">
        <w:rPr>
          <w:rFonts w:asciiTheme="majorHAnsi" w:eastAsia="MS Mincho" w:hAnsiTheme="majorHAnsi" w:cstheme="minorHAnsi"/>
          <w:color w:val="000000" w:themeColor="text1"/>
          <w:sz w:val="20"/>
          <w:szCs w:val="20"/>
          <w:lang w:val="es-CO"/>
        </w:rPr>
        <w:t>la cual</w:t>
      </w:r>
      <w:r w:rsidR="002F6B74" w:rsidRPr="00671260">
        <w:rPr>
          <w:rFonts w:asciiTheme="majorHAnsi" w:eastAsia="MS Mincho" w:hAnsiTheme="majorHAnsi" w:cstheme="minorHAnsi"/>
          <w:color w:val="000000" w:themeColor="text1"/>
          <w:sz w:val="20"/>
          <w:szCs w:val="20"/>
          <w:lang w:val="es-CO"/>
        </w:rPr>
        <w:t xml:space="preserve"> se</w:t>
      </w:r>
      <w:r w:rsidR="000308D0" w:rsidRPr="00671260">
        <w:rPr>
          <w:rFonts w:asciiTheme="majorHAnsi" w:eastAsia="MS Mincho" w:hAnsiTheme="majorHAnsi" w:cstheme="minorHAnsi"/>
          <w:color w:val="000000" w:themeColor="text1"/>
          <w:sz w:val="20"/>
          <w:szCs w:val="20"/>
          <w:lang w:val="es-CO"/>
        </w:rPr>
        <w:t xml:space="preserve"> concedió la Pensión Graciable a las señoras Zulma Paredes de Gómez y Deogracia Lugo de Núñez, por un valor mensual de 2.500.000 </w:t>
      </w:r>
      <w:r w:rsidR="00A6774D" w:rsidRPr="00671260">
        <w:rPr>
          <w:rFonts w:asciiTheme="majorHAnsi" w:eastAsia="MS Mincho" w:hAnsiTheme="majorHAnsi" w:cstheme="minorHAnsi"/>
          <w:color w:val="000000" w:themeColor="text1"/>
          <w:sz w:val="20"/>
          <w:szCs w:val="20"/>
          <w:lang w:val="es-CO"/>
        </w:rPr>
        <w:t xml:space="preserve">dos millones quinientos mil </w:t>
      </w:r>
      <w:r w:rsidR="000308D0" w:rsidRPr="00671260">
        <w:rPr>
          <w:rFonts w:asciiTheme="majorHAnsi" w:eastAsia="MS Mincho" w:hAnsiTheme="majorHAnsi" w:cstheme="minorHAnsi"/>
          <w:color w:val="000000" w:themeColor="text1"/>
          <w:sz w:val="20"/>
          <w:szCs w:val="20"/>
          <w:lang w:val="es-CO"/>
        </w:rPr>
        <w:t>Guaraníes</w:t>
      </w:r>
      <w:r w:rsidR="002755C1" w:rsidRPr="00671260">
        <w:rPr>
          <w:rFonts w:asciiTheme="majorHAnsi" w:eastAsia="MS Mincho" w:hAnsiTheme="majorHAnsi" w:cstheme="minorHAnsi"/>
          <w:color w:val="000000" w:themeColor="text1"/>
          <w:sz w:val="20"/>
          <w:szCs w:val="20"/>
          <w:lang w:val="es-CO"/>
        </w:rPr>
        <w:t>,</w:t>
      </w:r>
      <w:r w:rsidR="000308D0" w:rsidRPr="00671260">
        <w:rPr>
          <w:rFonts w:asciiTheme="majorHAnsi" w:eastAsia="MS Mincho" w:hAnsiTheme="majorHAnsi" w:cstheme="minorHAnsi"/>
          <w:color w:val="000000" w:themeColor="text1"/>
          <w:sz w:val="20"/>
          <w:szCs w:val="20"/>
          <w:lang w:val="es-CO"/>
        </w:rPr>
        <w:t xml:space="preserve"> </w:t>
      </w:r>
      <w:r w:rsidR="008A3918" w:rsidRPr="00671260">
        <w:rPr>
          <w:rFonts w:asciiTheme="majorHAnsi" w:eastAsia="MS Mincho" w:hAnsiTheme="majorHAnsi" w:cstheme="minorHAnsi"/>
          <w:color w:val="000000" w:themeColor="text1"/>
          <w:sz w:val="20"/>
          <w:szCs w:val="20"/>
          <w:lang w:val="es-CO"/>
        </w:rPr>
        <w:t>sin embargo indicó el</w:t>
      </w:r>
      <w:r w:rsidR="00553264" w:rsidRPr="00671260">
        <w:rPr>
          <w:rFonts w:asciiTheme="majorHAnsi" w:eastAsia="MS Mincho" w:hAnsiTheme="majorHAnsi" w:cstheme="minorHAnsi"/>
          <w:color w:val="000000" w:themeColor="text1"/>
          <w:sz w:val="20"/>
          <w:szCs w:val="20"/>
          <w:lang w:val="es-CO"/>
        </w:rPr>
        <w:t xml:space="preserve"> no </w:t>
      </w:r>
      <w:r w:rsidR="008A3918" w:rsidRPr="00671260">
        <w:rPr>
          <w:rFonts w:asciiTheme="majorHAnsi" w:eastAsia="MS Mincho" w:hAnsiTheme="majorHAnsi" w:cstheme="minorHAnsi"/>
          <w:color w:val="000000" w:themeColor="text1"/>
          <w:sz w:val="20"/>
          <w:szCs w:val="20"/>
          <w:lang w:val="es-CO"/>
        </w:rPr>
        <w:t xml:space="preserve"> efectivo cumplimiento de la misma</w:t>
      </w:r>
      <w:r w:rsidR="000308D0" w:rsidRPr="00671260">
        <w:rPr>
          <w:rFonts w:asciiTheme="majorHAnsi" w:eastAsia="MS Mincho" w:hAnsiTheme="majorHAnsi" w:cstheme="minorHAnsi"/>
          <w:color w:val="000000" w:themeColor="text1"/>
          <w:sz w:val="20"/>
          <w:szCs w:val="20"/>
          <w:lang w:val="es-CO"/>
        </w:rPr>
        <w:t>.</w:t>
      </w:r>
      <w:r w:rsidR="008A3918" w:rsidRPr="00671260">
        <w:rPr>
          <w:rFonts w:asciiTheme="majorHAnsi" w:eastAsia="MS Mincho" w:hAnsiTheme="majorHAnsi" w:cstheme="minorHAnsi"/>
          <w:color w:val="000000" w:themeColor="text1"/>
          <w:sz w:val="20"/>
          <w:szCs w:val="20"/>
          <w:lang w:val="es-CO"/>
        </w:rPr>
        <w:t xml:space="preserve"> </w:t>
      </w:r>
      <w:r w:rsidR="000308D0" w:rsidRPr="00671260">
        <w:rPr>
          <w:rFonts w:asciiTheme="majorHAnsi" w:eastAsia="MS Mincho" w:hAnsiTheme="majorHAnsi" w:cstheme="minorHAnsi"/>
          <w:color w:val="000000" w:themeColor="text1"/>
          <w:sz w:val="20"/>
          <w:szCs w:val="20"/>
          <w:lang w:val="es-CO"/>
        </w:rPr>
        <w:t xml:space="preserve"> </w:t>
      </w:r>
      <w:r w:rsidR="00553264" w:rsidRPr="00671260">
        <w:rPr>
          <w:rFonts w:asciiTheme="majorHAnsi" w:eastAsia="MS Mincho" w:hAnsiTheme="majorHAnsi" w:cstheme="minorHAnsi"/>
          <w:color w:val="000000" w:themeColor="text1"/>
          <w:sz w:val="20"/>
          <w:szCs w:val="20"/>
          <w:lang w:val="es-CO"/>
        </w:rPr>
        <w:t xml:space="preserve">Al respecto, el 9 de agosto de 2013, el Estado allegó informe donde anotó la consignación </w:t>
      </w:r>
      <w:r w:rsidR="002B226D" w:rsidRPr="00671260">
        <w:rPr>
          <w:rFonts w:asciiTheme="majorHAnsi" w:eastAsia="MS Mincho" w:hAnsiTheme="majorHAnsi" w:cstheme="minorHAnsi"/>
          <w:color w:val="000000" w:themeColor="text1"/>
          <w:sz w:val="20"/>
          <w:szCs w:val="20"/>
          <w:lang w:val="es-CO"/>
        </w:rPr>
        <w:t>de los aportes a l</w:t>
      </w:r>
      <w:r w:rsidR="0040220E" w:rsidRPr="00671260">
        <w:rPr>
          <w:rFonts w:asciiTheme="majorHAnsi" w:eastAsia="MS Mincho" w:hAnsiTheme="majorHAnsi" w:cstheme="minorHAnsi"/>
          <w:color w:val="000000" w:themeColor="text1"/>
          <w:sz w:val="20"/>
          <w:szCs w:val="20"/>
          <w:lang w:val="es-CO"/>
        </w:rPr>
        <w:t>a</w:t>
      </w:r>
      <w:r w:rsidR="002B226D" w:rsidRPr="00671260">
        <w:rPr>
          <w:rFonts w:asciiTheme="majorHAnsi" w:eastAsia="MS Mincho" w:hAnsiTheme="majorHAnsi" w:cstheme="minorHAnsi"/>
          <w:color w:val="000000" w:themeColor="text1"/>
          <w:sz w:val="20"/>
          <w:szCs w:val="20"/>
          <w:lang w:val="es-CO"/>
        </w:rPr>
        <w:t xml:space="preserve">s beneficiarias de la pensión. </w:t>
      </w:r>
      <w:r w:rsidR="002F6B74" w:rsidRPr="00671260">
        <w:rPr>
          <w:rFonts w:asciiTheme="majorHAnsi" w:eastAsia="MS Mincho" w:hAnsiTheme="majorHAnsi" w:cstheme="minorHAnsi"/>
          <w:color w:val="000000" w:themeColor="text1"/>
          <w:sz w:val="20"/>
          <w:szCs w:val="20"/>
          <w:lang w:val="es-CO"/>
        </w:rPr>
        <w:t xml:space="preserve">Posteriormente, a través del acta de entendimiento de 17 de octubre de 2016, las partes declararon </w:t>
      </w:r>
      <w:r w:rsidR="002F6B74" w:rsidRPr="00671260">
        <w:rPr>
          <w:rFonts w:asciiTheme="majorHAnsi" w:eastAsia="MS Mincho" w:hAnsiTheme="majorHAnsi" w:cstheme="minorHAnsi"/>
          <w:color w:val="000000" w:themeColor="text1"/>
          <w:sz w:val="20"/>
          <w:szCs w:val="20"/>
          <w:lang w:val="es-CO"/>
        </w:rPr>
        <w:lastRenderedPageBreak/>
        <w:t xml:space="preserve">conjuntamente el cumplimiento total de este extremo del acuerdo. </w:t>
      </w:r>
      <w:r w:rsidR="00173B68" w:rsidRPr="00671260">
        <w:rPr>
          <w:rFonts w:asciiTheme="majorHAnsi" w:eastAsia="MS Mincho" w:hAnsiTheme="majorHAnsi"/>
          <w:sz w:val="20"/>
          <w:szCs w:val="20"/>
          <w:lang w:val="es-CO"/>
        </w:rPr>
        <w:t>Por lo anterior, la Comisión considera que el literal “b” de la cláusula octava del acuerdo se encuentra cumplido totalmente y así lo declara.</w:t>
      </w:r>
    </w:p>
    <w:p w14:paraId="79EBEC56" w14:textId="77777777" w:rsidR="00BF2D20" w:rsidRPr="00671260" w:rsidRDefault="00BF2D20" w:rsidP="009671A2">
      <w:pPr>
        <w:rPr>
          <w:rFonts w:asciiTheme="majorHAnsi" w:eastAsia="MS Mincho" w:hAnsiTheme="majorHAnsi" w:cstheme="minorHAnsi"/>
          <w:color w:val="000000" w:themeColor="text1"/>
          <w:sz w:val="20"/>
          <w:szCs w:val="20"/>
          <w:lang w:val="es-CO"/>
        </w:rPr>
      </w:pPr>
    </w:p>
    <w:p w14:paraId="40B7BDC1" w14:textId="0672B1A2" w:rsidR="00BF2D20" w:rsidRPr="00671260" w:rsidRDefault="002F6B74" w:rsidP="009671A2">
      <w:pPr>
        <w:pStyle w:val="ListParagraph"/>
        <w:numPr>
          <w:ilvl w:val="0"/>
          <w:numId w:val="65"/>
        </w:numPr>
        <w:tabs>
          <w:tab w:val="left" w:pos="1440"/>
        </w:tabs>
        <w:ind w:left="0" w:firstLine="720"/>
        <w:jc w:val="both"/>
        <w:rPr>
          <w:rFonts w:asciiTheme="majorHAnsi" w:hAnsiTheme="majorHAnsi"/>
          <w:sz w:val="20"/>
          <w:szCs w:val="20"/>
          <w:lang w:val="es-ES"/>
        </w:rPr>
      </w:pPr>
      <w:r w:rsidRPr="00671260">
        <w:rPr>
          <w:rFonts w:asciiTheme="majorHAnsi" w:eastAsia="MS Mincho" w:hAnsiTheme="majorHAnsi" w:cstheme="minorHAnsi"/>
          <w:color w:val="000000" w:themeColor="text1"/>
          <w:sz w:val="20"/>
          <w:szCs w:val="20"/>
          <w:lang w:val="es-CO"/>
        </w:rPr>
        <w:t>En relación con</w:t>
      </w:r>
      <w:r w:rsidR="00AC06E3" w:rsidRPr="00671260">
        <w:rPr>
          <w:rFonts w:asciiTheme="majorHAnsi" w:eastAsia="MS Mincho" w:hAnsiTheme="majorHAnsi" w:cstheme="minorHAnsi"/>
          <w:color w:val="000000" w:themeColor="text1"/>
          <w:sz w:val="20"/>
          <w:szCs w:val="20"/>
          <w:lang w:val="es-CO"/>
        </w:rPr>
        <w:t xml:space="preserve"> la voluntad de las partes en el acuerdo o en comunicación escrita posterio</w:t>
      </w:r>
      <w:r w:rsidR="003B2030" w:rsidRPr="00671260">
        <w:rPr>
          <w:rFonts w:asciiTheme="majorHAnsi" w:eastAsia="MS Mincho" w:hAnsiTheme="majorHAnsi" w:cstheme="minorHAnsi"/>
          <w:color w:val="000000" w:themeColor="text1"/>
          <w:sz w:val="20"/>
          <w:szCs w:val="20"/>
          <w:lang w:val="es-CO"/>
        </w:rPr>
        <w:t>r</w:t>
      </w:r>
      <w:r w:rsidR="00066A93" w:rsidRPr="00671260">
        <w:rPr>
          <w:rFonts w:asciiTheme="majorHAnsi" w:eastAsia="MS Mincho" w:hAnsiTheme="majorHAnsi" w:cstheme="minorHAnsi"/>
          <w:color w:val="000000" w:themeColor="text1"/>
          <w:sz w:val="20"/>
          <w:szCs w:val="20"/>
          <w:lang w:val="es-CO"/>
        </w:rPr>
        <w:t>,</w:t>
      </w:r>
      <w:r w:rsidRPr="00671260">
        <w:rPr>
          <w:rFonts w:asciiTheme="majorHAnsi" w:eastAsia="MS Mincho" w:hAnsiTheme="majorHAnsi" w:cstheme="minorHAnsi"/>
          <w:color w:val="000000" w:themeColor="text1"/>
          <w:sz w:val="20"/>
          <w:szCs w:val="20"/>
          <w:lang w:val="es-CO"/>
        </w:rPr>
        <w:t xml:space="preserve"> el </w:t>
      </w:r>
      <w:r w:rsidR="00066A93" w:rsidRPr="00671260">
        <w:rPr>
          <w:rFonts w:asciiTheme="majorHAnsi" w:eastAsia="MS Mincho" w:hAnsiTheme="majorHAnsi" w:cstheme="minorHAnsi"/>
          <w:color w:val="000000" w:themeColor="text1"/>
          <w:sz w:val="20"/>
          <w:szCs w:val="20"/>
          <w:lang w:val="es-CO"/>
        </w:rPr>
        <w:t>21 de junio de 2021, la parte peticionaria indicó su voluntad de avanzar hacia la homologación del acuerdo de solución amistosa</w:t>
      </w:r>
      <w:r w:rsidR="008202BE" w:rsidRPr="00671260">
        <w:rPr>
          <w:rFonts w:asciiTheme="majorHAnsi" w:eastAsia="MS Mincho" w:hAnsiTheme="majorHAnsi" w:cstheme="minorHAnsi"/>
          <w:color w:val="000000" w:themeColor="text1"/>
          <w:sz w:val="20"/>
          <w:szCs w:val="20"/>
          <w:lang w:val="es-CO"/>
        </w:rPr>
        <w:t xml:space="preserve"> </w:t>
      </w:r>
      <w:r w:rsidR="00BC72CC" w:rsidRPr="00671260">
        <w:rPr>
          <w:rFonts w:asciiTheme="majorHAnsi" w:eastAsia="MS Mincho" w:hAnsiTheme="majorHAnsi" w:cstheme="minorHAnsi"/>
          <w:color w:val="000000" w:themeColor="text1"/>
          <w:sz w:val="20"/>
          <w:szCs w:val="20"/>
          <w:lang w:val="es-CO"/>
        </w:rPr>
        <w:t xml:space="preserve">y de continuar con la supervisión </w:t>
      </w:r>
      <w:r w:rsidR="00D977B2" w:rsidRPr="00671260">
        <w:rPr>
          <w:rFonts w:asciiTheme="majorHAnsi" w:eastAsia="MS Mincho" w:hAnsiTheme="majorHAnsi" w:cstheme="minorHAnsi"/>
          <w:color w:val="000000" w:themeColor="text1"/>
          <w:sz w:val="20"/>
          <w:szCs w:val="20"/>
          <w:lang w:val="es-CO"/>
        </w:rPr>
        <w:t>de</w:t>
      </w:r>
      <w:r w:rsidR="00066A93" w:rsidRPr="00671260">
        <w:rPr>
          <w:rFonts w:asciiTheme="majorHAnsi" w:eastAsia="MS Mincho" w:hAnsiTheme="majorHAnsi" w:cstheme="minorHAnsi"/>
          <w:color w:val="000000" w:themeColor="text1"/>
          <w:sz w:val="20"/>
          <w:szCs w:val="20"/>
          <w:lang w:val="es-CO"/>
        </w:rPr>
        <w:t xml:space="preserve"> la Comisión Interamericana</w:t>
      </w:r>
      <w:r w:rsidR="00BC72CC" w:rsidRPr="00671260">
        <w:rPr>
          <w:rFonts w:asciiTheme="majorHAnsi" w:eastAsia="MS Mincho" w:hAnsiTheme="majorHAnsi" w:cstheme="minorHAnsi"/>
          <w:color w:val="000000" w:themeColor="text1"/>
          <w:sz w:val="20"/>
          <w:szCs w:val="20"/>
          <w:lang w:val="es-CO"/>
        </w:rPr>
        <w:t xml:space="preserve"> hasta alcanzar el cumplimiento total del acuerdo</w:t>
      </w:r>
      <w:r w:rsidR="008202BE" w:rsidRPr="00671260">
        <w:rPr>
          <w:rFonts w:asciiTheme="majorHAnsi" w:eastAsia="MS Mincho" w:hAnsiTheme="majorHAnsi" w:cstheme="minorHAnsi"/>
          <w:color w:val="000000" w:themeColor="text1"/>
          <w:sz w:val="20"/>
          <w:szCs w:val="20"/>
          <w:lang w:val="es-CO"/>
        </w:rPr>
        <w:t>.</w:t>
      </w:r>
    </w:p>
    <w:p w14:paraId="5C56C8A8" w14:textId="77777777" w:rsidR="003B2030" w:rsidRPr="00671260" w:rsidRDefault="003B2030" w:rsidP="009671A2">
      <w:pPr>
        <w:tabs>
          <w:tab w:val="left" w:pos="1440"/>
        </w:tabs>
        <w:jc w:val="both"/>
        <w:rPr>
          <w:rFonts w:asciiTheme="majorHAnsi" w:hAnsiTheme="majorHAnsi"/>
          <w:sz w:val="20"/>
          <w:szCs w:val="20"/>
        </w:rPr>
      </w:pPr>
    </w:p>
    <w:p w14:paraId="6DF1530D" w14:textId="0BA3612A" w:rsidR="003B2030" w:rsidRPr="00671260" w:rsidRDefault="00AC06E3" w:rsidP="009671A2">
      <w:pPr>
        <w:pStyle w:val="ListParagraph"/>
        <w:numPr>
          <w:ilvl w:val="0"/>
          <w:numId w:val="65"/>
        </w:numPr>
        <w:tabs>
          <w:tab w:val="left" w:pos="1440"/>
        </w:tabs>
        <w:ind w:left="0" w:firstLine="720"/>
        <w:jc w:val="both"/>
        <w:rPr>
          <w:rFonts w:asciiTheme="majorHAnsi" w:eastAsia="MS Mincho" w:hAnsiTheme="majorHAnsi" w:cstheme="minorHAnsi"/>
          <w:color w:val="000000" w:themeColor="text1"/>
          <w:sz w:val="20"/>
          <w:szCs w:val="20"/>
          <w:lang w:val="es-CO"/>
        </w:rPr>
      </w:pPr>
      <w:r w:rsidRPr="00671260">
        <w:rPr>
          <w:rFonts w:asciiTheme="majorHAnsi" w:hAnsiTheme="majorHAnsi"/>
          <w:sz w:val="20"/>
          <w:szCs w:val="20"/>
          <w:lang w:val="es-ES"/>
        </w:rPr>
        <w:t>En relación a la idoneidad del acuerdo con los estándares en materia de derechos humanos</w:t>
      </w:r>
      <w:r w:rsidR="00936FF5" w:rsidRPr="00671260">
        <w:rPr>
          <w:rFonts w:asciiTheme="majorHAnsi" w:hAnsiTheme="majorHAnsi"/>
          <w:sz w:val="20"/>
          <w:szCs w:val="20"/>
          <w:lang w:val="es-ES"/>
        </w:rPr>
        <w:t xml:space="preserve">, se observa que el contenido del ASA es consistente con los estándares en materia de derechos humanos, ya que se integraron elementos como </w:t>
      </w:r>
      <w:r w:rsidR="003B2030" w:rsidRPr="00671260">
        <w:rPr>
          <w:rFonts w:asciiTheme="majorHAnsi" w:hAnsiTheme="majorHAnsi"/>
          <w:sz w:val="20"/>
          <w:szCs w:val="20"/>
          <w:lang w:val="es-ES"/>
        </w:rPr>
        <w:t>medidas satisfacción</w:t>
      </w:r>
      <w:r w:rsidR="0045156C" w:rsidRPr="00671260">
        <w:rPr>
          <w:rFonts w:asciiTheme="majorHAnsi" w:hAnsiTheme="majorHAnsi"/>
          <w:sz w:val="20"/>
          <w:szCs w:val="20"/>
          <w:lang w:val="es-ES"/>
        </w:rPr>
        <w:t>,</w:t>
      </w:r>
      <w:r w:rsidR="003B2030" w:rsidRPr="00671260">
        <w:rPr>
          <w:rFonts w:asciiTheme="majorHAnsi" w:hAnsiTheme="majorHAnsi"/>
          <w:sz w:val="20"/>
          <w:szCs w:val="20"/>
          <w:lang w:val="es-ES"/>
        </w:rPr>
        <w:t xml:space="preserve"> garantías de no repetición</w:t>
      </w:r>
      <w:r w:rsidR="00CA4256" w:rsidRPr="00671260">
        <w:rPr>
          <w:rFonts w:asciiTheme="majorHAnsi" w:hAnsiTheme="majorHAnsi"/>
          <w:sz w:val="20"/>
          <w:szCs w:val="20"/>
          <w:lang w:val="es-ES"/>
        </w:rPr>
        <w:t>, medidas de reparación</w:t>
      </w:r>
      <w:r w:rsidR="0045156C" w:rsidRPr="00671260">
        <w:rPr>
          <w:rFonts w:asciiTheme="majorHAnsi" w:hAnsiTheme="majorHAnsi"/>
          <w:sz w:val="20"/>
          <w:szCs w:val="20"/>
          <w:lang w:val="es-ES"/>
        </w:rPr>
        <w:t xml:space="preserve"> pecuniaria</w:t>
      </w:r>
      <w:r w:rsidR="00CA4256" w:rsidRPr="00671260">
        <w:rPr>
          <w:rFonts w:asciiTheme="majorHAnsi" w:hAnsiTheme="majorHAnsi"/>
          <w:sz w:val="20"/>
          <w:szCs w:val="20"/>
          <w:lang w:val="es-ES"/>
        </w:rPr>
        <w:t xml:space="preserve"> y de</w:t>
      </w:r>
      <w:r w:rsidR="0045156C" w:rsidRPr="00671260">
        <w:rPr>
          <w:rFonts w:asciiTheme="majorHAnsi" w:hAnsiTheme="majorHAnsi"/>
          <w:sz w:val="20"/>
          <w:szCs w:val="20"/>
          <w:lang w:val="es-ES"/>
        </w:rPr>
        <w:t xml:space="preserve"> </w:t>
      </w:r>
      <w:r w:rsidR="00345F7F" w:rsidRPr="00671260">
        <w:rPr>
          <w:rFonts w:asciiTheme="majorHAnsi" w:hAnsiTheme="majorHAnsi"/>
          <w:sz w:val="20"/>
          <w:szCs w:val="20"/>
          <w:lang w:val="es-ES"/>
        </w:rPr>
        <w:t>rehabilitación médica y social</w:t>
      </w:r>
      <w:r w:rsidR="00CA4256" w:rsidRPr="00671260">
        <w:rPr>
          <w:rFonts w:asciiTheme="majorHAnsi" w:hAnsiTheme="majorHAnsi"/>
          <w:sz w:val="20"/>
          <w:szCs w:val="20"/>
          <w:lang w:val="es-ES"/>
        </w:rPr>
        <w:t xml:space="preserve">, </w:t>
      </w:r>
      <w:r w:rsidR="003B2030" w:rsidRPr="00671260">
        <w:rPr>
          <w:rFonts w:asciiTheme="majorHAnsi" w:hAnsiTheme="majorHAnsi"/>
          <w:sz w:val="20"/>
          <w:szCs w:val="20"/>
          <w:lang w:val="es-ES"/>
        </w:rPr>
        <w:t xml:space="preserve">que se consideran oportunas dentro del escenario fáctico del caso particular, siendo acordes con los diversos pronunciamientos de la CIDH y la jurisprudencia de la Corte Interamericana de Derechos Humanos en materia de reparación de víctimas de violaciones de derechos humanos y desaparición forzada. </w:t>
      </w:r>
    </w:p>
    <w:p w14:paraId="68AC7350" w14:textId="1E862E38" w:rsidR="00BF2D20" w:rsidRPr="00671260" w:rsidRDefault="003B2030" w:rsidP="009671A2">
      <w:pPr>
        <w:tabs>
          <w:tab w:val="left" w:pos="1440"/>
        </w:tabs>
        <w:jc w:val="both"/>
        <w:rPr>
          <w:rFonts w:asciiTheme="majorHAnsi" w:eastAsia="MS Mincho" w:hAnsiTheme="majorHAnsi" w:cstheme="minorHAnsi"/>
          <w:color w:val="000000" w:themeColor="text1"/>
          <w:sz w:val="20"/>
          <w:szCs w:val="20"/>
          <w:lang w:val="es-CO"/>
        </w:rPr>
      </w:pPr>
      <w:r w:rsidRPr="00671260">
        <w:rPr>
          <w:rFonts w:asciiTheme="majorHAnsi" w:hAnsiTheme="majorHAnsi"/>
          <w:sz w:val="20"/>
          <w:szCs w:val="20"/>
        </w:rPr>
        <w:t xml:space="preserve"> </w:t>
      </w:r>
    </w:p>
    <w:p w14:paraId="79A02C2A" w14:textId="3D062340" w:rsidR="00AC06E3" w:rsidRPr="00671260" w:rsidRDefault="00AC06E3" w:rsidP="009671A2">
      <w:pPr>
        <w:pStyle w:val="ListParagraph"/>
        <w:numPr>
          <w:ilvl w:val="0"/>
          <w:numId w:val="65"/>
        </w:numPr>
        <w:tabs>
          <w:tab w:val="left" w:pos="1440"/>
        </w:tabs>
        <w:ind w:left="0" w:firstLine="720"/>
        <w:jc w:val="both"/>
        <w:rPr>
          <w:rFonts w:asciiTheme="majorHAnsi" w:eastAsia="MS Mincho" w:hAnsiTheme="majorHAnsi" w:cstheme="minorHAnsi"/>
          <w:color w:val="000000" w:themeColor="text1"/>
          <w:sz w:val="20"/>
          <w:szCs w:val="20"/>
          <w:lang w:val="es-CO"/>
        </w:rPr>
      </w:pPr>
      <w:r w:rsidRPr="00671260">
        <w:rPr>
          <w:rFonts w:asciiTheme="majorHAnsi" w:eastAsia="MS Mincho" w:hAnsiTheme="majorHAnsi" w:cstheme="minorHAnsi"/>
          <w:color w:val="000000" w:themeColor="text1"/>
          <w:sz w:val="20"/>
          <w:szCs w:val="20"/>
          <w:lang w:val="es-CO"/>
        </w:rPr>
        <w:t xml:space="preserve">Finalmente, </w:t>
      </w:r>
      <w:r w:rsidR="009671A2" w:rsidRPr="00671260">
        <w:rPr>
          <w:rFonts w:asciiTheme="majorHAnsi" w:eastAsia="MS Mincho" w:hAnsiTheme="majorHAnsi" w:cstheme="minorHAnsi"/>
          <w:color w:val="000000" w:themeColor="text1"/>
          <w:sz w:val="20"/>
          <w:szCs w:val="20"/>
          <w:lang w:val="es-CO"/>
        </w:rPr>
        <w:t>en relación con</w:t>
      </w:r>
      <w:r w:rsidRPr="00671260">
        <w:rPr>
          <w:rFonts w:asciiTheme="majorHAnsi" w:eastAsia="MS Mincho" w:hAnsiTheme="majorHAnsi" w:cstheme="minorHAnsi"/>
          <w:color w:val="000000" w:themeColor="text1"/>
          <w:sz w:val="20"/>
          <w:szCs w:val="20"/>
          <w:lang w:val="es-CO"/>
        </w:rPr>
        <w:t xml:space="preserve"> la voluntad del Estado de cumplir con el ASA</w:t>
      </w:r>
      <w:r w:rsidR="003B2030" w:rsidRPr="00671260">
        <w:rPr>
          <w:rFonts w:asciiTheme="majorHAnsi" w:eastAsia="MS Mincho" w:hAnsiTheme="majorHAnsi" w:cstheme="minorHAnsi"/>
          <w:color w:val="000000" w:themeColor="text1"/>
          <w:sz w:val="20"/>
          <w:szCs w:val="20"/>
          <w:lang w:val="es-CO"/>
        </w:rPr>
        <w:t>, e</w:t>
      </w:r>
      <w:r w:rsidR="00936FF5" w:rsidRPr="00671260">
        <w:rPr>
          <w:rFonts w:asciiTheme="majorHAnsi" w:eastAsia="MS Mincho" w:hAnsiTheme="majorHAnsi" w:cstheme="minorHAnsi"/>
          <w:color w:val="000000" w:themeColor="text1"/>
          <w:sz w:val="20"/>
          <w:szCs w:val="20"/>
          <w:lang w:val="es-CO"/>
        </w:rPr>
        <w:t>s de indicar que,</w:t>
      </w:r>
      <w:r w:rsidR="00B175E5" w:rsidRPr="00671260">
        <w:rPr>
          <w:rFonts w:asciiTheme="majorHAnsi" w:eastAsia="MS Mincho" w:hAnsiTheme="majorHAnsi" w:cstheme="minorHAnsi"/>
          <w:color w:val="000000" w:themeColor="text1"/>
          <w:sz w:val="20"/>
          <w:szCs w:val="20"/>
          <w:lang w:val="es-CO"/>
        </w:rPr>
        <w:t xml:space="preserve"> </w:t>
      </w:r>
      <w:r w:rsidR="009671A2" w:rsidRPr="00671260">
        <w:rPr>
          <w:rFonts w:asciiTheme="majorHAnsi" w:eastAsia="MS Mincho" w:hAnsiTheme="majorHAnsi" w:cstheme="minorHAnsi"/>
          <w:color w:val="000000" w:themeColor="text1"/>
          <w:sz w:val="20"/>
          <w:szCs w:val="20"/>
          <w:lang w:val="es-CO"/>
        </w:rPr>
        <w:t xml:space="preserve">en virtud del cumplimiento de 15, de los 16 compromisos de ejecución establecidos en el acuerdo de solución amistosa, </w:t>
      </w:r>
      <w:r w:rsidR="00237F0C" w:rsidRPr="00671260">
        <w:rPr>
          <w:rFonts w:asciiTheme="majorHAnsi" w:eastAsia="MS Mincho" w:hAnsiTheme="majorHAnsi" w:cstheme="minorHAnsi"/>
          <w:color w:val="000000" w:themeColor="text1"/>
          <w:sz w:val="20"/>
          <w:szCs w:val="20"/>
          <w:lang w:val="es-CO"/>
        </w:rPr>
        <w:t xml:space="preserve">se observa que ha existido un compromiso por parte del Estado en el cumplimiento de </w:t>
      </w:r>
      <w:r w:rsidR="009671A2" w:rsidRPr="00671260">
        <w:rPr>
          <w:rFonts w:asciiTheme="majorHAnsi" w:eastAsia="MS Mincho" w:hAnsiTheme="majorHAnsi" w:cstheme="minorHAnsi"/>
          <w:color w:val="000000" w:themeColor="text1"/>
          <w:sz w:val="20"/>
          <w:szCs w:val="20"/>
          <w:lang w:val="es-CO"/>
        </w:rPr>
        <w:t>lo acordado</w:t>
      </w:r>
      <w:r w:rsidR="00237F0C" w:rsidRPr="00671260">
        <w:rPr>
          <w:rFonts w:asciiTheme="majorHAnsi" w:eastAsia="MS Mincho" w:hAnsiTheme="majorHAnsi" w:cstheme="minorHAnsi"/>
          <w:color w:val="000000" w:themeColor="text1"/>
          <w:sz w:val="20"/>
          <w:szCs w:val="20"/>
          <w:lang w:val="es-CO"/>
        </w:rPr>
        <w:t>.</w:t>
      </w:r>
    </w:p>
    <w:p w14:paraId="31192862" w14:textId="77777777" w:rsidR="00EC53A2" w:rsidRPr="00671260" w:rsidRDefault="00EC53A2" w:rsidP="009671A2">
      <w:pPr>
        <w:pStyle w:val="ListParagraph"/>
        <w:rPr>
          <w:rFonts w:asciiTheme="majorHAnsi" w:eastAsia="MS Mincho" w:hAnsiTheme="majorHAnsi" w:cstheme="minorHAnsi"/>
          <w:color w:val="000000" w:themeColor="text1"/>
          <w:sz w:val="20"/>
          <w:szCs w:val="20"/>
          <w:lang w:val="es-CO"/>
        </w:rPr>
      </w:pPr>
    </w:p>
    <w:p w14:paraId="544FBB6B" w14:textId="7CADD544" w:rsidR="009671A2" w:rsidRPr="00671260" w:rsidRDefault="00EC53A2" w:rsidP="009671A2">
      <w:pPr>
        <w:pStyle w:val="ListParagraph"/>
        <w:numPr>
          <w:ilvl w:val="0"/>
          <w:numId w:val="65"/>
        </w:numPr>
        <w:tabs>
          <w:tab w:val="left" w:pos="1440"/>
        </w:tabs>
        <w:ind w:left="0" w:firstLine="720"/>
        <w:jc w:val="both"/>
        <w:rPr>
          <w:rFonts w:asciiTheme="majorHAnsi" w:eastAsia="MS Mincho" w:hAnsiTheme="majorHAnsi" w:cstheme="minorHAnsi"/>
          <w:color w:val="auto"/>
          <w:sz w:val="20"/>
          <w:szCs w:val="20"/>
          <w:lang w:val="es-CO"/>
        </w:rPr>
      </w:pPr>
      <w:r w:rsidRPr="00671260">
        <w:rPr>
          <w:rFonts w:asciiTheme="majorHAnsi" w:eastAsia="MS Mincho" w:hAnsiTheme="majorHAnsi" w:cstheme="minorHAnsi"/>
          <w:color w:val="auto"/>
          <w:sz w:val="20"/>
          <w:szCs w:val="20"/>
          <w:lang w:val="es-CO"/>
        </w:rPr>
        <w:t xml:space="preserve">Por lo anterior, la Comisión considera que los </w:t>
      </w:r>
      <w:r w:rsidR="00BC72CC" w:rsidRPr="00671260">
        <w:rPr>
          <w:rFonts w:asciiTheme="majorHAnsi" w:eastAsia="MS Mincho" w:hAnsiTheme="majorHAnsi" w:cstheme="minorHAnsi"/>
          <w:color w:val="auto"/>
          <w:sz w:val="20"/>
          <w:szCs w:val="20"/>
          <w:lang w:val="es-CO"/>
        </w:rPr>
        <w:t>literales “a”, “b”, c” y “d” de la cláusula</w:t>
      </w:r>
      <w:r w:rsidRPr="00671260">
        <w:rPr>
          <w:rFonts w:asciiTheme="majorHAnsi" w:eastAsia="MS Mincho" w:hAnsiTheme="majorHAnsi" w:cstheme="minorHAnsi"/>
          <w:color w:val="auto"/>
          <w:sz w:val="20"/>
          <w:szCs w:val="20"/>
          <w:lang w:val="es-CO"/>
        </w:rPr>
        <w:t xml:space="preserve"> segund</w:t>
      </w:r>
      <w:r w:rsidR="00BC72CC" w:rsidRPr="00671260">
        <w:rPr>
          <w:rFonts w:asciiTheme="majorHAnsi" w:eastAsia="MS Mincho" w:hAnsiTheme="majorHAnsi" w:cstheme="minorHAnsi"/>
          <w:color w:val="auto"/>
          <w:sz w:val="20"/>
          <w:szCs w:val="20"/>
          <w:lang w:val="es-CO"/>
        </w:rPr>
        <w:t>a del acuerdo</w:t>
      </w:r>
      <w:r w:rsidRPr="00671260">
        <w:rPr>
          <w:rFonts w:asciiTheme="majorHAnsi" w:eastAsia="MS Mincho" w:hAnsiTheme="majorHAnsi" w:cstheme="minorHAnsi"/>
          <w:color w:val="auto"/>
          <w:sz w:val="20"/>
          <w:szCs w:val="20"/>
          <w:lang w:val="es-CO"/>
        </w:rPr>
        <w:t xml:space="preserve"> (acto público de disculpas y reconocimiento</w:t>
      </w:r>
      <w:r w:rsidR="00BC72CC" w:rsidRPr="00671260">
        <w:rPr>
          <w:rFonts w:asciiTheme="majorHAnsi" w:eastAsia="MS Mincho" w:hAnsiTheme="majorHAnsi" w:cstheme="minorHAnsi"/>
          <w:color w:val="auto"/>
          <w:sz w:val="20"/>
          <w:szCs w:val="20"/>
          <w:lang w:val="es-CO"/>
        </w:rPr>
        <w:t xml:space="preserve"> y su difusión, y publicación del acuerdo, respectivamente); el literal “b” con sus numerales b.1, b.2, b.3, b.4 y b.5 de la cláusula tercera del acuerdo (C</w:t>
      </w:r>
      <w:r w:rsidRPr="00671260">
        <w:rPr>
          <w:rFonts w:asciiTheme="majorHAnsi" w:eastAsia="MS Mincho" w:hAnsiTheme="majorHAnsi" w:cstheme="minorHAnsi"/>
          <w:color w:val="auto"/>
          <w:sz w:val="20"/>
          <w:szCs w:val="20"/>
          <w:lang w:val="es-CO"/>
        </w:rPr>
        <w:t>omisión de la verdad)</w:t>
      </w:r>
      <w:r w:rsidR="00BC72CC" w:rsidRPr="00671260">
        <w:rPr>
          <w:rFonts w:asciiTheme="majorHAnsi" w:eastAsia="MS Mincho" w:hAnsiTheme="majorHAnsi" w:cstheme="minorHAnsi"/>
          <w:color w:val="auto"/>
          <w:sz w:val="20"/>
          <w:szCs w:val="20"/>
          <w:lang w:val="es-CO"/>
        </w:rPr>
        <w:t>; así como la</w:t>
      </w:r>
      <w:r w:rsidR="009671A2" w:rsidRPr="00671260">
        <w:rPr>
          <w:rFonts w:asciiTheme="majorHAnsi" w:eastAsia="MS Mincho" w:hAnsiTheme="majorHAnsi" w:cstheme="minorHAnsi"/>
          <w:color w:val="auto"/>
          <w:sz w:val="20"/>
          <w:szCs w:val="20"/>
          <w:lang w:val="es-CO"/>
        </w:rPr>
        <w:t>s</w:t>
      </w:r>
      <w:r w:rsidR="00BC72CC" w:rsidRPr="00671260">
        <w:rPr>
          <w:rFonts w:asciiTheme="majorHAnsi" w:eastAsia="MS Mincho" w:hAnsiTheme="majorHAnsi" w:cstheme="minorHAnsi"/>
          <w:color w:val="auto"/>
          <w:sz w:val="20"/>
          <w:szCs w:val="20"/>
          <w:lang w:val="es-CO"/>
        </w:rPr>
        <w:t xml:space="preserve"> cláusula</w:t>
      </w:r>
      <w:r w:rsidR="009671A2" w:rsidRPr="00671260">
        <w:rPr>
          <w:rFonts w:asciiTheme="majorHAnsi" w:eastAsia="MS Mincho" w:hAnsiTheme="majorHAnsi" w:cstheme="minorHAnsi"/>
          <w:color w:val="auto"/>
          <w:sz w:val="20"/>
          <w:szCs w:val="20"/>
          <w:lang w:val="es-CO"/>
        </w:rPr>
        <w:t>s</w:t>
      </w:r>
      <w:r w:rsidRPr="00671260">
        <w:rPr>
          <w:rFonts w:asciiTheme="majorHAnsi" w:eastAsia="MS Mincho" w:hAnsiTheme="majorHAnsi" w:cstheme="minorHAnsi"/>
          <w:color w:val="auto"/>
          <w:sz w:val="20"/>
          <w:szCs w:val="20"/>
          <w:lang w:val="es-CO"/>
        </w:rPr>
        <w:t xml:space="preserve"> cuart</w:t>
      </w:r>
      <w:r w:rsidR="00BC72CC" w:rsidRPr="00671260">
        <w:rPr>
          <w:rFonts w:asciiTheme="majorHAnsi" w:eastAsia="MS Mincho" w:hAnsiTheme="majorHAnsi" w:cstheme="minorHAnsi"/>
          <w:color w:val="auto"/>
          <w:sz w:val="20"/>
          <w:szCs w:val="20"/>
          <w:lang w:val="es-CO"/>
        </w:rPr>
        <w:t>a</w:t>
      </w:r>
      <w:r w:rsidRPr="00671260">
        <w:rPr>
          <w:rFonts w:asciiTheme="majorHAnsi" w:eastAsia="MS Mincho" w:hAnsiTheme="majorHAnsi" w:cstheme="minorHAnsi"/>
          <w:color w:val="auto"/>
          <w:sz w:val="20"/>
          <w:szCs w:val="20"/>
          <w:lang w:val="es-CO"/>
        </w:rPr>
        <w:t xml:space="preserve"> (</w:t>
      </w:r>
      <w:r w:rsidR="00BC72CC" w:rsidRPr="00671260">
        <w:rPr>
          <w:rFonts w:asciiTheme="majorHAnsi" w:eastAsia="MS Mincho" w:hAnsiTheme="majorHAnsi" w:cstheme="minorHAnsi"/>
          <w:color w:val="auto"/>
          <w:sz w:val="20"/>
          <w:szCs w:val="20"/>
          <w:lang w:val="es-CO"/>
        </w:rPr>
        <w:t>placa y nombramiento de calles</w:t>
      </w:r>
      <w:r w:rsidRPr="00671260">
        <w:rPr>
          <w:rFonts w:asciiTheme="majorHAnsi" w:eastAsia="MS Mincho" w:hAnsiTheme="majorHAnsi" w:cstheme="minorHAnsi"/>
          <w:color w:val="auto"/>
          <w:sz w:val="20"/>
          <w:szCs w:val="20"/>
          <w:lang w:val="es-CO"/>
        </w:rPr>
        <w:t>)</w:t>
      </w:r>
      <w:r w:rsidR="00BC72CC" w:rsidRPr="00671260">
        <w:rPr>
          <w:rFonts w:asciiTheme="majorHAnsi" w:eastAsia="MS Mincho" w:hAnsiTheme="majorHAnsi" w:cstheme="minorHAnsi"/>
          <w:color w:val="auto"/>
          <w:sz w:val="20"/>
          <w:szCs w:val="20"/>
          <w:lang w:val="es-CO"/>
        </w:rPr>
        <w:t xml:space="preserve">; </w:t>
      </w:r>
      <w:r w:rsidRPr="00671260">
        <w:rPr>
          <w:rFonts w:asciiTheme="majorHAnsi" w:eastAsia="MS Mincho" w:hAnsiTheme="majorHAnsi" w:cstheme="minorHAnsi"/>
          <w:color w:val="auto"/>
          <w:sz w:val="20"/>
          <w:szCs w:val="20"/>
          <w:lang w:val="es-CO"/>
        </w:rPr>
        <w:t>quint</w:t>
      </w:r>
      <w:r w:rsidR="00BC72CC" w:rsidRPr="00671260">
        <w:rPr>
          <w:rFonts w:asciiTheme="majorHAnsi" w:eastAsia="MS Mincho" w:hAnsiTheme="majorHAnsi" w:cstheme="minorHAnsi"/>
          <w:color w:val="auto"/>
          <w:sz w:val="20"/>
          <w:szCs w:val="20"/>
          <w:lang w:val="es-CO"/>
        </w:rPr>
        <w:t>a</w:t>
      </w:r>
      <w:r w:rsidRPr="00671260">
        <w:rPr>
          <w:rFonts w:asciiTheme="majorHAnsi" w:eastAsia="MS Mincho" w:hAnsiTheme="majorHAnsi" w:cstheme="minorHAnsi"/>
          <w:color w:val="auto"/>
          <w:sz w:val="20"/>
          <w:szCs w:val="20"/>
          <w:lang w:val="es-CO"/>
        </w:rPr>
        <w:t xml:space="preserve"> (asistencia primaria e integral de salud)</w:t>
      </w:r>
      <w:r w:rsidR="00BC72CC" w:rsidRPr="00671260">
        <w:rPr>
          <w:rFonts w:asciiTheme="majorHAnsi" w:eastAsia="MS Mincho" w:hAnsiTheme="majorHAnsi" w:cstheme="minorHAnsi"/>
          <w:color w:val="auto"/>
          <w:sz w:val="20"/>
          <w:szCs w:val="20"/>
          <w:lang w:val="es-CO"/>
        </w:rPr>
        <w:t xml:space="preserve">; </w:t>
      </w:r>
      <w:r w:rsidRPr="00671260">
        <w:rPr>
          <w:rFonts w:asciiTheme="majorHAnsi" w:eastAsia="MS Mincho" w:hAnsiTheme="majorHAnsi" w:cstheme="minorHAnsi"/>
          <w:color w:val="auto"/>
          <w:sz w:val="20"/>
          <w:szCs w:val="20"/>
          <w:lang w:val="es-CO"/>
        </w:rPr>
        <w:t>sext</w:t>
      </w:r>
      <w:r w:rsidR="00BC72CC" w:rsidRPr="00671260">
        <w:rPr>
          <w:rFonts w:asciiTheme="majorHAnsi" w:eastAsia="MS Mincho" w:hAnsiTheme="majorHAnsi" w:cstheme="minorHAnsi"/>
          <w:color w:val="auto"/>
          <w:sz w:val="20"/>
          <w:szCs w:val="20"/>
          <w:lang w:val="es-CO"/>
        </w:rPr>
        <w:t>a</w:t>
      </w:r>
      <w:r w:rsidRPr="00671260">
        <w:rPr>
          <w:rFonts w:asciiTheme="majorHAnsi" w:eastAsia="MS Mincho" w:hAnsiTheme="majorHAnsi" w:cstheme="minorHAnsi"/>
          <w:color w:val="auto"/>
          <w:sz w:val="20"/>
          <w:szCs w:val="20"/>
          <w:lang w:val="es-CO"/>
        </w:rPr>
        <w:t xml:space="preserve"> (medidas de seguridad)</w:t>
      </w:r>
      <w:r w:rsidR="00BC72CC" w:rsidRPr="00671260">
        <w:rPr>
          <w:rFonts w:asciiTheme="majorHAnsi" w:eastAsia="MS Mincho" w:hAnsiTheme="majorHAnsi" w:cstheme="minorHAnsi"/>
          <w:color w:val="auto"/>
          <w:sz w:val="20"/>
          <w:szCs w:val="20"/>
          <w:lang w:val="es-CO"/>
        </w:rPr>
        <w:t xml:space="preserve">; </w:t>
      </w:r>
      <w:r w:rsidRPr="00671260">
        <w:rPr>
          <w:rFonts w:asciiTheme="majorHAnsi" w:eastAsia="MS Mincho" w:hAnsiTheme="majorHAnsi" w:cstheme="minorHAnsi"/>
          <w:color w:val="auto"/>
          <w:sz w:val="20"/>
          <w:szCs w:val="20"/>
          <w:lang w:val="es-CO"/>
        </w:rPr>
        <w:t>séptim</w:t>
      </w:r>
      <w:r w:rsidR="00BC72CC" w:rsidRPr="00671260">
        <w:rPr>
          <w:rFonts w:asciiTheme="majorHAnsi" w:eastAsia="MS Mincho" w:hAnsiTheme="majorHAnsi" w:cstheme="minorHAnsi"/>
          <w:color w:val="auto"/>
          <w:sz w:val="20"/>
          <w:szCs w:val="20"/>
          <w:lang w:val="es-CO"/>
        </w:rPr>
        <w:t>a</w:t>
      </w:r>
      <w:r w:rsidRPr="00671260">
        <w:rPr>
          <w:rFonts w:asciiTheme="majorHAnsi" w:eastAsia="MS Mincho" w:hAnsiTheme="majorHAnsi" w:cstheme="minorHAnsi"/>
          <w:color w:val="auto"/>
          <w:sz w:val="20"/>
          <w:szCs w:val="20"/>
          <w:lang w:val="es-CO"/>
        </w:rPr>
        <w:t xml:space="preserve"> (garantías de no repetición) y octav</w:t>
      </w:r>
      <w:r w:rsidR="00BC72CC" w:rsidRPr="00671260">
        <w:rPr>
          <w:rFonts w:asciiTheme="majorHAnsi" w:eastAsia="MS Mincho" w:hAnsiTheme="majorHAnsi" w:cstheme="minorHAnsi"/>
          <w:color w:val="auto"/>
          <w:sz w:val="20"/>
          <w:szCs w:val="20"/>
          <w:lang w:val="es-CO"/>
        </w:rPr>
        <w:t>a</w:t>
      </w:r>
      <w:r w:rsidRPr="00671260">
        <w:rPr>
          <w:rFonts w:asciiTheme="majorHAnsi" w:eastAsia="MS Mincho" w:hAnsiTheme="majorHAnsi" w:cstheme="minorHAnsi"/>
          <w:color w:val="auto"/>
          <w:sz w:val="20"/>
          <w:szCs w:val="20"/>
          <w:lang w:val="es-CO"/>
        </w:rPr>
        <w:t xml:space="preserve"> (reparaciones pecuniarias)</w:t>
      </w:r>
      <w:r w:rsidR="00533749" w:rsidRPr="00671260">
        <w:rPr>
          <w:rFonts w:asciiTheme="majorHAnsi" w:eastAsia="MS Mincho" w:hAnsiTheme="majorHAnsi" w:cstheme="minorHAnsi"/>
          <w:color w:val="auto"/>
          <w:sz w:val="20"/>
          <w:szCs w:val="20"/>
          <w:lang w:val="es-CO"/>
        </w:rPr>
        <w:t>, se encuentran totalmente cumplid</w:t>
      </w:r>
      <w:r w:rsidR="00BC72CC" w:rsidRPr="00671260">
        <w:rPr>
          <w:rFonts w:asciiTheme="majorHAnsi" w:eastAsia="MS Mincho" w:hAnsiTheme="majorHAnsi" w:cstheme="minorHAnsi"/>
          <w:color w:val="auto"/>
          <w:sz w:val="20"/>
          <w:szCs w:val="20"/>
          <w:lang w:val="es-CO"/>
        </w:rPr>
        <w:t>a</w:t>
      </w:r>
      <w:r w:rsidR="00533749" w:rsidRPr="00671260">
        <w:rPr>
          <w:rFonts w:asciiTheme="majorHAnsi" w:eastAsia="MS Mincho" w:hAnsiTheme="majorHAnsi" w:cstheme="minorHAnsi"/>
          <w:color w:val="auto"/>
          <w:sz w:val="20"/>
          <w:szCs w:val="20"/>
          <w:lang w:val="es-CO"/>
        </w:rPr>
        <w:t>s y así lo declara. Por otro lado, la Comisión considera que el literal “a” del punto tercero del acuerdo (</w:t>
      </w:r>
      <w:r w:rsidR="00533749" w:rsidRPr="00671260">
        <w:rPr>
          <w:rFonts w:asciiTheme="majorHAnsi" w:eastAsia="Times New Roman" w:hAnsiTheme="majorHAnsi" w:cstheme="minorHAnsi"/>
          <w:color w:val="000000" w:themeColor="text1"/>
          <w:sz w:val="20"/>
          <w:szCs w:val="20"/>
          <w:bdr w:val="none" w:sz="0" w:space="0" w:color="auto"/>
          <w:lang w:val="es-CO" w:eastAsia="en-US"/>
        </w:rPr>
        <w:t>investigación de los hechos y sanción de todos los responsables de las violaciones cometidas en perjuicio de los niños Marcelino Gómez Paredes y Cristian Ariel Núñez) se encuentra cumplido parcialmente</w:t>
      </w:r>
      <w:r w:rsidR="00345F7F" w:rsidRPr="00671260">
        <w:rPr>
          <w:rFonts w:asciiTheme="majorHAnsi" w:eastAsia="Times New Roman" w:hAnsiTheme="majorHAnsi" w:cstheme="minorHAnsi"/>
          <w:color w:val="000000" w:themeColor="text1"/>
          <w:sz w:val="20"/>
          <w:szCs w:val="20"/>
          <w:bdr w:val="none" w:sz="0" w:space="0" w:color="auto"/>
          <w:lang w:val="es-CO" w:eastAsia="en-US"/>
        </w:rPr>
        <w:t xml:space="preserve"> y así lo declara</w:t>
      </w:r>
      <w:r w:rsidR="00D14066" w:rsidRPr="00671260">
        <w:rPr>
          <w:rFonts w:asciiTheme="majorHAnsi" w:eastAsia="Times New Roman" w:hAnsiTheme="majorHAnsi" w:cstheme="minorHAnsi"/>
          <w:color w:val="000000" w:themeColor="text1"/>
          <w:sz w:val="20"/>
          <w:szCs w:val="20"/>
          <w:bdr w:val="none" w:sz="0" w:space="0" w:color="auto"/>
          <w:lang w:val="es-CO" w:eastAsia="en-US"/>
        </w:rPr>
        <w:t xml:space="preserve">. </w:t>
      </w:r>
    </w:p>
    <w:p w14:paraId="11D5C8F2" w14:textId="77777777" w:rsidR="009671A2" w:rsidRPr="00671260" w:rsidRDefault="009671A2" w:rsidP="009671A2">
      <w:pPr>
        <w:pStyle w:val="ListParagraph"/>
        <w:rPr>
          <w:rFonts w:asciiTheme="majorHAnsi" w:eastAsia="Times New Roman" w:hAnsiTheme="majorHAnsi" w:cstheme="minorHAnsi"/>
          <w:color w:val="000000" w:themeColor="text1"/>
          <w:sz w:val="20"/>
          <w:szCs w:val="20"/>
          <w:bdr w:val="none" w:sz="0" w:space="0" w:color="auto"/>
          <w:lang w:val="es-CO" w:eastAsia="en-US"/>
        </w:rPr>
      </w:pPr>
    </w:p>
    <w:p w14:paraId="22EE755D" w14:textId="2F831F2D" w:rsidR="00EC53A2" w:rsidRPr="00671260" w:rsidRDefault="00BC72CC" w:rsidP="009671A2">
      <w:pPr>
        <w:pStyle w:val="ListParagraph"/>
        <w:numPr>
          <w:ilvl w:val="0"/>
          <w:numId w:val="65"/>
        </w:numPr>
        <w:tabs>
          <w:tab w:val="left" w:pos="1440"/>
        </w:tabs>
        <w:ind w:left="0" w:firstLine="720"/>
        <w:jc w:val="both"/>
        <w:rPr>
          <w:rFonts w:asciiTheme="majorHAnsi" w:eastAsia="MS Mincho" w:hAnsiTheme="majorHAnsi" w:cstheme="minorHAnsi"/>
          <w:color w:val="auto"/>
          <w:sz w:val="20"/>
          <w:szCs w:val="20"/>
          <w:lang w:val="es-CO"/>
        </w:rPr>
      </w:pPr>
      <w:r w:rsidRPr="00671260">
        <w:rPr>
          <w:rFonts w:asciiTheme="majorHAnsi" w:eastAsia="Times New Roman" w:hAnsiTheme="majorHAnsi" w:cstheme="minorHAnsi"/>
          <w:color w:val="000000" w:themeColor="text1"/>
          <w:sz w:val="20"/>
          <w:szCs w:val="20"/>
          <w:bdr w:val="none" w:sz="0" w:space="0" w:color="auto"/>
          <w:lang w:val="es-CO" w:eastAsia="en-US"/>
        </w:rPr>
        <w:t>Finalmente, la Comisión considera que el resto del contenido del acuerdo es de carácter declarativo por lo cual no corresponde su supervisión y en ese sentido</w:t>
      </w:r>
      <w:r w:rsidR="00936FF5" w:rsidRPr="00671260">
        <w:rPr>
          <w:rFonts w:asciiTheme="majorHAnsi" w:eastAsia="Times New Roman" w:hAnsiTheme="majorHAnsi" w:cstheme="minorHAnsi"/>
          <w:color w:val="000000" w:themeColor="text1"/>
          <w:sz w:val="20"/>
          <w:szCs w:val="20"/>
          <w:bdr w:val="none" w:sz="0" w:space="0" w:color="auto"/>
          <w:lang w:val="es-CO" w:eastAsia="en-US"/>
        </w:rPr>
        <w:t xml:space="preserve"> la ejecución del acuerdo ha alcanzado un nivel parcial sustancial</w:t>
      </w:r>
      <w:r w:rsidRPr="00671260">
        <w:rPr>
          <w:rFonts w:asciiTheme="majorHAnsi" w:eastAsia="Times New Roman" w:hAnsiTheme="majorHAnsi" w:cstheme="minorHAnsi"/>
          <w:color w:val="000000" w:themeColor="text1"/>
          <w:sz w:val="20"/>
          <w:szCs w:val="20"/>
          <w:bdr w:val="none" w:sz="0" w:space="0" w:color="auto"/>
          <w:lang w:val="es-CO" w:eastAsia="en-US"/>
        </w:rPr>
        <w:t xml:space="preserve"> y así lo declara</w:t>
      </w:r>
      <w:r w:rsidR="00936FF5" w:rsidRPr="00671260">
        <w:rPr>
          <w:rFonts w:asciiTheme="majorHAnsi" w:eastAsia="Times New Roman" w:hAnsiTheme="majorHAnsi" w:cstheme="minorHAnsi"/>
          <w:color w:val="000000" w:themeColor="text1"/>
          <w:sz w:val="20"/>
          <w:szCs w:val="20"/>
          <w:bdr w:val="none" w:sz="0" w:space="0" w:color="auto"/>
          <w:lang w:val="es-CO" w:eastAsia="en-US"/>
        </w:rPr>
        <w:t xml:space="preserve">. </w:t>
      </w:r>
    </w:p>
    <w:p w14:paraId="74056D16" w14:textId="77777777" w:rsidR="00AC06E3" w:rsidRPr="00671260" w:rsidRDefault="00AC06E3" w:rsidP="009671A2">
      <w:pPr>
        <w:tabs>
          <w:tab w:val="left" w:pos="1440"/>
        </w:tabs>
        <w:jc w:val="both"/>
        <w:rPr>
          <w:rFonts w:asciiTheme="majorHAnsi" w:eastAsia="MS Mincho" w:hAnsiTheme="majorHAnsi" w:cstheme="minorHAnsi"/>
          <w:color w:val="000000" w:themeColor="text1"/>
          <w:sz w:val="20"/>
          <w:szCs w:val="20"/>
          <w:lang w:val="es-CO"/>
        </w:rPr>
      </w:pPr>
    </w:p>
    <w:p w14:paraId="52DC9FFC" w14:textId="44004169" w:rsidR="003E7EB5" w:rsidRPr="00671260" w:rsidRDefault="003E7EB5" w:rsidP="009671A2">
      <w:pPr>
        <w:pStyle w:val="ListParagraph"/>
        <w:numPr>
          <w:ilvl w:val="0"/>
          <w:numId w:val="55"/>
        </w:numPr>
        <w:ind w:left="720" w:firstLine="0"/>
        <w:jc w:val="both"/>
        <w:rPr>
          <w:rFonts w:asciiTheme="majorHAnsi" w:hAnsiTheme="majorHAnsi" w:cstheme="minorHAnsi"/>
          <w:b/>
          <w:bCs/>
          <w:color w:val="000000" w:themeColor="text1"/>
          <w:sz w:val="20"/>
          <w:szCs w:val="20"/>
          <w:bdr w:val="none" w:sz="0" w:space="0" w:color="auto"/>
          <w:lang w:val="es-CO" w:eastAsia="es-ES_tradnl"/>
        </w:rPr>
      </w:pPr>
      <w:r w:rsidRPr="00671260">
        <w:rPr>
          <w:rFonts w:asciiTheme="majorHAnsi" w:hAnsiTheme="majorHAnsi" w:cstheme="minorHAnsi"/>
          <w:b/>
          <w:bCs/>
          <w:color w:val="000000" w:themeColor="text1"/>
          <w:sz w:val="20"/>
          <w:szCs w:val="20"/>
          <w:bdr w:val="none" w:sz="0" w:space="0" w:color="auto"/>
          <w:lang w:val="es-CO" w:eastAsia="es-ES_tradnl"/>
        </w:rPr>
        <w:t xml:space="preserve">CONCLUSIONES </w:t>
      </w:r>
    </w:p>
    <w:p w14:paraId="00EABB7B" w14:textId="77777777" w:rsidR="00D5057F" w:rsidRPr="00671260" w:rsidRDefault="00D5057F" w:rsidP="009671A2">
      <w:pPr>
        <w:jc w:val="both"/>
        <w:rPr>
          <w:rFonts w:asciiTheme="majorHAnsi" w:hAnsiTheme="majorHAnsi" w:cstheme="minorHAnsi"/>
          <w:color w:val="000000" w:themeColor="text1"/>
          <w:sz w:val="20"/>
          <w:szCs w:val="20"/>
          <w:lang w:val="es-CO" w:eastAsia="es-ES_tradnl"/>
        </w:rPr>
      </w:pPr>
    </w:p>
    <w:p w14:paraId="3434CCFF" w14:textId="5F2A90F2" w:rsidR="00BC72CC" w:rsidRPr="00671260" w:rsidRDefault="003E7EB5" w:rsidP="00FF66BC">
      <w:pPr>
        <w:pStyle w:val="ListParagraph"/>
        <w:numPr>
          <w:ilvl w:val="0"/>
          <w:numId w:val="69"/>
        </w:numPr>
        <w:ind w:left="0" w:firstLine="720"/>
        <w:jc w:val="both"/>
        <w:rPr>
          <w:rFonts w:asciiTheme="majorHAnsi" w:hAnsiTheme="majorHAnsi" w:cstheme="minorHAnsi"/>
          <w:color w:val="000000" w:themeColor="text1"/>
          <w:sz w:val="20"/>
          <w:szCs w:val="20"/>
          <w:lang w:val="es-CO" w:eastAsia="es-ES_tradnl"/>
        </w:rPr>
      </w:pPr>
      <w:r w:rsidRPr="00671260">
        <w:rPr>
          <w:rFonts w:asciiTheme="majorHAnsi" w:hAnsiTheme="majorHAnsi" w:cstheme="minorHAnsi"/>
          <w:color w:val="000000" w:themeColor="text1"/>
          <w:sz w:val="20"/>
          <w:szCs w:val="20"/>
          <w:lang w:val="es-CO" w:eastAsia="es-ES_tradnl"/>
        </w:rPr>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14:paraId="7F078354" w14:textId="77777777" w:rsidR="009671A2" w:rsidRPr="00671260" w:rsidRDefault="009671A2" w:rsidP="00FF66BC">
      <w:pPr>
        <w:pStyle w:val="ListParagraph"/>
        <w:ind w:left="0" w:firstLine="720"/>
        <w:jc w:val="both"/>
        <w:rPr>
          <w:rFonts w:asciiTheme="majorHAnsi" w:hAnsiTheme="majorHAnsi" w:cstheme="minorHAnsi"/>
          <w:color w:val="000000" w:themeColor="text1"/>
          <w:sz w:val="20"/>
          <w:szCs w:val="20"/>
          <w:lang w:val="es-CO" w:eastAsia="es-ES_tradnl"/>
        </w:rPr>
      </w:pPr>
    </w:p>
    <w:p w14:paraId="3C1E1085" w14:textId="69DF3D05" w:rsidR="003E7EB5" w:rsidRPr="00671260" w:rsidRDefault="003E7EB5" w:rsidP="00FF66BC">
      <w:pPr>
        <w:pStyle w:val="ListParagraph"/>
        <w:numPr>
          <w:ilvl w:val="0"/>
          <w:numId w:val="69"/>
        </w:numPr>
        <w:ind w:left="0" w:firstLine="720"/>
        <w:jc w:val="both"/>
        <w:rPr>
          <w:rFonts w:asciiTheme="majorHAnsi" w:hAnsiTheme="majorHAnsi" w:cstheme="minorHAnsi"/>
          <w:color w:val="000000" w:themeColor="text1"/>
          <w:sz w:val="20"/>
          <w:szCs w:val="20"/>
          <w:lang w:val="es-CO" w:eastAsia="es-ES_tradnl"/>
        </w:rPr>
      </w:pPr>
      <w:r w:rsidRPr="00671260">
        <w:rPr>
          <w:rFonts w:asciiTheme="majorHAnsi" w:hAnsiTheme="majorHAnsi" w:cstheme="minorHAnsi"/>
          <w:color w:val="000000" w:themeColor="text1"/>
          <w:sz w:val="20"/>
          <w:szCs w:val="20"/>
          <w:bdr w:val="none" w:sz="0" w:space="0" w:color="auto"/>
          <w:lang w:val="es-CO" w:eastAsia="es-ES_tradnl"/>
        </w:rPr>
        <w:t>En virtud de las consideraciones y conclusiones expuestas en este informe,</w:t>
      </w:r>
      <w:r w:rsidR="00056708" w:rsidRPr="00671260">
        <w:rPr>
          <w:rFonts w:asciiTheme="majorHAnsi" w:hAnsiTheme="majorHAnsi" w:cstheme="minorHAnsi"/>
          <w:color w:val="000000" w:themeColor="text1"/>
          <w:sz w:val="20"/>
          <w:szCs w:val="20"/>
          <w:bdr w:val="none" w:sz="0" w:space="0" w:color="auto"/>
          <w:lang w:val="es-CO" w:eastAsia="es-ES_tradnl"/>
        </w:rPr>
        <w:t xml:space="preserve"> </w:t>
      </w:r>
    </w:p>
    <w:p w14:paraId="3DC33D07" w14:textId="77777777" w:rsidR="008D6C9B" w:rsidRPr="00671260" w:rsidRDefault="008D6C9B" w:rsidP="00FF66BC">
      <w:pPr>
        <w:jc w:val="both"/>
        <w:rPr>
          <w:rFonts w:asciiTheme="majorHAnsi" w:hAnsiTheme="majorHAnsi" w:cstheme="minorHAnsi"/>
          <w:b/>
          <w:bCs/>
          <w:color w:val="000000" w:themeColor="text1"/>
          <w:sz w:val="20"/>
          <w:szCs w:val="20"/>
          <w:lang w:val="es-CO" w:eastAsia="es-ES_tradnl"/>
        </w:rPr>
      </w:pPr>
    </w:p>
    <w:p w14:paraId="28F94980" w14:textId="63139B95" w:rsidR="003E7EB5" w:rsidRPr="00671260" w:rsidRDefault="003E7EB5" w:rsidP="00A01C30">
      <w:pPr>
        <w:jc w:val="center"/>
        <w:rPr>
          <w:rFonts w:asciiTheme="majorHAnsi" w:hAnsiTheme="majorHAnsi" w:cstheme="minorHAnsi"/>
          <w:b/>
          <w:bCs/>
          <w:color w:val="000000" w:themeColor="text1"/>
          <w:sz w:val="20"/>
          <w:szCs w:val="20"/>
          <w:lang w:val="es-CO" w:eastAsia="es-ES_tradnl"/>
        </w:rPr>
      </w:pPr>
      <w:r w:rsidRPr="00671260">
        <w:rPr>
          <w:rFonts w:asciiTheme="majorHAnsi" w:hAnsiTheme="majorHAnsi" w:cstheme="minorHAnsi"/>
          <w:b/>
          <w:bCs/>
          <w:color w:val="000000" w:themeColor="text1"/>
          <w:sz w:val="20"/>
          <w:szCs w:val="20"/>
          <w:lang w:val="es-CO" w:eastAsia="es-ES_tradnl"/>
        </w:rPr>
        <w:t>LA COMISIÓN INTERAMERICANA DE DERECHOS HUMANOS</w:t>
      </w:r>
    </w:p>
    <w:p w14:paraId="6580C250" w14:textId="77777777" w:rsidR="00964977" w:rsidRPr="00671260" w:rsidRDefault="00964977" w:rsidP="00FF66BC">
      <w:pPr>
        <w:ind w:firstLine="720"/>
        <w:jc w:val="both"/>
        <w:rPr>
          <w:rFonts w:asciiTheme="majorHAnsi" w:hAnsiTheme="majorHAnsi" w:cstheme="minorHAnsi"/>
          <w:color w:val="000000" w:themeColor="text1"/>
          <w:sz w:val="20"/>
          <w:szCs w:val="20"/>
          <w:lang w:val="es-CO" w:eastAsia="es-ES_tradnl"/>
        </w:rPr>
      </w:pPr>
    </w:p>
    <w:p w14:paraId="1C27A23D" w14:textId="10600AB2" w:rsidR="00683DD6" w:rsidRPr="00671260" w:rsidRDefault="003E7EB5" w:rsidP="00FF66BC">
      <w:pPr>
        <w:jc w:val="both"/>
        <w:rPr>
          <w:rFonts w:asciiTheme="majorHAnsi" w:hAnsiTheme="majorHAnsi" w:cstheme="minorHAnsi"/>
          <w:b/>
          <w:bCs/>
          <w:color w:val="000000" w:themeColor="text1"/>
          <w:sz w:val="20"/>
          <w:szCs w:val="20"/>
          <w:lang w:val="es-CO" w:eastAsia="es-ES_tradnl"/>
        </w:rPr>
      </w:pPr>
      <w:r w:rsidRPr="00671260">
        <w:rPr>
          <w:rFonts w:asciiTheme="majorHAnsi" w:hAnsiTheme="majorHAnsi" w:cstheme="minorHAnsi"/>
          <w:b/>
          <w:bCs/>
          <w:color w:val="000000" w:themeColor="text1"/>
          <w:sz w:val="20"/>
          <w:szCs w:val="20"/>
          <w:lang w:val="es-CO" w:eastAsia="es-ES_tradnl"/>
        </w:rPr>
        <w:t xml:space="preserve">DECIDE: </w:t>
      </w:r>
    </w:p>
    <w:p w14:paraId="6E430E87" w14:textId="77777777" w:rsidR="00683DD6" w:rsidRPr="00671260" w:rsidRDefault="00683DD6" w:rsidP="00FF66BC">
      <w:pPr>
        <w:ind w:firstLine="720"/>
        <w:jc w:val="both"/>
        <w:rPr>
          <w:rFonts w:asciiTheme="majorHAnsi" w:hAnsiTheme="majorHAnsi" w:cstheme="minorHAnsi"/>
          <w:b/>
          <w:bCs/>
          <w:color w:val="000000" w:themeColor="text1"/>
          <w:sz w:val="20"/>
          <w:szCs w:val="20"/>
          <w:lang w:val="es-CO" w:eastAsia="es-ES_tradnl"/>
        </w:rPr>
      </w:pPr>
    </w:p>
    <w:p w14:paraId="76D43F0B" w14:textId="21CC5E55" w:rsidR="00683DD6" w:rsidRPr="00671260" w:rsidRDefault="00FD16D7" w:rsidP="00FF66BC">
      <w:pPr>
        <w:pStyle w:val="ListParagraph"/>
        <w:numPr>
          <w:ilvl w:val="0"/>
          <w:numId w:val="68"/>
        </w:numPr>
        <w:ind w:left="0" w:firstLine="720"/>
        <w:jc w:val="both"/>
        <w:rPr>
          <w:rFonts w:asciiTheme="majorHAnsi" w:eastAsia="Times New Roman" w:hAnsiTheme="majorHAnsi" w:cstheme="minorHAnsi"/>
          <w:color w:val="000000" w:themeColor="text1"/>
          <w:sz w:val="20"/>
          <w:szCs w:val="20"/>
          <w:bdr w:val="none" w:sz="0" w:space="0" w:color="auto"/>
          <w:lang w:val="es-CO" w:eastAsia="es-ES_tradnl"/>
        </w:rPr>
      </w:pPr>
      <w:r w:rsidRPr="00671260">
        <w:rPr>
          <w:rFonts w:asciiTheme="majorHAnsi" w:eastAsia="Times New Roman" w:hAnsiTheme="majorHAnsi" w:cstheme="minorHAnsi"/>
          <w:color w:val="000000" w:themeColor="text1"/>
          <w:sz w:val="20"/>
          <w:szCs w:val="20"/>
          <w:bdr w:val="none" w:sz="0" w:space="0" w:color="auto"/>
          <w:lang w:val="es-CO" w:eastAsia="es-ES_tradnl"/>
        </w:rPr>
        <w:t>Aprobar los términos del acuerdo suscrito por las partes el 4 de noviembre de 2009.</w:t>
      </w:r>
    </w:p>
    <w:p w14:paraId="4C68DE05" w14:textId="77777777" w:rsidR="00683DD6" w:rsidRPr="00671260" w:rsidRDefault="00683DD6" w:rsidP="00FF66BC">
      <w:pPr>
        <w:ind w:firstLine="720"/>
        <w:jc w:val="both"/>
        <w:rPr>
          <w:rFonts w:asciiTheme="majorHAnsi" w:hAnsiTheme="majorHAnsi" w:cstheme="minorHAnsi"/>
          <w:color w:val="000000" w:themeColor="text1"/>
          <w:sz w:val="20"/>
          <w:szCs w:val="20"/>
          <w:lang w:val="es-CO" w:eastAsia="es-ES_tradnl"/>
        </w:rPr>
      </w:pPr>
    </w:p>
    <w:p w14:paraId="29E3A346" w14:textId="56F68D76" w:rsidR="00683DD6" w:rsidRPr="00671260" w:rsidRDefault="00FD16D7" w:rsidP="00FF66BC">
      <w:pPr>
        <w:pStyle w:val="ListParagraph"/>
        <w:numPr>
          <w:ilvl w:val="0"/>
          <w:numId w:val="68"/>
        </w:numPr>
        <w:ind w:left="0" w:firstLine="720"/>
        <w:jc w:val="both"/>
        <w:rPr>
          <w:rFonts w:asciiTheme="majorHAnsi" w:hAnsiTheme="majorHAnsi"/>
          <w:sz w:val="20"/>
          <w:szCs w:val="20"/>
          <w:bdr w:val="none" w:sz="0" w:space="0" w:color="auto"/>
          <w:lang w:val="es-CO" w:eastAsia="es-ES_tradnl"/>
        </w:rPr>
      </w:pPr>
      <w:r w:rsidRPr="00671260">
        <w:rPr>
          <w:rFonts w:asciiTheme="majorHAnsi" w:hAnsiTheme="majorHAnsi"/>
          <w:sz w:val="20"/>
          <w:szCs w:val="20"/>
          <w:bdr w:val="none" w:sz="0" w:space="0" w:color="auto"/>
          <w:lang w:val="es-CO" w:eastAsia="es-ES_tradnl"/>
        </w:rPr>
        <w:t xml:space="preserve">Declarar el cumplimiento total de los </w:t>
      </w:r>
      <w:r w:rsidR="00EF3131" w:rsidRPr="00671260">
        <w:rPr>
          <w:rFonts w:asciiTheme="majorHAnsi" w:eastAsia="MS Mincho" w:hAnsiTheme="majorHAnsi" w:cstheme="minorHAnsi"/>
          <w:color w:val="auto"/>
          <w:sz w:val="20"/>
          <w:szCs w:val="20"/>
          <w:lang w:val="es-CO"/>
        </w:rPr>
        <w:t xml:space="preserve">literales “a”, “b”, c” y “d” de la cláusula segunda del acuerdo (acto público de disculpas y reconocimiento y su difusión, y publicación del acuerdo, respectivamente); el literal “b” con sus numerales b.1, b.2, b.3, b.4 y b.5 de la cláusula tercera del acuerdo (Comisión de la verdad); así como la cláusula cuarta (placa y nombramiento de calles); la cláusula quinta (asistencia primaria e integral de salud); la cláusula sexta (medidas de seguridad); la cláusula séptima (garantías de no repetición) y octava </w:t>
      </w:r>
      <w:r w:rsidR="00EF3131" w:rsidRPr="00671260">
        <w:rPr>
          <w:rFonts w:asciiTheme="majorHAnsi" w:eastAsia="MS Mincho" w:hAnsiTheme="majorHAnsi" w:cstheme="minorHAnsi"/>
          <w:color w:val="auto"/>
          <w:sz w:val="20"/>
          <w:szCs w:val="20"/>
          <w:lang w:val="es-CO"/>
        </w:rPr>
        <w:lastRenderedPageBreak/>
        <w:t>(reparaciones pecuniarias) d</w:t>
      </w:r>
      <w:r w:rsidR="00683DD6" w:rsidRPr="00671260">
        <w:rPr>
          <w:rFonts w:asciiTheme="majorHAnsi" w:hAnsiTheme="majorHAnsi"/>
          <w:sz w:val="20"/>
          <w:szCs w:val="20"/>
          <w:bdr w:val="none" w:sz="0" w:space="0" w:color="auto"/>
          <w:lang w:val="es-CO" w:eastAsia="es-ES_tradnl"/>
        </w:rPr>
        <w:t>el acuerdo de solución amistosa, según el análisis contenido en el presente informe</w:t>
      </w:r>
      <w:r w:rsidR="003B2030" w:rsidRPr="00671260">
        <w:rPr>
          <w:rFonts w:asciiTheme="majorHAnsi" w:hAnsiTheme="majorHAnsi"/>
          <w:sz w:val="20"/>
          <w:szCs w:val="20"/>
          <w:bdr w:val="none" w:sz="0" w:space="0" w:color="auto"/>
          <w:lang w:val="es-CO" w:eastAsia="es-ES_tradnl"/>
        </w:rPr>
        <w:t xml:space="preserve">. </w:t>
      </w:r>
    </w:p>
    <w:p w14:paraId="68D5909B" w14:textId="77777777" w:rsidR="003A7146" w:rsidRPr="00671260" w:rsidRDefault="003A7146" w:rsidP="00FF66BC">
      <w:pPr>
        <w:pStyle w:val="ListParagraph"/>
        <w:ind w:left="0" w:firstLine="720"/>
        <w:rPr>
          <w:rFonts w:asciiTheme="majorHAnsi" w:hAnsiTheme="majorHAnsi"/>
          <w:sz w:val="20"/>
          <w:szCs w:val="20"/>
          <w:bdr w:val="none" w:sz="0" w:space="0" w:color="auto"/>
          <w:lang w:val="es-CO" w:eastAsia="es-ES_tradnl"/>
        </w:rPr>
      </w:pPr>
    </w:p>
    <w:p w14:paraId="174C6544" w14:textId="4B9DCFA4" w:rsidR="003A7146" w:rsidRPr="00671260" w:rsidRDefault="003A7146" w:rsidP="00FF66BC">
      <w:pPr>
        <w:pStyle w:val="ListParagraph"/>
        <w:numPr>
          <w:ilvl w:val="0"/>
          <w:numId w:val="68"/>
        </w:numPr>
        <w:ind w:left="0" w:firstLine="720"/>
        <w:jc w:val="both"/>
        <w:rPr>
          <w:rFonts w:asciiTheme="majorHAnsi" w:hAnsiTheme="majorHAnsi"/>
          <w:sz w:val="20"/>
          <w:szCs w:val="20"/>
          <w:bdr w:val="none" w:sz="0" w:space="0" w:color="auto"/>
          <w:lang w:val="es-CO" w:eastAsia="es-ES_tradnl"/>
        </w:rPr>
      </w:pPr>
      <w:r w:rsidRPr="00671260">
        <w:rPr>
          <w:rFonts w:asciiTheme="majorHAnsi" w:hAnsiTheme="majorHAnsi"/>
          <w:sz w:val="20"/>
          <w:szCs w:val="20"/>
          <w:bdr w:val="none" w:sz="0" w:space="0" w:color="auto"/>
          <w:lang w:val="es-CO" w:eastAsia="es-ES_tradnl"/>
        </w:rPr>
        <w:t xml:space="preserve">Declarar el cumplimiento parcial </w:t>
      </w:r>
      <w:r w:rsidR="00EF3131" w:rsidRPr="00671260">
        <w:rPr>
          <w:rFonts w:asciiTheme="majorHAnsi" w:hAnsiTheme="majorHAnsi"/>
          <w:sz w:val="20"/>
          <w:szCs w:val="20"/>
          <w:bdr w:val="none" w:sz="0" w:space="0" w:color="auto"/>
          <w:lang w:val="es-CO" w:eastAsia="es-ES_tradnl"/>
        </w:rPr>
        <w:t>d</w:t>
      </w:r>
      <w:r w:rsidR="0094761F" w:rsidRPr="00671260">
        <w:rPr>
          <w:rFonts w:asciiTheme="majorHAnsi" w:hAnsiTheme="majorHAnsi"/>
          <w:sz w:val="20"/>
          <w:szCs w:val="20"/>
          <w:bdr w:val="none" w:sz="0" w:space="0" w:color="auto"/>
          <w:lang w:val="es-CO" w:eastAsia="es-ES_tradnl"/>
        </w:rPr>
        <w:t xml:space="preserve">el literal “a” de la cláusula tercera (garantías de justicia), según el análisis contenido en el presente informe. </w:t>
      </w:r>
    </w:p>
    <w:p w14:paraId="1CFB9012" w14:textId="77777777" w:rsidR="00683DD6" w:rsidRPr="00671260" w:rsidRDefault="00683DD6" w:rsidP="00FF66BC">
      <w:pPr>
        <w:pStyle w:val="ListParagraph"/>
        <w:ind w:left="0" w:firstLine="720"/>
        <w:rPr>
          <w:rFonts w:asciiTheme="majorHAnsi" w:eastAsia="Times New Roman" w:hAnsiTheme="majorHAnsi" w:cstheme="minorHAnsi"/>
          <w:color w:val="000000" w:themeColor="text1"/>
          <w:sz w:val="20"/>
          <w:szCs w:val="20"/>
          <w:bdr w:val="none" w:sz="0" w:space="0" w:color="auto"/>
          <w:lang w:val="es-CO" w:eastAsia="es-ES_tradnl"/>
        </w:rPr>
      </w:pPr>
    </w:p>
    <w:p w14:paraId="4DB51804" w14:textId="7C5E7485" w:rsidR="00345F7F" w:rsidRPr="00671260" w:rsidRDefault="00FD16D7" w:rsidP="00FF66BC">
      <w:pPr>
        <w:pStyle w:val="ListParagraph"/>
        <w:numPr>
          <w:ilvl w:val="0"/>
          <w:numId w:val="68"/>
        </w:numPr>
        <w:ind w:left="0" w:firstLine="720"/>
        <w:jc w:val="both"/>
        <w:rPr>
          <w:rFonts w:asciiTheme="majorHAnsi" w:hAnsiTheme="majorHAnsi"/>
          <w:sz w:val="20"/>
          <w:szCs w:val="20"/>
          <w:bdr w:val="none" w:sz="0" w:space="0" w:color="auto"/>
          <w:lang w:val="es-CO" w:eastAsia="es-ES_tradnl"/>
        </w:rPr>
      </w:pPr>
      <w:r w:rsidRPr="00671260">
        <w:rPr>
          <w:rFonts w:asciiTheme="majorHAnsi" w:eastAsia="Times New Roman" w:hAnsiTheme="majorHAnsi" w:cstheme="minorHAnsi"/>
          <w:color w:val="000000" w:themeColor="text1"/>
          <w:sz w:val="20"/>
          <w:szCs w:val="20"/>
          <w:bdr w:val="none" w:sz="0" w:space="0" w:color="auto"/>
          <w:lang w:val="es-CO" w:eastAsia="es-ES_tradnl"/>
        </w:rPr>
        <w:t>Declarar</w:t>
      </w:r>
      <w:r w:rsidR="00AB1767" w:rsidRPr="00671260">
        <w:rPr>
          <w:rFonts w:asciiTheme="majorHAnsi" w:eastAsia="Times New Roman" w:hAnsiTheme="majorHAnsi" w:cstheme="minorHAnsi"/>
          <w:color w:val="000000" w:themeColor="text1"/>
          <w:sz w:val="20"/>
          <w:szCs w:val="20"/>
          <w:bdr w:val="none" w:sz="0" w:space="0" w:color="auto"/>
          <w:lang w:val="es-CO" w:eastAsia="es-ES_tradnl"/>
        </w:rPr>
        <w:t xml:space="preserve"> el</w:t>
      </w:r>
      <w:r w:rsidRPr="00671260">
        <w:rPr>
          <w:rFonts w:asciiTheme="majorHAnsi" w:eastAsia="Times New Roman" w:hAnsiTheme="majorHAnsi" w:cstheme="minorHAnsi"/>
          <w:color w:val="000000" w:themeColor="text1"/>
          <w:sz w:val="20"/>
          <w:szCs w:val="20"/>
          <w:bdr w:val="none" w:sz="0" w:space="0" w:color="auto"/>
          <w:lang w:val="es-CO" w:eastAsia="es-ES_tradnl"/>
        </w:rPr>
        <w:t xml:space="preserve"> </w:t>
      </w:r>
      <w:r w:rsidR="00D74221" w:rsidRPr="00671260">
        <w:rPr>
          <w:rFonts w:asciiTheme="majorHAnsi" w:eastAsia="Times New Roman" w:hAnsiTheme="majorHAnsi" w:cstheme="minorHAnsi"/>
          <w:color w:val="000000" w:themeColor="text1"/>
          <w:sz w:val="20"/>
          <w:szCs w:val="20"/>
          <w:bdr w:val="none" w:sz="0" w:space="0" w:color="auto"/>
          <w:lang w:val="es-CO" w:eastAsia="es-ES_tradnl"/>
        </w:rPr>
        <w:t xml:space="preserve">cumplimiento parcial </w:t>
      </w:r>
      <w:r w:rsidR="00B44D7C" w:rsidRPr="00671260">
        <w:rPr>
          <w:rFonts w:asciiTheme="majorHAnsi" w:eastAsia="Times New Roman" w:hAnsiTheme="majorHAnsi" w:cstheme="minorHAnsi"/>
          <w:color w:val="000000" w:themeColor="text1"/>
          <w:sz w:val="20"/>
          <w:szCs w:val="20"/>
          <w:bdr w:val="none" w:sz="0" w:space="0" w:color="auto"/>
          <w:lang w:val="es-CO" w:eastAsia="es-ES_tradnl"/>
        </w:rPr>
        <w:t>sustancial d</w:t>
      </w:r>
      <w:r w:rsidRPr="00671260">
        <w:rPr>
          <w:rFonts w:asciiTheme="majorHAnsi" w:eastAsia="Times New Roman" w:hAnsiTheme="majorHAnsi" w:cstheme="minorHAnsi"/>
          <w:color w:val="000000" w:themeColor="text1"/>
          <w:sz w:val="20"/>
          <w:szCs w:val="20"/>
          <w:bdr w:val="none" w:sz="0" w:space="0" w:color="auto"/>
          <w:lang w:val="es-CO" w:eastAsia="es-ES_tradnl"/>
        </w:rPr>
        <w:t xml:space="preserve">el </w:t>
      </w:r>
      <w:r w:rsidR="00013E5C" w:rsidRPr="00671260">
        <w:rPr>
          <w:rFonts w:asciiTheme="majorHAnsi" w:eastAsia="Times New Roman" w:hAnsiTheme="majorHAnsi" w:cstheme="minorHAnsi"/>
          <w:color w:val="000000" w:themeColor="text1"/>
          <w:sz w:val="20"/>
          <w:szCs w:val="20"/>
          <w:bdr w:val="none" w:sz="0" w:space="0" w:color="auto"/>
          <w:lang w:val="es-CO" w:eastAsia="es-ES_tradnl"/>
        </w:rPr>
        <w:t>a</w:t>
      </w:r>
      <w:r w:rsidRPr="00671260">
        <w:rPr>
          <w:rFonts w:asciiTheme="majorHAnsi" w:eastAsia="Times New Roman" w:hAnsiTheme="majorHAnsi" w:cstheme="minorHAnsi"/>
          <w:color w:val="000000" w:themeColor="text1"/>
          <w:sz w:val="20"/>
          <w:szCs w:val="20"/>
          <w:bdr w:val="none" w:sz="0" w:space="0" w:color="auto"/>
          <w:lang w:val="es-CO" w:eastAsia="es-ES_tradnl"/>
        </w:rPr>
        <w:t xml:space="preserve">cuerdo de </w:t>
      </w:r>
      <w:r w:rsidR="00013E5C" w:rsidRPr="00671260">
        <w:rPr>
          <w:rFonts w:asciiTheme="majorHAnsi" w:eastAsia="Times New Roman" w:hAnsiTheme="majorHAnsi" w:cstheme="minorHAnsi"/>
          <w:color w:val="000000" w:themeColor="text1"/>
          <w:sz w:val="20"/>
          <w:szCs w:val="20"/>
          <w:bdr w:val="none" w:sz="0" w:space="0" w:color="auto"/>
          <w:lang w:val="es-CO" w:eastAsia="es-ES_tradnl"/>
        </w:rPr>
        <w:t>s</w:t>
      </w:r>
      <w:r w:rsidRPr="00671260">
        <w:rPr>
          <w:rFonts w:asciiTheme="majorHAnsi" w:eastAsia="Times New Roman" w:hAnsiTheme="majorHAnsi" w:cstheme="minorHAnsi"/>
          <w:color w:val="000000" w:themeColor="text1"/>
          <w:sz w:val="20"/>
          <w:szCs w:val="20"/>
          <w:bdr w:val="none" w:sz="0" w:space="0" w:color="auto"/>
          <w:lang w:val="es-CO" w:eastAsia="es-ES_tradnl"/>
        </w:rPr>
        <w:t xml:space="preserve">olución </w:t>
      </w:r>
      <w:r w:rsidR="00013E5C" w:rsidRPr="00671260">
        <w:rPr>
          <w:rFonts w:asciiTheme="majorHAnsi" w:eastAsia="Times New Roman" w:hAnsiTheme="majorHAnsi" w:cstheme="minorHAnsi"/>
          <w:color w:val="000000" w:themeColor="text1"/>
          <w:sz w:val="20"/>
          <w:szCs w:val="20"/>
          <w:bdr w:val="none" w:sz="0" w:space="0" w:color="auto"/>
          <w:lang w:val="es-CO" w:eastAsia="es-ES_tradnl"/>
        </w:rPr>
        <w:t>a</w:t>
      </w:r>
      <w:r w:rsidRPr="00671260">
        <w:rPr>
          <w:rFonts w:asciiTheme="majorHAnsi" w:eastAsia="Times New Roman" w:hAnsiTheme="majorHAnsi" w:cstheme="minorHAnsi"/>
          <w:color w:val="000000" w:themeColor="text1"/>
          <w:sz w:val="20"/>
          <w:szCs w:val="20"/>
          <w:bdr w:val="none" w:sz="0" w:space="0" w:color="auto"/>
          <w:lang w:val="es-CO" w:eastAsia="es-ES_tradnl"/>
        </w:rPr>
        <w:t>mistos</w:t>
      </w:r>
      <w:r w:rsidR="00345F7F" w:rsidRPr="00671260">
        <w:rPr>
          <w:rFonts w:asciiTheme="majorHAnsi" w:eastAsia="Times New Roman" w:hAnsiTheme="majorHAnsi" w:cstheme="minorHAnsi"/>
          <w:color w:val="000000" w:themeColor="text1"/>
          <w:sz w:val="20"/>
          <w:szCs w:val="20"/>
          <w:bdr w:val="none" w:sz="0" w:space="0" w:color="auto"/>
          <w:lang w:val="es-CO" w:eastAsia="es-ES_tradnl"/>
        </w:rPr>
        <w:t>a</w:t>
      </w:r>
      <w:r w:rsidR="00345F7F" w:rsidRPr="00671260">
        <w:rPr>
          <w:rFonts w:asciiTheme="majorHAnsi" w:hAnsiTheme="majorHAnsi"/>
          <w:sz w:val="20"/>
          <w:szCs w:val="20"/>
          <w:bdr w:val="none" w:sz="0" w:space="0" w:color="auto"/>
          <w:lang w:val="es-CO" w:eastAsia="es-ES_tradnl"/>
        </w:rPr>
        <w:t xml:space="preserve"> según el análisis contenido en el presente informe. </w:t>
      </w:r>
    </w:p>
    <w:p w14:paraId="4E37CDFB" w14:textId="77777777" w:rsidR="009671A2" w:rsidRPr="00671260" w:rsidRDefault="009671A2" w:rsidP="00FF66BC">
      <w:pPr>
        <w:pStyle w:val="ListParagraph"/>
        <w:ind w:left="0" w:firstLine="720"/>
        <w:rPr>
          <w:rFonts w:asciiTheme="majorHAnsi" w:eastAsia="Times New Roman" w:hAnsiTheme="majorHAnsi" w:cstheme="minorHAnsi"/>
          <w:color w:val="000000" w:themeColor="text1"/>
          <w:sz w:val="20"/>
          <w:szCs w:val="20"/>
          <w:bdr w:val="none" w:sz="0" w:space="0" w:color="auto"/>
          <w:lang w:val="es-CO" w:eastAsia="es-ES_tradnl"/>
        </w:rPr>
      </w:pPr>
    </w:p>
    <w:p w14:paraId="121FBD9B" w14:textId="18AAEAFE" w:rsidR="00722C9F" w:rsidRPr="00FF66BC" w:rsidRDefault="00FD16D7" w:rsidP="00FF66BC">
      <w:pPr>
        <w:pStyle w:val="ListParagraph"/>
        <w:numPr>
          <w:ilvl w:val="0"/>
          <w:numId w:val="68"/>
        </w:numPr>
        <w:ind w:left="0" w:firstLine="720"/>
        <w:jc w:val="both"/>
        <w:rPr>
          <w:rFonts w:asciiTheme="majorHAnsi" w:eastAsia="Times New Roman" w:hAnsiTheme="majorHAnsi" w:cstheme="minorHAnsi"/>
          <w:color w:val="000000" w:themeColor="text1"/>
          <w:sz w:val="20"/>
          <w:szCs w:val="20"/>
          <w:bdr w:val="none" w:sz="0" w:space="0" w:color="auto"/>
          <w:lang w:val="es-CO" w:eastAsia="es-ES_tradnl"/>
        </w:rPr>
      </w:pPr>
      <w:r w:rsidRPr="00671260">
        <w:rPr>
          <w:rFonts w:asciiTheme="majorHAnsi" w:eastAsia="Times New Roman" w:hAnsiTheme="majorHAnsi" w:cstheme="minorHAnsi"/>
          <w:color w:val="000000" w:themeColor="text1"/>
          <w:sz w:val="20"/>
          <w:szCs w:val="20"/>
          <w:bdr w:val="none" w:sz="0" w:space="0" w:color="auto"/>
          <w:lang w:val="es-CO" w:eastAsia="es-ES_tradnl"/>
        </w:rPr>
        <w:t>Hacer público</w:t>
      </w:r>
      <w:r w:rsidRPr="00671260">
        <w:rPr>
          <w:rFonts w:asciiTheme="majorHAnsi" w:eastAsia="MS Mincho" w:hAnsiTheme="majorHAnsi"/>
          <w:sz w:val="20"/>
          <w:szCs w:val="20"/>
          <w:lang w:val="es-CO"/>
        </w:rPr>
        <w:t xml:space="preserve"> el presente informe e incluirlo en su Informe Anual a la Asamblea General de la OEA.</w:t>
      </w:r>
    </w:p>
    <w:p w14:paraId="2C5CFBEF" w14:textId="77777777" w:rsidR="00FF66BC" w:rsidRPr="00FF66BC" w:rsidRDefault="00FF66BC" w:rsidP="00FF66BC">
      <w:pPr>
        <w:pStyle w:val="ListParagraph"/>
        <w:rPr>
          <w:rFonts w:asciiTheme="majorHAnsi" w:eastAsia="Times New Roman" w:hAnsiTheme="majorHAnsi" w:cstheme="minorHAnsi"/>
          <w:color w:val="000000" w:themeColor="text1"/>
          <w:sz w:val="20"/>
          <w:szCs w:val="20"/>
          <w:bdr w:val="none" w:sz="0" w:space="0" w:color="auto"/>
          <w:lang w:val="es-CO" w:eastAsia="es-ES_tradnl"/>
        </w:rPr>
      </w:pPr>
    </w:p>
    <w:p w14:paraId="4554CA1A" w14:textId="5250F35A" w:rsidR="00FF66BC" w:rsidRPr="00D55E20" w:rsidRDefault="00FF66BC" w:rsidP="00FF66BC">
      <w:pPr>
        <w:tabs>
          <w:tab w:val="center" w:pos="720"/>
        </w:tabs>
        <w:suppressAutoHyphens/>
        <w:ind w:firstLine="720"/>
        <w:jc w:val="both"/>
        <w:rPr>
          <w:rFonts w:ascii="Cambria" w:hAnsi="Cambria"/>
          <w:sz w:val="20"/>
          <w:szCs w:val="20"/>
          <w:lang w:val="es-CO"/>
        </w:rPr>
      </w:pPr>
      <w:r w:rsidRPr="00D55E20">
        <w:rPr>
          <w:rFonts w:ascii="Cambria" w:hAnsi="Cambria"/>
          <w:sz w:val="20"/>
          <w:szCs w:val="20"/>
        </w:rPr>
        <w:t xml:space="preserve">Aprobado por la Comisión Interamericana de Derechos Humanos a los </w:t>
      </w:r>
      <w:r>
        <w:rPr>
          <w:rFonts w:ascii="Cambria" w:hAnsi="Cambria"/>
          <w:sz w:val="20"/>
          <w:szCs w:val="20"/>
        </w:rPr>
        <w:t>17</w:t>
      </w:r>
      <w:r w:rsidRPr="00D55E20">
        <w:rPr>
          <w:rFonts w:ascii="Cambria" w:hAnsi="Cambria"/>
          <w:sz w:val="20"/>
          <w:szCs w:val="20"/>
        </w:rPr>
        <w:t xml:space="preserve"> días del mes de </w:t>
      </w:r>
      <w:r>
        <w:rPr>
          <w:rFonts w:ascii="Cambria" w:hAnsi="Cambria"/>
          <w:sz w:val="20"/>
          <w:szCs w:val="20"/>
          <w:lang w:val="es-CL"/>
        </w:rPr>
        <w:t>septiembre</w:t>
      </w:r>
      <w:r w:rsidRPr="00D55E20">
        <w:rPr>
          <w:rFonts w:ascii="Cambria" w:hAnsi="Cambria"/>
          <w:sz w:val="20"/>
          <w:szCs w:val="20"/>
        </w:rPr>
        <w:t xml:space="preserve"> de 2021. (Firmado): Antonia Urrejola</w:t>
      </w:r>
      <w:r>
        <w:rPr>
          <w:rFonts w:ascii="Cambria" w:hAnsi="Cambria"/>
          <w:sz w:val="20"/>
          <w:szCs w:val="20"/>
        </w:rPr>
        <w:t>,</w:t>
      </w:r>
      <w:r w:rsidRPr="00D55E20">
        <w:rPr>
          <w:rFonts w:ascii="Cambria" w:hAnsi="Cambria"/>
          <w:sz w:val="20"/>
          <w:szCs w:val="20"/>
        </w:rPr>
        <w:t xml:space="preserve"> </w:t>
      </w:r>
      <w:proofErr w:type="gramStart"/>
      <w:r w:rsidRPr="00D55E20">
        <w:rPr>
          <w:rFonts w:ascii="Cambria" w:hAnsi="Cambria"/>
          <w:sz w:val="20"/>
          <w:szCs w:val="20"/>
        </w:rPr>
        <w:t>Presidenta</w:t>
      </w:r>
      <w:proofErr w:type="gramEnd"/>
      <w:r w:rsidRPr="00D55E20">
        <w:rPr>
          <w:rFonts w:ascii="Cambria" w:hAnsi="Cambria"/>
          <w:sz w:val="20"/>
          <w:szCs w:val="20"/>
        </w:rPr>
        <w:t>; Julissa Mantilla Falcón, Primera Vicepresidenta; Flavia Piovesan</w:t>
      </w:r>
      <w:r>
        <w:rPr>
          <w:rFonts w:ascii="Cambria" w:hAnsi="Cambria"/>
          <w:sz w:val="20"/>
          <w:szCs w:val="20"/>
        </w:rPr>
        <w:t>,</w:t>
      </w:r>
      <w:r w:rsidRPr="00D55E20">
        <w:rPr>
          <w:rFonts w:ascii="Cambria" w:hAnsi="Cambria"/>
          <w:sz w:val="20"/>
          <w:szCs w:val="20"/>
        </w:rPr>
        <w:t xml:space="preserve"> Segunda Vice</w:t>
      </w:r>
      <w:r>
        <w:rPr>
          <w:rFonts w:ascii="Cambria" w:hAnsi="Cambria"/>
          <w:sz w:val="20"/>
          <w:szCs w:val="20"/>
        </w:rPr>
        <w:t>p</w:t>
      </w:r>
      <w:r w:rsidRPr="00D55E20">
        <w:rPr>
          <w:rFonts w:ascii="Cambria" w:hAnsi="Cambria"/>
          <w:sz w:val="20"/>
          <w:szCs w:val="20"/>
        </w:rPr>
        <w:t xml:space="preserve">residenta Margarette May Macaulay, Esmeralda E. Arosemena Bernal de </w:t>
      </w:r>
      <w:proofErr w:type="spellStart"/>
      <w:r w:rsidRPr="00D55E20">
        <w:rPr>
          <w:rFonts w:ascii="Cambria" w:hAnsi="Cambria"/>
          <w:sz w:val="20"/>
          <w:szCs w:val="20"/>
        </w:rPr>
        <w:t>Troitiño</w:t>
      </w:r>
      <w:proofErr w:type="spellEnd"/>
      <w:r w:rsidRPr="00D55E20">
        <w:rPr>
          <w:rFonts w:ascii="Cambria" w:hAnsi="Cambria"/>
          <w:sz w:val="20"/>
          <w:szCs w:val="20"/>
        </w:rPr>
        <w:t xml:space="preserve">, </w:t>
      </w:r>
      <w:r w:rsidR="00A01C30" w:rsidRPr="00D55E20">
        <w:rPr>
          <w:rFonts w:ascii="Cambria" w:hAnsi="Cambria"/>
          <w:sz w:val="20"/>
          <w:szCs w:val="20"/>
        </w:rPr>
        <w:t>Joel Hernández García</w:t>
      </w:r>
      <w:r w:rsidR="00A01C30">
        <w:rPr>
          <w:rFonts w:ascii="Cambria" w:hAnsi="Cambria"/>
          <w:sz w:val="20"/>
          <w:szCs w:val="20"/>
        </w:rPr>
        <w:t>, y</w:t>
      </w:r>
      <w:r w:rsidR="00A01C30" w:rsidRPr="00D55E20">
        <w:rPr>
          <w:rFonts w:ascii="Cambria" w:hAnsi="Cambria"/>
          <w:sz w:val="20"/>
          <w:szCs w:val="20"/>
        </w:rPr>
        <w:t xml:space="preserve"> </w:t>
      </w:r>
      <w:r w:rsidRPr="00D55E20">
        <w:rPr>
          <w:rFonts w:ascii="Cambria" w:hAnsi="Cambria"/>
          <w:sz w:val="20"/>
          <w:szCs w:val="20"/>
        </w:rPr>
        <w:t xml:space="preserve">Edgar Stuardo </w:t>
      </w:r>
      <w:proofErr w:type="spellStart"/>
      <w:r w:rsidRPr="00D55E20">
        <w:rPr>
          <w:rFonts w:ascii="Cambria" w:hAnsi="Cambria"/>
          <w:sz w:val="20"/>
          <w:szCs w:val="20"/>
        </w:rPr>
        <w:t>Ralón</w:t>
      </w:r>
      <w:proofErr w:type="spellEnd"/>
      <w:r w:rsidRPr="00D55E20">
        <w:rPr>
          <w:rFonts w:ascii="Cambria" w:hAnsi="Cambria"/>
          <w:sz w:val="20"/>
          <w:szCs w:val="20"/>
        </w:rPr>
        <w:t xml:space="preserve"> Orellana, Miembros de la Comisión.</w:t>
      </w:r>
    </w:p>
    <w:sectPr w:rsidR="00FF66BC" w:rsidRPr="00D55E2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068D5" w14:textId="77777777" w:rsidR="00753054" w:rsidRDefault="00753054">
      <w:r>
        <w:separator/>
      </w:r>
    </w:p>
  </w:endnote>
  <w:endnote w:type="continuationSeparator" w:id="0">
    <w:p w14:paraId="7F79FCFB" w14:textId="77777777" w:rsidR="00753054" w:rsidRDefault="00753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5AE3E86A"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E7EB5">
          <w:rPr>
            <w:noProof/>
            <w:sz w:val="16"/>
            <w:szCs w:val="22"/>
          </w:rPr>
          <w:t>3</w:t>
        </w:r>
        <w:r w:rsidRPr="00934A2C">
          <w:rPr>
            <w:noProof/>
            <w:sz w:val="16"/>
            <w:szCs w:val="22"/>
          </w:rPr>
          <w:fldChar w:fldCharType="end"/>
        </w:r>
      </w:p>
    </w:sdtContent>
  </w:sdt>
  <w:p w14:paraId="74581F3F"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2F6DD" w14:textId="77777777" w:rsidR="0070697F" w:rsidRPr="00934A2C" w:rsidRDefault="0070697F">
    <w:pPr>
      <w:pStyle w:val="Footer"/>
      <w:jc w:val="center"/>
      <w:rPr>
        <w:sz w:val="16"/>
        <w:szCs w:val="22"/>
      </w:rPr>
    </w:pPr>
  </w:p>
  <w:p w14:paraId="28C55B39"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B24A2" w14:textId="77777777" w:rsidR="00753054" w:rsidRPr="000F35ED" w:rsidRDefault="0075305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38BF267" w14:textId="77777777" w:rsidR="00753054" w:rsidRPr="000F35ED" w:rsidRDefault="00753054" w:rsidP="000F35ED">
      <w:pPr>
        <w:rPr>
          <w:rFonts w:asciiTheme="majorHAnsi" w:hAnsiTheme="majorHAnsi"/>
          <w:sz w:val="16"/>
          <w:szCs w:val="16"/>
        </w:rPr>
      </w:pPr>
      <w:r w:rsidRPr="000F35ED">
        <w:rPr>
          <w:rFonts w:asciiTheme="majorHAnsi" w:hAnsiTheme="majorHAnsi"/>
          <w:sz w:val="16"/>
          <w:szCs w:val="16"/>
        </w:rPr>
        <w:separator/>
      </w:r>
    </w:p>
    <w:p w14:paraId="1ADF34C2" w14:textId="77777777" w:rsidR="00753054" w:rsidRPr="000F35ED" w:rsidRDefault="00753054"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5DA9CB82" w14:textId="77777777" w:rsidR="00753054" w:rsidRPr="000F35ED" w:rsidRDefault="00753054"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677354A4" w14:textId="271CD6E0" w:rsidR="001A6C8F" w:rsidRPr="004A171E" w:rsidRDefault="001A6C8F" w:rsidP="004A171E">
      <w:pPr>
        <w:pStyle w:val="FootnoteText"/>
        <w:ind w:firstLine="720"/>
        <w:jc w:val="both"/>
        <w:rPr>
          <w:rFonts w:asciiTheme="majorHAnsi" w:hAnsiTheme="majorHAnsi"/>
          <w:sz w:val="16"/>
          <w:szCs w:val="16"/>
          <w:lang w:val="es-CO"/>
        </w:rPr>
      </w:pPr>
      <w:r w:rsidRPr="004A171E">
        <w:rPr>
          <w:rStyle w:val="FootnoteReference"/>
          <w:rFonts w:asciiTheme="majorHAnsi" w:hAnsiTheme="majorHAnsi"/>
          <w:sz w:val="16"/>
          <w:szCs w:val="16"/>
        </w:rPr>
        <w:footnoteRef/>
      </w:r>
      <w:r w:rsidRPr="004A171E">
        <w:rPr>
          <w:rFonts w:asciiTheme="majorHAnsi" w:hAnsiTheme="majorHAnsi"/>
          <w:sz w:val="16"/>
          <w:szCs w:val="16"/>
          <w:lang w:val="es-CO"/>
        </w:rPr>
        <w:t xml:space="preserve"> Numeración propia de la Comisión. </w:t>
      </w:r>
    </w:p>
  </w:footnote>
  <w:footnote w:id="3">
    <w:p w14:paraId="37DE0CE1" w14:textId="77777777" w:rsidR="003E7EB5" w:rsidRPr="004A171E" w:rsidRDefault="003E7EB5" w:rsidP="004A171E">
      <w:pPr>
        <w:pStyle w:val="NoSpacing"/>
        <w:ind w:firstLine="720"/>
        <w:jc w:val="both"/>
        <w:rPr>
          <w:rFonts w:asciiTheme="majorHAnsi" w:hAnsiTheme="majorHAnsi" w:cs="Calibri"/>
          <w:sz w:val="16"/>
          <w:szCs w:val="16"/>
          <w:bdr w:val="none" w:sz="0" w:space="0" w:color="auto" w:frame="1"/>
          <w:lang w:val="es-CO"/>
        </w:rPr>
      </w:pPr>
      <w:r w:rsidRPr="004A171E">
        <w:rPr>
          <w:rStyle w:val="FootnoteReference"/>
          <w:rFonts w:asciiTheme="majorHAnsi" w:hAnsiTheme="majorHAnsi" w:cs="Calibri"/>
          <w:sz w:val="16"/>
          <w:szCs w:val="16"/>
        </w:rPr>
        <w:footnoteRef/>
      </w:r>
      <w:r w:rsidRPr="004A171E">
        <w:rPr>
          <w:rFonts w:asciiTheme="majorHAnsi" w:hAnsiTheme="majorHAnsi" w:cs="Calibri"/>
          <w:sz w:val="16"/>
          <w:szCs w:val="16"/>
          <w:lang w:val="es-CO"/>
        </w:rPr>
        <w:t xml:space="preserve"> Convención de Viena sobre el Derecho de los Tratados, U.N. Doc. A/CONF.39/27 (1969), Artículo 26: "Pacta sunt servanda". </w:t>
      </w:r>
      <w:r w:rsidRPr="004A171E">
        <w:rPr>
          <w:rFonts w:asciiTheme="majorHAnsi" w:hAnsiTheme="majorHAnsi" w:cs="Calibri"/>
          <w:i/>
          <w:sz w:val="16"/>
          <w:szCs w:val="16"/>
          <w:lang w:val="es-CO"/>
        </w:rPr>
        <w:t>Todo tratado en vigor obliga a las partes y debe ser cumplido por ellas de buena fe</w:t>
      </w:r>
      <w:r w:rsidRPr="004A171E">
        <w:rPr>
          <w:rFonts w:asciiTheme="majorHAnsi" w:hAnsiTheme="majorHAnsi" w:cs="Calibri"/>
          <w:sz w:val="16"/>
          <w:szCs w:val="16"/>
          <w:lang w:val="es-CO"/>
        </w:rPr>
        <w:t>.</w:t>
      </w:r>
    </w:p>
  </w:footnote>
  <w:footnote w:id="4">
    <w:p w14:paraId="51B163FD" w14:textId="1180BB54" w:rsidR="00B83016" w:rsidRPr="004A171E" w:rsidRDefault="00B83016" w:rsidP="004A171E">
      <w:pPr>
        <w:pStyle w:val="FootnoteText"/>
        <w:ind w:firstLine="720"/>
        <w:jc w:val="both"/>
        <w:rPr>
          <w:rFonts w:asciiTheme="majorHAnsi" w:hAnsiTheme="majorHAnsi"/>
          <w:sz w:val="16"/>
          <w:szCs w:val="16"/>
          <w:lang w:val="es-CO"/>
        </w:rPr>
      </w:pPr>
      <w:r w:rsidRPr="004A171E">
        <w:rPr>
          <w:rStyle w:val="FootnoteReference"/>
          <w:rFonts w:asciiTheme="majorHAnsi" w:hAnsiTheme="majorHAnsi"/>
          <w:sz w:val="16"/>
          <w:szCs w:val="16"/>
        </w:rPr>
        <w:footnoteRef/>
      </w:r>
      <w:r w:rsidRPr="004A171E">
        <w:rPr>
          <w:rFonts w:asciiTheme="majorHAnsi" w:hAnsiTheme="majorHAnsi"/>
          <w:sz w:val="16"/>
          <w:szCs w:val="16"/>
          <w:lang w:val="es-CO"/>
        </w:rPr>
        <w:t xml:space="preserve"> Informe de la Comisión de la Verdad en el Caso 12.330, Marcelino Gomez Paredes y Otro de Paraguay. </w:t>
      </w:r>
    </w:p>
  </w:footnote>
  <w:footnote w:id="5">
    <w:p w14:paraId="5EDF01CA" w14:textId="387E629B" w:rsidR="009E1F7F" w:rsidRPr="004A171E" w:rsidRDefault="00982CC5" w:rsidP="004A171E">
      <w:pPr>
        <w:tabs>
          <w:tab w:val="left" w:pos="1440"/>
        </w:tabs>
        <w:ind w:firstLine="720"/>
        <w:jc w:val="both"/>
        <w:rPr>
          <w:rFonts w:asciiTheme="majorHAnsi" w:eastAsia="MS Mincho" w:hAnsiTheme="majorHAnsi" w:cs="Calibri"/>
          <w:color w:val="000000" w:themeColor="text1"/>
          <w:sz w:val="16"/>
          <w:szCs w:val="16"/>
          <w:lang w:val="es-CO"/>
        </w:rPr>
      </w:pPr>
      <w:r w:rsidRPr="004A171E">
        <w:rPr>
          <w:rStyle w:val="FootnoteReference"/>
          <w:rFonts w:asciiTheme="majorHAnsi" w:hAnsiTheme="majorHAnsi" w:cs="Calibri"/>
          <w:sz w:val="16"/>
          <w:szCs w:val="16"/>
        </w:rPr>
        <w:footnoteRef/>
      </w:r>
      <w:r w:rsidRPr="004A171E">
        <w:rPr>
          <w:rFonts w:asciiTheme="majorHAnsi" w:hAnsiTheme="majorHAnsi" w:cs="Calibri"/>
          <w:sz w:val="16"/>
          <w:szCs w:val="16"/>
        </w:rPr>
        <w:t xml:space="preserve"> </w:t>
      </w:r>
      <w:r w:rsidRPr="004A171E">
        <w:rPr>
          <w:rFonts w:asciiTheme="majorHAnsi" w:eastAsia="MS Mincho" w:hAnsiTheme="majorHAnsi" w:cs="Calibri"/>
          <w:color w:val="000000" w:themeColor="text1"/>
          <w:sz w:val="16"/>
          <w:szCs w:val="16"/>
          <w:lang w:val="es-CO"/>
        </w:rPr>
        <w:t>Acta Entendimiento de Acuerdo de Solución Amistosa Caso 12.330</w:t>
      </w:r>
      <w:r w:rsidR="00FC7CDA" w:rsidRPr="004A171E">
        <w:rPr>
          <w:rFonts w:asciiTheme="majorHAnsi" w:eastAsia="MS Mincho" w:hAnsiTheme="majorHAnsi" w:cs="Calibri"/>
          <w:color w:val="000000" w:themeColor="text1"/>
          <w:sz w:val="16"/>
          <w:szCs w:val="16"/>
          <w:lang w:val="es-CO"/>
        </w:rPr>
        <w:t>.</w:t>
      </w:r>
      <w:r w:rsidR="00B83016" w:rsidRPr="004A171E">
        <w:rPr>
          <w:rFonts w:asciiTheme="majorHAnsi" w:eastAsia="MS Mincho" w:hAnsiTheme="majorHAnsi" w:cs="Calibri"/>
          <w:color w:val="000000" w:themeColor="text1"/>
          <w:sz w:val="16"/>
          <w:szCs w:val="16"/>
          <w:lang w:val="es-CO"/>
        </w:rPr>
        <w:t xml:space="preserve"> 17 de octubre de 2016.</w:t>
      </w:r>
    </w:p>
  </w:footnote>
  <w:footnote w:id="6">
    <w:p w14:paraId="7FCFC8F4" w14:textId="7FB49879" w:rsidR="009E1F7F" w:rsidRPr="004A171E" w:rsidRDefault="009E1F7F" w:rsidP="004A171E">
      <w:pPr>
        <w:pStyle w:val="FootnoteText"/>
        <w:ind w:firstLine="720"/>
        <w:jc w:val="both"/>
        <w:rPr>
          <w:rFonts w:asciiTheme="majorHAnsi" w:hAnsiTheme="majorHAnsi"/>
          <w:sz w:val="16"/>
          <w:szCs w:val="16"/>
          <w:lang w:val="es-ES"/>
        </w:rPr>
      </w:pPr>
      <w:r w:rsidRPr="004A171E">
        <w:rPr>
          <w:rStyle w:val="FootnoteReference"/>
          <w:rFonts w:asciiTheme="majorHAnsi" w:hAnsiTheme="majorHAnsi"/>
          <w:sz w:val="16"/>
          <w:szCs w:val="16"/>
        </w:rPr>
        <w:footnoteRef/>
      </w:r>
      <w:r w:rsidRPr="004A171E">
        <w:rPr>
          <w:rFonts w:asciiTheme="majorHAnsi" w:hAnsiTheme="majorHAnsi"/>
          <w:sz w:val="16"/>
          <w:szCs w:val="16"/>
          <w:lang w:val="es-ES"/>
        </w:rPr>
        <w:t xml:space="preserve"> Específicamente</w:t>
      </w:r>
      <w:r w:rsidR="00CE0E37" w:rsidRPr="004A171E">
        <w:rPr>
          <w:rFonts w:asciiTheme="majorHAnsi" w:hAnsiTheme="majorHAnsi"/>
          <w:sz w:val="16"/>
          <w:szCs w:val="16"/>
          <w:lang w:val="es-ES"/>
        </w:rPr>
        <w:t xml:space="preserve"> las comunicaciones aportadas por el Estado</w:t>
      </w:r>
      <w:r w:rsidRPr="004A171E">
        <w:rPr>
          <w:rFonts w:asciiTheme="majorHAnsi" w:hAnsiTheme="majorHAnsi"/>
          <w:sz w:val="16"/>
          <w:szCs w:val="16"/>
          <w:lang w:val="es-ES"/>
        </w:rPr>
        <w:t xml:space="preserve"> el </w:t>
      </w:r>
      <w:r w:rsidRPr="004A171E">
        <w:rPr>
          <w:rFonts w:asciiTheme="majorHAnsi" w:eastAsia="MS Mincho" w:hAnsiTheme="majorHAnsi" w:cstheme="minorHAnsi"/>
          <w:color w:val="000000" w:themeColor="text1"/>
          <w:sz w:val="16"/>
          <w:szCs w:val="16"/>
          <w:lang w:val="es-CO"/>
        </w:rPr>
        <w:t>10 de julio de 2017, 23 de agosto de 2018, 7 de enero de 2019 y 25 de febrero de 2019.</w:t>
      </w:r>
    </w:p>
  </w:footnote>
  <w:footnote w:id="7">
    <w:p w14:paraId="3562051B" w14:textId="4829A14A" w:rsidR="00452947" w:rsidRPr="004A171E" w:rsidRDefault="00452947" w:rsidP="004A171E">
      <w:pPr>
        <w:pStyle w:val="FootnoteText"/>
        <w:ind w:firstLine="720"/>
        <w:jc w:val="both"/>
        <w:rPr>
          <w:rFonts w:asciiTheme="majorHAnsi" w:hAnsiTheme="majorHAnsi"/>
          <w:sz w:val="16"/>
          <w:szCs w:val="16"/>
          <w:lang w:val="es-ES"/>
        </w:rPr>
      </w:pPr>
      <w:r w:rsidRPr="004A171E">
        <w:rPr>
          <w:rStyle w:val="FootnoteReference"/>
          <w:rFonts w:asciiTheme="majorHAnsi" w:hAnsiTheme="majorHAnsi"/>
          <w:sz w:val="16"/>
          <w:szCs w:val="16"/>
        </w:rPr>
        <w:footnoteRef/>
      </w:r>
      <w:r w:rsidR="009E1F7F" w:rsidRPr="00730339">
        <w:rPr>
          <w:rFonts w:asciiTheme="majorHAnsi" w:hAnsiTheme="majorHAnsi"/>
          <w:sz w:val="16"/>
          <w:szCs w:val="16"/>
          <w:lang w:val="es-ES"/>
        </w:rPr>
        <w:t>Específicamente</w:t>
      </w:r>
      <w:r w:rsidR="00730339" w:rsidRPr="00730339">
        <w:rPr>
          <w:rFonts w:asciiTheme="majorHAnsi" w:hAnsiTheme="majorHAnsi"/>
          <w:sz w:val="16"/>
          <w:szCs w:val="16"/>
          <w:lang w:val="es-ES"/>
        </w:rPr>
        <w:t xml:space="preserve"> las comunicaciones aportadas por el Estado</w:t>
      </w:r>
      <w:r w:rsidR="009E1F7F" w:rsidRPr="00730339">
        <w:rPr>
          <w:rFonts w:asciiTheme="majorHAnsi" w:hAnsiTheme="majorHAnsi"/>
          <w:sz w:val="16"/>
          <w:szCs w:val="16"/>
          <w:lang w:val="es-ES"/>
        </w:rPr>
        <w:t xml:space="preserve"> el</w:t>
      </w:r>
      <w:r w:rsidRPr="00730339">
        <w:rPr>
          <w:rFonts w:asciiTheme="majorHAnsi" w:hAnsiTheme="majorHAnsi"/>
          <w:sz w:val="16"/>
          <w:szCs w:val="16"/>
          <w:lang w:val="es-ES"/>
        </w:rPr>
        <w:t xml:space="preserve"> </w:t>
      </w:r>
      <w:r w:rsidRPr="00730339">
        <w:rPr>
          <w:rFonts w:asciiTheme="majorHAnsi" w:eastAsia="MS Mincho" w:hAnsiTheme="majorHAnsi"/>
          <w:color w:val="000000" w:themeColor="text1"/>
          <w:sz w:val="16"/>
          <w:szCs w:val="16"/>
          <w:lang w:val="es-CO"/>
        </w:rPr>
        <w:t>26 de enero, el 7 de febrero y el 24 de 2011.</w:t>
      </w:r>
      <w:r w:rsidRPr="004A171E">
        <w:rPr>
          <w:rFonts w:asciiTheme="majorHAnsi" w:eastAsia="MS Mincho" w:hAnsiTheme="majorHAnsi"/>
          <w:color w:val="000000" w:themeColor="text1"/>
          <w:sz w:val="16"/>
          <w:szCs w:val="16"/>
          <w:lang w:val="es-CO"/>
        </w:rPr>
        <w:t xml:space="preserve"> </w:t>
      </w:r>
    </w:p>
  </w:footnote>
  <w:footnote w:id="8">
    <w:p w14:paraId="7F5DDB4D" w14:textId="02B27E65" w:rsidR="00293505" w:rsidRPr="00237318" w:rsidRDefault="00293505" w:rsidP="004A171E">
      <w:pPr>
        <w:pStyle w:val="FootnoteText"/>
        <w:ind w:firstLine="720"/>
        <w:jc w:val="both"/>
        <w:rPr>
          <w:rFonts w:asciiTheme="majorHAnsi" w:hAnsiTheme="majorHAnsi"/>
          <w:sz w:val="16"/>
          <w:szCs w:val="16"/>
          <w:lang w:val="es-ES"/>
        </w:rPr>
      </w:pPr>
      <w:r w:rsidRPr="00237318">
        <w:rPr>
          <w:rStyle w:val="FootnoteReference"/>
          <w:rFonts w:asciiTheme="majorHAnsi" w:hAnsiTheme="majorHAnsi"/>
          <w:sz w:val="16"/>
          <w:szCs w:val="16"/>
        </w:rPr>
        <w:footnoteRef/>
      </w:r>
      <w:r w:rsidRPr="00237318">
        <w:rPr>
          <w:rFonts w:asciiTheme="majorHAnsi" w:hAnsiTheme="majorHAnsi"/>
          <w:sz w:val="16"/>
          <w:szCs w:val="16"/>
          <w:lang w:val="es-ES"/>
        </w:rPr>
        <w:t xml:space="preserve"> </w:t>
      </w:r>
      <w:r w:rsidR="00237318" w:rsidRPr="00237318">
        <w:rPr>
          <w:rFonts w:asciiTheme="majorHAnsi" w:hAnsiTheme="majorHAnsi"/>
          <w:sz w:val="16"/>
          <w:szCs w:val="16"/>
          <w:lang w:val="es-ES"/>
        </w:rPr>
        <w:t>Específicamente las comunicaciones aportadas por la parte peticionaria e</w:t>
      </w:r>
      <w:r w:rsidRPr="00237318">
        <w:rPr>
          <w:rFonts w:asciiTheme="majorHAnsi" w:eastAsia="MS Mincho" w:hAnsiTheme="majorHAnsi"/>
          <w:color w:val="000000" w:themeColor="text1"/>
          <w:sz w:val="16"/>
          <w:szCs w:val="16"/>
          <w:lang w:val="es-CO"/>
        </w:rPr>
        <w:t xml:space="preserve">l 10 de julio de 2017, 1 de septiembre de 2017, 9 de enero de 2019, 30 de mayo de 2019, 15 de enero de </w:t>
      </w:r>
      <w:r w:rsidR="00237318" w:rsidRPr="00237318">
        <w:rPr>
          <w:rFonts w:asciiTheme="majorHAnsi" w:eastAsia="MS Mincho" w:hAnsiTheme="majorHAnsi"/>
          <w:color w:val="000000" w:themeColor="text1"/>
          <w:sz w:val="16"/>
          <w:szCs w:val="16"/>
          <w:lang w:val="es-CO"/>
        </w:rPr>
        <w:t>2020, 22</w:t>
      </w:r>
      <w:r w:rsidRPr="00237318">
        <w:rPr>
          <w:rFonts w:asciiTheme="majorHAnsi" w:eastAsia="MS Mincho" w:hAnsiTheme="majorHAnsi"/>
          <w:color w:val="000000" w:themeColor="text1"/>
          <w:sz w:val="16"/>
          <w:szCs w:val="16"/>
          <w:lang w:val="es-CO"/>
        </w:rPr>
        <w:t xml:space="preserve"> de julio de 2020 y 23 de septiembre de 2020.</w:t>
      </w:r>
    </w:p>
  </w:footnote>
  <w:footnote w:id="9">
    <w:p w14:paraId="74C2A569" w14:textId="1B113359" w:rsidR="00293505" w:rsidRPr="004A171E" w:rsidRDefault="00293505" w:rsidP="004A171E">
      <w:pPr>
        <w:pStyle w:val="FootnoteText"/>
        <w:ind w:firstLine="720"/>
        <w:jc w:val="both"/>
        <w:rPr>
          <w:rFonts w:asciiTheme="majorHAnsi" w:hAnsiTheme="majorHAnsi"/>
          <w:sz w:val="16"/>
          <w:szCs w:val="16"/>
          <w:lang w:val="es-ES"/>
        </w:rPr>
      </w:pPr>
      <w:r w:rsidRPr="00237318">
        <w:rPr>
          <w:rStyle w:val="FootnoteReference"/>
          <w:rFonts w:asciiTheme="majorHAnsi" w:hAnsiTheme="majorHAnsi"/>
          <w:sz w:val="16"/>
          <w:szCs w:val="16"/>
        </w:rPr>
        <w:footnoteRef/>
      </w:r>
      <w:r w:rsidRPr="00237318">
        <w:rPr>
          <w:rFonts w:asciiTheme="majorHAnsi" w:hAnsiTheme="majorHAnsi"/>
          <w:sz w:val="16"/>
          <w:szCs w:val="16"/>
          <w:lang w:val="es-ES"/>
        </w:rPr>
        <w:t xml:space="preserve"> </w:t>
      </w:r>
      <w:r w:rsidR="00237318" w:rsidRPr="00237318">
        <w:rPr>
          <w:rFonts w:asciiTheme="majorHAnsi" w:hAnsiTheme="majorHAnsi"/>
          <w:sz w:val="16"/>
          <w:szCs w:val="16"/>
          <w:lang w:val="es-ES"/>
        </w:rPr>
        <w:t xml:space="preserve">Específicamente las comunicaciones aportadas por el Estado el </w:t>
      </w:r>
      <w:r w:rsidRPr="00237318">
        <w:rPr>
          <w:rFonts w:asciiTheme="majorHAnsi" w:eastAsia="MS Mincho" w:hAnsiTheme="majorHAnsi"/>
          <w:color w:val="000000" w:themeColor="text1"/>
          <w:sz w:val="16"/>
          <w:szCs w:val="16"/>
          <w:lang w:val="es-CO"/>
        </w:rPr>
        <w:t>23 de agosto de 2018, 25 de febrero de 2019, 5 de febrero de 2021, 27 y 28 de abril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3CB09" w14:textId="77777777" w:rsidR="00040C3A" w:rsidRDefault="00040C3A" w:rsidP="00A5090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0D0D50A"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CDEC8"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29F63804" wp14:editId="65CFB3EA">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68B83A0" w14:textId="77777777" w:rsidR="00040C3A" w:rsidRPr="00EC7D62" w:rsidRDefault="00753054" w:rsidP="00A50FCF">
    <w:pPr>
      <w:pStyle w:val="Header"/>
      <w:tabs>
        <w:tab w:val="clear" w:pos="4320"/>
        <w:tab w:val="clear" w:pos="8640"/>
      </w:tabs>
      <w:jc w:val="center"/>
      <w:rPr>
        <w:sz w:val="22"/>
        <w:szCs w:val="22"/>
      </w:rPr>
    </w:pPr>
    <w:r>
      <w:rPr>
        <w:noProof/>
        <w:sz w:val="22"/>
        <w:szCs w:val="22"/>
        <w:bdr w:val="nil"/>
      </w:rPr>
      <w:pict w14:anchorId="7964E70E">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64378C5"/>
    <w:multiLevelType w:val="hybridMultilevel"/>
    <w:tmpl w:val="E20C8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00B0DF1"/>
    <w:multiLevelType w:val="hybridMultilevel"/>
    <w:tmpl w:val="F05E0172"/>
    <w:lvl w:ilvl="0" w:tplc="78B411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97C4348"/>
    <w:multiLevelType w:val="hybridMultilevel"/>
    <w:tmpl w:val="66F8D936"/>
    <w:lvl w:ilvl="0" w:tplc="70B44CC8">
      <w:start w:val="1"/>
      <w:numFmt w:val="decimal"/>
      <w:lvlText w:val="%1."/>
      <w:lvlJc w:val="left"/>
      <w:pPr>
        <w:ind w:left="1068" w:hanging="360"/>
      </w:pPr>
      <w:rPr>
        <w:rFonts w:hint="default"/>
        <w:b w:val="0"/>
        <w:bCs w:val="0"/>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8" w15:restartNumberingAfterBreak="0">
    <w:nsid w:val="2AD27D57"/>
    <w:multiLevelType w:val="hybridMultilevel"/>
    <w:tmpl w:val="204EAEB0"/>
    <w:lvl w:ilvl="0" w:tplc="0409000F">
      <w:start w:val="1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3EF753EC"/>
    <w:multiLevelType w:val="hybridMultilevel"/>
    <w:tmpl w:val="9B8CF0A4"/>
    <w:lvl w:ilvl="0" w:tplc="9ED87414">
      <w:start w:val="28"/>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FAE37B1"/>
    <w:multiLevelType w:val="hybridMultilevel"/>
    <w:tmpl w:val="28D035A4"/>
    <w:lvl w:ilvl="0" w:tplc="0060E378">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5300302"/>
    <w:multiLevelType w:val="hybridMultilevel"/>
    <w:tmpl w:val="87D44F76"/>
    <w:lvl w:ilvl="0" w:tplc="2AE874D6">
      <w:start w:val="1"/>
      <w:numFmt w:val="decimal"/>
      <w:lvlText w:val="%1."/>
      <w:lvlJc w:val="left"/>
      <w:pPr>
        <w:ind w:left="1530" w:hanging="360"/>
      </w:pPr>
      <w:rPr>
        <w:b w:val="0"/>
        <w:color w:val="auto"/>
      </w:rPr>
    </w:lvl>
    <w:lvl w:ilvl="1" w:tplc="04090019">
      <w:start w:val="1"/>
      <w:numFmt w:val="lowerLetter"/>
      <w:lvlText w:val="%2."/>
      <w:lvlJc w:val="left"/>
      <w:pPr>
        <w:ind w:left="1069"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CEF0AAC"/>
    <w:multiLevelType w:val="hybridMultilevel"/>
    <w:tmpl w:val="443632C6"/>
    <w:lvl w:ilvl="0" w:tplc="04090019">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4C05768"/>
    <w:multiLevelType w:val="hybridMultilevel"/>
    <w:tmpl w:val="8A26569E"/>
    <w:lvl w:ilvl="0" w:tplc="5C92EB8A">
      <w:start w:val="14"/>
      <w:numFmt w:val="decimal"/>
      <w:lvlText w:val="%1."/>
      <w:lvlJc w:val="left"/>
      <w:pPr>
        <w:ind w:left="720" w:hanging="360"/>
      </w:pPr>
      <w:rPr>
        <w:rFonts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8125708"/>
    <w:multiLevelType w:val="hybridMultilevel"/>
    <w:tmpl w:val="ECA07914"/>
    <w:lvl w:ilvl="0" w:tplc="676C0B6A">
      <w:start w:val="1"/>
      <w:numFmt w:val="decimal"/>
      <w:lvlText w:val="%1."/>
      <w:lvlJc w:val="left"/>
      <w:pPr>
        <w:ind w:left="1800" w:hanging="360"/>
      </w:pPr>
      <w:rPr>
        <w:rFonts w:ascii="Cambria" w:hAnsi="Cambria"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BC07D65"/>
    <w:multiLevelType w:val="hybridMultilevel"/>
    <w:tmpl w:val="EF4E3814"/>
    <w:lvl w:ilvl="0" w:tplc="04090019">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5" w15:restartNumberingAfterBreak="0">
    <w:nsid w:val="6C9D116D"/>
    <w:multiLevelType w:val="hybridMultilevel"/>
    <w:tmpl w:val="4D1818CA"/>
    <w:lvl w:ilvl="0" w:tplc="79925A6C">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2462963"/>
    <w:multiLevelType w:val="hybridMultilevel"/>
    <w:tmpl w:val="62F4CA9C"/>
    <w:lvl w:ilvl="0" w:tplc="41F6FD7A">
      <w:start w:val="1"/>
      <w:numFmt w:val="decimal"/>
      <w:lvlText w:val="%1."/>
      <w:lvlJc w:val="left"/>
      <w:pPr>
        <w:ind w:left="1800" w:hanging="360"/>
      </w:pPr>
      <w:rPr>
        <w:rFonts w:ascii="Cambria" w:hAnsi="Cambria" w:hint="default"/>
        <w:b w:val="0"/>
        <w:color w:val="auto"/>
        <w:sz w:val="20"/>
        <w:szCs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9"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4F35BAF"/>
    <w:multiLevelType w:val="hybridMultilevel"/>
    <w:tmpl w:val="7E98F542"/>
    <w:lvl w:ilvl="0" w:tplc="82883B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71D5CC1"/>
    <w:multiLevelType w:val="hybridMultilevel"/>
    <w:tmpl w:val="2940F3E6"/>
    <w:lvl w:ilvl="0" w:tplc="066CA83C">
      <w:start w:val="1"/>
      <w:numFmt w:val="upperRoman"/>
      <w:lvlText w:val="%1."/>
      <w:lvlJc w:val="left"/>
      <w:pPr>
        <w:ind w:left="1571" w:hanging="720"/>
      </w:pPr>
      <w:rPr>
        <w:rFonts w:hint="default"/>
      </w:rPr>
    </w:lvl>
    <w:lvl w:ilvl="1" w:tplc="04090019">
      <w:start w:val="1"/>
      <w:numFmt w:val="lowerLetter"/>
      <w:lvlText w:val="%2."/>
      <w:lvlJc w:val="left"/>
      <w:pPr>
        <w:ind w:left="7200" w:hanging="360"/>
      </w:pPr>
    </w:lvl>
    <w:lvl w:ilvl="2" w:tplc="0409001B">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62"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63"/>
  </w:num>
  <w:num w:numId="4">
    <w:abstractNumId w:val="23"/>
  </w:num>
  <w:num w:numId="5">
    <w:abstractNumId w:val="51"/>
  </w:num>
  <w:num w:numId="6">
    <w:abstractNumId w:val="28"/>
  </w:num>
  <w:num w:numId="7">
    <w:abstractNumId w:val="6"/>
  </w:num>
  <w:num w:numId="8">
    <w:abstractNumId w:val="19"/>
  </w:num>
  <w:num w:numId="9">
    <w:abstractNumId w:val="45"/>
  </w:num>
  <w:num w:numId="10">
    <w:abstractNumId w:val="0"/>
  </w:num>
  <w:num w:numId="11">
    <w:abstractNumId w:val="40"/>
  </w:num>
  <w:num w:numId="12">
    <w:abstractNumId w:val="41"/>
  </w:num>
  <w:num w:numId="13">
    <w:abstractNumId w:val="46"/>
  </w:num>
  <w:num w:numId="14">
    <w:abstractNumId w:val="1"/>
  </w:num>
  <w:num w:numId="15">
    <w:abstractNumId w:val="3"/>
  </w:num>
  <w:num w:numId="16">
    <w:abstractNumId w:val="7"/>
  </w:num>
  <w:num w:numId="17">
    <w:abstractNumId w:val="8"/>
  </w:num>
  <w:num w:numId="18">
    <w:abstractNumId w:val="9"/>
  </w:num>
  <w:num w:numId="19">
    <w:abstractNumId w:val="10"/>
  </w:num>
  <w:num w:numId="20">
    <w:abstractNumId w:val="11"/>
  </w:num>
  <w:num w:numId="21">
    <w:abstractNumId w:val="13"/>
  </w:num>
  <w:num w:numId="22">
    <w:abstractNumId w:val="14"/>
  </w:num>
  <w:num w:numId="23">
    <w:abstractNumId w:val="15"/>
  </w:num>
  <w:num w:numId="24">
    <w:abstractNumId w:val="16"/>
  </w:num>
  <w:num w:numId="25">
    <w:abstractNumId w:val="20"/>
  </w:num>
  <w:num w:numId="26">
    <w:abstractNumId w:val="21"/>
  </w:num>
  <w:num w:numId="27">
    <w:abstractNumId w:val="24"/>
  </w:num>
  <w:num w:numId="28">
    <w:abstractNumId w:val="25"/>
  </w:num>
  <w:num w:numId="29">
    <w:abstractNumId w:val="26"/>
  </w:num>
  <w:num w:numId="30">
    <w:abstractNumId w:val="27"/>
  </w:num>
  <w:num w:numId="31">
    <w:abstractNumId w:val="29"/>
  </w:num>
  <w:num w:numId="32">
    <w:abstractNumId w:val="32"/>
  </w:num>
  <w:num w:numId="33">
    <w:abstractNumId w:val="33"/>
  </w:num>
  <w:num w:numId="34">
    <w:abstractNumId w:val="34"/>
  </w:num>
  <w:num w:numId="35">
    <w:abstractNumId w:val="35"/>
  </w:num>
  <w:num w:numId="36">
    <w:abstractNumId w:val="37"/>
  </w:num>
  <w:num w:numId="37">
    <w:abstractNumId w:val="38"/>
  </w:num>
  <w:num w:numId="38">
    <w:abstractNumId w:val="39"/>
  </w:num>
  <w:num w:numId="39">
    <w:abstractNumId w:val="42"/>
  </w:num>
  <w:num w:numId="40">
    <w:abstractNumId w:val="43"/>
  </w:num>
  <w:num w:numId="41">
    <w:abstractNumId w:val="49"/>
  </w:num>
  <w:num w:numId="42">
    <w:abstractNumId w:val="53"/>
  </w:num>
  <w:num w:numId="43">
    <w:abstractNumId w:val="56"/>
  </w:num>
  <w:num w:numId="44">
    <w:abstractNumId w:val="59"/>
  </w:num>
  <w:num w:numId="45">
    <w:abstractNumId w:val="62"/>
  </w:num>
  <w:num w:numId="46">
    <w:abstractNumId w:val="64"/>
  </w:num>
  <w:num w:numId="47">
    <w:abstractNumId w:val="65"/>
  </w:num>
  <w:num w:numId="48">
    <w:abstractNumId w:val="66"/>
  </w:num>
  <w:num w:numId="49">
    <w:abstractNumId w:val="67"/>
  </w:num>
  <w:num w:numId="50">
    <w:abstractNumId w:val="68"/>
  </w:num>
  <w:num w:numId="51">
    <w:abstractNumId w:val="22"/>
  </w:num>
  <w:num w:numId="52">
    <w:abstractNumId w:val="44"/>
  </w:num>
  <w:num w:numId="53">
    <w:abstractNumId w:val="57"/>
  </w:num>
  <w:num w:numId="54">
    <w:abstractNumId w:val="47"/>
  </w:num>
  <w:num w:numId="55">
    <w:abstractNumId w:val="61"/>
  </w:num>
  <w:num w:numId="56">
    <w:abstractNumId w:val="36"/>
  </w:num>
  <w:num w:numId="57">
    <w:abstractNumId w:val="48"/>
  </w:num>
  <w:num w:numId="58">
    <w:abstractNumId w:val="54"/>
  </w:num>
  <w:num w:numId="59">
    <w:abstractNumId w:val="18"/>
  </w:num>
  <w:num w:numId="60">
    <w:abstractNumId w:val="30"/>
  </w:num>
  <w:num w:numId="61">
    <w:abstractNumId w:val="31"/>
  </w:num>
  <w:num w:numId="62">
    <w:abstractNumId w:val="52"/>
  </w:num>
  <w:num w:numId="6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num>
  <w:num w:numId="65">
    <w:abstractNumId w:val="50"/>
  </w:num>
  <w:num w:numId="66">
    <w:abstractNumId w:val="60"/>
  </w:num>
  <w:num w:numId="67">
    <w:abstractNumId w:val="12"/>
  </w:num>
  <w:num w:numId="68">
    <w:abstractNumId w:val="17"/>
  </w:num>
  <w:num w:numId="69">
    <w:abstractNumId w:val="5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07C76"/>
    <w:rsid w:val="0001155B"/>
    <w:rsid w:val="00012208"/>
    <w:rsid w:val="00013E5C"/>
    <w:rsid w:val="00014455"/>
    <w:rsid w:val="00017201"/>
    <w:rsid w:val="00017227"/>
    <w:rsid w:val="000172DD"/>
    <w:rsid w:val="0001788C"/>
    <w:rsid w:val="00017D9D"/>
    <w:rsid w:val="00025B84"/>
    <w:rsid w:val="000308D0"/>
    <w:rsid w:val="00032794"/>
    <w:rsid w:val="00033115"/>
    <w:rsid w:val="00033DD5"/>
    <w:rsid w:val="00034BE6"/>
    <w:rsid w:val="00036EBA"/>
    <w:rsid w:val="00040C3A"/>
    <w:rsid w:val="00045AE6"/>
    <w:rsid w:val="00045ED4"/>
    <w:rsid w:val="000501DF"/>
    <w:rsid w:val="00056708"/>
    <w:rsid w:val="0006219C"/>
    <w:rsid w:val="0006344C"/>
    <w:rsid w:val="00066A93"/>
    <w:rsid w:val="00067FCC"/>
    <w:rsid w:val="000716C5"/>
    <w:rsid w:val="00072A48"/>
    <w:rsid w:val="00075E23"/>
    <w:rsid w:val="00080C15"/>
    <w:rsid w:val="00080D56"/>
    <w:rsid w:val="000825D7"/>
    <w:rsid w:val="00086AE1"/>
    <w:rsid w:val="0009013F"/>
    <w:rsid w:val="00090F3B"/>
    <w:rsid w:val="0009344A"/>
    <w:rsid w:val="00096E0C"/>
    <w:rsid w:val="000A392E"/>
    <w:rsid w:val="000A575F"/>
    <w:rsid w:val="000A5C47"/>
    <w:rsid w:val="000B366E"/>
    <w:rsid w:val="000B5F26"/>
    <w:rsid w:val="000C41AE"/>
    <w:rsid w:val="000D10DB"/>
    <w:rsid w:val="000D25A6"/>
    <w:rsid w:val="000E03DC"/>
    <w:rsid w:val="000E1B64"/>
    <w:rsid w:val="000E5042"/>
    <w:rsid w:val="000E5DAF"/>
    <w:rsid w:val="000E5EB5"/>
    <w:rsid w:val="000E74FE"/>
    <w:rsid w:val="000F35ED"/>
    <w:rsid w:val="000F53F5"/>
    <w:rsid w:val="001009DC"/>
    <w:rsid w:val="00102E45"/>
    <w:rsid w:val="0010374C"/>
    <w:rsid w:val="00103C7A"/>
    <w:rsid w:val="00107131"/>
    <w:rsid w:val="0010736F"/>
    <w:rsid w:val="001104BA"/>
    <w:rsid w:val="001105A0"/>
    <w:rsid w:val="00110A59"/>
    <w:rsid w:val="00112F45"/>
    <w:rsid w:val="00113F73"/>
    <w:rsid w:val="001162FE"/>
    <w:rsid w:val="00120C74"/>
    <w:rsid w:val="00121CC2"/>
    <w:rsid w:val="001268A9"/>
    <w:rsid w:val="00133EE5"/>
    <w:rsid w:val="0013543A"/>
    <w:rsid w:val="00141FB6"/>
    <w:rsid w:val="00145683"/>
    <w:rsid w:val="0014647B"/>
    <w:rsid w:val="00154FFE"/>
    <w:rsid w:val="00161C60"/>
    <w:rsid w:val="00164EB3"/>
    <w:rsid w:val="00167A34"/>
    <w:rsid w:val="00172F72"/>
    <w:rsid w:val="00173B68"/>
    <w:rsid w:val="00176AD6"/>
    <w:rsid w:val="00181988"/>
    <w:rsid w:val="0018694F"/>
    <w:rsid w:val="001870A9"/>
    <w:rsid w:val="00191C64"/>
    <w:rsid w:val="001946ED"/>
    <w:rsid w:val="001A6C8F"/>
    <w:rsid w:val="001A7870"/>
    <w:rsid w:val="001B33C4"/>
    <w:rsid w:val="001C0904"/>
    <w:rsid w:val="001C1B41"/>
    <w:rsid w:val="001C4D1D"/>
    <w:rsid w:val="001C57A4"/>
    <w:rsid w:val="001C5EA1"/>
    <w:rsid w:val="001C7211"/>
    <w:rsid w:val="001D65EF"/>
    <w:rsid w:val="001D665F"/>
    <w:rsid w:val="001E2DD2"/>
    <w:rsid w:val="001F2121"/>
    <w:rsid w:val="001F7706"/>
    <w:rsid w:val="00200D15"/>
    <w:rsid w:val="002015F3"/>
    <w:rsid w:val="00211B90"/>
    <w:rsid w:val="00213F90"/>
    <w:rsid w:val="00224359"/>
    <w:rsid w:val="002250A3"/>
    <w:rsid w:val="00232A5A"/>
    <w:rsid w:val="00235217"/>
    <w:rsid w:val="00237318"/>
    <w:rsid w:val="00237F0C"/>
    <w:rsid w:val="00240A01"/>
    <w:rsid w:val="00246D1F"/>
    <w:rsid w:val="00247403"/>
    <w:rsid w:val="00247542"/>
    <w:rsid w:val="00247FDC"/>
    <w:rsid w:val="002526AD"/>
    <w:rsid w:val="00255635"/>
    <w:rsid w:val="002613BB"/>
    <w:rsid w:val="00262E59"/>
    <w:rsid w:val="00266B61"/>
    <w:rsid w:val="0026712A"/>
    <w:rsid w:val="002704DB"/>
    <w:rsid w:val="002755C1"/>
    <w:rsid w:val="00292E97"/>
    <w:rsid w:val="00293505"/>
    <w:rsid w:val="002956F0"/>
    <w:rsid w:val="002A059D"/>
    <w:rsid w:val="002A0AAE"/>
    <w:rsid w:val="002A5820"/>
    <w:rsid w:val="002A76FD"/>
    <w:rsid w:val="002B0CB1"/>
    <w:rsid w:val="002B226D"/>
    <w:rsid w:val="002C2D79"/>
    <w:rsid w:val="002D15EE"/>
    <w:rsid w:val="002D2B26"/>
    <w:rsid w:val="002D7C6B"/>
    <w:rsid w:val="002D7EA2"/>
    <w:rsid w:val="002E187C"/>
    <w:rsid w:val="002E273F"/>
    <w:rsid w:val="002E4B0B"/>
    <w:rsid w:val="002F1B04"/>
    <w:rsid w:val="002F59A6"/>
    <w:rsid w:val="002F5BB6"/>
    <w:rsid w:val="002F6B74"/>
    <w:rsid w:val="00302733"/>
    <w:rsid w:val="003134B8"/>
    <w:rsid w:val="00314078"/>
    <w:rsid w:val="003148C0"/>
    <w:rsid w:val="0031535D"/>
    <w:rsid w:val="00320255"/>
    <w:rsid w:val="0032303C"/>
    <w:rsid w:val="00327C4D"/>
    <w:rsid w:val="00330828"/>
    <w:rsid w:val="0033169F"/>
    <w:rsid w:val="00334B9B"/>
    <w:rsid w:val="0033526F"/>
    <w:rsid w:val="00337425"/>
    <w:rsid w:val="00345F7F"/>
    <w:rsid w:val="00346C95"/>
    <w:rsid w:val="00355FB2"/>
    <w:rsid w:val="00356185"/>
    <w:rsid w:val="00360380"/>
    <w:rsid w:val="00362987"/>
    <w:rsid w:val="0037131F"/>
    <w:rsid w:val="0037487B"/>
    <w:rsid w:val="0037519E"/>
    <w:rsid w:val="003810BE"/>
    <w:rsid w:val="00386CF0"/>
    <w:rsid w:val="00391CC4"/>
    <w:rsid w:val="00393EC3"/>
    <w:rsid w:val="003957D6"/>
    <w:rsid w:val="003A1E1B"/>
    <w:rsid w:val="003A7146"/>
    <w:rsid w:val="003B2030"/>
    <w:rsid w:val="003B43C4"/>
    <w:rsid w:val="003B6137"/>
    <w:rsid w:val="003C1CC8"/>
    <w:rsid w:val="003C2472"/>
    <w:rsid w:val="003C45BF"/>
    <w:rsid w:val="003C5925"/>
    <w:rsid w:val="003C626F"/>
    <w:rsid w:val="003C676B"/>
    <w:rsid w:val="003D3BC2"/>
    <w:rsid w:val="003E3FFD"/>
    <w:rsid w:val="003E6CA1"/>
    <w:rsid w:val="003E769E"/>
    <w:rsid w:val="003E7EB5"/>
    <w:rsid w:val="00401CD2"/>
    <w:rsid w:val="0040220E"/>
    <w:rsid w:val="0040237C"/>
    <w:rsid w:val="0041039E"/>
    <w:rsid w:val="00415F81"/>
    <w:rsid w:val="004165C2"/>
    <w:rsid w:val="004220BE"/>
    <w:rsid w:val="00434067"/>
    <w:rsid w:val="00437C08"/>
    <w:rsid w:val="00441ECB"/>
    <w:rsid w:val="0045156C"/>
    <w:rsid w:val="00452947"/>
    <w:rsid w:val="00456DC3"/>
    <w:rsid w:val="00460999"/>
    <w:rsid w:val="00467B7E"/>
    <w:rsid w:val="0047004D"/>
    <w:rsid w:val="004725C7"/>
    <w:rsid w:val="00477592"/>
    <w:rsid w:val="00486F1C"/>
    <w:rsid w:val="0049419D"/>
    <w:rsid w:val="00495097"/>
    <w:rsid w:val="004A0DC5"/>
    <w:rsid w:val="004A171E"/>
    <w:rsid w:val="004A307B"/>
    <w:rsid w:val="004A516D"/>
    <w:rsid w:val="004B024E"/>
    <w:rsid w:val="004B0958"/>
    <w:rsid w:val="004B3FD1"/>
    <w:rsid w:val="004B4A5C"/>
    <w:rsid w:val="004C20D2"/>
    <w:rsid w:val="004C3589"/>
    <w:rsid w:val="004C47D9"/>
    <w:rsid w:val="004C4B62"/>
    <w:rsid w:val="004C54C9"/>
    <w:rsid w:val="004C7DF5"/>
    <w:rsid w:val="004D0E88"/>
    <w:rsid w:val="004D485E"/>
    <w:rsid w:val="004D6025"/>
    <w:rsid w:val="004D6140"/>
    <w:rsid w:val="004E2649"/>
    <w:rsid w:val="004F0A13"/>
    <w:rsid w:val="004F2AA9"/>
    <w:rsid w:val="004F34D1"/>
    <w:rsid w:val="004F6BB9"/>
    <w:rsid w:val="00501399"/>
    <w:rsid w:val="0050633D"/>
    <w:rsid w:val="005064C9"/>
    <w:rsid w:val="00507BC4"/>
    <w:rsid w:val="00511FAB"/>
    <w:rsid w:val="005128E4"/>
    <w:rsid w:val="005133DB"/>
    <w:rsid w:val="005220EE"/>
    <w:rsid w:val="00525560"/>
    <w:rsid w:val="005336D3"/>
    <w:rsid w:val="00533749"/>
    <w:rsid w:val="0054023E"/>
    <w:rsid w:val="00540CA9"/>
    <w:rsid w:val="00544C49"/>
    <w:rsid w:val="00547874"/>
    <w:rsid w:val="005516A1"/>
    <w:rsid w:val="00553264"/>
    <w:rsid w:val="005540E6"/>
    <w:rsid w:val="00555317"/>
    <w:rsid w:val="005648E6"/>
    <w:rsid w:val="00570A43"/>
    <w:rsid w:val="0057402A"/>
    <w:rsid w:val="005771D0"/>
    <w:rsid w:val="0059191A"/>
    <w:rsid w:val="005921FF"/>
    <w:rsid w:val="005A1C65"/>
    <w:rsid w:val="005A32CA"/>
    <w:rsid w:val="005A69A3"/>
    <w:rsid w:val="005A6D0E"/>
    <w:rsid w:val="005B1160"/>
    <w:rsid w:val="005B52B0"/>
    <w:rsid w:val="005B592A"/>
    <w:rsid w:val="005B6806"/>
    <w:rsid w:val="005C4225"/>
    <w:rsid w:val="005C46BF"/>
    <w:rsid w:val="005D5121"/>
    <w:rsid w:val="005E78E3"/>
    <w:rsid w:val="005F0DAD"/>
    <w:rsid w:val="005F0F33"/>
    <w:rsid w:val="00600DEB"/>
    <w:rsid w:val="00601664"/>
    <w:rsid w:val="00612D0D"/>
    <w:rsid w:val="00624EF2"/>
    <w:rsid w:val="00627077"/>
    <w:rsid w:val="0062767C"/>
    <w:rsid w:val="00627C9F"/>
    <w:rsid w:val="00630885"/>
    <w:rsid w:val="006311E9"/>
    <w:rsid w:val="00632354"/>
    <w:rsid w:val="0064069A"/>
    <w:rsid w:val="00642810"/>
    <w:rsid w:val="00652333"/>
    <w:rsid w:val="00667C73"/>
    <w:rsid w:val="00671260"/>
    <w:rsid w:val="00675846"/>
    <w:rsid w:val="0068009E"/>
    <w:rsid w:val="00683DD6"/>
    <w:rsid w:val="006875F8"/>
    <w:rsid w:val="00692219"/>
    <w:rsid w:val="0069382A"/>
    <w:rsid w:val="00694384"/>
    <w:rsid w:val="006A17D2"/>
    <w:rsid w:val="006A73E6"/>
    <w:rsid w:val="006B24EE"/>
    <w:rsid w:val="006B2D5C"/>
    <w:rsid w:val="006B572A"/>
    <w:rsid w:val="006C40DF"/>
    <w:rsid w:val="006C4EB1"/>
    <w:rsid w:val="006C6627"/>
    <w:rsid w:val="006D1C74"/>
    <w:rsid w:val="006D758E"/>
    <w:rsid w:val="006E0166"/>
    <w:rsid w:val="006E51CB"/>
    <w:rsid w:val="006E6BD9"/>
    <w:rsid w:val="006E6E4D"/>
    <w:rsid w:val="006E7B34"/>
    <w:rsid w:val="006F2649"/>
    <w:rsid w:val="0070341A"/>
    <w:rsid w:val="0070697F"/>
    <w:rsid w:val="00706A87"/>
    <w:rsid w:val="00711B2C"/>
    <w:rsid w:val="00713D37"/>
    <w:rsid w:val="00721700"/>
    <w:rsid w:val="0072199C"/>
    <w:rsid w:val="00722C9F"/>
    <w:rsid w:val="007253B8"/>
    <w:rsid w:val="00730339"/>
    <w:rsid w:val="007314BC"/>
    <w:rsid w:val="0073741F"/>
    <w:rsid w:val="00741A2F"/>
    <w:rsid w:val="007452F2"/>
    <w:rsid w:val="00746427"/>
    <w:rsid w:val="00752508"/>
    <w:rsid w:val="00753054"/>
    <w:rsid w:val="007563F6"/>
    <w:rsid w:val="007624E5"/>
    <w:rsid w:val="00763979"/>
    <w:rsid w:val="0076643F"/>
    <w:rsid w:val="00772115"/>
    <w:rsid w:val="00777F63"/>
    <w:rsid w:val="00783F63"/>
    <w:rsid w:val="0079514C"/>
    <w:rsid w:val="007A26A9"/>
    <w:rsid w:val="007A478E"/>
    <w:rsid w:val="007A5817"/>
    <w:rsid w:val="007B5FE0"/>
    <w:rsid w:val="007B60E9"/>
    <w:rsid w:val="007B66F1"/>
    <w:rsid w:val="007B6CC3"/>
    <w:rsid w:val="007C3334"/>
    <w:rsid w:val="007C41C5"/>
    <w:rsid w:val="007C73EC"/>
    <w:rsid w:val="007D2B98"/>
    <w:rsid w:val="007D5DC5"/>
    <w:rsid w:val="007D7A2E"/>
    <w:rsid w:val="007E21BC"/>
    <w:rsid w:val="007E21F9"/>
    <w:rsid w:val="007E7CD8"/>
    <w:rsid w:val="007F0155"/>
    <w:rsid w:val="007F0A88"/>
    <w:rsid w:val="007F15BA"/>
    <w:rsid w:val="00803F1C"/>
    <w:rsid w:val="0080600E"/>
    <w:rsid w:val="008106B3"/>
    <w:rsid w:val="0081458E"/>
    <w:rsid w:val="00817612"/>
    <w:rsid w:val="008202BE"/>
    <w:rsid w:val="008211BD"/>
    <w:rsid w:val="00825099"/>
    <w:rsid w:val="00825564"/>
    <w:rsid w:val="008263C7"/>
    <w:rsid w:val="008338A4"/>
    <w:rsid w:val="00837C45"/>
    <w:rsid w:val="00837CBB"/>
    <w:rsid w:val="00844730"/>
    <w:rsid w:val="00844F19"/>
    <w:rsid w:val="0084573E"/>
    <w:rsid w:val="008457C2"/>
    <w:rsid w:val="00846EF0"/>
    <w:rsid w:val="00853FE2"/>
    <w:rsid w:val="00857A82"/>
    <w:rsid w:val="008641D8"/>
    <w:rsid w:val="00873836"/>
    <w:rsid w:val="008809C6"/>
    <w:rsid w:val="00885737"/>
    <w:rsid w:val="0089001C"/>
    <w:rsid w:val="00890650"/>
    <w:rsid w:val="00897E12"/>
    <w:rsid w:val="008A3918"/>
    <w:rsid w:val="008A6199"/>
    <w:rsid w:val="008A7E0F"/>
    <w:rsid w:val="008B12F5"/>
    <w:rsid w:val="008B7AA9"/>
    <w:rsid w:val="008D6C9B"/>
    <w:rsid w:val="008D768D"/>
    <w:rsid w:val="008E0656"/>
    <w:rsid w:val="008E1174"/>
    <w:rsid w:val="008E3759"/>
    <w:rsid w:val="008E6CB5"/>
    <w:rsid w:val="008E72B6"/>
    <w:rsid w:val="008F1912"/>
    <w:rsid w:val="008F39A8"/>
    <w:rsid w:val="008F3BA0"/>
    <w:rsid w:val="008F4945"/>
    <w:rsid w:val="008F5A49"/>
    <w:rsid w:val="0090270B"/>
    <w:rsid w:val="009041DC"/>
    <w:rsid w:val="00906955"/>
    <w:rsid w:val="00914B58"/>
    <w:rsid w:val="0091755E"/>
    <w:rsid w:val="00917B5A"/>
    <w:rsid w:val="00920A58"/>
    <w:rsid w:val="00920A8C"/>
    <w:rsid w:val="00934A2C"/>
    <w:rsid w:val="0093682F"/>
    <w:rsid w:val="00936FF5"/>
    <w:rsid w:val="00937DA2"/>
    <w:rsid w:val="0094602E"/>
    <w:rsid w:val="0094761F"/>
    <w:rsid w:val="00962229"/>
    <w:rsid w:val="00964740"/>
    <w:rsid w:val="00964977"/>
    <w:rsid w:val="00965AA6"/>
    <w:rsid w:val="0096706E"/>
    <w:rsid w:val="009671A2"/>
    <w:rsid w:val="00967C47"/>
    <w:rsid w:val="00975C4E"/>
    <w:rsid w:val="00975E7B"/>
    <w:rsid w:val="0097631B"/>
    <w:rsid w:val="00976A6B"/>
    <w:rsid w:val="0097788D"/>
    <w:rsid w:val="00981FBA"/>
    <w:rsid w:val="00982CC5"/>
    <w:rsid w:val="00994C69"/>
    <w:rsid w:val="0099694C"/>
    <w:rsid w:val="00996989"/>
    <w:rsid w:val="00997BC5"/>
    <w:rsid w:val="009A3194"/>
    <w:rsid w:val="009A4F41"/>
    <w:rsid w:val="009B24A5"/>
    <w:rsid w:val="009B24B7"/>
    <w:rsid w:val="009B381B"/>
    <w:rsid w:val="009B6621"/>
    <w:rsid w:val="009C527C"/>
    <w:rsid w:val="009D1753"/>
    <w:rsid w:val="009D66AC"/>
    <w:rsid w:val="009D7611"/>
    <w:rsid w:val="009E0B61"/>
    <w:rsid w:val="009E1F7F"/>
    <w:rsid w:val="009E53DE"/>
    <w:rsid w:val="009F1B5C"/>
    <w:rsid w:val="009F342A"/>
    <w:rsid w:val="009F365C"/>
    <w:rsid w:val="009F5419"/>
    <w:rsid w:val="009F6DE0"/>
    <w:rsid w:val="00A003AA"/>
    <w:rsid w:val="00A01C30"/>
    <w:rsid w:val="00A02285"/>
    <w:rsid w:val="00A0308A"/>
    <w:rsid w:val="00A14CD9"/>
    <w:rsid w:val="00A17AC7"/>
    <w:rsid w:val="00A217A7"/>
    <w:rsid w:val="00A236A5"/>
    <w:rsid w:val="00A328B3"/>
    <w:rsid w:val="00A32C18"/>
    <w:rsid w:val="00A37DFC"/>
    <w:rsid w:val="00A4798A"/>
    <w:rsid w:val="00A50908"/>
    <w:rsid w:val="00A50FCF"/>
    <w:rsid w:val="00A528D1"/>
    <w:rsid w:val="00A610CD"/>
    <w:rsid w:val="00A6774D"/>
    <w:rsid w:val="00A71D03"/>
    <w:rsid w:val="00A75CF8"/>
    <w:rsid w:val="00A75E83"/>
    <w:rsid w:val="00A76D65"/>
    <w:rsid w:val="00A91661"/>
    <w:rsid w:val="00A9209B"/>
    <w:rsid w:val="00A9452B"/>
    <w:rsid w:val="00AA09A2"/>
    <w:rsid w:val="00AA10BE"/>
    <w:rsid w:val="00AA1914"/>
    <w:rsid w:val="00AA38EB"/>
    <w:rsid w:val="00AA7996"/>
    <w:rsid w:val="00AB1767"/>
    <w:rsid w:val="00AB74C1"/>
    <w:rsid w:val="00AC03D6"/>
    <w:rsid w:val="00AC06E3"/>
    <w:rsid w:val="00AC19CB"/>
    <w:rsid w:val="00AC2AE3"/>
    <w:rsid w:val="00AD4165"/>
    <w:rsid w:val="00AD6287"/>
    <w:rsid w:val="00AD7169"/>
    <w:rsid w:val="00AE25CB"/>
    <w:rsid w:val="00AE5488"/>
    <w:rsid w:val="00AE57A0"/>
    <w:rsid w:val="00AE6582"/>
    <w:rsid w:val="00AE6BCE"/>
    <w:rsid w:val="00AE6F91"/>
    <w:rsid w:val="00AF2AF8"/>
    <w:rsid w:val="00AF5571"/>
    <w:rsid w:val="00B06285"/>
    <w:rsid w:val="00B07341"/>
    <w:rsid w:val="00B14299"/>
    <w:rsid w:val="00B175E5"/>
    <w:rsid w:val="00B17917"/>
    <w:rsid w:val="00B26600"/>
    <w:rsid w:val="00B26D4D"/>
    <w:rsid w:val="00B30539"/>
    <w:rsid w:val="00B314DB"/>
    <w:rsid w:val="00B361F2"/>
    <w:rsid w:val="00B3718B"/>
    <w:rsid w:val="00B41912"/>
    <w:rsid w:val="00B44D7C"/>
    <w:rsid w:val="00B4577E"/>
    <w:rsid w:val="00B4632A"/>
    <w:rsid w:val="00B529DF"/>
    <w:rsid w:val="00B530F1"/>
    <w:rsid w:val="00B56C6D"/>
    <w:rsid w:val="00B61DA4"/>
    <w:rsid w:val="00B637CD"/>
    <w:rsid w:val="00B6750C"/>
    <w:rsid w:val="00B80BAB"/>
    <w:rsid w:val="00B83016"/>
    <w:rsid w:val="00B85755"/>
    <w:rsid w:val="00B91603"/>
    <w:rsid w:val="00B94E79"/>
    <w:rsid w:val="00B952F2"/>
    <w:rsid w:val="00BA276C"/>
    <w:rsid w:val="00BA4705"/>
    <w:rsid w:val="00BB306F"/>
    <w:rsid w:val="00BB3EEC"/>
    <w:rsid w:val="00BC72CC"/>
    <w:rsid w:val="00BD4B89"/>
    <w:rsid w:val="00BD5382"/>
    <w:rsid w:val="00BE0B49"/>
    <w:rsid w:val="00BE7F0E"/>
    <w:rsid w:val="00BF2D20"/>
    <w:rsid w:val="00BF6FD8"/>
    <w:rsid w:val="00BF734B"/>
    <w:rsid w:val="00C011AC"/>
    <w:rsid w:val="00C03680"/>
    <w:rsid w:val="00C054DF"/>
    <w:rsid w:val="00C16421"/>
    <w:rsid w:val="00C21762"/>
    <w:rsid w:val="00C24543"/>
    <w:rsid w:val="00C256A2"/>
    <w:rsid w:val="00C25FAE"/>
    <w:rsid w:val="00C439C0"/>
    <w:rsid w:val="00C46CDE"/>
    <w:rsid w:val="00C51515"/>
    <w:rsid w:val="00C5599D"/>
    <w:rsid w:val="00C5660B"/>
    <w:rsid w:val="00C66B72"/>
    <w:rsid w:val="00C6795C"/>
    <w:rsid w:val="00C746F4"/>
    <w:rsid w:val="00C75000"/>
    <w:rsid w:val="00C80B08"/>
    <w:rsid w:val="00C926D1"/>
    <w:rsid w:val="00C93E8F"/>
    <w:rsid w:val="00C9567A"/>
    <w:rsid w:val="00C961F6"/>
    <w:rsid w:val="00C97084"/>
    <w:rsid w:val="00CA2F6A"/>
    <w:rsid w:val="00CA335D"/>
    <w:rsid w:val="00CA4201"/>
    <w:rsid w:val="00CA4256"/>
    <w:rsid w:val="00CA47DE"/>
    <w:rsid w:val="00CB212D"/>
    <w:rsid w:val="00CB2660"/>
    <w:rsid w:val="00CB68C3"/>
    <w:rsid w:val="00CB7919"/>
    <w:rsid w:val="00CC2918"/>
    <w:rsid w:val="00CC5BC1"/>
    <w:rsid w:val="00CC5E90"/>
    <w:rsid w:val="00CC62FD"/>
    <w:rsid w:val="00CD046C"/>
    <w:rsid w:val="00CE062F"/>
    <w:rsid w:val="00CE076C"/>
    <w:rsid w:val="00CE09CE"/>
    <w:rsid w:val="00CE0E37"/>
    <w:rsid w:val="00CE5199"/>
    <w:rsid w:val="00CE5897"/>
    <w:rsid w:val="00CE66D5"/>
    <w:rsid w:val="00CF637A"/>
    <w:rsid w:val="00D00714"/>
    <w:rsid w:val="00D059DE"/>
    <w:rsid w:val="00D0707B"/>
    <w:rsid w:val="00D10B09"/>
    <w:rsid w:val="00D12C99"/>
    <w:rsid w:val="00D13FCE"/>
    <w:rsid w:val="00D14066"/>
    <w:rsid w:val="00D149EE"/>
    <w:rsid w:val="00D15037"/>
    <w:rsid w:val="00D17459"/>
    <w:rsid w:val="00D17AD8"/>
    <w:rsid w:val="00D17CBE"/>
    <w:rsid w:val="00D20871"/>
    <w:rsid w:val="00D24160"/>
    <w:rsid w:val="00D25287"/>
    <w:rsid w:val="00D30311"/>
    <w:rsid w:val="00D306D1"/>
    <w:rsid w:val="00D3070C"/>
    <w:rsid w:val="00D31318"/>
    <w:rsid w:val="00D33AE4"/>
    <w:rsid w:val="00D34786"/>
    <w:rsid w:val="00D36FD8"/>
    <w:rsid w:val="00D37BFC"/>
    <w:rsid w:val="00D412F1"/>
    <w:rsid w:val="00D43317"/>
    <w:rsid w:val="00D44797"/>
    <w:rsid w:val="00D4677D"/>
    <w:rsid w:val="00D47A8E"/>
    <w:rsid w:val="00D501EC"/>
    <w:rsid w:val="00D5057F"/>
    <w:rsid w:val="00D52D14"/>
    <w:rsid w:val="00D54DB0"/>
    <w:rsid w:val="00D62206"/>
    <w:rsid w:val="00D702DC"/>
    <w:rsid w:val="00D712D3"/>
    <w:rsid w:val="00D71422"/>
    <w:rsid w:val="00D72DC6"/>
    <w:rsid w:val="00D74221"/>
    <w:rsid w:val="00D75218"/>
    <w:rsid w:val="00D7558D"/>
    <w:rsid w:val="00D81D92"/>
    <w:rsid w:val="00D84BBD"/>
    <w:rsid w:val="00D84FFE"/>
    <w:rsid w:val="00D86847"/>
    <w:rsid w:val="00D87FB9"/>
    <w:rsid w:val="00D90121"/>
    <w:rsid w:val="00D91116"/>
    <w:rsid w:val="00D9734F"/>
    <w:rsid w:val="00D977B2"/>
    <w:rsid w:val="00DA7B5F"/>
    <w:rsid w:val="00DB00C2"/>
    <w:rsid w:val="00DB731B"/>
    <w:rsid w:val="00DC11E7"/>
    <w:rsid w:val="00DC4F85"/>
    <w:rsid w:val="00DC7023"/>
    <w:rsid w:val="00DC769A"/>
    <w:rsid w:val="00DD086D"/>
    <w:rsid w:val="00DD3D86"/>
    <w:rsid w:val="00DE1C1A"/>
    <w:rsid w:val="00DE418F"/>
    <w:rsid w:val="00DE5D1A"/>
    <w:rsid w:val="00DF0333"/>
    <w:rsid w:val="00DF1EC4"/>
    <w:rsid w:val="00DF273E"/>
    <w:rsid w:val="00DF54C2"/>
    <w:rsid w:val="00DF58BF"/>
    <w:rsid w:val="00E0340B"/>
    <w:rsid w:val="00E04A90"/>
    <w:rsid w:val="00E104A0"/>
    <w:rsid w:val="00E11E12"/>
    <w:rsid w:val="00E15519"/>
    <w:rsid w:val="00E219C7"/>
    <w:rsid w:val="00E43157"/>
    <w:rsid w:val="00E461CE"/>
    <w:rsid w:val="00E637E2"/>
    <w:rsid w:val="00E7055C"/>
    <w:rsid w:val="00E720CA"/>
    <w:rsid w:val="00E821E6"/>
    <w:rsid w:val="00E82BAC"/>
    <w:rsid w:val="00E84EB5"/>
    <w:rsid w:val="00E85662"/>
    <w:rsid w:val="00E86438"/>
    <w:rsid w:val="00E86617"/>
    <w:rsid w:val="00E8789F"/>
    <w:rsid w:val="00E87C03"/>
    <w:rsid w:val="00E92654"/>
    <w:rsid w:val="00E93388"/>
    <w:rsid w:val="00E954B9"/>
    <w:rsid w:val="00E97361"/>
    <w:rsid w:val="00E977F9"/>
    <w:rsid w:val="00E97B71"/>
    <w:rsid w:val="00E97D5C"/>
    <w:rsid w:val="00EA3D34"/>
    <w:rsid w:val="00EA47F3"/>
    <w:rsid w:val="00EB454D"/>
    <w:rsid w:val="00EB6239"/>
    <w:rsid w:val="00EC53A2"/>
    <w:rsid w:val="00EC5767"/>
    <w:rsid w:val="00EC6BC7"/>
    <w:rsid w:val="00EC7F25"/>
    <w:rsid w:val="00ED17A4"/>
    <w:rsid w:val="00ED76BE"/>
    <w:rsid w:val="00ED7B16"/>
    <w:rsid w:val="00EE0DEB"/>
    <w:rsid w:val="00EE0FA4"/>
    <w:rsid w:val="00EE3F5A"/>
    <w:rsid w:val="00EF0B11"/>
    <w:rsid w:val="00EF3131"/>
    <w:rsid w:val="00EF550C"/>
    <w:rsid w:val="00EF619B"/>
    <w:rsid w:val="00F00B55"/>
    <w:rsid w:val="00F02AD1"/>
    <w:rsid w:val="00F1584C"/>
    <w:rsid w:val="00F20125"/>
    <w:rsid w:val="00F253CC"/>
    <w:rsid w:val="00F26FE8"/>
    <w:rsid w:val="00F337AA"/>
    <w:rsid w:val="00F34854"/>
    <w:rsid w:val="00F37106"/>
    <w:rsid w:val="00F40186"/>
    <w:rsid w:val="00F42037"/>
    <w:rsid w:val="00F42704"/>
    <w:rsid w:val="00F42B50"/>
    <w:rsid w:val="00F51993"/>
    <w:rsid w:val="00F519CF"/>
    <w:rsid w:val="00F56BA5"/>
    <w:rsid w:val="00F60E22"/>
    <w:rsid w:val="00F63692"/>
    <w:rsid w:val="00F65CB3"/>
    <w:rsid w:val="00F70637"/>
    <w:rsid w:val="00F71B2F"/>
    <w:rsid w:val="00F80070"/>
    <w:rsid w:val="00F805C1"/>
    <w:rsid w:val="00F81395"/>
    <w:rsid w:val="00F81D10"/>
    <w:rsid w:val="00F84BF7"/>
    <w:rsid w:val="00F9009A"/>
    <w:rsid w:val="00F917D1"/>
    <w:rsid w:val="00F94600"/>
    <w:rsid w:val="00F9653B"/>
    <w:rsid w:val="00FA42B6"/>
    <w:rsid w:val="00FA4D6D"/>
    <w:rsid w:val="00FB0100"/>
    <w:rsid w:val="00FB62CF"/>
    <w:rsid w:val="00FC0F5A"/>
    <w:rsid w:val="00FC6C0F"/>
    <w:rsid w:val="00FC7CDA"/>
    <w:rsid w:val="00FD16D7"/>
    <w:rsid w:val="00FD3C3B"/>
    <w:rsid w:val="00FE194F"/>
    <w:rsid w:val="00FE27E2"/>
    <w:rsid w:val="00FE6B45"/>
    <w:rsid w:val="00FF55F3"/>
    <w:rsid w:val="00FF5851"/>
    <w:rsid w:val="00FF6030"/>
    <w:rsid w:val="00FF66BC"/>
    <w:rsid w:val="00FF7B79"/>
    <w:rsid w:val="00FF7F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99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89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bdr w:val="none" w:sz="0" w:space="0" w:color="auto"/>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ListParagraphChar">
    <w:name w:val="List Paragraph Char"/>
    <w:link w:val="ListParagraph"/>
    <w:uiPriority w:val="34"/>
    <w:rsid w:val="003E7EB5"/>
    <w:rPr>
      <w:rFonts w:ascii="Cambria" w:eastAsia="Cambria" w:hAnsi="Cambria" w:cs="Cambria"/>
      <w:color w:val="000000"/>
      <w:sz w:val="24"/>
      <w:szCs w:val="24"/>
      <w:u w:color="000000"/>
      <w:lang w:val="en-US"/>
    </w:rPr>
  </w:style>
  <w:style w:type="character" w:customStyle="1" w:styleId="apple-converted-space">
    <w:name w:val="apple-converted-space"/>
    <w:basedOn w:val="DefaultParagraphFont"/>
    <w:rsid w:val="003E7EB5"/>
  </w:style>
  <w:style w:type="paragraph" w:styleId="NoSpacing">
    <w:name w:val="No Spacing"/>
    <w:uiPriority w:val="1"/>
    <w:qFormat/>
    <w:rsid w:val="003E7EB5"/>
    <w:rPr>
      <w:sz w:val="24"/>
      <w:szCs w:val="24"/>
      <w:lang w:val="es-ES_tradnl" w:eastAsia="en-US"/>
    </w:rPr>
  </w:style>
  <w:style w:type="character" w:styleId="UnresolvedMention">
    <w:name w:val="Unresolved Mention"/>
    <w:basedOn w:val="DefaultParagraphFont"/>
    <w:uiPriority w:val="99"/>
    <w:semiHidden/>
    <w:unhideWhenUsed/>
    <w:rsid w:val="00D149EE"/>
    <w:rPr>
      <w:color w:val="605E5C"/>
      <w:shd w:val="clear" w:color="auto" w:fill="E1DFDD"/>
    </w:rPr>
  </w:style>
  <w:style w:type="character" w:styleId="FollowedHyperlink">
    <w:name w:val="FollowedHyperlink"/>
    <w:basedOn w:val="DefaultParagraphFont"/>
    <w:uiPriority w:val="99"/>
    <w:semiHidden/>
    <w:unhideWhenUsed/>
    <w:rsid w:val="00337425"/>
    <w:rPr>
      <w:color w:val="800080" w:themeColor="followedHyperlink"/>
      <w:u w:val="single"/>
    </w:rPr>
  </w:style>
  <w:style w:type="character" w:customStyle="1" w:styleId="BodyTextIndentChar">
    <w:name w:val="Body Text Indent Char"/>
    <w:basedOn w:val="DefaultParagraphFont"/>
    <w:link w:val="BodyTextIndent"/>
    <w:rsid w:val="00BF734B"/>
    <w:rPr>
      <w:rFonts w:eastAsia="Times New Roman"/>
      <w:color w:val="000000"/>
      <w:sz w:val="24"/>
      <w:szCs w:val="24"/>
      <w:u w:color="000000"/>
      <w:lang w:val="es-ES_tradnl"/>
    </w:rPr>
  </w:style>
  <w:style w:type="character" w:styleId="CommentReference">
    <w:name w:val="annotation reference"/>
    <w:basedOn w:val="DefaultParagraphFont"/>
    <w:uiPriority w:val="99"/>
    <w:semiHidden/>
    <w:unhideWhenUsed/>
    <w:rsid w:val="001A6C8F"/>
    <w:rPr>
      <w:sz w:val="16"/>
      <w:szCs w:val="16"/>
    </w:rPr>
  </w:style>
  <w:style w:type="paragraph" w:styleId="CommentText">
    <w:name w:val="annotation text"/>
    <w:basedOn w:val="Normal"/>
    <w:link w:val="CommentTextChar"/>
    <w:uiPriority w:val="99"/>
    <w:semiHidden/>
    <w:unhideWhenUsed/>
    <w:rsid w:val="001A6C8F"/>
    <w:rPr>
      <w:sz w:val="20"/>
      <w:szCs w:val="20"/>
    </w:rPr>
  </w:style>
  <w:style w:type="character" w:customStyle="1" w:styleId="CommentTextChar">
    <w:name w:val="Comment Text Char"/>
    <w:basedOn w:val="DefaultParagraphFont"/>
    <w:link w:val="CommentText"/>
    <w:uiPriority w:val="99"/>
    <w:semiHidden/>
    <w:rsid w:val="001A6C8F"/>
    <w:rPr>
      <w:rFonts w:eastAsia="Times New Roman"/>
      <w:bdr w:val="none" w:sz="0" w:space="0" w:color="auto"/>
      <w:lang w:eastAsia="en-US"/>
    </w:rPr>
  </w:style>
  <w:style w:type="paragraph" w:styleId="CommentSubject">
    <w:name w:val="annotation subject"/>
    <w:basedOn w:val="CommentText"/>
    <w:next w:val="CommentText"/>
    <w:link w:val="CommentSubjectChar"/>
    <w:uiPriority w:val="99"/>
    <w:semiHidden/>
    <w:unhideWhenUsed/>
    <w:rsid w:val="001A6C8F"/>
    <w:rPr>
      <w:b/>
      <w:bCs/>
    </w:rPr>
  </w:style>
  <w:style w:type="character" w:customStyle="1" w:styleId="CommentSubjectChar">
    <w:name w:val="Comment Subject Char"/>
    <w:basedOn w:val="CommentTextChar"/>
    <w:link w:val="CommentSubject"/>
    <w:uiPriority w:val="99"/>
    <w:semiHidden/>
    <w:rsid w:val="001A6C8F"/>
    <w:rPr>
      <w:rFonts w:eastAsia="Times New Roman"/>
      <w:b/>
      <w:bCs/>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8754">
      <w:bodyDiv w:val="1"/>
      <w:marLeft w:val="0"/>
      <w:marRight w:val="0"/>
      <w:marTop w:val="0"/>
      <w:marBottom w:val="0"/>
      <w:divBdr>
        <w:top w:val="none" w:sz="0" w:space="0" w:color="auto"/>
        <w:left w:val="none" w:sz="0" w:space="0" w:color="auto"/>
        <w:bottom w:val="none" w:sz="0" w:space="0" w:color="auto"/>
        <w:right w:val="none" w:sz="0" w:space="0" w:color="auto"/>
      </w:divBdr>
    </w:div>
    <w:div w:id="81522367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oas.org/es/cidh/decisiones/pdf/Resolucion-3-20-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E05C8-CD15-454A-8850-465EF68CD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9781</Words>
  <Characters>52138</Characters>
  <Application>Microsoft Office Word</Application>
  <DocSecurity>0</DocSecurity>
  <Lines>1212</Lines>
  <Paragraphs>366</Paragraphs>
  <ScaleCrop>false</ScaleCrop>
  <Company/>
  <LinksUpToDate>false</LinksUpToDate>
  <CharactersWithSpaces>61553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206/21</dc:title>
  <dc:subject/>
  <dc:creator/>
  <cp:keywords/>
  <dc:description/>
  <cp:lastModifiedBy/>
  <cp:revision>1</cp:revision>
  <dcterms:created xsi:type="dcterms:W3CDTF">2021-10-06T14:09:00Z</dcterms:created>
  <dcterms:modified xsi:type="dcterms:W3CDTF">2021-10-06T14:09:00Z</dcterms:modified>
</cp:coreProperties>
</file>