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1F27FD" w:rsidRDefault="00D306D1" w:rsidP="00627C9F">
      <w:pPr>
        <w:jc w:val="both"/>
        <w:rPr>
          <w:rFonts w:asciiTheme="majorHAnsi" w:hAnsiTheme="majorHAnsi" w:cs="Univers"/>
          <w:b/>
          <w:bCs/>
          <w:sz w:val="20"/>
          <w:szCs w:val="20"/>
          <w:lang w:val="es-ES_tradnl"/>
        </w:rPr>
      </w:pPr>
      <w:r w:rsidRPr="001F27F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78B8D68" wp14:editId="0FBC7EA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E302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F27F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D53F5DB" wp14:editId="290BB1F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Default="00874DF2" w:rsidP="00AE5488">
                            <w:r>
                              <w:rPr>
                                <w:noProof/>
                              </w:rPr>
                              <w:drawing>
                                <wp:inline distT="0" distB="0" distL="0" distR="0" wp14:anchorId="6B289BC6" wp14:editId="0FECEDF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53F5D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74DF2" w:rsidRDefault="00874DF2" w:rsidP="00AE5488">
                      <w:r>
                        <w:rPr>
                          <w:noProof/>
                        </w:rPr>
                        <w:drawing>
                          <wp:inline distT="0" distB="0" distL="0" distR="0" wp14:anchorId="6B289BC6" wp14:editId="0FECEDF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1F27FD">
        <w:rPr>
          <w:rFonts w:asciiTheme="majorHAnsi" w:hAnsiTheme="majorHAnsi" w:cs="Univers"/>
          <w:b/>
          <w:bCs/>
          <w:sz w:val="20"/>
          <w:szCs w:val="20"/>
          <w:lang w:val="es-ES_tradnl"/>
        </w:rPr>
        <w:t xml:space="preserve"> </w:t>
      </w:r>
    </w:p>
    <w:p w:rsidR="00040C3A" w:rsidRPr="001F27FD" w:rsidRDefault="00040C3A" w:rsidP="00040C3A">
      <w:pPr>
        <w:tabs>
          <w:tab w:val="center" w:pos="5400"/>
        </w:tabs>
        <w:suppressAutoHyphens/>
        <w:jc w:val="both"/>
        <w:rPr>
          <w:rFonts w:asciiTheme="majorHAnsi" w:hAnsiTheme="majorHAnsi"/>
          <w:sz w:val="20"/>
          <w:szCs w:val="20"/>
          <w:lang w:val="es-ES"/>
        </w:rPr>
      </w:pPr>
    </w:p>
    <w:p w:rsidR="00040C3A" w:rsidRPr="001F27FD" w:rsidRDefault="00040C3A" w:rsidP="00040C3A">
      <w:pPr>
        <w:tabs>
          <w:tab w:val="center" w:pos="5400"/>
        </w:tabs>
        <w:suppressAutoHyphens/>
        <w:jc w:val="both"/>
        <w:rPr>
          <w:rFonts w:asciiTheme="majorHAnsi" w:hAnsiTheme="majorHAnsi"/>
          <w:sz w:val="20"/>
          <w:szCs w:val="20"/>
          <w:lang w:val="es-ES"/>
        </w:rPr>
      </w:pPr>
    </w:p>
    <w:p w:rsidR="005128E4" w:rsidRPr="001F27FD" w:rsidRDefault="005128E4" w:rsidP="00040C3A">
      <w:pPr>
        <w:tabs>
          <w:tab w:val="center" w:pos="5400"/>
        </w:tabs>
        <w:suppressAutoHyphens/>
        <w:rPr>
          <w:rFonts w:asciiTheme="majorHAnsi" w:hAnsiTheme="majorHAnsi"/>
          <w:sz w:val="20"/>
          <w:szCs w:val="20"/>
          <w:lang w:val="es-ES_tradnl"/>
        </w:rPr>
      </w:pPr>
    </w:p>
    <w:p w:rsidR="005128E4" w:rsidRPr="001F27FD" w:rsidRDefault="005128E4" w:rsidP="00040C3A">
      <w:pPr>
        <w:tabs>
          <w:tab w:val="center" w:pos="5400"/>
        </w:tabs>
        <w:suppressAutoHyphens/>
        <w:rPr>
          <w:rFonts w:asciiTheme="majorHAnsi" w:hAnsiTheme="majorHAnsi"/>
          <w:sz w:val="20"/>
          <w:szCs w:val="20"/>
          <w:lang w:val="es-ES_tradnl"/>
        </w:rPr>
      </w:pPr>
    </w:p>
    <w:p w:rsidR="005128E4" w:rsidRPr="001F27FD" w:rsidRDefault="005128E4" w:rsidP="00040C3A">
      <w:pPr>
        <w:tabs>
          <w:tab w:val="center" w:pos="5400"/>
        </w:tabs>
        <w:suppressAutoHyphens/>
        <w:rPr>
          <w:rFonts w:asciiTheme="majorHAnsi" w:hAnsiTheme="majorHAnsi"/>
          <w:sz w:val="20"/>
          <w:szCs w:val="20"/>
          <w:lang w:val="es-ES_tradnl"/>
        </w:rPr>
      </w:pPr>
    </w:p>
    <w:p w:rsidR="00040C3A" w:rsidRPr="001F27FD" w:rsidRDefault="00040C3A" w:rsidP="005128E4">
      <w:pPr>
        <w:tabs>
          <w:tab w:val="center" w:pos="5400"/>
        </w:tabs>
        <w:suppressAutoHyphens/>
        <w:jc w:val="center"/>
        <w:rPr>
          <w:rFonts w:asciiTheme="majorHAnsi" w:hAnsiTheme="majorHAnsi"/>
          <w:sz w:val="20"/>
          <w:szCs w:val="20"/>
          <w:lang w:val="es-ES_tradnl"/>
        </w:rPr>
      </w:pPr>
    </w:p>
    <w:p w:rsidR="00040C3A" w:rsidRPr="001F27FD" w:rsidRDefault="00040C3A" w:rsidP="005128E4">
      <w:pPr>
        <w:tabs>
          <w:tab w:val="center" w:pos="5400"/>
        </w:tabs>
        <w:suppressAutoHyphens/>
        <w:jc w:val="center"/>
        <w:rPr>
          <w:rFonts w:asciiTheme="majorHAnsi" w:hAnsiTheme="majorHAnsi"/>
          <w:sz w:val="20"/>
          <w:szCs w:val="20"/>
          <w:lang w:val="es-ES_tradnl"/>
        </w:rPr>
      </w:pPr>
    </w:p>
    <w:p w:rsidR="005B52B0" w:rsidRPr="001F27FD" w:rsidRDefault="005B52B0" w:rsidP="005128E4">
      <w:pPr>
        <w:tabs>
          <w:tab w:val="center" w:pos="5400"/>
        </w:tabs>
        <w:suppressAutoHyphens/>
        <w:jc w:val="center"/>
        <w:rPr>
          <w:rFonts w:asciiTheme="majorHAnsi" w:hAnsiTheme="majorHAnsi"/>
          <w:sz w:val="20"/>
          <w:szCs w:val="20"/>
          <w:lang w:val="es-ES_tradnl"/>
        </w:rPr>
      </w:pPr>
    </w:p>
    <w:p w:rsidR="005B52B0" w:rsidRPr="001F27FD" w:rsidRDefault="005B52B0" w:rsidP="005128E4">
      <w:pPr>
        <w:tabs>
          <w:tab w:val="center" w:pos="5400"/>
        </w:tabs>
        <w:suppressAutoHyphens/>
        <w:jc w:val="center"/>
        <w:rPr>
          <w:rFonts w:asciiTheme="majorHAnsi" w:hAnsiTheme="majorHAnsi"/>
          <w:sz w:val="20"/>
          <w:szCs w:val="20"/>
          <w:lang w:val="es-ES_tradnl"/>
        </w:rPr>
      </w:pPr>
    </w:p>
    <w:p w:rsidR="005B52B0" w:rsidRPr="001F27FD" w:rsidRDefault="005B52B0" w:rsidP="005128E4">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3D3BC2" w:rsidP="00040C3A">
      <w:pPr>
        <w:tabs>
          <w:tab w:val="center" w:pos="5400"/>
        </w:tabs>
        <w:suppressAutoHyphens/>
        <w:jc w:val="center"/>
        <w:rPr>
          <w:rFonts w:asciiTheme="majorHAnsi" w:hAnsiTheme="majorHAnsi"/>
          <w:sz w:val="20"/>
          <w:szCs w:val="20"/>
          <w:lang w:val="es-ES_tradnl"/>
        </w:rPr>
      </w:pPr>
      <w:r w:rsidRPr="001F27F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0B64D28" wp14:editId="2CBAD2D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4E2649" w:rsidRDefault="00874DF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A54BD">
                              <w:rPr>
                                <w:rFonts w:asciiTheme="majorHAnsi" w:hAnsiTheme="majorHAnsi" w:cs="Arial"/>
                                <w:b/>
                                <w:bCs/>
                                <w:color w:val="0D0D0D" w:themeColor="text1" w:themeTint="F2"/>
                                <w:sz w:val="36"/>
                                <w:szCs w:val="22"/>
                                <w:lang w:val="es-ES_tradnl"/>
                              </w:rPr>
                              <w:t>19</w:t>
                            </w:r>
                            <w:r>
                              <w:rPr>
                                <w:rFonts w:asciiTheme="majorHAnsi" w:hAnsiTheme="majorHAnsi" w:cs="Arial"/>
                                <w:b/>
                                <w:bCs/>
                                <w:color w:val="0D0D0D" w:themeColor="text1" w:themeTint="F2"/>
                                <w:sz w:val="36"/>
                                <w:szCs w:val="22"/>
                                <w:lang w:val="es-ES_tradnl"/>
                              </w:rPr>
                              <w:t>/2</w:t>
                            </w:r>
                            <w:r w:rsidR="000A54BD">
                              <w:rPr>
                                <w:rFonts w:asciiTheme="majorHAnsi" w:hAnsiTheme="majorHAnsi" w:cs="Arial"/>
                                <w:b/>
                                <w:bCs/>
                                <w:color w:val="0D0D0D" w:themeColor="text1" w:themeTint="F2"/>
                                <w:sz w:val="36"/>
                                <w:szCs w:val="22"/>
                                <w:lang w:val="es-ES_tradnl"/>
                              </w:rPr>
                              <w:t>1</w:t>
                            </w:r>
                          </w:p>
                          <w:p w:rsidR="00874DF2" w:rsidRDefault="00874DF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874DF2" w:rsidRPr="0010736F" w:rsidRDefault="00874DF2" w:rsidP="00997BC5">
                            <w:pPr>
                              <w:spacing w:line="276" w:lineRule="auto"/>
                              <w:rPr>
                                <w:rFonts w:asciiTheme="majorHAnsi" w:hAnsiTheme="majorHAnsi" w:cs="Arial"/>
                                <w:color w:val="0D0D0D" w:themeColor="text1" w:themeTint="F2"/>
                                <w:szCs w:val="22"/>
                                <w:lang w:val="es-ES_tradnl"/>
                              </w:rPr>
                            </w:pPr>
                            <w:r w:rsidRPr="00535130">
                              <w:rPr>
                                <w:rFonts w:asciiTheme="majorHAnsi" w:hAnsiTheme="majorHAnsi" w:cs="Arial"/>
                                <w:color w:val="0D0D0D" w:themeColor="text1" w:themeTint="F2"/>
                                <w:szCs w:val="22"/>
                                <w:lang w:val="es-ES_tradnl"/>
                              </w:rPr>
                              <w:t xml:space="preserve">INFORME DE ADMISIBILIDAD </w:t>
                            </w:r>
                          </w:p>
                          <w:p w:rsidR="00874DF2" w:rsidRPr="0010736F" w:rsidRDefault="00874DF2" w:rsidP="00997BC5">
                            <w:pPr>
                              <w:spacing w:line="276" w:lineRule="auto"/>
                              <w:rPr>
                                <w:rFonts w:asciiTheme="majorHAnsi" w:hAnsiTheme="majorHAnsi" w:cs="Arial"/>
                                <w:color w:val="0D0D0D" w:themeColor="text1" w:themeTint="F2"/>
                                <w:szCs w:val="22"/>
                                <w:lang w:val="es-ES_tradnl"/>
                              </w:rPr>
                            </w:pPr>
                            <w:bookmarkStart w:id="1" w:name="_ftnref1"/>
                          </w:p>
                          <w:p w:rsidR="00874DF2" w:rsidRPr="0010736F" w:rsidRDefault="00874DF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ROLANDO OMAR PIMENTEL MORA</w:t>
                            </w:r>
                          </w:p>
                          <w:bookmarkEnd w:id="1"/>
                          <w:p w:rsidR="00874DF2" w:rsidRPr="00AE5488" w:rsidRDefault="00874DF2"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B64D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74DF2" w:rsidRPr="004E2649" w:rsidRDefault="00874DF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A54BD">
                        <w:rPr>
                          <w:rFonts w:asciiTheme="majorHAnsi" w:hAnsiTheme="majorHAnsi" w:cs="Arial"/>
                          <w:b/>
                          <w:bCs/>
                          <w:color w:val="0D0D0D" w:themeColor="text1" w:themeTint="F2"/>
                          <w:sz w:val="36"/>
                          <w:szCs w:val="22"/>
                          <w:lang w:val="es-ES_tradnl"/>
                        </w:rPr>
                        <w:t>19</w:t>
                      </w:r>
                      <w:r>
                        <w:rPr>
                          <w:rFonts w:asciiTheme="majorHAnsi" w:hAnsiTheme="majorHAnsi" w:cs="Arial"/>
                          <w:b/>
                          <w:bCs/>
                          <w:color w:val="0D0D0D" w:themeColor="text1" w:themeTint="F2"/>
                          <w:sz w:val="36"/>
                          <w:szCs w:val="22"/>
                          <w:lang w:val="es-ES_tradnl"/>
                        </w:rPr>
                        <w:t>/2</w:t>
                      </w:r>
                      <w:r w:rsidR="000A54BD">
                        <w:rPr>
                          <w:rFonts w:asciiTheme="majorHAnsi" w:hAnsiTheme="majorHAnsi" w:cs="Arial"/>
                          <w:b/>
                          <w:bCs/>
                          <w:color w:val="0D0D0D" w:themeColor="text1" w:themeTint="F2"/>
                          <w:sz w:val="36"/>
                          <w:szCs w:val="22"/>
                          <w:lang w:val="es-ES_tradnl"/>
                        </w:rPr>
                        <w:t>1</w:t>
                      </w:r>
                    </w:p>
                    <w:p w:rsidR="00874DF2" w:rsidRDefault="00874DF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874DF2" w:rsidRPr="0010736F" w:rsidRDefault="00874DF2" w:rsidP="00997BC5">
                      <w:pPr>
                        <w:spacing w:line="276" w:lineRule="auto"/>
                        <w:rPr>
                          <w:rFonts w:asciiTheme="majorHAnsi" w:hAnsiTheme="majorHAnsi" w:cs="Arial"/>
                          <w:color w:val="0D0D0D" w:themeColor="text1" w:themeTint="F2"/>
                          <w:szCs w:val="22"/>
                          <w:lang w:val="es-ES_tradnl"/>
                        </w:rPr>
                      </w:pPr>
                      <w:r w:rsidRPr="00535130">
                        <w:rPr>
                          <w:rFonts w:asciiTheme="majorHAnsi" w:hAnsiTheme="majorHAnsi" w:cs="Arial"/>
                          <w:color w:val="0D0D0D" w:themeColor="text1" w:themeTint="F2"/>
                          <w:szCs w:val="22"/>
                          <w:lang w:val="es-ES_tradnl"/>
                        </w:rPr>
                        <w:t xml:space="preserve">INFORME DE ADMISIBILIDAD </w:t>
                      </w:r>
                    </w:p>
                    <w:p w:rsidR="00874DF2" w:rsidRPr="0010736F" w:rsidRDefault="00874DF2" w:rsidP="00997BC5">
                      <w:pPr>
                        <w:spacing w:line="276" w:lineRule="auto"/>
                        <w:rPr>
                          <w:rFonts w:asciiTheme="majorHAnsi" w:hAnsiTheme="majorHAnsi" w:cs="Arial"/>
                          <w:color w:val="0D0D0D" w:themeColor="text1" w:themeTint="F2"/>
                          <w:szCs w:val="22"/>
                          <w:lang w:val="es-ES_tradnl"/>
                        </w:rPr>
                      </w:pPr>
                      <w:bookmarkStart w:id="1" w:name="_ftnref1"/>
                    </w:p>
                    <w:p w:rsidR="00874DF2" w:rsidRPr="0010736F" w:rsidRDefault="00874DF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ROLANDO OMAR PIMENTEL MORA</w:t>
                      </w:r>
                    </w:p>
                    <w:bookmarkEnd w:id="1"/>
                    <w:p w:rsidR="00874DF2" w:rsidRPr="00AE5488" w:rsidRDefault="00874DF2"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1F27F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638789A" wp14:editId="0F7759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0A54BD" w:rsidRDefault="000A54BD" w:rsidP="007A5817">
                            <w:pPr>
                              <w:spacing w:line="276" w:lineRule="auto"/>
                              <w:jc w:val="right"/>
                              <w:rPr>
                                <w:rFonts w:asciiTheme="minorHAnsi" w:hAnsiTheme="minorHAnsi"/>
                                <w:color w:val="FFFFFF" w:themeColor="background1"/>
                                <w:sz w:val="22"/>
                                <w:lang w:val="es-419"/>
                              </w:rPr>
                            </w:pPr>
                            <w:r w:rsidRPr="000A54BD">
                              <w:rPr>
                                <w:rFonts w:asciiTheme="minorHAnsi" w:hAnsiTheme="minorHAnsi"/>
                                <w:color w:val="FFFFFF" w:themeColor="background1"/>
                                <w:sz w:val="22"/>
                                <w:lang w:val="es-419"/>
                              </w:rPr>
                              <w:t>OEA/</w:t>
                            </w:r>
                            <w:proofErr w:type="spellStart"/>
                            <w:r w:rsidRPr="000A54BD">
                              <w:rPr>
                                <w:rFonts w:asciiTheme="minorHAnsi" w:hAnsiTheme="minorHAnsi"/>
                                <w:color w:val="FFFFFF" w:themeColor="background1"/>
                                <w:sz w:val="22"/>
                                <w:lang w:val="es-419"/>
                              </w:rPr>
                              <w:t>Ser.L</w:t>
                            </w:r>
                            <w:proofErr w:type="spellEnd"/>
                            <w:r w:rsidRPr="000A54BD">
                              <w:rPr>
                                <w:rFonts w:asciiTheme="minorHAnsi" w:hAnsiTheme="minorHAnsi"/>
                                <w:color w:val="FFFFFF" w:themeColor="background1"/>
                                <w:sz w:val="22"/>
                                <w:lang w:val="es-419"/>
                              </w:rPr>
                              <w:t>/V/II</w:t>
                            </w:r>
                          </w:p>
                          <w:p w:rsidR="00874DF2" w:rsidRPr="000A54BD" w:rsidRDefault="000A54BD" w:rsidP="007A5817">
                            <w:pPr>
                              <w:spacing w:line="276" w:lineRule="auto"/>
                              <w:jc w:val="right"/>
                              <w:rPr>
                                <w:rFonts w:asciiTheme="minorHAnsi" w:hAnsiTheme="minorHAnsi"/>
                                <w:color w:val="FFFFFF" w:themeColor="background1"/>
                                <w:sz w:val="22"/>
                                <w:lang w:val="es-419"/>
                              </w:rPr>
                            </w:pPr>
                            <w:r w:rsidRPr="000A54BD">
                              <w:rPr>
                                <w:rFonts w:asciiTheme="minorHAnsi" w:hAnsiTheme="minorHAnsi"/>
                                <w:color w:val="FFFFFF" w:themeColor="background1"/>
                                <w:sz w:val="22"/>
                                <w:lang w:val="es-419"/>
                              </w:rPr>
                              <w:t>Doc. 2</w:t>
                            </w:r>
                            <w:r>
                              <w:rPr>
                                <w:rFonts w:asciiTheme="minorHAnsi" w:hAnsiTheme="minorHAnsi"/>
                                <w:color w:val="FFFFFF" w:themeColor="background1"/>
                                <w:sz w:val="22"/>
                                <w:lang w:val="es-419"/>
                              </w:rPr>
                              <w:t>1</w:t>
                            </w:r>
                          </w:p>
                          <w:p w:rsidR="00874DF2" w:rsidRPr="00C25ADB" w:rsidRDefault="00F9241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0A54BD">
                              <w:rPr>
                                <w:rFonts w:asciiTheme="minorHAnsi" w:hAnsiTheme="minorHAnsi"/>
                                <w:color w:val="FFFFFF" w:themeColor="background1"/>
                                <w:sz w:val="22"/>
                                <w:lang w:val="es-PA"/>
                              </w:rPr>
                              <w:t xml:space="preserve"> 2021</w:t>
                            </w:r>
                          </w:p>
                          <w:p w:rsidR="00874DF2" w:rsidRPr="00C25ADB" w:rsidRDefault="00874DF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38789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74DF2" w:rsidRPr="000A54BD" w:rsidRDefault="000A54BD" w:rsidP="007A5817">
                      <w:pPr>
                        <w:spacing w:line="276" w:lineRule="auto"/>
                        <w:jc w:val="right"/>
                        <w:rPr>
                          <w:rFonts w:asciiTheme="minorHAnsi" w:hAnsiTheme="minorHAnsi"/>
                          <w:color w:val="FFFFFF" w:themeColor="background1"/>
                          <w:sz w:val="22"/>
                          <w:lang w:val="es-419"/>
                        </w:rPr>
                      </w:pPr>
                      <w:r w:rsidRPr="000A54BD">
                        <w:rPr>
                          <w:rFonts w:asciiTheme="minorHAnsi" w:hAnsiTheme="minorHAnsi"/>
                          <w:color w:val="FFFFFF" w:themeColor="background1"/>
                          <w:sz w:val="22"/>
                          <w:lang w:val="es-419"/>
                        </w:rPr>
                        <w:t>OEA/Ser.L/V/II</w:t>
                      </w:r>
                    </w:p>
                    <w:p w:rsidR="00874DF2" w:rsidRPr="000A54BD" w:rsidRDefault="000A54BD" w:rsidP="007A5817">
                      <w:pPr>
                        <w:spacing w:line="276" w:lineRule="auto"/>
                        <w:jc w:val="right"/>
                        <w:rPr>
                          <w:rFonts w:asciiTheme="minorHAnsi" w:hAnsiTheme="minorHAnsi"/>
                          <w:color w:val="FFFFFF" w:themeColor="background1"/>
                          <w:sz w:val="22"/>
                          <w:lang w:val="es-419"/>
                        </w:rPr>
                      </w:pPr>
                      <w:r w:rsidRPr="000A54BD">
                        <w:rPr>
                          <w:rFonts w:asciiTheme="minorHAnsi" w:hAnsiTheme="minorHAnsi"/>
                          <w:color w:val="FFFFFF" w:themeColor="background1"/>
                          <w:sz w:val="22"/>
                          <w:lang w:val="es-419"/>
                        </w:rPr>
                        <w:t>Doc. 2</w:t>
                      </w:r>
                      <w:r>
                        <w:rPr>
                          <w:rFonts w:asciiTheme="minorHAnsi" w:hAnsiTheme="minorHAnsi"/>
                          <w:color w:val="FFFFFF" w:themeColor="background1"/>
                          <w:sz w:val="22"/>
                          <w:lang w:val="es-419"/>
                        </w:rPr>
                        <w:t>1</w:t>
                      </w:r>
                    </w:p>
                    <w:p w:rsidR="00874DF2" w:rsidRPr="00C25ADB" w:rsidRDefault="00F9241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0A54BD">
                        <w:rPr>
                          <w:rFonts w:asciiTheme="minorHAnsi" w:hAnsiTheme="minorHAnsi"/>
                          <w:color w:val="FFFFFF" w:themeColor="background1"/>
                          <w:sz w:val="22"/>
                          <w:lang w:val="es-PA"/>
                        </w:rPr>
                        <w:t xml:space="preserve"> 2021</w:t>
                      </w:r>
                    </w:p>
                    <w:p w:rsidR="00874DF2" w:rsidRPr="00C25ADB" w:rsidRDefault="00874DF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cs="Arial"/>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5128E4" w:rsidRPr="001F27FD" w:rsidRDefault="005128E4"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5128E4" w:rsidRPr="001F27FD" w:rsidRDefault="005128E4" w:rsidP="00040C3A">
      <w:pPr>
        <w:tabs>
          <w:tab w:val="center" w:pos="5400"/>
        </w:tabs>
        <w:suppressAutoHyphens/>
        <w:jc w:val="center"/>
        <w:rPr>
          <w:rFonts w:asciiTheme="majorHAnsi" w:hAnsiTheme="majorHAnsi"/>
          <w:sz w:val="20"/>
          <w:szCs w:val="20"/>
          <w:lang w:val="es-ES_tradnl"/>
        </w:rPr>
      </w:pPr>
    </w:p>
    <w:p w:rsidR="005128E4" w:rsidRPr="001F27FD" w:rsidRDefault="005128E4" w:rsidP="00040C3A">
      <w:pPr>
        <w:tabs>
          <w:tab w:val="center" w:pos="5400"/>
        </w:tabs>
        <w:suppressAutoHyphens/>
        <w:jc w:val="center"/>
        <w:rPr>
          <w:rFonts w:asciiTheme="majorHAnsi" w:hAnsiTheme="majorHAnsi"/>
          <w:sz w:val="20"/>
          <w:szCs w:val="20"/>
          <w:lang w:val="es-ES_tradnl"/>
        </w:rPr>
      </w:pPr>
    </w:p>
    <w:p w:rsidR="005128E4" w:rsidRPr="001F27FD" w:rsidRDefault="005128E4"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040C3A" w:rsidRPr="001F27FD" w:rsidRDefault="00040C3A"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90270B" w:rsidP="00040C3A">
      <w:pPr>
        <w:tabs>
          <w:tab w:val="center" w:pos="5400"/>
        </w:tabs>
        <w:suppressAutoHyphens/>
        <w:jc w:val="center"/>
        <w:rPr>
          <w:rFonts w:asciiTheme="majorHAnsi" w:hAnsiTheme="majorHAnsi"/>
          <w:sz w:val="20"/>
          <w:szCs w:val="20"/>
          <w:lang w:val="es-ES_tradnl"/>
        </w:rPr>
      </w:pPr>
      <w:r w:rsidRPr="001F27F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0A8CE82" wp14:editId="170749A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890650" w:rsidRDefault="00874DF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2419">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9241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92419">
                              <w:rPr>
                                <w:rFonts w:asciiTheme="majorHAnsi" w:hAnsiTheme="majorHAnsi"/>
                                <w:color w:val="0D0D0D" w:themeColor="text1" w:themeTint="F2"/>
                                <w:sz w:val="18"/>
                                <w:szCs w:val="22"/>
                                <w:lang w:val="es-ES"/>
                              </w:rPr>
                              <w:t>1</w:t>
                            </w:r>
                            <w:r w:rsidR="00AF7AE1">
                              <w:rPr>
                                <w:rFonts w:asciiTheme="majorHAnsi" w:hAnsiTheme="majorHAnsi"/>
                                <w:color w:val="0D0D0D" w:themeColor="text1" w:themeTint="F2"/>
                                <w:sz w:val="18"/>
                                <w:szCs w:val="22"/>
                                <w:lang w:val="es-ES"/>
                              </w:rPr>
                              <w:t>.</w:t>
                            </w:r>
                          </w:p>
                          <w:p w:rsidR="00874DF2" w:rsidRPr="007A5817" w:rsidRDefault="00874DF2" w:rsidP="00247403">
                            <w:pPr>
                              <w:tabs>
                                <w:tab w:val="center" w:pos="5400"/>
                              </w:tabs>
                              <w:suppressAutoHyphens/>
                              <w:spacing w:before="60"/>
                              <w:rPr>
                                <w:rFonts w:asciiTheme="minorHAnsi" w:hAnsiTheme="minorHAnsi" w:cs="Univers"/>
                                <w:color w:val="0D0D0D" w:themeColor="text1" w:themeTint="F2"/>
                                <w:sz w:val="20"/>
                                <w:szCs w:val="20"/>
                                <w:lang w:val="es-ES"/>
                              </w:rPr>
                            </w:pPr>
                          </w:p>
                          <w:p w:rsidR="00874DF2" w:rsidRPr="00167A34" w:rsidRDefault="00874DF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8CE8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74DF2" w:rsidRPr="00890650" w:rsidRDefault="00874DF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2419">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9241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92419">
                        <w:rPr>
                          <w:rFonts w:asciiTheme="majorHAnsi" w:hAnsiTheme="majorHAnsi"/>
                          <w:color w:val="0D0D0D" w:themeColor="text1" w:themeTint="F2"/>
                          <w:sz w:val="18"/>
                          <w:szCs w:val="22"/>
                          <w:lang w:val="es-ES"/>
                        </w:rPr>
                        <w:t>1</w:t>
                      </w:r>
                      <w:r w:rsidR="00AF7AE1">
                        <w:rPr>
                          <w:rFonts w:asciiTheme="majorHAnsi" w:hAnsiTheme="majorHAnsi"/>
                          <w:color w:val="0D0D0D" w:themeColor="text1" w:themeTint="F2"/>
                          <w:sz w:val="18"/>
                          <w:szCs w:val="22"/>
                          <w:lang w:val="es-ES"/>
                        </w:rPr>
                        <w:t>.</w:t>
                      </w:r>
                    </w:p>
                    <w:p w:rsidR="00874DF2" w:rsidRPr="007A5817" w:rsidRDefault="00874DF2" w:rsidP="00247403">
                      <w:pPr>
                        <w:tabs>
                          <w:tab w:val="center" w:pos="5400"/>
                        </w:tabs>
                        <w:suppressAutoHyphens/>
                        <w:spacing w:before="60"/>
                        <w:rPr>
                          <w:rFonts w:asciiTheme="minorHAnsi" w:hAnsiTheme="minorHAnsi" w:cs="Univers"/>
                          <w:color w:val="0D0D0D" w:themeColor="text1" w:themeTint="F2"/>
                          <w:sz w:val="20"/>
                          <w:szCs w:val="20"/>
                          <w:lang w:val="es-ES"/>
                        </w:rPr>
                      </w:pPr>
                    </w:p>
                    <w:p w:rsidR="00874DF2" w:rsidRPr="00167A34" w:rsidRDefault="00874DF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A50FCF" w:rsidRPr="001F27FD" w:rsidRDefault="0090270B" w:rsidP="00040C3A">
      <w:pPr>
        <w:tabs>
          <w:tab w:val="center" w:pos="5400"/>
        </w:tabs>
        <w:suppressAutoHyphens/>
        <w:jc w:val="center"/>
        <w:rPr>
          <w:rFonts w:asciiTheme="majorHAnsi" w:hAnsiTheme="majorHAnsi"/>
          <w:sz w:val="20"/>
          <w:szCs w:val="20"/>
          <w:lang w:val="es-ES_tradnl"/>
        </w:rPr>
      </w:pPr>
      <w:r w:rsidRPr="001F27F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DA0C829" wp14:editId="6C2B8D7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7B05C4" w:rsidRDefault="00874DF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2419" w:rsidRPr="00F92419">
                              <w:rPr>
                                <w:rFonts w:asciiTheme="majorHAnsi" w:hAnsiTheme="majorHAnsi"/>
                                <w:color w:val="595959" w:themeColor="text1" w:themeTint="A6"/>
                                <w:sz w:val="18"/>
                                <w:szCs w:val="18"/>
                                <w:lang w:val="pt-BR"/>
                              </w:rPr>
                              <w:t>19</w:t>
                            </w:r>
                            <w:r w:rsidRPr="00F92419">
                              <w:rPr>
                                <w:rFonts w:asciiTheme="majorHAnsi" w:hAnsiTheme="majorHAnsi"/>
                                <w:color w:val="595959" w:themeColor="text1" w:themeTint="A6"/>
                                <w:sz w:val="18"/>
                                <w:szCs w:val="18"/>
                                <w:lang w:val="pt-BR"/>
                              </w:rPr>
                              <w:t>/2</w:t>
                            </w:r>
                            <w:r w:rsidR="00F92419">
                              <w:rPr>
                                <w:rFonts w:asciiTheme="majorHAnsi" w:hAnsiTheme="majorHAnsi"/>
                                <w:color w:val="595959" w:themeColor="text1" w:themeTint="A6"/>
                                <w:sz w:val="18"/>
                                <w:szCs w:val="18"/>
                                <w:lang w:val="pt-BR"/>
                              </w:rPr>
                              <w:t>1</w:t>
                            </w:r>
                            <w:r w:rsidRPr="00F9241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1617-11. </w:t>
                            </w:r>
                            <w:r w:rsidRPr="0053513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Rolando Omar Pimentel Mora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92419">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A0C82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74DF2" w:rsidRPr="007B05C4" w:rsidRDefault="00874DF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2419" w:rsidRPr="00F92419">
                        <w:rPr>
                          <w:rFonts w:asciiTheme="majorHAnsi" w:hAnsiTheme="majorHAnsi"/>
                          <w:color w:val="595959" w:themeColor="text1" w:themeTint="A6"/>
                          <w:sz w:val="18"/>
                          <w:szCs w:val="18"/>
                          <w:lang w:val="pt-BR"/>
                        </w:rPr>
                        <w:t>19</w:t>
                      </w:r>
                      <w:r w:rsidRPr="00F92419">
                        <w:rPr>
                          <w:rFonts w:asciiTheme="majorHAnsi" w:hAnsiTheme="majorHAnsi"/>
                          <w:color w:val="595959" w:themeColor="text1" w:themeTint="A6"/>
                          <w:sz w:val="18"/>
                          <w:szCs w:val="18"/>
                          <w:lang w:val="pt-BR"/>
                        </w:rPr>
                        <w:t>/2</w:t>
                      </w:r>
                      <w:r w:rsidR="00F92419">
                        <w:rPr>
                          <w:rFonts w:asciiTheme="majorHAnsi" w:hAnsiTheme="majorHAnsi"/>
                          <w:color w:val="595959" w:themeColor="text1" w:themeTint="A6"/>
                          <w:sz w:val="18"/>
                          <w:szCs w:val="18"/>
                          <w:lang w:val="pt-BR"/>
                        </w:rPr>
                        <w:t>1</w:t>
                      </w:r>
                      <w:r w:rsidRPr="00F9241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1617-11. </w:t>
                      </w:r>
                      <w:r w:rsidRPr="0053513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Rolando Omar Pimentel Mora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92419">
                        <w:rPr>
                          <w:rFonts w:asciiTheme="majorHAnsi" w:hAnsiTheme="majorHAnsi"/>
                          <w:color w:val="595959" w:themeColor="text1" w:themeTint="A6"/>
                          <w:sz w:val="18"/>
                          <w:szCs w:val="18"/>
                          <w:lang w:val="es-ES"/>
                        </w:rPr>
                        <w:t>5 de marzo de 2021</w:t>
                      </w:r>
                      <w:bookmarkStart w:id="3" w:name="_GoBack"/>
                      <w:bookmarkEnd w:id="3"/>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1F27FD" w:rsidRDefault="00A50FCF" w:rsidP="00040C3A">
      <w:pPr>
        <w:tabs>
          <w:tab w:val="center" w:pos="5400"/>
        </w:tabs>
        <w:suppressAutoHyphens/>
        <w:jc w:val="center"/>
        <w:rPr>
          <w:rFonts w:asciiTheme="majorHAnsi" w:hAnsiTheme="majorHAnsi"/>
          <w:sz w:val="20"/>
          <w:szCs w:val="20"/>
          <w:lang w:val="es-ES_tradnl"/>
        </w:rPr>
      </w:pPr>
    </w:p>
    <w:p w:rsidR="0090270B" w:rsidRPr="001F27FD" w:rsidRDefault="00D306D1" w:rsidP="005516A1">
      <w:pPr>
        <w:tabs>
          <w:tab w:val="center" w:pos="5400"/>
        </w:tabs>
        <w:suppressAutoHyphens/>
        <w:jc w:val="center"/>
        <w:rPr>
          <w:rFonts w:asciiTheme="majorHAnsi" w:hAnsiTheme="majorHAnsi"/>
          <w:b/>
          <w:sz w:val="20"/>
          <w:szCs w:val="20"/>
          <w:lang w:val="es-ES_tradnl"/>
        </w:rPr>
      </w:pPr>
      <w:r w:rsidRPr="001F27F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DDF978D" wp14:editId="65C5DD6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D72DC6" w:rsidRDefault="00AF7AE1" w:rsidP="00F02AD1">
                            <w:pPr>
                              <w:rPr>
                                <w:color w:val="FFFFFF" w:themeColor="background1"/>
                                <w14:textFill>
                                  <w14:noFill/>
                                </w14:textFill>
                              </w:rPr>
                            </w:pPr>
                            <w:r>
                              <w:rPr>
                                <w:noProof/>
                              </w:rPr>
                              <w:drawing>
                                <wp:inline distT="0" distB="0" distL="0" distR="0" wp14:anchorId="2B45D7FB" wp14:editId="684B13A4">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978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74DF2" w:rsidRPr="00D72DC6" w:rsidRDefault="00AF7AE1" w:rsidP="00F02AD1">
                      <w:pPr>
                        <w:rPr>
                          <w:color w:val="FFFFFF" w:themeColor="background1"/>
                          <w14:textFill>
                            <w14:noFill/>
                          </w14:textFill>
                        </w:rPr>
                      </w:pPr>
                      <w:r>
                        <w:rPr>
                          <w:noProof/>
                        </w:rPr>
                        <w:drawing>
                          <wp:inline distT="0" distB="0" distL="0" distR="0" wp14:anchorId="2B45D7FB" wp14:editId="684B13A4">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F27F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2CBA8CF" wp14:editId="0A17F8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F2" w:rsidRPr="004B7EB6" w:rsidRDefault="00874DF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CBA8C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74DF2" w:rsidRPr="004B7EB6" w:rsidRDefault="00874DF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F27FD" w:rsidRDefault="004A6A54" w:rsidP="005516A1">
      <w:pPr>
        <w:tabs>
          <w:tab w:val="center" w:pos="5400"/>
        </w:tabs>
        <w:suppressAutoHyphens/>
        <w:jc w:val="center"/>
        <w:rPr>
          <w:rFonts w:asciiTheme="majorHAnsi" w:hAnsiTheme="majorHAnsi"/>
          <w:b/>
          <w:sz w:val="20"/>
          <w:szCs w:val="20"/>
          <w:lang w:val="es-ES_tradnl"/>
        </w:rPr>
        <w:sectPr w:rsidR="0070697F" w:rsidRPr="001F27F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F27FD">
        <w:rPr>
          <w:rFonts w:asciiTheme="majorHAnsi" w:hAnsiTheme="majorHAnsi"/>
          <w:b/>
          <w:sz w:val="20"/>
          <w:szCs w:val="20"/>
          <w:lang w:val="es-ES_tradnl"/>
        </w:rPr>
        <w:tab/>
      </w:r>
    </w:p>
    <w:p w:rsidR="003239B8" w:rsidRPr="001F27FD" w:rsidRDefault="003239B8" w:rsidP="004A6A54">
      <w:pPr>
        <w:spacing w:after="240"/>
        <w:ind w:firstLine="720"/>
        <w:jc w:val="both"/>
        <w:rPr>
          <w:rFonts w:asciiTheme="majorHAnsi" w:hAnsiTheme="majorHAnsi"/>
          <w:b/>
          <w:bCs/>
          <w:sz w:val="20"/>
          <w:szCs w:val="20"/>
          <w:lang w:val="es-ES"/>
        </w:rPr>
      </w:pPr>
      <w:r w:rsidRPr="001F27FD">
        <w:rPr>
          <w:rFonts w:asciiTheme="majorHAnsi" w:hAnsiTheme="majorHAnsi"/>
          <w:b/>
          <w:bCs/>
          <w:sz w:val="20"/>
          <w:szCs w:val="20"/>
          <w:lang w:val="es-ES"/>
        </w:rPr>
        <w:lastRenderedPageBreak/>
        <w:t>I.</w:t>
      </w:r>
      <w:r w:rsidRPr="001F27F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A3462" w:rsidRPr="001F27FD" w:rsidTr="004A6A54">
        <w:tc>
          <w:tcPr>
            <w:tcW w:w="3600" w:type="dxa"/>
            <w:tcBorders>
              <w:top w:val="single" w:sz="4" w:space="0" w:color="auto"/>
              <w:bottom w:val="single" w:sz="6" w:space="0" w:color="auto"/>
            </w:tcBorders>
            <w:shd w:val="clear" w:color="auto" w:fill="386294"/>
            <w:vAlign w:val="center"/>
          </w:tcPr>
          <w:p w:rsidR="008A3462" w:rsidRPr="001F27FD" w:rsidRDefault="008A3462" w:rsidP="008A3462">
            <w:pPr>
              <w:jc w:val="center"/>
              <w:rPr>
                <w:rFonts w:asciiTheme="majorHAnsi" w:hAnsiTheme="majorHAnsi"/>
                <w:b/>
                <w:bCs/>
                <w:color w:val="FFFFFF" w:themeColor="background1"/>
                <w:sz w:val="20"/>
                <w:szCs w:val="20"/>
              </w:rPr>
            </w:pPr>
            <w:r w:rsidRPr="001F27FD">
              <w:rPr>
                <w:rFonts w:asciiTheme="majorHAnsi" w:hAnsiTheme="majorHAnsi"/>
                <w:b/>
                <w:bCs/>
                <w:color w:val="FFFFFF" w:themeColor="background1"/>
                <w:sz w:val="20"/>
                <w:szCs w:val="20"/>
              </w:rPr>
              <w:t xml:space="preserve">Parte </w:t>
            </w:r>
            <w:proofErr w:type="spellStart"/>
            <w:r w:rsidRPr="001F27FD">
              <w:rPr>
                <w:rFonts w:asciiTheme="majorHAnsi" w:hAnsiTheme="majorHAnsi"/>
                <w:b/>
                <w:bCs/>
                <w:color w:val="FFFFFF" w:themeColor="background1"/>
                <w:sz w:val="20"/>
                <w:szCs w:val="20"/>
              </w:rPr>
              <w:t>peticionaria</w:t>
            </w:r>
            <w:proofErr w:type="spellEnd"/>
            <w:r w:rsidRPr="001F27FD">
              <w:rPr>
                <w:rFonts w:asciiTheme="majorHAnsi" w:hAnsiTheme="majorHAnsi"/>
                <w:b/>
                <w:bCs/>
                <w:color w:val="FFFFFF" w:themeColor="background1"/>
                <w:sz w:val="20"/>
                <w:szCs w:val="20"/>
              </w:rPr>
              <w:t>:</w:t>
            </w:r>
          </w:p>
        </w:tc>
        <w:tc>
          <w:tcPr>
            <w:tcW w:w="5760" w:type="dxa"/>
            <w:vAlign w:val="center"/>
          </w:tcPr>
          <w:p w:rsidR="008A3462" w:rsidRPr="001F27FD" w:rsidRDefault="008A3462" w:rsidP="008A3462">
            <w:pPr>
              <w:jc w:val="both"/>
              <w:rPr>
                <w:rFonts w:asciiTheme="majorHAnsi" w:hAnsiTheme="majorHAnsi"/>
                <w:bCs/>
                <w:sz w:val="20"/>
                <w:szCs w:val="20"/>
              </w:rPr>
            </w:pPr>
            <w:r w:rsidRPr="001F27FD">
              <w:rPr>
                <w:rFonts w:asciiTheme="majorHAnsi" w:hAnsiTheme="majorHAnsi"/>
                <w:bCs/>
                <w:sz w:val="20"/>
                <w:szCs w:val="20"/>
              </w:rPr>
              <w:t>Rolando Omar Pimentel Mora</w:t>
            </w:r>
          </w:p>
        </w:tc>
      </w:tr>
      <w:tr w:rsidR="008A3462" w:rsidRPr="001F27FD" w:rsidTr="004A6A54">
        <w:tc>
          <w:tcPr>
            <w:tcW w:w="3600" w:type="dxa"/>
            <w:tcBorders>
              <w:top w:val="single" w:sz="6" w:space="0" w:color="auto"/>
              <w:bottom w:val="single" w:sz="6" w:space="0" w:color="auto"/>
            </w:tcBorders>
            <w:shd w:val="clear" w:color="auto" w:fill="386294"/>
            <w:vAlign w:val="center"/>
          </w:tcPr>
          <w:p w:rsidR="008A3462" w:rsidRPr="001F27FD" w:rsidRDefault="0056695D" w:rsidP="008A346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D4AB0A9D524C084A909D26A8A9F2CF58"/>
                </w:placeholder>
                <w:dropDownList>
                  <w:listItem w:value="Choose an item."/>
                  <w:listItem w:displayText="Presunta víctima" w:value="Presunta víctima"/>
                  <w:listItem w:displayText="Presuntas víctimas" w:value="Presuntas víctimas"/>
                </w:dropDownList>
              </w:sdtPr>
              <w:sdtEndPr/>
              <w:sdtContent>
                <w:r w:rsidR="008A3462" w:rsidRPr="001F27FD">
                  <w:rPr>
                    <w:rFonts w:asciiTheme="majorHAnsi" w:hAnsiTheme="majorHAnsi"/>
                    <w:b/>
                    <w:bCs/>
                    <w:color w:val="FFFFFF" w:themeColor="background1"/>
                    <w:sz w:val="20"/>
                    <w:szCs w:val="20"/>
                  </w:rPr>
                  <w:t>Presunta víctima</w:t>
                </w:r>
              </w:sdtContent>
            </w:sdt>
            <w:r w:rsidR="008A3462" w:rsidRPr="001F27FD">
              <w:rPr>
                <w:rFonts w:asciiTheme="majorHAnsi" w:hAnsiTheme="majorHAnsi"/>
                <w:b/>
                <w:bCs/>
                <w:color w:val="FFFFFF" w:themeColor="background1"/>
                <w:sz w:val="20"/>
                <w:szCs w:val="20"/>
              </w:rPr>
              <w:t>:</w:t>
            </w:r>
          </w:p>
        </w:tc>
        <w:tc>
          <w:tcPr>
            <w:tcW w:w="5760" w:type="dxa"/>
            <w:vAlign w:val="center"/>
          </w:tcPr>
          <w:p w:rsidR="008A3462" w:rsidRPr="001F27FD" w:rsidRDefault="008A3462" w:rsidP="008A3462">
            <w:pPr>
              <w:jc w:val="both"/>
              <w:rPr>
                <w:rFonts w:asciiTheme="majorHAnsi" w:hAnsiTheme="majorHAnsi"/>
                <w:bCs/>
                <w:sz w:val="20"/>
                <w:szCs w:val="20"/>
                <w:lang w:val="es-ES"/>
              </w:rPr>
            </w:pPr>
            <w:r w:rsidRPr="001F27FD">
              <w:rPr>
                <w:rFonts w:asciiTheme="majorHAnsi" w:hAnsiTheme="majorHAnsi"/>
                <w:bCs/>
                <w:sz w:val="20"/>
                <w:szCs w:val="20"/>
              </w:rPr>
              <w:t>Rolando Omar Pimentel Mora</w:t>
            </w:r>
          </w:p>
        </w:tc>
      </w:tr>
      <w:tr w:rsidR="008A3462" w:rsidRPr="001F27FD" w:rsidTr="004A6A54">
        <w:tc>
          <w:tcPr>
            <w:tcW w:w="3600" w:type="dxa"/>
            <w:tcBorders>
              <w:top w:val="single" w:sz="6" w:space="0" w:color="auto"/>
              <w:bottom w:val="single" w:sz="6" w:space="0" w:color="auto"/>
            </w:tcBorders>
            <w:shd w:val="clear" w:color="auto" w:fill="386294"/>
            <w:vAlign w:val="center"/>
          </w:tcPr>
          <w:p w:rsidR="008A3462" w:rsidRPr="001F27FD" w:rsidRDefault="008A3462" w:rsidP="008A3462">
            <w:pPr>
              <w:jc w:val="center"/>
              <w:rPr>
                <w:rFonts w:asciiTheme="majorHAnsi" w:hAnsiTheme="majorHAnsi"/>
                <w:b/>
                <w:bCs/>
                <w:color w:val="FFFFFF" w:themeColor="background1"/>
                <w:sz w:val="20"/>
                <w:szCs w:val="20"/>
              </w:rPr>
            </w:pPr>
            <w:r w:rsidRPr="001F27FD">
              <w:rPr>
                <w:rFonts w:asciiTheme="majorHAnsi" w:hAnsiTheme="majorHAnsi"/>
                <w:b/>
                <w:bCs/>
                <w:color w:val="FFFFFF" w:themeColor="background1"/>
                <w:sz w:val="20"/>
                <w:szCs w:val="20"/>
              </w:rPr>
              <w:t xml:space="preserve">Estado </w:t>
            </w:r>
            <w:proofErr w:type="spellStart"/>
            <w:r w:rsidRPr="001F27FD">
              <w:rPr>
                <w:rFonts w:asciiTheme="majorHAnsi" w:hAnsiTheme="majorHAnsi"/>
                <w:b/>
                <w:bCs/>
                <w:color w:val="FFFFFF" w:themeColor="background1"/>
                <w:sz w:val="20"/>
                <w:szCs w:val="20"/>
              </w:rPr>
              <w:t>denunciado</w:t>
            </w:r>
            <w:proofErr w:type="spellEnd"/>
            <w:r w:rsidRPr="001F27FD">
              <w:rPr>
                <w:rFonts w:asciiTheme="majorHAnsi" w:hAnsiTheme="majorHAnsi"/>
                <w:b/>
                <w:bCs/>
                <w:color w:val="FFFFFF" w:themeColor="background1"/>
                <w:sz w:val="20"/>
                <w:szCs w:val="20"/>
              </w:rPr>
              <w:t>:</w:t>
            </w:r>
          </w:p>
        </w:tc>
        <w:tc>
          <w:tcPr>
            <w:tcW w:w="5760" w:type="dxa"/>
            <w:vAlign w:val="center"/>
          </w:tcPr>
          <w:p w:rsidR="008A3462" w:rsidRPr="001F27FD" w:rsidRDefault="008A3462" w:rsidP="008A3462">
            <w:pPr>
              <w:jc w:val="both"/>
              <w:rPr>
                <w:rFonts w:asciiTheme="majorHAnsi" w:hAnsiTheme="majorHAnsi"/>
                <w:bCs/>
                <w:sz w:val="20"/>
                <w:szCs w:val="20"/>
              </w:rPr>
            </w:pPr>
            <w:r w:rsidRPr="001F27FD">
              <w:rPr>
                <w:rFonts w:asciiTheme="majorHAnsi" w:hAnsiTheme="majorHAnsi"/>
                <w:bCs/>
                <w:sz w:val="20"/>
                <w:szCs w:val="20"/>
              </w:rPr>
              <w:t>México</w:t>
            </w:r>
            <w:r w:rsidRPr="001F27FD">
              <w:rPr>
                <w:rStyle w:val="FootnoteReference"/>
                <w:rFonts w:asciiTheme="majorHAnsi" w:hAnsiTheme="majorHAnsi"/>
                <w:bCs/>
                <w:sz w:val="20"/>
                <w:szCs w:val="20"/>
              </w:rPr>
              <w:footnoteReference w:id="2"/>
            </w:r>
          </w:p>
        </w:tc>
      </w:tr>
      <w:tr w:rsidR="008A3462" w:rsidRPr="00AF7AE1" w:rsidTr="004A6A54">
        <w:tc>
          <w:tcPr>
            <w:tcW w:w="3600" w:type="dxa"/>
            <w:tcBorders>
              <w:top w:val="single" w:sz="6" w:space="0" w:color="auto"/>
              <w:bottom w:val="single" w:sz="6" w:space="0" w:color="auto"/>
            </w:tcBorders>
            <w:shd w:val="clear" w:color="auto" w:fill="386294"/>
            <w:vAlign w:val="center"/>
          </w:tcPr>
          <w:p w:rsidR="008A3462" w:rsidRPr="001F27FD" w:rsidRDefault="008A3462" w:rsidP="008A3462">
            <w:pPr>
              <w:jc w:val="center"/>
              <w:rPr>
                <w:rFonts w:asciiTheme="majorHAnsi" w:hAnsiTheme="majorHAnsi"/>
                <w:b/>
                <w:bCs/>
                <w:color w:val="FFFFFF" w:themeColor="background1"/>
                <w:sz w:val="20"/>
                <w:szCs w:val="20"/>
              </w:rPr>
            </w:pPr>
            <w:r w:rsidRPr="001F27FD">
              <w:rPr>
                <w:rFonts w:asciiTheme="majorHAnsi" w:hAnsiTheme="majorHAnsi"/>
                <w:b/>
                <w:bCs/>
                <w:color w:val="FFFFFF" w:themeColor="background1"/>
                <w:sz w:val="20"/>
                <w:szCs w:val="20"/>
              </w:rPr>
              <w:t xml:space="preserve">Derechos </w:t>
            </w:r>
            <w:proofErr w:type="spellStart"/>
            <w:r w:rsidRPr="001F27FD">
              <w:rPr>
                <w:rFonts w:asciiTheme="majorHAnsi" w:hAnsiTheme="majorHAnsi"/>
                <w:b/>
                <w:bCs/>
                <w:color w:val="FFFFFF" w:themeColor="background1"/>
                <w:sz w:val="20"/>
                <w:szCs w:val="20"/>
              </w:rPr>
              <w:t>invocados</w:t>
            </w:r>
            <w:proofErr w:type="spellEnd"/>
            <w:r w:rsidRPr="001F27FD">
              <w:rPr>
                <w:rFonts w:asciiTheme="majorHAnsi" w:hAnsiTheme="majorHAnsi"/>
                <w:b/>
                <w:bCs/>
                <w:color w:val="FFFFFF" w:themeColor="background1"/>
                <w:sz w:val="20"/>
                <w:szCs w:val="20"/>
              </w:rPr>
              <w:t>:</w:t>
            </w:r>
          </w:p>
        </w:tc>
        <w:tc>
          <w:tcPr>
            <w:tcW w:w="5760" w:type="dxa"/>
            <w:vAlign w:val="center"/>
          </w:tcPr>
          <w:p w:rsidR="008A3462" w:rsidRPr="001F27FD" w:rsidRDefault="00D3122B" w:rsidP="008A3462">
            <w:pPr>
              <w:jc w:val="both"/>
              <w:rPr>
                <w:rFonts w:asciiTheme="majorHAnsi" w:hAnsiTheme="majorHAnsi"/>
                <w:bCs/>
                <w:sz w:val="20"/>
                <w:szCs w:val="20"/>
                <w:lang w:val="es-ES"/>
              </w:rPr>
            </w:pPr>
            <w:r w:rsidRPr="001F27FD">
              <w:rPr>
                <w:rFonts w:asciiTheme="majorHAnsi" w:hAnsiTheme="majorHAnsi"/>
                <w:bCs/>
                <w:sz w:val="20"/>
                <w:szCs w:val="20"/>
                <w:lang w:val="es-ES"/>
              </w:rPr>
              <w:t>Artículos 5 (integridad personal), 7 (</w:t>
            </w:r>
            <w:r w:rsidR="001C3473" w:rsidRPr="001F27FD">
              <w:rPr>
                <w:rFonts w:asciiTheme="majorHAnsi" w:hAnsiTheme="majorHAnsi"/>
                <w:bCs/>
                <w:sz w:val="20"/>
                <w:szCs w:val="20"/>
                <w:lang w:val="es-ES"/>
              </w:rPr>
              <w:t>libertad personal</w:t>
            </w:r>
            <w:r w:rsidRPr="001F27FD">
              <w:rPr>
                <w:rFonts w:asciiTheme="majorHAnsi" w:hAnsiTheme="majorHAnsi"/>
                <w:bCs/>
                <w:sz w:val="20"/>
                <w:szCs w:val="20"/>
                <w:lang w:val="es-ES"/>
              </w:rPr>
              <w:t xml:space="preserve">), 8 </w:t>
            </w:r>
            <w:r w:rsidR="001C3473" w:rsidRPr="001F27FD">
              <w:rPr>
                <w:rFonts w:asciiTheme="majorHAnsi" w:hAnsiTheme="majorHAnsi"/>
                <w:bCs/>
                <w:sz w:val="20"/>
                <w:szCs w:val="20"/>
                <w:lang w:val="es-ES"/>
              </w:rPr>
              <w:t xml:space="preserve">(garantías judiciales) </w:t>
            </w:r>
            <w:r w:rsidRPr="001F27FD">
              <w:rPr>
                <w:rFonts w:asciiTheme="majorHAnsi" w:hAnsiTheme="majorHAnsi"/>
                <w:bCs/>
                <w:sz w:val="20"/>
                <w:szCs w:val="20"/>
                <w:lang w:val="es-ES"/>
              </w:rPr>
              <w:t>y 25</w:t>
            </w:r>
            <w:r w:rsidR="001C3473" w:rsidRPr="001F27FD">
              <w:rPr>
                <w:rFonts w:asciiTheme="majorHAnsi" w:hAnsiTheme="majorHAnsi"/>
                <w:bCs/>
                <w:sz w:val="20"/>
                <w:szCs w:val="20"/>
                <w:lang w:val="es-ES"/>
              </w:rPr>
              <w:t xml:space="preserve"> (protección judicial)</w:t>
            </w:r>
            <w:r w:rsidR="001C3473" w:rsidRPr="001F27FD">
              <w:rPr>
                <w:rStyle w:val="FootnoteReference"/>
                <w:rFonts w:asciiTheme="majorHAnsi" w:hAnsiTheme="majorHAnsi"/>
                <w:bCs/>
                <w:sz w:val="20"/>
                <w:szCs w:val="20"/>
                <w:lang w:val="es-CO"/>
              </w:rPr>
              <w:t xml:space="preserve"> </w:t>
            </w:r>
            <w:r w:rsidR="001C3473" w:rsidRPr="001F27FD">
              <w:rPr>
                <w:rStyle w:val="FootnoteReference"/>
                <w:rFonts w:asciiTheme="majorHAnsi" w:hAnsiTheme="majorHAnsi"/>
                <w:bCs/>
                <w:sz w:val="20"/>
                <w:szCs w:val="20"/>
                <w:lang w:val="es-CO"/>
              </w:rPr>
              <w:footnoteReference w:id="3"/>
            </w:r>
            <w:r w:rsidRPr="001F27FD">
              <w:rPr>
                <w:rFonts w:asciiTheme="majorHAnsi" w:hAnsiTheme="majorHAnsi"/>
                <w:bCs/>
                <w:sz w:val="20"/>
                <w:szCs w:val="20"/>
                <w:lang w:val="es-ES"/>
              </w:rPr>
              <w:t xml:space="preserve"> de la Convención Americana sobre Derechos Humanos</w:t>
            </w:r>
            <w:r w:rsidR="001C3473" w:rsidRPr="001F27FD">
              <w:rPr>
                <w:rStyle w:val="FootnoteReference"/>
                <w:rFonts w:asciiTheme="majorHAnsi" w:hAnsiTheme="majorHAnsi"/>
                <w:bCs/>
                <w:sz w:val="20"/>
                <w:szCs w:val="20"/>
                <w:lang w:val="es-ES"/>
              </w:rPr>
              <w:footnoteReference w:id="4"/>
            </w:r>
          </w:p>
        </w:tc>
      </w:tr>
    </w:tbl>
    <w:p w:rsidR="003239B8" w:rsidRPr="001F27FD" w:rsidRDefault="003239B8" w:rsidP="003239B8">
      <w:pPr>
        <w:spacing w:before="240" w:after="240"/>
        <w:ind w:firstLine="720"/>
        <w:jc w:val="both"/>
        <w:rPr>
          <w:rFonts w:asciiTheme="majorHAnsi" w:hAnsiTheme="majorHAnsi"/>
          <w:b/>
          <w:bCs/>
          <w:sz w:val="20"/>
          <w:szCs w:val="20"/>
          <w:lang w:val="es-ES"/>
        </w:rPr>
      </w:pPr>
      <w:r w:rsidRPr="001F27FD">
        <w:rPr>
          <w:rFonts w:asciiTheme="majorHAnsi" w:hAnsiTheme="majorHAnsi"/>
          <w:b/>
          <w:bCs/>
          <w:sz w:val="20"/>
          <w:szCs w:val="20"/>
          <w:lang w:val="es-ES"/>
        </w:rPr>
        <w:t>II.</w:t>
      </w:r>
      <w:r w:rsidRPr="001F27FD">
        <w:rPr>
          <w:rFonts w:asciiTheme="majorHAnsi" w:hAnsiTheme="majorHAnsi"/>
          <w:b/>
          <w:bCs/>
          <w:sz w:val="20"/>
          <w:szCs w:val="20"/>
          <w:lang w:val="es-ES"/>
        </w:rPr>
        <w:tab/>
        <w:t>TRÁMITE ANTE LA CIDH</w:t>
      </w:r>
      <w:r w:rsidR="008E3BFE" w:rsidRPr="001F27FD">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F27FD" w:rsidTr="004A6A54">
        <w:tc>
          <w:tcPr>
            <w:tcW w:w="3600" w:type="dxa"/>
            <w:tcBorders>
              <w:top w:val="single" w:sz="6" w:space="0" w:color="auto"/>
              <w:bottom w:val="single" w:sz="6" w:space="0" w:color="auto"/>
            </w:tcBorders>
            <w:shd w:val="clear" w:color="auto" w:fill="386294"/>
            <w:vAlign w:val="center"/>
          </w:tcPr>
          <w:p w:rsidR="004C2312" w:rsidRPr="001F27FD" w:rsidRDefault="004A6A54" w:rsidP="004A6A54">
            <w:pPr>
              <w:jc w:val="center"/>
              <w:rPr>
                <w:rFonts w:asciiTheme="majorHAnsi" w:hAnsiTheme="majorHAnsi"/>
                <w:b/>
                <w:bCs/>
                <w:color w:val="FFFFFF" w:themeColor="background1"/>
                <w:sz w:val="20"/>
                <w:szCs w:val="20"/>
                <w:lang w:val="es-ES"/>
              </w:rPr>
            </w:pPr>
            <w:r w:rsidRPr="001F27FD">
              <w:rPr>
                <w:rFonts w:asciiTheme="majorHAnsi" w:hAnsiTheme="majorHAnsi"/>
                <w:b/>
                <w:bCs/>
                <w:color w:val="FFFFFF" w:themeColor="background1"/>
                <w:sz w:val="20"/>
                <w:szCs w:val="20"/>
                <w:lang w:val="es-ES"/>
              </w:rPr>
              <w:t>P</w:t>
            </w:r>
            <w:r w:rsidR="004C2312" w:rsidRPr="001F27FD">
              <w:rPr>
                <w:rFonts w:asciiTheme="majorHAnsi" w:hAnsiTheme="majorHAnsi"/>
                <w:b/>
                <w:bCs/>
                <w:color w:val="FFFFFF" w:themeColor="background1"/>
                <w:sz w:val="20"/>
                <w:szCs w:val="20"/>
                <w:lang w:val="es-ES"/>
              </w:rPr>
              <w:t>resentación de la petición:</w:t>
            </w:r>
          </w:p>
        </w:tc>
        <w:tc>
          <w:tcPr>
            <w:tcW w:w="5760" w:type="dxa"/>
            <w:vAlign w:val="center"/>
          </w:tcPr>
          <w:p w:rsidR="004C2312" w:rsidRPr="001F27FD" w:rsidRDefault="008A3462" w:rsidP="00874DF2">
            <w:pPr>
              <w:jc w:val="both"/>
              <w:rPr>
                <w:rFonts w:asciiTheme="majorHAnsi" w:hAnsiTheme="majorHAnsi"/>
                <w:bCs/>
                <w:sz w:val="20"/>
                <w:szCs w:val="20"/>
                <w:lang w:val="es-ES"/>
              </w:rPr>
            </w:pPr>
            <w:r w:rsidRPr="001F27FD">
              <w:rPr>
                <w:rFonts w:asciiTheme="majorHAnsi" w:hAnsiTheme="majorHAnsi"/>
                <w:bCs/>
                <w:sz w:val="20"/>
                <w:szCs w:val="20"/>
                <w:lang w:val="es-ES"/>
              </w:rPr>
              <w:t>11 de abril de 2011</w:t>
            </w:r>
          </w:p>
        </w:tc>
      </w:tr>
      <w:tr w:rsidR="004C2312" w:rsidRPr="001F27FD" w:rsidTr="004A6A54">
        <w:tc>
          <w:tcPr>
            <w:tcW w:w="3600" w:type="dxa"/>
            <w:tcBorders>
              <w:top w:val="single" w:sz="6" w:space="0" w:color="auto"/>
              <w:bottom w:val="single" w:sz="6" w:space="0" w:color="auto"/>
            </w:tcBorders>
            <w:shd w:val="clear" w:color="auto" w:fill="386294"/>
            <w:vAlign w:val="center"/>
          </w:tcPr>
          <w:p w:rsidR="004C2312" w:rsidRPr="001F27FD" w:rsidRDefault="004A6A54" w:rsidP="004A6A54">
            <w:pPr>
              <w:jc w:val="center"/>
              <w:rPr>
                <w:rFonts w:asciiTheme="majorHAnsi" w:hAnsiTheme="majorHAnsi"/>
                <w:b/>
                <w:bCs/>
                <w:color w:val="FFFFFF" w:themeColor="background1"/>
                <w:sz w:val="20"/>
                <w:szCs w:val="20"/>
                <w:lang w:val="es-ES"/>
              </w:rPr>
            </w:pPr>
            <w:r w:rsidRPr="001F27FD">
              <w:rPr>
                <w:rFonts w:asciiTheme="majorHAnsi" w:hAnsiTheme="majorHAnsi"/>
                <w:b/>
                <w:color w:val="FFFFFF" w:themeColor="background1"/>
                <w:sz w:val="20"/>
                <w:szCs w:val="20"/>
                <w:lang w:val="es-ES"/>
              </w:rPr>
              <w:t>N</w:t>
            </w:r>
            <w:r w:rsidR="004C2312" w:rsidRPr="001F27FD">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1F27FD" w:rsidRDefault="009B3B6F" w:rsidP="00874DF2">
            <w:pPr>
              <w:jc w:val="both"/>
              <w:rPr>
                <w:rFonts w:asciiTheme="majorHAnsi" w:hAnsiTheme="majorHAnsi"/>
                <w:bCs/>
                <w:sz w:val="20"/>
                <w:szCs w:val="20"/>
                <w:lang w:val="es-ES"/>
              </w:rPr>
            </w:pPr>
            <w:r w:rsidRPr="001F27FD">
              <w:rPr>
                <w:rFonts w:asciiTheme="majorHAnsi" w:hAnsiTheme="majorHAnsi"/>
                <w:bCs/>
                <w:sz w:val="20"/>
                <w:szCs w:val="20"/>
                <w:lang w:val="es-ES"/>
              </w:rPr>
              <w:t>28</w:t>
            </w:r>
            <w:r w:rsidR="00B31720" w:rsidRPr="001F27FD">
              <w:rPr>
                <w:rFonts w:asciiTheme="majorHAnsi" w:hAnsiTheme="majorHAnsi"/>
                <w:bCs/>
                <w:sz w:val="20"/>
                <w:szCs w:val="20"/>
                <w:lang w:val="es-ES"/>
              </w:rPr>
              <w:t xml:space="preserve"> de diciembre de 2015</w:t>
            </w:r>
          </w:p>
        </w:tc>
      </w:tr>
      <w:tr w:rsidR="004C2312" w:rsidRPr="001F27FD" w:rsidTr="004A6A54">
        <w:tc>
          <w:tcPr>
            <w:tcW w:w="3600" w:type="dxa"/>
            <w:tcBorders>
              <w:top w:val="single" w:sz="6" w:space="0" w:color="auto"/>
              <w:bottom w:val="single" w:sz="6" w:space="0" w:color="auto"/>
            </w:tcBorders>
            <w:shd w:val="clear" w:color="auto" w:fill="386294"/>
            <w:vAlign w:val="center"/>
          </w:tcPr>
          <w:p w:rsidR="004C2312" w:rsidRPr="001F27FD" w:rsidRDefault="004A6A54" w:rsidP="004A6A54">
            <w:pPr>
              <w:jc w:val="center"/>
              <w:rPr>
                <w:rFonts w:asciiTheme="majorHAnsi" w:hAnsiTheme="majorHAnsi"/>
                <w:b/>
                <w:bCs/>
                <w:color w:val="FFFFFF" w:themeColor="background1"/>
                <w:sz w:val="20"/>
                <w:szCs w:val="20"/>
                <w:lang w:val="es-ES"/>
              </w:rPr>
            </w:pPr>
            <w:r w:rsidRPr="001F27FD">
              <w:rPr>
                <w:rFonts w:asciiTheme="majorHAnsi" w:hAnsiTheme="majorHAnsi"/>
                <w:b/>
                <w:color w:val="FFFFFF" w:themeColor="background1"/>
                <w:sz w:val="20"/>
                <w:szCs w:val="20"/>
                <w:lang w:val="es-ES"/>
              </w:rPr>
              <w:t>P</w:t>
            </w:r>
            <w:r w:rsidR="004C2312" w:rsidRPr="001F27FD">
              <w:rPr>
                <w:rFonts w:asciiTheme="majorHAnsi" w:hAnsiTheme="majorHAnsi"/>
                <w:b/>
                <w:color w:val="FFFFFF" w:themeColor="background1"/>
                <w:sz w:val="20"/>
                <w:szCs w:val="20"/>
                <w:lang w:val="es-ES"/>
              </w:rPr>
              <w:t>rimera respuesta del Estado:</w:t>
            </w:r>
          </w:p>
        </w:tc>
        <w:tc>
          <w:tcPr>
            <w:tcW w:w="5760" w:type="dxa"/>
            <w:vAlign w:val="center"/>
          </w:tcPr>
          <w:p w:rsidR="004C2312" w:rsidRPr="001F27FD" w:rsidRDefault="00AD5A89" w:rsidP="00874DF2">
            <w:pPr>
              <w:jc w:val="both"/>
              <w:rPr>
                <w:rFonts w:asciiTheme="majorHAnsi" w:hAnsiTheme="majorHAnsi"/>
                <w:bCs/>
                <w:sz w:val="20"/>
                <w:szCs w:val="20"/>
                <w:lang w:val="es-ES"/>
              </w:rPr>
            </w:pPr>
            <w:r>
              <w:rPr>
                <w:rFonts w:asciiTheme="majorHAnsi" w:hAnsiTheme="majorHAnsi"/>
                <w:bCs/>
                <w:sz w:val="20"/>
                <w:szCs w:val="20"/>
                <w:lang w:val="es-ES"/>
              </w:rPr>
              <w:t>7</w:t>
            </w:r>
            <w:r w:rsidR="00CF14F9" w:rsidRPr="001F27FD">
              <w:rPr>
                <w:rFonts w:asciiTheme="majorHAnsi" w:hAnsiTheme="majorHAnsi"/>
                <w:bCs/>
                <w:sz w:val="20"/>
                <w:szCs w:val="20"/>
                <w:lang w:val="es-ES"/>
              </w:rPr>
              <w:t xml:space="preserve"> de abril de 201</w:t>
            </w:r>
            <w:r>
              <w:rPr>
                <w:rFonts w:asciiTheme="majorHAnsi" w:hAnsiTheme="majorHAnsi"/>
                <w:bCs/>
                <w:sz w:val="20"/>
                <w:szCs w:val="20"/>
                <w:lang w:val="es-ES"/>
              </w:rPr>
              <w:t>7</w:t>
            </w:r>
          </w:p>
        </w:tc>
      </w:tr>
      <w:tr w:rsidR="004C2312" w:rsidRPr="00901108" w:rsidTr="004A6A54">
        <w:tc>
          <w:tcPr>
            <w:tcW w:w="3600" w:type="dxa"/>
            <w:tcBorders>
              <w:top w:val="single" w:sz="6" w:space="0" w:color="auto"/>
              <w:bottom w:val="single" w:sz="6" w:space="0" w:color="auto"/>
            </w:tcBorders>
            <w:shd w:val="clear" w:color="auto" w:fill="386294"/>
            <w:vAlign w:val="center"/>
          </w:tcPr>
          <w:p w:rsidR="004C2312" w:rsidRPr="001F27FD" w:rsidRDefault="008E3BFE" w:rsidP="008E3BFE">
            <w:pPr>
              <w:jc w:val="center"/>
              <w:rPr>
                <w:rFonts w:asciiTheme="majorHAnsi" w:hAnsiTheme="majorHAnsi"/>
                <w:b/>
                <w:bCs/>
                <w:color w:val="FFFFFF" w:themeColor="background1"/>
                <w:sz w:val="20"/>
                <w:szCs w:val="20"/>
                <w:lang w:val="es-ES"/>
              </w:rPr>
            </w:pPr>
            <w:r w:rsidRPr="001F27FD">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1F27FD" w:rsidRDefault="00B8066C" w:rsidP="00FF257D">
            <w:pPr>
              <w:jc w:val="both"/>
              <w:rPr>
                <w:rFonts w:asciiTheme="majorHAnsi" w:hAnsiTheme="majorHAnsi"/>
                <w:bCs/>
                <w:sz w:val="20"/>
                <w:szCs w:val="20"/>
                <w:lang w:val="es-ES"/>
              </w:rPr>
            </w:pPr>
            <w:r w:rsidRPr="001F27FD">
              <w:rPr>
                <w:rFonts w:asciiTheme="majorHAnsi" w:hAnsiTheme="majorHAnsi"/>
                <w:bCs/>
                <w:sz w:val="20"/>
                <w:szCs w:val="20"/>
                <w:lang w:val="es-ES"/>
              </w:rPr>
              <w:t>19 de mayo de 2016</w:t>
            </w:r>
            <w:r w:rsidR="00901108">
              <w:rPr>
                <w:rFonts w:asciiTheme="majorHAnsi" w:hAnsiTheme="majorHAnsi"/>
                <w:bCs/>
                <w:sz w:val="20"/>
                <w:szCs w:val="20"/>
                <w:lang w:val="es-ES"/>
              </w:rPr>
              <w:t xml:space="preserve"> </w:t>
            </w:r>
          </w:p>
        </w:tc>
      </w:tr>
      <w:tr w:rsidR="004C2312" w:rsidRPr="001F27FD" w:rsidTr="004A6A54">
        <w:tc>
          <w:tcPr>
            <w:tcW w:w="3600" w:type="dxa"/>
            <w:tcBorders>
              <w:top w:val="single" w:sz="6" w:space="0" w:color="auto"/>
              <w:bottom w:val="single" w:sz="6" w:space="0" w:color="auto"/>
            </w:tcBorders>
            <w:shd w:val="clear" w:color="auto" w:fill="386294"/>
            <w:vAlign w:val="center"/>
          </w:tcPr>
          <w:p w:rsidR="004C2312" w:rsidRPr="001F27FD" w:rsidRDefault="004C2312" w:rsidP="008E3BFE">
            <w:pPr>
              <w:jc w:val="center"/>
              <w:rPr>
                <w:rFonts w:asciiTheme="majorHAnsi" w:hAnsiTheme="majorHAnsi"/>
                <w:b/>
                <w:bCs/>
                <w:color w:val="FFFFFF" w:themeColor="background1"/>
                <w:sz w:val="20"/>
                <w:szCs w:val="20"/>
              </w:rPr>
            </w:pPr>
            <w:proofErr w:type="spellStart"/>
            <w:r w:rsidRPr="001F27FD">
              <w:rPr>
                <w:rFonts w:asciiTheme="majorHAnsi" w:hAnsiTheme="majorHAnsi"/>
                <w:b/>
                <w:bCs/>
                <w:color w:val="FFFFFF" w:themeColor="background1"/>
                <w:sz w:val="20"/>
                <w:szCs w:val="20"/>
              </w:rPr>
              <w:t>Observaciones</w:t>
            </w:r>
            <w:proofErr w:type="spellEnd"/>
            <w:r w:rsidRPr="001F27FD">
              <w:rPr>
                <w:rFonts w:asciiTheme="majorHAnsi" w:hAnsiTheme="majorHAnsi"/>
                <w:b/>
                <w:bCs/>
                <w:color w:val="FFFFFF" w:themeColor="background1"/>
                <w:sz w:val="20"/>
                <w:szCs w:val="20"/>
              </w:rPr>
              <w:t xml:space="preserve"> </w:t>
            </w:r>
            <w:proofErr w:type="spellStart"/>
            <w:r w:rsidRPr="001F27FD">
              <w:rPr>
                <w:rFonts w:asciiTheme="majorHAnsi" w:hAnsiTheme="majorHAnsi"/>
                <w:b/>
                <w:bCs/>
                <w:color w:val="FFFFFF" w:themeColor="background1"/>
                <w:sz w:val="20"/>
                <w:szCs w:val="20"/>
              </w:rPr>
              <w:t>adicionales</w:t>
            </w:r>
            <w:proofErr w:type="spellEnd"/>
            <w:r w:rsidRPr="001F27FD">
              <w:rPr>
                <w:rFonts w:asciiTheme="majorHAnsi" w:hAnsiTheme="majorHAnsi"/>
                <w:b/>
                <w:bCs/>
                <w:color w:val="FFFFFF" w:themeColor="background1"/>
                <w:sz w:val="20"/>
                <w:szCs w:val="20"/>
              </w:rPr>
              <w:t xml:space="preserve"> del Estado:</w:t>
            </w:r>
          </w:p>
        </w:tc>
        <w:tc>
          <w:tcPr>
            <w:tcW w:w="5760" w:type="dxa"/>
            <w:vAlign w:val="center"/>
          </w:tcPr>
          <w:p w:rsidR="004C2312" w:rsidRPr="001F27FD" w:rsidRDefault="00FF257D" w:rsidP="00F67AF3">
            <w:pPr>
              <w:jc w:val="both"/>
              <w:rPr>
                <w:rFonts w:asciiTheme="majorHAnsi" w:hAnsiTheme="majorHAnsi"/>
                <w:bCs/>
                <w:sz w:val="20"/>
                <w:szCs w:val="20"/>
              </w:rPr>
            </w:pPr>
            <w:r>
              <w:rPr>
                <w:rFonts w:asciiTheme="majorHAnsi" w:hAnsiTheme="majorHAnsi"/>
                <w:bCs/>
                <w:sz w:val="20"/>
                <w:szCs w:val="20"/>
              </w:rPr>
              <w:t xml:space="preserve">4 de </w:t>
            </w:r>
            <w:proofErr w:type="spellStart"/>
            <w:r>
              <w:rPr>
                <w:rFonts w:asciiTheme="majorHAnsi" w:hAnsiTheme="majorHAnsi"/>
                <w:bCs/>
                <w:sz w:val="20"/>
                <w:szCs w:val="20"/>
              </w:rPr>
              <w:t>agosto</w:t>
            </w:r>
            <w:proofErr w:type="spellEnd"/>
            <w:r w:rsidR="00945BF8" w:rsidRPr="001F27FD">
              <w:rPr>
                <w:rFonts w:asciiTheme="majorHAnsi" w:hAnsiTheme="majorHAnsi"/>
                <w:bCs/>
                <w:sz w:val="20"/>
                <w:szCs w:val="20"/>
              </w:rPr>
              <w:t xml:space="preserve"> de 2017</w:t>
            </w:r>
          </w:p>
        </w:tc>
      </w:tr>
    </w:tbl>
    <w:p w:rsidR="003239B8" w:rsidRPr="001F27FD" w:rsidRDefault="003239B8" w:rsidP="003239B8">
      <w:pPr>
        <w:spacing w:before="240" w:after="240"/>
        <w:ind w:firstLine="720"/>
        <w:jc w:val="both"/>
        <w:rPr>
          <w:rFonts w:asciiTheme="majorHAnsi" w:hAnsiTheme="majorHAnsi"/>
          <w:b/>
          <w:bCs/>
          <w:sz w:val="20"/>
          <w:szCs w:val="20"/>
          <w:lang w:val="es-ES"/>
        </w:rPr>
      </w:pPr>
      <w:r w:rsidRPr="001F27FD">
        <w:rPr>
          <w:rFonts w:asciiTheme="majorHAnsi" w:hAnsiTheme="majorHAnsi"/>
          <w:b/>
          <w:bCs/>
          <w:sz w:val="20"/>
          <w:szCs w:val="20"/>
          <w:lang w:val="es-ES"/>
        </w:rPr>
        <w:t xml:space="preserve">III. </w:t>
      </w:r>
      <w:r w:rsidRPr="001F27FD">
        <w:rPr>
          <w:rFonts w:asciiTheme="majorHAnsi" w:hAnsiTheme="majorHAnsi"/>
          <w:b/>
          <w:bCs/>
          <w:sz w:val="20"/>
          <w:szCs w:val="20"/>
          <w:lang w:val="es-ES"/>
        </w:rPr>
        <w:tab/>
        <w:t>COMPETENCIA</w:t>
      </w:r>
      <w:r w:rsidR="00EE00E9" w:rsidRPr="001F27F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F27FD" w:rsidTr="004A6A54">
        <w:trPr>
          <w:cantSplit/>
        </w:trPr>
        <w:tc>
          <w:tcPr>
            <w:tcW w:w="3600" w:type="dxa"/>
            <w:tcBorders>
              <w:top w:val="single" w:sz="4"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i/>
                <w:color w:val="FFFFFF" w:themeColor="background1"/>
                <w:sz w:val="20"/>
                <w:szCs w:val="20"/>
              </w:rPr>
            </w:pPr>
            <w:proofErr w:type="spellStart"/>
            <w:r w:rsidRPr="001F27FD">
              <w:rPr>
                <w:rFonts w:asciiTheme="majorHAnsi" w:hAnsiTheme="majorHAnsi"/>
                <w:b/>
                <w:bCs/>
                <w:color w:val="FFFFFF" w:themeColor="background1"/>
                <w:sz w:val="20"/>
                <w:szCs w:val="20"/>
              </w:rPr>
              <w:t>Competencia</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Ratione</w:t>
            </w:r>
            <w:proofErr w:type="spellEnd"/>
            <w:r w:rsidRPr="001F27FD">
              <w:rPr>
                <w:rFonts w:asciiTheme="majorHAnsi" w:hAnsiTheme="majorHAnsi"/>
                <w:b/>
                <w:bCs/>
                <w:i/>
                <w:color w:val="FFFFFF" w:themeColor="background1"/>
                <w:sz w:val="20"/>
                <w:szCs w:val="20"/>
              </w:rPr>
              <w:t xml:space="preserve"> personae:</w:t>
            </w:r>
          </w:p>
        </w:tc>
        <w:tc>
          <w:tcPr>
            <w:tcW w:w="5760" w:type="dxa"/>
            <w:vAlign w:val="center"/>
          </w:tcPr>
          <w:p w:rsidR="003239B8" w:rsidRPr="001F27FD" w:rsidRDefault="00CE7E7E" w:rsidP="00874DF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1F27FD" w:rsidTr="004A6A54">
        <w:trPr>
          <w:cantSplit/>
        </w:trPr>
        <w:tc>
          <w:tcPr>
            <w:tcW w:w="3600" w:type="dxa"/>
            <w:tcBorders>
              <w:top w:val="single" w:sz="6"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color w:val="FFFFFF" w:themeColor="background1"/>
                <w:sz w:val="20"/>
                <w:szCs w:val="20"/>
              </w:rPr>
            </w:pPr>
            <w:proofErr w:type="spellStart"/>
            <w:r w:rsidRPr="001F27FD">
              <w:rPr>
                <w:rFonts w:asciiTheme="majorHAnsi" w:hAnsiTheme="majorHAnsi"/>
                <w:b/>
                <w:bCs/>
                <w:color w:val="FFFFFF" w:themeColor="background1"/>
                <w:sz w:val="20"/>
                <w:szCs w:val="20"/>
              </w:rPr>
              <w:t>Competencia</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Ratione</w:t>
            </w:r>
            <w:proofErr w:type="spellEnd"/>
            <w:r w:rsidRPr="001F27FD">
              <w:rPr>
                <w:rFonts w:asciiTheme="majorHAnsi" w:hAnsiTheme="majorHAnsi"/>
                <w:b/>
                <w:bCs/>
                <w:i/>
                <w:color w:val="FFFFFF" w:themeColor="background1"/>
                <w:sz w:val="20"/>
                <w:szCs w:val="20"/>
              </w:rPr>
              <w:t xml:space="preserve"> loci</w:t>
            </w:r>
            <w:r w:rsidRPr="001F27FD">
              <w:rPr>
                <w:rFonts w:asciiTheme="majorHAnsi" w:hAnsiTheme="majorHAnsi"/>
                <w:b/>
                <w:bCs/>
                <w:color w:val="FFFFFF" w:themeColor="background1"/>
                <w:sz w:val="20"/>
                <w:szCs w:val="20"/>
              </w:rPr>
              <w:t>:</w:t>
            </w:r>
          </w:p>
        </w:tc>
        <w:tc>
          <w:tcPr>
            <w:tcW w:w="5760" w:type="dxa"/>
            <w:vAlign w:val="center"/>
          </w:tcPr>
          <w:p w:rsidR="003239B8" w:rsidRPr="001F27FD" w:rsidRDefault="00CE7E7E" w:rsidP="00874DF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1F27FD" w:rsidTr="004A6A54">
        <w:trPr>
          <w:cantSplit/>
        </w:trPr>
        <w:tc>
          <w:tcPr>
            <w:tcW w:w="3600" w:type="dxa"/>
            <w:tcBorders>
              <w:top w:val="single" w:sz="6"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color w:val="FFFFFF" w:themeColor="background1"/>
                <w:sz w:val="20"/>
                <w:szCs w:val="20"/>
              </w:rPr>
            </w:pPr>
            <w:proofErr w:type="spellStart"/>
            <w:r w:rsidRPr="001F27FD">
              <w:rPr>
                <w:rFonts w:asciiTheme="majorHAnsi" w:hAnsiTheme="majorHAnsi"/>
                <w:b/>
                <w:bCs/>
                <w:color w:val="FFFFFF" w:themeColor="background1"/>
                <w:sz w:val="20"/>
                <w:szCs w:val="20"/>
              </w:rPr>
              <w:t>Competencia</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Ratione</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temporis</w:t>
            </w:r>
            <w:proofErr w:type="spellEnd"/>
            <w:r w:rsidRPr="001F27FD">
              <w:rPr>
                <w:rFonts w:asciiTheme="majorHAnsi" w:hAnsiTheme="majorHAnsi"/>
                <w:b/>
                <w:bCs/>
                <w:color w:val="FFFFFF" w:themeColor="background1"/>
                <w:sz w:val="20"/>
                <w:szCs w:val="20"/>
              </w:rPr>
              <w:t>:</w:t>
            </w:r>
          </w:p>
        </w:tc>
        <w:tc>
          <w:tcPr>
            <w:tcW w:w="5760" w:type="dxa"/>
            <w:vAlign w:val="center"/>
          </w:tcPr>
          <w:p w:rsidR="003239B8" w:rsidRPr="001F27FD" w:rsidRDefault="00CE7E7E" w:rsidP="00874DF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AF7AE1" w:rsidTr="004A6A54">
        <w:trPr>
          <w:cantSplit/>
        </w:trPr>
        <w:tc>
          <w:tcPr>
            <w:tcW w:w="3600" w:type="dxa"/>
            <w:tcBorders>
              <w:top w:val="single" w:sz="6"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color w:val="FFFFFF" w:themeColor="background1"/>
                <w:sz w:val="20"/>
                <w:szCs w:val="20"/>
              </w:rPr>
            </w:pPr>
            <w:proofErr w:type="spellStart"/>
            <w:r w:rsidRPr="001F27FD">
              <w:rPr>
                <w:rFonts w:asciiTheme="majorHAnsi" w:hAnsiTheme="majorHAnsi"/>
                <w:b/>
                <w:bCs/>
                <w:color w:val="FFFFFF" w:themeColor="background1"/>
                <w:sz w:val="20"/>
                <w:szCs w:val="20"/>
              </w:rPr>
              <w:t>Competencia</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Ratione</w:t>
            </w:r>
            <w:proofErr w:type="spellEnd"/>
            <w:r w:rsidRPr="001F27FD">
              <w:rPr>
                <w:rFonts w:asciiTheme="majorHAnsi" w:hAnsiTheme="majorHAnsi"/>
                <w:b/>
                <w:bCs/>
                <w:i/>
                <w:color w:val="FFFFFF" w:themeColor="background1"/>
                <w:sz w:val="20"/>
                <w:szCs w:val="20"/>
              </w:rPr>
              <w:t xml:space="preserve"> </w:t>
            </w:r>
            <w:proofErr w:type="spellStart"/>
            <w:r w:rsidRPr="001F27FD">
              <w:rPr>
                <w:rFonts w:asciiTheme="majorHAnsi" w:hAnsiTheme="majorHAnsi"/>
                <w:b/>
                <w:bCs/>
                <w:i/>
                <w:color w:val="FFFFFF" w:themeColor="background1"/>
                <w:sz w:val="20"/>
                <w:szCs w:val="20"/>
              </w:rPr>
              <w:t>materia</w:t>
            </w:r>
            <w:r w:rsidR="00EE00E9" w:rsidRPr="001F27FD">
              <w:rPr>
                <w:rFonts w:asciiTheme="majorHAnsi" w:hAnsiTheme="majorHAnsi"/>
                <w:b/>
                <w:bCs/>
                <w:i/>
                <w:color w:val="FFFFFF" w:themeColor="background1"/>
                <w:sz w:val="20"/>
                <w:szCs w:val="20"/>
              </w:rPr>
              <w:t>e</w:t>
            </w:r>
            <w:proofErr w:type="spellEnd"/>
            <w:r w:rsidRPr="001F27FD">
              <w:rPr>
                <w:rFonts w:asciiTheme="majorHAnsi" w:hAnsiTheme="majorHAnsi"/>
                <w:b/>
                <w:bCs/>
                <w:color w:val="FFFFFF" w:themeColor="background1"/>
                <w:sz w:val="20"/>
                <w:szCs w:val="20"/>
              </w:rPr>
              <w:t>:</w:t>
            </w:r>
          </w:p>
        </w:tc>
        <w:tc>
          <w:tcPr>
            <w:tcW w:w="5760" w:type="dxa"/>
            <w:vAlign w:val="center"/>
          </w:tcPr>
          <w:p w:rsidR="003239B8" w:rsidRPr="001F27FD" w:rsidRDefault="00CE7E7E" w:rsidP="00874DF2">
            <w:pPr>
              <w:jc w:val="both"/>
              <w:rPr>
                <w:rFonts w:asciiTheme="majorHAnsi" w:hAnsiTheme="majorHAnsi"/>
                <w:bCs/>
                <w:sz w:val="20"/>
                <w:szCs w:val="20"/>
                <w:lang w:val="es-ES"/>
              </w:rPr>
            </w:pPr>
            <w:r>
              <w:rPr>
                <w:rFonts w:asciiTheme="majorHAnsi" w:hAnsiTheme="majorHAnsi"/>
                <w:bCs/>
                <w:sz w:val="20"/>
                <w:szCs w:val="20"/>
                <w:lang w:val="es-ES"/>
              </w:rPr>
              <w:t xml:space="preserve">Sí, </w:t>
            </w:r>
            <w:r w:rsidR="00E54066">
              <w:rPr>
                <w:rFonts w:asciiTheme="majorHAnsi" w:hAnsiTheme="majorHAnsi"/>
                <w:bCs/>
                <w:sz w:val="20"/>
                <w:szCs w:val="20"/>
                <w:lang w:val="es-ES"/>
              </w:rPr>
              <w:t>Convención Americana (depósito de instrumento de ratificación realizado el 24 de marzo de 1981)</w:t>
            </w:r>
          </w:p>
        </w:tc>
      </w:tr>
    </w:tbl>
    <w:p w:rsidR="003239B8" w:rsidRPr="001F27FD" w:rsidRDefault="003239B8" w:rsidP="003239B8">
      <w:pPr>
        <w:spacing w:before="240" w:after="240"/>
        <w:ind w:firstLine="720"/>
        <w:jc w:val="both"/>
        <w:rPr>
          <w:rFonts w:asciiTheme="majorHAnsi" w:hAnsiTheme="majorHAnsi"/>
          <w:b/>
          <w:bCs/>
          <w:sz w:val="20"/>
          <w:szCs w:val="20"/>
          <w:lang w:val="es-ES"/>
        </w:rPr>
      </w:pPr>
      <w:r w:rsidRPr="001F27FD">
        <w:rPr>
          <w:rFonts w:asciiTheme="majorHAnsi" w:hAnsiTheme="majorHAnsi"/>
          <w:b/>
          <w:bCs/>
          <w:sz w:val="20"/>
          <w:szCs w:val="20"/>
          <w:lang w:val="es-ES"/>
        </w:rPr>
        <w:t xml:space="preserve">IV. </w:t>
      </w:r>
      <w:r w:rsidRPr="001F27FD">
        <w:rPr>
          <w:rFonts w:asciiTheme="majorHAnsi" w:hAnsiTheme="majorHAnsi"/>
          <w:b/>
          <w:bCs/>
          <w:sz w:val="20"/>
          <w:szCs w:val="20"/>
          <w:lang w:val="es-ES"/>
        </w:rPr>
        <w:tab/>
      </w:r>
      <w:r w:rsidR="00EE00E9" w:rsidRPr="001F27FD">
        <w:rPr>
          <w:rFonts w:asciiTheme="majorHAnsi" w:hAnsiTheme="majorHAnsi"/>
          <w:b/>
          <w:bCs/>
          <w:sz w:val="20"/>
          <w:szCs w:val="20"/>
          <w:lang w:val="es-ES"/>
        </w:rPr>
        <w:t>DUPLICACIÓN</w:t>
      </w:r>
      <w:r w:rsidR="00EE00E9" w:rsidRPr="001F27FD">
        <w:rPr>
          <w:rFonts w:asciiTheme="majorHAnsi" w:hAnsiTheme="majorHAnsi"/>
          <w:b/>
          <w:bCs/>
          <w:color w:val="FFFFFF" w:themeColor="background1"/>
          <w:sz w:val="20"/>
          <w:szCs w:val="20"/>
          <w:lang w:val="es-ES"/>
        </w:rPr>
        <w:t xml:space="preserve"> </w:t>
      </w:r>
      <w:r w:rsidR="00EE00E9" w:rsidRPr="001F27FD">
        <w:rPr>
          <w:rFonts w:asciiTheme="majorHAnsi" w:hAnsiTheme="majorHAnsi"/>
          <w:b/>
          <w:bCs/>
          <w:sz w:val="20"/>
          <w:szCs w:val="20"/>
          <w:lang w:val="es-ES"/>
        </w:rPr>
        <w:t>DE PROCEDIMIENTOS Y COSA JUZGADA</w:t>
      </w:r>
      <w:r w:rsidR="00EE00E9" w:rsidRPr="001F27FD">
        <w:rPr>
          <w:rFonts w:asciiTheme="majorHAnsi" w:hAnsiTheme="majorHAnsi"/>
          <w:b/>
          <w:bCs/>
          <w:i/>
          <w:sz w:val="20"/>
          <w:szCs w:val="20"/>
          <w:lang w:val="es-ES"/>
        </w:rPr>
        <w:t xml:space="preserve"> </w:t>
      </w:r>
      <w:r w:rsidR="00901108" w:rsidRPr="001F27FD">
        <w:rPr>
          <w:rFonts w:asciiTheme="majorHAnsi" w:hAnsiTheme="majorHAnsi"/>
          <w:b/>
          <w:bCs/>
          <w:sz w:val="20"/>
          <w:szCs w:val="20"/>
          <w:lang w:val="es-ES"/>
        </w:rPr>
        <w:t>INTERNACIONAL, CARACTERIZACIÓN</w:t>
      </w:r>
      <w:r w:rsidRPr="001F27FD">
        <w:rPr>
          <w:rFonts w:asciiTheme="majorHAnsi" w:hAnsiTheme="majorHAnsi"/>
          <w:b/>
          <w:bCs/>
          <w:sz w:val="20"/>
          <w:szCs w:val="20"/>
          <w:lang w:val="es-ES"/>
        </w:rPr>
        <w:t xml:space="preserve">, </w:t>
      </w:r>
      <w:r w:rsidRPr="001F27F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F27FD" w:rsidTr="004A6A54">
        <w:trPr>
          <w:cantSplit/>
        </w:trPr>
        <w:tc>
          <w:tcPr>
            <w:tcW w:w="3600" w:type="dxa"/>
            <w:tcBorders>
              <w:top w:val="single" w:sz="4" w:space="0" w:color="auto"/>
              <w:bottom w:val="single" w:sz="6" w:space="0" w:color="auto"/>
            </w:tcBorders>
            <w:shd w:val="clear" w:color="auto" w:fill="386294"/>
            <w:vAlign w:val="center"/>
          </w:tcPr>
          <w:p w:rsidR="00EE00E9" w:rsidRPr="001F27FD" w:rsidRDefault="00EE00E9" w:rsidP="00874DF2">
            <w:pPr>
              <w:jc w:val="center"/>
              <w:rPr>
                <w:rFonts w:asciiTheme="majorHAnsi" w:hAnsiTheme="majorHAnsi"/>
                <w:b/>
                <w:bCs/>
                <w:color w:val="FFFFFF" w:themeColor="background1"/>
                <w:sz w:val="20"/>
                <w:szCs w:val="20"/>
                <w:lang w:val="es-ES"/>
              </w:rPr>
            </w:pPr>
            <w:r w:rsidRPr="001F27FD">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1F27FD" w:rsidRDefault="000923D0" w:rsidP="00874DF2">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AF7AE1" w:rsidTr="004A6A54">
        <w:trPr>
          <w:cantSplit/>
        </w:trPr>
        <w:tc>
          <w:tcPr>
            <w:tcW w:w="3600" w:type="dxa"/>
            <w:tcBorders>
              <w:top w:val="single" w:sz="4"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i/>
                <w:color w:val="FFFFFF" w:themeColor="background1"/>
                <w:sz w:val="20"/>
                <w:szCs w:val="20"/>
              </w:rPr>
            </w:pPr>
            <w:r w:rsidRPr="001F27FD">
              <w:rPr>
                <w:rFonts w:asciiTheme="majorHAnsi" w:hAnsiTheme="majorHAnsi"/>
                <w:b/>
                <w:bCs/>
                <w:color w:val="FFFFFF" w:themeColor="background1"/>
                <w:sz w:val="20"/>
                <w:szCs w:val="20"/>
              </w:rPr>
              <w:t xml:space="preserve">Derechos </w:t>
            </w:r>
            <w:proofErr w:type="spellStart"/>
            <w:r w:rsidRPr="001F27FD">
              <w:rPr>
                <w:rFonts w:asciiTheme="majorHAnsi" w:hAnsiTheme="majorHAnsi"/>
                <w:b/>
                <w:bCs/>
                <w:color w:val="FFFFFF" w:themeColor="background1"/>
                <w:sz w:val="20"/>
                <w:szCs w:val="20"/>
              </w:rPr>
              <w:t>declarados</w:t>
            </w:r>
            <w:proofErr w:type="spellEnd"/>
            <w:r w:rsidRPr="001F27FD">
              <w:rPr>
                <w:rFonts w:asciiTheme="majorHAnsi" w:hAnsiTheme="majorHAnsi"/>
                <w:b/>
                <w:bCs/>
                <w:color w:val="FFFFFF" w:themeColor="background1"/>
                <w:sz w:val="20"/>
                <w:szCs w:val="20"/>
              </w:rPr>
              <w:t xml:space="preserve"> </w:t>
            </w:r>
            <w:proofErr w:type="spellStart"/>
            <w:r w:rsidRPr="001F27FD">
              <w:rPr>
                <w:rFonts w:asciiTheme="majorHAnsi" w:hAnsiTheme="majorHAnsi"/>
                <w:b/>
                <w:bCs/>
                <w:color w:val="FFFFFF" w:themeColor="background1"/>
                <w:sz w:val="20"/>
                <w:szCs w:val="20"/>
              </w:rPr>
              <w:t>admisibles</w:t>
            </w:r>
            <w:proofErr w:type="spellEnd"/>
            <w:r w:rsidRPr="001F27FD">
              <w:rPr>
                <w:rFonts w:asciiTheme="majorHAnsi" w:hAnsiTheme="majorHAnsi"/>
                <w:b/>
                <w:bCs/>
                <w:i/>
                <w:color w:val="FFFFFF" w:themeColor="background1"/>
                <w:sz w:val="20"/>
                <w:szCs w:val="20"/>
              </w:rPr>
              <w:t>:</w:t>
            </w:r>
          </w:p>
        </w:tc>
        <w:tc>
          <w:tcPr>
            <w:tcW w:w="5760" w:type="dxa"/>
            <w:vAlign w:val="center"/>
          </w:tcPr>
          <w:p w:rsidR="003239B8" w:rsidRPr="000923D0" w:rsidRDefault="000923D0" w:rsidP="00874DF2">
            <w:pPr>
              <w:jc w:val="both"/>
              <w:rPr>
                <w:rFonts w:asciiTheme="majorHAnsi" w:hAnsiTheme="majorHAnsi"/>
                <w:bCs/>
                <w:sz w:val="20"/>
                <w:szCs w:val="20"/>
                <w:lang w:val="es-ES"/>
              </w:rPr>
            </w:pPr>
            <w:r w:rsidRPr="001F27FD">
              <w:rPr>
                <w:rFonts w:asciiTheme="majorHAnsi" w:hAnsiTheme="majorHAnsi"/>
                <w:bCs/>
                <w:sz w:val="20"/>
                <w:szCs w:val="20"/>
                <w:lang w:val="es-ES"/>
              </w:rPr>
              <w:t>Artículos 5 (integridad personal)</w:t>
            </w:r>
            <w:r w:rsidR="00E861CB">
              <w:rPr>
                <w:rFonts w:asciiTheme="majorHAnsi" w:hAnsiTheme="majorHAnsi"/>
                <w:bCs/>
                <w:sz w:val="20"/>
                <w:szCs w:val="20"/>
                <w:lang w:val="es-ES"/>
              </w:rPr>
              <w:t>, 8 (garantías judiciales)</w:t>
            </w:r>
            <w:r>
              <w:rPr>
                <w:rFonts w:asciiTheme="majorHAnsi" w:hAnsiTheme="majorHAnsi"/>
                <w:bCs/>
                <w:sz w:val="20"/>
                <w:szCs w:val="20"/>
                <w:lang w:val="es-ES"/>
              </w:rPr>
              <w:t xml:space="preserve"> </w:t>
            </w:r>
            <w:r w:rsidRPr="001F27FD">
              <w:rPr>
                <w:rFonts w:asciiTheme="majorHAnsi" w:hAnsiTheme="majorHAnsi"/>
                <w:bCs/>
                <w:sz w:val="20"/>
                <w:szCs w:val="20"/>
                <w:lang w:val="es-ES"/>
              </w:rPr>
              <w:t>y 25 (protección judicial)</w:t>
            </w:r>
            <w:r>
              <w:rPr>
                <w:rFonts w:asciiTheme="majorHAnsi" w:hAnsiTheme="majorHAnsi"/>
                <w:bCs/>
                <w:sz w:val="20"/>
                <w:szCs w:val="20"/>
                <w:lang w:val="es-ES"/>
              </w:rPr>
              <w:t xml:space="preserve"> de la Convención Americana</w:t>
            </w:r>
            <w:r w:rsidR="00E861CB">
              <w:rPr>
                <w:rFonts w:asciiTheme="majorHAnsi" w:hAnsiTheme="majorHAnsi"/>
                <w:bCs/>
                <w:sz w:val="20"/>
                <w:szCs w:val="20"/>
                <w:lang w:val="es-ES"/>
              </w:rPr>
              <w:t>, en relación con su artículo 1.1</w:t>
            </w:r>
          </w:p>
        </w:tc>
      </w:tr>
      <w:tr w:rsidR="003239B8" w:rsidRPr="00AF7AE1" w:rsidTr="004A6A54">
        <w:trPr>
          <w:cantSplit/>
        </w:trPr>
        <w:tc>
          <w:tcPr>
            <w:tcW w:w="3600" w:type="dxa"/>
            <w:tcBorders>
              <w:top w:val="single" w:sz="6"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color w:val="FFFFFF" w:themeColor="background1"/>
                <w:sz w:val="20"/>
                <w:szCs w:val="20"/>
                <w:lang w:val="es-ES"/>
              </w:rPr>
            </w:pPr>
            <w:r w:rsidRPr="001F27FD">
              <w:rPr>
                <w:rFonts w:asciiTheme="majorHAnsi" w:hAnsiTheme="majorHAnsi"/>
                <w:b/>
                <w:bCs/>
                <w:color w:val="FFFFFF" w:themeColor="background1"/>
                <w:sz w:val="20"/>
                <w:szCs w:val="20"/>
                <w:lang w:val="es-ES"/>
              </w:rPr>
              <w:t>Agotamiento de recursos internos</w:t>
            </w:r>
            <w:r w:rsidR="00EE00E9" w:rsidRPr="001F27FD">
              <w:rPr>
                <w:rFonts w:asciiTheme="majorHAnsi" w:hAnsiTheme="majorHAnsi"/>
                <w:b/>
                <w:bCs/>
                <w:color w:val="FFFFFF" w:themeColor="background1"/>
                <w:sz w:val="20"/>
                <w:szCs w:val="20"/>
                <w:lang w:val="es-ES"/>
              </w:rPr>
              <w:t xml:space="preserve"> o procedencia de una excepción</w:t>
            </w:r>
            <w:r w:rsidRPr="001F27FD">
              <w:rPr>
                <w:rFonts w:asciiTheme="majorHAnsi" w:hAnsiTheme="majorHAnsi"/>
                <w:b/>
                <w:bCs/>
                <w:color w:val="FFFFFF" w:themeColor="background1"/>
                <w:sz w:val="20"/>
                <w:szCs w:val="20"/>
                <w:lang w:val="es-ES"/>
              </w:rPr>
              <w:t>:</w:t>
            </w:r>
          </w:p>
        </w:tc>
        <w:tc>
          <w:tcPr>
            <w:tcW w:w="5760" w:type="dxa"/>
            <w:vAlign w:val="center"/>
          </w:tcPr>
          <w:p w:rsidR="003239B8" w:rsidRPr="001F27FD" w:rsidRDefault="000923D0" w:rsidP="00874DF2">
            <w:pPr>
              <w:rPr>
                <w:rFonts w:asciiTheme="majorHAnsi" w:hAnsiTheme="majorHAnsi"/>
                <w:bCs/>
                <w:sz w:val="20"/>
                <w:szCs w:val="20"/>
                <w:lang w:val="es-ES"/>
              </w:rPr>
            </w:pPr>
            <w:r>
              <w:rPr>
                <w:rFonts w:asciiTheme="majorHAnsi" w:hAnsiTheme="majorHAnsi"/>
                <w:bCs/>
                <w:sz w:val="20"/>
                <w:szCs w:val="20"/>
                <w:lang w:val="es-ES"/>
              </w:rPr>
              <w:t>Sí</w:t>
            </w:r>
            <w:r w:rsidR="00F432ED">
              <w:rPr>
                <w:rFonts w:asciiTheme="majorHAnsi" w:hAnsiTheme="majorHAnsi"/>
                <w:bCs/>
                <w:sz w:val="20"/>
                <w:szCs w:val="20"/>
                <w:lang w:val="es-ES"/>
              </w:rPr>
              <w:t>, en los términos de la sección VI</w:t>
            </w:r>
          </w:p>
        </w:tc>
      </w:tr>
      <w:tr w:rsidR="003239B8" w:rsidRPr="00AF7AE1" w:rsidTr="004A6A54">
        <w:trPr>
          <w:cantSplit/>
        </w:trPr>
        <w:tc>
          <w:tcPr>
            <w:tcW w:w="3600" w:type="dxa"/>
            <w:tcBorders>
              <w:top w:val="single" w:sz="6" w:space="0" w:color="auto"/>
              <w:bottom w:val="single" w:sz="6" w:space="0" w:color="auto"/>
            </w:tcBorders>
            <w:shd w:val="clear" w:color="auto" w:fill="386294"/>
            <w:vAlign w:val="center"/>
          </w:tcPr>
          <w:p w:rsidR="003239B8" w:rsidRPr="001F27FD" w:rsidRDefault="003239B8" w:rsidP="00874DF2">
            <w:pPr>
              <w:jc w:val="center"/>
              <w:rPr>
                <w:rFonts w:asciiTheme="majorHAnsi" w:hAnsiTheme="majorHAnsi"/>
                <w:b/>
                <w:bCs/>
                <w:color w:val="FFFFFF" w:themeColor="background1"/>
                <w:sz w:val="20"/>
                <w:szCs w:val="20"/>
              </w:rPr>
            </w:pPr>
            <w:proofErr w:type="spellStart"/>
            <w:r w:rsidRPr="001F27FD">
              <w:rPr>
                <w:rFonts w:asciiTheme="majorHAnsi" w:hAnsiTheme="majorHAnsi"/>
                <w:b/>
                <w:bCs/>
                <w:color w:val="FFFFFF" w:themeColor="background1"/>
                <w:sz w:val="20"/>
                <w:szCs w:val="20"/>
              </w:rPr>
              <w:t>Presentación</w:t>
            </w:r>
            <w:proofErr w:type="spellEnd"/>
            <w:r w:rsidRPr="001F27FD">
              <w:rPr>
                <w:rFonts w:asciiTheme="majorHAnsi" w:hAnsiTheme="majorHAnsi"/>
                <w:b/>
                <w:bCs/>
                <w:color w:val="FFFFFF" w:themeColor="background1"/>
                <w:sz w:val="20"/>
                <w:szCs w:val="20"/>
              </w:rPr>
              <w:t xml:space="preserve"> </w:t>
            </w:r>
            <w:proofErr w:type="spellStart"/>
            <w:r w:rsidRPr="001F27FD">
              <w:rPr>
                <w:rFonts w:asciiTheme="majorHAnsi" w:hAnsiTheme="majorHAnsi"/>
                <w:b/>
                <w:bCs/>
                <w:color w:val="FFFFFF" w:themeColor="background1"/>
                <w:sz w:val="20"/>
                <w:szCs w:val="20"/>
              </w:rPr>
              <w:t>dentro</w:t>
            </w:r>
            <w:proofErr w:type="spellEnd"/>
            <w:r w:rsidRPr="001F27FD">
              <w:rPr>
                <w:rFonts w:asciiTheme="majorHAnsi" w:hAnsiTheme="majorHAnsi"/>
                <w:b/>
                <w:bCs/>
                <w:color w:val="FFFFFF" w:themeColor="background1"/>
                <w:sz w:val="20"/>
                <w:szCs w:val="20"/>
              </w:rPr>
              <w:t xml:space="preserve"> de </w:t>
            </w:r>
            <w:proofErr w:type="spellStart"/>
            <w:r w:rsidRPr="001F27FD">
              <w:rPr>
                <w:rFonts w:asciiTheme="majorHAnsi" w:hAnsiTheme="majorHAnsi"/>
                <w:b/>
                <w:bCs/>
                <w:color w:val="FFFFFF" w:themeColor="background1"/>
                <w:sz w:val="20"/>
                <w:szCs w:val="20"/>
              </w:rPr>
              <w:t>plazo</w:t>
            </w:r>
            <w:proofErr w:type="spellEnd"/>
            <w:r w:rsidRPr="001F27FD">
              <w:rPr>
                <w:rFonts w:asciiTheme="majorHAnsi" w:hAnsiTheme="majorHAnsi"/>
                <w:b/>
                <w:bCs/>
                <w:color w:val="FFFFFF" w:themeColor="background1"/>
                <w:sz w:val="20"/>
                <w:szCs w:val="20"/>
              </w:rPr>
              <w:t>:</w:t>
            </w:r>
          </w:p>
        </w:tc>
        <w:tc>
          <w:tcPr>
            <w:tcW w:w="5760" w:type="dxa"/>
            <w:vAlign w:val="center"/>
          </w:tcPr>
          <w:p w:rsidR="003239B8" w:rsidRPr="00F432ED" w:rsidRDefault="00F432ED" w:rsidP="00874DF2">
            <w:pPr>
              <w:rPr>
                <w:rFonts w:asciiTheme="majorHAnsi" w:hAnsiTheme="majorHAnsi"/>
                <w:bCs/>
                <w:sz w:val="20"/>
                <w:szCs w:val="20"/>
                <w:lang w:val="es-ES"/>
              </w:rPr>
            </w:pPr>
            <w:r w:rsidRPr="00F432ED">
              <w:rPr>
                <w:rFonts w:asciiTheme="majorHAnsi" w:hAnsiTheme="majorHAnsi"/>
                <w:bCs/>
                <w:sz w:val="20"/>
                <w:szCs w:val="20"/>
                <w:lang w:val="es-ES"/>
              </w:rPr>
              <w:t xml:space="preserve">Sí, </w:t>
            </w:r>
            <w:r>
              <w:rPr>
                <w:rFonts w:asciiTheme="majorHAnsi" w:hAnsiTheme="majorHAnsi"/>
                <w:bCs/>
                <w:sz w:val="20"/>
                <w:szCs w:val="20"/>
                <w:lang w:val="es-ES"/>
              </w:rPr>
              <w:t>en los términos de la sección VI</w:t>
            </w:r>
          </w:p>
        </w:tc>
      </w:tr>
    </w:tbl>
    <w:p w:rsidR="003239B8" w:rsidRPr="001F27FD" w:rsidRDefault="00223A29" w:rsidP="003239B8">
      <w:pPr>
        <w:spacing w:before="240" w:after="240"/>
        <w:ind w:firstLine="720"/>
        <w:jc w:val="both"/>
        <w:rPr>
          <w:rFonts w:asciiTheme="majorHAnsi" w:hAnsiTheme="majorHAnsi"/>
          <w:b/>
          <w:sz w:val="20"/>
          <w:szCs w:val="20"/>
          <w:lang w:val="es-UY"/>
        </w:rPr>
      </w:pPr>
      <w:r w:rsidRPr="001F27FD">
        <w:rPr>
          <w:rFonts w:asciiTheme="majorHAnsi" w:hAnsiTheme="majorHAnsi"/>
          <w:b/>
          <w:sz w:val="20"/>
          <w:szCs w:val="20"/>
          <w:lang w:val="es-UY"/>
        </w:rPr>
        <w:t xml:space="preserve">V. </w:t>
      </w:r>
      <w:r w:rsidRPr="001F27FD">
        <w:rPr>
          <w:rFonts w:asciiTheme="majorHAnsi" w:hAnsiTheme="majorHAnsi"/>
          <w:b/>
          <w:sz w:val="20"/>
          <w:szCs w:val="20"/>
          <w:lang w:val="es-UY"/>
        </w:rPr>
        <w:tab/>
      </w:r>
      <w:r w:rsidR="003239B8" w:rsidRPr="001F27FD">
        <w:rPr>
          <w:rFonts w:asciiTheme="majorHAnsi" w:hAnsiTheme="majorHAnsi"/>
          <w:b/>
          <w:sz w:val="20"/>
          <w:szCs w:val="20"/>
          <w:lang w:val="es-UY"/>
        </w:rPr>
        <w:t xml:space="preserve">HECHOS ALEGADOS </w:t>
      </w:r>
    </w:p>
    <w:p w:rsidR="00892C13" w:rsidRPr="001F27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w:t>
      </w:r>
      <w:r w:rsidR="00892C13" w:rsidRPr="001F27FD">
        <w:rPr>
          <w:rFonts w:asciiTheme="majorHAnsi" w:hAnsiTheme="majorHAnsi"/>
          <w:bCs/>
          <w:sz w:val="20"/>
          <w:szCs w:val="20"/>
          <w:lang w:val="es-UY"/>
        </w:rPr>
        <w:t>.</w:t>
      </w:r>
      <w:r>
        <w:rPr>
          <w:rFonts w:asciiTheme="majorHAnsi" w:hAnsiTheme="majorHAnsi"/>
          <w:bCs/>
          <w:sz w:val="20"/>
          <w:szCs w:val="20"/>
          <w:lang w:val="es-UY"/>
        </w:rPr>
        <w:tab/>
      </w:r>
      <w:r w:rsidR="00892C13" w:rsidRPr="001F27FD">
        <w:rPr>
          <w:rFonts w:asciiTheme="majorHAnsi" w:hAnsiTheme="majorHAnsi"/>
          <w:bCs/>
          <w:sz w:val="20"/>
          <w:szCs w:val="20"/>
          <w:lang w:val="es-UY"/>
        </w:rPr>
        <w:t xml:space="preserve">El Sr. Rolando Omar Pimentel Mora </w:t>
      </w:r>
      <w:r w:rsidR="00EE2020" w:rsidRPr="001F27FD">
        <w:rPr>
          <w:rFonts w:asciiTheme="majorHAnsi" w:hAnsiTheme="majorHAnsi"/>
          <w:bCs/>
          <w:sz w:val="20"/>
          <w:szCs w:val="20"/>
          <w:lang w:val="es-UY"/>
        </w:rPr>
        <w:t>sostiene que el Estado mexicano violó sus derechos a</w:t>
      </w:r>
      <w:r w:rsidR="001B7F70">
        <w:rPr>
          <w:rFonts w:asciiTheme="majorHAnsi" w:hAnsiTheme="majorHAnsi"/>
          <w:bCs/>
          <w:sz w:val="20"/>
          <w:szCs w:val="20"/>
          <w:lang w:val="es-UY"/>
        </w:rPr>
        <w:t xml:space="preserve"> la integridad personal,</w:t>
      </w:r>
      <w:r w:rsidR="00BC249C" w:rsidRPr="001F27FD">
        <w:rPr>
          <w:rFonts w:asciiTheme="majorHAnsi" w:hAnsiTheme="majorHAnsi"/>
          <w:bCs/>
          <w:sz w:val="20"/>
          <w:szCs w:val="20"/>
          <w:lang w:val="es-UY"/>
        </w:rPr>
        <w:t xml:space="preserve"> debido proceso</w:t>
      </w:r>
      <w:r w:rsidR="004F6E25" w:rsidRPr="001F27FD">
        <w:rPr>
          <w:rFonts w:asciiTheme="majorHAnsi" w:hAnsiTheme="majorHAnsi"/>
          <w:bCs/>
          <w:sz w:val="20"/>
          <w:szCs w:val="20"/>
          <w:lang w:val="es-UY"/>
        </w:rPr>
        <w:t xml:space="preserve">, </w:t>
      </w:r>
      <w:r w:rsidR="000075A0" w:rsidRPr="001F27FD">
        <w:rPr>
          <w:rFonts w:asciiTheme="majorHAnsi" w:hAnsiTheme="majorHAnsi"/>
          <w:bCs/>
          <w:sz w:val="20"/>
          <w:szCs w:val="20"/>
          <w:lang w:val="es-UY"/>
        </w:rPr>
        <w:t>garantías judiciales</w:t>
      </w:r>
      <w:r w:rsidR="004F6E25" w:rsidRPr="001F27FD">
        <w:rPr>
          <w:rFonts w:asciiTheme="majorHAnsi" w:hAnsiTheme="majorHAnsi"/>
          <w:bCs/>
          <w:sz w:val="20"/>
          <w:szCs w:val="20"/>
          <w:lang w:val="es-UY"/>
        </w:rPr>
        <w:t xml:space="preserve"> y libertad personal</w:t>
      </w:r>
      <w:r w:rsidR="000075A0" w:rsidRPr="001F27FD">
        <w:rPr>
          <w:rFonts w:asciiTheme="majorHAnsi" w:hAnsiTheme="majorHAnsi"/>
          <w:bCs/>
          <w:sz w:val="20"/>
          <w:szCs w:val="20"/>
          <w:lang w:val="es-UY"/>
        </w:rPr>
        <w:t xml:space="preserve"> </w:t>
      </w:r>
      <w:r w:rsidR="00BC249C" w:rsidRPr="001F27FD">
        <w:rPr>
          <w:rFonts w:asciiTheme="majorHAnsi" w:hAnsiTheme="majorHAnsi"/>
          <w:bCs/>
          <w:sz w:val="20"/>
          <w:szCs w:val="20"/>
          <w:lang w:val="es-UY"/>
        </w:rPr>
        <w:t xml:space="preserve">durante el proceso </w:t>
      </w:r>
      <w:r w:rsidR="000075A0" w:rsidRPr="001F27FD">
        <w:rPr>
          <w:rFonts w:asciiTheme="majorHAnsi" w:hAnsiTheme="majorHAnsi"/>
          <w:bCs/>
          <w:sz w:val="20"/>
          <w:szCs w:val="20"/>
          <w:lang w:val="es-UY"/>
        </w:rPr>
        <w:t xml:space="preserve">penal </w:t>
      </w:r>
      <w:r w:rsidR="00BC249C" w:rsidRPr="001F27FD">
        <w:rPr>
          <w:rFonts w:asciiTheme="majorHAnsi" w:hAnsiTheme="majorHAnsi"/>
          <w:bCs/>
          <w:sz w:val="20"/>
          <w:szCs w:val="20"/>
          <w:lang w:val="es-UY"/>
        </w:rPr>
        <w:t>llevado en su contra</w:t>
      </w:r>
      <w:r w:rsidR="000075A0" w:rsidRPr="001F27FD">
        <w:rPr>
          <w:rFonts w:asciiTheme="majorHAnsi" w:hAnsiTheme="majorHAnsi"/>
          <w:bCs/>
          <w:sz w:val="20"/>
          <w:szCs w:val="20"/>
          <w:lang w:val="es-UY"/>
        </w:rPr>
        <w:t xml:space="preserve">, </w:t>
      </w:r>
      <w:r w:rsidR="004F6E25" w:rsidRPr="001F27FD">
        <w:rPr>
          <w:rFonts w:asciiTheme="majorHAnsi" w:hAnsiTheme="majorHAnsi"/>
          <w:bCs/>
          <w:sz w:val="20"/>
          <w:szCs w:val="20"/>
          <w:lang w:val="es-UY"/>
        </w:rPr>
        <w:t xml:space="preserve">así </w:t>
      </w:r>
      <w:r w:rsidR="000075A0" w:rsidRPr="001F27FD">
        <w:rPr>
          <w:rFonts w:asciiTheme="majorHAnsi" w:hAnsiTheme="majorHAnsi"/>
          <w:bCs/>
          <w:sz w:val="20"/>
          <w:szCs w:val="20"/>
          <w:lang w:val="es-UY"/>
        </w:rPr>
        <w:t xml:space="preserve">como en </w:t>
      </w:r>
      <w:r w:rsidR="004F6E25" w:rsidRPr="001F27FD">
        <w:rPr>
          <w:rFonts w:asciiTheme="majorHAnsi" w:hAnsiTheme="majorHAnsi"/>
          <w:bCs/>
          <w:sz w:val="20"/>
          <w:szCs w:val="20"/>
          <w:lang w:val="es-UY"/>
        </w:rPr>
        <w:t xml:space="preserve">la investigación por </w:t>
      </w:r>
      <w:r w:rsidR="000075A0" w:rsidRPr="001F27FD">
        <w:rPr>
          <w:rFonts w:asciiTheme="majorHAnsi" w:hAnsiTheme="majorHAnsi"/>
          <w:bCs/>
          <w:sz w:val="20"/>
          <w:szCs w:val="20"/>
          <w:lang w:val="es-UY"/>
        </w:rPr>
        <w:t>el atentado de muerte que sufrió en prisión</w:t>
      </w:r>
      <w:r w:rsidR="001B7F70">
        <w:rPr>
          <w:rFonts w:asciiTheme="majorHAnsi" w:hAnsiTheme="majorHAnsi"/>
          <w:bCs/>
          <w:sz w:val="20"/>
          <w:szCs w:val="20"/>
          <w:lang w:val="es-UY"/>
        </w:rPr>
        <w:t xml:space="preserve"> y los supuestos actos de tortura que vivió</w:t>
      </w:r>
      <w:r w:rsidR="00BC249C" w:rsidRPr="001F27FD">
        <w:rPr>
          <w:rFonts w:asciiTheme="majorHAnsi" w:hAnsiTheme="majorHAnsi"/>
          <w:bCs/>
          <w:sz w:val="20"/>
          <w:szCs w:val="20"/>
          <w:lang w:val="es-UY"/>
        </w:rPr>
        <w:t xml:space="preserve">. </w:t>
      </w:r>
    </w:p>
    <w:p w:rsidR="008E38E4" w:rsidRPr="001F27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lastRenderedPageBreak/>
        <w:t>2</w:t>
      </w:r>
      <w:r w:rsidR="00EE2020" w:rsidRPr="001F27FD">
        <w:rPr>
          <w:rFonts w:asciiTheme="majorHAnsi" w:hAnsiTheme="majorHAnsi"/>
          <w:bCs/>
          <w:sz w:val="20"/>
          <w:szCs w:val="20"/>
          <w:lang w:val="es-UY"/>
        </w:rPr>
        <w:t>.</w:t>
      </w:r>
      <w:r>
        <w:rPr>
          <w:rFonts w:asciiTheme="majorHAnsi" w:hAnsiTheme="majorHAnsi"/>
          <w:bCs/>
          <w:sz w:val="20"/>
          <w:szCs w:val="20"/>
          <w:lang w:val="es-UY"/>
        </w:rPr>
        <w:tab/>
      </w:r>
      <w:r w:rsidR="00EE2020" w:rsidRPr="001F27FD">
        <w:rPr>
          <w:rFonts w:asciiTheme="majorHAnsi" w:hAnsiTheme="majorHAnsi"/>
          <w:bCs/>
          <w:sz w:val="20"/>
          <w:szCs w:val="20"/>
          <w:lang w:val="es-UY"/>
        </w:rPr>
        <w:t>Indica que el 16 de octubre de 2010 fue detenido ilegalmente en puerto Mazatlán, Sinaloa</w:t>
      </w:r>
      <w:r w:rsidR="00307730">
        <w:rPr>
          <w:rFonts w:asciiTheme="majorHAnsi" w:hAnsiTheme="majorHAnsi"/>
          <w:bCs/>
          <w:sz w:val="20"/>
          <w:szCs w:val="20"/>
          <w:lang w:val="es-UY"/>
        </w:rPr>
        <w:t>,</w:t>
      </w:r>
      <w:r w:rsidR="000E7B54">
        <w:rPr>
          <w:rFonts w:asciiTheme="majorHAnsi" w:hAnsiTheme="majorHAnsi"/>
          <w:bCs/>
          <w:sz w:val="20"/>
          <w:szCs w:val="20"/>
          <w:lang w:val="es-UY"/>
        </w:rPr>
        <w:t xml:space="preserve"> </w:t>
      </w:r>
      <w:r w:rsidR="00EE2020" w:rsidRPr="001F27FD">
        <w:rPr>
          <w:rFonts w:asciiTheme="majorHAnsi" w:hAnsiTheme="majorHAnsi"/>
          <w:bCs/>
          <w:sz w:val="20"/>
          <w:szCs w:val="20"/>
          <w:lang w:val="es-UY"/>
        </w:rPr>
        <w:t>por miembros del ejército</w:t>
      </w:r>
      <w:r w:rsidR="00681072">
        <w:rPr>
          <w:rFonts w:asciiTheme="majorHAnsi" w:hAnsiTheme="majorHAnsi"/>
          <w:bCs/>
          <w:sz w:val="20"/>
          <w:szCs w:val="20"/>
          <w:lang w:val="es-UY"/>
        </w:rPr>
        <w:t>,</w:t>
      </w:r>
      <w:r w:rsidR="00903253" w:rsidRPr="001F27FD">
        <w:rPr>
          <w:rFonts w:asciiTheme="majorHAnsi" w:hAnsiTheme="majorHAnsi"/>
          <w:bCs/>
          <w:sz w:val="20"/>
          <w:szCs w:val="20"/>
          <w:lang w:val="es-UY"/>
        </w:rPr>
        <w:t xml:space="preserve"> y que fue torturado física y psicológicamente. Agrega que fue </w:t>
      </w:r>
      <w:r w:rsidR="00BA5F46" w:rsidRPr="001F27FD">
        <w:rPr>
          <w:rFonts w:asciiTheme="majorHAnsi" w:hAnsiTheme="majorHAnsi"/>
          <w:bCs/>
          <w:sz w:val="20"/>
          <w:szCs w:val="20"/>
          <w:lang w:val="es-UY"/>
        </w:rPr>
        <w:t xml:space="preserve">acusado, junto con otras seis personas, de delitos que no cometió, y fue </w:t>
      </w:r>
      <w:r w:rsidR="002350D3" w:rsidRPr="001F27FD">
        <w:rPr>
          <w:rFonts w:asciiTheme="majorHAnsi" w:hAnsiTheme="majorHAnsi"/>
          <w:bCs/>
          <w:sz w:val="20"/>
          <w:szCs w:val="20"/>
          <w:lang w:val="es-UY"/>
        </w:rPr>
        <w:t>recluido</w:t>
      </w:r>
      <w:r w:rsidR="00BA5F46" w:rsidRPr="001F27FD">
        <w:rPr>
          <w:rFonts w:asciiTheme="majorHAnsi" w:hAnsiTheme="majorHAnsi"/>
          <w:bCs/>
          <w:sz w:val="20"/>
          <w:szCs w:val="20"/>
          <w:lang w:val="es-UY"/>
        </w:rPr>
        <w:t xml:space="preserve"> en </w:t>
      </w:r>
      <w:r w:rsidR="004A6A24" w:rsidRPr="001F27FD">
        <w:rPr>
          <w:rFonts w:asciiTheme="majorHAnsi" w:hAnsiTheme="majorHAnsi"/>
          <w:bCs/>
          <w:sz w:val="20"/>
          <w:szCs w:val="20"/>
          <w:lang w:val="es-UY"/>
        </w:rPr>
        <w:t xml:space="preserve">el </w:t>
      </w:r>
      <w:r w:rsidR="000E0563" w:rsidRPr="001F27FD">
        <w:rPr>
          <w:rFonts w:asciiTheme="majorHAnsi" w:hAnsiTheme="majorHAnsi"/>
          <w:bCs/>
          <w:sz w:val="20"/>
          <w:szCs w:val="20"/>
          <w:lang w:val="es-UY"/>
        </w:rPr>
        <w:t>Centro de Ejecuciones de las Consecuencias Jurídicas del Delito</w:t>
      </w:r>
      <w:r w:rsidR="006E0EBB">
        <w:rPr>
          <w:rFonts w:asciiTheme="majorHAnsi" w:hAnsiTheme="majorHAnsi"/>
          <w:bCs/>
          <w:sz w:val="20"/>
          <w:szCs w:val="20"/>
          <w:lang w:val="es-UY"/>
        </w:rPr>
        <w:t xml:space="preserve"> de </w:t>
      </w:r>
      <w:proofErr w:type="spellStart"/>
      <w:r w:rsidR="006E0EBB">
        <w:rPr>
          <w:rFonts w:asciiTheme="majorHAnsi" w:hAnsiTheme="majorHAnsi"/>
          <w:bCs/>
          <w:sz w:val="20"/>
          <w:szCs w:val="20"/>
          <w:lang w:val="es-UY"/>
        </w:rPr>
        <w:t>Mazatán</w:t>
      </w:r>
      <w:proofErr w:type="spellEnd"/>
      <w:r w:rsidR="006E0EBB">
        <w:rPr>
          <w:rFonts w:asciiTheme="majorHAnsi" w:hAnsiTheme="majorHAnsi"/>
          <w:bCs/>
          <w:sz w:val="20"/>
          <w:szCs w:val="20"/>
          <w:lang w:val="es-UY"/>
        </w:rPr>
        <w:t xml:space="preserve">, </w:t>
      </w:r>
      <w:r w:rsidR="004A6A24" w:rsidRPr="001F27FD">
        <w:rPr>
          <w:rFonts w:asciiTheme="majorHAnsi" w:hAnsiTheme="majorHAnsi"/>
          <w:bCs/>
          <w:sz w:val="20"/>
          <w:szCs w:val="20"/>
          <w:lang w:val="es-UY"/>
        </w:rPr>
        <w:t xml:space="preserve">donde fue amenazado por miembros del ejército, directivos del penal y personal de custodia del centro. </w:t>
      </w:r>
    </w:p>
    <w:p w:rsidR="00AA4A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3</w:t>
      </w:r>
      <w:r w:rsidR="008E38E4" w:rsidRPr="001F27FD">
        <w:rPr>
          <w:rFonts w:asciiTheme="majorHAnsi" w:hAnsiTheme="majorHAnsi"/>
          <w:bCs/>
          <w:sz w:val="20"/>
          <w:szCs w:val="20"/>
          <w:lang w:val="es-UY"/>
        </w:rPr>
        <w:t>.</w:t>
      </w:r>
      <w:r>
        <w:rPr>
          <w:rFonts w:asciiTheme="majorHAnsi" w:hAnsiTheme="majorHAnsi"/>
          <w:bCs/>
          <w:sz w:val="20"/>
          <w:szCs w:val="20"/>
          <w:lang w:val="es-UY"/>
        </w:rPr>
        <w:tab/>
      </w:r>
      <w:r w:rsidR="008E38E4" w:rsidRPr="001F27FD">
        <w:rPr>
          <w:rFonts w:asciiTheme="majorHAnsi" w:hAnsiTheme="majorHAnsi"/>
          <w:bCs/>
          <w:sz w:val="20"/>
          <w:szCs w:val="20"/>
          <w:lang w:val="es-UY"/>
        </w:rPr>
        <w:t xml:space="preserve">El peticionario sostiene que se </w:t>
      </w:r>
      <w:proofErr w:type="spellStart"/>
      <w:r w:rsidR="008E38E4" w:rsidRPr="001F27FD">
        <w:rPr>
          <w:rFonts w:asciiTheme="majorHAnsi" w:hAnsiTheme="majorHAnsi"/>
          <w:bCs/>
          <w:sz w:val="20"/>
          <w:szCs w:val="20"/>
          <w:lang w:val="es-UY"/>
        </w:rPr>
        <w:t>vió</w:t>
      </w:r>
      <w:proofErr w:type="spellEnd"/>
      <w:r w:rsidR="008E38E4" w:rsidRPr="001F27FD">
        <w:rPr>
          <w:rFonts w:asciiTheme="majorHAnsi" w:hAnsiTheme="majorHAnsi"/>
          <w:bCs/>
          <w:sz w:val="20"/>
          <w:szCs w:val="20"/>
          <w:lang w:val="es-UY"/>
        </w:rPr>
        <w:t xml:space="preserve"> obligado a pagar protección al director y al jefe de seguridad y custodia, y que al solicitar </w:t>
      </w:r>
      <w:r w:rsidR="00681072">
        <w:rPr>
          <w:rFonts w:asciiTheme="majorHAnsi" w:hAnsiTheme="majorHAnsi"/>
          <w:bCs/>
          <w:sz w:val="20"/>
          <w:szCs w:val="20"/>
          <w:lang w:val="es-UY"/>
        </w:rPr>
        <w:t xml:space="preserve">el </w:t>
      </w:r>
      <w:r w:rsidR="008E38E4" w:rsidRPr="001F27FD">
        <w:rPr>
          <w:rFonts w:asciiTheme="majorHAnsi" w:hAnsiTheme="majorHAnsi"/>
          <w:bCs/>
          <w:sz w:val="20"/>
          <w:szCs w:val="20"/>
          <w:lang w:val="es-UY"/>
        </w:rPr>
        <w:t>traslado a otro</w:t>
      </w:r>
      <w:r w:rsidR="00FC0072" w:rsidRPr="001F27FD">
        <w:rPr>
          <w:rFonts w:asciiTheme="majorHAnsi" w:hAnsiTheme="majorHAnsi"/>
          <w:bCs/>
          <w:sz w:val="20"/>
          <w:szCs w:val="20"/>
          <w:lang w:val="es-UY"/>
        </w:rPr>
        <w:t xml:space="preserve"> estado</w:t>
      </w:r>
      <w:r w:rsidR="000E0563" w:rsidRPr="001F27FD">
        <w:rPr>
          <w:rFonts w:asciiTheme="majorHAnsi" w:hAnsiTheme="majorHAnsi"/>
          <w:bCs/>
          <w:sz w:val="20"/>
          <w:szCs w:val="20"/>
          <w:lang w:val="es-UY"/>
        </w:rPr>
        <w:t xml:space="preserve"> </w:t>
      </w:r>
      <w:r w:rsidR="006E0EBB">
        <w:rPr>
          <w:rFonts w:asciiTheme="majorHAnsi" w:hAnsiTheme="majorHAnsi"/>
          <w:bCs/>
          <w:sz w:val="20"/>
          <w:szCs w:val="20"/>
          <w:lang w:val="es-UY"/>
        </w:rPr>
        <w:t>su</w:t>
      </w:r>
      <w:r w:rsidR="00681072">
        <w:rPr>
          <w:rFonts w:asciiTheme="majorHAnsi" w:hAnsiTheme="majorHAnsi"/>
          <w:bCs/>
          <w:sz w:val="20"/>
          <w:szCs w:val="20"/>
          <w:lang w:val="es-UY"/>
        </w:rPr>
        <w:t xml:space="preserve"> petición </w:t>
      </w:r>
      <w:r w:rsidR="00FC0072" w:rsidRPr="001F27FD">
        <w:rPr>
          <w:rFonts w:asciiTheme="majorHAnsi" w:hAnsiTheme="majorHAnsi"/>
          <w:bCs/>
          <w:sz w:val="20"/>
          <w:szCs w:val="20"/>
          <w:lang w:val="es-UY"/>
        </w:rPr>
        <w:t xml:space="preserve">fue negada </w:t>
      </w:r>
      <w:r w:rsidR="006E0EBB">
        <w:rPr>
          <w:rFonts w:asciiTheme="majorHAnsi" w:hAnsiTheme="majorHAnsi"/>
          <w:bCs/>
          <w:sz w:val="20"/>
          <w:szCs w:val="20"/>
          <w:lang w:val="es-UY"/>
        </w:rPr>
        <w:t>por considerar la autoridad que este</w:t>
      </w:r>
      <w:r w:rsidR="00FC0072" w:rsidRPr="001F27FD">
        <w:rPr>
          <w:rFonts w:asciiTheme="majorHAnsi" w:hAnsiTheme="majorHAnsi"/>
          <w:bCs/>
          <w:sz w:val="20"/>
          <w:szCs w:val="20"/>
          <w:lang w:val="es-UY"/>
        </w:rPr>
        <w:t xml:space="preserve"> no se </w:t>
      </w:r>
      <w:r w:rsidR="006E0EBB">
        <w:rPr>
          <w:rFonts w:asciiTheme="majorHAnsi" w:hAnsiTheme="majorHAnsi"/>
          <w:bCs/>
          <w:sz w:val="20"/>
          <w:szCs w:val="20"/>
          <w:lang w:val="es-UY"/>
        </w:rPr>
        <w:t>encontraba</w:t>
      </w:r>
      <w:r w:rsidR="00FC0072" w:rsidRPr="001F27FD">
        <w:rPr>
          <w:rFonts w:asciiTheme="majorHAnsi" w:hAnsiTheme="majorHAnsi"/>
          <w:bCs/>
          <w:sz w:val="20"/>
          <w:szCs w:val="20"/>
          <w:lang w:val="es-UY"/>
        </w:rPr>
        <w:t xml:space="preserve"> en peligro. </w:t>
      </w:r>
      <w:r w:rsidR="00495DFF" w:rsidRPr="001F27FD">
        <w:rPr>
          <w:rFonts w:asciiTheme="majorHAnsi" w:hAnsiTheme="majorHAnsi"/>
          <w:bCs/>
          <w:sz w:val="20"/>
          <w:szCs w:val="20"/>
          <w:lang w:val="es-UY"/>
        </w:rPr>
        <w:t>Agrega</w:t>
      </w:r>
      <w:r w:rsidR="006E0EBB">
        <w:rPr>
          <w:rFonts w:asciiTheme="majorHAnsi" w:hAnsiTheme="majorHAnsi"/>
          <w:bCs/>
          <w:sz w:val="20"/>
          <w:szCs w:val="20"/>
          <w:lang w:val="es-UY"/>
        </w:rPr>
        <w:t xml:space="preserve"> que en junio de 2010</w:t>
      </w:r>
      <w:r w:rsidR="00495DFF" w:rsidRPr="001F27FD">
        <w:rPr>
          <w:rFonts w:asciiTheme="majorHAnsi" w:hAnsiTheme="majorHAnsi"/>
          <w:bCs/>
          <w:sz w:val="20"/>
          <w:szCs w:val="20"/>
          <w:lang w:val="es-UY"/>
        </w:rPr>
        <w:t xml:space="preserve"> no pudo seguir pagando la cuota de protección y por ende el director y jefe de seguridad de custodia lo amenazó de muerte</w:t>
      </w:r>
      <w:r w:rsidR="000E0563" w:rsidRPr="001F27FD">
        <w:rPr>
          <w:rFonts w:asciiTheme="majorHAnsi" w:hAnsiTheme="majorHAnsi"/>
          <w:bCs/>
          <w:sz w:val="20"/>
          <w:szCs w:val="20"/>
          <w:lang w:val="es-UY"/>
        </w:rPr>
        <w:t>,</w:t>
      </w:r>
      <w:r w:rsidR="00495DFF" w:rsidRPr="001F27FD">
        <w:rPr>
          <w:rFonts w:asciiTheme="majorHAnsi" w:hAnsiTheme="majorHAnsi"/>
          <w:bCs/>
          <w:sz w:val="20"/>
          <w:szCs w:val="20"/>
          <w:lang w:val="es-UY"/>
        </w:rPr>
        <w:t xml:space="preserve"> así como a </w:t>
      </w:r>
      <w:r w:rsidR="000E0563" w:rsidRPr="001F27FD">
        <w:rPr>
          <w:rFonts w:asciiTheme="majorHAnsi" w:hAnsiTheme="majorHAnsi"/>
          <w:bCs/>
          <w:sz w:val="20"/>
          <w:szCs w:val="20"/>
          <w:lang w:val="es-UY"/>
        </w:rPr>
        <w:t xml:space="preserve">sus </w:t>
      </w:r>
      <w:r w:rsidR="00495DFF" w:rsidRPr="001F27FD">
        <w:rPr>
          <w:rFonts w:asciiTheme="majorHAnsi" w:hAnsiTheme="majorHAnsi"/>
          <w:bCs/>
          <w:sz w:val="20"/>
          <w:szCs w:val="20"/>
          <w:lang w:val="es-UY"/>
        </w:rPr>
        <w:t xml:space="preserve">visitas y familiares. </w:t>
      </w:r>
    </w:p>
    <w:p w:rsidR="0016016F"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4</w:t>
      </w:r>
      <w:r w:rsidR="009B258A" w:rsidRPr="001F27FD">
        <w:rPr>
          <w:rFonts w:asciiTheme="majorHAnsi" w:hAnsiTheme="majorHAnsi"/>
          <w:bCs/>
          <w:sz w:val="20"/>
          <w:szCs w:val="20"/>
          <w:lang w:val="es-UY"/>
        </w:rPr>
        <w:t>.</w:t>
      </w:r>
      <w:r>
        <w:rPr>
          <w:rFonts w:asciiTheme="majorHAnsi" w:hAnsiTheme="majorHAnsi"/>
          <w:bCs/>
          <w:sz w:val="20"/>
          <w:szCs w:val="20"/>
          <w:lang w:val="es-UY"/>
        </w:rPr>
        <w:tab/>
      </w:r>
      <w:r w:rsidR="0016016F">
        <w:rPr>
          <w:rFonts w:asciiTheme="majorHAnsi" w:hAnsiTheme="majorHAnsi"/>
          <w:bCs/>
          <w:sz w:val="20"/>
          <w:szCs w:val="20"/>
          <w:lang w:val="es-UY"/>
        </w:rPr>
        <w:t>Señala</w:t>
      </w:r>
      <w:r w:rsidR="00877E1C">
        <w:rPr>
          <w:rFonts w:asciiTheme="majorHAnsi" w:hAnsiTheme="majorHAnsi"/>
          <w:bCs/>
          <w:sz w:val="20"/>
          <w:szCs w:val="20"/>
          <w:lang w:val="es-UY"/>
        </w:rPr>
        <w:t xml:space="preserve"> que el 14 de junio de 2010</w:t>
      </w:r>
      <w:r w:rsidR="001E1571" w:rsidRPr="001F27FD">
        <w:rPr>
          <w:rFonts w:asciiTheme="majorHAnsi" w:hAnsiTheme="majorHAnsi"/>
          <w:bCs/>
          <w:sz w:val="20"/>
          <w:szCs w:val="20"/>
          <w:lang w:val="es-UY"/>
        </w:rPr>
        <w:t xml:space="preserve"> entraron cuatro custodios y un interno penal con armas de fuego</w:t>
      </w:r>
      <w:r w:rsidR="000E0563" w:rsidRPr="001F27FD">
        <w:rPr>
          <w:rFonts w:asciiTheme="majorHAnsi" w:hAnsiTheme="majorHAnsi"/>
          <w:bCs/>
          <w:sz w:val="20"/>
          <w:szCs w:val="20"/>
          <w:lang w:val="es-UY"/>
        </w:rPr>
        <w:t xml:space="preserve"> </w:t>
      </w:r>
      <w:r w:rsidR="001E1571" w:rsidRPr="001F27FD">
        <w:rPr>
          <w:rFonts w:asciiTheme="majorHAnsi" w:hAnsiTheme="majorHAnsi"/>
          <w:bCs/>
          <w:sz w:val="20"/>
          <w:szCs w:val="20"/>
          <w:lang w:val="es-UY"/>
        </w:rPr>
        <w:t xml:space="preserve">y dispararon a </w:t>
      </w:r>
      <w:r w:rsidR="00877E1C">
        <w:rPr>
          <w:rFonts w:asciiTheme="majorHAnsi" w:hAnsiTheme="majorHAnsi"/>
          <w:bCs/>
          <w:sz w:val="20"/>
          <w:szCs w:val="20"/>
          <w:lang w:val="es-UY"/>
        </w:rPr>
        <w:t>dieciocho</w:t>
      </w:r>
      <w:r w:rsidR="001E1571" w:rsidRPr="001F27FD">
        <w:rPr>
          <w:rFonts w:asciiTheme="majorHAnsi" w:hAnsiTheme="majorHAnsi"/>
          <w:bCs/>
          <w:sz w:val="20"/>
          <w:szCs w:val="20"/>
          <w:lang w:val="es-UY"/>
        </w:rPr>
        <w:t xml:space="preserve"> personas</w:t>
      </w:r>
      <w:r w:rsidR="000E0563" w:rsidRPr="001F27FD">
        <w:rPr>
          <w:rFonts w:asciiTheme="majorHAnsi" w:hAnsiTheme="majorHAnsi"/>
          <w:bCs/>
          <w:sz w:val="20"/>
          <w:szCs w:val="20"/>
          <w:lang w:val="es-UY"/>
        </w:rPr>
        <w:t>,</w:t>
      </w:r>
      <w:r w:rsidR="001E1571" w:rsidRPr="001F27FD">
        <w:rPr>
          <w:rFonts w:asciiTheme="majorHAnsi" w:hAnsiTheme="majorHAnsi"/>
          <w:bCs/>
          <w:sz w:val="20"/>
          <w:szCs w:val="20"/>
          <w:lang w:val="es-UY"/>
        </w:rPr>
        <w:t xml:space="preserve"> de las que murieron </w:t>
      </w:r>
      <w:r w:rsidR="00877E1C">
        <w:rPr>
          <w:rFonts w:asciiTheme="majorHAnsi" w:hAnsiTheme="majorHAnsi"/>
          <w:bCs/>
          <w:sz w:val="20"/>
          <w:szCs w:val="20"/>
          <w:lang w:val="es-UY"/>
        </w:rPr>
        <w:t>diecisiete</w:t>
      </w:r>
      <w:r w:rsidR="000E0563" w:rsidRPr="001F27FD">
        <w:rPr>
          <w:rFonts w:asciiTheme="majorHAnsi" w:hAnsiTheme="majorHAnsi"/>
          <w:bCs/>
          <w:sz w:val="20"/>
          <w:szCs w:val="20"/>
          <w:lang w:val="es-UY"/>
        </w:rPr>
        <w:t xml:space="preserve"> </w:t>
      </w:r>
      <w:r w:rsidR="001E1571" w:rsidRPr="001F27FD">
        <w:rPr>
          <w:rFonts w:asciiTheme="majorHAnsi" w:hAnsiTheme="majorHAnsi"/>
          <w:bCs/>
          <w:sz w:val="20"/>
          <w:szCs w:val="20"/>
          <w:lang w:val="es-UY"/>
        </w:rPr>
        <w:t>entre los que se encontraba</w:t>
      </w:r>
      <w:r w:rsidR="004C6F8D" w:rsidRPr="001F27FD">
        <w:rPr>
          <w:rFonts w:asciiTheme="majorHAnsi" w:hAnsiTheme="majorHAnsi"/>
          <w:bCs/>
          <w:sz w:val="20"/>
          <w:szCs w:val="20"/>
          <w:lang w:val="es-UY"/>
        </w:rPr>
        <w:t xml:space="preserve">n </w:t>
      </w:r>
      <w:r w:rsidR="00604B53" w:rsidRPr="001F27FD">
        <w:rPr>
          <w:rFonts w:asciiTheme="majorHAnsi" w:hAnsiTheme="majorHAnsi"/>
          <w:bCs/>
          <w:sz w:val="20"/>
          <w:szCs w:val="20"/>
          <w:lang w:val="es-UY"/>
        </w:rPr>
        <w:t>cinco</w:t>
      </w:r>
      <w:r w:rsidR="001E1571" w:rsidRPr="001F27FD">
        <w:rPr>
          <w:rFonts w:asciiTheme="majorHAnsi" w:hAnsiTheme="majorHAnsi"/>
          <w:bCs/>
          <w:sz w:val="20"/>
          <w:szCs w:val="20"/>
          <w:lang w:val="es-UY"/>
        </w:rPr>
        <w:t xml:space="preserve"> </w:t>
      </w:r>
      <w:r w:rsidR="00604B53" w:rsidRPr="001F27FD">
        <w:rPr>
          <w:rFonts w:asciiTheme="majorHAnsi" w:hAnsiTheme="majorHAnsi"/>
          <w:bCs/>
          <w:sz w:val="20"/>
          <w:szCs w:val="20"/>
          <w:lang w:val="es-UY"/>
        </w:rPr>
        <w:t xml:space="preserve">de </w:t>
      </w:r>
      <w:r w:rsidR="00681072">
        <w:rPr>
          <w:rFonts w:asciiTheme="majorHAnsi" w:hAnsiTheme="majorHAnsi"/>
          <w:bCs/>
          <w:sz w:val="20"/>
          <w:szCs w:val="20"/>
          <w:lang w:val="es-UY"/>
        </w:rPr>
        <w:t>sus</w:t>
      </w:r>
      <w:r w:rsidR="00604B53" w:rsidRPr="001F27FD">
        <w:rPr>
          <w:rFonts w:asciiTheme="majorHAnsi" w:hAnsiTheme="majorHAnsi"/>
          <w:bCs/>
          <w:sz w:val="20"/>
          <w:szCs w:val="20"/>
          <w:lang w:val="es-UY"/>
        </w:rPr>
        <w:t xml:space="preserve"> </w:t>
      </w:r>
      <w:proofErr w:type="spellStart"/>
      <w:r w:rsidR="00604B53" w:rsidRPr="001F27FD">
        <w:rPr>
          <w:rFonts w:asciiTheme="majorHAnsi" w:hAnsiTheme="majorHAnsi"/>
          <w:bCs/>
          <w:sz w:val="20"/>
          <w:szCs w:val="20"/>
          <w:lang w:val="es-UY"/>
        </w:rPr>
        <w:t>coausados</w:t>
      </w:r>
      <w:proofErr w:type="spellEnd"/>
      <w:r w:rsidR="00604B53" w:rsidRPr="001F27FD">
        <w:rPr>
          <w:rFonts w:asciiTheme="majorHAnsi" w:hAnsiTheme="majorHAnsi"/>
          <w:bCs/>
          <w:sz w:val="20"/>
          <w:szCs w:val="20"/>
          <w:lang w:val="es-UY"/>
        </w:rPr>
        <w:t xml:space="preserve">. </w:t>
      </w:r>
      <w:r w:rsidR="00681072">
        <w:rPr>
          <w:rFonts w:asciiTheme="majorHAnsi" w:hAnsiTheme="majorHAnsi"/>
          <w:bCs/>
          <w:sz w:val="20"/>
          <w:szCs w:val="20"/>
          <w:lang w:val="es-UY"/>
        </w:rPr>
        <w:t>E</w:t>
      </w:r>
      <w:r w:rsidR="001E1571" w:rsidRPr="001F27FD">
        <w:rPr>
          <w:rFonts w:asciiTheme="majorHAnsi" w:hAnsiTheme="majorHAnsi"/>
          <w:bCs/>
          <w:sz w:val="20"/>
          <w:szCs w:val="20"/>
          <w:lang w:val="es-UY"/>
        </w:rPr>
        <w:t>l peticionario</w:t>
      </w:r>
      <w:r w:rsidR="00604B53" w:rsidRPr="001F27FD">
        <w:rPr>
          <w:rFonts w:asciiTheme="majorHAnsi" w:hAnsiTheme="majorHAnsi"/>
          <w:bCs/>
          <w:sz w:val="20"/>
          <w:szCs w:val="20"/>
          <w:lang w:val="es-UY"/>
        </w:rPr>
        <w:t xml:space="preserve"> </w:t>
      </w:r>
      <w:r w:rsidR="00681072">
        <w:rPr>
          <w:rFonts w:asciiTheme="majorHAnsi" w:hAnsiTheme="majorHAnsi"/>
          <w:bCs/>
          <w:sz w:val="20"/>
          <w:szCs w:val="20"/>
          <w:lang w:val="es-UY"/>
        </w:rPr>
        <w:t xml:space="preserve">señala </w:t>
      </w:r>
      <w:r w:rsidR="00604B53" w:rsidRPr="001F27FD">
        <w:rPr>
          <w:rFonts w:asciiTheme="majorHAnsi" w:hAnsiTheme="majorHAnsi"/>
          <w:bCs/>
          <w:sz w:val="20"/>
          <w:szCs w:val="20"/>
          <w:lang w:val="es-UY"/>
        </w:rPr>
        <w:t xml:space="preserve">que </w:t>
      </w:r>
      <w:r w:rsidR="00124683" w:rsidRPr="001F27FD">
        <w:rPr>
          <w:rFonts w:asciiTheme="majorHAnsi" w:hAnsiTheme="majorHAnsi"/>
          <w:bCs/>
          <w:sz w:val="20"/>
          <w:szCs w:val="20"/>
          <w:lang w:val="es-UY"/>
        </w:rPr>
        <w:t xml:space="preserve">sobrevivió </w:t>
      </w:r>
      <w:r w:rsidR="00877E1C">
        <w:rPr>
          <w:rFonts w:asciiTheme="majorHAnsi" w:hAnsiTheme="majorHAnsi"/>
          <w:bCs/>
          <w:sz w:val="20"/>
          <w:szCs w:val="20"/>
          <w:lang w:val="es-UY"/>
        </w:rPr>
        <w:t>a</w:t>
      </w:r>
      <w:r w:rsidR="00CA4F9B" w:rsidRPr="001F27FD">
        <w:rPr>
          <w:rFonts w:asciiTheme="majorHAnsi" w:hAnsiTheme="majorHAnsi"/>
          <w:bCs/>
          <w:sz w:val="20"/>
          <w:szCs w:val="20"/>
          <w:lang w:val="es-UY"/>
        </w:rPr>
        <w:t xml:space="preserve"> veintidós disparos</w:t>
      </w:r>
      <w:r w:rsidR="00124683" w:rsidRPr="001F27FD">
        <w:rPr>
          <w:rFonts w:asciiTheme="majorHAnsi" w:hAnsiTheme="majorHAnsi"/>
          <w:bCs/>
          <w:sz w:val="20"/>
          <w:szCs w:val="20"/>
          <w:lang w:val="es-UY"/>
        </w:rPr>
        <w:t xml:space="preserve"> </w:t>
      </w:r>
      <w:r w:rsidR="00604B53" w:rsidRPr="001F27FD">
        <w:rPr>
          <w:rFonts w:asciiTheme="majorHAnsi" w:hAnsiTheme="majorHAnsi"/>
          <w:bCs/>
          <w:sz w:val="20"/>
          <w:szCs w:val="20"/>
          <w:lang w:val="es-UY"/>
        </w:rPr>
        <w:t>y</w:t>
      </w:r>
      <w:r w:rsidR="004C6F8D" w:rsidRPr="001F27FD">
        <w:rPr>
          <w:rFonts w:asciiTheme="majorHAnsi" w:hAnsiTheme="majorHAnsi"/>
          <w:bCs/>
          <w:sz w:val="20"/>
          <w:szCs w:val="20"/>
          <w:lang w:val="es-UY"/>
        </w:rPr>
        <w:t xml:space="preserve"> </w:t>
      </w:r>
      <w:r w:rsidR="00604B53" w:rsidRPr="001F27FD">
        <w:rPr>
          <w:rFonts w:asciiTheme="majorHAnsi" w:hAnsiTheme="majorHAnsi"/>
          <w:bCs/>
          <w:sz w:val="20"/>
          <w:szCs w:val="20"/>
          <w:lang w:val="es-UY"/>
        </w:rPr>
        <w:t xml:space="preserve">un intento de </w:t>
      </w:r>
      <w:r w:rsidR="000E0563" w:rsidRPr="001F27FD">
        <w:rPr>
          <w:rFonts w:asciiTheme="majorHAnsi" w:hAnsiTheme="majorHAnsi"/>
          <w:bCs/>
          <w:sz w:val="20"/>
          <w:szCs w:val="20"/>
          <w:lang w:val="es-UY"/>
        </w:rPr>
        <w:t>asfixia</w:t>
      </w:r>
      <w:r w:rsidR="00604B53" w:rsidRPr="001F27FD">
        <w:rPr>
          <w:rFonts w:asciiTheme="majorHAnsi" w:hAnsiTheme="majorHAnsi"/>
          <w:bCs/>
          <w:sz w:val="20"/>
          <w:szCs w:val="20"/>
          <w:lang w:val="es-UY"/>
        </w:rPr>
        <w:t xml:space="preserve"> con una almohada</w:t>
      </w:r>
      <w:r w:rsidR="00FE637C" w:rsidRPr="001F27FD">
        <w:rPr>
          <w:rFonts w:asciiTheme="majorHAnsi" w:hAnsiTheme="majorHAnsi"/>
          <w:bCs/>
          <w:sz w:val="20"/>
          <w:szCs w:val="20"/>
          <w:lang w:val="es-UY"/>
        </w:rPr>
        <w:t xml:space="preserve"> por </w:t>
      </w:r>
      <w:r w:rsidR="00681072">
        <w:rPr>
          <w:rFonts w:asciiTheme="majorHAnsi" w:hAnsiTheme="majorHAnsi"/>
          <w:bCs/>
          <w:sz w:val="20"/>
          <w:szCs w:val="20"/>
          <w:lang w:val="es-UY"/>
        </w:rPr>
        <w:t xml:space="preserve">parte de </w:t>
      </w:r>
      <w:r w:rsidR="00FE637C" w:rsidRPr="001F27FD">
        <w:rPr>
          <w:rFonts w:asciiTheme="majorHAnsi" w:hAnsiTheme="majorHAnsi"/>
          <w:bCs/>
          <w:sz w:val="20"/>
          <w:szCs w:val="20"/>
          <w:lang w:val="es-UY"/>
        </w:rPr>
        <w:t xml:space="preserve">los custodios. </w:t>
      </w:r>
      <w:r w:rsidR="00DF500D" w:rsidRPr="001F27FD">
        <w:rPr>
          <w:rFonts w:asciiTheme="majorHAnsi" w:hAnsiTheme="majorHAnsi"/>
          <w:bCs/>
          <w:sz w:val="20"/>
          <w:szCs w:val="20"/>
          <w:lang w:val="es-UY"/>
        </w:rPr>
        <w:t xml:space="preserve">Añade que fue trasladado al hospital general del puerto de Mazatlán, donde fue operado </w:t>
      </w:r>
      <w:r w:rsidR="008F4AAB" w:rsidRPr="001F27FD">
        <w:rPr>
          <w:rFonts w:asciiTheme="majorHAnsi" w:hAnsiTheme="majorHAnsi"/>
          <w:bCs/>
          <w:sz w:val="20"/>
          <w:szCs w:val="20"/>
          <w:lang w:val="es-UY"/>
        </w:rPr>
        <w:t xml:space="preserve">y acompañado por su </w:t>
      </w:r>
      <w:r w:rsidR="004326CF">
        <w:rPr>
          <w:rFonts w:asciiTheme="majorHAnsi" w:hAnsiTheme="majorHAnsi"/>
          <w:bCs/>
          <w:sz w:val="20"/>
          <w:szCs w:val="20"/>
          <w:lang w:val="es-UY"/>
        </w:rPr>
        <w:t>compañera</w:t>
      </w:r>
      <w:r w:rsidR="008F4AAB" w:rsidRPr="001F27FD">
        <w:rPr>
          <w:rFonts w:asciiTheme="majorHAnsi" w:hAnsiTheme="majorHAnsi"/>
          <w:bCs/>
          <w:sz w:val="20"/>
          <w:szCs w:val="20"/>
          <w:lang w:val="es-UY"/>
        </w:rPr>
        <w:t xml:space="preserve"> Herlinda Pérez Padrón</w:t>
      </w:r>
      <w:r w:rsidR="0016016F">
        <w:rPr>
          <w:rFonts w:asciiTheme="majorHAnsi" w:hAnsiTheme="majorHAnsi"/>
          <w:bCs/>
          <w:sz w:val="20"/>
          <w:szCs w:val="20"/>
          <w:lang w:val="es-UY"/>
        </w:rPr>
        <w:t>.</w:t>
      </w:r>
      <w:r w:rsidR="00456184" w:rsidRPr="001F27FD">
        <w:rPr>
          <w:rFonts w:asciiTheme="majorHAnsi" w:hAnsiTheme="majorHAnsi"/>
          <w:bCs/>
          <w:sz w:val="20"/>
          <w:szCs w:val="20"/>
          <w:lang w:val="es-UY"/>
        </w:rPr>
        <w:t xml:space="preserve"> </w:t>
      </w:r>
      <w:r w:rsidR="0016016F">
        <w:rPr>
          <w:rFonts w:asciiTheme="majorHAnsi" w:hAnsiTheme="majorHAnsi"/>
          <w:bCs/>
          <w:sz w:val="20"/>
          <w:szCs w:val="20"/>
          <w:lang w:val="es-UY"/>
        </w:rPr>
        <w:t>E</w:t>
      </w:r>
      <w:r w:rsidR="0016016F" w:rsidRPr="001F27FD">
        <w:rPr>
          <w:rFonts w:asciiTheme="majorHAnsi" w:hAnsiTheme="majorHAnsi"/>
          <w:bCs/>
          <w:sz w:val="20"/>
          <w:szCs w:val="20"/>
          <w:lang w:val="es-UY"/>
        </w:rPr>
        <w:t xml:space="preserve">l 18 de junio de 2010 </w:t>
      </w:r>
      <w:r w:rsidR="0016016F">
        <w:rPr>
          <w:rFonts w:asciiTheme="majorHAnsi" w:hAnsiTheme="majorHAnsi"/>
          <w:bCs/>
          <w:sz w:val="20"/>
          <w:szCs w:val="20"/>
          <w:lang w:val="es-UY"/>
        </w:rPr>
        <w:t xml:space="preserve">habría sido </w:t>
      </w:r>
      <w:r w:rsidR="00592769" w:rsidRPr="001F27FD">
        <w:rPr>
          <w:rFonts w:asciiTheme="majorHAnsi" w:hAnsiTheme="majorHAnsi"/>
          <w:bCs/>
          <w:sz w:val="20"/>
          <w:szCs w:val="20"/>
          <w:lang w:val="es-UY"/>
        </w:rPr>
        <w:t xml:space="preserve">trasladado </w:t>
      </w:r>
      <w:r w:rsidR="00350173" w:rsidRPr="001F27FD">
        <w:rPr>
          <w:rFonts w:asciiTheme="majorHAnsi" w:hAnsiTheme="majorHAnsi"/>
          <w:bCs/>
          <w:sz w:val="20"/>
          <w:szCs w:val="20"/>
          <w:lang w:val="es-UY"/>
        </w:rPr>
        <w:t>en helicóptero al penal de los Mochis, Sinaloa</w:t>
      </w:r>
      <w:r w:rsidR="00FB2B45">
        <w:rPr>
          <w:rFonts w:asciiTheme="majorHAnsi" w:hAnsiTheme="majorHAnsi"/>
          <w:bCs/>
          <w:sz w:val="20"/>
          <w:szCs w:val="20"/>
          <w:lang w:val="es-UY"/>
        </w:rPr>
        <w:t>,</w:t>
      </w:r>
      <w:r w:rsidR="00350173" w:rsidRPr="001F27FD">
        <w:rPr>
          <w:rFonts w:asciiTheme="majorHAnsi" w:hAnsiTheme="majorHAnsi"/>
          <w:bCs/>
          <w:sz w:val="20"/>
          <w:szCs w:val="20"/>
          <w:lang w:val="es-UY"/>
        </w:rPr>
        <w:t xml:space="preserve"> por</w:t>
      </w:r>
      <w:r w:rsidR="009026A4" w:rsidRPr="001F27FD">
        <w:rPr>
          <w:rFonts w:asciiTheme="majorHAnsi" w:hAnsiTheme="majorHAnsi"/>
          <w:bCs/>
          <w:sz w:val="20"/>
          <w:szCs w:val="20"/>
          <w:lang w:val="es-UY"/>
        </w:rPr>
        <w:t>que sospechaban que sería atacado de nuevo</w:t>
      </w:r>
      <w:r w:rsidR="006D5A3E" w:rsidRPr="001F27FD">
        <w:rPr>
          <w:rFonts w:asciiTheme="majorHAnsi" w:hAnsiTheme="majorHAnsi"/>
          <w:bCs/>
          <w:sz w:val="20"/>
          <w:szCs w:val="20"/>
          <w:lang w:val="es-UY"/>
        </w:rPr>
        <w:t xml:space="preserve">. </w:t>
      </w:r>
    </w:p>
    <w:p w:rsidR="00AA4AFD" w:rsidRDefault="0016016F"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5.</w:t>
      </w:r>
      <w:r>
        <w:rPr>
          <w:rFonts w:asciiTheme="majorHAnsi" w:hAnsiTheme="majorHAnsi"/>
          <w:bCs/>
          <w:sz w:val="20"/>
          <w:szCs w:val="20"/>
          <w:lang w:val="es-UY"/>
        </w:rPr>
        <w:tab/>
      </w:r>
      <w:r w:rsidR="00795D84">
        <w:rPr>
          <w:rFonts w:asciiTheme="majorHAnsi" w:hAnsiTheme="majorHAnsi"/>
          <w:bCs/>
          <w:sz w:val="20"/>
          <w:szCs w:val="20"/>
          <w:lang w:val="es-UY"/>
        </w:rPr>
        <w:t>La presunta víctima</w:t>
      </w:r>
      <w:r w:rsidR="00F256C8">
        <w:rPr>
          <w:rFonts w:asciiTheme="majorHAnsi" w:hAnsiTheme="majorHAnsi"/>
          <w:bCs/>
          <w:sz w:val="20"/>
          <w:szCs w:val="20"/>
          <w:lang w:val="es-UY"/>
        </w:rPr>
        <w:t xml:space="preserve"> indica</w:t>
      </w:r>
      <w:r w:rsidR="00145B91" w:rsidRPr="001F27FD">
        <w:rPr>
          <w:rFonts w:asciiTheme="majorHAnsi" w:hAnsiTheme="majorHAnsi"/>
          <w:bCs/>
          <w:sz w:val="20"/>
          <w:szCs w:val="20"/>
          <w:lang w:val="es-UY"/>
        </w:rPr>
        <w:t xml:space="preserve"> que el 23 de septiembre de 2010, una vez se recuperó</w:t>
      </w:r>
      <w:r w:rsidR="00F256C8">
        <w:rPr>
          <w:rFonts w:asciiTheme="majorHAnsi" w:hAnsiTheme="majorHAnsi"/>
          <w:bCs/>
          <w:sz w:val="20"/>
          <w:szCs w:val="20"/>
          <w:lang w:val="es-UY"/>
        </w:rPr>
        <w:t>,</w:t>
      </w:r>
      <w:r w:rsidR="00145B91" w:rsidRPr="001F27FD">
        <w:rPr>
          <w:rFonts w:asciiTheme="majorHAnsi" w:hAnsiTheme="majorHAnsi"/>
          <w:bCs/>
          <w:sz w:val="20"/>
          <w:szCs w:val="20"/>
          <w:lang w:val="es-UY"/>
        </w:rPr>
        <w:t xml:space="preserve"> lo trasladaron al </w:t>
      </w:r>
      <w:r w:rsidR="007738B6" w:rsidRPr="001F27FD">
        <w:rPr>
          <w:rFonts w:asciiTheme="majorHAnsi" w:hAnsiTheme="majorHAnsi"/>
          <w:bCs/>
          <w:sz w:val="20"/>
          <w:szCs w:val="20"/>
          <w:lang w:val="es-UY"/>
        </w:rPr>
        <w:t xml:space="preserve">Centro Federal de </w:t>
      </w:r>
      <w:proofErr w:type="spellStart"/>
      <w:r w:rsidR="007738B6" w:rsidRPr="001F27FD">
        <w:rPr>
          <w:rFonts w:asciiTheme="majorHAnsi" w:hAnsiTheme="majorHAnsi"/>
          <w:bCs/>
          <w:sz w:val="20"/>
          <w:szCs w:val="20"/>
          <w:lang w:val="es-UY"/>
        </w:rPr>
        <w:t>Readapción</w:t>
      </w:r>
      <w:proofErr w:type="spellEnd"/>
      <w:r w:rsidR="007738B6" w:rsidRPr="001F27FD">
        <w:rPr>
          <w:rFonts w:asciiTheme="majorHAnsi" w:hAnsiTheme="majorHAnsi"/>
          <w:bCs/>
          <w:sz w:val="20"/>
          <w:szCs w:val="20"/>
          <w:lang w:val="es-UY"/>
        </w:rPr>
        <w:t xml:space="preserve"> Social N°</w:t>
      </w:r>
      <w:r w:rsidR="00BC43FF">
        <w:rPr>
          <w:rFonts w:asciiTheme="majorHAnsi" w:hAnsiTheme="majorHAnsi"/>
          <w:bCs/>
          <w:sz w:val="20"/>
          <w:szCs w:val="20"/>
          <w:lang w:val="es-UY"/>
        </w:rPr>
        <w:t xml:space="preserve"> </w:t>
      </w:r>
      <w:r w:rsidR="007738B6" w:rsidRPr="001F27FD">
        <w:rPr>
          <w:rFonts w:asciiTheme="majorHAnsi" w:hAnsiTheme="majorHAnsi"/>
          <w:bCs/>
          <w:sz w:val="20"/>
          <w:szCs w:val="20"/>
          <w:lang w:val="es-UY"/>
        </w:rPr>
        <w:t>2 Occidente</w:t>
      </w:r>
      <w:r w:rsidR="000F4294">
        <w:rPr>
          <w:rFonts w:asciiTheme="majorHAnsi" w:hAnsiTheme="majorHAnsi"/>
          <w:bCs/>
          <w:sz w:val="20"/>
          <w:szCs w:val="20"/>
          <w:lang w:val="es-UY"/>
        </w:rPr>
        <w:t>;</w:t>
      </w:r>
      <w:r>
        <w:rPr>
          <w:rFonts w:asciiTheme="majorHAnsi" w:hAnsiTheme="majorHAnsi"/>
          <w:bCs/>
          <w:sz w:val="20"/>
          <w:szCs w:val="20"/>
          <w:lang w:val="es-UY"/>
        </w:rPr>
        <w:t xml:space="preserve"> y </w:t>
      </w:r>
      <w:r w:rsidR="007738B6" w:rsidRPr="001F27FD">
        <w:rPr>
          <w:rFonts w:asciiTheme="majorHAnsi" w:hAnsiTheme="majorHAnsi"/>
          <w:bCs/>
          <w:sz w:val="20"/>
          <w:szCs w:val="20"/>
          <w:lang w:val="es-UY"/>
        </w:rPr>
        <w:t xml:space="preserve">que se encuentra preocupado por la vida de </w:t>
      </w:r>
      <w:r w:rsidR="00A952C9" w:rsidRPr="001F27FD">
        <w:rPr>
          <w:rFonts w:asciiTheme="majorHAnsi" w:hAnsiTheme="majorHAnsi"/>
          <w:bCs/>
          <w:sz w:val="20"/>
          <w:szCs w:val="20"/>
          <w:lang w:val="es-UY"/>
        </w:rPr>
        <w:t xml:space="preserve">su </w:t>
      </w:r>
      <w:r w:rsidR="000F4294">
        <w:rPr>
          <w:rFonts w:asciiTheme="majorHAnsi" w:hAnsiTheme="majorHAnsi"/>
          <w:bCs/>
          <w:sz w:val="20"/>
          <w:szCs w:val="20"/>
          <w:lang w:val="es-UY"/>
        </w:rPr>
        <w:t>compañera</w:t>
      </w:r>
      <w:r w:rsidR="00332A37" w:rsidRPr="001F27FD">
        <w:rPr>
          <w:rFonts w:asciiTheme="majorHAnsi" w:hAnsiTheme="majorHAnsi"/>
          <w:bCs/>
          <w:sz w:val="20"/>
          <w:szCs w:val="20"/>
          <w:lang w:val="es-UY"/>
        </w:rPr>
        <w:t xml:space="preserve">, </w:t>
      </w:r>
      <w:r w:rsidR="007738B6" w:rsidRPr="001F27FD">
        <w:rPr>
          <w:rFonts w:asciiTheme="majorHAnsi" w:hAnsiTheme="majorHAnsi"/>
          <w:bCs/>
          <w:sz w:val="20"/>
          <w:szCs w:val="20"/>
          <w:lang w:val="es-UY"/>
        </w:rPr>
        <w:t xml:space="preserve">ya que no ha vuelto a saber de ella desde </w:t>
      </w:r>
      <w:r w:rsidR="000F4294">
        <w:rPr>
          <w:rFonts w:asciiTheme="majorHAnsi" w:hAnsiTheme="majorHAnsi"/>
          <w:bCs/>
          <w:sz w:val="20"/>
          <w:szCs w:val="20"/>
          <w:lang w:val="es-UY"/>
        </w:rPr>
        <w:t>el día</w:t>
      </w:r>
      <w:r w:rsidR="00332A37" w:rsidRPr="001F27FD">
        <w:rPr>
          <w:rFonts w:asciiTheme="majorHAnsi" w:hAnsiTheme="majorHAnsi"/>
          <w:bCs/>
          <w:sz w:val="20"/>
          <w:szCs w:val="20"/>
          <w:lang w:val="es-UY"/>
        </w:rPr>
        <w:t xml:space="preserve"> que fue trasladado</w:t>
      </w:r>
      <w:r w:rsidR="00A952C9" w:rsidRPr="001F27FD">
        <w:rPr>
          <w:rFonts w:asciiTheme="majorHAnsi" w:hAnsiTheme="majorHAnsi"/>
          <w:bCs/>
          <w:sz w:val="20"/>
          <w:szCs w:val="20"/>
          <w:lang w:val="es-UY"/>
        </w:rPr>
        <w:t xml:space="preserve"> </w:t>
      </w:r>
      <w:r w:rsidR="00F256C8">
        <w:rPr>
          <w:rFonts w:asciiTheme="majorHAnsi" w:hAnsiTheme="majorHAnsi"/>
          <w:bCs/>
          <w:sz w:val="20"/>
          <w:szCs w:val="20"/>
          <w:lang w:val="es-UY"/>
        </w:rPr>
        <w:t xml:space="preserve">al centro, </w:t>
      </w:r>
      <w:r w:rsidR="00A952C9" w:rsidRPr="001F27FD">
        <w:rPr>
          <w:rFonts w:asciiTheme="majorHAnsi" w:hAnsiTheme="majorHAnsi"/>
          <w:bCs/>
          <w:sz w:val="20"/>
          <w:szCs w:val="20"/>
          <w:lang w:val="es-UY"/>
        </w:rPr>
        <w:t>y ella se quedó en Sinaloa</w:t>
      </w:r>
      <w:r w:rsidR="000F4294">
        <w:rPr>
          <w:rFonts w:asciiTheme="majorHAnsi" w:hAnsiTheme="majorHAnsi"/>
          <w:bCs/>
          <w:sz w:val="20"/>
          <w:szCs w:val="20"/>
          <w:lang w:val="es-UY"/>
        </w:rPr>
        <w:t>.</w:t>
      </w:r>
      <w:r w:rsidR="00332A37" w:rsidRPr="001F27FD">
        <w:rPr>
          <w:rFonts w:asciiTheme="majorHAnsi" w:hAnsiTheme="majorHAnsi"/>
          <w:bCs/>
          <w:sz w:val="20"/>
          <w:szCs w:val="20"/>
          <w:lang w:val="es-UY"/>
        </w:rPr>
        <w:t xml:space="preserve"> </w:t>
      </w:r>
      <w:r w:rsidR="006A301B" w:rsidRPr="001F27FD">
        <w:rPr>
          <w:rFonts w:asciiTheme="majorHAnsi" w:hAnsiTheme="majorHAnsi"/>
          <w:bCs/>
          <w:sz w:val="20"/>
          <w:szCs w:val="20"/>
          <w:lang w:val="es-UY"/>
        </w:rPr>
        <w:t>Adicionalmente, n</w:t>
      </w:r>
      <w:r w:rsidR="00A952C9" w:rsidRPr="001F27FD">
        <w:rPr>
          <w:rFonts w:asciiTheme="majorHAnsi" w:hAnsiTheme="majorHAnsi"/>
          <w:bCs/>
          <w:sz w:val="20"/>
          <w:szCs w:val="20"/>
          <w:lang w:val="es-UY"/>
        </w:rPr>
        <w:t>arra</w:t>
      </w:r>
      <w:r w:rsidR="00FD1B9D" w:rsidRPr="001F27FD">
        <w:rPr>
          <w:rFonts w:asciiTheme="majorHAnsi" w:hAnsiTheme="majorHAnsi"/>
          <w:bCs/>
          <w:sz w:val="20"/>
          <w:szCs w:val="20"/>
          <w:lang w:val="es-UY"/>
        </w:rPr>
        <w:t xml:space="preserve"> que ha presentado varias quejas a</w:t>
      </w:r>
      <w:r w:rsidR="002350D3">
        <w:rPr>
          <w:rFonts w:asciiTheme="majorHAnsi" w:hAnsiTheme="majorHAnsi"/>
          <w:bCs/>
          <w:sz w:val="20"/>
          <w:szCs w:val="20"/>
          <w:lang w:val="es-UY"/>
        </w:rPr>
        <w:t xml:space="preserve"> </w:t>
      </w:r>
      <w:r w:rsidR="00FD1B9D" w:rsidRPr="001F27FD">
        <w:rPr>
          <w:rFonts w:asciiTheme="majorHAnsi" w:hAnsiTheme="majorHAnsi"/>
          <w:bCs/>
          <w:sz w:val="20"/>
          <w:szCs w:val="20"/>
          <w:lang w:val="es-UY"/>
        </w:rPr>
        <w:t>través de familiares y de los miembros del centro para que un representante del Ministerio Público</w:t>
      </w:r>
      <w:r w:rsidR="00B97A56" w:rsidRPr="001F27FD">
        <w:rPr>
          <w:rFonts w:asciiTheme="majorHAnsi" w:hAnsiTheme="majorHAnsi"/>
          <w:bCs/>
          <w:sz w:val="20"/>
          <w:szCs w:val="20"/>
          <w:lang w:val="es-UY"/>
        </w:rPr>
        <w:t xml:space="preserve"> lo </w:t>
      </w:r>
      <w:r w:rsidR="006A301B" w:rsidRPr="001F27FD">
        <w:rPr>
          <w:rFonts w:asciiTheme="majorHAnsi" w:hAnsiTheme="majorHAnsi"/>
          <w:bCs/>
          <w:sz w:val="20"/>
          <w:szCs w:val="20"/>
          <w:lang w:val="es-UY"/>
        </w:rPr>
        <w:t xml:space="preserve">visite </w:t>
      </w:r>
      <w:r w:rsidR="00B97A56" w:rsidRPr="001F27FD">
        <w:rPr>
          <w:rFonts w:asciiTheme="majorHAnsi" w:hAnsiTheme="majorHAnsi"/>
          <w:bCs/>
          <w:sz w:val="20"/>
          <w:szCs w:val="20"/>
          <w:lang w:val="es-UY"/>
        </w:rPr>
        <w:t xml:space="preserve">y </w:t>
      </w:r>
      <w:r w:rsidR="006A301B" w:rsidRPr="001F27FD">
        <w:rPr>
          <w:rFonts w:asciiTheme="majorHAnsi" w:hAnsiTheme="majorHAnsi"/>
          <w:bCs/>
          <w:sz w:val="20"/>
          <w:szCs w:val="20"/>
          <w:lang w:val="es-UY"/>
        </w:rPr>
        <w:t>pueda</w:t>
      </w:r>
      <w:r w:rsidR="00B97A56" w:rsidRPr="001F27FD">
        <w:rPr>
          <w:rFonts w:asciiTheme="majorHAnsi" w:hAnsiTheme="majorHAnsi"/>
          <w:bCs/>
          <w:sz w:val="20"/>
          <w:szCs w:val="20"/>
          <w:lang w:val="es-UY"/>
        </w:rPr>
        <w:t xml:space="preserve"> levantar denuncia</w:t>
      </w:r>
      <w:r w:rsidR="00452016" w:rsidRPr="001F27FD">
        <w:rPr>
          <w:rFonts w:asciiTheme="majorHAnsi" w:hAnsiTheme="majorHAnsi"/>
          <w:bCs/>
          <w:sz w:val="20"/>
          <w:szCs w:val="20"/>
          <w:lang w:val="es-UY"/>
        </w:rPr>
        <w:t xml:space="preserve"> por los hechos ocurridos</w:t>
      </w:r>
      <w:r w:rsidR="00B97A56" w:rsidRPr="001F27FD">
        <w:rPr>
          <w:rFonts w:asciiTheme="majorHAnsi" w:hAnsiTheme="majorHAnsi"/>
          <w:bCs/>
          <w:sz w:val="20"/>
          <w:szCs w:val="20"/>
          <w:lang w:val="es-UY"/>
        </w:rPr>
        <w:t xml:space="preserve">; </w:t>
      </w:r>
      <w:r w:rsidR="00FD1B9D" w:rsidRPr="001F27FD">
        <w:rPr>
          <w:rFonts w:asciiTheme="majorHAnsi" w:hAnsiTheme="majorHAnsi"/>
          <w:bCs/>
          <w:sz w:val="20"/>
          <w:szCs w:val="20"/>
          <w:lang w:val="es-UY"/>
        </w:rPr>
        <w:t>sin embargo</w:t>
      </w:r>
      <w:r w:rsidR="00795D84">
        <w:rPr>
          <w:rFonts w:asciiTheme="majorHAnsi" w:hAnsiTheme="majorHAnsi"/>
          <w:bCs/>
          <w:sz w:val="20"/>
          <w:szCs w:val="20"/>
          <w:lang w:val="es-UY"/>
        </w:rPr>
        <w:t>,</w:t>
      </w:r>
      <w:r w:rsidR="007A13C9">
        <w:rPr>
          <w:rFonts w:asciiTheme="majorHAnsi" w:hAnsiTheme="majorHAnsi"/>
          <w:bCs/>
          <w:sz w:val="20"/>
          <w:szCs w:val="20"/>
          <w:lang w:val="es-UY"/>
        </w:rPr>
        <w:t xml:space="preserve"> no</w:t>
      </w:r>
      <w:r w:rsidR="00FD1B9D" w:rsidRPr="001F27FD">
        <w:rPr>
          <w:rFonts w:asciiTheme="majorHAnsi" w:hAnsiTheme="majorHAnsi"/>
          <w:bCs/>
          <w:sz w:val="20"/>
          <w:szCs w:val="20"/>
          <w:lang w:val="es-UY"/>
        </w:rPr>
        <w:t xml:space="preserve"> </w:t>
      </w:r>
      <w:r w:rsidR="00B97A56" w:rsidRPr="001F27FD">
        <w:rPr>
          <w:rFonts w:asciiTheme="majorHAnsi" w:hAnsiTheme="majorHAnsi"/>
          <w:bCs/>
          <w:sz w:val="20"/>
          <w:szCs w:val="20"/>
          <w:lang w:val="es-UY"/>
        </w:rPr>
        <w:t>ha recibido ninguna visita</w:t>
      </w:r>
      <w:r w:rsidR="00BE7851" w:rsidRPr="001F27FD">
        <w:rPr>
          <w:rFonts w:asciiTheme="majorHAnsi" w:hAnsiTheme="majorHAnsi"/>
          <w:bCs/>
          <w:sz w:val="20"/>
          <w:szCs w:val="20"/>
          <w:lang w:val="es-UY"/>
        </w:rPr>
        <w:t xml:space="preserve">, y </w:t>
      </w:r>
      <w:r w:rsidR="006A301B" w:rsidRPr="001F27FD">
        <w:rPr>
          <w:rFonts w:asciiTheme="majorHAnsi" w:hAnsiTheme="majorHAnsi"/>
          <w:bCs/>
          <w:sz w:val="20"/>
          <w:szCs w:val="20"/>
          <w:lang w:val="es-UY"/>
        </w:rPr>
        <w:t xml:space="preserve">sostiene que a pesar </w:t>
      </w:r>
      <w:r w:rsidR="00BE7851" w:rsidRPr="001F27FD">
        <w:rPr>
          <w:rFonts w:asciiTheme="majorHAnsi" w:hAnsiTheme="majorHAnsi"/>
          <w:bCs/>
          <w:sz w:val="20"/>
          <w:szCs w:val="20"/>
          <w:lang w:val="es-UY"/>
        </w:rPr>
        <w:t xml:space="preserve">de </w:t>
      </w:r>
      <w:r w:rsidR="006A301B" w:rsidRPr="001F27FD">
        <w:rPr>
          <w:rFonts w:asciiTheme="majorHAnsi" w:hAnsiTheme="majorHAnsi"/>
          <w:bCs/>
          <w:sz w:val="20"/>
          <w:szCs w:val="20"/>
          <w:lang w:val="es-UY"/>
        </w:rPr>
        <w:t>que se ordenó la investigación para que se aclaren las muertes de la cárcel, él</w:t>
      </w:r>
      <w:r w:rsidR="00B144D1">
        <w:rPr>
          <w:rFonts w:asciiTheme="majorHAnsi" w:hAnsiTheme="majorHAnsi"/>
          <w:bCs/>
          <w:sz w:val="20"/>
          <w:szCs w:val="20"/>
          <w:lang w:val="es-UY"/>
        </w:rPr>
        <w:t>,</w:t>
      </w:r>
      <w:r w:rsidR="006A301B" w:rsidRPr="001F27FD">
        <w:rPr>
          <w:rFonts w:asciiTheme="majorHAnsi" w:hAnsiTheme="majorHAnsi"/>
          <w:bCs/>
          <w:sz w:val="20"/>
          <w:szCs w:val="20"/>
          <w:lang w:val="es-UY"/>
        </w:rPr>
        <w:t xml:space="preserve"> como único sobreviviente</w:t>
      </w:r>
      <w:r w:rsidR="00B144D1">
        <w:rPr>
          <w:rFonts w:asciiTheme="majorHAnsi" w:hAnsiTheme="majorHAnsi"/>
          <w:bCs/>
          <w:sz w:val="20"/>
          <w:szCs w:val="20"/>
          <w:lang w:val="es-UY"/>
        </w:rPr>
        <w:t>,</w:t>
      </w:r>
      <w:r w:rsidR="00795D84">
        <w:rPr>
          <w:rFonts w:asciiTheme="majorHAnsi" w:hAnsiTheme="majorHAnsi"/>
          <w:bCs/>
          <w:sz w:val="20"/>
          <w:szCs w:val="20"/>
          <w:lang w:val="es-UY"/>
        </w:rPr>
        <w:t xml:space="preserve"> </w:t>
      </w:r>
      <w:r w:rsidR="006A301B" w:rsidRPr="001F27FD">
        <w:rPr>
          <w:rFonts w:asciiTheme="majorHAnsi" w:hAnsiTheme="majorHAnsi"/>
          <w:bCs/>
          <w:sz w:val="20"/>
          <w:szCs w:val="20"/>
          <w:lang w:val="es-UY"/>
        </w:rPr>
        <w:t>nunca ha sido interrogado</w:t>
      </w:r>
    </w:p>
    <w:p w:rsidR="00AA4AFD" w:rsidRDefault="004E6D17"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6</w:t>
      </w:r>
      <w:r w:rsidR="00553025" w:rsidRPr="001F27FD">
        <w:rPr>
          <w:rFonts w:asciiTheme="majorHAnsi" w:hAnsiTheme="majorHAnsi"/>
          <w:bCs/>
          <w:sz w:val="20"/>
          <w:szCs w:val="20"/>
          <w:lang w:val="es-UY"/>
        </w:rPr>
        <w:t>.</w:t>
      </w:r>
      <w:r w:rsidR="00AA4AFD">
        <w:rPr>
          <w:rFonts w:asciiTheme="majorHAnsi" w:hAnsiTheme="majorHAnsi"/>
          <w:bCs/>
          <w:sz w:val="20"/>
          <w:szCs w:val="20"/>
          <w:lang w:val="es-UY"/>
        </w:rPr>
        <w:tab/>
      </w:r>
      <w:r w:rsidR="00693A57" w:rsidRPr="001F27FD">
        <w:rPr>
          <w:rFonts w:asciiTheme="majorHAnsi" w:hAnsiTheme="majorHAnsi"/>
          <w:bCs/>
          <w:sz w:val="20"/>
          <w:szCs w:val="20"/>
          <w:lang w:val="es-UY"/>
        </w:rPr>
        <w:t xml:space="preserve">El </w:t>
      </w:r>
      <w:r w:rsidR="00795D84">
        <w:rPr>
          <w:rFonts w:asciiTheme="majorHAnsi" w:hAnsiTheme="majorHAnsi"/>
          <w:bCs/>
          <w:sz w:val="20"/>
          <w:szCs w:val="20"/>
          <w:lang w:val="es-UY"/>
        </w:rPr>
        <w:t>peticionario</w:t>
      </w:r>
      <w:r w:rsidR="00693A57" w:rsidRPr="001F27FD">
        <w:rPr>
          <w:rFonts w:asciiTheme="majorHAnsi" w:hAnsiTheme="majorHAnsi"/>
          <w:bCs/>
          <w:sz w:val="20"/>
          <w:szCs w:val="20"/>
          <w:lang w:val="es-UY"/>
        </w:rPr>
        <w:t xml:space="preserve"> </w:t>
      </w:r>
      <w:r w:rsidR="00795D84">
        <w:rPr>
          <w:rFonts w:asciiTheme="majorHAnsi" w:hAnsiTheme="majorHAnsi"/>
          <w:bCs/>
          <w:sz w:val="20"/>
          <w:szCs w:val="20"/>
          <w:lang w:val="es-UY"/>
        </w:rPr>
        <w:t>narra</w:t>
      </w:r>
      <w:r w:rsidR="009E0F8C" w:rsidRPr="001F27FD">
        <w:rPr>
          <w:rFonts w:asciiTheme="majorHAnsi" w:hAnsiTheme="majorHAnsi"/>
          <w:bCs/>
          <w:sz w:val="20"/>
          <w:szCs w:val="20"/>
          <w:lang w:val="es-UY"/>
        </w:rPr>
        <w:t xml:space="preserve"> que </w:t>
      </w:r>
      <w:r w:rsidR="007249A4">
        <w:rPr>
          <w:rFonts w:asciiTheme="majorHAnsi" w:hAnsiTheme="majorHAnsi"/>
          <w:bCs/>
          <w:sz w:val="20"/>
          <w:szCs w:val="20"/>
          <w:lang w:val="es-UY"/>
        </w:rPr>
        <w:t>durante</w:t>
      </w:r>
      <w:r w:rsidR="009E0F8C" w:rsidRPr="001F27FD">
        <w:rPr>
          <w:rFonts w:asciiTheme="majorHAnsi" w:hAnsiTheme="majorHAnsi"/>
          <w:bCs/>
          <w:sz w:val="20"/>
          <w:szCs w:val="20"/>
          <w:lang w:val="es-UY"/>
        </w:rPr>
        <w:t xml:space="preserve"> el careo</w:t>
      </w:r>
      <w:r w:rsidR="007249A4">
        <w:rPr>
          <w:rFonts w:asciiTheme="majorHAnsi" w:hAnsiTheme="majorHAnsi"/>
          <w:bCs/>
          <w:sz w:val="20"/>
          <w:szCs w:val="20"/>
          <w:lang w:val="es-UY"/>
        </w:rPr>
        <w:t xml:space="preserve"> que se realizó en su proceso penal</w:t>
      </w:r>
      <w:r w:rsidR="009E0F8C" w:rsidRPr="001F27FD">
        <w:rPr>
          <w:rFonts w:asciiTheme="majorHAnsi" w:hAnsiTheme="majorHAnsi"/>
          <w:bCs/>
          <w:sz w:val="20"/>
          <w:szCs w:val="20"/>
          <w:lang w:val="es-UY"/>
        </w:rPr>
        <w:t xml:space="preserve"> </w:t>
      </w:r>
      <w:r w:rsidR="00B32C9D" w:rsidRPr="001F27FD">
        <w:rPr>
          <w:rFonts w:asciiTheme="majorHAnsi" w:hAnsiTheme="majorHAnsi"/>
          <w:bCs/>
          <w:sz w:val="20"/>
          <w:szCs w:val="20"/>
          <w:lang w:val="es-UY"/>
        </w:rPr>
        <w:t>sus</w:t>
      </w:r>
      <w:r w:rsidR="009E0F8C" w:rsidRPr="001F27FD">
        <w:rPr>
          <w:rFonts w:asciiTheme="majorHAnsi" w:hAnsiTheme="majorHAnsi"/>
          <w:bCs/>
          <w:sz w:val="20"/>
          <w:szCs w:val="20"/>
          <w:lang w:val="es-UY"/>
        </w:rPr>
        <w:t xml:space="preserve"> aprehensores reconocieron y aceptaron que ellos no lo habían detenido, lo que corrobora</w:t>
      </w:r>
      <w:r w:rsidR="007249A4">
        <w:rPr>
          <w:rFonts w:asciiTheme="majorHAnsi" w:hAnsiTheme="majorHAnsi"/>
          <w:bCs/>
          <w:sz w:val="20"/>
          <w:szCs w:val="20"/>
          <w:lang w:val="es-UY"/>
        </w:rPr>
        <w:t>ría</w:t>
      </w:r>
      <w:r w:rsidR="009E0F8C" w:rsidRPr="001F27FD">
        <w:rPr>
          <w:rFonts w:asciiTheme="majorHAnsi" w:hAnsiTheme="majorHAnsi"/>
          <w:bCs/>
          <w:sz w:val="20"/>
          <w:szCs w:val="20"/>
          <w:lang w:val="es-UY"/>
        </w:rPr>
        <w:t xml:space="preserve"> la arbitrariedad de su detención</w:t>
      </w:r>
      <w:r w:rsidR="007249A4">
        <w:rPr>
          <w:rFonts w:asciiTheme="majorHAnsi" w:hAnsiTheme="majorHAnsi"/>
          <w:bCs/>
          <w:sz w:val="20"/>
          <w:szCs w:val="20"/>
          <w:lang w:val="es-UY"/>
        </w:rPr>
        <w:t>. Y</w:t>
      </w:r>
      <w:r w:rsidR="00B32C9D" w:rsidRPr="001F27FD">
        <w:rPr>
          <w:rFonts w:asciiTheme="majorHAnsi" w:hAnsiTheme="majorHAnsi"/>
          <w:bCs/>
          <w:sz w:val="20"/>
          <w:szCs w:val="20"/>
          <w:lang w:val="es-UY"/>
        </w:rPr>
        <w:t xml:space="preserve"> alega </w:t>
      </w:r>
      <w:r w:rsidR="00F256C8">
        <w:rPr>
          <w:rFonts w:asciiTheme="majorHAnsi" w:hAnsiTheme="majorHAnsi"/>
          <w:bCs/>
          <w:sz w:val="20"/>
          <w:szCs w:val="20"/>
          <w:lang w:val="es-UY"/>
        </w:rPr>
        <w:t>que una</w:t>
      </w:r>
      <w:r w:rsidR="004904AF" w:rsidRPr="001F27FD">
        <w:rPr>
          <w:rFonts w:asciiTheme="majorHAnsi" w:hAnsiTheme="majorHAnsi"/>
          <w:bCs/>
          <w:sz w:val="20"/>
          <w:szCs w:val="20"/>
          <w:lang w:val="es-UY"/>
        </w:rPr>
        <w:t xml:space="preserve"> coimputada fue sente</w:t>
      </w:r>
      <w:r w:rsidR="00795D84">
        <w:rPr>
          <w:rFonts w:asciiTheme="majorHAnsi" w:hAnsiTheme="majorHAnsi"/>
          <w:bCs/>
          <w:sz w:val="20"/>
          <w:szCs w:val="20"/>
          <w:lang w:val="es-UY"/>
        </w:rPr>
        <w:t>n</w:t>
      </w:r>
      <w:r w:rsidR="004904AF" w:rsidRPr="001F27FD">
        <w:rPr>
          <w:rFonts w:asciiTheme="majorHAnsi" w:hAnsiTheme="majorHAnsi"/>
          <w:bCs/>
          <w:sz w:val="20"/>
          <w:szCs w:val="20"/>
          <w:lang w:val="es-UY"/>
        </w:rPr>
        <w:t xml:space="preserve">ciada </w:t>
      </w:r>
      <w:r w:rsidR="0023373A" w:rsidRPr="001F27FD">
        <w:rPr>
          <w:rFonts w:asciiTheme="majorHAnsi" w:hAnsiTheme="majorHAnsi"/>
          <w:bCs/>
          <w:sz w:val="20"/>
          <w:szCs w:val="20"/>
          <w:lang w:val="es-UY"/>
        </w:rPr>
        <w:t xml:space="preserve">a siete años de prisión </w:t>
      </w:r>
      <w:r w:rsidR="004904AF" w:rsidRPr="001F27FD">
        <w:rPr>
          <w:rFonts w:asciiTheme="majorHAnsi" w:hAnsiTheme="majorHAnsi"/>
          <w:bCs/>
          <w:sz w:val="20"/>
          <w:szCs w:val="20"/>
          <w:lang w:val="es-UY"/>
        </w:rPr>
        <w:t xml:space="preserve">por los mismos delitos </w:t>
      </w:r>
      <w:r w:rsidR="0023373A" w:rsidRPr="001F27FD">
        <w:rPr>
          <w:rFonts w:asciiTheme="majorHAnsi" w:hAnsiTheme="majorHAnsi"/>
          <w:bCs/>
          <w:sz w:val="20"/>
          <w:szCs w:val="20"/>
          <w:lang w:val="es-UY"/>
        </w:rPr>
        <w:t>que él, sin embargo</w:t>
      </w:r>
      <w:r w:rsidR="00795D84">
        <w:rPr>
          <w:rFonts w:asciiTheme="majorHAnsi" w:hAnsiTheme="majorHAnsi"/>
          <w:bCs/>
          <w:sz w:val="20"/>
          <w:szCs w:val="20"/>
          <w:lang w:val="es-UY"/>
        </w:rPr>
        <w:t>,</w:t>
      </w:r>
      <w:r w:rsidR="0023373A" w:rsidRPr="001F27FD">
        <w:rPr>
          <w:rFonts w:asciiTheme="majorHAnsi" w:hAnsiTheme="majorHAnsi"/>
          <w:bCs/>
          <w:sz w:val="20"/>
          <w:szCs w:val="20"/>
          <w:lang w:val="es-UY"/>
        </w:rPr>
        <w:t xml:space="preserve"> </w:t>
      </w:r>
      <w:r w:rsidR="000C7EF5" w:rsidRPr="001F27FD">
        <w:rPr>
          <w:rFonts w:asciiTheme="majorHAnsi" w:hAnsiTheme="majorHAnsi"/>
          <w:bCs/>
          <w:sz w:val="20"/>
          <w:szCs w:val="20"/>
          <w:lang w:val="es-UY"/>
        </w:rPr>
        <w:t>él fue sentenciado a cuarenta y cinco años de pena</w:t>
      </w:r>
      <w:r w:rsidR="00F256C8">
        <w:rPr>
          <w:rFonts w:asciiTheme="majorHAnsi" w:hAnsiTheme="majorHAnsi"/>
          <w:bCs/>
          <w:sz w:val="20"/>
          <w:szCs w:val="20"/>
          <w:lang w:val="es-UY"/>
        </w:rPr>
        <w:t>,</w:t>
      </w:r>
      <w:r w:rsidR="00B32C9D" w:rsidRPr="001F27FD">
        <w:rPr>
          <w:rFonts w:asciiTheme="majorHAnsi" w:hAnsiTheme="majorHAnsi"/>
          <w:bCs/>
          <w:sz w:val="20"/>
          <w:szCs w:val="20"/>
          <w:lang w:val="es-UY"/>
        </w:rPr>
        <w:t xml:space="preserve"> </w:t>
      </w:r>
      <w:r w:rsidR="00F256C8">
        <w:rPr>
          <w:rFonts w:asciiTheme="majorHAnsi" w:hAnsiTheme="majorHAnsi"/>
          <w:bCs/>
          <w:sz w:val="20"/>
          <w:szCs w:val="20"/>
          <w:lang w:val="es-UY"/>
        </w:rPr>
        <w:t>ademá</w:t>
      </w:r>
      <w:r w:rsidR="00795D84">
        <w:rPr>
          <w:rFonts w:asciiTheme="majorHAnsi" w:hAnsiTheme="majorHAnsi"/>
          <w:bCs/>
          <w:sz w:val="20"/>
          <w:szCs w:val="20"/>
          <w:lang w:val="es-UY"/>
        </w:rPr>
        <w:t>s</w:t>
      </w:r>
      <w:r w:rsidR="00F256C8">
        <w:rPr>
          <w:rFonts w:asciiTheme="majorHAnsi" w:hAnsiTheme="majorHAnsi"/>
          <w:bCs/>
          <w:sz w:val="20"/>
          <w:szCs w:val="20"/>
          <w:lang w:val="es-UY"/>
        </w:rPr>
        <w:t xml:space="preserve"> fue </w:t>
      </w:r>
      <w:r w:rsidR="00046231" w:rsidRPr="001F27FD">
        <w:rPr>
          <w:rFonts w:asciiTheme="majorHAnsi" w:hAnsiTheme="majorHAnsi"/>
          <w:bCs/>
          <w:sz w:val="20"/>
          <w:szCs w:val="20"/>
          <w:lang w:val="es-UY"/>
        </w:rPr>
        <w:t xml:space="preserve">condenado </w:t>
      </w:r>
      <w:r w:rsidR="00FA5377" w:rsidRPr="001F27FD">
        <w:rPr>
          <w:rFonts w:asciiTheme="majorHAnsi" w:hAnsiTheme="majorHAnsi"/>
          <w:bCs/>
          <w:sz w:val="20"/>
          <w:szCs w:val="20"/>
          <w:lang w:val="es-UY"/>
        </w:rPr>
        <w:t>en un per</w:t>
      </w:r>
      <w:r w:rsidR="00046231" w:rsidRPr="001F27FD">
        <w:rPr>
          <w:rFonts w:asciiTheme="majorHAnsi" w:hAnsiTheme="majorHAnsi"/>
          <w:bCs/>
          <w:sz w:val="20"/>
          <w:szCs w:val="20"/>
          <w:lang w:val="es-UY"/>
        </w:rPr>
        <w:t>í</w:t>
      </w:r>
      <w:r w:rsidR="00FA5377" w:rsidRPr="001F27FD">
        <w:rPr>
          <w:rFonts w:asciiTheme="majorHAnsi" w:hAnsiTheme="majorHAnsi"/>
          <w:bCs/>
          <w:sz w:val="20"/>
          <w:szCs w:val="20"/>
          <w:lang w:val="es-UY"/>
        </w:rPr>
        <w:t>odo de dos meses</w:t>
      </w:r>
      <w:r w:rsidR="00F256C8">
        <w:rPr>
          <w:rFonts w:asciiTheme="majorHAnsi" w:hAnsiTheme="majorHAnsi"/>
          <w:bCs/>
          <w:sz w:val="20"/>
          <w:szCs w:val="20"/>
          <w:lang w:val="es-UY"/>
        </w:rPr>
        <w:t>,</w:t>
      </w:r>
      <w:r w:rsidR="00FA5377" w:rsidRPr="001F27FD">
        <w:rPr>
          <w:rFonts w:asciiTheme="majorHAnsi" w:hAnsiTheme="majorHAnsi"/>
          <w:bCs/>
          <w:sz w:val="20"/>
          <w:szCs w:val="20"/>
          <w:lang w:val="es-UY"/>
        </w:rPr>
        <w:t xml:space="preserve"> </w:t>
      </w:r>
      <w:r w:rsidR="00046231" w:rsidRPr="001F27FD">
        <w:rPr>
          <w:rFonts w:asciiTheme="majorHAnsi" w:hAnsiTheme="majorHAnsi"/>
          <w:bCs/>
          <w:sz w:val="20"/>
          <w:szCs w:val="20"/>
          <w:lang w:val="es-UY"/>
        </w:rPr>
        <w:t>por un nuevo juez que no conocía del asunto</w:t>
      </w:r>
      <w:r w:rsidR="00B32C9D" w:rsidRPr="001F27FD">
        <w:rPr>
          <w:rFonts w:asciiTheme="majorHAnsi" w:hAnsiTheme="majorHAnsi"/>
          <w:bCs/>
          <w:sz w:val="20"/>
          <w:szCs w:val="20"/>
          <w:lang w:val="es-UY"/>
        </w:rPr>
        <w:t xml:space="preserve">, </w:t>
      </w:r>
      <w:r w:rsidR="00046231" w:rsidRPr="001F27FD">
        <w:rPr>
          <w:rFonts w:asciiTheme="majorHAnsi" w:hAnsiTheme="majorHAnsi"/>
          <w:bCs/>
          <w:sz w:val="20"/>
          <w:szCs w:val="20"/>
          <w:lang w:val="es-UY"/>
        </w:rPr>
        <w:t xml:space="preserve">que no estuvo presente en las audiencias, </w:t>
      </w:r>
      <w:r w:rsidR="00B32C9D" w:rsidRPr="001F27FD">
        <w:rPr>
          <w:rFonts w:asciiTheme="majorHAnsi" w:hAnsiTheme="majorHAnsi"/>
          <w:bCs/>
          <w:sz w:val="20"/>
          <w:szCs w:val="20"/>
          <w:lang w:val="es-UY"/>
        </w:rPr>
        <w:t xml:space="preserve">ni en los </w:t>
      </w:r>
      <w:r w:rsidR="00372FA9" w:rsidRPr="001F27FD">
        <w:rPr>
          <w:rFonts w:asciiTheme="majorHAnsi" w:hAnsiTheme="majorHAnsi"/>
          <w:bCs/>
          <w:sz w:val="20"/>
          <w:szCs w:val="20"/>
          <w:lang w:val="es-UY"/>
        </w:rPr>
        <w:t xml:space="preserve">careos. Agrega que </w:t>
      </w:r>
      <w:r w:rsidR="000C7EF5" w:rsidRPr="001F27FD">
        <w:rPr>
          <w:rFonts w:asciiTheme="majorHAnsi" w:hAnsiTheme="majorHAnsi"/>
          <w:bCs/>
          <w:sz w:val="20"/>
          <w:szCs w:val="20"/>
          <w:lang w:val="es-UY"/>
        </w:rPr>
        <w:t>se debe aclarar porqué la autoridad investigadora no cumplió con la cadena de custodia y embalaje de la prue</w:t>
      </w:r>
      <w:r w:rsidR="00FA5377" w:rsidRPr="001F27FD">
        <w:rPr>
          <w:rFonts w:asciiTheme="majorHAnsi" w:hAnsiTheme="majorHAnsi"/>
          <w:bCs/>
          <w:sz w:val="20"/>
          <w:szCs w:val="20"/>
          <w:lang w:val="es-UY"/>
        </w:rPr>
        <w:t>ba</w:t>
      </w:r>
      <w:r w:rsidR="00372FA9" w:rsidRPr="001F27FD">
        <w:rPr>
          <w:rFonts w:asciiTheme="majorHAnsi" w:hAnsiTheme="majorHAnsi"/>
          <w:bCs/>
          <w:sz w:val="20"/>
          <w:szCs w:val="20"/>
          <w:lang w:val="es-UY"/>
        </w:rPr>
        <w:t xml:space="preserve">, y que ha sido víctima de malos tratos </w:t>
      </w:r>
      <w:r w:rsidR="00974EBB" w:rsidRPr="001F27FD">
        <w:rPr>
          <w:rFonts w:asciiTheme="majorHAnsi" w:hAnsiTheme="majorHAnsi"/>
          <w:bCs/>
          <w:sz w:val="20"/>
          <w:szCs w:val="20"/>
          <w:lang w:val="es-UY"/>
        </w:rPr>
        <w:t>tanto f</w:t>
      </w:r>
      <w:r w:rsidR="00B32C9D" w:rsidRPr="001F27FD">
        <w:rPr>
          <w:rFonts w:asciiTheme="majorHAnsi" w:hAnsiTheme="majorHAnsi"/>
          <w:bCs/>
          <w:sz w:val="20"/>
          <w:szCs w:val="20"/>
          <w:lang w:val="es-UY"/>
        </w:rPr>
        <w:t>í</w:t>
      </w:r>
      <w:r w:rsidR="00974EBB" w:rsidRPr="001F27FD">
        <w:rPr>
          <w:rFonts w:asciiTheme="majorHAnsi" w:hAnsiTheme="majorHAnsi"/>
          <w:bCs/>
          <w:sz w:val="20"/>
          <w:szCs w:val="20"/>
          <w:lang w:val="es-UY"/>
        </w:rPr>
        <w:t>sicos como psicológico</w:t>
      </w:r>
      <w:r w:rsidR="00B32C9D" w:rsidRPr="001F27FD">
        <w:rPr>
          <w:rFonts w:asciiTheme="majorHAnsi" w:hAnsiTheme="majorHAnsi"/>
          <w:bCs/>
          <w:sz w:val="20"/>
          <w:szCs w:val="20"/>
          <w:lang w:val="es-UY"/>
        </w:rPr>
        <w:t>s</w:t>
      </w:r>
      <w:r w:rsidR="00974EBB" w:rsidRPr="001F27FD">
        <w:rPr>
          <w:rFonts w:asciiTheme="majorHAnsi" w:hAnsiTheme="majorHAnsi"/>
          <w:bCs/>
          <w:sz w:val="20"/>
          <w:szCs w:val="20"/>
          <w:lang w:val="es-UY"/>
        </w:rPr>
        <w:t xml:space="preserve"> por parte del personal de</w:t>
      </w:r>
      <w:r w:rsidR="003F7D84" w:rsidRPr="001F27FD">
        <w:rPr>
          <w:rFonts w:asciiTheme="majorHAnsi" w:hAnsiTheme="majorHAnsi"/>
          <w:bCs/>
          <w:sz w:val="20"/>
          <w:szCs w:val="20"/>
          <w:lang w:val="es-UY"/>
        </w:rPr>
        <w:t>l Centro Federal de Reinserción Social N°14</w:t>
      </w:r>
      <w:r w:rsidR="00013A49" w:rsidRPr="001F27FD">
        <w:rPr>
          <w:rFonts w:asciiTheme="majorHAnsi" w:hAnsiTheme="majorHAnsi"/>
          <w:bCs/>
          <w:sz w:val="20"/>
          <w:szCs w:val="20"/>
          <w:lang w:val="es-UY"/>
        </w:rPr>
        <w:t xml:space="preserve">, </w:t>
      </w:r>
      <w:r w:rsidR="001E261E" w:rsidRPr="001F27FD">
        <w:rPr>
          <w:rFonts w:asciiTheme="majorHAnsi" w:hAnsiTheme="majorHAnsi"/>
          <w:bCs/>
          <w:sz w:val="20"/>
          <w:szCs w:val="20"/>
          <w:lang w:val="es-UY"/>
        </w:rPr>
        <w:t xml:space="preserve">donde se encuentra </w:t>
      </w:r>
      <w:r w:rsidR="00B32C9D" w:rsidRPr="001F27FD">
        <w:rPr>
          <w:rFonts w:asciiTheme="majorHAnsi" w:hAnsiTheme="majorHAnsi"/>
          <w:bCs/>
          <w:sz w:val="20"/>
          <w:szCs w:val="20"/>
          <w:lang w:val="es-UY"/>
        </w:rPr>
        <w:t xml:space="preserve">recluido </w:t>
      </w:r>
      <w:r w:rsidR="001E261E" w:rsidRPr="001F27FD">
        <w:rPr>
          <w:rFonts w:asciiTheme="majorHAnsi" w:hAnsiTheme="majorHAnsi"/>
          <w:bCs/>
          <w:sz w:val="20"/>
          <w:szCs w:val="20"/>
          <w:lang w:val="es-UY"/>
        </w:rPr>
        <w:t xml:space="preserve">actualmente, </w:t>
      </w:r>
      <w:r w:rsidR="001E0AF5">
        <w:rPr>
          <w:rFonts w:asciiTheme="majorHAnsi" w:hAnsiTheme="majorHAnsi"/>
          <w:bCs/>
          <w:sz w:val="20"/>
          <w:szCs w:val="20"/>
          <w:lang w:val="es-UY"/>
        </w:rPr>
        <w:t>donde</w:t>
      </w:r>
      <w:r w:rsidR="00013A49" w:rsidRPr="001F27FD">
        <w:rPr>
          <w:rFonts w:asciiTheme="majorHAnsi" w:hAnsiTheme="majorHAnsi"/>
          <w:bCs/>
          <w:sz w:val="20"/>
          <w:szCs w:val="20"/>
          <w:lang w:val="es-UY"/>
        </w:rPr>
        <w:t xml:space="preserve"> </w:t>
      </w:r>
      <w:r w:rsidR="00403CE6">
        <w:rPr>
          <w:rFonts w:asciiTheme="majorHAnsi" w:hAnsiTheme="majorHAnsi"/>
          <w:bCs/>
          <w:sz w:val="20"/>
          <w:szCs w:val="20"/>
          <w:lang w:val="es-UY"/>
        </w:rPr>
        <w:t>tampoco</w:t>
      </w:r>
      <w:r w:rsidR="00013A49" w:rsidRPr="001F27FD">
        <w:rPr>
          <w:rFonts w:asciiTheme="majorHAnsi" w:hAnsiTheme="majorHAnsi"/>
          <w:bCs/>
          <w:sz w:val="20"/>
          <w:szCs w:val="20"/>
          <w:lang w:val="es-UY"/>
        </w:rPr>
        <w:t xml:space="preserve"> se le </w:t>
      </w:r>
      <w:r w:rsidR="00403CE6">
        <w:rPr>
          <w:rFonts w:asciiTheme="majorHAnsi" w:hAnsiTheme="majorHAnsi"/>
          <w:bCs/>
          <w:sz w:val="20"/>
          <w:szCs w:val="20"/>
          <w:lang w:val="es-UY"/>
        </w:rPr>
        <w:t xml:space="preserve">ha </w:t>
      </w:r>
      <w:r w:rsidR="00013A49" w:rsidRPr="001F27FD">
        <w:rPr>
          <w:rFonts w:asciiTheme="majorHAnsi" w:hAnsiTheme="majorHAnsi"/>
          <w:bCs/>
          <w:sz w:val="20"/>
          <w:szCs w:val="20"/>
          <w:lang w:val="es-UY"/>
        </w:rPr>
        <w:t>brinda</w:t>
      </w:r>
      <w:r w:rsidR="00403CE6">
        <w:rPr>
          <w:rFonts w:asciiTheme="majorHAnsi" w:hAnsiTheme="majorHAnsi"/>
          <w:bCs/>
          <w:sz w:val="20"/>
          <w:szCs w:val="20"/>
          <w:lang w:val="es-UY"/>
        </w:rPr>
        <w:t>do</w:t>
      </w:r>
      <w:r w:rsidR="00013A49" w:rsidRPr="001F27FD">
        <w:rPr>
          <w:rFonts w:asciiTheme="majorHAnsi" w:hAnsiTheme="majorHAnsi"/>
          <w:bCs/>
          <w:sz w:val="20"/>
          <w:szCs w:val="20"/>
          <w:lang w:val="es-UY"/>
        </w:rPr>
        <w:t xml:space="preserve"> atención médica a pesar de haber estado enfermo. </w:t>
      </w:r>
      <w:r w:rsidR="00B32C9D" w:rsidRPr="001F27FD">
        <w:rPr>
          <w:rFonts w:asciiTheme="majorHAnsi" w:hAnsiTheme="majorHAnsi"/>
          <w:bCs/>
          <w:sz w:val="20"/>
          <w:szCs w:val="20"/>
          <w:lang w:val="es-UY"/>
        </w:rPr>
        <w:t>Por último, indica</w:t>
      </w:r>
      <w:r w:rsidR="00013A49" w:rsidRPr="001F27FD">
        <w:rPr>
          <w:rFonts w:asciiTheme="majorHAnsi" w:hAnsiTheme="majorHAnsi"/>
          <w:bCs/>
          <w:sz w:val="20"/>
          <w:szCs w:val="20"/>
          <w:lang w:val="es-UY"/>
        </w:rPr>
        <w:t xml:space="preserve"> que su </w:t>
      </w:r>
      <w:proofErr w:type="spellStart"/>
      <w:r w:rsidR="00013A49" w:rsidRPr="001F27FD">
        <w:rPr>
          <w:rFonts w:asciiTheme="majorHAnsi" w:hAnsiTheme="majorHAnsi"/>
          <w:bCs/>
          <w:sz w:val="20"/>
          <w:szCs w:val="20"/>
          <w:lang w:val="es-UY"/>
        </w:rPr>
        <w:t>correspondecia</w:t>
      </w:r>
      <w:proofErr w:type="spellEnd"/>
      <w:r w:rsidR="00013A49" w:rsidRPr="001F27FD">
        <w:rPr>
          <w:rFonts w:asciiTheme="majorHAnsi" w:hAnsiTheme="majorHAnsi"/>
          <w:bCs/>
          <w:sz w:val="20"/>
          <w:szCs w:val="20"/>
          <w:lang w:val="es-UY"/>
        </w:rPr>
        <w:t xml:space="preserve"> </w:t>
      </w:r>
      <w:r w:rsidR="00403CE6">
        <w:rPr>
          <w:rFonts w:asciiTheme="majorHAnsi" w:hAnsiTheme="majorHAnsi"/>
          <w:bCs/>
          <w:sz w:val="20"/>
          <w:szCs w:val="20"/>
          <w:lang w:val="es-UY"/>
        </w:rPr>
        <w:t>ha sido</w:t>
      </w:r>
      <w:r w:rsidR="00013A49" w:rsidRPr="001F27FD">
        <w:rPr>
          <w:rFonts w:asciiTheme="majorHAnsi" w:hAnsiTheme="majorHAnsi"/>
          <w:bCs/>
          <w:sz w:val="20"/>
          <w:szCs w:val="20"/>
          <w:lang w:val="es-UY"/>
        </w:rPr>
        <w:t xml:space="preserve"> retenida y que no </w:t>
      </w:r>
      <w:r w:rsidR="00D00AE4" w:rsidRPr="001F27FD">
        <w:rPr>
          <w:rFonts w:asciiTheme="majorHAnsi" w:hAnsiTheme="majorHAnsi"/>
          <w:bCs/>
          <w:sz w:val="20"/>
          <w:szCs w:val="20"/>
          <w:lang w:val="es-UY"/>
        </w:rPr>
        <w:t xml:space="preserve">tiene trabajo remunerado lo que afecta </w:t>
      </w:r>
      <w:r w:rsidR="00403CE6">
        <w:rPr>
          <w:rFonts w:asciiTheme="majorHAnsi" w:hAnsiTheme="majorHAnsi"/>
          <w:bCs/>
          <w:sz w:val="20"/>
          <w:szCs w:val="20"/>
          <w:lang w:val="es-UY"/>
        </w:rPr>
        <w:t>su</w:t>
      </w:r>
      <w:r w:rsidR="00D00AE4" w:rsidRPr="001F27FD">
        <w:rPr>
          <w:rFonts w:asciiTheme="majorHAnsi" w:hAnsiTheme="majorHAnsi"/>
          <w:bCs/>
          <w:sz w:val="20"/>
          <w:szCs w:val="20"/>
          <w:lang w:val="es-UY"/>
        </w:rPr>
        <w:t xml:space="preserve"> economía familiar.</w:t>
      </w:r>
    </w:p>
    <w:p w:rsidR="00553025" w:rsidRPr="001F27FD" w:rsidRDefault="004E6D17"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7</w:t>
      </w:r>
      <w:r w:rsidR="00A34E8E" w:rsidRPr="001F27FD">
        <w:rPr>
          <w:rFonts w:asciiTheme="majorHAnsi" w:hAnsiTheme="majorHAnsi"/>
          <w:bCs/>
          <w:sz w:val="20"/>
          <w:szCs w:val="20"/>
          <w:lang w:val="es-UY"/>
        </w:rPr>
        <w:t>.</w:t>
      </w:r>
      <w:r w:rsidR="00AA4AFD">
        <w:rPr>
          <w:rFonts w:asciiTheme="majorHAnsi" w:hAnsiTheme="majorHAnsi"/>
          <w:bCs/>
          <w:sz w:val="20"/>
          <w:szCs w:val="20"/>
          <w:lang w:val="es-UY"/>
        </w:rPr>
        <w:tab/>
      </w:r>
      <w:r w:rsidR="003C3798">
        <w:rPr>
          <w:rFonts w:asciiTheme="majorHAnsi" w:hAnsiTheme="majorHAnsi"/>
          <w:bCs/>
          <w:sz w:val="20"/>
          <w:szCs w:val="20"/>
          <w:lang w:val="es-UY"/>
        </w:rPr>
        <w:t>El Estado, p</w:t>
      </w:r>
      <w:r w:rsidR="00A34E8E" w:rsidRPr="001F27FD">
        <w:rPr>
          <w:rFonts w:asciiTheme="majorHAnsi" w:hAnsiTheme="majorHAnsi"/>
          <w:bCs/>
          <w:sz w:val="20"/>
          <w:szCs w:val="20"/>
          <w:lang w:val="es-UY"/>
        </w:rPr>
        <w:t>or su parte</w:t>
      </w:r>
      <w:r w:rsidR="001D0374">
        <w:rPr>
          <w:rFonts w:asciiTheme="majorHAnsi" w:hAnsiTheme="majorHAnsi"/>
          <w:bCs/>
          <w:sz w:val="20"/>
          <w:szCs w:val="20"/>
          <w:lang w:val="es-UY"/>
        </w:rPr>
        <w:t>,</w:t>
      </w:r>
      <w:r w:rsidR="00A34E8E" w:rsidRPr="001F27FD">
        <w:rPr>
          <w:rFonts w:asciiTheme="majorHAnsi" w:hAnsiTheme="majorHAnsi"/>
          <w:bCs/>
          <w:sz w:val="20"/>
          <w:szCs w:val="20"/>
          <w:lang w:val="es-UY"/>
        </w:rPr>
        <w:t xml:space="preserve"> </w:t>
      </w:r>
      <w:r w:rsidR="003C3798">
        <w:rPr>
          <w:rFonts w:asciiTheme="majorHAnsi" w:hAnsiTheme="majorHAnsi"/>
          <w:bCs/>
          <w:sz w:val="20"/>
          <w:szCs w:val="20"/>
          <w:lang w:val="es-UY"/>
        </w:rPr>
        <w:t>s</w:t>
      </w:r>
      <w:r w:rsidR="0006121A" w:rsidRPr="001F27FD">
        <w:rPr>
          <w:rFonts w:asciiTheme="majorHAnsi" w:hAnsiTheme="majorHAnsi"/>
          <w:bCs/>
          <w:sz w:val="20"/>
          <w:szCs w:val="20"/>
          <w:lang w:val="es-UY"/>
        </w:rPr>
        <w:t>ostiene que el 16 de octubre</w:t>
      </w:r>
      <w:r w:rsidR="00FB2BD4" w:rsidRPr="001F27FD">
        <w:rPr>
          <w:rFonts w:asciiTheme="majorHAnsi" w:hAnsiTheme="majorHAnsi"/>
          <w:bCs/>
          <w:sz w:val="20"/>
          <w:szCs w:val="20"/>
          <w:lang w:val="es-UY"/>
        </w:rPr>
        <w:t xml:space="preserve"> de 2009</w:t>
      </w:r>
      <w:r w:rsidR="0006121A" w:rsidRPr="001F27FD">
        <w:rPr>
          <w:rFonts w:asciiTheme="majorHAnsi" w:hAnsiTheme="majorHAnsi"/>
          <w:bCs/>
          <w:sz w:val="20"/>
          <w:szCs w:val="20"/>
          <w:lang w:val="es-UY"/>
        </w:rPr>
        <w:t xml:space="preserve"> el Batallón de Infantería de Mazatlán, Sinaloa</w:t>
      </w:r>
      <w:r w:rsidR="00476319" w:rsidRPr="001F27FD">
        <w:rPr>
          <w:rFonts w:asciiTheme="majorHAnsi" w:hAnsiTheme="majorHAnsi"/>
          <w:bCs/>
          <w:sz w:val="20"/>
          <w:szCs w:val="20"/>
          <w:lang w:val="es-UY"/>
        </w:rPr>
        <w:t xml:space="preserve">, </w:t>
      </w:r>
      <w:r w:rsidR="0006121A" w:rsidRPr="001F27FD">
        <w:rPr>
          <w:rFonts w:asciiTheme="majorHAnsi" w:hAnsiTheme="majorHAnsi"/>
          <w:bCs/>
          <w:sz w:val="20"/>
          <w:szCs w:val="20"/>
          <w:lang w:val="es-UY"/>
        </w:rPr>
        <w:t xml:space="preserve">se presentó </w:t>
      </w:r>
      <w:r w:rsidR="00DB48C5">
        <w:rPr>
          <w:rFonts w:asciiTheme="majorHAnsi" w:hAnsiTheme="majorHAnsi"/>
          <w:bCs/>
          <w:sz w:val="20"/>
          <w:szCs w:val="20"/>
          <w:lang w:val="es-UY"/>
        </w:rPr>
        <w:t xml:space="preserve">en </w:t>
      </w:r>
      <w:r w:rsidR="00FB2BD4" w:rsidRPr="001F27FD">
        <w:rPr>
          <w:rFonts w:asciiTheme="majorHAnsi" w:hAnsiTheme="majorHAnsi"/>
          <w:bCs/>
          <w:sz w:val="20"/>
          <w:szCs w:val="20"/>
          <w:lang w:val="es-UY"/>
        </w:rPr>
        <w:t xml:space="preserve">la calle Cerro de </w:t>
      </w:r>
      <w:r w:rsidR="008B6D9E" w:rsidRPr="001F27FD">
        <w:rPr>
          <w:rFonts w:asciiTheme="majorHAnsi" w:hAnsiTheme="majorHAnsi"/>
          <w:bCs/>
          <w:sz w:val="20"/>
          <w:szCs w:val="20"/>
          <w:lang w:val="es-UY"/>
        </w:rPr>
        <w:t>C</w:t>
      </w:r>
      <w:r w:rsidR="00FB2BD4" w:rsidRPr="001F27FD">
        <w:rPr>
          <w:rFonts w:asciiTheme="majorHAnsi" w:hAnsiTheme="majorHAnsi"/>
          <w:bCs/>
          <w:sz w:val="20"/>
          <w:szCs w:val="20"/>
          <w:lang w:val="es-UY"/>
        </w:rPr>
        <w:t>ubilete</w:t>
      </w:r>
      <w:r w:rsidR="00DB48C5">
        <w:rPr>
          <w:rFonts w:asciiTheme="majorHAnsi" w:hAnsiTheme="majorHAnsi"/>
          <w:bCs/>
          <w:sz w:val="20"/>
          <w:szCs w:val="20"/>
          <w:lang w:val="es-UY"/>
        </w:rPr>
        <w:t xml:space="preserve">, </w:t>
      </w:r>
      <w:r w:rsidR="00DB48C5" w:rsidRPr="001F27FD">
        <w:rPr>
          <w:rFonts w:asciiTheme="majorHAnsi" w:hAnsiTheme="majorHAnsi"/>
          <w:bCs/>
          <w:sz w:val="20"/>
          <w:szCs w:val="20"/>
          <w:lang w:val="es-UY"/>
        </w:rPr>
        <w:t xml:space="preserve">después de recibir una denuncia ciudadana, </w:t>
      </w:r>
      <w:r w:rsidR="00FB2BD4" w:rsidRPr="001F27FD">
        <w:rPr>
          <w:rFonts w:asciiTheme="majorHAnsi" w:hAnsiTheme="majorHAnsi"/>
          <w:bCs/>
          <w:sz w:val="20"/>
          <w:szCs w:val="20"/>
          <w:lang w:val="es-UY"/>
        </w:rPr>
        <w:t>donde fue agredido con armas de fuego y granadas de fragmentación</w:t>
      </w:r>
      <w:r w:rsidR="00476319" w:rsidRPr="001F27FD">
        <w:rPr>
          <w:rFonts w:asciiTheme="majorHAnsi" w:hAnsiTheme="majorHAnsi"/>
          <w:bCs/>
          <w:sz w:val="20"/>
          <w:szCs w:val="20"/>
          <w:lang w:val="es-UY"/>
        </w:rPr>
        <w:t>.</w:t>
      </w:r>
      <w:r w:rsidR="008B6D9E" w:rsidRPr="001F27FD">
        <w:rPr>
          <w:rFonts w:asciiTheme="majorHAnsi" w:hAnsiTheme="majorHAnsi"/>
          <w:bCs/>
          <w:sz w:val="20"/>
          <w:szCs w:val="20"/>
          <w:lang w:val="es-UY"/>
        </w:rPr>
        <w:t xml:space="preserve"> </w:t>
      </w:r>
      <w:r w:rsidR="003104A9" w:rsidRPr="001F27FD">
        <w:rPr>
          <w:rFonts w:asciiTheme="majorHAnsi" w:hAnsiTheme="majorHAnsi"/>
          <w:bCs/>
          <w:sz w:val="20"/>
          <w:szCs w:val="20"/>
          <w:lang w:val="es-UY"/>
        </w:rPr>
        <w:t>El Estado i</w:t>
      </w:r>
      <w:r w:rsidR="00476319" w:rsidRPr="001F27FD">
        <w:rPr>
          <w:rFonts w:asciiTheme="majorHAnsi" w:hAnsiTheme="majorHAnsi"/>
          <w:bCs/>
          <w:sz w:val="20"/>
          <w:szCs w:val="20"/>
          <w:lang w:val="es-UY"/>
        </w:rPr>
        <w:t xml:space="preserve">ndica que </w:t>
      </w:r>
      <w:r w:rsidR="008B6D9E" w:rsidRPr="001F27FD">
        <w:rPr>
          <w:rFonts w:asciiTheme="majorHAnsi" w:hAnsiTheme="majorHAnsi"/>
          <w:bCs/>
          <w:sz w:val="20"/>
          <w:szCs w:val="20"/>
          <w:lang w:val="es-UY"/>
        </w:rPr>
        <w:t xml:space="preserve">el Sr. Pimentel </w:t>
      </w:r>
      <w:r w:rsidR="00476319" w:rsidRPr="001F27FD">
        <w:rPr>
          <w:rFonts w:asciiTheme="majorHAnsi" w:hAnsiTheme="majorHAnsi"/>
          <w:bCs/>
          <w:sz w:val="20"/>
          <w:szCs w:val="20"/>
          <w:lang w:val="es-UY"/>
        </w:rPr>
        <w:t xml:space="preserve">se encontraba en el grupo </w:t>
      </w:r>
      <w:r w:rsidR="002F38D4" w:rsidRPr="001F27FD">
        <w:rPr>
          <w:rFonts w:asciiTheme="majorHAnsi" w:hAnsiTheme="majorHAnsi"/>
          <w:bCs/>
          <w:sz w:val="20"/>
          <w:szCs w:val="20"/>
          <w:lang w:val="es-UY"/>
        </w:rPr>
        <w:t>de agresores</w:t>
      </w:r>
      <w:r w:rsidR="00DB48C5">
        <w:rPr>
          <w:rFonts w:asciiTheme="majorHAnsi" w:hAnsiTheme="majorHAnsi"/>
          <w:bCs/>
          <w:sz w:val="20"/>
          <w:szCs w:val="20"/>
          <w:lang w:val="es-UY"/>
        </w:rPr>
        <w:t>,</w:t>
      </w:r>
      <w:r w:rsidR="003104A9" w:rsidRPr="001F27FD">
        <w:rPr>
          <w:rFonts w:asciiTheme="majorHAnsi" w:hAnsiTheme="majorHAnsi"/>
          <w:bCs/>
          <w:sz w:val="20"/>
          <w:szCs w:val="20"/>
          <w:lang w:val="es-UY"/>
        </w:rPr>
        <w:t xml:space="preserve"> </w:t>
      </w:r>
      <w:r w:rsidR="002F38D4" w:rsidRPr="001F27FD">
        <w:rPr>
          <w:rFonts w:asciiTheme="majorHAnsi" w:hAnsiTheme="majorHAnsi"/>
          <w:bCs/>
          <w:sz w:val="20"/>
          <w:szCs w:val="20"/>
          <w:lang w:val="es-UY"/>
        </w:rPr>
        <w:t xml:space="preserve">por lo que fue detenido en </w:t>
      </w:r>
      <w:r w:rsidR="008B6D9E" w:rsidRPr="001F27FD">
        <w:rPr>
          <w:rFonts w:asciiTheme="majorHAnsi" w:hAnsiTheme="majorHAnsi"/>
          <w:bCs/>
          <w:sz w:val="20"/>
          <w:szCs w:val="20"/>
          <w:lang w:val="es-UY"/>
        </w:rPr>
        <w:t xml:space="preserve">flagrancia delictiva. </w:t>
      </w:r>
      <w:r w:rsidR="00F37292" w:rsidRPr="001F27FD">
        <w:rPr>
          <w:rFonts w:asciiTheme="majorHAnsi" w:hAnsiTheme="majorHAnsi"/>
          <w:bCs/>
          <w:sz w:val="20"/>
          <w:szCs w:val="20"/>
          <w:lang w:val="es-UY"/>
        </w:rPr>
        <w:t>En</w:t>
      </w:r>
      <w:r w:rsidR="001634B6" w:rsidRPr="001F27FD">
        <w:rPr>
          <w:rFonts w:asciiTheme="majorHAnsi" w:hAnsiTheme="majorHAnsi"/>
          <w:bCs/>
          <w:sz w:val="20"/>
          <w:szCs w:val="20"/>
          <w:lang w:val="es-UY"/>
        </w:rPr>
        <w:t xml:space="preserve"> virtud de lo anterior, se inició averiguación previa por los delitos de operaciones con recursos de procedencia ilícita contra la salud en su modalidad de posesión de marihuana con fines de comercio, violación a la Ley Federal de Armas de Fuego y Explosivos</w:t>
      </w:r>
      <w:r w:rsidR="00AE542E" w:rsidRPr="001F27FD">
        <w:rPr>
          <w:rFonts w:asciiTheme="majorHAnsi" w:hAnsiTheme="majorHAnsi"/>
          <w:bCs/>
          <w:sz w:val="20"/>
          <w:szCs w:val="20"/>
          <w:lang w:val="es-UY"/>
        </w:rPr>
        <w:t>, delincuencia organizada y homicidio en grado de tentativa contra servidores públicos</w:t>
      </w:r>
      <w:r w:rsidR="00CE787A">
        <w:rPr>
          <w:rFonts w:asciiTheme="majorHAnsi" w:hAnsiTheme="majorHAnsi"/>
          <w:bCs/>
          <w:sz w:val="20"/>
          <w:szCs w:val="20"/>
          <w:lang w:val="es-UY"/>
        </w:rPr>
        <w:t xml:space="preserve">. Así, </w:t>
      </w:r>
      <w:r w:rsidR="008E52A5" w:rsidRPr="001F27FD">
        <w:rPr>
          <w:rFonts w:asciiTheme="majorHAnsi" w:hAnsiTheme="majorHAnsi"/>
          <w:bCs/>
          <w:sz w:val="20"/>
          <w:szCs w:val="20"/>
          <w:lang w:val="es-UY"/>
        </w:rPr>
        <w:t>e</w:t>
      </w:r>
      <w:r w:rsidR="000669B8" w:rsidRPr="001F27FD">
        <w:rPr>
          <w:rFonts w:asciiTheme="majorHAnsi" w:hAnsiTheme="majorHAnsi"/>
          <w:bCs/>
          <w:sz w:val="20"/>
          <w:szCs w:val="20"/>
          <w:lang w:val="es-UY"/>
        </w:rPr>
        <w:t>l 17 de octubre de 2009</w:t>
      </w:r>
      <w:r w:rsidR="009A4DAF" w:rsidRPr="001F27FD">
        <w:rPr>
          <w:rFonts w:asciiTheme="majorHAnsi" w:hAnsiTheme="majorHAnsi"/>
          <w:bCs/>
          <w:sz w:val="20"/>
          <w:szCs w:val="20"/>
          <w:lang w:val="es-UY"/>
        </w:rPr>
        <w:t xml:space="preserve"> </w:t>
      </w:r>
      <w:r w:rsidR="000669B8" w:rsidRPr="001F27FD">
        <w:rPr>
          <w:rFonts w:asciiTheme="majorHAnsi" w:hAnsiTheme="majorHAnsi"/>
          <w:bCs/>
          <w:sz w:val="20"/>
          <w:szCs w:val="20"/>
          <w:lang w:val="es-UY"/>
        </w:rPr>
        <w:t xml:space="preserve">el </w:t>
      </w:r>
      <w:r w:rsidR="008172BA" w:rsidRPr="001F27FD">
        <w:rPr>
          <w:rFonts w:asciiTheme="majorHAnsi" w:hAnsiTheme="majorHAnsi"/>
          <w:bCs/>
          <w:sz w:val="20"/>
          <w:szCs w:val="20"/>
          <w:lang w:val="es-UY"/>
        </w:rPr>
        <w:t xml:space="preserve">peticionario, en presencia de la defensora pública federal, </w:t>
      </w:r>
      <w:r w:rsidR="000669B8" w:rsidRPr="001F27FD">
        <w:rPr>
          <w:rFonts w:asciiTheme="majorHAnsi" w:hAnsiTheme="majorHAnsi"/>
          <w:bCs/>
          <w:sz w:val="20"/>
          <w:szCs w:val="20"/>
          <w:lang w:val="es-UY"/>
        </w:rPr>
        <w:t xml:space="preserve">informó que </w:t>
      </w:r>
      <w:r w:rsidR="00CE787A">
        <w:rPr>
          <w:rFonts w:asciiTheme="majorHAnsi" w:hAnsiTheme="majorHAnsi"/>
          <w:bCs/>
          <w:sz w:val="20"/>
          <w:szCs w:val="20"/>
          <w:lang w:val="es-UY"/>
        </w:rPr>
        <w:t xml:space="preserve">se </w:t>
      </w:r>
      <w:r w:rsidR="000669B8" w:rsidRPr="001F27FD">
        <w:rPr>
          <w:rFonts w:asciiTheme="majorHAnsi" w:hAnsiTheme="majorHAnsi"/>
          <w:bCs/>
          <w:sz w:val="20"/>
          <w:szCs w:val="20"/>
          <w:lang w:val="es-UY"/>
        </w:rPr>
        <w:t xml:space="preserve">reservaba el derecho de rendir su declaración ministerial, </w:t>
      </w:r>
      <w:r w:rsidR="00CE787A">
        <w:rPr>
          <w:rFonts w:asciiTheme="majorHAnsi" w:hAnsiTheme="majorHAnsi"/>
          <w:bCs/>
          <w:sz w:val="20"/>
          <w:szCs w:val="20"/>
          <w:lang w:val="es-UY"/>
        </w:rPr>
        <w:t xml:space="preserve">así como </w:t>
      </w:r>
      <w:r w:rsidR="009A4DAF" w:rsidRPr="001F27FD">
        <w:rPr>
          <w:rFonts w:asciiTheme="majorHAnsi" w:hAnsiTheme="majorHAnsi"/>
          <w:bCs/>
          <w:sz w:val="20"/>
          <w:szCs w:val="20"/>
          <w:lang w:val="es-UY"/>
        </w:rPr>
        <w:t>tampoco</w:t>
      </w:r>
      <w:r w:rsidR="000669B8" w:rsidRPr="001F27FD">
        <w:rPr>
          <w:rFonts w:asciiTheme="majorHAnsi" w:hAnsiTheme="majorHAnsi"/>
          <w:bCs/>
          <w:sz w:val="20"/>
          <w:szCs w:val="20"/>
          <w:lang w:val="es-UY"/>
        </w:rPr>
        <w:t xml:space="preserve"> manifestó su deseo de interponer denuncia alguna</w:t>
      </w:r>
      <w:r w:rsidR="00451561" w:rsidRPr="001F27FD">
        <w:rPr>
          <w:rFonts w:asciiTheme="majorHAnsi" w:hAnsiTheme="majorHAnsi"/>
          <w:bCs/>
          <w:sz w:val="20"/>
          <w:szCs w:val="20"/>
          <w:lang w:val="es-UY"/>
        </w:rPr>
        <w:t xml:space="preserve">. </w:t>
      </w:r>
      <w:r w:rsidR="009A4DAF" w:rsidRPr="001F27FD">
        <w:rPr>
          <w:rFonts w:asciiTheme="majorHAnsi" w:hAnsiTheme="majorHAnsi"/>
          <w:bCs/>
          <w:sz w:val="20"/>
          <w:szCs w:val="20"/>
          <w:lang w:val="es-UY"/>
        </w:rPr>
        <w:t xml:space="preserve">El Estado </w:t>
      </w:r>
      <w:r>
        <w:rPr>
          <w:rFonts w:asciiTheme="majorHAnsi" w:hAnsiTheme="majorHAnsi"/>
          <w:bCs/>
          <w:sz w:val="20"/>
          <w:szCs w:val="20"/>
          <w:lang w:val="es-UY"/>
        </w:rPr>
        <w:t>sostiene</w:t>
      </w:r>
      <w:r w:rsidR="009A4DAF" w:rsidRPr="001F27FD">
        <w:rPr>
          <w:rFonts w:asciiTheme="majorHAnsi" w:hAnsiTheme="majorHAnsi"/>
          <w:bCs/>
          <w:sz w:val="20"/>
          <w:szCs w:val="20"/>
          <w:lang w:val="es-UY"/>
        </w:rPr>
        <w:t xml:space="preserve"> que c</w:t>
      </w:r>
      <w:r w:rsidR="00451561" w:rsidRPr="001F27FD">
        <w:rPr>
          <w:rFonts w:asciiTheme="majorHAnsi" w:hAnsiTheme="majorHAnsi"/>
          <w:bCs/>
          <w:sz w:val="20"/>
          <w:szCs w:val="20"/>
          <w:lang w:val="es-UY"/>
        </w:rPr>
        <w:t xml:space="preserve">omo consecuencia, se ejercitó acción penal contra el Sr. Pimentel y se radicó causa penal que decretó el 21 de octubre de 2009 </w:t>
      </w:r>
      <w:r w:rsidR="00CE787A">
        <w:rPr>
          <w:rFonts w:asciiTheme="majorHAnsi" w:hAnsiTheme="majorHAnsi"/>
          <w:bCs/>
          <w:sz w:val="20"/>
          <w:szCs w:val="20"/>
          <w:lang w:val="es-UY"/>
        </w:rPr>
        <w:t xml:space="preserve">un </w:t>
      </w:r>
      <w:r w:rsidR="00451561" w:rsidRPr="001F27FD">
        <w:rPr>
          <w:rFonts w:asciiTheme="majorHAnsi" w:hAnsiTheme="majorHAnsi"/>
          <w:bCs/>
          <w:sz w:val="20"/>
          <w:szCs w:val="20"/>
          <w:lang w:val="es-UY"/>
        </w:rPr>
        <w:t xml:space="preserve">auto formal </w:t>
      </w:r>
      <w:r w:rsidR="00CE787A">
        <w:rPr>
          <w:rFonts w:asciiTheme="majorHAnsi" w:hAnsiTheme="majorHAnsi"/>
          <w:bCs/>
          <w:sz w:val="20"/>
          <w:szCs w:val="20"/>
          <w:lang w:val="es-UY"/>
        </w:rPr>
        <w:t xml:space="preserve">de </w:t>
      </w:r>
      <w:r w:rsidR="00451561" w:rsidRPr="001F27FD">
        <w:rPr>
          <w:rFonts w:asciiTheme="majorHAnsi" w:hAnsiTheme="majorHAnsi"/>
          <w:bCs/>
          <w:sz w:val="20"/>
          <w:szCs w:val="20"/>
          <w:lang w:val="es-UY"/>
        </w:rPr>
        <w:t xml:space="preserve">prisión. </w:t>
      </w:r>
    </w:p>
    <w:p w:rsidR="009F3F1F" w:rsidRPr="001F27FD" w:rsidRDefault="004E6D17"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8</w:t>
      </w:r>
      <w:r w:rsidR="009F3F1F" w:rsidRPr="001F27FD">
        <w:rPr>
          <w:rFonts w:asciiTheme="majorHAnsi" w:hAnsiTheme="majorHAnsi"/>
          <w:bCs/>
          <w:sz w:val="20"/>
          <w:szCs w:val="20"/>
          <w:lang w:val="es-UY"/>
        </w:rPr>
        <w:t>.</w:t>
      </w:r>
      <w:r w:rsidR="00AA4AFD">
        <w:rPr>
          <w:rFonts w:asciiTheme="majorHAnsi" w:hAnsiTheme="majorHAnsi"/>
          <w:bCs/>
          <w:sz w:val="20"/>
          <w:szCs w:val="20"/>
          <w:lang w:val="es-UY"/>
        </w:rPr>
        <w:tab/>
      </w:r>
      <w:r w:rsidR="000B0140" w:rsidRPr="001F27FD">
        <w:rPr>
          <w:rFonts w:asciiTheme="majorHAnsi" w:hAnsiTheme="majorHAnsi"/>
          <w:bCs/>
          <w:sz w:val="20"/>
          <w:szCs w:val="20"/>
          <w:lang w:val="es-UY"/>
        </w:rPr>
        <w:t>El Estado señala que el peticionario interpuso un recurso de apelación</w:t>
      </w:r>
      <w:r>
        <w:rPr>
          <w:rFonts w:asciiTheme="majorHAnsi" w:hAnsiTheme="majorHAnsi"/>
          <w:bCs/>
          <w:sz w:val="20"/>
          <w:szCs w:val="20"/>
          <w:lang w:val="es-UY"/>
        </w:rPr>
        <w:t xml:space="preserve"> </w:t>
      </w:r>
      <w:r w:rsidR="00BB203A" w:rsidRPr="001F27FD">
        <w:rPr>
          <w:rFonts w:asciiTheme="majorHAnsi" w:hAnsiTheme="majorHAnsi"/>
          <w:bCs/>
          <w:sz w:val="20"/>
          <w:szCs w:val="20"/>
          <w:lang w:val="es-UY"/>
        </w:rPr>
        <w:t xml:space="preserve">contra </w:t>
      </w:r>
      <w:r w:rsidR="00EC2328" w:rsidRPr="001F27FD">
        <w:rPr>
          <w:rFonts w:asciiTheme="majorHAnsi" w:hAnsiTheme="majorHAnsi"/>
          <w:bCs/>
          <w:sz w:val="20"/>
          <w:szCs w:val="20"/>
          <w:lang w:val="es-UY"/>
        </w:rPr>
        <w:t>el auto de prisión</w:t>
      </w:r>
      <w:r w:rsidR="00D15758">
        <w:rPr>
          <w:rFonts w:asciiTheme="majorHAnsi" w:hAnsiTheme="majorHAnsi"/>
          <w:bCs/>
          <w:sz w:val="20"/>
          <w:szCs w:val="20"/>
          <w:lang w:val="es-UY"/>
        </w:rPr>
        <w:t xml:space="preserve">, que fue </w:t>
      </w:r>
      <w:r w:rsidR="005250E1" w:rsidRPr="001F27FD">
        <w:rPr>
          <w:rFonts w:asciiTheme="majorHAnsi" w:hAnsiTheme="majorHAnsi"/>
          <w:bCs/>
          <w:sz w:val="20"/>
          <w:szCs w:val="20"/>
          <w:lang w:val="es-UY"/>
        </w:rPr>
        <w:t xml:space="preserve">resuelto el 16 de diciembre de 2009 </w:t>
      </w:r>
      <w:r w:rsidR="00D15758">
        <w:rPr>
          <w:rFonts w:asciiTheme="majorHAnsi" w:hAnsiTheme="majorHAnsi"/>
          <w:bCs/>
          <w:sz w:val="20"/>
          <w:szCs w:val="20"/>
          <w:lang w:val="es-UY"/>
        </w:rPr>
        <w:t>modificándolo</w:t>
      </w:r>
      <w:r w:rsidR="00EC2328" w:rsidRPr="001F27FD">
        <w:rPr>
          <w:rFonts w:asciiTheme="majorHAnsi" w:hAnsiTheme="majorHAnsi"/>
          <w:bCs/>
          <w:sz w:val="20"/>
          <w:szCs w:val="20"/>
          <w:lang w:val="es-UY"/>
        </w:rPr>
        <w:t xml:space="preserve">. </w:t>
      </w:r>
      <w:r w:rsidR="005250E1" w:rsidRPr="001F27FD">
        <w:rPr>
          <w:rFonts w:asciiTheme="majorHAnsi" w:hAnsiTheme="majorHAnsi"/>
          <w:bCs/>
          <w:sz w:val="20"/>
          <w:szCs w:val="20"/>
          <w:lang w:val="es-UY"/>
        </w:rPr>
        <w:t xml:space="preserve"> </w:t>
      </w:r>
      <w:r w:rsidR="0057148D" w:rsidRPr="001F27FD">
        <w:rPr>
          <w:rFonts w:asciiTheme="majorHAnsi" w:hAnsiTheme="majorHAnsi"/>
          <w:bCs/>
          <w:sz w:val="20"/>
          <w:szCs w:val="20"/>
          <w:lang w:val="es-UY"/>
        </w:rPr>
        <w:t xml:space="preserve">Alega que el peticionario presentó amparo indirecto </w:t>
      </w:r>
      <w:r w:rsidR="00EC2328" w:rsidRPr="001F27FD">
        <w:rPr>
          <w:rFonts w:asciiTheme="majorHAnsi" w:hAnsiTheme="majorHAnsi"/>
          <w:bCs/>
          <w:sz w:val="20"/>
          <w:szCs w:val="20"/>
          <w:lang w:val="es-UY"/>
        </w:rPr>
        <w:t xml:space="preserve">contra el auto, que le fue otorgado </w:t>
      </w:r>
      <w:r w:rsidR="0057148D" w:rsidRPr="001F27FD">
        <w:rPr>
          <w:rFonts w:asciiTheme="majorHAnsi" w:hAnsiTheme="majorHAnsi"/>
          <w:bCs/>
          <w:sz w:val="20"/>
          <w:szCs w:val="20"/>
          <w:lang w:val="es-UY"/>
        </w:rPr>
        <w:t>el 26 de mayo de 2010, motivo por el cual el 18 de junio de 2010 se dictó un nuevo auto</w:t>
      </w:r>
      <w:r w:rsidR="00DA30EA" w:rsidRPr="001F27FD">
        <w:rPr>
          <w:rFonts w:asciiTheme="majorHAnsi" w:hAnsiTheme="majorHAnsi"/>
          <w:bCs/>
          <w:sz w:val="20"/>
          <w:szCs w:val="20"/>
          <w:lang w:val="es-UY"/>
        </w:rPr>
        <w:t xml:space="preserve"> formal </w:t>
      </w:r>
      <w:r w:rsidR="00325FA1">
        <w:rPr>
          <w:rFonts w:asciiTheme="majorHAnsi" w:hAnsiTheme="majorHAnsi"/>
          <w:bCs/>
          <w:sz w:val="20"/>
          <w:szCs w:val="20"/>
          <w:lang w:val="es-UY"/>
        </w:rPr>
        <w:t xml:space="preserve">de </w:t>
      </w:r>
      <w:r w:rsidR="00DA30EA" w:rsidRPr="001F27FD">
        <w:rPr>
          <w:rFonts w:asciiTheme="majorHAnsi" w:hAnsiTheme="majorHAnsi"/>
          <w:bCs/>
          <w:sz w:val="20"/>
          <w:szCs w:val="20"/>
          <w:lang w:val="es-UY"/>
        </w:rPr>
        <w:t>prisión en contra del peticionario</w:t>
      </w:r>
      <w:r w:rsidR="00EC2328" w:rsidRPr="001F27FD">
        <w:rPr>
          <w:rFonts w:asciiTheme="majorHAnsi" w:hAnsiTheme="majorHAnsi"/>
          <w:bCs/>
          <w:sz w:val="20"/>
          <w:szCs w:val="20"/>
          <w:lang w:val="es-UY"/>
        </w:rPr>
        <w:t>.</w:t>
      </w:r>
      <w:r w:rsidR="00F4489C" w:rsidRPr="001F27FD">
        <w:rPr>
          <w:rFonts w:asciiTheme="majorHAnsi" w:hAnsiTheme="majorHAnsi"/>
          <w:bCs/>
          <w:sz w:val="20"/>
          <w:szCs w:val="20"/>
          <w:lang w:val="es-UY"/>
        </w:rPr>
        <w:t xml:space="preserve"> </w:t>
      </w:r>
      <w:r w:rsidR="00EC2328" w:rsidRPr="001F27FD">
        <w:rPr>
          <w:rFonts w:asciiTheme="majorHAnsi" w:hAnsiTheme="majorHAnsi"/>
          <w:bCs/>
          <w:sz w:val="20"/>
          <w:szCs w:val="20"/>
          <w:lang w:val="es-UY"/>
        </w:rPr>
        <w:t xml:space="preserve">Indica que </w:t>
      </w:r>
      <w:r w:rsidR="00F4489C" w:rsidRPr="001F27FD">
        <w:rPr>
          <w:rFonts w:asciiTheme="majorHAnsi" w:hAnsiTheme="majorHAnsi"/>
          <w:bCs/>
          <w:sz w:val="20"/>
          <w:szCs w:val="20"/>
          <w:lang w:val="es-UY"/>
        </w:rPr>
        <w:t>el 15 de enero de 2014 se dictó sentencia condenatoria</w:t>
      </w:r>
      <w:r>
        <w:rPr>
          <w:rFonts w:asciiTheme="majorHAnsi" w:hAnsiTheme="majorHAnsi"/>
          <w:bCs/>
          <w:sz w:val="20"/>
          <w:szCs w:val="20"/>
          <w:lang w:val="es-UY"/>
        </w:rPr>
        <w:t>,</w:t>
      </w:r>
      <w:r w:rsidR="00EC2328" w:rsidRPr="001F27FD">
        <w:rPr>
          <w:rFonts w:asciiTheme="majorHAnsi" w:hAnsiTheme="majorHAnsi"/>
          <w:bCs/>
          <w:sz w:val="20"/>
          <w:szCs w:val="20"/>
          <w:lang w:val="es-UY"/>
        </w:rPr>
        <w:t xml:space="preserve"> que fue </w:t>
      </w:r>
      <w:r w:rsidR="00800E0A" w:rsidRPr="001F27FD">
        <w:rPr>
          <w:rFonts w:asciiTheme="majorHAnsi" w:hAnsiTheme="majorHAnsi"/>
          <w:bCs/>
          <w:sz w:val="20"/>
          <w:szCs w:val="20"/>
          <w:lang w:val="es-UY"/>
        </w:rPr>
        <w:t>impugnada mediante recurso de apelación</w:t>
      </w:r>
      <w:r w:rsidR="00B46852" w:rsidRPr="001F27FD">
        <w:rPr>
          <w:rFonts w:asciiTheme="majorHAnsi" w:hAnsiTheme="majorHAnsi"/>
          <w:bCs/>
          <w:sz w:val="20"/>
          <w:szCs w:val="20"/>
          <w:lang w:val="es-UY"/>
        </w:rPr>
        <w:t xml:space="preserve">, </w:t>
      </w:r>
      <w:r w:rsidR="00800E0A" w:rsidRPr="001F27FD">
        <w:rPr>
          <w:rFonts w:asciiTheme="majorHAnsi" w:hAnsiTheme="majorHAnsi"/>
          <w:bCs/>
          <w:sz w:val="20"/>
          <w:szCs w:val="20"/>
          <w:lang w:val="es-UY"/>
        </w:rPr>
        <w:t>resuelto en el sentido de modificar la sentencia de primera instancia</w:t>
      </w:r>
      <w:r w:rsidR="0035526A" w:rsidRPr="001F27FD">
        <w:rPr>
          <w:rFonts w:asciiTheme="majorHAnsi" w:hAnsiTheme="majorHAnsi"/>
          <w:bCs/>
          <w:sz w:val="20"/>
          <w:szCs w:val="20"/>
          <w:lang w:val="es-UY"/>
        </w:rPr>
        <w:t xml:space="preserve">, por lo que el 27 de junio de 2014 se dio vista al Ministerio Público de la </w:t>
      </w:r>
      <w:r w:rsidR="0035526A" w:rsidRPr="001F27FD">
        <w:rPr>
          <w:rFonts w:asciiTheme="majorHAnsi" w:hAnsiTheme="majorHAnsi"/>
          <w:bCs/>
          <w:sz w:val="20"/>
          <w:szCs w:val="20"/>
          <w:lang w:val="es-UY"/>
        </w:rPr>
        <w:lastRenderedPageBreak/>
        <w:t xml:space="preserve">Federación </w:t>
      </w:r>
      <w:r w:rsidR="008303C5" w:rsidRPr="001F27FD">
        <w:rPr>
          <w:rFonts w:asciiTheme="majorHAnsi" w:hAnsiTheme="majorHAnsi"/>
          <w:bCs/>
          <w:sz w:val="20"/>
          <w:szCs w:val="20"/>
          <w:lang w:val="es-UY"/>
        </w:rPr>
        <w:t>para los efectos legales que lo competen</w:t>
      </w:r>
      <w:r w:rsidR="00B46852" w:rsidRPr="001F27FD">
        <w:rPr>
          <w:rFonts w:asciiTheme="majorHAnsi" w:hAnsiTheme="majorHAnsi"/>
          <w:bCs/>
          <w:sz w:val="20"/>
          <w:szCs w:val="20"/>
          <w:lang w:val="es-UY"/>
        </w:rPr>
        <w:t>.</w:t>
      </w:r>
      <w:r w:rsidR="008303C5" w:rsidRPr="001F27FD">
        <w:rPr>
          <w:rFonts w:asciiTheme="majorHAnsi" w:hAnsiTheme="majorHAnsi"/>
          <w:bCs/>
          <w:sz w:val="20"/>
          <w:szCs w:val="20"/>
          <w:lang w:val="es-UY"/>
        </w:rPr>
        <w:t xml:space="preserve"> </w:t>
      </w:r>
      <w:r w:rsidR="00B46852" w:rsidRPr="001F27FD">
        <w:rPr>
          <w:rFonts w:asciiTheme="majorHAnsi" w:hAnsiTheme="majorHAnsi"/>
          <w:bCs/>
          <w:sz w:val="20"/>
          <w:szCs w:val="20"/>
          <w:lang w:val="es-UY"/>
        </w:rPr>
        <w:t>S</w:t>
      </w:r>
      <w:r w:rsidR="008303C5" w:rsidRPr="001F27FD">
        <w:rPr>
          <w:rFonts w:asciiTheme="majorHAnsi" w:hAnsiTheme="majorHAnsi"/>
          <w:bCs/>
          <w:sz w:val="20"/>
          <w:szCs w:val="20"/>
          <w:lang w:val="es-UY"/>
        </w:rPr>
        <w:t>in embargo</w:t>
      </w:r>
      <w:r w:rsidR="00B46852" w:rsidRPr="001F27FD">
        <w:rPr>
          <w:rFonts w:asciiTheme="majorHAnsi" w:hAnsiTheme="majorHAnsi"/>
          <w:bCs/>
          <w:sz w:val="20"/>
          <w:szCs w:val="20"/>
          <w:lang w:val="es-UY"/>
        </w:rPr>
        <w:t>,</w:t>
      </w:r>
      <w:r w:rsidR="008303C5" w:rsidRPr="001F27FD">
        <w:rPr>
          <w:rFonts w:asciiTheme="majorHAnsi" w:hAnsiTheme="majorHAnsi"/>
          <w:bCs/>
          <w:sz w:val="20"/>
          <w:szCs w:val="20"/>
          <w:lang w:val="es-UY"/>
        </w:rPr>
        <w:t xml:space="preserve"> </w:t>
      </w:r>
      <w:r w:rsidR="003C3798">
        <w:rPr>
          <w:rFonts w:asciiTheme="majorHAnsi" w:hAnsiTheme="majorHAnsi"/>
          <w:bCs/>
          <w:sz w:val="20"/>
          <w:szCs w:val="20"/>
          <w:lang w:val="es-UY"/>
        </w:rPr>
        <w:t xml:space="preserve">señala </w:t>
      </w:r>
      <w:r w:rsidR="00325FA1">
        <w:rPr>
          <w:rFonts w:asciiTheme="majorHAnsi" w:hAnsiTheme="majorHAnsi"/>
          <w:bCs/>
          <w:sz w:val="20"/>
          <w:szCs w:val="20"/>
          <w:lang w:val="es-UY"/>
        </w:rPr>
        <w:t>el Estado</w:t>
      </w:r>
      <w:r w:rsidR="003C3798">
        <w:rPr>
          <w:rFonts w:asciiTheme="majorHAnsi" w:hAnsiTheme="majorHAnsi"/>
          <w:bCs/>
          <w:sz w:val="20"/>
          <w:szCs w:val="20"/>
          <w:lang w:val="es-UY"/>
        </w:rPr>
        <w:t>,</w:t>
      </w:r>
      <w:r w:rsidR="00325FA1">
        <w:rPr>
          <w:rFonts w:asciiTheme="majorHAnsi" w:hAnsiTheme="majorHAnsi"/>
          <w:bCs/>
          <w:sz w:val="20"/>
          <w:szCs w:val="20"/>
          <w:lang w:val="es-UY"/>
        </w:rPr>
        <w:t xml:space="preserve"> </w:t>
      </w:r>
      <w:r w:rsidR="008303C5" w:rsidRPr="001F27FD">
        <w:rPr>
          <w:rFonts w:asciiTheme="majorHAnsi" w:hAnsiTheme="majorHAnsi"/>
          <w:bCs/>
          <w:sz w:val="20"/>
          <w:szCs w:val="20"/>
          <w:lang w:val="es-UY"/>
        </w:rPr>
        <w:t xml:space="preserve">no fue posible realizar un dictamen pericial de lesiones y síndrome de tortura porque el peticionario se negó a ello. </w:t>
      </w:r>
      <w:r w:rsidR="00B46852" w:rsidRPr="001F27FD">
        <w:rPr>
          <w:rFonts w:asciiTheme="majorHAnsi" w:hAnsiTheme="majorHAnsi"/>
          <w:bCs/>
          <w:sz w:val="20"/>
          <w:szCs w:val="20"/>
          <w:lang w:val="es-UY"/>
        </w:rPr>
        <w:t xml:space="preserve">Finalmente, </w:t>
      </w:r>
      <w:r w:rsidR="008303C5" w:rsidRPr="001F27FD">
        <w:rPr>
          <w:rFonts w:asciiTheme="majorHAnsi" w:hAnsiTheme="majorHAnsi"/>
          <w:bCs/>
          <w:sz w:val="20"/>
          <w:szCs w:val="20"/>
          <w:lang w:val="es-UY"/>
        </w:rPr>
        <w:t xml:space="preserve">el </w:t>
      </w:r>
      <w:r w:rsidR="00325FA1">
        <w:rPr>
          <w:rFonts w:asciiTheme="majorHAnsi" w:hAnsiTheme="majorHAnsi"/>
          <w:bCs/>
          <w:sz w:val="20"/>
          <w:szCs w:val="20"/>
          <w:lang w:val="es-UY"/>
        </w:rPr>
        <w:t>Sr. Pimentel</w:t>
      </w:r>
      <w:r w:rsidR="008303C5" w:rsidRPr="001F27FD">
        <w:rPr>
          <w:rFonts w:asciiTheme="majorHAnsi" w:hAnsiTheme="majorHAnsi"/>
          <w:bCs/>
          <w:sz w:val="20"/>
          <w:szCs w:val="20"/>
          <w:lang w:val="es-UY"/>
        </w:rPr>
        <w:t xml:space="preserve"> </w:t>
      </w:r>
      <w:r w:rsidR="00B46852" w:rsidRPr="001F27FD">
        <w:rPr>
          <w:rFonts w:asciiTheme="majorHAnsi" w:hAnsiTheme="majorHAnsi"/>
          <w:bCs/>
          <w:sz w:val="20"/>
          <w:szCs w:val="20"/>
          <w:lang w:val="es-UY"/>
        </w:rPr>
        <w:t>interpuso</w:t>
      </w:r>
      <w:r w:rsidR="008303C5" w:rsidRPr="001F27FD">
        <w:rPr>
          <w:rFonts w:asciiTheme="majorHAnsi" w:hAnsiTheme="majorHAnsi"/>
          <w:bCs/>
          <w:sz w:val="20"/>
          <w:szCs w:val="20"/>
          <w:lang w:val="es-UY"/>
        </w:rPr>
        <w:t xml:space="preserve"> </w:t>
      </w:r>
      <w:r w:rsidR="000450D7" w:rsidRPr="001F27FD">
        <w:rPr>
          <w:rFonts w:asciiTheme="majorHAnsi" w:hAnsiTheme="majorHAnsi"/>
          <w:bCs/>
          <w:sz w:val="20"/>
          <w:szCs w:val="20"/>
          <w:lang w:val="es-UY"/>
        </w:rPr>
        <w:t xml:space="preserve">amparo directo </w:t>
      </w:r>
      <w:r w:rsidR="008303C5" w:rsidRPr="001F27FD">
        <w:rPr>
          <w:rFonts w:asciiTheme="majorHAnsi" w:hAnsiTheme="majorHAnsi"/>
          <w:bCs/>
          <w:sz w:val="20"/>
          <w:szCs w:val="20"/>
          <w:lang w:val="es-UY"/>
        </w:rPr>
        <w:t>contra la sentencia de segunda instancia</w:t>
      </w:r>
      <w:r w:rsidR="000450D7" w:rsidRPr="001F27FD">
        <w:rPr>
          <w:rFonts w:asciiTheme="majorHAnsi" w:hAnsiTheme="majorHAnsi"/>
          <w:bCs/>
          <w:sz w:val="20"/>
          <w:szCs w:val="20"/>
          <w:lang w:val="es-UY"/>
        </w:rPr>
        <w:t xml:space="preserve">, que </w:t>
      </w:r>
      <w:r w:rsidR="00325FA1">
        <w:rPr>
          <w:rFonts w:asciiTheme="majorHAnsi" w:hAnsiTheme="majorHAnsi"/>
          <w:bCs/>
          <w:sz w:val="20"/>
          <w:szCs w:val="20"/>
          <w:lang w:val="es-UY"/>
        </w:rPr>
        <w:t xml:space="preserve">le fue </w:t>
      </w:r>
      <w:r w:rsidR="00B46852" w:rsidRPr="001F27FD">
        <w:rPr>
          <w:rFonts w:asciiTheme="majorHAnsi" w:hAnsiTheme="majorHAnsi"/>
          <w:bCs/>
          <w:sz w:val="20"/>
          <w:szCs w:val="20"/>
          <w:lang w:val="es-UY"/>
        </w:rPr>
        <w:t>negado e</w:t>
      </w:r>
      <w:r w:rsidR="008303C5" w:rsidRPr="001F27FD">
        <w:rPr>
          <w:rFonts w:asciiTheme="majorHAnsi" w:hAnsiTheme="majorHAnsi"/>
          <w:bCs/>
          <w:sz w:val="20"/>
          <w:szCs w:val="20"/>
          <w:lang w:val="es-UY"/>
        </w:rPr>
        <w:t>l 19 de noviembre de 201</w:t>
      </w:r>
      <w:r w:rsidR="00B61612" w:rsidRPr="001F27FD">
        <w:rPr>
          <w:rFonts w:asciiTheme="majorHAnsi" w:hAnsiTheme="majorHAnsi"/>
          <w:bCs/>
          <w:sz w:val="20"/>
          <w:szCs w:val="20"/>
          <w:lang w:val="es-UY"/>
        </w:rPr>
        <w:t>4</w:t>
      </w:r>
      <w:r w:rsidR="00B46852" w:rsidRPr="001F27FD">
        <w:rPr>
          <w:rFonts w:asciiTheme="majorHAnsi" w:hAnsiTheme="majorHAnsi"/>
          <w:bCs/>
          <w:sz w:val="20"/>
          <w:szCs w:val="20"/>
          <w:lang w:val="es-UY"/>
        </w:rPr>
        <w:t>.</w:t>
      </w:r>
    </w:p>
    <w:p w:rsidR="00E51D71" w:rsidRPr="001F27FD" w:rsidRDefault="00E32956"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9</w:t>
      </w:r>
      <w:r w:rsidR="00E51D71" w:rsidRPr="001F27FD">
        <w:rPr>
          <w:rFonts w:asciiTheme="majorHAnsi" w:hAnsiTheme="majorHAnsi"/>
          <w:bCs/>
          <w:sz w:val="20"/>
          <w:szCs w:val="20"/>
          <w:lang w:val="es-UY"/>
        </w:rPr>
        <w:t>.</w:t>
      </w:r>
      <w:r w:rsidR="00AA4AFD">
        <w:rPr>
          <w:rFonts w:asciiTheme="majorHAnsi" w:hAnsiTheme="majorHAnsi"/>
          <w:bCs/>
          <w:sz w:val="20"/>
          <w:szCs w:val="20"/>
          <w:lang w:val="es-UY"/>
        </w:rPr>
        <w:tab/>
      </w:r>
      <w:r w:rsidR="006725B7" w:rsidRPr="001F27FD">
        <w:rPr>
          <w:rFonts w:asciiTheme="majorHAnsi" w:hAnsiTheme="majorHAnsi"/>
          <w:bCs/>
          <w:sz w:val="20"/>
          <w:szCs w:val="20"/>
          <w:lang w:val="es-UY"/>
        </w:rPr>
        <w:t>C</w:t>
      </w:r>
      <w:r w:rsidR="0077336B" w:rsidRPr="001F27FD">
        <w:rPr>
          <w:rFonts w:asciiTheme="majorHAnsi" w:hAnsiTheme="majorHAnsi"/>
          <w:bCs/>
          <w:sz w:val="20"/>
          <w:szCs w:val="20"/>
          <w:lang w:val="es-UY"/>
        </w:rPr>
        <w:t xml:space="preserve">on respecto a los hechos </w:t>
      </w:r>
      <w:r w:rsidR="006725B7" w:rsidRPr="001F27FD">
        <w:rPr>
          <w:rFonts w:asciiTheme="majorHAnsi" w:hAnsiTheme="majorHAnsi"/>
          <w:bCs/>
          <w:sz w:val="20"/>
          <w:szCs w:val="20"/>
          <w:lang w:val="es-UY"/>
        </w:rPr>
        <w:t>ocurridos</w:t>
      </w:r>
      <w:r w:rsidR="0077336B" w:rsidRPr="001F27FD">
        <w:rPr>
          <w:rFonts w:asciiTheme="majorHAnsi" w:hAnsiTheme="majorHAnsi"/>
          <w:bCs/>
          <w:sz w:val="20"/>
          <w:szCs w:val="20"/>
          <w:lang w:val="es-UY"/>
        </w:rPr>
        <w:t xml:space="preserve"> </w:t>
      </w:r>
      <w:r w:rsidR="006725B7" w:rsidRPr="001F27FD">
        <w:rPr>
          <w:rFonts w:asciiTheme="majorHAnsi" w:hAnsiTheme="majorHAnsi"/>
          <w:bCs/>
          <w:sz w:val="20"/>
          <w:szCs w:val="20"/>
          <w:lang w:val="es-UY"/>
        </w:rPr>
        <w:t xml:space="preserve">el </w:t>
      </w:r>
      <w:r w:rsidR="0077336B" w:rsidRPr="001F27FD">
        <w:rPr>
          <w:rFonts w:asciiTheme="majorHAnsi" w:hAnsiTheme="majorHAnsi"/>
          <w:bCs/>
          <w:sz w:val="20"/>
          <w:szCs w:val="20"/>
          <w:lang w:val="es-UY"/>
        </w:rPr>
        <w:t xml:space="preserve">14 de junio de 2010, </w:t>
      </w:r>
      <w:r w:rsidR="006725B7" w:rsidRPr="001F27FD">
        <w:rPr>
          <w:rFonts w:asciiTheme="majorHAnsi" w:hAnsiTheme="majorHAnsi"/>
          <w:bCs/>
          <w:sz w:val="20"/>
          <w:szCs w:val="20"/>
          <w:lang w:val="es-UY"/>
        </w:rPr>
        <w:t xml:space="preserve">el Estado </w:t>
      </w:r>
      <w:r w:rsidR="00E64DA7" w:rsidRPr="001F27FD">
        <w:rPr>
          <w:rFonts w:asciiTheme="majorHAnsi" w:hAnsiTheme="majorHAnsi"/>
          <w:bCs/>
          <w:sz w:val="20"/>
          <w:szCs w:val="20"/>
          <w:lang w:val="es-UY"/>
        </w:rPr>
        <w:t>sostiene</w:t>
      </w:r>
      <w:r w:rsidR="006725B7" w:rsidRPr="001F27FD">
        <w:rPr>
          <w:rFonts w:asciiTheme="majorHAnsi" w:hAnsiTheme="majorHAnsi"/>
          <w:bCs/>
          <w:sz w:val="20"/>
          <w:szCs w:val="20"/>
          <w:lang w:val="es-UY"/>
        </w:rPr>
        <w:t xml:space="preserve"> que </w:t>
      </w:r>
      <w:r w:rsidR="0077336B" w:rsidRPr="001F27FD">
        <w:rPr>
          <w:rFonts w:asciiTheme="majorHAnsi" w:hAnsiTheme="majorHAnsi"/>
          <w:bCs/>
          <w:sz w:val="20"/>
          <w:szCs w:val="20"/>
          <w:lang w:val="es-UY"/>
        </w:rPr>
        <w:t xml:space="preserve">la Procuraduría General de Justicia del Estado de Sinaloa inició </w:t>
      </w:r>
      <w:r w:rsidR="00A624FE" w:rsidRPr="001F27FD">
        <w:rPr>
          <w:rFonts w:asciiTheme="majorHAnsi" w:hAnsiTheme="majorHAnsi"/>
          <w:bCs/>
          <w:sz w:val="20"/>
          <w:szCs w:val="20"/>
          <w:lang w:val="es-UY"/>
        </w:rPr>
        <w:t xml:space="preserve">averiguación previa, </w:t>
      </w:r>
      <w:r w:rsidR="00E64DA7" w:rsidRPr="001F27FD">
        <w:rPr>
          <w:rFonts w:asciiTheme="majorHAnsi" w:hAnsiTheme="majorHAnsi"/>
          <w:bCs/>
          <w:sz w:val="20"/>
          <w:szCs w:val="20"/>
          <w:lang w:val="es-UY"/>
        </w:rPr>
        <w:t xml:space="preserve">por lo que </w:t>
      </w:r>
      <w:r w:rsidR="00D44FE8" w:rsidRPr="001F27FD">
        <w:rPr>
          <w:rFonts w:asciiTheme="majorHAnsi" w:hAnsiTheme="majorHAnsi"/>
          <w:bCs/>
          <w:sz w:val="20"/>
          <w:szCs w:val="20"/>
          <w:lang w:val="es-UY"/>
        </w:rPr>
        <w:t>e</w:t>
      </w:r>
      <w:r w:rsidR="00A624FE" w:rsidRPr="001F27FD">
        <w:rPr>
          <w:rFonts w:asciiTheme="majorHAnsi" w:hAnsiTheme="majorHAnsi"/>
          <w:bCs/>
          <w:sz w:val="20"/>
          <w:szCs w:val="20"/>
          <w:lang w:val="es-UY"/>
        </w:rPr>
        <w:t xml:space="preserve">l 4 de enero </w:t>
      </w:r>
      <w:r w:rsidR="003C7EF7" w:rsidRPr="001F27FD">
        <w:rPr>
          <w:rFonts w:asciiTheme="majorHAnsi" w:hAnsiTheme="majorHAnsi"/>
          <w:bCs/>
          <w:sz w:val="20"/>
          <w:szCs w:val="20"/>
          <w:lang w:val="es-UY"/>
        </w:rPr>
        <w:t>de 2013</w:t>
      </w:r>
      <w:r w:rsidR="00E64DA7" w:rsidRPr="001F27FD">
        <w:rPr>
          <w:rFonts w:asciiTheme="majorHAnsi" w:hAnsiTheme="majorHAnsi"/>
          <w:bCs/>
          <w:sz w:val="20"/>
          <w:szCs w:val="20"/>
          <w:lang w:val="es-UY"/>
        </w:rPr>
        <w:t xml:space="preserve"> </w:t>
      </w:r>
      <w:r w:rsidR="003C7EF7" w:rsidRPr="001F27FD">
        <w:rPr>
          <w:rFonts w:asciiTheme="majorHAnsi" w:hAnsiTheme="majorHAnsi"/>
          <w:bCs/>
          <w:sz w:val="20"/>
          <w:szCs w:val="20"/>
          <w:lang w:val="es-UY"/>
        </w:rPr>
        <w:t>se dictó sentencia condenatoria contra de</w:t>
      </w:r>
      <w:r>
        <w:rPr>
          <w:rFonts w:asciiTheme="majorHAnsi" w:hAnsiTheme="majorHAnsi"/>
          <w:bCs/>
          <w:sz w:val="20"/>
          <w:szCs w:val="20"/>
          <w:lang w:val="es-UY"/>
        </w:rPr>
        <w:t xml:space="preserve">l Sr. </w:t>
      </w:r>
      <w:r w:rsidR="003C7EF7" w:rsidRPr="001F27FD">
        <w:rPr>
          <w:rFonts w:asciiTheme="majorHAnsi" w:hAnsiTheme="majorHAnsi"/>
          <w:bCs/>
          <w:sz w:val="20"/>
          <w:szCs w:val="20"/>
          <w:lang w:val="es-UY"/>
        </w:rPr>
        <w:t>Carlos David Pacheco Rodríguez, Faustina Urrea Reyes y Concepción Osuna Garcí</w:t>
      </w:r>
      <w:r w:rsidR="00D44FE8" w:rsidRPr="001F27FD">
        <w:rPr>
          <w:rFonts w:asciiTheme="majorHAnsi" w:hAnsiTheme="majorHAnsi"/>
          <w:bCs/>
          <w:sz w:val="20"/>
          <w:szCs w:val="20"/>
          <w:lang w:val="es-UY"/>
        </w:rPr>
        <w:t>a</w:t>
      </w:r>
      <w:r w:rsidR="003C7EF7" w:rsidRPr="001F27FD">
        <w:rPr>
          <w:rFonts w:asciiTheme="majorHAnsi" w:hAnsiTheme="majorHAnsi"/>
          <w:bCs/>
          <w:sz w:val="20"/>
          <w:szCs w:val="20"/>
          <w:lang w:val="es-UY"/>
        </w:rPr>
        <w:t xml:space="preserve"> por el delito de homicidio calificado y homicidio doloso en grado de </w:t>
      </w:r>
      <w:proofErr w:type="spellStart"/>
      <w:r w:rsidR="003C7EF7" w:rsidRPr="001F27FD">
        <w:rPr>
          <w:rFonts w:asciiTheme="majorHAnsi" w:hAnsiTheme="majorHAnsi"/>
          <w:bCs/>
          <w:sz w:val="20"/>
          <w:szCs w:val="20"/>
          <w:lang w:val="es-UY"/>
        </w:rPr>
        <w:t>tentiva</w:t>
      </w:r>
      <w:proofErr w:type="spellEnd"/>
      <w:r w:rsidR="003C7EF7" w:rsidRPr="001F27FD">
        <w:rPr>
          <w:rFonts w:asciiTheme="majorHAnsi" w:hAnsiTheme="majorHAnsi"/>
          <w:bCs/>
          <w:sz w:val="20"/>
          <w:szCs w:val="20"/>
          <w:lang w:val="es-UY"/>
        </w:rPr>
        <w:t xml:space="preserve"> en contra del Sr. Pimentel. </w:t>
      </w:r>
      <w:r w:rsidR="00E64DA7" w:rsidRPr="001F27FD">
        <w:rPr>
          <w:rFonts w:asciiTheme="majorHAnsi" w:hAnsiTheme="majorHAnsi"/>
          <w:bCs/>
          <w:sz w:val="20"/>
          <w:szCs w:val="20"/>
          <w:lang w:val="es-UY"/>
        </w:rPr>
        <w:t>El Estado s</w:t>
      </w:r>
      <w:r w:rsidR="00D44FE8" w:rsidRPr="001F27FD">
        <w:rPr>
          <w:rFonts w:asciiTheme="majorHAnsi" w:hAnsiTheme="majorHAnsi"/>
          <w:bCs/>
          <w:sz w:val="20"/>
          <w:szCs w:val="20"/>
          <w:lang w:val="es-UY"/>
        </w:rPr>
        <w:t xml:space="preserve">ostiene que la sentencia fue impugnada </w:t>
      </w:r>
      <w:r w:rsidR="001A0BD9" w:rsidRPr="001F27FD">
        <w:rPr>
          <w:rFonts w:asciiTheme="majorHAnsi" w:hAnsiTheme="majorHAnsi"/>
          <w:bCs/>
          <w:sz w:val="20"/>
          <w:szCs w:val="20"/>
          <w:lang w:val="es-UY"/>
        </w:rPr>
        <w:t xml:space="preserve">mediante recurso de apelación </w:t>
      </w:r>
      <w:r w:rsidR="00D44FE8" w:rsidRPr="001F27FD">
        <w:rPr>
          <w:rFonts w:asciiTheme="majorHAnsi" w:hAnsiTheme="majorHAnsi"/>
          <w:bCs/>
          <w:sz w:val="20"/>
          <w:szCs w:val="20"/>
          <w:lang w:val="es-UY"/>
        </w:rPr>
        <w:t>por el agente del Ministerio Público como por los sentenciados</w:t>
      </w:r>
      <w:r w:rsidR="004104D0">
        <w:rPr>
          <w:rFonts w:asciiTheme="majorHAnsi" w:hAnsiTheme="majorHAnsi"/>
          <w:bCs/>
          <w:sz w:val="20"/>
          <w:szCs w:val="20"/>
          <w:lang w:val="es-UY"/>
        </w:rPr>
        <w:t xml:space="preserve">. El recurso </w:t>
      </w:r>
      <w:r w:rsidR="001A0BD9" w:rsidRPr="001F27FD">
        <w:rPr>
          <w:rFonts w:asciiTheme="majorHAnsi" w:hAnsiTheme="majorHAnsi"/>
          <w:bCs/>
          <w:sz w:val="20"/>
          <w:szCs w:val="20"/>
          <w:lang w:val="es-UY"/>
        </w:rPr>
        <w:t xml:space="preserve">fue </w:t>
      </w:r>
      <w:r w:rsidR="009D3DDB" w:rsidRPr="001F27FD">
        <w:rPr>
          <w:rFonts w:asciiTheme="majorHAnsi" w:hAnsiTheme="majorHAnsi"/>
          <w:bCs/>
          <w:sz w:val="20"/>
          <w:szCs w:val="20"/>
          <w:lang w:val="es-UY"/>
        </w:rPr>
        <w:t>resuelto el 31 de agosto de 2016</w:t>
      </w:r>
      <w:r w:rsidR="001A0BD9" w:rsidRPr="001F27FD">
        <w:rPr>
          <w:rFonts w:asciiTheme="majorHAnsi" w:hAnsiTheme="majorHAnsi"/>
          <w:bCs/>
          <w:sz w:val="20"/>
          <w:szCs w:val="20"/>
          <w:lang w:val="es-UY"/>
        </w:rPr>
        <w:t xml:space="preserve"> </w:t>
      </w:r>
      <w:r w:rsidR="000555B4" w:rsidRPr="001F27FD">
        <w:rPr>
          <w:rFonts w:asciiTheme="majorHAnsi" w:hAnsiTheme="majorHAnsi"/>
          <w:bCs/>
          <w:sz w:val="20"/>
          <w:szCs w:val="20"/>
          <w:lang w:val="es-UY"/>
        </w:rPr>
        <w:t xml:space="preserve">donde se ordena la reposición del procedimiento, por lo que </w:t>
      </w:r>
      <w:r w:rsidR="001A0BD9" w:rsidRPr="001F27FD">
        <w:rPr>
          <w:rFonts w:asciiTheme="majorHAnsi" w:hAnsiTheme="majorHAnsi"/>
          <w:bCs/>
          <w:sz w:val="20"/>
          <w:szCs w:val="20"/>
          <w:lang w:val="es-UY"/>
        </w:rPr>
        <w:t>la causa penal se enc</w:t>
      </w:r>
      <w:r w:rsidR="003C3798">
        <w:rPr>
          <w:rFonts w:asciiTheme="majorHAnsi" w:hAnsiTheme="majorHAnsi"/>
          <w:bCs/>
          <w:sz w:val="20"/>
          <w:szCs w:val="20"/>
          <w:lang w:val="es-UY"/>
        </w:rPr>
        <w:t>uentra en etapa de instrucción.</w:t>
      </w:r>
      <w:r w:rsidR="001A0BD9" w:rsidRPr="001F27FD">
        <w:rPr>
          <w:rFonts w:asciiTheme="majorHAnsi" w:hAnsiTheme="majorHAnsi"/>
          <w:bCs/>
          <w:sz w:val="20"/>
          <w:szCs w:val="20"/>
          <w:lang w:val="es-UY"/>
        </w:rPr>
        <w:t xml:space="preserve"> El Estado añade que el peticionario </w:t>
      </w:r>
      <w:r w:rsidR="006725B7" w:rsidRPr="001F27FD">
        <w:rPr>
          <w:rFonts w:asciiTheme="majorHAnsi" w:hAnsiTheme="majorHAnsi"/>
          <w:bCs/>
          <w:sz w:val="20"/>
          <w:szCs w:val="20"/>
          <w:lang w:val="es-UY"/>
        </w:rPr>
        <w:t>no ha promovido recurso alguno contra esta causa penal</w:t>
      </w:r>
      <w:r w:rsidR="00874DF2" w:rsidRPr="001F27FD">
        <w:rPr>
          <w:rFonts w:asciiTheme="majorHAnsi" w:hAnsiTheme="majorHAnsi"/>
          <w:bCs/>
          <w:sz w:val="20"/>
          <w:szCs w:val="20"/>
          <w:lang w:val="es-UY"/>
        </w:rPr>
        <w:t xml:space="preserve"> y a</w:t>
      </w:r>
      <w:r w:rsidR="006725B7" w:rsidRPr="001F27FD">
        <w:rPr>
          <w:rFonts w:asciiTheme="majorHAnsi" w:hAnsiTheme="majorHAnsi"/>
          <w:bCs/>
          <w:sz w:val="20"/>
          <w:szCs w:val="20"/>
          <w:lang w:val="es-UY"/>
        </w:rPr>
        <w:t xml:space="preserve">ñade que paralelamente </w:t>
      </w:r>
      <w:r w:rsidR="00874DF2" w:rsidRPr="001F27FD">
        <w:rPr>
          <w:rFonts w:asciiTheme="majorHAnsi" w:hAnsiTheme="majorHAnsi"/>
          <w:bCs/>
          <w:sz w:val="20"/>
          <w:szCs w:val="20"/>
          <w:lang w:val="es-UY"/>
        </w:rPr>
        <w:t xml:space="preserve">la </w:t>
      </w:r>
      <w:r w:rsidR="006725B7" w:rsidRPr="001F27FD">
        <w:rPr>
          <w:rFonts w:asciiTheme="majorHAnsi" w:hAnsiTheme="majorHAnsi"/>
          <w:bCs/>
          <w:sz w:val="20"/>
          <w:szCs w:val="20"/>
          <w:lang w:val="es-UY"/>
        </w:rPr>
        <w:t>Procuradu</w:t>
      </w:r>
      <w:r w:rsidR="003B521A" w:rsidRPr="001F27FD">
        <w:rPr>
          <w:rFonts w:asciiTheme="majorHAnsi" w:hAnsiTheme="majorHAnsi"/>
          <w:bCs/>
          <w:sz w:val="20"/>
          <w:szCs w:val="20"/>
          <w:lang w:val="es-UY"/>
        </w:rPr>
        <w:t>ría General de la República</w:t>
      </w:r>
      <w:r w:rsidR="00874DF2" w:rsidRPr="001F27FD">
        <w:rPr>
          <w:rFonts w:asciiTheme="majorHAnsi" w:hAnsiTheme="majorHAnsi"/>
          <w:bCs/>
          <w:sz w:val="20"/>
          <w:szCs w:val="20"/>
          <w:lang w:val="es-UY"/>
        </w:rPr>
        <w:t xml:space="preserve"> </w:t>
      </w:r>
      <w:r w:rsidR="003B521A" w:rsidRPr="001F27FD">
        <w:rPr>
          <w:rFonts w:asciiTheme="majorHAnsi" w:hAnsiTheme="majorHAnsi"/>
          <w:bCs/>
          <w:sz w:val="20"/>
          <w:szCs w:val="20"/>
          <w:lang w:val="es-UY"/>
        </w:rPr>
        <w:t xml:space="preserve">inició averiguación previa con motivo de la recepción de un oficio en donde se remitió escrito de la presunta víctima denunciando los hechos del 14 de junio de 2010, sin embargo el 11 de marzo de 2011 la </w:t>
      </w:r>
      <w:r w:rsidRPr="001F27FD">
        <w:rPr>
          <w:rFonts w:asciiTheme="majorHAnsi" w:hAnsiTheme="majorHAnsi"/>
          <w:bCs/>
          <w:sz w:val="20"/>
          <w:szCs w:val="20"/>
          <w:lang w:val="es-UY"/>
        </w:rPr>
        <w:t xml:space="preserve">Procuraduría General de la República </w:t>
      </w:r>
      <w:r w:rsidR="001C02ED" w:rsidRPr="001F27FD">
        <w:rPr>
          <w:rFonts w:asciiTheme="majorHAnsi" w:hAnsiTheme="majorHAnsi"/>
          <w:bCs/>
          <w:sz w:val="20"/>
          <w:szCs w:val="20"/>
          <w:lang w:val="es-UY"/>
        </w:rPr>
        <w:t xml:space="preserve">autorizó la incompetencia en razón del territorio y remitió la averiguación a la </w:t>
      </w:r>
      <w:r w:rsidRPr="001F27FD">
        <w:rPr>
          <w:rFonts w:asciiTheme="majorHAnsi" w:hAnsiTheme="majorHAnsi"/>
          <w:bCs/>
          <w:sz w:val="20"/>
          <w:szCs w:val="20"/>
          <w:lang w:val="es-UY"/>
        </w:rPr>
        <w:t>Procuraduría General de Justicia del Estado de Sinaloa</w:t>
      </w:r>
      <w:r w:rsidR="00592D52" w:rsidRPr="001F27FD">
        <w:rPr>
          <w:rFonts w:asciiTheme="majorHAnsi" w:hAnsiTheme="majorHAnsi"/>
          <w:bCs/>
          <w:sz w:val="20"/>
          <w:szCs w:val="20"/>
          <w:lang w:val="es-UY"/>
        </w:rPr>
        <w:t xml:space="preserve">. </w:t>
      </w:r>
    </w:p>
    <w:p w:rsidR="003E285F" w:rsidRPr="001F27FD" w:rsidRDefault="00E32956"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10</w:t>
      </w:r>
      <w:r w:rsidR="00592D52" w:rsidRPr="001F27FD">
        <w:rPr>
          <w:rFonts w:asciiTheme="majorHAnsi" w:hAnsiTheme="majorHAnsi"/>
          <w:bCs/>
          <w:sz w:val="20"/>
          <w:szCs w:val="20"/>
          <w:lang w:val="es-UY"/>
        </w:rPr>
        <w:t>.</w:t>
      </w:r>
      <w:r w:rsidR="00AA4AFD">
        <w:rPr>
          <w:rFonts w:asciiTheme="majorHAnsi" w:hAnsiTheme="majorHAnsi"/>
          <w:bCs/>
          <w:sz w:val="20"/>
          <w:szCs w:val="20"/>
          <w:lang w:val="es-UY"/>
        </w:rPr>
        <w:tab/>
      </w:r>
      <w:r w:rsidR="00592D52" w:rsidRPr="001F27FD">
        <w:rPr>
          <w:rFonts w:asciiTheme="majorHAnsi" w:hAnsiTheme="majorHAnsi"/>
          <w:bCs/>
          <w:sz w:val="20"/>
          <w:szCs w:val="20"/>
          <w:lang w:val="es-UY"/>
        </w:rPr>
        <w:t xml:space="preserve">El Estado </w:t>
      </w:r>
      <w:r w:rsidR="00DB7E01" w:rsidRPr="001F27FD">
        <w:rPr>
          <w:rFonts w:asciiTheme="majorHAnsi" w:hAnsiTheme="majorHAnsi"/>
          <w:bCs/>
          <w:sz w:val="20"/>
          <w:szCs w:val="20"/>
          <w:lang w:val="es-UY"/>
        </w:rPr>
        <w:t xml:space="preserve">argumenta que el peticionario no agotó los recursos internos con respecto </w:t>
      </w:r>
      <w:r w:rsidR="004104D0">
        <w:rPr>
          <w:rFonts w:asciiTheme="majorHAnsi" w:hAnsiTheme="majorHAnsi"/>
          <w:bCs/>
          <w:sz w:val="20"/>
          <w:szCs w:val="20"/>
          <w:lang w:val="es-UY"/>
        </w:rPr>
        <w:t>del</w:t>
      </w:r>
      <w:r w:rsidR="00DB7E01" w:rsidRPr="001F27FD">
        <w:rPr>
          <w:rFonts w:asciiTheme="majorHAnsi" w:hAnsiTheme="majorHAnsi"/>
          <w:bCs/>
          <w:sz w:val="20"/>
          <w:szCs w:val="20"/>
          <w:lang w:val="es-UY"/>
        </w:rPr>
        <w:t xml:space="preserve"> proceso penal,  de los supuestos actos de tort</w:t>
      </w:r>
      <w:r w:rsidR="00043E75" w:rsidRPr="001F27FD">
        <w:rPr>
          <w:rFonts w:asciiTheme="majorHAnsi" w:hAnsiTheme="majorHAnsi"/>
          <w:bCs/>
          <w:sz w:val="20"/>
          <w:szCs w:val="20"/>
          <w:lang w:val="es-UY"/>
        </w:rPr>
        <w:t>u</w:t>
      </w:r>
      <w:r w:rsidR="00DB7E01" w:rsidRPr="001F27FD">
        <w:rPr>
          <w:rFonts w:asciiTheme="majorHAnsi" w:hAnsiTheme="majorHAnsi"/>
          <w:bCs/>
          <w:sz w:val="20"/>
          <w:szCs w:val="20"/>
          <w:lang w:val="es-UY"/>
        </w:rPr>
        <w:t xml:space="preserve">ra </w:t>
      </w:r>
      <w:r w:rsidR="00011C91">
        <w:rPr>
          <w:rFonts w:asciiTheme="majorHAnsi" w:hAnsiTheme="majorHAnsi"/>
          <w:bCs/>
          <w:sz w:val="20"/>
          <w:szCs w:val="20"/>
          <w:lang w:val="es-UY"/>
        </w:rPr>
        <w:t>ni</w:t>
      </w:r>
      <w:r w:rsidR="00DB7E01" w:rsidRPr="001F27FD">
        <w:rPr>
          <w:rFonts w:asciiTheme="majorHAnsi" w:hAnsiTheme="majorHAnsi"/>
          <w:bCs/>
          <w:sz w:val="20"/>
          <w:szCs w:val="20"/>
          <w:lang w:val="es-UY"/>
        </w:rPr>
        <w:t xml:space="preserve"> </w:t>
      </w:r>
      <w:r w:rsidR="00011C91">
        <w:rPr>
          <w:rFonts w:asciiTheme="majorHAnsi" w:hAnsiTheme="majorHAnsi"/>
          <w:bCs/>
          <w:sz w:val="20"/>
          <w:szCs w:val="20"/>
          <w:lang w:val="es-UY"/>
        </w:rPr>
        <w:t xml:space="preserve">del </w:t>
      </w:r>
      <w:r w:rsidR="00DB7E01" w:rsidRPr="001F27FD">
        <w:rPr>
          <w:rFonts w:asciiTheme="majorHAnsi" w:hAnsiTheme="majorHAnsi"/>
          <w:bCs/>
          <w:sz w:val="20"/>
          <w:szCs w:val="20"/>
          <w:lang w:val="es-UY"/>
        </w:rPr>
        <w:t>supuesto intento de homicidio perpetrado en su contra</w:t>
      </w:r>
      <w:r w:rsidR="004104D0">
        <w:rPr>
          <w:rFonts w:asciiTheme="majorHAnsi" w:hAnsiTheme="majorHAnsi"/>
          <w:bCs/>
          <w:sz w:val="20"/>
          <w:szCs w:val="20"/>
          <w:lang w:val="es-UY"/>
        </w:rPr>
        <w:t>,</w:t>
      </w:r>
      <w:r w:rsidR="00800024" w:rsidRPr="001F27FD">
        <w:rPr>
          <w:rFonts w:asciiTheme="majorHAnsi" w:hAnsiTheme="majorHAnsi"/>
          <w:bCs/>
          <w:sz w:val="20"/>
          <w:szCs w:val="20"/>
          <w:lang w:val="es-UY"/>
        </w:rPr>
        <w:t xml:space="preserve"> por lo que no se cumplen los requisitos del artículo 46.1.a</w:t>
      </w:r>
      <w:r>
        <w:rPr>
          <w:rFonts w:asciiTheme="majorHAnsi" w:hAnsiTheme="majorHAnsi"/>
          <w:bCs/>
          <w:sz w:val="20"/>
          <w:szCs w:val="20"/>
          <w:lang w:val="es-UY"/>
        </w:rPr>
        <w:t>)</w:t>
      </w:r>
      <w:r w:rsidR="00800024" w:rsidRPr="001F27FD">
        <w:rPr>
          <w:rFonts w:asciiTheme="majorHAnsi" w:hAnsiTheme="majorHAnsi"/>
          <w:bCs/>
          <w:sz w:val="20"/>
          <w:szCs w:val="20"/>
          <w:lang w:val="es-UY"/>
        </w:rPr>
        <w:t xml:space="preserve"> de la Convención</w:t>
      </w:r>
      <w:r w:rsidR="004104D0">
        <w:rPr>
          <w:rFonts w:asciiTheme="majorHAnsi" w:hAnsiTheme="majorHAnsi"/>
          <w:bCs/>
          <w:sz w:val="20"/>
          <w:szCs w:val="20"/>
          <w:lang w:val="es-UY"/>
        </w:rPr>
        <w:t>.</w:t>
      </w:r>
      <w:r w:rsidR="001B2767" w:rsidRPr="001F27FD">
        <w:rPr>
          <w:rFonts w:asciiTheme="majorHAnsi" w:hAnsiTheme="majorHAnsi"/>
          <w:bCs/>
          <w:sz w:val="20"/>
          <w:szCs w:val="20"/>
          <w:lang w:val="es-UY"/>
        </w:rPr>
        <w:t xml:space="preserve"> </w:t>
      </w:r>
      <w:r w:rsidR="004104D0">
        <w:rPr>
          <w:rFonts w:asciiTheme="majorHAnsi" w:hAnsiTheme="majorHAnsi"/>
          <w:bCs/>
          <w:sz w:val="20"/>
          <w:szCs w:val="20"/>
          <w:lang w:val="es-UY"/>
        </w:rPr>
        <w:t xml:space="preserve">Adicionalmente, </w:t>
      </w:r>
      <w:r w:rsidR="00362404">
        <w:rPr>
          <w:rFonts w:asciiTheme="majorHAnsi" w:hAnsiTheme="majorHAnsi"/>
          <w:bCs/>
          <w:sz w:val="20"/>
          <w:szCs w:val="20"/>
          <w:lang w:val="es-UY"/>
        </w:rPr>
        <w:t>argumenta</w:t>
      </w:r>
      <w:r w:rsidR="00DB7E01" w:rsidRPr="001F27FD">
        <w:rPr>
          <w:rFonts w:asciiTheme="majorHAnsi" w:hAnsiTheme="majorHAnsi"/>
          <w:bCs/>
          <w:sz w:val="20"/>
          <w:szCs w:val="20"/>
          <w:lang w:val="es-UY"/>
        </w:rPr>
        <w:t xml:space="preserve"> </w:t>
      </w:r>
      <w:r w:rsidR="0003354E" w:rsidRPr="001F27FD">
        <w:rPr>
          <w:rFonts w:asciiTheme="majorHAnsi" w:hAnsiTheme="majorHAnsi"/>
          <w:bCs/>
          <w:sz w:val="20"/>
          <w:szCs w:val="20"/>
          <w:lang w:val="es-UY"/>
        </w:rPr>
        <w:t>la inexistencia de violacione</w:t>
      </w:r>
      <w:r w:rsidR="00800024" w:rsidRPr="001F27FD">
        <w:rPr>
          <w:rFonts w:asciiTheme="majorHAnsi" w:hAnsiTheme="majorHAnsi"/>
          <w:bCs/>
          <w:sz w:val="20"/>
          <w:szCs w:val="20"/>
          <w:lang w:val="es-UY"/>
        </w:rPr>
        <w:t>s</w:t>
      </w:r>
      <w:r w:rsidR="0003354E" w:rsidRPr="001F27FD">
        <w:rPr>
          <w:rFonts w:asciiTheme="majorHAnsi" w:hAnsiTheme="majorHAnsi"/>
          <w:bCs/>
          <w:sz w:val="20"/>
          <w:szCs w:val="20"/>
          <w:lang w:val="es-UY"/>
        </w:rPr>
        <w:t xml:space="preserve"> de derechos humanos respecto de los hechos que versan en la presente petición</w:t>
      </w:r>
      <w:r w:rsidR="00362404">
        <w:rPr>
          <w:rFonts w:asciiTheme="majorHAnsi" w:hAnsiTheme="majorHAnsi"/>
          <w:bCs/>
          <w:sz w:val="20"/>
          <w:szCs w:val="20"/>
          <w:lang w:val="es-UY"/>
        </w:rPr>
        <w:t>,</w:t>
      </w:r>
      <w:r w:rsidR="00874DF2" w:rsidRPr="001F27FD">
        <w:rPr>
          <w:rFonts w:asciiTheme="majorHAnsi" w:hAnsiTheme="majorHAnsi"/>
          <w:bCs/>
          <w:sz w:val="20"/>
          <w:szCs w:val="20"/>
          <w:lang w:val="es-UY"/>
        </w:rPr>
        <w:t xml:space="preserve"> por </w:t>
      </w:r>
      <w:r w:rsidR="004104D0">
        <w:rPr>
          <w:rFonts w:asciiTheme="majorHAnsi" w:hAnsiTheme="majorHAnsi"/>
          <w:bCs/>
          <w:sz w:val="20"/>
          <w:szCs w:val="20"/>
          <w:lang w:val="es-UY"/>
        </w:rPr>
        <w:t xml:space="preserve">lo </w:t>
      </w:r>
      <w:r w:rsidR="00874DF2" w:rsidRPr="001F27FD">
        <w:rPr>
          <w:rFonts w:asciiTheme="majorHAnsi" w:hAnsiTheme="majorHAnsi"/>
          <w:bCs/>
          <w:sz w:val="20"/>
          <w:szCs w:val="20"/>
          <w:lang w:val="es-UY"/>
        </w:rPr>
        <w:t>que tampoco cumple con los requisitos del artículo 47.b</w:t>
      </w:r>
      <w:r w:rsidR="00A135A4">
        <w:rPr>
          <w:rFonts w:asciiTheme="majorHAnsi" w:hAnsiTheme="majorHAnsi"/>
          <w:bCs/>
          <w:sz w:val="20"/>
          <w:szCs w:val="20"/>
          <w:lang w:val="es-UY"/>
        </w:rPr>
        <w:t>)</w:t>
      </w:r>
      <w:r w:rsidR="00874DF2" w:rsidRPr="001F27FD">
        <w:rPr>
          <w:rFonts w:asciiTheme="majorHAnsi" w:hAnsiTheme="majorHAnsi"/>
          <w:bCs/>
          <w:sz w:val="20"/>
          <w:szCs w:val="20"/>
          <w:lang w:val="es-UY"/>
        </w:rPr>
        <w:t xml:space="preserve"> de la Conve</w:t>
      </w:r>
      <w:r w:rsidR="00125A69" w:rsidRPr="001F27FD">
        <w:rPr>
          <w:rFonts w:asciiTheme="majorHAnsi" w:hAnsiTheme="majorHAnsi"/>
          <w:bCs/>
          <w:sz w:val="20"/>
          <w:szCs w:val="20"/>
          <w:lang w:val="es-UY"/>
        </w:rPr>
        <w:t>n</w:t>
      </w:r>
      <w:r w:rsidR="00874DF2" w:rsidRPr="001F27FD">
        <w:rPr>
          <w:rFonts w:asciiTheme="majorHAnsi" w:hAnsiTheme="majorHAnsi"/>
          <w:bCs/>
          <w:sz w:val="20"/>
          <w:szCs w:val="20"/>
          <w:lang w:val="es-UY"/>
        </w:rPr>
        <w:t>ción</w:t>
      </w:r>
      <w:r w:rsidR="0003354E" w:rsidRPr="001F27FD">
        <w:rPr>
          <w:rFonts w:asciiTheme="majorHAnsi" w:hAnsiTheme="majorHAnsi"/>
          <w:bCs/>
          <w:sz w:val="20"/>
          <w:szCs w:val="20"/>
          <w:lang w:val="es-UY"/>
        </w:rPr>
        <w:t>.</w:t>
      </w:r>
      <w:r w:rsidR="001B2767" w:rsidRPr="001F27FD">
        <w:rPr>
          <w:rFonts w:asciiTheme="majorHAnsi" w:hAnsiTheme="majorHAnsi"/>
          <w:bCs/>
          <w:sz w:val="20"/>
          <w:szCs w:val="20"/>
          <w:lang w:val="es-UY"/>
        </w:rPr>
        <w:t xml:space="preserve"> </w:t>
      </w:r>
      <w:r w:rsidR="0003354E" w:rsidRPr="001F27FD">
        <w:rPr>
          <w:rFonts w:asciiTheme="majorHAnsi" w:hAnsiTheme="majorHAnsi"/>
          <w:bCs/>
          <w:sz w:val="20"/>
          <w:szCs w:val="20"/>
          <w:lang w:val="es-UY"/>
        </w:rPr>
        <w:t xml:space="preserve"> </w:t>
      </w:r>
    </w:p>
    <w:p w:rsidR="0075206F" w:rsidRPr="001F27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w:t>
      </w:r>
      <w:r w:rsidR="00A135A4">
        <w:rPr>
          <w:rFonts w:asciiTheme="majorHAnsi" w:hAnsiTheme="majorHAnsi"/>
          <w:bCs/>
          <w:sz w:val="20"/>
          <w:szCs w:val="20"/>
          <w:lang w:val="es-UY"/>
        </w:rPr>
        <w:t>1</w:t>
      </w:r>
      <w:r w:rsidR="003E285F" w:rsidRPr="001F27FD">
        <w:rPr>
          <w:rFonts w:asciiTheme="majorHAnsi" w:hAnsiTheme="majorHAnsi"/>
          <w:bCs/>
          <w:sz w:val="20"/>
          <w:szCs w:val="20"/>
          <w:lang w:val="es-UY"/>
        </w:rPr>
        <w:t>.</w:t>
      </w:r>
      <w:r>
        <w:rPr>
          <w:rFonts w:asciiTheme="majorHAnsi" w:hAnsiTheme="majorHAnsi"/>
          <w:bCs/>
          <w:sz w:val="20"/>
          <w:szCs w:val="20"/>
          <w:lang w:val="es-UY"/>
        </w:rPr>
        <w:tab/>
      </w:r>
      <w:r w:rsidR="009366EE" w:rsidRPr="001F27FD">
        <w:rPr>
          <w:rFonts w:asciiTheme="majorHAnsi" w:hAnsiTheme="majorHAnsi"/>
          <w:bCs/>
          <w:sz w:val="20"/>
          <w:szCs w:val="20"/>
          <w:lang w:val="es-UY"/>
        </w:rPr>
        <w:t xml:space="preserve">En primer lugar, respecto a las supuestas violaciones </w:t>
      </w:r>
      <w:r w:rsidR="00362404">
        <w:rPr>
          <w:rFonts w:asciiTheme="majorHAnsi" w:hAnsiTheme="majorHAnsi"/>
          <w:bCs/>
          <w:sz w:val="20"/>
          <w:szCs w:val="20"/>
          <w:lang w:val="es-UY"/>
        </w:rPr>
        <w:t xml:space="preserve">a los derechos </w:t>
      </w:r>
      <w:r w:rsidR="009366EE" w:rsidRPr="001F27FD">
        <w:rPr>
          <w:rFonts w:asciiTheme="majorHAnsi" w:hAnsiTheme="majorHAnsi"/>
          <w:bCs/>
          <w:sz w:val="20"/>
          <w:szCs w:val="20"/>
          <w:lang w:val="es-UY"/>
        </w:rPr>
        <w:t>derivadas del proceso penal instaurado contra el peticionario</w:t>
      </w:r>
      <w:r w:rsidR="00964BEF" w:rsidRPr="001F27FD">
        <w:rPr>
          <w:rFonts w:asciiTheme="majorHAnsi" w:hAnsiTheme="majorHAnsi"/>
          <w:bCs/>
          <w:sz w:val="20"/>
          <w:szCs w:val="20"/>
          <w:lang w:val="es-UY"/>
        </w:rPr>
        <w:t>, el Estado sostiene</w:t>
      </w:r>
      <w:r w:rsidR="009366EE" w:rsidRPr="001F27FD">
        <w:rPr>
          <w:rFonts w:asciiTheme="majorHAnsi" w:hAnsiTheme="majorHAnsi"/>
          <w:bCs/>
          <w:sz w:val="20"/>
          <w:szCs w:val="20"/>
          <w:lang w:val="es-UY"/>
        </w:rPr>
        <w:t xml:space="preserve"> que </w:t>
      </w:r>
      <w:r w:rsidR="00CE4C81" w:rsidRPr="001F27FD">
        <w:rPr>
          <w:rFonts w:asciiTheme="majorHAnsi" w:hAnsiTheme="majorHAnsi"/>
          <w:bCs/>
          <w:sz w:val="20"/>
          <w:szCs w:val="20"/>
          <w:lang w:val="es-UY"/>
        </w:rPr>
        <w:t>el Sr. Pimentel fue detenido en flagrancia por una denuncia ciudadana</w:t>
      </w:r>
      <w:r w:rsidR="007459D9" w:rsidRPr="001F27FD">
        <w:rPr>
          <w:rFonts w:asciiTheme="majorHAnsi" w:hAnsiTheme="majorHAnsi"/>
          <w:bCs/>
          <w:sz w:val="20"/>
          <w:szCs w:val="20"/>
          <w:lang w:val="es-UY"/>
        </w:rPr>
        <w:t>, y r</w:t>
      </w:r>
      <w:r w:rsidR="004F528F" w:rsidRPr="001F27FD">
        <w:rPr>
          <w:rFonts w:asciiTheme="majorHAnsi" w:hAnsiTheme="majorHAnsi"/>
          <w:bCs/>
          <w:sz w:val="20"/>
          <w:szCs w:val="20"/>
          <w:lang w:val="es-UY"/>
        </w:rPr>
        <w:t>esalta que</w:t>
      </w:r>
      <w:r w:rsidR="006800B8" w:rsidRPr="001F27FD">
        <w:rPr>
          <w:rFonts w:asciiTheme="majorHAnsi" w:hAnsiTheme="majorHAnsi"/>
          <w:bCs/>
          <w:sz w:val="20"/>
          <w:szCs w:val="20"/>
          <w:lang w:val="es-UY"/>
        </w:rPr>
        <w:t xml:space="preserve"> la petición </w:t>
      </w:r>
      <w:r w:rsidR="00362404">
        <w:rPr>
          <w:rFonts w:asciiTheme="majorHAnsi" w:hAnsiTheme="majorHAnsi"/>
          <w:bCs/>
          <w:sz w:val="20"/>
          <w:szCs w:val="20"/>
          <w:lang w:val="es-UY"/>
        </w:rPr>
        <w:t xml:space="preserve">fue presentada </w:t>
      </w:r>
      <w:r w:rsidR="006800B8" w:rsidRPr="001F27FD">
        <w:rPr>
          <w:rFonts w:asciiTheme="majorHAnsi" w:hAnsiTheme="majorHAnsi"/>
          <w:bCs/>
          <w:sz w:val="20"/>
          <w:szCs w:val="20"/>
          <w:lang w:val="es-UY"/>
        </w:rPr>
        <w:t>el 11 de abril de 2011 cuando no había sente</w:t>
      </w:r>
      <w:r w:rsidR="00964BEF" w:rsidRPr="001F27FD">
        <w:rPr>
          <w:rFonts w:asciiTheme="majorHAnsi" w:hAnsiTheme="majorHAnsi"/>
          <w:bCs/>
          <w:sz w:val="20"/>
          <w:szCs w:val="20"/>
          <w:lang w:val="es-UY"/>
        </w:rPr>
        <w:t>n</w:t>
      </w:r>
      <w:r w:rsidR="006800B8" w:rsidRPr="001F27FD">
        <w:rPr>
          <w:rFonts w:asciiTheme="majorHAnsi" w:hAnsiTheme="majorHAnsi"/>
          <w:bCs/>
          <w:sz w:val="20"/>
          <w:szCs w:val="20"/>
          <w:lang w:val="es-UY"/>
        </w:rPr>
        <w:t>cia condenatoria</w:t>
      </w:r>
      <w:r w:rsidR="006F77BD" w:rsidRPr="001F27FD">
        <w:rPr>
          <w:rFonts w:asciiTheme="majorHAnsi" w:hAnsiTheme="majorHAnsi"/>
          <w:bCs/>
          <w:sz w:val="20"/>
          <w:szCs w:val="20"/>
          <w:lang w:val="es-UY"/>
        </w:rPr>
        <w:t xml:space="preserve">, por lo que </w:t>
      </w:r>
      <w:r w:rsidR="00362404">
        <w:rPr>
          <w:rFonts w:asciiTheme="majorHAnsi" w:hAnsiTheme="majorHAnsi"/>
          <w:bCs/>
          <w:sz w:val="20"/>
          <w:szCs w:val="20"/>
          <w:lang w:val="es-UY"/>
        </w:rPr>
        <w:t xml:space="preserve">la presunta víctima </w:t>
      </w:r>
      <w:r w:rsidR="00964BEF" w:rsidRPr="001F27FD">
        <w:rPr>
          <w:rFonts w:asciiTheme="majorHAnsi" w:hAnsiTheme="majorHAnsi"/>
          <w:bCs/>
          <w:sz w:val="20"/>
          <w:szCs w:val="20"/>
          <w:lang w:val="es-UY"/>
        </w:rPr>
        <w:t xml:space="preserve">no </w:t>
      </w:r>
      <w:r w:rsidR="006F77BD" w:rsidRPr="001F27FD">
        <w:rPr>
          <w:rFonts w:asciiTheme="majorHAnsi" w:hAnsiTheme="majorHAnsi"/>
          <w:bCs/>
          <w:sz w:val="20"/>
          <w:szCs w:val="20"/>
          <w:lang w:val="es-UY"/>
        </w:rPr>
        <w:t xml:space="preserve">esperó a que las autoridades nacionales </w:t>
      </w:r>
      <w:r w:rsidR="002865BE" w:rsidRPr="001F27FD">
        <w:rPr>
          <w:rFonts w:asciiTheme="majorHAnsi" w:hAnsiTheme="majorHAnsi"/>
          <w:bCs/>
          <w:sz w:val="20"/>
          <w:szCs w:val="20"/>
          <w:lang w:val="es-UY"/>
        </w:rPr>
        <w:t>pudieran resolver su proceso penal</w:t>
      </w:r>
      <w:r w:rsidR="007459D9" w:rsidRPr="001F27FD">
        <w:rPr>
          <w:rFonts w:asciiTheme="majorHAnsi" w:hAnsiTheme="majorHAnsi"/>
          <w:bCs/>
          <w:sz w:val="20"/>
          <w:szCs w:val="20"/>
          <w:lang w:val="es-UY"/>
        </w:rPr>
        <w:t xml:space="preserve">. </w:t>
      </w:r>
      <w:r w:rsidR="00362404">
        <w:rPr>
          <w:rFonts w:asciiTheme="majorHAnsi" w:hAnsiTheme="majorHAnsi"/>
          <w:bCs/>
          <w:sz w:val="20"/>
          <w:szCs w:val="20"/>
          <w:lang w:val="es-UY"/>
        </w:rPr>
        <w:t>Además sostiene</w:t>
      </w:r>
      <w:r w:rsidR="00154A4D" w:rsidRPr="001F27FD">
        <w:rPr>
          <w:rFonts w:asciiTheme="majorHAnsi" w:hAnsiTheme="majorHAnsi"/>
          <w:bCs/>
          <w:sz w:val="20"/>
          <w:szCs w:val="20"/>
          <w:lang w:val="es-UY"/>
        </w:rPr>
        <w:t xml:space="preserve"> </w:t>
      </w:r>
      <w:r w:rsidR="00964BEF" w:rsidRPr="001F27FD">
        <w:rPr>
          <w:rFonts w:asciiTheme="majorHAnsi" w:hAnsiTheme="majorHAnsi"/>
          <w:bCs/>
          <w:sz w:val="20"/>
          <w:szCs w:val="20"/>
          <w:lang w:val="es-UY"/>
        </w:rPr>
        <w:t xml:space="preserve">que </w:t>
      </w:r>
      <w:r w:rsidR="00362404">
        <w:rPr>
          <w:rFonts w:asciiTheme="majorHAnsi" w:hAnsiTheme="majorHAnsi"/>
          <w:bCs/>
          <w:sz w:val="20"/>
          <w:szCs w:val="20"/>
          <w:lang w:val="es-UY"/>
        </w:rPr>
        <w:t xml:space="preserve">el </w:t>
      </w:r>
      <w:r w:rsidR="00A135A4">
        <w:rPr>
          <w:rFonts w:asciiTheme="majorHAnsi" w:hAnsiTheme="majorHAnsi"/>
          <w:bCs/>
          <w:sz w:val="20"/>
          <w:szCs w:val="20"/>
          <w:lang w:val="es-UY"/>
        </w:rPr>
        <w:t>peticionario</w:t>
      </w:r>
      <w:r w:rsidR="00964BEF" w:rsidRPr="001F27FD">
        <w:rPr>
          <w:rFonts w:asciiTheme="majorHAnsi" w:hAnsiTheme="majorHAnsi"/>
          <w:bCs/>
          <w:sz w:val="20"/>
          <w:szCs w:val="20"/>
          <w:lang w:val="es-UY"/>
        </w:rPr>
        <w:t xml:space="preserve"> </w:t>
      </w:r>
      <w:r w:rsidR="007459D9" w:rsidRPr="001F27FD">
        <w:rPr>
          <w:rFonts w:asciiTheme="majorHAnsi" w:hAnsiTheme="majorHAnsi"/>
          <w:bCs/>
          <w:sz w:val="20"/>
          <w:szCs w:val="20"/>
          <w:lang w:val="es-UY"/>
        </w:rPr>
        <w:t>tuvo</w:t>
      </w:r>
      <w:r w:rsidR="00532E66" w:rsidRPr="001F27FD">
        <w:rPr>
          <w:rFonts w:asciiTheme="majorHAnsi" w:hAnsiTheme="majorHAnsi"/>
          <w:bCs/>
          <w:sz w:val="20"/>
          <w:szCs w:val="20"/>
          <w:lang w:val="es-UY"/>
        </w:rPr>
        <w:t xml:space="preserve"> la oportunidad de presentar </w:t>
      </w:r>
      <w:r w:rsidR="00154A4D" w:rsidRPr="001F27FD">
        <w:rPr>
          <w:rFonts w:asciiTheme="majorHAnsi" w:hAnsiTheme="majorHAnsi"/>
          <w:bCs/>
          <w:sz w:val="20"/>
          <w:szCs w:val="20"/>
          <w:lang w:val="es-UY"/>
        </w:rPr>
        <w:t xml:space="preserve">un </w:t>
      </w:r>
      <w:r w:rsidR="00532E66" w:rsidRPr="001F27FD">
        <w:rPr>
          <w:rFonts w:asciiTheme="majorHAnsi" w:hAnsiTheme="majorHAnsi"/>
          <w:bCs/>
          <w:sz w:val="20"/>
          <w:szCs w:val="20"/>
          <w:lang w:val="es-UY"/>
        </w:rPr>
        <w:t xml:space="preserve">recurso de revisión </w:t>
      </w:r>
      <w:r w:rsidR="00320460" w:rsidRPr="001F27FD">
        <w:rPr>
          <w:rFonts w:asciiTheme="majorHAnsi" w:hAnsiTheme="majorHAnsi"/>
          <w:bCs/>
          <w:sz w:val="20"/>
          <w:szCs w:val="20"/>
          <w:lang w:val="es-UY"/>
        </w:rPr>
        <w:t xml:space="preserve">contra la sentencia que resultó del juicio de amparo directo. </w:t>
      </w:r>
    </w:p>
    <w:p w:rsidR="00D46648" w:rsidRPr="001F27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w:t>
      </w:r>
      <w:r w:rsidR="00A135A4">
        <w:rPr>
          <w:rFonts w:asciiTheme="majorHAnsi" w:hAnsiTheme="majorHAnsi"/>
          <w:bCs/>
          <w:sz w:val="20"/>
          <w:szCs w:val="20"/>
          <w:lang w:val="es-UY"/>
        </w:rPr>
        <w:t>2</w:t>
      </w:r>
      <w:r w:rsidR="0075206F" w:rsidRPr="001F27FD">
        <w:rPr>
          <w:rFonts w:asciiTheme="majorHAnsi" w:hAnsiTheme="majorHAnsi"/>
          <w:bCs/>
          <w:sz w:val="20"/>
          <w:szCs w:val="20"/>
          <w:lang w:val="es-UY"/>
        </w:rPr>
        <w:t>.</w:t>
      </w:r>
      <w:r>
        <w:rPr>
          <w:rFonts w:asciiTheme="majorHAnsi" w:hAnsiTheme="majorHAnsi"/>
          <w:bCs/>
          <w:sz w:val="20"/>
          <w:szCs w:val="20"/>
          <w:lang w:val="es-UY"/>
        </w:rPr>
        <w:tab/>
      </w:r>
      <w:r w:rsidR="003E285F" w:rsidRPr="001F27FD">
        <w:rPr>
          <w:rFonts w:asciiTheme="majorHAnsi" w:hAnsiTheme="majorHAnsi"/>
          <w:bCs/>
          <w:sz w:val="20"/>
          <w:szCs w:val="20"/>
          <w:lang w:val="es-UY"/>
        </w:rPr>
        <w:t>En segundo lugar, respecto a los supuestos actos de tortura</w:t>
      </w:r>
      <w:r w:rsidR="009C4E10">
        <w:rPr>
          <w:rFonts w:asciiTheme="majorHAnsi" w:hAnsiTheme="majorHAnsi"/>
          <w:bCs/>
          <w:sz w:val="20"/>
          <w:szCs w:val="20"/>
          <w:lang w:val="es-UY"/>
        </w:rPr>
        <w:t xml:space="preserve"> relacionados con la detención</w:t>
      </w:r>
      <w:r w:rsidR="00362404">
        <w:rPr>
          <w:rFonts w:asciiTheme="majorHAnsi" w:hAnsiTheme="majorHAnsi"/>
          <w:bCs/>
          <w:sz w:val="20"/>
          <w:szCs w:val="20"/>
          <w:lang w:val="es-UY"/>
        </w:rPr>
        <w:t>,</w:t>
      </w:r>
      <w:r w:rsidR="00BC2A03" w:rsidRPr="001F27FD">
        <w:rPr>
          <w:rFonts w:asciiTheme="majorHAnsi" w:hAnsiTheme="majorHAnsi"/>
          <w:bCs/>
          <w:sz w:val="20"/>
          <w:szCs w:val="20"/>
          <w:lang w:val="es-UY"/>
        </w:rPr>
        <w:t xml:space="preserve"> el Estado argumenta que </w:t>
      </w:r>
      <w:r w:rsidR="003E285F" w:rsidRPr="001F27FD">
        <w:rPr>
          <w:rFonts w:asciiTheme="majorHAnsi" w:hAnsiTheme="majorHAnsi"/>
          <w:bCs/>
          <w:sz w:val="20"/>
          <w:szCs w:val="20"/>
          <w:lang w:val="es-UY"/>
        </w:rPr>
        <w:t xml:space="preserve">el peticionario durante la declaración ministerial no interpuso denuncia alguna, a pesar que </w:t>
      </w:r>
      <w:r w:rsidR="00BC2A03" w:rsidRPr="001F27FD">
        <w:rPr>
          <w:rFonts w:asciiTheme="majorHAnsi" w:hAnsiTheme="majorHAnsi"/>
          <w:bCs/>
          <w:sz w:val="20"/>
          <w:szCs w:val="20"/>
          <w:lang w:val="es-UY"/>
        </w:rPr>
        <w:t xml:space="preserve">se le </w:t>
      </w:r>
      <w:r w:rsidR="003E285F" w:rsidRPr="001F27FD">
        <w:rPr>
          <w:rFonts w:asciiTheme="majorHAnsi" w:hAnsiTheme="majorHAnsi"/>
          <w:bCs/>
          <w:sz w:val="20"/>
          <w:szCs w:val="20"/>
          <w:lang w:val="es-UY"/>
        </w:rPr>
        <w:t>pregunt</w:t>
      </w:r>
      <w:r w:rsidR="00BC2A03" w:rsidRPr="001F27FD">
        <w:rPr>
          <w:rFonts w:asciiTheme="majorHAnsi" w:hAnsiTheme="majorHAnsi"/>
          <w:bCs/>
          <w:sz w:val="20"/>
          <w:szCs w:val="20"/>
          <w:lang w:val="es-UY"/>
        </w:rPr>
        <w:t>ó</w:t>
      </w:r>
      <w:r w:rsidR="003E285F" w:rsidRPr="001F27FD">
        <w:rPr>
          <w:rFonts w:asciiTheme="majorHAnsi" w:hAnsiTheme="majorHAnsi"/>
          <w:bCs/>
          <w:sz w:val="20"/>
          <w:szCs w:val="20"/>
          <w:lang w:val="es-UY"/>
        </w:rPr>
        <w:t xml:space="preserve"> expresamente</w:t>
      </w:r>
      <w:r w:rsidR="00BC2A03" w:rsidRPr="001F27FD">
        <w:rPr>
          <w:rFonts w:asciiTheme="majorHAnsi" w:hAnsiTheme="majorHAnsi"/>
          <w:bCs/>
          <w:sz w:val="20"/>
          <w:szCs w:val="20"/>
          <w:lang w:val="es-UY"/>
        </w:rPr>
        <w:t xml:space="preserve">. Indica </w:t>
      </w:r>
      <w:r w:rsidR="00DA472E" w:rsidRPr="001F27FD">
        <w:rPr>
          <w:rFonts w:asciiTheme="majorHAnsi" w:hAnsiTheme="majorHAnsi"/>
          <w:bCs/>
          <w:sz w:val="20"/>
          <w:szCs w:val="20"/>
          <w:lang w:val="es-UY"/>
        </w:rPr>
        <w:t xml:space="preserve">que fue hasta la tramitación del recurso de apelación que interpuso contra la sentencia condenatoria, </w:t>
      </w:r>
      <w:r w:rsidR="009C4E10">
        <w:rPr>
          <w:rFonts w:asciiTheme="majorHAnsi" w:hAnsiTheme="majorHAnsi"/>
          <w:bCs/>
          <w:sz w:val="20"/>
          <w:szCs w:val="20"/>
          <w:lang w:val="es-UY"/>
        </w:rPr>
        <w:t xml:space="preserve">que </w:t>
      </w:r>
      <w:r w:rsidR="005A089A">
        <w:rPr>
          <w:rFonts w:asciiTheme="majorHAnsi" w:hAnsiTheme="majorHAnsi"/>
          <w:bCs/>
          <w:sz w:val="20"/>
          <w:szCs w:val="20"/>
          <w:lang w:val="es-UY"/>
        </w:rPr>
        <w:t xml:space="preserve">el peticionario </w:t>
      </w:r>
      <w:r w:rsidR="00DA472E" w:rsidRPr="001F27FD">
        <w:rPr>
          <w:rFonts w:asciiTheme="majorHAnsi" w:hAnsiTheme="majorHAnsi"/>
          <w:bCs/>
          <w:sz w:val="20"/>
          <w:szCs w:val="20"/>
          <w:lang w:val="es-UY"/>
        </w:rPr>
        <w:t>manifestó haber sido objeto de golpes y tortura al momento de su detención</w:t>
      </w:r>
      <w:r w:rsidR="008566EC" w:rsidRPr="001F27FD">
        <w:rPr>
          <w:rFonts w:asciiTheme="majorHAnsi" w:hAnsiTheme="majorHAnsi"/>
          <w:bCs/>
          <w:sz w:val="20"/>
          <w:szCs w:val="20"/>
          <w:lang w:val="es-UY"/>
        </w:rPr>
        <w:t xml:space="preserve">, por lo que el 27 de junio de 2014 se dio vista </w:t>
      </w:r>
      <w:r w:rsidR="00D50D0F" w:rsidRPr="001F27FD">
        <w:rPr>
          <w:rFonts w:asciiTheme="majorHAnsi" w:hAnsiTheme="majorHAnsi"/>
          <w:bCs/>
          <w:sz w:val="20"/>
          <w:szCs w:val="20"/>
          <w:lang w:val="es-UY"/>
        </w:rPr>
        <w:t>al Ministerio Público de la Federación para los efectos legales correspondientes, sin embargo</w:t>
      </w:r>
      <w:r w:rsidR="00A135A4">
        <w:rPr>
          <w:rFonts w:asciiTheme="majorHAnsi" w:hAnsiTheme="majorHAnsi"/>
          <w:bCs/>
          <w:sz w:val="20"/>
          <w:szCs w:val="20"/>
          <w:lang w:val="es-UY"/>
        </w:rPr>
        <w:t>,</w:t>
      </w:r>
      <w:r w:rsidR="00D50D0F" w:rsidRPr="001F27FD">
        <w:rPr>
          <w:rFonts w:asciiTheme="majorHAnsi" w:hAnsiTheme="majorHAnsi"/>
          <w:bCs/>
          <w:sz w:val="20"/>
          <w:szCs w:val="20"/>
          <w:lang w:val="es-UY"/>
        </w:rPr>
        <w:t xml:space="preserve"> el peticionario manifestó su desistimiento al </w:t>
      </w:r>
      <w:r w:rsidR="000804AA" w:rsidRPr="001F27FD">
        <w:rPr>
          <w:rFonts w:asciiTheme="majorHAnsi" w:hAnsiTheme="majorHAnsi"/>
          <w:bCs/>
          <w:sz w:val="20"/>
          <w:szCs w:val="20"/>
          <w:lang w:val="es-UY"/>
        </w:rPr>
        <w:t>impedir</w:t>
      </w:r>
      <w:r w:rsidR="00D50D0F" w:rsidRPr="001F27FD">
        <w:rPr>
          <w:rFonts w:asciiTheme="majorHAnsi" w:hAnsiTheme="majorHAnsi"/>
          <w:bCs/>
          <w:sz w:val="20"/>
          <w:szCs w:val="20"/>
          <w:lang w:val="es-UY"/>
        </w:rPr>
        <w:t xml:space="preserve"> que se le realizara el dictamen pericial de lesiones y síndrome de tortura, razón por la que se archivó el asunto. </w:t>
      </w:r>
      <w:r w:rsidR="000804AA" w:rsidRPr="001F27FD">
        <w:rPr>
          <w:rFonts w:asciiTheme="majorHAnsi" w:hAnsiTheme="majorHAnsi"/>
          <w:bCs/>
          <w:sz w:val="20"/>
          <w:szCs w:val="20"/>
          <w:lang w:val="es-UY"/>
        </w:rPr>
        <w:t>En suma, e</w:t>
      </w:r>
      <w:r w:rsidR="002E6A06" w:rsidRPr="001F27FD">
        <w:rPr>
          <w:rFonts w:asciiTheme="majorHAnsi" w:hAnsiTheme="majorHAnsi"/>
          <w:bCs/>
          <w:sz w:val="20"/>
          <w:szCs w:val="20"/>
          <w:lang w:val="es-UY"/>
        </w:rPr>
        <w:t xml:space="preserve">l Estado </w:t>
      </w:r>
      <w:r w:rsidR="000804AA" w:rsidRPr="001F27FD">
        <w:rPr>
          <w:rFonts w:asciiTheme="majorHAnsi" w:hAnsiTheme="majorHAnsi"/>
          <w:bCs/>
          <w:sz w:val="20"/>
          <w:szCs w:val="20"/>
          <w:lang w:val="es-UY"/>
        </w:rPr>
        <w:t xml:space="preserve">alega que </w:t>
      </w:r>
      <w:r w:rsidR="00F814A2" w:rsidRPr="001F27FD">
        <w:rPr>
          <w:rFonts w:asciiTheme="majorHAnsi" w:hAnsiTheme="majorHAnsi"/>
          <w:bCs/>
          <w:sz w:val="20"/>
          <w:szCs w:val="20"/>
          <w:lang w:val="es-UY"/>
        </w:rPr>
        <w:t>el peticionario hizo la denuncia en la juri</w:t>
      </w:r>
      <w:r w:rsidR="002350D3">
        <w:rPr>
          <w:rFonts w:asciiTheme="majorHAnsi" w:hAnsiTheme="majorHAnsi"/>
          <w:bCs/>
          <w:sz w:val="20"/>
          <w:szCs w:val="20"/>
          <w:lang w:val="es-UY"/>
        </w:rPr>
        <w:t>s</w:t>
      </w:r>
      <w:r w:rsidR="00F814A2" w:rsidRPr="001F27FD">
        <w:rPr>
          <w:rFonts w:asciiTheme="majorHAnsi" w:hAnsiTheme="majorHAnsi"/>
          <w:bCs/>
          <w:sz w:val="20"/>
          <w:szCs w:val="20"/>
          <w:lang w:val="es-UY"/>
        </w:rPr>
        <w:t>dicción interna en junio de 2014, mientras que interpuso su reclamo ante la Comisión en abril de 2011, y añade que al ser interpuesta l</w:t>
      </w:r>
      <w:r w:rsidR="005A089A">
        <w:rPr>
          <w:rFonts w:asciiTheme="majorHAnsi" w:hAnsiTheme="majorHAnsi"/>
          <w:bCs/>
          <w:sz w:val="20"/>
          <w:szCs w:val="20"/>
          <w:lang w:val="es-UY"/>
        </w:rPr>
        <w:t>a</w:t>
      </w:r>
      <w:r w:rsidR="00F814A2" w:rsidRPr="001F27FD">
        <w:rPr>
          <w:rFonts w:asciiTheme="majorHAnsi" w:hAnsiTheme="majorHAnsi"/>
          <w:bCs/>
          <w:sz w:val="20"/>
          <w:szCs w:val="20"/>
          <w:lang w:val="es-UY"/>
        </w:rPr>
        <w:t xml:space="preserve"> denuncia cinco años más tarde se genera una presunción </w:t>
      </w:r>
      <w:proofErr w:type="spellStart"/>
      <w:r w:rsidR="00F814A2" w:rsidRPr="001F27FD">
        <w:rPr>
          <w:rFonts w:asciiTheme="majorHAnsi" w:hAnsiTheme="majorHAnsi"/>
          <w:bCs/>
          <w:i/>
          <w:iCs/>
          <w:sz w:val="20"/>
          <w:szCs w:val="20"/>
          <w:lang w:val="es-UY"/>
        </w:rPr>
        <w:t>juris</w:t>
      </w:r>
      <w:proofErr w:type="spellEnd"/>
      <w:r w:rsidR="00F814A2" w:rsidRPr="001F27FD">
        <w:rPr>
          <w:rFonts w:asciiTheme="majorHAnsi" w:hAnsiTheme="majorHAnsi"/>
          <w:bCs/>
          <w:i/>
          <w:iCs/>
          <w:sz w:val="20"/>
          <w:szCs w:val="20"/>
          <w:lang w:val="es-UY"/>
        </w:rPr>
        <w:t xml:space="preserve"> tantum</w:t>
      </w:r>
      <w:r w:rsidR="00F814A2" w:rsidRPr="001F27FD">
        <w:rPr>
          <w:rFonts w:asciiTheme="majorHAnsi" w:hAnsiTheme="majorHAnsi"/>
          <w:bCs/>
          <w:sz w:val="20"/>
          <w:szCs w:val="20"/>
          <w:lang w:val="es-UY"/>
        </w:rPr>
        <w:t xml:space="preserve"> en su contra</w:t>
      </w:r>
      <w:r w:rsidR="00B244A8" w:rsidRPr="001F27FD">
        <w:rPr>
          <w:rFonts w:asciiTheme="majorHAnsi" w:hAnsiTheme="majorHAnsi"/>
          <w:bCs/>
          <w:sz w:val="20"/>
          <w:szCs w:val="20"/>
          <w:lang w:val="es-UY"/>
        </w:rPr>
        <w:t xml:space="preserve"> sobre la veracidad </w:t>
      </w:r>
      <w:r w:rsidR="004E4032" w:rsidRPr="001F27FD">
        <w:rPr>
          <w:rFonts w:asciiTheme="majorHAnsi" w:hAnsiTheme="majorHAnsi"/>
          <w:bCs/>
          <w:sz w:val="20"/>
          <w:szCs w:val="20"/>
          <w:lang w:val="es-UY"/>
        </w:rPr>
        <w:t>de sus alegatos</w:t>
      </w:r>
      <w:r w:rsidR="005A089A">
        <w:rPr>
          <w:rFonts w:asciiTheme="majorHAnsi" w:hAnsiTheme="majorHAnsi"/>
          <w:bCs/>
          <w:sz w:val="20"/>
          <w:szCs w:val="20"/>
          <w:lang w:val="es-UY"/>
        </w:rPr>
        <w:t xml:space="preserve">. </w:t>
      </w:r>
      <w:r w:rsidR="00011C91">
        <w:rPr>
          <w:rFonts w:asciiTheme="majorHAnsi" w:hAnsiTheme="majorHAnsi"/>
          <w:bCs/>
          <w:sz w:val="20"/>
          <w:szCs w:val="20"/>
          <w:lang w:val="es-UY"/>
        </w:rPr>
        <w:t xml:space="preserve">Adicionalmente sostiene </w:t>
      </w:r>
      <w:r w:rsidR="000804AA" w:rsidRPr="001F27FD">
        <w:rPr>
          <w:rFonts w:asciiTheme="majorHAnsi" w:hAnsiTheme="majorHAnsi"/>
          <w:bCs/>
          <w:sz w:val="20"/>
          <w:szCs w:val="20"/>
          <w:lang w:val="es-UY"/>
        </w:rPr>
        <w:t xml:space="preserve">que </w:t>
      </w:r>
      <w:r w:rsidR="00EB33E9">
        <w:rPr>
          <w:rFonts w:asciiTheme="majorHAnsi" w:hAnsiTheme="majorHAnsi"/>
          <w:bCs/>
          <w:sz w:val="20"/>
          <w:szCs w:val="20"/>
          <w:lang w:val="es-UY"/>
        </w:rPr>
        <w:t xml:space="preserve">la presunta víctima </w:t>
      </w:r>
      <w:r w:rsidR="001E261E" w:rsidRPr="001F27FD">
        <w:rPr>
          <w:rFonts w:asciiTheme="majorHAnsi" w:hAnsiTheme="majorHAnsi"/>
          <w:bCs/>
          <w:sz w:val="20"/>
          <w:szCs w:val="20"/>
          <w:lang w:val="es-UY"/>
        </w:rPr>
        <w:t xml:space="preserve">tampoco ha interpuesto </w:t>
      </w:r>
      <w:r w:rsidR="00011C91">
        <w:rPr>
          <w:rFonts w:asciiTheme="majorHAnsi" w:hAnsiTheme="majorHAnsi"/>
          <w:bCs/>
          <w:sz w:val="20"/>
          <w:szCs w:val="20"/>
          <w:lang w:val="es-UY"/>
        </w:rPr>
        <w:t xml:space="preserve">una </w:t>
      </w:r>
      <w:r w:rsidR="00A67A1F" w:rsidRPr="001F27FD">
        <w:rPr>
          <w:rFonts w:asciiTheme="majorHAnsi" w:hAnsiTheme="majorHAnsi"/>
          <w:bCs/>
          <w:sz w:val="20"/>
          <w:szCs w:val="20"/>
          <w:lang w:val="es-UY"/>
        </w:rPr>
        <w:t>denuncia</w:t>
      </w:r>
      <w:r w:rsidR="001E261E" w:rsidRPr="001F27FD">
        <w:rPr>
          <w:rFonts w:asciiTheme="majorHAnsi" w:hAnsiTheme="majorHAnsi"/>
          <w:bCs/>
          <w:sz w:val="20"/>
          <w:szCs w:val="20"/>
          <w:lang w:val="es-UY"/>
        </w:rPr>
        <w:t xml:space="preserve"> relacionad</w:t>
      </w:r>
      <w:r w:rsidR="00A67A1F" w:rsidRPr="001F27FD">
        <w:rPr>
          <w:rFonts w:asciiTheme="majorHAnsi" w:hAnsiTheme="majorHAnsi"/>
          <w:bCs/>
          <w:sz w:val="20"/>
          <w:szCs w:val="20"/>
          <w:lang w:val="es-UY"/>
        </w:rPr>
        <w:t>a</w:t>
      </w:r>
      <w:r w:rsidR="001E261E" w:rsidRPr="001F27FD">
        <w:rPr>
          <w:rFonts w:asciiTheme="majorHAnsi" w:hAnsiTheme="majorHAnsi"/>
          <w:bCs/>
          <w:sz w:val="20"/>
          <w:szCs w:val="20"/>
          <w:lang w:val="es-UY"/>
        </w:rPr>
        <w:t xml:space="preserve"> con los supuesto malos tratos cometidos en su contra dentro del Centro de Reinserción Social N°14</w:t>
      </w:r>
      <w:r w:rsidR="008448D4">
        <w:rPr>
          <w:rFonts w:asciiTheme="majorHAnsi" w:hAnsiTheme="majorHAnsi"/>
          <w:bCs/>
          <w:sz w:val="20"/>
          <w:szCs w:val="20"/>
          <w:lang w:val="es-UY"/>
        </w:rPr>
        <w:t xml:space="preserve">, </w:t>
      </w:r>
      <w:r w:rsidR="00EB33E9">
        <w:rPr>
          <w:rFonts w:asciiTheme="majorHAnsi" w:hAnsiTheme="majorHAnsi"/>
          <w:bCs/>
          <w:sz w:val="20"/>
          <w:szCs w:val="20"/>
          <w:lang w:val="es-UY"/>
        </w:rPr>
        <w:t xml:space="preserve">y </w:t>
      </w:r>
      <w:r w:rsidR="00011C91">
        <w:rPr>
          <w:rFonts w:asciiTheme="majorHAnsi" w:hAnsiTheme="majorHAnsi"/>
          <w:bCs/>
          <w:sz w:val="20"/>
          <w:szCs w:val="20"/>
          <w:lang w:val="es-UY"/>
        </w:rPr>
        <w:t xml:space="preserve">contrario a lo que menciona sí </w:t>
      </w:r>
      <w:r w:rsidR="00F42147">
        <w:rPr>
          <w:rFonts w:asciiTheme="majorHAnsi" w:hAnsiTheme="majorHAnsi"/>
          <w:bCs/>
          <w:sz w:val="20"/>
          <w:szCs w:val="20"/>
          <w:lang w:val="es-UY"/>
        </w:rPr>
        <w:t xml:space="preserve">ha contado con la debida atención médica. </w:t>
      </w:r>
    </w:p>
    <w:p w:rsidR="00D46648" w:rsidRPr="001F27FD" w:rsidRDefault="00AA4AFD" w:rsidP="00AA4AF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w:t>
      </w:r>
      <w:r w:rsidR="00EB33E9">
        <w:rPr>
          <w:rFonts w:asciiTheme="majorHAnsi" w:hAnsiTheme="majorHAnsi"/>
          <w:bCs/>
          <w:sz w:val="20"/>
          <w:szCs w:val="20"/>
          <w:lang w:val="es-UY"/>
        </w:rPr>
        <w:t>3</w:t>
      </w:r>
      <w:r w:rsidR="00D46648" w:rsidRPr="001F27FD">
        <w:rPr>
          <w:rFonts w:asciiTheme="majorHAnsi" w:hAnsiTheme="majorHAnsi"/>
          <w:bCs/>
          <w:sz w:val="20"/>
          <w:szCs w:val="20"/>
          <w:lang w:val="es-UY"/>
        </w:rPr>
        <w:t>.</w:t>
      </w:r>
      <w:r>
        <w:rPr>
          <w:rFonts w:asciiTheme="majorHAnsi" w:hAnsiTheme="majorHAnsi"/>
          <w:bCs/>
          <w:sz w:val="20"/>
          <w:szCs w:val="20"/>
          <w:lang w:val="es-UY"/>
        </w:rPr>
        <w:tab/>
      </w:r>
      <w:r w:rsidR="00753C58" w:rsidRPr="001F27FD">
        <w:rPr>
          <w:rFonts w:asciiTheme="majorHAnsi" w:hAnsiTheme="majorHAnsi"/>
          <w:bCs/>
          <w:sz w:val="20"/>
          <w:szCs w:val="20"/>
          <w:lang w:val="es-UY"/>
        </w:rPr>
        <w:t xml:space="preserve">En tercer lugar, </w:t>
      </w:r>
      <w:r w:rsidR="008C5431" w:rsidRPr="001F27FD">
        <w:rPr>
          <w:rFonts w:asciiTheme="majorHAnsi" w:hAnsiTheme="majorHAnsi"/>
          <w:bCs/>
          <w:sz w:val="20"/>
          <w:szCs w:val="20"/>
          <w:lang w:val="es-UY"/>
        </w:rPr>
        <w:t xml:space="preserve">respecto a los hechos </w:t>
      </w:r>
      <w:r w:rsidR="00BC249C" w:rsidRPr="001F27FD">
        <w:rPr>
          <w:rFonts w:asciiTheme="majorHAnsi" w:hAnsiTheme="majorHAnsi"/>
          <w:bCs/>
          <w:sz w:val="20"/>
          <w:szCs w:val="20"/>
          <w:lang w:val="es-UY"/>
        </w:rPr>
        <w:t xml:space="preserve">ocurridos </w:t>
      </w:r>
      <w:r w:rsidR="007F4DAA" w:rsidRPr="001F27FD">
        <w:rPr>
          <w:rFonts w:asciiTheme="majorHAnsi" w:hAnsiTheme="majorHAnsi"/>
          <w:bCs/>
          <w:sz w:val="20"/>
          <w:szCs w:val="20"/>
          <w:lang w:val="es-UY"/>
        </w:rPr>
        <w:t>el 14 junio de 2010</w:t>
      </w:r>
      <w:r w:rsidR="00EB33E9">
        <w:rPr>
          <w:rFonts w:asciiTheme="majorHAnsi" w:hAnsiTheme="majorHAnsi"/>
          <w:bCs/>
          <w:sz w:val="20"/>
          <w:szCs w:val="20"/>
          <w:lang w:val="es-UY"/>
        </w:rPr>
        <w:t>,</w:t>
      </w:r>
      <w:r w:rsidR="00BC249C" w:rsidRPr="001F27FD">
        <w:rPr>
          <w:rFonts w:asciiTheme="majorHAnsi" w:hAnsiTheme="majorHAnsi"/>
          <w:bCs/>
          <w:sz w:val="20"/>
          <w:szCs w:val="20"/>
          <w:lang w:val="es-UY"/>
        </w:rPr>
        <w:t xml:space="preserve"> el Estado sostiene que </w:t>
      </w:r>
      <w:r w:rsidR="007F1905" w:rsidRPr="001F27FD">
        <w:rPr>
          <w:rFonts w:asciiTheme="majorHAnsi" w:hAnsiTheme="majorHAnsi"/>
          <w:bCs/>
          <w:sz w:val="20"/>
          <w:szCs w:val="20"/>
          <w:lang w:val="es-UY"/>
        </w:rPr>
        <w:t xml:space="preserve">la </w:t>
      </w:r>
      <w:r w:rsidR="00EB33E9" w:rsidRPr="001F27FD">
        <w:rPr>
          <w:rFonts w:asciiTheme="majorHAnsi" w:hAnsiTheme="majorHAnsi"/>
          <w:bCs/>
          <w:sz w:val="20"/>
          <w:szCs w:val="20"/>
          <w:lang w:val="es-UY"/>
        </w:rPr>
        <w:t xml:space="preserve">Procuraduría General de Justicia del Estado de Sinaloa </w:t>
      </w:r>
      <w:r w:rsidR="007F1905" w:rsidRPr="001F27FD">
        <w:rPr>
          <w:rFonts w:asciiTheme="majorHAnsi" w:hAnsiTheme="majorHAnsi"/>
          <w:bCs/>
          <w:sz w:val="20"/>
          <w:szCs w:val="20"/>
          <w:lang w:val="es-UY"/>
        </w:rPr>
        <w:t xml:space="preserve">inició averiguación por el delito de </w:t>
      </w:r>
      <w:r w:rsidR="003C3798" w:rsidRPr="001F27FD">
        <w:rPr>
          <w:rFonts w:asciiTheme="majorHAnsi" w:hAnsiTheme="majorHAnsi"/>
          <w:bCs/>
          <w:sz w:val="20"/>
          <w:szCs w:val="20"/>
          <w:lang w:val="es-UY"/>
        </w:rPr>
        <w:t>homicidio</w:t>
      </w:r>
      <w:r w:rsidR="00F67AF3">
        <w:rPr>
          <w:rFonts w:asciiTheme="majorHAnsi" w:hAnsiTheme="majorHAnsi"/>
          <w:bCs/>
          <w:sz w:val="20"/>
          <w:szCs w:val="20"/>
          <w:lang w:val="es-UY"/>
        </w:rPr>
        <w:t>;</w:t>
      </w:r>
      <w:r w:rsidR="00D46648" w:rsidRPr="001F27FD">
        <w:rPr>
          <w:rFonts w:asciiTheme="majorHAnsi" w:hAnsiTheme="majorHAnsi"/>
          <w:bCs/>
          <w:sz w:val="20"/>
          <w:szCs w:val="20"/>
          <w:lang w:val="es-UY"/>
        </w:rPr>
        <w:t xml:space="preserve"> </w:t>
      </w:r>
      <w:r w:rsidR="00F67AF3">
        <w:rPr>
          <w:rFonts w:asciiTheme="majorHAnsi" w:hAnsiTheme="majorHAnsi"/>
          <w:bCs/>
          <w:sz w:val="20"/>
          <w:szCs w:val="20"/>
          <w:lang w:val="es-UY"/>
        </w:rPr>
        <w:t>que se</w:t>
      </w:r>
      <w:r w:rsidR="00D46648" w:rsidRPr="001F27FD">
        <w:rPr>
          <w:rFonts w:asciiTheme="majorHAnsi" w:hAnsiTheme="majorHAnsi"/>
          <w:bCs/>
          <w:sz w:val="20"/>
          <w:szCs w:val="20"/>
          <w:lang w:val="es-UY"/>
        </w:rPr>
        <w:t xml:space="preserve"> </w:t>
      </w:r>
      <w:r w:rsidR="007F1905" w:rsidRPr="001F27FD">
        <w:rPr>
          <w:rFonts w:asciiTheme="majorHAnsi" w:hAnsiTheme="majorHAnsi"/>
          <w:bCs/>
          <w:sz w:val="20"/>
          <w:szCs w:val="20"/>
          <w:lang w:val="es-UY"/>
        </w:rPr>
        <w:t xml:space="preserve">dictó </w:t>
      </w:r>
      <w:r w:rsidR="003C3798">
        <w:rPr>
          <w:rFonts w:asciiTheme="majorHAnsi" w:hAnsiTheme="majorHAnsi"/>
          <w:bCs/>
          <w:sz w:val="20"/>
          <w:szCs w:val="20"/>
          <w:lang w:val="es-UY"/>
        </w:rPr>
        <w:t>sentencia el 4 de enero de 2013</w:t>
      </w:r>
      <w:r w:rsidR="00F67AF3">
        <w:rPr>
          <w:rFonts w:asciiTheme="majorHAnsi" w:hAnsiTheme="majorHAnsi"/>
          <w:bCs/>
          <w:sz w:val="20"/>
          <w:szCs w:val="20"/>
          <w:lang w:val="es-UY"/>
        </w:rPr>
        <w:t>; que esta fue impugnada y que el</w:t>
      </w:r>
      <w:r w:rsidR="003C3798">
        <w:rPr>
          <w:rFonts w:asciiTheme="majorHAnsi" w:hAnsiTheme="majorHAnsi"/>
          <w:bCs/>
          <w:sz w:val="20"/>
          <w:szCs w:val="20"/>
          <w:lang w:val="es-UY"/>
        </w:rPr>
        <w:t xml:space="preserve"> proceso aún se encuentra en trámite. </w:t>
      </w:r>
    </w:p>
    <w:p w:rsidR="009026A4" w:rsidRPr="001F27FD" w:rsidRDefault="00AA4AFD" w:rsidP="00F163C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w:t>
      </w:r>
      <w:r w:rsidR="00F163CD">
        <w:rPr>
          <w:rFonts w:asciiTheme="majorHAnsi" w:hAnsiTheme="majorHAnsi"/>
          <w:bCs/>
          <w:sz w:val="20"/>
          <w:szCs w:val="20"/>
          <w:lang w:val="es-UY"/>
        </w:rPr>
        <w:t>4</w:t>
      </w:r>
      <w:r w:rsidR="00D46648" w:rsidRPr="001F27FD">
        <w:rPr>
          <w:rFonts w:asciiTheme="majorHAnsi" w:hAnsiTheme="majorHAnsi"/>
          <w:bCs/>
          <w:sz w:val="20"/>
          <w:szCs w:val="20"/>
          <w:lang w:val="es-UY"/>
        </w:rPr>
        <w:t>.</w:t>
      </w:r>
      <w:r>
        <w:rPr>
          <w:rFonts w:asciiTheme="majorHAnsi" w:hAnsiTheme="majorHAnsi"/>
          <w:bCs/>
          <w:sz w:val="20"/>
          <w:szCs w:val="20"/>
          <w:lang w:val="es-UY"/>
        </w:rPr>
        <w:tab/>
      </w:r>
      <w:r w:rsidR="0064700A" w:rsidRPr="001F27FD">
        <w:rPr>
          <w:rFonts w:asciiTheme="majorHAnsi" w:hAnsiTheme="majorHAnsi"/>
          <w:bCs/>
          <w:sz w:val="20"/>
          <w:szCs w:val="20"/>
          <w:lang w:val="es-UY"/>
        </w:rPr>
        <w:t>Finalmente</w:t>
      </w:r>
      <w:r w:rsidR="00EB33E9">
        <w:rPr>
          <w:rFonts w:asciiTheme="majorHAnsi" w:hAnsiTheme="majorHAnsi"/>
          <w:bCs/>
          <w:sz w:val="20"/>
          <w:szCs w:val="20"/>
          <w:lang w:val="es-UY"/>
        </w:rPr>
        <w:t>,</w:t>
      </w:r>
      <w:r w:rsidR="0064700A" w:rsidRPr="001F27FD">
        <w:rPr>
          <w:rFonts w:asciiTheme="majorHAnsi" w:hAnsiTheme="majorHAnsi"/>
          <w:bCs/>
          <w:sz w:val="20"/>
          <w:szCs w:val="20"/>
          <w:lang w:val="es-UY"/>
        </w:rPr>
        <w:t xml:space="preserve"> el Estado sostiene que la petición no cumple con los requisitos del artículo 47</w:t>
      </w:r>
      <w:r w:rsidR="00C25C71">
        <w:rPr>
          <w:rFonts w:asciiTheme="majorHAnsi" w:hAnsiTheme="majorHAnsi"/>
          <w:bCs/>
          <w:sz w:val="20"/>
          <w:szCs w:val="20"/>
          <w:lang w:val="es-UY"/>
        </w:rPr>
        <w:t>.b</w:t>
      </w:r>
      <w:r w:rsidR="00EB33E9">
        <w:rPr>
          <w:rFonts w:asciiTheme="majorHAnsi" w:hAnsiTheme="majorHAnsi"/>
          <w:bCs/>
          <w:sz w:val="20"/>
          <w:szCs w:val="20"/>
          <w:lang w:val="es-UY"/>
        </w:rPr>
        <w:t>)</w:t>
      </w:r>
      <w:r w:rsidR="0064700A" w:rsidRPr="001F27FD">
        <w:rPr>
          <w:rFonts w:asciiTheme="majorHAnsi" w:hAnsiTheme="majorHAnsi"/>
          <w:bCs/>
          <w:sz w:val="20"/>
          <w:szCs w:val="20"/>
          <w:lang w:val="es-UY"/>
        </w:rPr>
        <w:t xml:space="preserve"> de la Convención</w:t>
      </w:r>
      <w:r w:rsidR="00C25C71">
        <w:rPr>
          <w:rFonts w:asciiTheme="majorHAnsi" w:hAnsiTheme="majorHAnsi"/>
          <w:bCs/>
          <w:sz w:val="20"/>
          <w:szCs w:val="20"/>
          <w:lang w:val="es-UY"/>
        </w:rPr>
        <w:t xml:space="preserve"> </w:t>
      </w:r>
      <w:r w:rsidR="00EB33E9">
        <w:rPr>
          <w:rFonts w:asciiTheme="majorHAnsi" w:hAnsiTheme="majorHAnsi"/>
          <w:bCs/>
          <w:sz w:val="20"/>
          <w:szCs w:val="20"/>
          <w:lang w:val="es-UY"/>
        </w:rPr>
        <w:t>en relación con</w:t>
      </w:r>
      <w:r w:rsidR="00C25C71">
        <w:rPr>
          <w:rFonts w:asciiTheme="majorHAnsi" w:hAnsiTheme="majorHAnsi"/>
          <w:bCs/>
          <w:sz w:val="20"/>
          <w:szCs w:val="20"/>
          <w:lang w:val="es-UY"/>
        </w:rPr>
        <w:t xml:space="preserve"> los hecho</w:t>
      </w:r>
      <w:r w:rsidR="00EB33E9">
        <w:rPr>
          <w:rFonts w:asciiTheme="majorHAnsi" w:hAnsiTheme="majorHAnsi"/>
          <w:bCs/>
          <w:sz w:val="20"/>
          <w:szCs w:val="20"/>
          <w:lang w:val="es-UY"/>
        </w:rPr>
        <w:t>s</w:t>
      </w:r>
      <w:r w:rsidR="00C25C71">
        <w:rPr>
          <w:rFonts w:asciiTheme="majorHAnsi" w:hAnsiTheme="majorHAnsi"/>
          <w:bCs/>
          <w:sz w:val="20"/>
          <w:szCs w:val="20"/>
          <w:lang w:val="es-UY"/>
        </w:rPr>
        <w:t xml:space="preserve"> ocurrido</w:t>
      </w:r>
      <w:r w:rsidR="00EB33E9">
        <w:rPr>
          <w:rFonts w:asciiTheme="majorHAnsi" w:hAnsiTheme="majorHAnsi"/>
          <w:bCs/>
          <w:sz w:val="20"/>
          <w:szCs w:val="20"/>
          <w:lang w:val="es-UY"/>
        </w:rPr>
        <w:t>s</w:t>
      </w:r>
      <w:r w:rsidR="00C25C71">
        <w:rPr>
          <w:rFonts w:asciiTheme="majorHAnsi" w:hAnsiTheme="majorHAnsi"/>
          <w:bCs/>
          <w:sz w:val="20"/>
          <w:szCs w:val="20"/>
          <w:lang w:val="es-UY"/>
        </w:rPr>
        <w:t xml:space="preserve"> en la prisión</w:t>
      </w:r>
      <w:r w:rsidR="00EB33E9">
        <w:rPr>
          <w:rFonts w:asciiTheme="majorHAnsi" w:hAnsiTheme="majorHAnsi"/>
          <w:bCs/>
          <w:sz w:val="20"/>
          <w:szCs w:val="20"/>
          <w:lang w:val="es-UY"/>
        </w:rPr>
        <w:t>,</w:t>
      </w:r>
      <w:r w:rsidR="00C25C71">
        <w:rPr>
          <w:rFonts w:asciiTheme="majorHAnsi" w:hAnsiTheme="majorHAnsi"/>
          <w:bCs/>
          <w:sz w:val="20"/>
          <w:szCs w:val="20"/>
          <w:lang w:val="es-UY"/>
        </w:rPr>
        <w:t xml:space="preserve"> el </w:t>
      </w:r>
      <w:r w:rsidR="006938C1" w:rsidRPr="001F27FD">
        <w:rPr>
          <w:rFonts w:asciiTheme="majorHAnsi" w:hAnsiTheme="majorHAnsi"/>
          <w:bCs/>
          <w:sz w:val="20"/>
          <w:szCs w:val="20"/>
          <w:lang w:val="es-UY"/>
        </w:rPr>
        <w:t>Estado</w:t>
      </w:r>
      <w:r w:rsidR="002A43A2" w:rsidRPr="001F27FD">
        <w:rPr>
          <w:rFonts w:asciiTheme="majorHAnsi" w:hAnsiTheme="majorHAnsi"/>
          <w:bCs/>
          <w:sz w:val="20"/>
          <w:szCs w:val="20"/>
          <w:lang w:val="es-UY"/>
        </w:rPr>
        <w:t xml:space="preserve"> inició las investigaciones correspondientes para esclarecer los hechos, y </w:t>
      </w:r>
      <w:r w:rsidR="00F163CD">
        <w:rPr>
          <w:rFonts w:asciiTheme="majorHAnsi" w:hAnsiTheme="majorHAnsi"/>
          <w:bCs/>
          <w:sz w:val="20"/>
          <w:szCs w:val="20"/>
          <w:lang w:val="es-UY"/>
        </w:rPr>
        <w:t>en relación</w:t>
      </w:r>
      <w:r w:rsidR="002A43A2" w:rsidRPr="001F27FD">
        <w:rPr>
          <w:rFonts w:asciiTheme="majorHAnsi" w:hAnsiTheme="majorHAnsi"/>
          <w:bCs/>
          <w:sz w:val="20"/>
          <w:szCs w:val="20"/>
          <w:lang w:val="es-UY"/>
        </w:rPr>
        <w:t xml:space="preserve"> </w:t>
      </w:r>
      <w:r w:rsidR="00F163CD">
        <w:rPr>
          <w:rFonts w:asciiTheme="majorHAnsi" w:hAnsiTheme="majorHAnsi"/>
          <w:bCs/>
          <w:sz w:val="20"/>
          <w:szCs w:val="20"/>
          <w:lang w:val="es-UY"/>
        </w:rPr>
        <w:t xml:space="preserve">con </w:t>
      </w:r>
      <w:r w:rsidR="002A43A2" w:rsidRPr="001F27FD">
        <w:rPr>
          <w:rFonts w:asciiTheme="majorHAnsi" w:hAnsiTheme="majorHAnsi"/>
          <w:bCs/>
          <w:sz w:val="20"/>
          <w:szCs w:val="20"/>
          <w:lang w:val="es-UY"/>
        </w:rPr>
        <w:t xml:space="preserve">la supuesta tortura, el peticionario </w:t>
      </w:r>
      <w:r w:rsidR="009F253C" w:rsidRPr="001F27FD">
        <w:rPr>
          <w:rFonts w:asciiTheme="majorHAnsi" w:hAnsiTheme="majorHAnsi"/>
          <w:bCs/>
          <w:sz w:val="20"/>
          <w:szCs w:val="20"/>
          <w:lang w:val="es-UY"/>
        </w:rPr>
        <w:t xml:space="preserve">desistió de la denuncia, </w:t>
      </w:r>
      <w:r w:rsidR="00F163CD">
        <w:rPr>
          <w:rFonts w:asciiTheme="majorHAnsi" w:hAnsiTheme="majorHAnsi"/>
          <w:bCs/>
          <w:sz w:val="20"/>
          <w:szCs w:val="20"/>
          <w:lang w:val="es-UY"/>
        </w:rPr>
        <w:t xml:space="preserve">por lo que </w:t>
      </w:r>
      <w:r w:rsidR="009F253C" w:rsidRPr="001F27FD">
        <w:rPr>
          <w:rFonts w:asciiTheme="majorHAnsi" w:hAnsiTheme="majorHAnsi"/>
          <w:bCs/>
          <w:sz w:val="20"/>
          <w:szCs w:val="20"/>
          <w:lang w:val="es-UY"/>
        </w:rPr>
        <w:t xml:space="preserve">actualmente no existe material probatorio que sustente lo dicho por el peticionario. </w:t>
      </w:r>
      <w:r w:rsidR="00831427" w:rsidRPr="001F27FD">
        <w:rPr>
          <w:rFonts w:asciiTheme="majorHAnsi" w:hAnsiTheme="majorHAnsi"/>
          <w:bCs/>
          <w:sz w:val="20"/>
          <w:szCs w:val="20"/>
          <w:lang w:val="es-UY"/>
        </w:rPr>
        <w:t>Así mismo</w:t>
      </w:r>
      <w:r w:rsidR="00F163CD">
        <w:rPr>
          <w:rFonts w:asciiTheme="majorHAnsi" w:hAnsiTheme="majorHAnsi"/>
          <w:bCs/>
          <w:sz w:val="20"/>
          <w:szCs w:val="20"/>
          <w:lang w:val="es-UY"/>
        </w:rPr>
        <w:t>,</w:t>
      </w:r>
      <w:r w:rsidR="00831427" w:rsidRPr="001F27FD">
        <w:rPr>
          <w:rFonts w:asciiTheme="majorHAnsi" w:hAnsiTheme="majorHAnsi"/>
          <w:bCs/>
          <w:sz w:val="20"/>
          <w:szCs w:val="20"/>
          <w:lang w:val="es-UY"/>
        </w:rPr>
        <w:t xml:space="preserve"> argumenta con respecto a la pena impuesta </w:t>
      </w:r>
      <w:r w:rsidR="00640E13">
        <w:rPr>
          <w:rFonts w:asciiTheme="majorHAnsi" w:hAnsiTheme="majorHAnsi"/>
          <w:bCs/>
          <w:sz w:val="20"/>
          <w:szCs w:val="20"/>
          <w:lang w:val="es-UY"/>
        </w:rPr>
        <w:t xml:space="preserve">que </w:t>
      </w:r>
      <w:r w:rsidR="00831427" w:rsidRPr="001F27FD">
        <w:rPr>
          <w:rFonts w:asciiTheme="majorHAnsi" w:hAnsiTheme="majorHAnsi"/>
          <w:bCs/>
          <w:sz w:val="20"/>
          <w:szCs w:val="20"/>
          <w:lang w:val="es-UY"/>
        </w:rPr>
        <w:t>fueron diferentes autoridades judiciales quienes decidieron la situación del Sr. Pimentel y de la coacusada, la Sra. Espinoza Castillo</w:t>
      </w:r>
      <w:r w:rsidR="002755C1" w:rsidRPr="001F27FD">
        <w:rPr>
          <w:rFonts w:asciiTheme="majorHAnsi" w:hAnsiTheme="majorHAnsi"/>
          <w:bCs/>
          <w:sz w:val="20"/>
          <w:szCs w:val="20"/>
          <w:lang w:val="es-UY"/>
        </w:rPr>
        <w:t xml:space="preserve">, que ambas penas se </w:t>
      </w:r>
      <w:r w:rsidR="002755C1" w:rsidRPr="001F27FD">
        <w:rPr>
          <w:rFonts w:asciiTheme="majorHAnsi" w:hAnsiTheme="majorHAnsi"/>
          <w:bCs/>
          <w:sz w:val="20"/>
          <w:szCs w:val="20"/>
          <w:lang w:val="es-UY"/>
        </w:rPr>
        <w:lastRenderedPageBreak/>
        <w:t>encuentran de</w:t>
      </w:r>
      <w:r w:rsidR="003C75E4" w:rsidRPr="001F27FD">
        <w:rPr>
          <w:rFonts w:asciiTheme="majorHAnsi" w:hAnsiTheme="majorHAnsi"/>
          <w:bCs/>
          <w:sz w:val="20"/>
          <w:szCs w:val="20"/>
          <w:lang w:val="es-UY"/>
        </w:rPr>
        <w:t>n</w:t>
      </w:r>
      <w:r w:rsidR="002755C1" w:rsidRPr="001F27FD">
        <w:rPr>
          <w:rFonts w:asciiTheme="majorHAnsi" w:hAnsiTheme="majorHAnsi"/>
          <w:bCs/>
          <w:sz w:val="20"/>
          <w:szCs w:val="20"/>
          <w:lang w:val="es-UY"/>
        </w:rPr>
        <w:t xml:space="preserve">tro de los parámetros legales establecidos, </w:t>
      </w:r>
      <w:r w:rsidR="00640E13">
        <w:rPr>
          <w:rFonts w:asciiTheme="majorHAnsi" w:hAnsiTheme="majorHAnsi"/>
          <w:bCs/>
          <w:sz w:val="20"/>
          <w:szCs w:val="20"/>
          <w:lang w:val="es-UY"/>
        </w:rPr>
        <w:t>per</w:t>
      </w:r>
      <w:r w:rsidR="00F163CD">
        <w:rPr>
          <w:rFonts w:asciiTheme="majorHAnsi" w:hAnsiTheme="majorHAnsi"/>
          <w:bCs/>
          <w:sz w:val="20"/>
          <w:szCs w:val="20"/>
          <w:lang w:val="es-UY"/>
        </w:rPr>
        <w:t>o</w:t>
      </w:r>
      <w:r w:rsidR="00640E13">
        <w:rPr>
          <w:rFonts w:asciiTheme="majorHAnsi" w:hAnsiTheme="majorHAnsi"/>
          <w:bCs/>
          <w:sz w:val="20"/>
          <w:szCs w:val="20"/>
          <w:lang w:val="es-UY"/>
        </w:rPr>
        <w:t xml:space="preserve"> que </w:t>
      </w:r>
      <w:r w:rsidR="002755C1" w:rsidRPr="001F27FD">
        <w:rPr>
          <w:rFonts w:asciiTheme="majorHAnsi" w:hAnsiTheme="majorHAnsi"/>
          <w:bCs/>
          <w:sz w:val="20"/>
          <w:szCs w:val="20"/>
          <w:lang w:val="es-UY"/>
        </w:rPr>
        <w:t xml:space="preserve">se fijó un grado de culpabilidad distinta para cada enjuiciado </w:t>
      </w:r>
      <w:r w:rsidR="001032A3">
        <w:rPr>
          <w:rFonts w:asciiTheme="majorHAnsi" w:hAnsiTheme="majorHAnsi"/>
          <w:bCs/>
          <w:sz w:val="20"/>
          <w:szCs w:val="20"/>
          <w:lang w:val="es-UY"/>
        </w:rPr>
        <w:t>porque</w:t>
      </w:r>
      <w:r w:rsidR="002755C1" w:rsidRPr="001F27FD">
        <w:rPr>
          <w:rFonts w:asciiTheme="majorHAnsi" w:hAnsiTheme="majorHAnsi"/>
          <w:bCs/>
          <w:sz w:val="20"/>
          <w:szCs w:val="20"/>
          <w:lang w:val="es-UY"/>
        </w:rPr>
        <w:t xml:space="preserve"> que el peticionario fue detenido con seis personas más</w:t>
      </w:r>
      <w:r w:rsidR="00670928" w:rsidRPr="001F27FD">
        <w:rPr>
          <w:rFonts w:asciiTheme="majorHAnsi" w:hAnsiTheme="majorHAnsi"/>
          <w:bCs/>
          <w:sz w:val="20"/>
          <w:szCs w:val="20"/>
          <w:lang w:val="es-UY"/>
        </w:rPr>
        <w:t xml:space="preserve">. </w:t>
      </w:r>
      <w:r w:rsidR="00640E13">
        <w:rPr>
          <w:rFonts w:asciiTheme="majorHAnsi" w:hAnsiTheme="majorHAnsi"/>
          <w:bCs/>
          <w:sz w:val="20"/>
          <w:szCs w:val="20"/>
          <w:lang w:val="es-UY"/>
        </w:rPr>
        <w:t>Además</w:t>
      </w:r>
      <w:r w:rsidR="00F163CD">
        <w:rPr>
          <w:rFonts w:asciiTheme="majorHAnsi" w:hAnsiTheme="majorHAnsi"/>
          <w:bCs/>
          <w:sz w:val="20"/>
          <w:szCs w:val="20"/>
          <w:lang w:val="es-UY"/>
        </w:rPr>
        <w:t>,</w:t>
      </w:r>
      <w:r w:rsidR="00640E13">
        <w:rPr>
          <w:rFonts w:asciiTheme="majorHAnsi" w:hAnsiTheme="majorHAnsi"/>
          <w:bCs/>
          <w:sz w:val="20"/>
          <w:szCs w:val="20"/>
          <w:lang w:val="es-UY"/>
        </w:rPr>
        <w:t xml:space="preserve"> </w:t>
      </w:r>
      <w:r w:rsidR="00911CA5">
        <w:rPr>
          <w:rFonts w:asciiTheme="majorHAnsi" w:hAnsiTheme="majorHAnsi"/>
          <w:bCs/>
          <w:sz w:val="20"/>
          <w:szCs w:val="20"/>
          <w:lang w:val="es-UY"/>
        </w:rPr>
        <w:t xml:space="preserve">indica que el peticionario fue notificado del </w:t>
      </w:r>
      <w:r w:rsidR="00670928" w:rsidRPr="001F27FD">
        <w:rPr>
          <w:rFonts w:asciiTheme="majorHAnsi" w:hAnsiTheme="majorHAnsi"/>
          <w:bCs/>
          <w:sz w:val="20"/>
          <w:szCs w:val="20"/>
          <w:lang w:val="es-UY"/>
        </w:rPr>
        <w:t xml:space="preserve">cambio de juez </w:t>
      </w:r>
      <w:r w:rsidR="00911CA5">
        <w:rPr>
          <w:rFonts w:asciiTheme="majorHAnsi" w:hAnsiTheme="majorHAnsi"/>
          <w:bCs/>
          <w:sz w:val="20"/>
          <w:szCs w:val="20"/>
          <w:lang w:val="es-UY"/>
        </w:rPr>
        <w:t>y</w:t>
      </w:r>
      <w:r w:rsidR="00670928" w:rsidRPr="001F27FD">
        <w:rPr>
          <w:rFonts w:asciiTheme="majorHAnsi" w:hAnsiTheme="majorHAnsi"/>
          <w:bCs/>
          <w:sz w:val="20"/>
          <w:szCs w:val="20"/>
          <w:lang w:val="es-UY"/>
        </w:rPr>
        <w:t xml:space="preserve"> tuvo la oportunidad de manifestar su inconformidad</w:t>
      </w:r>
      <w:r w:rsidR="006938C1" w:rsidRPr="001F27FD">
        <w:rPr>
          <w:rFonts w:asciiTheme="majorHAnsi" w:hAnsiTheme="majorHAnsi"/>
          <w:bCs/>
          <w:sz w:val="20"/>
          <w:szCs w:val="20"/>
          <w:lang w:val="es-UY"/>
        </w:rPr>
        <w:t xml:space="preserve">, lo </w:t>
      </w:r>
      <w:r w:rsidR="00670928" w:rsidRPr="001F27FD">
        <w:rPr>
          <w:rFonts w:asciiTheme="majorHAnsi" w:hAnsiTheme="majorHAnsi"/>
          <w:bCs/>
          <w:sz w:val="20"/>
          <w:szCs w:val="20"/>
          <w:lang w:val="es-UY"/>
        </w:rPr>
        <w:t xml:space="preserve">que no hizo. </w:t>
      </w:r>
      <w:r w:rsidR="006938C1" w:rsidRPr="001F27FD">
        <w:rPr>
          <w:rFonts w:asciiTheme="majorHAnsi" w:hAnsiTheme="majorHAnsi"/>
          <w:bCs/>
          <w:sz w:val="20"/>
          <w:szCs w:val="20"/>
          <w:lang w:val="es-UY"/>
        </w:rPr>
        <w:t xml:space="preserve">Por ende, el peticionario contó con todas las garantías judiciales y tuvo acceso a un debido proceso, por lo que pretende que la </w:t>
      </w:r>
      <w:r w:rsidR="00F163CD">
        <w:rPr>
          <w:rFonts w:asciiTheme="majorHAnsi" w:hAnsiTheme="majorHAnsi"/>
          <w:bCs/>
          <w:sz w:val="20"/>
          <w:szCs w:val="20"/>
          <w:lang w:val="es-UY"/>
        </w:rPr>
        <w:t>Comisión</w:t>
      </w:r>
      <w:r w:rsidR="006938C1" w:rsidRPr="001F27FD">
        <w:rPr>
          <w:rFonts w:asciiTheme="majorHAnsi" w:hAnsiTheme="majorHAnsi"/>
          <w:bCs/>
          <w:sz w:val="20"/>
          <w:szCs w:val="20"/>
          <w:lang w:val="es-UY"/>
        </w:rPr>
        <w:t xml:space="preserve"> actúe como cuarta instancia para valorar las acciones que se desprenden del proceso actual.</w:t>
      </w:r>
    </w:p>
    <w:p w:rsidR="003239B8" w:rsidRPr="001F27FD" w:rsidRDefault="003239B8" w:rsidP="003239B8">
      <w:pPr>
        <w:spacing w:before="240" w:after="240"/>
        <w:ind w:firstLine="720"/>
        <w:jc w:val="both"/>
        <w:rPr>
          <w:rFonts w:asciiTheme="majorHAnsi" w:hAnsiTheme="majorHAnsi"/>
          <w:sz w:val="20"/>
          <w:szCs w:val="20"/>
          <w:lang w:val="es-UY"/>
        </w:rPr>
      </w:pPr>
      <w:r w:rsidRPr="001F27FD">
        <w:rPr>
          <w:rFonts w:asciiTheme="majorHAnsi" w:eastAsia="Cambria" w:hAnsiTheme="majorHAnsi" w:cs="Cambria"/>
          <w:b/>
          <w:bCs/>
          <w:color w:val="000000"/>
          <w:sz w:val="20"/>
          <w:szCs w:val="20"/>
          <w:u w:color="000000"/>
          <w:lang w:val="es-ES" w:eastAsia="es-ES"/>
        </w:rPr>
        <w:t>VI.</w:t>
      </w:r>
      <w:r w:rsidRPr="001F27FD">
        <w:rPr>
          <w:rFonts w:asciiTheme="majorHAnsi" w:eastAsia="Cambria" w:hAnsiTheme="majorHAnsi" w:cs="Cambria"/>
          <w:b/>
          <w:bCs/>
          <w:color w:val="000000"/>
          <w:sz w:val="20"/>
          <w:szCs w:val="20"/>
          <w:u w:color="000000"/>
          <w:lang w:val="es-ES" w:eastAsia="es-ES"/>
        </w:rPr>
        <w:tab/>
      </w:r>
      <w:r w:rsidR="004A6A54" w:rsidRPr="001F27FD">
        <w:rPr>
          <w:rFonts w:asciiTheme="majorHAnsi" w:hAnsiTheme="majorHAnsi"/>
          <w:b/>
          <w:bCs/>
          <w:sz w:val="20"/>
          <w:szCs w:val="20"/>
          <w:lang w:val="es-ES_tradnl"/>
        </w:rPr>
        <w:t xml:space="preserve">ANÁLISIS DE </w:t>
      </w:r>
      <w:r w:rsidR="00C21FEF" w:rsidRPr="001F27FD">
        <w:rPr>
          <w:rFonts w:asciiTheme="majorHAnsi" w:hAnsiTheme="majorHAnsi"/>
          <w:b/>
          <w:sz w:val="20"/>
          <w:szCs w:val="20"/>
          <w:lang w:val="es-ES"/>
        </w:rPr>
        <w:t>AGOTAMIENTO DE LOS RECURSOS INTERNOS Y PLAZO DE PRESENTACIÓN</w:t>
      </w:r>
      <w:r w:rsidR="00C21FEF" w:rsidRPr="001F27FD">
        <w:rPr>
          <w:rFonts w:asciiTheme="majorHAnsi" w:eastAsia="Cambria" w:hAnsiTheme="majorHAnsi" w:cs="Cambria"/>
          <w:b/>
          <w:bCs/>
          <w:color w:val="000000"/>
          <w:sz w:val="20"/>
          <w:szCs w:val="20"/>
          <w:u w:color="000000"/>
          <w:lang w:val="es-ES" w:eastAsia="es-ES"/>
        </w:rPr>
        <w:t xml:space="preserve"> </w:t>
      </w:r>
    </w:p>
    <w:p w:rsidR="00937180" w:rsidRDefault="00AA4AFD"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F163CD">
        <w:rPr>
          <w:rFonts w:asciiTheme="majorHAnsi" w:hAnsiTheme="majorHAnsi"/>
          <w:sz w:val="20"/>
          <w:szCs w:val="20"/>
          <w:lang w:val="es-ES"/>
        </w:rPr>
        <w:t>5</w:t>
      </w:r>
      <w:r w:rsidR="00D31471" w:rsidRPr="001F27FD">
        <w:rPr>
          <w:rFonts w:asciiTheme="majorHAnsi" w:hAnsiTheme="majorHAnsi"/>
          <w:sz w:val="20"/>
          <w:szCs w:val="20"/>
          <w:lang w:val="es-ES"/>
        </w:rPr>
        <w:t>.</w:t>
      </w:r>
      <w:r w:rsidR="00D31471" w:rsidRPr="001F27FD">
        <w:rPr>
          <w:rFonts w:asciiTheme="majorHAnsi" w:hAnsiTheme="majorHAnsi"/>
          <w:sz w:val="20"/>
          <w:szCs w:val="20"/>
          <w:lang w:val="es-ES"/>
        </w:rPr>
        <w:tab/>
      </w:r>
      <w:r w:rsidR="00937180">
        <w:rPr>
          <w:rFonts w:asciiTheme="majorHAnsi" w:hAnsiTheme="majorHAnsi"/>
          <w:sz w:val="20"/>
          <w:szCs w:val="20"/>
          <w:lang w:val="es-ES"/>
        </w:rPr>
        <w:t xml:space="preserve">En el presente caso, los hechos planteados por el peticionario se pueden clasificar en las siguientes tres categorías: (a) alegadas violaciones a su derecho al debido proceso en el marco de la causa penal que se le siguió por distintos delitos; (b) alegadas violaciones </w:t>
      </w:r>
      <w:r w:rsidR="00827C0D">
        <w:rPr>
          <w:rFonts w:asciiTheme="majorHAnsi" w:hAnsiTheme="majorHAnsi"/>
          <w:sz w:val="20"/>
          <w:szCs w:val="20"/>
          <w:lang w:val="es-ES"/>
        </w:rPr>
        <w:t xml:space="preserve">a su derecho a la integridad personal ocurridas luego de su aprehensión y durante la privación de libertad; y (c) </w:t>
      </w:r>
      <w:r w:rsidR="000E18A1">
        <w:rPr>
          <w:rFonts w:asciiTheme="majorHAnsi" w:hAnsiTheme="majorHAnsi"/>
          <w:sz w:val="20"/>
          <w:szCs w:val="20"/>
          <w:lang w:val="es-ES"/>
        </w:rPr>
        <w:t xml:space="preserve">la falta de investigación y sanción de los responsables de un grave hecho de violencia ocurrido en el centro de privación de libertad donde él se encontraba en Mazatlán, Sinaloa, del que él fue víctima. </w:t>
      </w:r>
    </w:p>
    <w:p w:rsidR="000E18A1" w:rsidRDefault="000E18A1"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16.</w:t>
      </w:r>
      <w:r>
        <w:rPr>
          <w:rFonts w:asciiTheme="majorHAnsi" w:hAnsiTheme="majorHAnsi"/>
          <w:sz w:val="20"/>
          <w:szCs w:val="20"/>
          <w:lang w:val="es-ES"/>
        </w:rPr>
        <w:tab/>
        <w:t xml:space="preserve">Con respecto al punto (b), atinente a las alegadas violaciones al derecho a la integridad personal sufridas por el peticionario directamente de manos de agentes del Estado, fundamentalmente, luego de su aprehensión, la Comisión observa que no es un hecho disputado entre las partes que se inició una investigación al respecto; sin embargo, según sostiene el Estado el peticionario se negó a practicarse determinadas pruebas pertinentes, y desistió de esa denuncia. Hecho este que no ha sido contestado por el peticionario, ni ha alegado este que su desistimiento haya sido consecuencia de algún acto atribuible al Estado. Por lo tanto, </w:t>
      </w:r>
      <w:r w:rsidR="00DE5D1E">
        <w:rPr>
          <w:rFonts w:asciiTheme="majorHAnsi" w:hAnsiTheme="majorHAnsi"/>
          <w:sz w:val="20"/>
          <w:szCs w:val="20"/>
          <w:lang w:val="es-ES"/>
        </w:rPr>
        <w:t>la Comisión no encuentra sustento para establecer que se cumple con el requisito del agotamiento de los recursos internos a este respecto.</w:t>
      </w:r>
    </w:p>
    <w:p w:rsidR="00DE5D1E" w:rsidRDefault="00DE5D1E"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17.</w:t>
      </w:r>
      <w:r>
        <w:rPr>
          <w:rFonts w:asciiTheme="majorHAnsi" w:hAnsiTheme="majorHAnsi"/>
          <w:sz w:val="20"/>
          <w:szCs w:val="20"/>
          <w:lang w:val="es-ES"/>
        </w:rPr>
        <w:tab/>
        <w:t>Con respecto al punto (c), la Comisión observa que además de lo dicho por las partes, fue un hecho público y notorio</w:t>
      </w:r>
      <w:r w:rsidR="00DD736D">
        <w:rPr>
          <w:rStyle w:val="FootnoteReference"/>
          <w:rFonts w:asciiTheme="majorHAnsi" w:hAnsiTheme="majorHAnsi"/>
          <w:sz w:val="20"/>
          <w:szCs w:val="20"/>
          <w:lang w:val="es-ES"/>
        </w:rPr>
        <w:footnoteReference w:id="6"/>
      </w:r>
      <w:r>
        <w:rPr>
          <w:rFonts w:asciiTheme="majorHAnsi" w:hAnsiTheme="majorHAnsi"/>
          <w:sz w:val="20"/>
          <w:szCs w:val="20"/>
          <w:lang w:val="es-ES"/>
        </w:rPr>
        <w:t xml:space="preserve">, que el 14 de junio de 2010 se produjo una masacre en el Penal de Mazatlán, Sinaloa en la que resultaron muertos casi treinta internos, en un contexto </w:t>
      </w:r>
      <w:r w:rsidR="00FF47EB">
        <w:rPr>
          <w:rFonts w:asciiTheme="majorHAnsi" w:hAnsiTheme="majorHAnsi"/>
          <w:sz w:val="20"/>
          <w:szCs w:val="20"/>
          <w:lang w:val="es-ES"/>
        </w:rPr>
        <w:t xml:space="preserve">de </w:t>
      </w:r>
      <w:r>
        <w:rPr>
          <w:rFonts w:asciiTheme="majorHAnsi" w:hAnsiTheme="majorHAnsi"/>
          <w:sz w:val="20"/>
          <w:szCs w:val="20"/>
          <w:lang w:val="es-ES"/>
        </w:rPr>
        <w:t>guerra entre carteles, en el que las autoridades habrían permitido el ingreso de armas letales</w:t>
      </w:r>
      <w:r w:rsidR="00FF47EB">
        <w:rPr>
          <w:rFonts w:asciiTheme="majorHAnsi" w:hAnsiTheme="majorHAnsi"/>
          <w:sz w:val="20"/>
          <w:szCs w:val="20"/>
          <w:lang w:val="es-ES"/>
        </w:rPr>
        <w:t>,</w:t>
      </w:r>
      <w:r>
        <w:rPr>
          <w:rFonts w:asciiTheme="majorHAnsi" w:hAnsiTheme="majorHAnsi"/>
          <w:sz w:val="20"/>
          <w:szCs w:val="20"/>
          <w:lang w:val="es-ES"/>
        </w:rPr>
        <w:t xml:space="preserve"> </w:t>
      </w:r>
      <w:r w:rsidR="00FF47EB">
        <w:rPr>
          <w:rFonts w:asciiTheme="majorHAnsi" w:hAnsiTheme="majorHAnsi"/>
          <w:sz w:val="20"/>
          <w:szCs w:val="20"/>
          <w:lang w:val="es-ES"/>
        </w:rPr>
        <w:t xml:space="preserve">como ametralladoras, </w:t>
      </w:r>
      <w:r>
        <w:rPr>
          <w:rFonts w:asciiTheme="majorHAnsi" w:hAnsiTheme="majorHAnsi"/>
          <w:sz w:val="20"/>
          <w:szCs w:val="20"/>
          <w:lang w:val="es-ES"/>
        </w:rPr>
        <w:t xml:space="preserve">para ser utilizadas por un grupo de internos contra otro. En esos hechos, el peticionario habría sido víctima de un intento </w:t>
      </w:r>
      <w:r w:rsidR="005D1AF5">
        <w:rPr>
          <w:rFonts w:asciiTheme="majorHAnsi" w:hAnsiTheme="majorHAnsi"/>
          <w:sz w:val="20"/>
          <w:szCs w:val="20"/>
          <w:lang w:val="es-ES"/>
        </w:rPr>
        <w:t xml:space="preserve">de homicidio, del que habría salido seriamente herido. En este sentido, el peticionario alega la falta de investigación y sanción de estos hechos, en los que aduce habrían participado directamente agentes de custodia de ese centro penal. </w:t>
      </w:r>
    </w:p>
    <w:p w:rsidR="005D1AF5" w:rsidRDefault="005D1AF5"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18.</w:t>
      </w:r>
      <w:r>
        <w:rPr>
          <w:rFonts w:asciiTheme="majorHAnsi" w:hAnsiTheme="majorHAnsi"/>
          <w:sz w:val="20"/>
          <w:szCs w:val="20"/>
          <w:lang w:val="es-ES"/>
        </w:rPr>
        <w:tab/>
        <w:t xml:space="preserve">A este respecto, </w:t>
      </w:r>
      <w:r w:rsidR="00F67AF3">
        <w:rPr>
          <w:rFonts w:asciiTheme="majorHAnsi" w:hAnsiTheme="majorHAnsi"/>
          <w:sz w:val="20"/>
          <w:szCs w:val="20"/>
          <w:lang w:val="es-ES"/>
        </w:rPr>
        <w:t xml:space="preserve">el Estado en su comunicación del 7 de abril de 2017 indicó que una vez perpetrados los hechos arriba señalados, la Procuraduría General de Justicia de Sinaloa inició las investigaciones pertinentes, y que se inició la acción penal por el delito de homicidio en perjuicio de un grupo de víctimas entre las que se encontraba el peticionario. En este proceso penal No. 389/2010, según prosigue el Estado, se dictó sentencia de primera instancia en 2013 en contra de un grupo de personas; esta sentencia fue apelada tanto por el Ministerio Público, como por los condenados; en 2016 se resolvió la apelación y la autoridad judicial resolvió reponer el proceso, retrotrayéndolo así a su etapa de instrucción. Alega el Estado que el peticionario no ha recurrido en este proceso. </w:t>
      </w:r>
    </w:p>
    <w:p w:rsidR="00F67AF3" w:rsidRDefault="00F67AF3"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19.</w:t>
      </w:r>
      <w:r>
        <w:rPr>
          <w:rFonts w:asciiTheme="majorHAnsi" w:hAnsiTheme="majorHAnsi"/>
          <w:sz w:val="20"/>
          <w:szCs w:val="20"/>
          <w:lang w:val="es-ES"/>
        </w:rPr>
        <w:tab/>
        <w:t>En</w:t>
      </w:r>
      <w:r w:rsidR="00FF47EB">
        <w:rPr>
          <w:rFonts w:asciiTheme="majorHAnsi" w:hAnsiTheme="majorHAnsi"/>
          <w:sz w:val="20"/>
          <w:szCs w:val="20"/>
          <w:lang w:val="es-ES"/>
        </w:rPr>
        <w:t xml:space="preserve"> relación con este punto, la Comisión observa que se produjo un hecho de extrema violencia en el centro de privación de libertad en el que este se encontraba, </w:t>
      </w:r>
      <w:proofErr w:type="spellStart"/>
      <w:r w:rsidR="00FF47EB">
        <w:rPr>
          <w:rFonts w:asciiTheme="majorHAnsi" w:hAnsiTheme="majorHAnsi"/>
          <w:sz w:val="20"/>
          <w:szCs w:val="20"/>
          <w:lang w:val="es-ES"/>
        </w:rPr>
        <w:t>alegadamente</w:t>
      </w:r>
      <w:proofErr w:type="spellEnd"/>
      <w:r w:rsidR="00FF47EB">
        <w:rPr>
          <w:rFonts w:asciiTheme="majorHAnsi" w:hAnsiTheme="majorHAnsi"/>
          <w:sz w:val="20"/>
          <w:szCs w:val="20"/>
          <w:lang w:val="es-ES"/>
        </w:rPr>
        <w:t xml:space="preserve"> con participación de los funcionarios de seguridad de ese establecimiento. Que el peticionario fue víctima de estos hechos, lo que incluso fue reconocido judicialmente por el Estado. Que el Estado inició una investigación penal al respecto, vía judicial que la Comisión reiteradamente ha reconocido como la idónea en situaciones como esa. Que dicha investigación condujo a un proceso penal que al momento de la última comunicación del Estado, del 7 de abril de 2017, había sido retrotraído a su etapa inicial; y que de acuerdo con la información presente en el expediente aún no ha </w:t>
      </w:r>
      <w:r w:rsidR="00FF47EB">
        <w:rPr>
          <w:rFonts w:asciiTheme="majorHAnsi" w:hAnsiTheme="majorHAnsi"/>
          <w:sz w:val="20"/>
          <w:szCs w:val="20"/>
          <w:lang w:val="es-ES"/>
        </w:rPr>
        <w:lastRenderedPageBreak/>
        <w:t xml:space="preserve">concluido. El Estado por su parte no dijo a este respecto qué recurso o vía legal debió utilizar el peticionario frente a la dilación de este proceso. </w:t>
      </w:r>
    </w:p>
    <w:p w:rsidR="00FF47EB" w:rsidRDefault="00FF47EB"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Pr>
          <w:rFonts w:asciiTheme="majorHAnsi" w:hAnsiTheme="majorHAnsi"/>
          <w:sz w:val="20"/>
          <w:szCs w:val="20"/>
          <w:lang w:val="es-ES"/>
        </w:rPr>
        <w:tab/>
        <w:t xml:space="preserve">En conclusión, la CIDH establece que respecto a este extremo de la petición, se configura la excepción de retardo injustificado establecida en el artículo 46.2.c) de la Convención Americana. Asimismo, tomando en cuenta que los hechos en los que habría resultado gravemente herido el peticionario ocurrieron </w:t>
      </w:r>
      <w:r w:rsidR="005A3CC5">
        <w:rPr>
          <w:rFonts w:asciiTheme="majorHAnsi" w:hAnsiTheme="majorHAnsi"/>
          <w:sz w:val="20"/>
          <w:szCs w:val="20"/>
          <w:lang w:val="es-ES"/>
        </w:rPr>
        <w:t xml:space="preserve">en 2010; que en 2013 se dictó sentencia de primera instancia, que esta decisión fue revertida en 2016; y los efectos de la alegada falta investigación y sanción de estos hechos se mantendrían hasta la actualidad; la Comisión Interamericana concluye que la presente petición fue presentada dentro de un plazo razonable, en los términos del artículo 32.2 de su Reglamento. </w:t>
      </w:r>
    </w:p>
    <w:p w:rsidR="005A3CC5" w:rsidRDefault="005A3CC5" w:rsidP="00AA4A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21. </w:t>
      </w:r>
      <w:r>
        <w:rPr>
          <w:rFonts w:asciiTheme="majorHAnsi" w:hAnsiTheme="majorHAnsi"/>
          <w:sz w:val="20"/>
          <w:szCs w:val="20"/>
          <w:lang w:val="es-ES"/>
        </w:rPr>
        <w:tab/>
        <w:t xml:space="preserve">La Comisión se ocupará del tercer alegato, punto (a) del párrafo 15 </w:t>
      </w:r>
      <w:r w:rsidRPr="005A3CC5">
        <w:rPr>
          <w:rFonts w:asciiTheme="majorHAnsi" w:hAnsiTheme="majorHAnsi"/>
          <w:i/>
          <w:sz w:val="20"/>
          <w:szCs w:val="20"/>
          <w:lang w:val="es-ES"/>
        </w:rPr>
        <w:t>supra</w:t>
      </w:r>
      <w:r>
        <w:rPr>
          <w:rFonts w:asciiTheme="majorHAnsi" w:hAnsiTheme="majorHAnsi"/>
          <w:sz w:val="20"/>
          <w:szCs w:val="20"/>
          <w:lang w:val="es-ES"/>
        </w:rPr>
        <w:t xml:space="preserve"> en la siguiente sección. </w:t>
      </w:r>
    </w:p>
    <w:p w:rsidR="003239B8" w:rsidRDefault="003239B8" w:rsidP="003239B8">
      <w:pPr>
        <w:pStyle w:val="ListParagraph"/>
        <w:spacing w:before="240" w:after="240"/>
        <w:jc w:val="both"/>
        <w:rPr>
          <w:rFonts w:asciiTheme="majorHAnsi" w:hAnsiTheme="majorHAnsi"/>
          <w:b/>
          <w:bCs/>
          <w:sz w:val="20"/>
          <w:szCs w:val="20"/>
          <w:lang w:val="es-UY"/>
        </w:rPr>
      </w:pPr>
      <w:r w:rsidRPr="001F27FD">
        <w:rPr>
          <w:rFonts w:asciiTheme="majorHAnsi" w:hAnsiTheme="majorHAnsi"/>
          <w:b/>
          <w:bCs/>
          <w:sz w:val="20"/>
          <w:szCs w:val="20"/>
          <w:lang w:val="es-ES"/>
        </w:rPr>
        <w:t>VII.</w:t>
      </w:r>
      <w:r w:rsidRPr="001F27FD">
        <w:rPr>
          <w:rFonts w:asciiTheme="majorHAnsi" w:hAnsiTheme="majorHAnsi"/>
          <w:b/>
          <w:bCs/>
          <w:sz w:val="20"/>
          <w:szCs w:val="20"/>
          <w:lang w:val="es-ES"/>
        </w:rPr>
        <w:tab/>
      </w:r>
      <w:r w:rsidR="004A6A54" w:rsidRPr="001F27FD">
        <w:rPr>
          <w:rFonts w:asciiTheme="majorHAnsi" w:hAnsiTheme="majorHAnsi"/>
          <w:b/>
          <w:bCs/>
          <w:sz w:val="20"/>
          <w:szCs w:val="20"/>
          <w:lang w:val="es-ES_tradnl"/>
        </w:rPr>
        <w:t xml:space="preserve">ANÁLISIS DE </w:t>
      </w:r>
      <w:r w:rsidR="00C21FEF" w:rsidRPr="001F27FD">
        <w:rPr>
          <w:rFonts w:asciiTheme="majorHAnsi" w:hAnsiTheme="majorHAnsi"/>
          <w:b/>
          <w:bCs/>
          <w:sz w:val="20"/>
          <w:szCs w:val="20"/>
          <w:lang w:val="es-ES"/>
        </w:rPr>
        <w:t xml:space="preserve">CARACTERIZACIÓN </w:t>
      </w:r>
      <w:r w:rsidR="00C21FEF" w:rsidRPr="001F27FD">
        <w:rPr>
          <w:rFonts w:asciiTheme="majorHAnsi" w:hAnsiTheme="majorHAnsi"/>
          <w:b/>
          <w:bCs/>
          <w:sz w:val="20"/>
          <w:szCs w:val="20"/>
          <w:lang w:val="es-UY"/>
        </w:rPr>
        <w:t>DE LOS HECHOS ALEGADOS</w:t>
      </w:r>
    </w:p>
    <w:p w:rsidR="000C763F" w:rsidRDefault="005A3CC5" w:rsidP="009F2D3A">
      <w:pPr>
        <w:spacing w:before="240" w:after="240"/>
        <w:ind w:firstLine="720"/>
        <w:jc w:val="both"/>
        <w:rPr>
          <w:rFonts w:asciiTheme="majorHAnsi" w:hAnsiTheme="majorHAnsi"/>
          <w:bCs/>
          <w:sz w:val="20"/>
          <w:szCs w:val="20"/>
          <w:lang w:val="es-ES"/>
        </w:rPr>
      </w:pPr>
      <w:r>
        <w:rPr>
          <w:rFonts w:asciiTheme="majorHAnsi" w:hAnsiTheme="majorHAnsi"/>
          <w:sz w:val="20"/>
          <w:szCs w:val="20"/>
          <w:lang w:val="es-UY"/>
        </w:rPr>
        <w:t>22</w:t>
      </w:r>
      <w:r w:rsidR="000C763F" w:rsidRPr="00A14BA1">
        <w:rPr>
          <w:rFonts w:asciiTheme="majorHAnsi" w:hAnsiTheme="majorHAnsi"/>
          <w:sz w:val="20"/>
          <w:szCs w:val="20"/>
          <w:lang w:val="es-UY"/>
        </w:rPr>
        <w:t>.</w:t>
      </w:r>
      <w:r w:rsidR="000C763F" w:rsidRPr="00A14BA1">
        <w:rPr>
          <w:rFonts w:asciiTheme="majorHAnsi" w:hAnsiTheme="majorHAnsi"/>
          <w:sz w:val="20"/>
          <w:szCs w:val="20"/>
          <w:lang w:val="es-ES"/>
        </w:rPr>
        <w:tab/>
      </w:r>
      <w:r>
        <w:rPr>
          <w:rFonts w:asciiTheme="majorHAnsi" w:hAnsiTheme="majorHAnsi"/>
          <w:sz w:val="20"/>
          <w:szCs w:val="20"/>
          <w:lang w:val="es-ES"/>
        </w:rPr>
        <w:t xml:space="preserve">En atención a las consideraciones precedentes, la Comisión Interamericana considera que las alegadas violaciones al derecho a la integridad personal que habría sufrido el peticionario mientras se encontraba recluido en el Penal de Mazatlán Sinaloa, producto de la alegada connivencia entre funcionarios de ese establecimiento y un grupo de internos; así como la alegada falta de investigación y sanción de estos hechos, de los que fue víctima directa, podrían caracterizar violaciones a los derechos </w:t>
      </w:r>
      <w:r w:rsidR="009F2D3A">
        <w:rPr>
          <w:rFonts w:asciiTheme="majorHAnsi" w:hAnsiTheme="majorHAnsi"/>
          <w:sz w:val="20"/>
          <w:szCs w:val="20"/>
          <w:lang w:val="es-ES"/>
        </w:rPr>
        <w:t xml:space="preserve">protegidos en los artículos </w:t>
      </w:r>
      <w:r w:rsidR="00A14BA1" w:rsidRPr="001F27FD">
        <w:rPr>
          <w:rFonts w:asciiTheme="majorHAnsi" w:hAnsiTheme="majorHAnsi"/>
          <w:bCs/>
          <w:sz w:val="20"/>
          <w:szCs w:val="20"/>
          <w:lang w:val="es-ES"/>
        </w:rPr>
        <w:t>5 (integridad personal), 8 (garantías judiciales) y 25 (protección judicial)</w:t>
      </w:r>
      <w:r w:rsidR="00370A45">
        <w:rPr>
          <w:rFonts w:asciiTheme="majorHAnsi" w:hAnsiTheme="majorHAnsi"/>
          <w:bCs/>
          <w:sz w:val="20"/>
          <w:szCs w:val="20"/>
          <w:lang w:val="es-ES"/>
        </w:rPr>
        <w:t xml:space="preserve"> de</w:t>
      </w:r>
      <w:r w:rsidR="00B423E8">
        <w:rPr>
          <w:rFonts w:asciiTheme="majorHAnsi" w:hAnsiTheme="majorHAnsi"/>
          <w:bCs/>
          <w:sz w:val="20"/>
          <w:szCs w:val="20"/>
          <w:lang w:val="es-ES"/>
        </w:rPr>
        <w:t xml:space="preserve"> la </w:t>
      </w:r>
      <w:r w:rsidR="00370A45">
        <w:rPr>
          <w:rFonts w:asciiTheme="majorHAnsi" w:hAnsiTheme="majorHAnsi"/>
          <w:bCs/>
          <w:sz w:val="20"/>
          <w:szCs w:val="20"/>
          <w:lang w:val="es-ES"/>
        </w:rPr>
        <w:t>Convención Americana</w:t>
      </w:r>
      <w:r w:rsidR="00455E6E">
        <w:rPr>
          <w:rFonts w:asciiTheme="majorHAnsi" w:hAnsiTheme="majorHAnsi"/>
          <w:bCs/>
          <w:sz w:val="20"/>
          <w:szCs w:val="20"/>
          <w:lang w:val="es-ES"/>
        </w:rPr>
        <w:t>,</w:t>
      </w:r>
      <w:r w:rsidR="009F2D3A">
        <w:rPr>
          <w:rFonts w:asciiTheme="majorHAnsi" w:hAnsiTheme="majorHAnsi"/>
          <w:bCs/>
          <w:sz w:val="20"/>
          <w:szCs w:val="20"/>
          <w:lang w:val="es-ES"/>
        </w:rPr>
        <w:t xml:space="preserve"> en relación con su artículo 1.1, en perjuicio de Rolando Omar Pimentel Mora</w:t>
      </w:r>
      <w:r w:rsidR="00722670">
        <w:rPr>
          <w:rFonts w:asciiTheme="majorHAnsi" w:hAnsiTheme="majorHAnsi"/>
          <w:bCs/>
          <w:sz w:val="20"/>
          <w:szCs w:val="20"/>
          <w:lang w:val="es-ES"/>
        </w:rPr>
        <w:t>.</w:t>
      </w:r>
      <w:r w:rsidR="009F2D3A">
        <w:rPr>
          <w:rFonts w:asciiTheme="majorHAnsi" w:hAnsiTheme="majorHAnsi"/>
          <w:bCs/>
          <w:sz w:val="20"/>
          <w:szCs w:val="20"/>
          <w:lang w:val="es-ES"/>
        </w:rPr>
        <w:t xml:space="preserve"> En este sentido, la Comisión Interamericana considera que la presente petición queda circunscrita al marco fáctico de estos alegatos.</w:t>
      </w:r>
      <w:r w:rsidR="00722670">
        <w:rPr>
          <w:rFonts w:asciiTheme="majorHAnsi" w:hAnsiTheme="majorHAnsi"/>
          <w:bCs/>
          <w:sz w:val="20"/>
          <w:szCs w:val="20"/>
          <w:lang w:val="es-ES"/>
        </w:rPr>
        <w:t xml:space="preserve"> </w:t>
      </w:r>
    </w:p>
    <w:p w:rsidR="00722670" w:rsidRPr="00BC3557" w:rsidRDefault="00AA4AFD" w:rsidP="00BC3557">
      <w:pPr>
        <w:spacing w:before="240" w:after="240"/>
        <w:ind w:firstLine="720"/>
        <w:jc w:val="both"/>
        <w:rPr>
          <w:rFonts w:asciiTheme="majorHAnsi" w:hAnsiTheme="majorHAnsi"/>
          <w:bCs/>
          <w:sz w:val="20"/>
          <w:szCs w:val="20"/>
          <w:lang w:val="es-ES_tradnl"/>
        </w:rPr>
      </w:pPr>
      <w:r>
        <w:rPr>
          <w:rFonts w:asciiTheme="majorHAnsi" w:hAnsiTheme="majorHAnsi"/>
          <w:bCs/>
          <w:sz w:val="20"/>
          <w:szCs w:val="20"/>
          <w:lang w:val="es-ES"/>
        </w:rPr>
        <w:t>23</w:t>
      </w:r>
      <w:r w:rsidR="008E384E">
        <w:rPr>
          <w:rFonts w:asciiTheme="majorHAnsi" w:hAnsiTheme="majorHAnsi"/>
          <w:bCs/>
          <w:sz w:val="20"/>
          <w:szCs w:val="20"/>
          <w:lang w:val="es-ES"/>
        </w:rPr>
        <w:t>.</w:t>
      </w:r>
      <w:r w:rsidR="008E384E">
        <w:rPr>
          <w:rFonts w:asciiTheme="majorHAnsi" w:hAnsiTheme="majorHAnsi"/>
          <w:bCs/>
          <w:sz w:val="20"/>
          <w:szCs w:val="20"/>
          <w:lang w:val="es-ES"/>
        </w:rPr>
        <w:tab/>
      </w:r>
      <w:r w:rsidR="009F2D3A">
        <w:rPr>
          <w:rFonts w:asciiTheme="majorHAnsi" w:hAnsiTheme="majorHAnsi"/>
          <w:bCs/>
          <w:sz w:val="20"/>
          <w:szCs w:val="20"/>
          <w:lang w:val="es-ES"/>
        </w:rPr>
        <w:t xml:space="preserve">En cuanto a las aducidas violaciones al derecho a la libertad personal y al debido proceso cometidas por el Estado en el marco del proceso penal del que el peticionario fue sujeto pasivo, la Comisión Interamericana considera, luego de analizar en detalle la información aportada por las partes, que la petición carece de elementos que </w:t>
      </w:r>
      <w:r w:rsidR="009F2D3A" w:rsidRPr="009F2D3A">
        <w:rPr>
          <w:rFonts w:asciiTheme="majorHAnsi" w:hAnsiTheme="majorHAnsi"/>
          <w:bCs/>
          <w:i/>
          <w:sz w:val="20"/>
          <w:szCs w:val="20"/>
          <w:lang w:val="es-ES"/>
        </w:rPr>
        <w:t>prima facie</w:t>
      </w:r>
      <w:r w:rsidR="009F2D3A">
        <w:rPr>
          <w:rFonts w:asciiTheme="majorHAnsi" w:hAnsiTheme="majorHAnsi"/>
          <w:bCs/>
          <w:sz w:val="20"/>
          <w:szCs w:val="20"/>
          <w:lang w:val="es-ES"/>
        </w:rPr>
        <w:t xml:space="preserve"> permitan establecer la eventual violación de derechos establecidos en la Convención Americana, en los términos de su artículo 47.b. </w:t>
      </w:r>
    </w:p>
    <w:p w:rsidR="003239B8" w:rsidRPr="001F27FD" w:rsidRDefault="003239B8" w:rsidP="003239B8">
      <w:pPr>
        <w:pStyle w:val="ListParagraph"/>
        <w:spacing w:before="240" w:after="240"/>
        <w:jc w:val="both"/>
        <w:rPr>
          <w:rFonts w:asciiTheme="majorHAnsi" w:hAnsiTheme="majorHAnsi"/>
          <w:b/>
          <w:bCs/>
          <w:sz w:val="20"/>
          <w:szCs w:val="20"/>
          <w:lang w:val="es-ES"/>
        </w:rPr>
      </w:pPr>
      <w:r w:rsidRPr="001F27FD">
        <w:rPr>
          <w:rFonts w:asciiTheme="majorHAnsi" w:hAnsiTheme="majorHAnsi"/>
          <w:b/>
          <w:bCs/>
          <w:sz w:val="20"/>
          <w:szCs w:val="20"/>
          <w:lang w:val="es-ES"/>
        </w:rPr>
        <w:t xml:space="preserve">VIII. </w:t>
      </w:r>
      <w:r w:rsidRPr="001F27FD">
        <w:rPr>
          <w:rFonts w:asciiTheme="majorHAnsi" w:hAnsiTheme="majorHAnsi"/>
          <w:b/>
          <w:bCs/>
          <w:sz w:val="20"/>
          <w:szCs w:val="20"/>
          <w:lang w:val="es-ES"/>
        </w:rPr>
        <w:tab/>
        <w:t>DECISIÓN</w:t>
      </w:r>
    </w:p>
    <w:p w:rsidR="003239B8" w:rsidRPr="001F27F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27FD">
        <w:rPr>
          <w:rFonts w:asciiTheme="majorHAnsi" w:hAnsiTheme="majorHAnsi"/>
          <w:sz w:val="20"/>
          <w:szCs w:val="20"/>
          <w:lang w:val="es-ES"/>
        </w:rPr>
        <w:t xml:space="preserve">Declarar admisible la presente petición en relación con </w:t>
      </w:r>
      <w:r w:rsidR="00766450">
        <w:rPr>
          <w:rFonts w:asciiTheme="majorHAnsi" w:hAnsiTheme="majorHAnsi"/>
          <w:sz w:val="20"/>
          <w:szCs w:val="20"/>
          <w:lang w:val="es-ES"/>
        </w:rPr>
        <w:t>artículos 5</w:t>
      </w:r>
      <w:r w:rsidR="009F2D3A">
        <w:rPr>
          <w:rFonts w:asciiTheme="majorHAnsi" w:hAnsiTheme="majorHAnsi"/>
          <w:sz w:val="20"/>
          <w:szCs w:val="20"/>
          <w:lang w:val="es-ES"/>
        </w:rPr>
        <w:t>, 8</w:t>
      </w:r>
      <w:r w:rsidR="00766450">
        <w:rPr>
          <w:rFonts w:asciiTheme="majorHAnsi" w:hAnsiTheme="majorHAnsi"/>
          <w:sz w:val="20"/>
          <w:szCs w:val="20"/>
          <w:lang w:val="es-ES"/>
        </w:rPr>
        <w:t xml:space="preserve"> y 25</w:t>
      </w:r>
      <w:r w:rsidR="009F2D3A">
        <w:rPr>
          <w:rFonts w:asciiTheme="majorHAnsi" w:hAnsiTheme="majorHAnsi"/>
          <w:sz w:val="20"/>
          <w:szCs w:val="20"/>
          <w:lang w:val="es-ES"/>
        </w:rPr>
        <w:t xml:space="preserve"> de la Convención Americana, </w:t>
      </w:r>
      <w:r w:rsidR="008118DF">
        <w:rPr>
          <w:rFonts w:asciiTheme="majorHAnsi" w:hAnsiTheme="majorHAnsi"/>
          <w:sz w:val="20"/>
          <w:szCs w:val="20"/>
          <w:lang w:val="es-ES"/>
        </w:rPr>
        <w:t xml:space="preserve">en relación con su artículo 1.1, </w:t>
      </w:r>
      <w:r w:rsidR="009F2D3A">
        <w:rPr>
          <w:rFonts w:asciiTheme="majorHAnsi" w:hAnsiTheme="majorHAnsi"/>
          <w:sz w:val="20"/>
          <w:szCs w:val="20"/>
          <w:lang w:val="es-ES"/>
        </w:rPr>
        <w:t>en los términos arriba descritos;</w:t>
      </w:r>
    </w:p>
    <w:p w:rsidR="000419AD" w:rsidRPr="001F27FD" w:rsidRDefault="000419AD" w:rsidP="009F2D3A">
      <w:pPr>
        <w:pStyle w:val="ListParagraph"/>
        <w:numPr>
          <w:ilvl w:val="0"/>
          <w:numId w:val="55"/>
        </w:numPr>
        <w:jc w:val="both"/>
        <w:rPr>
          <w:rFonts w:asciiTheme="majorHAnsi" w:eastAsia="Arial Unicode MS" w:hAnsiTheme="majorHAnsi" w:cs="Times New Roman"/>
          <w:color w:val="auto"/>
          <w:sz w:val="20"/>
          <w:szCs w:val="20"/>
          <w:lang w:val="es-ES" w:eastAsia="en-US"/>
        </w:rPr>
      </w:pPr>
      <w:r w:rsidRPr="001F27FD">
        <w:rPr>
          <w:rFonts w:asciiTheme="majorHAnsi" w:eastAsia="Arial Unicode MS" w:hAnsiTheme="majorHAnsi" w:cs="Times New Roman"/>
          <w:color w:val="auto"/>
          <w:sz w:val="20"/>
          <w:szCs w:val="20"/>
          <w:lang w:val="es-ES" w:eastAsia="en-US"/>
        </w:rPr>
        <w:t xml:space="preserve">Declarar </w:t>
      </w:r>
      <w:r w:rsidRPr="00766450">
        <w:rPr>
          <w:rFonts w:asciiTheme="majorHAnsi" w:eastAsia="Arial Unicode MS" w:hAnsiTheme="majorHAnsi" w:cs="Times New Roman"/>
          <w:color w:val="000000" w:themeColor="text1"/>
          <w:sz w:val="20"/>
          <w:szCs w:val="20"/>
          <w:lang w:val="es-ES" w:eastAsia="en-US"/>
        </w:rPr>
        <w:t xml:space="preserve">inadmisible </w:t>
      </w:r>
      <w:r w:rsidRPr="001F27FD">
        <w:rPr>
          <w:rFonts w:asciiTheme="majorHAnsi" w:eastAsia="Arial Unicode MS" w:hAnsiTheme="majorHAnsi" w:cs="Times New Roman"/>
          <w:color w:val="auto"/>
          <w:sz w:val="20"/>
          <w:szCs w:val="20"/>
          <w:lang w:val="es-ES" w:eastAsia="en-US"/>
        </w:rPr>
        <w:t xml:space="preserve">la presente petición en relación con </w:t>
      </w:r>
      <w:r w:rsidR="009F2D3A">
        <w:rPr>
          <w:rFonts w:asciiTheme="majorHAnsi" w:eastAsia="Arial Unicode MS" w:hAnsiTheme="majorHAnsi" w:cs="Times New Roman"/>
          <w:color w:val="auto"/>
          <w:sz w:val="20"/>
          <w:szCs w:val="20"/>
          <w:lang w:val="es-ES" w:eastAsia="en-US"/>
        </w:rPr>
        <w:t xml:space="preserve">el artículo </w:t>
      </w:r>
      <w:r w:rsidR="00766450">
        <w:rPr>
          <w:rFonts w:asciiTheme="majorHAnsi" w:eastAsia="Arial Unicode MS" w:hAnsiTheme="majorHAnsi" w:cs="Times New Roman"/>
          <w:color w:val="auto"/>
          <w:sz w:val="20"/>
          <w:szCs w:val="20"/>
          <w:lang w:val="es-ES" w:eastAsia="en-US"/>
        </w:rPr>
        <w:t xml:space="preserve">7 </w:t>
      </w:r>
      <w:r w:rsidR="009F2D3A">
        <w:rPr>
          <w:rFonts w:asciiTheme="majorHAnsi" w:eastAsia="Arial Unicode MS" w:hAnsiTheme="majorHAnsi" w:cs="Times New Roman"/>
          <w:color w:val="auto"/>
          <w:sz w:val="20"/>
          <w:szCs w:val="20"/>
          <w:lang w:val="es-ES" w:eastAsia="en-US"/>
        </w:rPr>
        <w:t>de la Convención Americana</w:t>
      </w:r>
      <w:r w:rsidR="00A758AA" w:rsidRPr="001F27FD">
        <w:rPr>
          <w:rFonts w:asciiTheme="majorHAnsi" w:eastAsia="Arial Unicode MS" w:hAnsiTheme="majorHAnsi" w:cs="Times New Roman"/>
          <w:color w:val="auto"/>
          <w:sz w:val="20"/>
          <w:szCs w:val="20"/>
          <w:lang w:val="es-ES" w:eastAsia="en-US"/>
        </w:rPr>
        <w:t>;</w:t>
      </w:r>
      <w:r w:rsidR="004A6A54" w:rsidRPr="001F27FD">
        <w:rPr>
          <w:rFonts w:asciiTheme="majorHAnsi" w:eastAsia="Arial Unicode MS" w:hAnsiTheme="majorHAnsi" w:cs="Times New Roman"/>
          <w:color w:val="auto"/>
          <w:sz w:val="20"/>
          <w:szCs w:val="20"/>
          <w:lang w:val="es-ES" w:eastAsia="en-US"/>
        </w:rPr>
        <w:t xml:space="preserve"> y</w:t>
      </w:r>
    </w:p>
    <w:p w:rsidR="000419AD" w:rsidRPr="001F27FD" w:rsidRDefault="000419AD" w:rsidP="000419AD">
      <w:pPr>
        <w:pStyle w:val="ListParagraph"/>
        <w:rPr>
          <w:rFonts w:asciiTheme="majorHAnsi" w:eastAsia="Arial Unicode MS" w:hAnsiTheme="majorHAnsi" w:cs="Times New Roman"/>
          <w:color w:val="auto"/>
          <w:sz w:val="20"/>
          <w:szCs w:val="20"/>
          <w:lang w:val="es-ES" w:eastAsia="en-US"/>
        </w:rPr>
      </w:pP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27F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0A54BD" w:rsidRPr="00A37B82" w:rsidRDefault="000A54BD" w:rsidP="000A54B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0A54BD" w:rsidRDefault="000A54BD" w:rsidP="00AF7AE1">
      <w:pPr>
        <w:jc w:val="both"/>
        <w:rPr>
          <w:rFonts w:ascii="Cambria" w:hAnsi="Cambria" w:cs="Arial"/>
          <w:noProof/>
          <w:sz w:val="20"/>
          <w:szCs w:val="20"/>
          <w:lang w:val="es-CL"/>
        </w:rPr>
      </w:pPr>
    </w:p>
    <w:p w:rsidR="000A54BD" w:rsidRDefault="000A54BD" w:rsidP="000A54BD">
      <w:pPr>
        <w:ind w:firstLine="720"/>
        <w:jc w:val="both"/>
        <w:rPr>
          <w:rFonts w:ascii="Cambria" w:hAnsi="Cambria" w:cs="Arial"/>
          <w:noProof/>
          <w:sz w:val="20"/>
          <w:szCs w:val="20"/>
          <w:lang w:val="es-CL"/>
        </w:rPr>
      </w:pPr>
    </w:p>
    <w:p w:rsidR="000A54BD" w:rsidRDefault="000A54BD" w:rsidP="000A54BD">
      <w:pPr>
        <w:ind w:firstLine="720"/>
        <w:jc w:val="both"/>
        <w:rPr>
          <w:rFonts w:ascii="Cambria" w:hAnsi="Cambria" w:cs="Arial"/>
          <w:noProof/>
          <w:sz w:val="20"/>
          <w:szCs w:val="20"/>
          <w:lang w:val="es-CL"/>
        </w:rPr>
      </w:pPr>
    </w:p>
    <w:p w:rsidR="000A54BD" w:rsidRDefault="000A54BD" w:rsidP="000A54BD">
      <w:pPr>
        <w:ind w:firstLine="720"/>
        <w:jc w:val="both"/>
        <w:rPr>
          <w:rFonts w:ascii="Cambria" w:hAnsi="Cambria" w:cs="Arial"/>
          <w:noProof/>
          <w:sz w:val="20"/>
          <w:szCs w:val="20"/>
          <w:lang w:val="es-CL"/>
        </w:rPr>
      </w:pPr>
    </w:p>
    <w:sectPr w:rsidR="000A54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5D" w:rsidRDefault="0056695D">
      <w:r>
        <w:separator/>
      </w:r>
    </w:p>
  </w:endnote>
  <w:endnote w:type="continuationSeparator" w:id="0">
    <w:p w:rsidR="0056695D" w:rsidRDefault="0056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8F" w:rsidRDefault="00712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74DF2" w:rsidRPr="00934A2C" w:rsidRDefault="00874DF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1218F">
          <w:rPr>
            <w:noProof/>
            <w:sz w:val="16"/>
            <w:szCs w:val="22"/>
          </w:rPr>
          <w:t>3</w:t>
        </w:r>
        <w:r w:rsidRPr="00934A2C">
          <w:rPr>
            <w:noProof/>
            <w:sz w:val="16"/>
            <w:szCs w:val="22"/>
          </w:rPr>
          <w:fldChar w:fldCharType="end"/>
        </w:r>
      </w:p>
    </w:sdtContent>
  </w:sdt>
  <w:p w:rsidR="00874DF2" w:rsidRDefault="00874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F2" w:rsidRPr="00934A2C" w:rsidRDefault="00874DF2">
    <w:pPr>
      <w:pStyle w:val="Footer"/>
      <w:jc w:val="center"/>
      <w:rPr>
        <w:sz w:val="16"/>
        <w:szCs w:val="22"/>
      </w:rPr>
    </w:pPr>
  </w:p>
  <w:p w:rsidR="00874DF2" w:rsidRDefault="00874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5D" w:rsidRPr="000F35ED" w:rsidRDefault="0056695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6695D" w:rsidRPr="000F35ED" w:rsidRDefault="0056695D" w:rsidP="000F35ED">
      <w:pPr>
        <w:rPr>
          <w:rFonts w:asciiTheme="majorHAnsi" w:hAnsiTheme="majorHAnsi"/>
          <w:sz w:val="16"/>
          <w:szCs w:val="16"/>
        </w:rPr>
      </w:pPr>
      <w:r w:rsidRPr="000F35ED">
        <w:rPr>
          <w:rFonts w:asciiTheme="majorHAnsi" w:hAnsiTheme="majorHAnsi"/>
          <w:sz w:val="16"/>
          <w:szCs w:val="16"/>
        </w:rPr>
        <w:separator/>
      </w:r>
    </w:p>
    <w:p w:rsidR="0056695D" w:rsidRPr="000F35ED" w:rsidRDefault="0056695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6695D" w:rsidRPr="000F35ED" w:rsidRDefault="0056695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74DF2" w:rsidRPr="001C3473" w:rsidRDefault="00874DF2" w:rsidP="00A17D09">
      <w:pPr>
        <w:pStyle w:val="FootnoteText"/>
        <w:ind w:firstLine="720"/>
        <w:jc w:val="both"/>
        <w:rPr>
          <w:rFonts w:asciiTheme="majorHAnsi" w:hAnsiTheme="majorHAnsi"/>
          <w:sz w:val="16"/>
          <w:szCs w:val="16"/>
          <w:lang w:val="es-ES"/>
        </w:rPr>
      </w:pPr>
      <w:r w:rsidRPr="001C3473">
        <w:rPr>
          <w:rStyle w:val="FootnoteReference"/>
          <w:rFonts w:asciiTheme="majorHAnsi" w:hAnsiTheme="majorHAnsi"/>
          <w:sz w:val="16"/>
          <w:szCs w:val="16"/>
        </w:rPr>
        <w:footnoteRef/>
      </w:r>
      <w:r w:rsidRPr="001C3473">
        <w:rPr>
          <w:rFonts w:asciiTheme="majorHAnsi" w:hAnsiTheme="majorHAnsi"/>
          <w:sz w:val="16"/>
          <w:szCs w:val="16"/>
          <w:lang w:val="es-ES"/>
        </w:rPr>
        <w:t xml:space="preserve"> Conforme a lo dispuesto en el artículo 17.2.a del Reglamento de la Comisión, el Comisionado Joel Hernández García, de</w:t>
      </w:r>
      <w:r w:rsidR="00D3122B" w:rsidRPr="001C3473">
        <w:rPr>
          <w:rFonts w:asciiTheme="majorHAnsi" w:hAnsiTheme="majorHAnsi"/>
          <w:sz w:val="16"/>
          <w:szCs w:val="16"/>
          <w:lang w:val="es-ES"/>
        </w:rPr>
        <w:t xml:space="preserve"> </w:t>
      </w:r>
      <w:r w:rsidRPr="001C3473">
        <w:rPr>
          <w:rFonts w:asciiTheme="majorHAnsi" w:hAnsiTheme="majorHAnsi"/>
          <w:sz w:val="16"/>
          <w:szCs w:val="16"/>
          <w:lang w:val="es-ES"/>
        </w:rPr>
        <w:t>nacionalidad mexicana, no participó en el debate ni en la decisión del presente asunto.</w:t>
      </w:r>
    </w:p>
  </w:footnote>
  <w:footnote w:id="3">
    <w:p w:rsidR="001C3473" w:rsidRPr="001C3473" w:rsidRDefault="001C3473" w:rsidP="00A17D09">
      <w:pPr>
        <w:pStyle w:val="FootnoteText"/>
        <w:ind w:firstLine="720"/>
        <w:jc w:val="both"/>
        <w:rPr>
          <w:rFonts w:asciiTheme="majorHAnsi" w:hAnsiTheme="majorHAnsi"/>
          <w:sz w:val="16"/>
          <w:szCs w:val="16"/>
          <w:lang w:val="es-CO"/>
        </w:rPr>
      </w:pPr>
      <w:r w:rsidRPr="001C3473">
        <w:rPr>
          <w:rStyle w:val="FootnoteReference"/>
          <w:rFonts w:asciiTheme="majorHAnsi" w:hAnsiTheme="majorHAnsi"/>
          <w:sz w:val="16"/>
          <w:szCs w:val="16"/>
        </w:rPr>
        <w:footnoteRef/>
      </w:r>
      <w:r w:rsidRPr="001C3473">
        <w:rPr>
          <w:rFonts w:asciiTheme="majorHAnsi" w:hAnsiTheme="majorHAnsi"/>
          <w:sz w:val="16"/>
          <w:szCs w:val="16"/>
          <w:lang w:val="es-CO"/>
        </w:rPr>
        <w:t xml:space="preserve"> El peticionario no invoca expresamente estos artículos de la Convención, pero su aludida violación se deduce de una lectura</w:t>
      </w:r>
      <w:r w:rsidR="000E7B54">
        <w:rPr>
          <w:rFonts w:asciiTheme="majorHAnsi" w:hAnsiTheme="majorHAnsi"/>
          <w:sz w:val="16"/>
          <w:szCs w:val="16"/>
          <w:lang w:val="es-CO"/>
        </w:rPr>
        <w:t xml:space="preserve"> </w:t>
      </w:r>
      <w:r w:rsidRPr="001C3473">
        <w:rPr>
          <w:rFonts w:asciiTheme="majorHAnsi" w:hAnsiTheme="majorHAnsi"/>
          <w:sz w:val="16"/>
          <w:szCs w:val="16"/>
          <w:lang w:val="es-CO"/>
        </w:rPr>
        <w:t>cuidadosa de la petición y la información adicional presentada a la CIDH.</w:t>
      </w:r>
    </w:p>
  </w:footnote>
  <w:footnote w:id="4">
    <w:p w:rsidR="001C3473" w:rsidRPr="001C3473" w:rsidRDefault="001C3473" w:rsidP="001C3473">
      <w:pPr>
        <w:pStyle w:val="FootnoteText"/>
        <w:ind w:firstLine="720"/>
        <w:jc w:val="both"/>
        <w:rPr>
          <w:rFonts w:asciiTheme="majorHAnsi" w:hAnsiTheme="majorHAnsi"/>
          <w:sz w:val="16"/>
          <w:szCs w:val="16"/>
          <w:lang w:val="es-ES"/>
        </w:rPr>
      </w:pPr>
      <w:r w:rsidRPr="001C3473">
        <w:rPr>
          <w:rStyle w:val="FootnoteReference"/>
          <w:rFonts w:asciiTheme="majorHAnsi" w:hAnsiTheme="majorHAnsi"/>
          <w:sz w:val="16"/>
          <w:szCs w:val="16"/>
        </w:rPr>
        <w:footnoteRef/>
      </w:r>
      <w:r w:rsidRPr="001C3473">
        <w:rPr>
          <w:rFonts w:asciiTheme="majorHAnsi" w:hAnsiTheme="majorHAnsi"/>
          <w:sz w:val="16"/>
          <w:szCs w:val="16"/>
          <w:lang w:val="es-ES"/>
        </w:rPr>
        <w:t xml:space="preserve">En adelante “la Convención Americana” o “la Convención”.  </w:t>
      </w:r>
    </w:p>
  </w:footnote>
  <w:footnote w:id="5">
    <w:p w:rsidR="00874DF2" w:rsidRPr="00306F33" w:rsidRDefault="00874DF2" w:rsidP="001C3473">
      <w:pPr>
        <w:pStyle w:val="FootnoteText"/>
        <w:ind w:firstLine="720"/>
        <w:jc w:val="both"/>
        <w:rPr>
          <w:rFonts w:asciiTheme="majorHAnsi" w:hAnsiTheme="majorHAnsi"/>
          <w:sz w:val="16"/>
          <w:szCs w:val="16"/>
          <w:lang w:val="es-ES"/>
        </w:rPr>
      </w:pPr>
      <w:r w:rsidRPr="001C3473">
        <w:rPr>
          <w:rStyle w:val="FootnoteReference"/>
          <w:rFonts w:asciiTheme="majorHAnsi" w:hAnsiTheme="majorHAnsi"/>
          <w:sz w:val="16"/>
          <w:szCs w:val="16"/>
        </w:rPr>
        <w:footnoteRef/>
      </w:r>
      <w:r w:rsidRPr="001C3473">
        <w:rPr>
          <w:rFonts w:asciiTheme="majorHAnsi" w:hAnsiTheme="majorHAnsi"/>
          <w:sz w:val="16"/>
          <w:szCs w:val="16"/>
          <w:lang w:val="es-ES"/>
        </w:rPr>
        <w:t xml:space="preserve"> Las observaciones de cada parte fueron debidamente trasladadas a la parte contraria.</w:t>
      </w:r>
      <w:r w:rsidR="00FF257D">
        <w:rPr>
          <w:rFonts w:asciiTheme="majorHAnsi" w:hAnsiTheme="majorHAnsi"/>
          <w:sz w:val="16"/>
          <w:szCs w:val="16"/>
          <w:lang w:val="es-ES"/>
        </w:rPr>
        <w:t xml:space="preserve"> El 19 de abril de 2013 y el 4 de mayo de 2018 el peticionario solicitó a la CIDH le informara acerca del estado del trámite de la petición y manifestó interés en su petición. </w:t>
      </w:r>
    </w:p>
  </w:footnote>
  <w:footnote w:id="6">
    <w:p w:rsidR="00DD736D" w:rsidRPr="001D47A0" w:rsidRDefault="00DD736D" w:rsidP="001D47A0">
      <w:pPr>
        <w:pStyle w:val="FootnoteText"/>
        <w:ind w:firstLine="720"/>
        <w:jc w:val="both"/>
        <w:rPr>
          <w:rFonts w:ascii="Cambria" w:hAnsi="Cambria"/>
          <w:sz w:val="16"/>
          <w:szCs w:val="16"/>
          <w:lang w:val="es-US"/>
        </w:rPr>
      </w:pPr>
      <w:r w:rsidRPr="001D47A0">
        <w:rPr>
          <w:rStyle w:val="FootnoteReference"/>
          <w:rFonts w:ascii="Cambria" w:hAnsi="Cambria"/>
          <w:sz w:val="16"/>
          <w:szCs w:val="16"/>
        </w:rPr>
        <w:footnoteRef/>
      </w:r>
      <w:r w:rsidRPr="001D47A0">
        <w:rPr>
          <w:rFonts w:ascii="Cambria" w:hAnsi="Cambria"/>
          <w:sz w:val="16"/>
          <w:szCs w:val="16"/>
          <w:lang w:val="es-US"/>
        </w:rPr>
        <w:t xml:space="preserve"> A este respecto, véase entre otros: </w:t>
      </w:r>
      <w:r w:rsidR="001D47A0" w:rsidRPr="001D47A0">
        <w:rPr>
          <w:rFonts w:ascii="Cambria" w:hAnsi="Cambria"/>
          <w:sz w:val="16"/>
          <w:szCs w:val="16"/>
          <w:lang w:val="es-US"/>
        </w:rPr>
        <w:t xml:space="preserve">Revista Proceso, Por corrupción, masacre en penal de Mazatlán: Aguilar Padilla, 15 de junio de 2010. Disponible en: </w:t>
      </w:r>
      <w:hyperlink r:id="rId1" w:history="1">
        <w:r w:rsidR="001D47A0" w:rsidRPr="001D47A0">
          <w:rPr>
            <w:rStyle w:val="Hyperlink"/>
            <w:rFonts w:ascii="Cambria" w:hAnsi="Cambria"/>
            <w:sz w:val="16"/>
            <w:szCs w:val="16"/>
            <w:lang w:val="es-US"/>
          </w:rPr>
          <w:t>https://www.proceso.com.mx/nacional/2010/6/15/por-corrupcion-masacre-en-penal-de-mazatlan-aguilar-padilla-6654.html</w:t>
        </w:r>
      </w:hyperlink>
      <w:r w:rsidR="001D47A0" w:rsidRPr="001D47A0">
        <w:rPr>
          <w:rFonts w:ascii="Cambria" w:hAnsi="Cambria"/>
          <w:sz w:val="16"/>
          <w:szCs w:val="16"/>
          <w:lang w:val="es-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F2" w:rsidRDefault="00874DF2" w:rsidP="00874D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74DF2" w:rsidRDefault="00874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F2" w:rsidRDefault="00874DF2" w:rsidP="00A50FCF">
    <w:pPr>
      <w:pStyle w:val="Header"/>
      <w:tabs>
        <w:tab w:val="clear" w:pos="4320"/>
        <w:tab w:val="clear" w:pos="8640"/>
      </w:tabs>
      <w:jc w:val="center"/>
      <w:rPr>
        <w:sz w:val="22"/>
        <w:szCs w:val="22"/>
      </w:rPr>
    </w:pPr>
    <w:r>
      <w:rPr>
        <w:noProof/>
        <w:sz w:val="22"/>
        <w:szCs w:val="22"/>
      </w:rPr>
      <w:drawing>
        <wp:inline distT="0" distB="0" distL="0" distR="0" wp14:anchorId="11CBC6F4" wp14:editId="519C3F6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74DF2" w:rsidRPr="00EC7D62" w:rsidRDefault="0056695D" w:rsidP="00A50FCF">
    <w:pPr>
      <w:pStyle w:val="Header"/>
      <w:tabs>
        <w:tab w:val="clear" w:pos="4320"/>
        <w:tab w:val="clear" w:pos="8640"/>
      </w:tabs>
      <w:jc w:val="center"/>
      <w:rPr>
        <w:sz w:val="22"/>
        <w:szCs w:val="22"/>
      </w:rPr>
    </w:pPr>
    <w:r>
      <w:rPr>
        <w:noProof/>
        <w:sz w:val="22"/>
        <w:szCs w:val="22"/>
        <w:bdr w:val="nil"/>
      </w:rPr>
      <w:pict w14:anchorId="0EAF451F">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8F" w:rsidRDefault="00712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33"/>
  </w:num>
  <w:num w:numId="60">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5A0"/>
    <w:rsid w:val="00010965"/>
    <w:rsid w:val="00011C91"/>
    <w:rsid w:val="00013A49"/>
    <w:rsid w:val="0001788C"/>
    <w:rsid w:val="0003354E"/>
    <w:rsid w:val="000337EF"/>
    <w:rsid w:val="00033D0F"/>
    <w:rsid w:val="00040202"/>
    <w:rsid w:val="00040C3A"/>
    <w:rsid w:val="000419AD"/>
    <w:rsid w:val="000433C9"/>
    <w:rsid w:val="00043E75"/>
    <w:rsid w:val="000450D7"/>
    <w:rsid w:val="00045D74"/>
    <w:rsid w:val="00046231"/>
    <w:rsid w:val="000555B4"/>
    <w:rsid w:val="0005671C"/>
    <w:rsid w:val="0006121A"/>
    <w:rsid w:val="0006165D"/>
    <w:rsid w:val="000669B8"/>
    <w:rsid w:val="00071174"/>
    <w:rsid w:val="000716C5"/>
    <w:rsid w:val="00075E23"/>
    <w:rsid w:val="000804AA"/>
    <w:rsid w:val="000923D0"/>
    <w:rsid w:val="0009344A"/>
    <w:rsid w:val="000A02FA"/>
    <w:rsid w:val="000A392E"/>
    <w:rsid w:val="000A54BD"/>
    <w:rsid w:val="000A575F"/>
    <w:rsid w:val="000B0140"/>
    <w:rsid w:val="000C4D43"/>
    <w:rsid w:val="000C763F"/>
    <w:rsid w:val="000C7EF5"/>
    <w:rsid w:val="000D05CB"/>
    <w:rsid w:val="000D10DB"/>
    <w:rsid w:val="000D78CA"/>
    <w:rsid w:val="000E0563"/>
    <w:rsid w:val="000E18A1"/>
    <w:rsid w:val="000E5EB5"/>
    <w:rsid w:val="000E7B54"/>
    <w:rsid w:val="000F35ED"/>
    <w:rsid w:val="000F4294"/>
    <w:rsid w:val="001032A3"/>
    <w:rsid w:val="00107131"/>
    <w:rsid w:val="0010736F"/>
    <w:rsid w:val="00113F73"/>
    <w:rsid w:val="00120BB9"/>
    <w:rsid w:val="00121CC2"/>
    <w:rsid w:val="00124683"/>
    <w:rsid w:val="00125A69"/>
    <w:rsid w:val="00131425"/>
    <w:rsid w:val="00133EE5"/>
    <w:rsid w:val="00145B91"/>
    <w:rsid w:val="001510E8"/>
    <w:rsid w:val="00152EA0"/>
    <w:rsid w:val="00154A4D"/>
    <w:rsid w:val="0016016F"/>
    <w:rsid w:val="001634B6"/>
    <w:rsid w:val="00167A34"/>
    <w:rsid w:val="00167BA3"/>
    <w:rsid w:val="00187A9C"/>
    <w:rsid w:val="001A0BD9"/>
    <w:rsid w:val="001A520D"/>
    <w:rsid w:val="001A7870"/>
    <w:rsid w:val="001B2767"/>
    <w:rsid w:val="001B3A00"/>
    <w:rsid w:val="001B7F70"/>
    <w:rsid w:val="001C02ED"/>
    <w:rsid w:val="001C1B41"/>
    <w:rsid w:val="001C3473"/>
    <w:rsid w:val="001D0374"/>
    <w:rsid w:val="001D47A0"/>
    <w:rsid w:val="001D65EF"/>
    <w:rsid w:val="001E0AF5"/>
    <w:rsid w:val="001E1571"/>
    <w:rsid w:val="001E261E"/>
    <w:rsid w:val="001E49E7"/>
    <w:rsid w:val="001F27FD"/>
    <w:rsid w:val="001F7201"/>
    <w:rsid w:val="0020412B"/>
    <w:rsid w:val="0022395C"/>
    <w:rsid w:val="00223A29"/>
    <w:rsid w:val="002250A3"/>
    <w:rsid w:val="00231821"/>
    <w:rsid w:val="0023373A"/>
    <w:rsid w:val="002350D3"/>
    <w:rsid w:val="00235217"/>
    <w:rsid w:val="00246D1F"/>
    <w:rsid w:val="00247403"/>
    <w:rsid w:val="00247542"/>
    <w:rsid w:val="00252752"/>
    <w:rsid w:val="0025444F"/>
    <w:rsid w:val="00257499"/>
    <w:rsid w:val="00266B61"/>
    <w:rsid w:val="00267055"/>
    <w:rsid w:val="0026712A"/>
    <w:rsid w:val="002704DB"/>
    <w:rsid w:val="002755C1"/>
    <w:rsid w:val="00276D06"/>
    <w:rsid w:val="00284B82"/>
    <w:rsid w:val="002865BE"/>
    <w:rsid w:val="002A0AAE"/>
    <w:rsid w:val="002A43A2"/>
    <w:rsid w:val="002A5820"/>
    <w:rsid w:val="002B434C"/>
    <w:rsid w:val="002D2B26"/>
    <w:rsid w:val="002D6ACF"/>
    <w:rsid w:val="002D7EA2"/>
    <w:rsid w:val="002E187C"/>
    <w:rsid w:val="002E6A06"/>
    <w:rsid w:val="002F080F"/>
    <w:rsid w:val="002F38D4"/>
    <w:rsid w:val="002F6A83"/>
    <w:rsid w:val="00302733"/>
    <w:rsid w:val="00305835"/>
    <w:rsid w:val="00306F33"/>
    <w:rsid w:val="00307730"/>
    <w:rsid w:val="003104A9"/>
    <w:rsid w:val="00314078"/>
    <w:rsid w:val="0031535D"/>
    <w:rsid w:val="00320460"/>
    <w:rsid w:val="003239B8"/>
    <w:rsid w:val="00325FA1"/>
    <w:rsid w:val="0033169F"/>
    <w:rsid w:val="00332A37"/>
    <w:rsid w:val="00344977"/>
    <w:rsid w:val="00346C95"/>
    <w:rsid w:val="00350173"/>
    <w:rsid w:val="0035526A"/>
    <w:rsid w:val="00356185"/>
    <w:rsid w:val="00360380"/>
    <w:rsid w:val="00362404"/>
    <w:rsid w:val="00365E32"/>
    <w:rsid w:val="00370A45"/>
    <w:rsid w:val="00372FA9"/>
    <w:rsid w:val="0037519E"/>
    <w:rsid w:val="00386CF0"/>
    <w:rsid w:val="0039396B"/>
    <w:rsid w:val="00394D27"/>
    <w:rsid w:val="003A6D4E"/>
    <w:rsid w:val="003B521A"/>
    <w:rsid w:val="003B70FB"/>
    <w:rsid w:val="003C3798"/>
    <w:rsid w:val="003C5014"/>
    <w:rsid w:val="003C676B"/>
    <w:rsid w:val="003C75E4"/>
    <w:rsid w:val="003C7EF7"/>
    <w:rsid w:val="003D3776"/>
    <w:rsid w:val="003D3BC2"/>
    <w:rsid w:val="003E285F"/>
    <w:rsid w:val="003E63C4"/>
    <w:rsid w:val="003E6CA1"/>
    <w:rsid w:val="003F1B94"/>
    <w:rsid w:val="003F5154"/>
    <w:rsid w:val="003F7D84"/>
    <w:rsid w:val="00403CE6"/>
    <w:rsid w:val="00405F9C"/>
    <w:rsid w:val="004065A8"/>
    <w:rsid w:val="00406766"/>
    <w:rsid w:val="00410388"/>
    <w:rsid w:val="004104D0"/>
    <w:rsid w:val="004165C2"/>
    <w:rsid w:val="004326CF"/>
    <w:rsid w:val="00441ECB"/>
    <w:rsid w:val="00445193"/>
    <w:rsid w:val="00451561"/>
    <w:rsid w:val="00452016"/>
    <w:rsid w:val="00455E6E"/>
    <w:rsid w:val="00456184"/>
    <w:rsid w:val="00462C1B"/>
    <w:rsid w:val="00467B7E"/>
    <w:rsid w:val="00471E3C"/>
    <w:rsid w:val="00473BB4"/>
    <w:rsid w:val="00476319"/>
    <w:rsid w:val="00477592"/>
    <w:rsid w:val="00486F1C"/>
    <w:rsid w:val="004904AF"/>
    <w:rsid w:val="0049419D"/>
    <w:rsid w:val="00495DFF"/>
    <w:rsid w:val="00496247"/>
    <w:rsid w:val="004A446C"/>
    <w:rsid w:val="004A6A24"/>
    <w:rsid w:val="004A6A54"/>
    <w:rsid w:val="004B421C"/>
    <w:rsid w:val="004C20D2"/>
    <w:rsid w:val="004C2312"/>
    <w:rsid w:val="004C4B62"/>
    <w:rsid w:val="004C54C9"/>
    <w:rsid w:val="004C6F8D"/>
    <w:rsid w:val="004D22C1"/>
    <w:rsid w:val="004D4ABA"/>
    <w:rsid w:val="004D6025"/>
    <w:rsid w:val="004E2649"/>
    <w:rsid w:val="004E4032"/>
    <w:rsid w:val="004E6D17"/>
    <w:rsid w:val="004F528F"/>
    <w:rsid w:val="004F626F"/>
    <w:rsid w:val="004F6E25"/>
    <w:rsid w:val="00501399"/>
    <w:rsid w:val="00503CAD"/>
    <w:rsid w:val="005047ED"/>
    <w:rsid w:val="0050633D"/>
    <w:rsid w:val="0050654C"/>
    <w:rsid w:val="00506CBD"/>
    <w:rsid w:val="00507BC4"/>
    <w:rsid w:val="005128E4"/>
    <w:rsid w:val="005133DB"/>
    <w:rsid w:val="005136FF"/>
    <w:rsid w:val="00514504"/>
    <w:rsid w:val="00521E1F"/>
    <w:rsid w:val="005250E1"/>
    <w:rsid w:val="00525560"/>
    <w:rsid w:val="00530130"/>
    <w:rsid w:val="00532E66"/>
    <w:rsid w:val="00535130"/>
    <w:rsid w:val="00542F2A"/>
    <w:rsid w:val="00544C49"/>
    <w:rsid w:val="0054504B"/>
    <w:rsid w:val="00545941"/>
    <w:rsid w:val="005516A1"/>
    <w:rsid w:val="00553025"/>
    <w:rsid w:val="005559EF"/>
    <w:rsid w:val="00563557"/>
    <w:rsid w:val="0056695D"/>
    <w:rsid w:val="0057148D"/>
    <w:rsid w:val="005720C3"/>
    <w:rsid w:val="0057402A"/>
    <w:rsid w:val="005771D0"/>
    <w:rsid w:val="0059191A"/>
    <w:rsid w:val="005921FF"/>
    <w:rsid w:val="005924AC"/>
    <w:rsid w:val="00592769"/>
    <w:rsid w:val="00592D52"/>
    <w:rsid w:val="005A089A"/>
    <w:rsid w:val="005A24ED"/>
    <w:rsid w:val="005A3CC5"/>
    <w:rsid w:val="005A6D0E"/>
    <w:rsid w:val="005B52B0"/>
    <w:rsid w:val="005B6806"/>
    <w:rsid w:val="005C4225"/>
    <w:rsid w:val="005D1AF5"/>
    <w:rsid w:val="005F0DAD"/>
    <w:rsid w:val="005F0F33"/>
    <w:rsid w:val="00600DEB"/>
    <w:rsid w:val="00604B53"/>
    <w:rsid w:val="00610289"/>
    <w:rsid w:val="00611D3C"/>
    <w:rsid w:val="006166DA"/>
    <w:rsid w:val="00627C9F"/>
    <w:rsid w:val="006311E9"/>
    <w:rsid w:val="00632354"/>
    <w:rsid w:val="006348EC"/>
    <w:rsid w:val="00635421"/>
    <w:rsid w:val="00640E13"/>
    <w:rsid w:val="00642810"/>
    <w:rsid w:val="0064700A"/>
    <w:rsid w:val="00651D80"/>
    <w:rsid w:val="00652333"/>
    <w:rsid w:val="00670928"/>
    <w:rsid w:val="006725B7"/>
    <w:rsid w:val="0068009E"/>
    <w:rsid w:val="006800B8"/>
    <w:rsid w:val="00681072"/>
    <w:rsid w:val="00692219"/>
    <w:rsid w:val="006938C1"/>
    <w:rsid w:val="00693A57"/>
    <w:rsid w:val="006A17D2"/>
    <w:rsid w:val="006A301B"/>
    <w:rsid w:val="006A73E6"/>
    <w:rsid w:val="006B2D5C"/>
    <w:rsid w:val="006B6599"/>
    <w:rsid w:val="006C0ECF"/>
    <w:rsid w:val="006C4EB1"/>
    <w:rsid w:val="006D5A3E"/>
    <w:rsid w:val="006E0166"/>
    <w:rsid w:val="006E0EBB"/>
    <w:rsid w:val="006E2FFB"/>
    <w:rsid w:val="006E7B34"/>
    <w:rsid w:val="006F77BD"/>
    <w:rsid w:val="0070697F"/>
    <w:rsid w:val="007103C4"/>
    <w:rsid w:val="0071218F"/>
    <w:rsid w:val="007175CE"/>
    <w:rsid w:val="0072199C"/>
    <w:rsid w:val="00722670"/>
    <w:rsid w:val="00722C9F"/>
    <w:rsid w:val="007249A4"/>
    <w:rsid w:val="007253B8"/>
    <w:rsid w:val="0073741F"/>
    <w:rsid w:val="007459D9"/>
    <w:rsid w:val="00750C4F"/>
    <w:rsid w:val="0075206F"/>
    <w:rsid w:val="00753C58"/>
    <w:rsid w:val="007574AA"/>
    <w:rsid w:val="00760FAA"/>
    <w:rsid w:val="00761DB5"/>
    <w:rsid w:val="007626AA"/>
    <w:rsid w:val="00764396"/>
    <w:rsid w:val="0076643F"/>
    <w:rsid w:val="00766450"/>
    <w:rsid w:val="0077336B"/>
    <w:rsid w:val="007738B6"/>
    <w:rsid w:val="00777F63"/>
    <w:rsid w:val="007938E7"/>
    <w:rsid w:val="00795D84"/>
    <w:rsid w:val="007A13C9"/>
    <w:rsid w:val="007A5817"/>
    <w:rsid w:val="007B05C4"/>
    <w:rsid w:val="007B60E9"/>
    <w:rsid w:val="007B6CC3"/>
    <w:rsid w:val="007B76D3"/>
    <w:rsid w:val="007C3334"/>
    <w:rsid w:val="007C3A0B"/>
    <w:rsid w:val="007D2B98"/>
    <w:rsid w:val="007E21BC"/>
    <w:rsid w:val="007E4807"/>
    <w:rsid w:val="007E6F5B"/>
    <w:rsid w:val="007E7C82"/>
    <w:rsid w:val="007F1905"/>
    <w:rsid w:val="007F2AA1"/>
    <w:rsid w:val="007F4DAA"/>
    <w:rsid w:val="007F588D"/>
    <w:rsid w:val="00800024"/>
    <w:rsid w:val="00800E0A"/>
    <w:rsid w:val="00803F1C"/>
    <w:rsid w:val="0080600E"/>
    <w:rsid w:val="008118DF"/>
    <w:rsid w:val="00814688"/>
    <w:rsid w:val="008172BA"/>
    <w:rsid w:val="00817612"/>
    <w:rsid w:val="00820E1D"/>
    <w:rsid w:val="00827C0D"/>
    <w:rsid w:val="008303C5"/>
    <w:rsid w:val="00831427"/>
    <w:rsid w:val="008338A4"/>
    <w:rsid w:val="00834D49"/>
    <w:rsid w:val="00837C45"/>
    <w:rsid w:val="00844730"/>
    <w:rsid w:val="008448D4"/>
    <w:rsid w:val="008457C2"/>
    <w:rsid w:val="00854DED"/>
    <w:rsid w:val="008566EC"/>
    <w:rsid w:val="00857A82"/>
    <w:rsid w:val="00873836"/>
    <w:rsid w:val="00874DF2"/>
    <w:rsid w:val="00877E1C"/>
    <w:rsid w:val="00885737"/>
    <w:rsid w:val="00890650"/>
    <w:rsid w:val="00890F4A"/>
    <w:rsid w:val="00892C13"/>
    <w:rsid w:val="008944DC"/>
    <w:rsid w:val="00897E12"/>
    <w:rsid w:val="008A3462"/>
    <w:rsid w:val="008A6364"/>
    <w:rsid w:val="008A7E0F"/>
    <w:rsid w:val="008B01CB"/>
    <w:rsid w:val="008B12F5"/>
    <w:rsid w:val="008B61AF"/>
    <w:rsid w:val="008B6D9E"/>
    <w:rsid w:val="008C2E7E"/>
    <w:rsid w:val="008C5431"/>
    <w:rsid w:val="008C5E2D"/>
    <w:rsid w:val="008D3878"/>
    <w:rsid w:val="008D768D"/>
    <w:rsid w:val="008E3759"/>
    <w:rsid w:val="008E384E"/>
    <w:rsid w:val="008E38E4"/>
    <w:rsid w:val="008E3BFE"/>
    <w:rsid w:val="008E52A5"/>
    <w:rsid w:val="008F1912"/>
    <w:rsid w:val="008F4AAB"/>
    <w:rsid w:val="00900627"/>
    <w:rsid w:val="00901108"/>
    <w:rsid w:val="00902019"/>
    <w:rsid w:val="009026A4"/>
    <w:rsid w:val="0090270B"/>
    <w:rsid w:val="00903253"/>
    <w:rsid w:val="009041DC"/>
    <w:rsid w:val="00911CA5"/>
    <w:rsid w:val="00917B5A"/>
    <w:rsid w:val="00920A58"/>
    <w:rsid w:val="00920A8C"/>
    <w:rsid w:val="00924516"/>
    <w:rsid w:val="00934A2C"/>
    <w:rsid w:val="009366EE"/>
    <w:rsid w:val="00937180"/>
    <w:rsid w:val="00937E85"/>
    <w:rsid w:val="00945BF8"/>
    <w:rsid w:val="0096062F"/>
    <w:rsid w:val="00964BEF"/>
    <w:rsid w:val="0096706E"/>
    <w:rsid w:val="009716C1"/>
    <w:rsid w:val="00974491"/>
    <w:rsid w:val="00974EBB"/>
    <w:rsid w:val="00975C4E"/>
    <w:rsid w:val="00981FBA"/>
    <w:rsid w:val="00997BC5"/>
    <w:rsid w:val="009A4DAF"/>
    <w:rsid w:val="009A4F41"/>
    <w:rsid w:val="009B258A"/>
    <w:rsid w:val="009B381B"/>
    <w:rsid w:val="009B3B6F"/>
    <w:rsid w:val="009B7B7A"/>
    <w:rsid w:val="009C4E10"/>
    <w:rsid w:val="009C7D5E"/>
    <w:rsid w:val="009D1753"/>
    <w:rsid w:val="009D3DDB"/>
    <w:rsid w:val="009D44E5"/>
    <w:rsid w:val="009D45E5"/>
    <w:rsid w:val="009D7611"/>
    <w:rsid w:val="009E0B61"/>
    <w:rsid w:val="009E0F8C"/>
    <w:rsid w:val="009E53DE"/>
    <w:rsid w:val="009F253C"/>
    <w:rsid w:val="009F2D3A"/>
    <w:rsid w:val="009F3F1F"/>
    <w:rsid w:val="009F52E7"/>
    <w:rsid w:val="00A02699"/>
    <w:rsid w:val="00A11212"/>
    <w:rsid w:val="00A11E44"/>
    <w:rsid w:val="00A135A4"/>
    <w:rsid w:val="00A14BA1"/>
    <w:rsid w:val="00A17D09"/>
    <w:rsid w:val="00A22582"/>
    <w:rsid w:val="00A30100"/>
    <w:rsid w:val="00A328B3"/>
    <w:rsid w:val="00A34E8E"/>
    <w:rsid w:val="00A42D31"/>
    <w:rsid w:val="00A456D7"/>
    <w:rsid w:val="00A47F27"/>
    <w:rsid w:val="00A50FCF"/>
    <w:rsid w:val="00A528D1"/>
    <w:rsid w:val="00A610CD"/>
    <w:rsid w:val="00A624FE"/>
    <w:rsid w:val="00A67A1F"/>
    <w:rsid w:val="00A758AA"/>
    <w:rsid w:val="00A82E73"/>
    <w:rsid w:val="00A85FB1"/>
    <w:rsid w:val="00A90EB0"/>
    <w:rsid w:val="00A952C9"/>
    <w:rsid w:val="00AA09A2"/>
    <w:rsid w:val="00AA18A4"/>
    <w:rsid w:val="00AA4AFD"/>
    <w:rsid w:val="00AA7996"/>
    <w:rsid w:val="00AB7FBE"/>
    <w:rsid w:val="00AC19CB"/>
    <w:rsid w:val="00AD3B05"/>
    <w:rsid w:val="00AD5A89"/>
    <w:rsid w:val="00AE542E"/>
    <w:rsid w:val="00AE5488"/>
    <w:rsid w:val="00AE6F91"/>
    <w:rsid w:val="00AF5571"/>
    <w:rsid w:val="00AF7AE1"/>
    <w:rsid w:val="00B06BAF"/>
    <w:rsid w:val="00B07341"/>
    <w:rsid w:val="00B144D1"/>
    <w:rsid w:val="00B22946"/>
    <w:rsid w:val="00B244A8"/>
    <w:rsid w:val="00B3007F"/>
    <w:rsid w:val="00B30539"/>
    <w:rsid w:val="00B314DB"/>
    <w:rsid w:val="00B31720"/>
    <w:rsid w:val="00B32C9D"/>
    <w:rsid w:val="00B361F2"/>
    <w:rsid w:val="00B3718B"/>
    <w:rsid w:val="00B3745F"/>
    <w:rsid w:val="00B423E8"/>
    <w:rsid w:val="00B4632A"/>
    <w:rsid w:val="00B46852"/>
    <w:rsid w:val="00B530F1"/>
    <w:rsid w:val="00B61612"/>
    <w:rsid w:val="00B63B2B"/>
    <w:rsid w:val="00B8066C"/>
    <w:rsid w:val="00B80927"/>
    <w:rsid w:val="00B82BE9"/>
    <w:rsid w:val="00B93D7F"/>
    <w:rsid w:val="00B97A56"/>
    <w:rsid w:val="00BA276C"/>
    <w:rsid w:val="00BA429A"/>
    <w:rsid w:val="00BA5F46"/>
    <w:rsid w:val="00BB019D"/>
    <w:rsid w:val="00BB203A"/>
    <w:rsid w:val="00BB306F"/>
    <w:rsid w:val="00BB41E1"/>
    <w:rsid w:val="00BB5491"/>
    <w:rsid w:val="00BC249C"/>
    <w:rsid w:val="00BC2A03"/>
    <w:rsid w:val="00BC3557"/>
    <w:rsid w:val="00BC43FF"/>
    <w:rsid w:val="00BD0FF5"/>
    <w:rsid w:val="00BD4B89"/>
    <w:rsid w:val="00BD5922"/>
    <w:rsid w:val="00BE2A58"/>
    <w:rsid w:val="00BE2DE4"/>
    <w:rsid w:val="00BE7851"/>
    <w:rsid w:val="00BF02CB"/>
    <w:rsid w:val="00BF6FD8"/>
    <w:rsid w:val="00C03680"/>
    <w:rsid w:val="00C054DF"/>
    <w:rsid w:val="00C21762"/>
    <w:rsid w:val="00C21FEF"/>
    <w:rsid w:val="00C23BA4"/>
    <w:rsid w:val="00C24543"/>
    <w:rsid w:val="00C256A2"/>
    <w:rsid w:val="00C25ADB"/>
    <w:rsid w:val="00C25C71"/>
    <w:rsid w:val="00C27D0A"/>
    <w:rsid w:val="00C30E4B"/>
    <w:rsid w:val="00C42FA8"/>
    <w:rsid w:val="00C4509D"/>
    <w:rsid w:val="00C51515"/>
    <w:rsid w:val="00C51B7E"/>
    <w:rsid w:val="00C5660B"/>
    <w:rsid w:val="00C574A1"/>
    <w:rsid w:val="00C61319"/>
    <w:rsid w:val="00C637A5"/>
    <w:rsid w:val="00C66B72"/>
    <w:rsid w:val="00C7173E"/>
    <w:rsid w:val="00C87AC4"/>
    <w:rsid w:val="00C91174"/>
    <w:rsid w:val="00C9562E"/>
    <w:rsid w:val="00C9567A"/>
    <w:rsid w:val="00CA4F9B"/>
    <w:rsid w:val="00CA5513"/>
    <w:rsid w:val="00CA5999"/>
    <w:rsid w:val="00CB212D"/>
    <w:rsid w:val="00CB2660"/>
    <w:rsid w:val="00CC5E90"/>
    <w:rsid w:val="00CD046C"/>
    <w:rsid w:val="00CE076C"/>
    <w:rsid w:val="00CE1C3C"/>
    <w:rsid w:val="00CE4C81"/>
    <w:rsid w:val="00CE5199"/>
    <w:rsid w:val="00CE66D5"/>
    <w:rsid w:val="00CE787A"/>
    <w:rsid w:val="00CE7E7E"/>
    <w:rsid w:val="00CF14F9"/>
    <w:rsid w:val="00CF637A"/>
    <w:rsid w:val="00D00AE4"/>
    <w:rsid w:val="00D059DE"/>
    <w:rsid w:val="00D05ABD"/>
    <w:rsid w:val="00D13FCE"/>
    <w:rsid w:val="00D15758"/>
    <w:rsid w:val="00D306D1"/>
    <w:rsid w:val="00D30800"/>
    <w:rsid w:val="00D3122B"/>
    <w:rsid w:val="00D31471"/>
    <w:rsid w:val="00D3344C"/>
    <w:rsid w:val="00D34786"/>
    <w:rsid w:val="00D37BFC"/>
    <w:rsid w:val="00D44FE8"/>
    <w:rsid w:val="00D46648"/>
    <w:rsid w:val="00D47A8E"/>
    <w:rsid w:val="00D50D0F"/>
    <w:rsid w:val="00D52D14"/>
    <w:rsid w:val="00D547EC"/>
    <w:rsid w:val="00D549EE"/>
    <w:rsid w:val="00D61D99"/>
    <w:rsid w:val="00D712D3"/>
    <w:rsid w:val="00D71422"/>
    <w:rsid w:val="00D72298"/>
    <w:rsid w:val="00D72DC6"/>
    <w:rsid w:val="00D7558D"/>
    <w:rsid w:val="00D81D92"/>
    <w:rsid w:val="00D876F9"/>
    <w:rsid w:val="00D964B1"/>
    <w:rsid w:val="00DA30EA"/>
    <w:rsid w:val="00DA472E"/>
    <w:rsid w:val="00DA7B5F"/>
    <w:rsid w:val="00DB48C5"/>
    <w:rsid w:val="00DB65D0"/>
    <w:rsid w:val="00DB7E01"/>
    <w:rsid w:val="00DC11E7"/>
    <w:rsid w:val="00DC24E3"/>
    <w:rsid w:val="00DC7023"/>
    <w:rsid w:val="00DC769A"/>
    <w:rsid w:val="00DD3D86"/>
    <w:rsid w:val="00DD4AD2"/>
    <w:rsid w:val="00DD736D"/>
    <w:rsid w:val="00DE2862"/>
    <w:rsid w:val="00DE5D1E"/>
    <w:rsid w:val="00DF1EC4"/>
    <w:rsid w:val="00DF500D"/>
    <w:rsid w:val="00E0340B"/>
    <w:rsid w:val="00E04A90"/>
    <w:rsid w:val="00E0551F"/>
    <w:rsid w:val="00E219C7"/>
    <w:rsid w:val="00E272A5"/>
    <w:rsid w:val="00E32956"/>
    <w:rsid w:val="00E4118C"/>
    <w:rsid w:val="00E43157"/>
    <w:rsid w:val="00E461CE"/>
    <w:rsid w:val="00E51D71"/>
    <w:rsid w:val="00E54066"/>
    <w:rsid w:val="00E573E4"/>
    <w:rsid w:val="00E64C3D"/>
    <w:rsid w:val="00E64DA7"/>
    <w:rsid w:val="00E65806"/>
    <w:rsid w:val="00E720CA"/>
    <w:rsid w:val="00E7269A"/>
    <w:rsid w:val="00E84EB5"/>
    <w:rsid w:val="00E85662"/>
    <w:rsid w:val="00E861CB"/>
    <w:rsid w:val="00E8789F"/>
    <w:rsid w:val="00E97B71"/>
    <w:rsid w:val="00EA3D34"/>
    <w:rsid w:val="00EB33E9"/>
    <w:rsid w:val="00EB454D"/>
    <w:rsid w:val="00EC2328"/>
    <w:rsid w:val="00EC383A"/>
    <w:rsid w:val="00ED549D"/>
    <w:rsid w:val="00ED5E10"/>
    <w:rsid w:val="00ED76BE"/>
    <w:rsid w:val="00ED7947"/>
    <w:rsid w:val="00EE00E9"/>
    <w:rsid w:val="00EE2020"/>
    <w:rsid w:val="00EF1AAA"/>
    <w:rsid w:val="00EF619B"/>
    <w:rsid w:val="00F00B55"/>
    <w:rsid w:val="00F02AD1"/>
    <w:rsid w:val="00F163CD"/>
    <w:rsid w:val="00F253CC"/>
    <w:rsid w:val="00F256C8"/>
    <w:rsid w:val="00F37106"/>
    <w:rsid w:val="00F37292"/>
    <w:rsid w:val="00F42147"/>
    <w:rsid w:val="00F432ED"/>
    <w:rsid w:val="00F4489C"/>
    <w:rsid w:val="00F44E25"/>
    <w:rsid w:val="00F519CF"/>
    <w:rsid w:val="00F56BA5"/>
    <w:rsid w:val="00F60E22"/>
    <w:rsid w:val="00F64B02"/>
    <w:rsid w:val="00F67AF3"/>
    <w:rsid w:val="00F81395"/>
    <w:rsid w:val="00F814A2"/>
    <w:rsid w:val="00F81BB8"/>
    <w:rsid w:val="00F90C64"/>
    <w:rsid w:val="00F91524"/>
    <w:rsid w:val="00F917D1"/>
    <w:rsid w:val="00F92419"/>
    <w:rsid w:val="00F9653B"/>
    <w:rsid w:val="00FA4EBC"/>
    <w:rsid w:val="00FA5377"/>
    <w:rsid w:val="00FB12FA"/>
    <w:rsid w:val="00FB2B45"/>
    <w:rsid w:val="00FB2BD4"/>
    <w:rsid w:val="00FB62CF"/>
    <w:rsid w:val="00FC0072"/>
    <w:rsid w:val="00FD1B9D"/>
    <w:rsid w:val="00FD3C3B"/>
    <w:rsid w:val="00FE07DD"/>
    <w:rsid w:val="00FE637C"/>
    <w:rsid w:val="00FE6B45"/>
    <w:rsid w:val="00FF257D"/>
    <w:rsid w:val="00FF47E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0676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06766"/>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06766"/>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06766"/>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roceso.com.mx/nacional/2010/6/15/por-corrupcion-masacre-en-penal-de-mazatlan-aguilar-padilla-665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AB0A9D524C084A909D26A8A9F2CF58"/>
        <w:category>
          <w:name w:val="General"/>
          <w:gallery w:val="placeholder"/>
        </w:category>
        <w:types>
          <w:type w:val="bbPlcHdr"/>
        </w:types>
        <w:behaviors>
          <w:behavior w:val="content"/>
        </w:behaviors>
        <w:guid w:val="{87309AE4-5F64-EE4A-B6C7-87B3CD69C9B7}"/>
      </w:docPartPr>
      <w:docPartBody>
        <w:p w:rsidR="00CD70B6" w:rsidRDefault="00103407" w:rsidP="00103407">
          <w:pPr>
            <w:pStyle w:val="D4AB0A9D524C084A909D26A8A9F2CF5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3407"/>
    <w:rsid w:val="001B0C70"/>
    <w:rsid w:val="00200821"/>
    <w:rsid w:val="002122EA"/>
    <w:rsid w:val="0025245B"/>
    <w:rsid w:val="002A3923"/>
    <w:rsid w:val="002B2D63"/>
    <w:rsid w:val="00394049"/>
    <w:rsid w:val="003B0C71"/>
    <w:rsid w:val="004B5BBB"/>
    <w:rsid w:val="004F2DF8"/>
    <w:rsid w:val="00517E2A"/>
    <w:rsid w:val="005C42BB"/>
    <w:rsid w:val="006421D2"/>
    <w:rsid w:val="006F24A1"/>
    <w:rsid w:val="008A5F4D"/>
    <w:rsid w:val="008E093A"/>
    <w:rsid w:val="009A261B"/>
    <w:rsid w:val="00AA2E17"/>
    <w:rsid w:val="00AC15A4"/>
    <w:rsid w:val="00B0336C"/>
    <w:rsid w:val="00C2345B"/>
    <w:rsid w:val="00CD70B6"/>
    <w:rsid w:val="00D241E9"/>
    <w:rsid w:val="00D7750D"/>
    <w:rsid w:val="00E2611B"/>
    <w:rsid w:val="00ED3F9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407"/>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117EA812D9D9FF4ABD68074E6ACA1D19">
    <w:name w:val="117EA812D9D9FF4ABD68074E6ACA1D19"/>
    <w:rsid w:val="00103407"/>
    <w:pPr>
      <w:spacing w:after="0" w:line="240" w:lineRule="auto"/>
    </w:pPr>
    <w:rPr>
      <w:sz w:val="24"/>
      <w:szCs w:val="24"/>
    </w:rPr>
  </w:style>
  <w:style w:type="paragraph" w:customStyle="1" w:styleId="D4AB0A9D524C084A909D26A8A9F2CF58">
    <w:name w:val="D4AB0A9D524C084A909D26A8A9F2CF58"/>
    <w:rsid w:val="0010340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2ED1-2220-491E-BBD4-EF3424EB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3080</Words>
  <Characters>16388</Characters>
  <Application>Microsoft Office Word</Application>
  <DocSecurity>0</DocSecurity>
  <Lines>264</Lines>
  <Paragraphs>65</Paragraphs>
  <ScaleCrop>false</ScaleCrop>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19/21</dc:title>
  <dc:creator/>
  <cp:lastModifiedBy/>
  <cp:revision>1</cp:revision>
  <dcterms:created xsi:type="dcterms:W3CDTF">2021-04-01T14:31:00Z</dcterms:created>
  <dcterms:modified xsi:type="dcterms:W3CDTF">2021-04-01T14:32:00Z</dcterms:modified>
</cp:coreProperties>
</file>